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0"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1157"/>
        <w:gridCol w:w="425"/>
        <w:gridCol w:w="6356"/>
      </w:tblGrid>
      <w:tr w:rsidR="00604CB1" w:rsidRPr="002E5375">
        <w:trPr>
          <w:trHeight w:val="137"/>
        </w:trPr>
        <w:tc>
          <w:tcPr>
            <w:tcW w:w="10090" w:type="dxa"/>
            <w:gridSpan w:val="4"/>
            <w:tcBorders>
              <w:left w:val="nil"/>
              <w:bottom w:val="nil"/>
              <w:right w:val="nil"/>
            </w:tcBorders>
          </w:tcPr>
          <w:p w:rsidR="00604CB1" w:rsidRPr="002D35E0" w:rsidRDefault="00604CB1" w:rsidP="00196D5B">
            <w:pPr>
              <w:tabs>
                <w:tab w:val="left" w:pos="1701"/>
              </w:tabs>
              <w:rPr>
                <w:b/>
                <w:bCs/>
                <w:color w:val="0000FF"/>
                <w:sz w:val="16"/>
                <w:szCs w:val="16"/>
                <w:lang w:eastAsia="zh-CN"/>
              </w:rPr>
            </w:pPr>
          </w:p>
        </w:tc>
      </w:tr>
      <w:tr w:rsidR="00604CB1" w:rsidRPr="002A36EA">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sz w:val="24"/>
                <w:szCs w:val="24"/>
              </w:rPr>
            </w:pPr>
            <w:r w:rsidRPr="00147514">
              <w:rPr>
                <w:rFonts w:ascii="Arial" w:hAnsi="Arial" w:cs="Arial"/>
                <w:b/>
                <w:bCs/>
                <w:sz w:val="28"/>
                <w:szCs w:val="28"/>
              </w:rPr>
              <w:t>Title</w:t>
            </w:r>
            <w:r w:rsidRPr="00147514">
              <w:rPr>
                <w:rFonts w:ascii="Arial" w:hAnsi="Arial" w:cs="Arial"/>
                <w:b/>
                <w:bCs/>
                <w:color w:val="FF0000"/>
                <w:sz w:val="28"/>
                <w:szCs w:val="28"/>
              </w:rPr>
              <w:t>*</w:t>
            </w:r>
            <w:r w:rsidRPr="00147514">
              <w:rPr>
                <w:rFonts w:ascii="Arial" w:hAnsi="Arial" w:cs="Arial"/>
                <w:b/>
                <w:bCs/>
                <w:sz w:val="28"/>
                <w:szCs w:val="28"/>
              </w:rPr>
              <w:t>:</w:t>
            </w:r>
          </w:p>
        </w:tc>
        <w:tc>
          <w:tcPr>
            <w:tcW w:w="7938" w:type="dxa"/>
            <w:gridSpan w:val="3"/>
            <w:tcBorders>
              <w:top w:val="nil"/>
              <w:left w:val="nil"/>
              <w:bottom w:val="nil"/>
              <w:right w:val="nil"/>
            </w:tcBorders>
          </w:tcPr>
          <w:p w:rsidR="00604CB1" w:rsidRPr="00D9435B" w:rsidRDefault="00604CB1" w:rsidP="00196D5B">
            <w:pPr>
              <w:rPr>
                <w:rFonts w:ascii="Arial" w:hAnsi="Arial" w:cs="Arial"/>
                <w:sz w:val="24"/>
                <w:szCs w:val="24"/>
              </w:rPr>
            </w:pPr>
            <w:bookmarkStart w:id="0" w:name="title"/>
            <w:r>
              <w:rPr>
                <w:rFonts w:ascii="Arial" w:hAnsi="Arial" w:cs="Arial"/>
                <w:b/>
                <w:bCs/>
                <w:sz w:val="28"/>
                <w:szCs w:val="28"/>
              </w:rPr>
              <w:t>DTSEE-00014 ver. 1.1.6</w:t>
            </w:r>
            <w:r w:rsidRPr="00D9435B">
              <w:rPr>
                <w:rFonts w:ascii="Arial" w:hAnsi="Arial" w:cs="Arial"/>
                <w:b/>
                <w:bCs/>
                <w:sz w:val="28"/>
                <w:szCs w:val="28"/>
              </w:rPr>
              <w:t xml:space="preserve"> </w:t>
            </w:r>
            <w:bookmarkEnd w:id="0"/>
          </w:p>
        </w:tc>
      </w:tr>
      <w:tr w:rsidR="00604CB1" w:rsidRPr="00D21604">
        <w:trPr>
          <w:trHeight w:val="140"/>
        </w:trPr>
        <w:tc>
          <w:tcPr>
            <w:tcW w:w="2152" w:type="dxa"/>
            <w:tcBorders>
              <w:top w:val="nil"/>
              <w:left w:val="nil"/>
              <w:bottom w:val="nil"/>
              <w:right w:val="nil"/>
            </w:tcBorders>
            <w:vAlign w:val="center"/>
          </w:tcPr>
          <w:p w:rsidR="00604CB1" w:rsidRPr="00D21604" w:rsidRDefault="00604CB1"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vAlign w:val="center"/>
          </w:tcPr>
          <w:p w:rsidR="00604CB1" w:rsidRPr="00D9435B" w:rsidRDefault="00604CB1" w:rsidP="00196D5B">
            <w:pPr>
              <w:rPr>
                <w:rFonts w:ascii="Arial" w:hAnsi="Arial" w:cs="Arial"/>
                <w:sz w:val="16"/>
                <w:szCs w:val="16"/>
              </w:rPr>
            </w:pPr>
          </w:p>
        </w:tc>
      </w:tr>
      <w:tr w:rsidR="00604CB1" w:rsidRPr="002A36EA">
        <w:tc>
          <w:tcPr>
            <w:tcW w:w="2152" w:type="dxa"/>
            <w:tcBorders>
              <w:top w:val="nil"/>
              <w:left w:val="nil"/>
              <w:bottom w:val="nil"/>
              <w:right w:val="nil"/>
            </w:tcBorders>
            <w:vAlign w:val="center"/>
          </w:tcPr>
          <w:p w:rsidR="00604CB1" w:rsidRPr="00147514" w:rsidRDefault="00604CB1" w:rsidP="00196D5B">
            <w:pPr>
              <w:tabs>
                <w:tab w:val="left" w:pos="1701"/>
              </w:tabs>
              <w:jc w:val="right"/>
              <w:rPr>
                <w:rFonts w:ascii="Arial" w:hAnsi="Arial" w:cs="Arial"/>
                <w:sz w:val="24"/>
                <w:szCs w:val="24"/>
              </w:rPr>
            </w:pPr>
            <w:r w:rsidRPr="00147514">
              <w:rPr>
                <w:rFonts w:ascii="Arial" w:hAnsi="Arial" w:cs="Arial"/>
                <w:sz w:val="24"/>
                <w:szCs w:val="24"/>
              </w:rPr>
              <w:t xml:space="preserve">from </w:t>
            </w:r>
            <w:r w:rsidRPr="00147514">
              <w:rPr>
                <w:rFonts w:ascii="Arial" w:hAnsi="Arial" w:cs="Arial"/>
                <w:b/>
                <w:bCs/>
                <w:sz w:val="24"/>
                <w:szCs w:val="24"/>
              </w:rPr>
              <w:t>Source</w:t>
            </w:r>
            <w:r w:rsidRPr="00147514">
              <w:rPr>
                <w:rFonts w:ascii="Arial" w:hAnsi="Arial" w:cs="Arial"/>
                <w:color w:val="FF0000"/>
                <w:sz w:val="24"/>
                <w:szCs w:val="24"/>
              </w:rPr>
              <w:t>*</w:t>
            </w:r>
            <w:r w:rsidRPr="00147514">
              <w:rPr>
                <w:rFonts w:ascii="Arial" w:hAnsi="Arial" w:cs="Arial"/>
                <w:sz w:val="24"/>
                <w:szCs w:val="24"/>
              </w:rPr>
              <w:t>:</w:t>
            </w:r>
          </w:p>
        </w:tc>
        <w:tc>
          <w:tcPr>
            <w:tcW w:w="7938" w:type="dxa"/>
            <w:gridSpan w:val="3"/>
            <w:tcBorders>
              <w:top w:val="nil"/>
              <w:left w:val="nil"/>
              <w:bottom w:val="nil"/>
              <w:right w:val="nil"/>
            </w:tcBorders>
            <w:vAlign w:val="center"/>
          </w:tcPr>
          <w:p w:rsidR="00604CB1" w:rsidRPr="00D9435B" w:rsidRDefault="00604CB1" w:rsidP="00196D5B">
            <w:pPr>
              <w:rPr>
                <w:rFonts w:ascii="Arial" w:hAnsi="Arial" w:cs="Arial"/>
                <w:sz w:val="24"/>
                <w:szCs w:val="24"/>
              </w:rPr>
            </w:pPr>
            <w:r>
              <w:rPr>
                <w:rFonts w:ascii="Arial" w:hAnsi="Arial" w:cs="Arial"/>
                <w:sz w:val="24"/>
                <w:szCs w:val="24"/>
              </w:rPr>
              <w:t>Rapporteaur</w:t>
            </w:r>
          </w:p>
        </w:tc>
      </w:tr>
      <w:tr w:rsidR="00604CB1" w:rsidRPr="002A36EA">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b/>
                <w:bCs/>
                <w:sz w:val="24"/>
                <w:szCs w:val="24"/>
              </w:rPr>
            </w:pPr>
            <w:r w:rsidRPr="00147514">
              <w:rPr>
                <w:rFonts w:ascii="Arial" w:hAnsi="Arial" w:cs="Arial"/>
              </w:rPr>
              <w:t xml:space="preserve">Submitted </w:t>
            </w:r>
            <w:r w:rsidRPr="00147514">
              <w:rPr>
                <w:rFonts w:ascii="Arial" w:hAnsi="Arial" w:cs="Arial"/>
                <w:b/>
                <w:bCs/>
                <w:sz w:val="24"/>
                <w:szCs w:val="24"/>
              </w:rPr>
              <w:t>To</w:t>
            </w:r>
            <w:r w:rsidRPr="00147514">
              <w:rPr>
                <w:rFonts w:ascii="Arial" w:hAnsi="Arial" w:cs="Arial"/>
                <w:color w:val="FF0000"/>
                <w:sz w:val="24"/>
                <w:szCs w:val="24"/>
              </w:rPr>
              <w:t>*</w:t>
            </w:r>
            <w:r w:rsidRPr="00147514">
              <w:rPr>
                <w:rFonts w:ascii="Arial" w:hAnsi="Arial" w:cs="Arial"/>
                <w:b/>
                <w:bCs/>
                <w:sz w:val="24"/>
                <w:szCs w:val="24"/>
              </w:rPr>
              <w:t>:</w:t>
            </w:r>
          </w:p>
        </w:tc>
        <w:tc>
          <w:tcPr>
            <w:tcW w:w="7938" w:type="dxa"/>
            <w:gridSpan w:val="3"/>
            <w:tcBorders>
              <w:top w:val="nil"/>
              <w:left w:val="nil"/>
              <w:bottom w:val="nil"/>
              <w:right w:val="nil"/>
            </w:tcBorders>
          </w:tcPr>
          <w:p w:rsidR="00604CB1" w:rsidRPr="00D9435B" w:rsidRDefault="00604CB1" w:rsidP="00196D5B">
            <w:pPr>
              <w:rPr>
                <w:rFonts w:ascii="Arial" w:hAnsi="Arial" w:cs="Arial"/>
              </w:rPr>
            </w:pPr>
            <w:bookmarkStart w:id="1" w:name="to"/>
            <w:r w:rsidRPr="00D9435B">
              <w:rPr>
                <w:rFonts w:ascii="Arial" w:hAnsi="Arial" w:cs="Arial"/>
              </w:rPr>
              <w:t>EE EEPS</w:t>
            </w:r>
            <w:bookmarkEnd w:id="1"/>
          </w:p>
        </w:tc>
      </w:tr>
      <w:tr w:rsidR="00604CB1" w:rsidRPr="00F85372">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tcPr>
          <w:p w:rsidR="00604CB1" w:rsidRPr="00D9435B" w:rsidRDefault="00604CB1" w:rsidP="00196D5B">
            <w:pPr>
              <w:rPr>
                <w:rFonts w:ascii="Arial" w:hAnsi="Arial" w:cs="Arial"/>
                <w:sz w:val="16"/>
                <w:szCs w:val="16"/>
              </w:rPr>
            </w:pPr>
          </w:p>
        </w:tc>
      </w:tr>
      <w:tr w:rsidR="00604CB1" w:rsidRPr="002A36EA">
        <w:trPr>
          <w:trHeight w:val="182"/>
        </w:trPr>
        <w:tc>
          <w:tcPr>
            <w:tcW w:w="2152" w:type="dxa"/>
            <w:tcBorders>
              <w:top w:val="nil"/>
              <w:left w:val="nil"/>
              <w:bottom w:val="nil"/>
            </w:tcBorders>
          </w:tcPr>
          <w:p w:rsidR="00604CB1" w:rsidRPr="00147514" w:rsidRDefault="00604CB1" w:rsidP="00196D5B">
            <w:pPr>
              <w:jc w:val="right"/>
              <w:rPr>
                <w:rFonts w:ascii="Arial" w:hAnsi="Arial" w:cs="Arial"/>
              </w:rPr>
            </w:pPr>
            <w:r w:rsidRPr="00C5343C">
              <w:rPr>
                <w:rFonts w:ascii="Arial" w:hAnsi="Arial" w:cs="Arial"/>
                <w:b/>
                <w:bCs/>
                <w:sz w:val="24"/>
                <w:szCs w:val="24"/>
              </w:rPr>
              <w:t>Document for</w:t>
            </w:r>
            <w:r w:rsidRPr="00C5343C">
              <w:rPr>
                <w:rFonts w:ascii="Arial" w:hAnsi="Arial" w:cs="Arial"/>
                <w:b/>
                <w:bCs/>
                <w:color w:val="FF0000"/>
                <w:sz w:val="24"/>
                <w:szCs w:val="24"/>
              </w:rPr>
              <w:t>*</w:t>
            </w:r>
            <w:r w:rsidRPr="00C5343C">
              <w:rPr>
                <w:rFonts w:ascii="Arial" w:hAnsi="Arial" w:cs="Arial"/>
                <w:b/>
                <w:bCs/>
                <w:sz w:val="24"/>
                <w:szCs w:val="24"/>
              </w:rPr>
              <w:t>:</w:t>
            </w:r>
          </w:p>
        </w:tc>
        <w:tc>
          <w:tcPr>
            <w:tcW w:w="1157" w:type="dxa"/>
          </w:tcPr>
          <w:p w:rsidR="00604CB1" w:rsidRPr="00D9435B" w:rsidRDefault="00604CB1" w:rsidP="00196D5B">
            <w:pPr>
              <w:tabs>
                <w:tab w:val="left" w:pos="1701"/>
              </w:tabs>
              <w:rPr>
                <w:rFonts w:ascii="Calibri" w:hAnsi="Calibri" w:cs="Calibri"/>
              </w:rPr>
            </w:pPr>
            <w:r w:rsidRPr="00D9435B">
              <w:rPr>
                <w:rFonts w:ascii="Calibri" w:hAnsi="Calibri" w:cs="Calibri"/>
              </w:rPr>
              <w:t>Decision</w:t>
            </w:r>
          </w:p>
        </w:tc>
        <w:tc>
          <w:tcPr>
            <w:tcW w:w="425" w:type="dxa"/>
          </w:tcPr>
          <w:p w:rsidR="00604CB1" w:rsidRPr="00D9435B" w:rsidRDefault="00604CB1" w:rsidP="00196D5B">
            <w:pPr>
              <w:tabs>
                <w:tab w:val="left" w:pos="1701"/>
              </w:tabs>
              <w:jc w:val="center"/>
              <w:rPr>
                <w:b/>
                <w:bCs/>
              </w:rPr>
            </w:pPr>
            <w:bookmarkStart w:id="2" w:name="forDecision"/>
            <w:bookmarkEnd w:id="2"/>
          </w:p>
        </w:tc>
        <w:tc>
          <w:tcPr>
            <w:tcW w:w="6356" w:type="dxa"/>
            <w:tcBorders>
              <w:top w:val="nil"/>
              <w:bottom w:val="nil"/>
              <w:right w:val="nil"/>
            </w:tcBorders>
            <w:vAlign w:val="center"/>
          </w:tcPr>
          <w:p w:rsidR="00604CB1" w:rsidRPr="00D9435B" w:rsidRDefault="00604CB1" w:rsidP="00D9435B">
            <w:pPr>
              <w:tabs>
                <w:tab w:val="left" w:pos="1701"/>
              </w:tabs>
              <w:rPr>
                <w:vertAlign w:val="superscript"/>
              </w:rPr>
            </w:pPr>
          </w:p>
        </w:tc>
      </w:tr>
      <w:tr w:rsidR="00604CB1" w:rsidRPr="002A36EA">
        <w:tc>
          <w:tcPr>
            <w:tcW w:w="2152" w:type="dxa"/>
            <w:tcBorders>
              <w:top w:val="nil"/>
              <w:left w:val="nil"/>
              <w:bottom w:val="nil"/>
            </w:tcBorders>
          </w:tcPr>
          <w:p w:rsidR="00604CB1" w:rsidRPr="00147514" w:rsidRDefault="00604CB1" w:rsidP="00196D5B">
            <w:pPr>
              <w:tabs>
                <w:tab w:val="left" w:pos="1701"/>
              </w:tabs>
              <w:jc w:val="right"/>
              <w:rPr>
                <w:rFonts w:ascii="Arial" w:hAnsi="Arial" w:cs="Arial"/>
              </w:rPr>
            </w:pPr>
          </w:p>
        </w:tc>
        <w:tc>
          <w:tcPr>
            <w:tcW w:w="1157" w:type="dxa"/>
          </w:tcPr>
          <w:p w:rsidR="00604CB1" w:rsidRPr="00D9435B" w:rsidRDefault="00604CB1" w:rsidP="00196D5B">
            <w:pPr>
              <w:tabs>
                <w:tab w:val="left" w:pos="1701"/>
              </w:tabs>
              <w:rPr>
                <w:rFonts w:ascii="Calibri" w:hAnsi="Calibri" w:cs="Calibri"/>
              </w:rPr>
            </w:pPr>
            <w:r w:rsidRPr="00D9435B">
              <w:rPr>
                <w:rFonts w:ascii="Calibri" w:hAnsi="Calibri" w:cs="Calibri"/>
              </w:rPr>
              <w:t>Discussion</w:t>
            </w:r>
          </w:p>
        </w:tc>
        <w:tc>
          <w:tcPr>
            <w:tcW w:w="425" w:type="dxa"/>
          </w:tcPr>
          <w:p w:rsidR="00604CB1" w:rsidRPr="00D9435B" w:rsidRDefault="00604CB1" w:rsidP="00196D5B">
            <w:pPr>
              <w:tabs>
                <w:tab w:val="left" w:pos="1701"/>
              </w:tabs>
              <w:jc w:val="center"/>
              <w:rPr>
                <w:b/>
                <w:bCs/>
              </w:rPr>
            </w:pPr>
            <w:bookmarkStart w:id="3" w:name="forDiscussion"/>
            <w:r>
              <w:rPr>
                <w:b/>
                <w:bCs/>
              </w:rPr>
              <w:t>X</w:t>
            </w:r>
            <w:bookmarkEnd w:id="3"/>
          </w:p>
        </w:tc>
        <w:tc>
          <w:tcPr>
            <w:tcW w:w="6356" w:type="dxa"/>
            <w:tcBorders>
              <w:top w:val="nil"/>
              <w:bottom w:val="nil"/>
              <w:right w:val="nil"/>
            </w:tcBorders>
            <w:vAlign w:val="center"/>
          </w:tcPr>
          <w:p w:rsidR="00604CB1" w:rsidRPr="00D9435B" w:rsidRDefault="00604CB1" w:rsidP="00D9435B">
            <w:pPr>
              <w:rPr>
                <w:vertAlign w:val="superscript"/>
              </w:rPr>
            </w:pPr>
          </w:p>
        </w:tc>
      </w:tr>
      <w:tr w:rsidR="00604CB1" w:rsidRPr="002A36EA">
        <w:tc>
          <w:tcPr>
            <w:tcW w:w="2152" w:type="dxa"/>
            <w:tcBorders>
              <w:top w:val="nil"/>
              <w:left w:val="nil"/>
              <w:bottom w:val="nil"/>
            </w:tcBorders>
          </w:tcPr>
          <w:p w:rsidR="00604CB1" w:rsidRPr="002A36EA" w:rsidRDefault="00604CB1" w:rsidP="00196D5B">
            <w:pPr>
              <w:tabs>
                <w:tab w:val="left" w:pos="1701"/>
              </w:tabs>
            </w:pPr>
          </w:p>
        </w:tc>
        <w:tc>
          <w:tcPr>
            <w:tcW w:w="1157" w:type="dxa"/>
          </w:tcPr>
          <w:p w:rsidR="00604CB1" w:rsidRPr="00D9435B" w:rsidRDefault="00604CB1" w:rsidP="00196D5B">
            <w:pPr>
              <w:tabs>
                <w:tab w:val="left" w:pos="1701"/>
              </w:tabs>
              <w:rPr>
                <w:rFonts w:ascii="Calibri" w:hAnsi="Calibri" w:cs="Calibri"/>
              </w:rPr>
            </w:pPr>
            <w:r w:rsidRPr="00D9435B">
              <w:rPr>
                <w:rFonts w:ascii="Calibri" w:hAnsi="Calibri" w:cs="Calibri"/>
              </w:rPr>
              <w:t>Information</w:t>
            </w:r>
          </w:p>
        </w:tc>
        <w:tc>
          <w:tcPr>
            <w:tcW w:w="425" w:type="dxa"/>
          </w:tcPr>
          <w:p w:rsidR="00604CB1" w:rsidRPr="00D9435B" w:rsidRDefault="00604CB1" w:rsidP="00196D5B">
            <w:pPr>
              <w:tabs>
                <w:tab w:val="left" w:pos="1701"/>
              </w:tabs>
              <w:jc w:val="center"/>
              <w:rPr>
                <w:b/>
                <w:bCs/>
              </w:rPr>
            </w:pPr>
            <w:bookmarkStart w:id="4" w:name="forInformation"/>
            <w:bookmarkEnd w:id="4"/>
          </w:p>
        </w:tc>
        <w:tc>
          <w:tcPr>
            <w:tcW w:w="6356" w:type="dxa"/>
            <w:tcBorders>
              <w:top w:val="nil"/>
              <w:bottom w:val="nil"/>
              <w:right w:val="nil"/>
            </w:tcBorders>
            <w:vAlign w:val="center"/>
          </w:tcPr>
          <w:p w:rsidR="00604CB1" w:rsidRPr="00D9435B" w:rsidRDefault="00604CB1" w:rsidP="00196D5B">
            <w:pPr>
              <w:tabs>
                <w:tab w:val="left" w:pos="1701"/>
              </w:tabs>
              <w:ind w:left="176" w:hanging="176"/>
              <w:rPr>
                <w:vertAlign w:val="superscript"/>
              </w:rPr>
            </w:pPr>
          </w:p>
        </w:tc>
      </w:tr>
      <w:tr w:rsidR="00604CB1" w:rsidRPr="002A36EA">
        <w:tc>
          <w:tcPr>
            <w:tcW w:w="2152" w:type="dxa"/>
            <w:tcBorders>
              <w:top w:val="nil"/>
              <w:left w:val="nil"/>
              <w:bottom w:val="nil"/>
              <w:right w:val="nil"/>
            </w:tcBorders>
            <w:vAlign w:val="center"/>
          </w:tcPr>
          <w:p w:rsidR="00604CB1" w:rsidRPr="00147514" w:rsidRDefault="00604CB1" w:rsidP="00196D5B">
            <w:pPr>
              <w:tabs>
                <w:tab w:val="left" w:pos="1701"/>
              </w:tabs>
              <w:jc w:val="right"/>
              <w:rPr>
                <w:rFonts w:ascii="Arial" w:hAnsi="Arial" w:cs="Arial"/>
                <w:b/>
                <w:bCs/>
              </w:rPr>
            </w:pPr>
            <w:r w:rsidRPr="00147514">
              <w:rPr>
                <w:rFonts w:ascii="Arial" w:hAnsi="Arial" w:cs="Arial"/>
              </w:rPr>
              <w:t>Submission date</w:t>
            </w:r>
            <w:r w:rsidRPr="00147514">
              <w:rPr>
                <w:rFonts w:ascii="Arial" w:hAnsi="Arial" w:cs="Arial"/>
                <w:b/>
                <w:bCs/>
                <w:color w:val="FF0000"/>
              </w:rPr>
              <w:t>*</w:t>
            </w:r>
            <w:r w:rsidRPr="00147514">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604CB1" w:rsidRPr="00D9435B" w:rsidRDefault="00604CB1" w:rsidP="00D9435B">
            <w:pPr>
              <w:ind w:left="93"/>
              <w:rPr>
                <w:rFonts w:ascii="Arial" w:hAnsi="Arial" w:cs="Arial"/>
                <w:sz w:val="24"/>
                <w:szCs w:val="24"/>
                <w:lang w:eastAsia="zh-CN"/>
              </w:rPr>
            </w:pPr>
            <w:bookmarkStart w:id="5" w:name="date"/>
            <w:r w:rsidRPr="00D9435B">
              <w:rPr>
                <w:rFonts w:ascii="Arial" w:hAnsi="Arial" w:cs="Arial"/>
              </w:rPr>
              <w:t>201</w:t>
            </w:r>
            <w:r>
              <w:rPr>
                <w:rFonts w:ascii="Arial" w:hAnsi="Arial" w:cs="Arial"/>
              </w:rPr>
              <w:t>1</w:t>
            </w:r>
            <w:r w:rsidRPr="00D9435B">
              <w:rPr>
                <w:rFonts w:ascii="Arial" w:hAnsi="Arial" w:cs="Arial"/>
              </w:rPr>
              <w:t>-</w:t>
            </w:r>
            <w:r>
              <w:rPr>
                <w:rFonts w:ascii="Arial" w:hAnsi="Arial" w:cs="Arial"/>
              </w:rPr>
              <w:t>02</w:t>
            </w:r>
            <w:r w:rsidRPr="00D9435B">
              <w:rPr>
                <w:rFonts w:ascii="Arial" w:hAnsi="Arial" w:cs="Arial"/>
              </w:rPr>
              <w:t>-</w:t>
            </w:r>
            <w:bookmarkEnd w:id="5"/>
            <w:r>
              <w:rPr>
                <w:rFonts w:ascii="Arial" w:hAnsi="Arial" w:cs="Arial"/>
              </w:rPr>
              <w:t>16</w:t>
            </w:r>
          </w:p>
        </w:tc>
      </w:tr>
      <w:tr w:rsidR="00604CB1" w:rsidRPr="00D21604">
        <w:tc>
          <w:tcPr>
            <w:tcW w:w="2152" w:type="dxa"/>
            <w:tcBorders>
              <w:top w:val="nil"/>
              <w:left w:val="nil"/>
              <w:bottom w:val="nil"/>
              <w:right w:val="nil"/>
            </w:tcBorders>
          </w:tcPr>
          <w:p w:rsidR="00604CB1" w:rsidRPr="00D21604" w:rsidRDefault="00604CB1" w:rsidP="00196D5B">
            <w:pPr>
              <w:tabs>
                <w:tab w:val="left" w:pos="1701"/>
              </w:tabs>
              <w:jc w:val="right"/>
              <w:rPr>
                <w:rFonts w:ascii="Arial" w:hAnsi="Arial" w:cs="Arial"/>
                <w:sz w:val="16"/>
                <w:szCs w:val="16"/>
              </w:rPr>
            </w:pPr>
          </w:p>
        </w:tc>
        <w:tc>
          <w:tcPr>
            <w:tcW w:w="7938" w:type="dxa"/>
            <w:gridSpan w:val="3"/>
            <w:tcBorders>
              <w:top w:val="nil"/>
              <w:left w:val="nil"/>
              <w:bottom w:val="nil"/>
              <w:right w:val="nil"/>
            </w:tcBorders>
          </w:tcPr>
          <w:p w:rsidR="00604CB1" w:rsidRPr="00D9435B" w:rsidRDefault="00604CB1" w:rsidP="00196D5B">
            <w:pPr>
              <w:ind w:left="57"/>
              <w:rPr>
                <w:rFonts w:ascii="Arial" w:hAnsi="Arial" w:cs="Arial"/>
                <w:sz w:val="16"/>
                <w:szCs w:val="16"/>
              </w:rPr>
            </w:pPr>
          </w:p>
        </w:tc>
      </w:tr>
      <w:tr w:rsidR="00604CB1" w:rsidRPr="002A36EA">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rPr>
            </w:pPr>
            <w:r w:rsidRPr="00147514">
              <w:rPr>
                <w:rFonts w:ascii="Arial" w:hAnsi="Arial" w:cs="Arial"/>
              </w:rPr>
              <w:t>Agenda Item:</w:t>
            </w:r>
          </w:p>
        </w:tc>
        <w:tc>
          <w:tcPr>
            <w:tcW w:w="7938" w:type="dxa"/>
            <w:gridSpan w:val="3"/>
            <w:tcBorders>
              <w:top w:val="nil"/>
              <w:left w:val="nil"/>
              <w:bottom w:val="nil"/>
              <w:right w:val="nil"/>
            </w:tcBorders>
          </w:tcPr>
          <w:p w:rsidR="00604CB1" w:rsidRPr="00D9435B" w:rsidRDefault="00604CB1" w:rsidP="00D9435B">
            <w:pPr>
              <w:rPr>
                <w:rFonts w:ascii="Arial" w:hAnsi="Arial" w:cs="Arial"/>
              </w:rPr>
            </w:pPr>
            <w:bookmarkStart w:id="6" w:name="agendaItem"/>
            <w:bookmarkEnd w:id="6"/>
          </w:p>
        </w:tc>
      </w:tr>
      <w:tr w:rsidR="00604CB1" w:rsidRPr="002A36EA">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rPr>
            </w:pPr>
            <w:r>
              <w:rPr>
                <w:rFonts w:ascii="Arial" w:hAnsi="Arial" w:cs="Arial"/>
              </w:rPr>
              <w:t>Contact</w:t>
            </w:r>
            <w:r w:rsidRPr="00147514">
              <w:rPr>
                <w:rFonts w:ascii="Arial" w:hAnsi="Arial" w:cs="Arial"/>
              </w:rPr>
              <w:t>:</w:t>
            </w:r>
          </w:p>
        </w:tc>
        <w:tc>
          <w:tcPr>
            <w:tcW w:w="7938" w:type="dxa"/>
            <w:gridSpan w:val="3"/>
            <w:tcBorders>
              <w:top w:val="nil"/>
              <w:left w:val="nil"/>
              <w:bottom w:val="nil"/>
              <w:right w:val="nil"/>
            </w:tcBorders>
          </w:tcPr>
          <w:p w:rsidR="00604CB1" w:rsidRPr="00D9435B" w:rsidRDefault="00604CB1" w:rsidP="00D9435B">
            <w:pPr>
              <w:rPr>
                <w:rFonts w:ascii="Arial" w:hAnsi="Arial" w:cs="Arial"/>
                <w:sz w:val="24"/>
                <w:szCs w:val="24"/>
              </w:rPr>
            </w:pPr>
            <w:r>
              <w:rPr>
                <w:rFonts w:ascii="Arial" w:hAnsi="Arial" w:cs="Arial"/>
              </w:rPr>
              <w:t>Anders Andrae</w:t>
            </w:r>
          </w:p>
        </w:tc>
      </w:tr>
      <w:tr w:rsidR="00604CB1" w:rsidRPr="002A36EA">
        <w:tc>
          <w:tcPr>
            <w:tcW w:w="2152" w:type="dxa"/>
            <w:tcBorders>
              <w:top w:val="nil"/>
              <w:left w:val="nil"/>
              <w:bottom w:val="nil"/>
              <w:right w:val="nil"/>
            </w:tcBorders>
          </w:tcPr>
          <w:p w:rsidR="00604CB1" w:rsidRPr="00147514" w:rsidRDefault="00604CB1" w:rsidP="00196D5B">
            <w:pPr>
              <w:tabs>
                <w:tab w:val="left" w:pos="1701"/>
              </w:tabs>
              <w:jc w:val="right"/>
              <w:rPr>
                <w:rFonts w:ascii="Arial" w:hAnsi="Arial" w:cs="Arial"/>
              </w:rPr>
            </w:pPr>
            <w:r w:rsidRPr="00147514">
              <w:rPr>
                <w:rFonts w:ascii="Arial" w:hAnsi="Arial" w:cs="Arial"/>
              </w:rPr>
              <w:t>Relevant WI(s), or deliverable(s):</w:t>
            </w:r>
          </w:p>
        </w:tc>
        <w:tc>
          <w:tcPr>
            <w:tcW w:w="7938" w:type="dxa"/>
            <w:gridSpan w:val="3"/>
            <w:tcBorders>
              <w:top w:val="nil"/>
              <w:left w:val="nil"/>
              <w:bottom w:val="nil"/>
              <w:right w:val="nil"/>
            </w:tcBorders>
            <w:vAlign w:val="center"/>
          </w:tcPr>
          <w:p w:rsidR="00604CB1" w:rsidRPr="00D9435B" w:rsidRDefault="00604CB1" w:rsidP="00D9435B">
            <w:pPr>
              <w:rPr>
                <w:rFonts w:ascii="Arial" w:hAnsi="Arial" w:cs="Arial"/>
              </w:rPr>
            </w:pPr>
            <w:bookmarkStart w:id="7" w:name="RelevantWorkItems"/>
            <w:bookmarkEnd w:id="7"/>
          </w:p>
        </w:tc>
      </w:tr>
      <w:tr w:rsidR="00604CB1" w:rsidRPr="002E5375">
        <w:tc>
          <w:tcPr>
            <w:tcW w:w="10090" w:type="dxa"/>
            <w:gridSpan w:val="4"/>
            <w:tcBorders>
              <w:top w:val="nil"/>
              <w:left w:val="nil"/>
              <w:right w:val="nil"/>
            </w:tcBorders>
          </w:tcPr>
          <w:p w:rsidR="00604CB1" w:rsidRPr="002E5375" w:rsidRDefault="00604CB1" w:rsidP="00196D5B">
            <w:pPr>
              <w:tabs>
                <w:tab w:val="left" w:pos="1701"/>
              </w:tabs>
              <w:ind w:left="-249" w:firstLine="249"/>
              <w:rPr>
                <w:sz w:val="16"/>
                <w:szCs w:val="16"/>
              </w:rPr>
            </w:pPr>
          </w:p>
        </w:tc>
      </w:tr>
    </w:tbl>
    <w:p w:rsidR="00604CB1" w:rsidRPr="00866086" w:rsidRDefault="00604CB1" w:rsidP="00CA2602"/>
    <w:tbl>
      <w:tblPr>
        <w:tblW w:w="10090"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52"/>
        <w:gridCol w:w="7938"/>
      </w:tblGrid>
      <w:tr w:rsidR="00604CB1" w:rsidRPr="002E5375">
        <w:trPr>
          <w:trHeight w:val="137"/>
        </w:trPr>
        <w:tc>
          <w:tcPr>
            <w:tcW w:w="10090" w:type="dxa"/>
            <w:gridSpan w:val="2"/>
            <w:tcBorders>
              <w:left w:val="nil"/>
              <w:bottom w:val="nil"/>
              <w:right w:val="nil"/>
            </w:tcBorders>
          </w:tcPr>
          <w:p w:rsidR="00604CB1" w:rsidRPr="002E5375" w:rsidRDefault="00604CB1" w:rsidP="00F86B5A">
            <w:pPr>
              <w:tabs>
                <w:tab w:val="left" w:pos="1701"/>
              </w:tabs>
              <w:rPr>
                <w:b/>
                <w:bCs/>
                <w:color w:val="0000FF"/>
                <w:sz w:val="16"/>
                <w:szCs w:val="16"/>
              </w:rPr>
            </w:pPr>
          </w:p>
        </w:tc>
      </w:tr>
      <w:tr w:rsidR="00604CB1" w:rsidRPr="002A36EA">
        <w:tc>
          <w:tcPr>
            <w:tcW w:w="2152" w:type="dxa"/>
            <w:tcBorders>
              <w:top w:val="nil"/>
              <w:left w:val="nil"/>
              <w:bottom w:val="nil"/>
              <w:right w:val="nil"/>
            </w:tcBorders>
          </w:tcPr>
          <w:p w:rsidR="00604CB1" w:rsidRPr="00147514" w:rsidRDefault="00604CB1" w:rsidP="00F86B5A">
            <w:pPr>
              <w:tabs>
                <w:tab w:val="left" w:pos="1701"/>
              </w:tabs>
              <w:jc w:val="right"/>
              <w:rPr>
                <w:rFonts w:ascii="Arial" w:hAnsi="Arial" w:cs="Arial"/>
              </w:rPr>
            </w:pPr>
            <w:r w:rsidRPr="00147514">
              <w:rPr>
                <w:rFonts w:ascii="Arial" w:hAnsi="Arial" w:cs="Arial"/>
              </w:rPr>
              <w:t>Relevant WI(s), or deliverable(s):</w:t>
            </w:r>
          </w:p>
        </w:tc>
        <w:tc>
          <w:tcPr>
            <w:tcW w:w="7938" w:type="dxa"/>
            <w:tcBorders>
              <w:top w:val="nil"/>
              <w:left w:val="nil"/>
              <w:bottom w:val="nil"/>
              <w:right w:val="nil"/>
            </w:tcBorders>
            <w:vAlign w:val="center"/>
          </w:tcPr>
          <w:p w:rsidR="00604CB1" w:rsidRPr="00D9435B" w:rsidRDefault="00604CB1" w:rsidP="00F86B5A">
            <w:pPr>
              <w:rPr>
                <w:rFonts w:ascii="Arial" w:hAnsi="Arial" w:cs="Arial"/>
              </w:rPr>
            </w:pPr>
            <w:r w:rsidRPr="00D9435B">
              <w:rPr>
                <w:rFonts w:ascii="Arial" w:hAnsi="Arial" w:cs="Arial"/>
              </w:rPr>
              <w:t>DTS/EE-00014</w:t>
            </w:r>
          </w:p>
        </w:tc>
      </w:tr>
      <w:tr w:rsidR="00604CB1" w:rsidRPr="002E5375">
        <w:tc>
          <w:tcPr>
            <w:tcW w:w="10090" w:type="dxa"/>
            <w:gridSpan w:val="2"/>
            <w:tcBorders>
              <w:top w:val="nil"/>
              <w:left w:val="nil"/>
              <w:right w:val="nil"/>
            </w:tcBorders>
          </w:tcPr>
          <w:p w:rsidR="00604CB1" w:rsidRPr="002E5375" w:rsidRDefault="00604CB1" w:rsidP="00F86B5A">
            <w:pPr>
              <w:tabs>
                <w:tab w:val="left" w:pos="1701"/>
              </w:tabs>
              <w:ind w:left="-249" w:firstLine="249"/>
              <w:rPr>
                <w:sz w:val="16"/>
                <w:szCs w:val="16"/>
              </w:rPr>
            </w:pPr>
          </w:p>
        </w:tc>
      </w:tr>
    </w:tbl>
    <w:p w:rsidR="00604CB1" w:rsidRDefault="00604CB1" w:rsidP="00CA2602"/>
    <w:p w:rsidR="00604CB1" w:rsidRPr="00866086" w:rsidRDefault="00604CB1" w:rsidP="00CA2602"/>
    <w:p w:rsidR="00604CB1" w:rsidRDefault="00604CB1" w:rsidP="00CA2602"/>
    <w:p w:rsidR="00604CB1" w:rsidRDefault="00604CB1" w:rsidP="00CA2602"/>
    <w:p w:rsidR="00604CB1" w:rsidRPr="00B56E48" w:rsidRDefault="00D85101" w:rsidP="00CA2602">
      <w:pPr>
        <w:pStyle w:val="EQ"/>
        <w:keepLines w:val="0"/>
        <w:tabs>
          <w:tab w:val="clear" w:pos="4536"/>
          <w:tab w:val="clear" w:pos="9072"/>
        </w:tabs>
        <w:jc w:val="both"/>
        <w:rPr>
          <w:noProof w:val="0"/>
          <w:lang w:eastAsia="ja-JP"/>
        </w:rPr>
      </w:pPr>
      <w:bookmarkStart w:id="8" w:name="page1"/>
      <w:bookmarkStart w:id="9" w:name="pages12"/>
      <w:r>
        <w:rPr>
          <w:lang w:val="en-US" w:eastAsia="zh-CN"/>
        </w:rPr>
        <w:pict>
          <v:shape id="DtsShapeName" o:spid="_x0000_s1026" alt="Beskrivning: 88B8650G3C@657929544814E@0CG237609;O&gt;_9;O@EY11009743B!!BIHO@]@62150!!!!@578488110CC86408@4110CC86408@4!!!!!!!!!!!!!!!!!!!!!!!!!!!!!!!!!!!!!!!!!!!!!!!!!!!!808?N8=6@J@62150!!!!!!BIHO@]@62150!!!1@B@33D0110DB8933G39Es`gu!DURH!EUR!DD!11105!111,7^31180315/enb!!!!!!!!!!!!!!!!!!!!!!83B:583EAg@62150!!!!!!BIHO@]`62150!!!!@B@33D0110DB8933G39110DB8933G39!!!!!!!!!!!!!!!!!!!!!!!!!!!!!!!!!!!!!!!!!!!!!!!!!!!!!!!!!!!!!!!!!!!!!!!!!!!!!!!!!!!!!!!!!!!!!!!!!!!!!!!!!!!!!!!!!!!!!!!!!!!!!!!!!!!!!!!!!!!!!!!!!!!!!!!!!!!!!!!!!!!!!!!!!!!!!!!!!!!!!!!!!!!!!!!!!!!!!!!!!!!!!!!!!!!!!!!!!!!!!!!!!!!!!!!!!!!!!!!!!!!!!!!!!!!!!!!!!!!!!!!!!!!!!!!!!!!!!!!!!!!!!!!!!!!!!!!!!!!!!!!!!!!!!!!!!!!!!!!!!!!!!!!!!!!!!!!!!!!!!!!!!!!!!!!!!!!!!!!!!!!!!!!!!!!!!!!!!!!!!!!!!!!!!!!!!!!!!!!!!!!!!!!!!!!!!!!!!!!!!!!!!!!!!!!!!!!!!!!!!!!!!!!!!!!!!!!!!!!!!!!!!!!!!!!!!!!!!!!!!!!!!!!!!!!!!!!!!!!!!!!!!!!!!!!!!!!!!!!!!!!!!!!!!!!!!!!!!!!!!!!!!!!!!!!!!!!!!!!!!!!!!!!!!!!!!!!!!!!!!!!!!!!!!!!!!!!!!!!!!!!!!!!!!!!!!!!!!!!!!!!!!!!!!!!!!!!!!!!!!!!!!!!!!!!!!!!!!!!!!!!!!!!!!!!!!!!!!!!!!!!!!!!!!!!!!!!!!!!!!!!!!!!!!!!!!!!!!!!!!!!!!!!!!!!!!!!!!!!!!!!!!!!!!!!!!!!!!!!!!!!!!!!!!!!!!!!!!!!!!!!!!!!!!!!!!!!!!!!!!!!!!!!!!!!!!!!!!!!!!!!!!!!!!!!!!!!!!!!!!!!!!!!!!!!!!!!!!!!!!!!!!!!!!!!!!!!!!!!!!!!!!!!!!!!!!!!!!!!!!!!!!!!!!!!!!!!!!!!!!!!!!!!!!!!!!!!!!!!!!!!!!!!!!!!!!!!!!!!!!!!!!!!!!!!!!!!!!!!!!!!!!!!!!!!!!!!!!!!!!!!!!!!!!!!!!!!!!!!!!!!!!!!!!!!!!!!!!!!!!!!!!!!!!!!!!!!!!!!!!!!!!!!!!!!!!!!!!!!!!!!!!!!!!!!!!!!!!!!!!!!!!!!!!!!!!!!!!!!!!!!!!!!!!!!!!!!!!!!!!!!!!!!!!!!!!!!!!!!!!!!!!!!!!!!!!!!!!!!!!!!!!!!!!!!!!!!!!!!!!!!!!!!!!!!!!!!!!!!!!!!!!!!!!!!!!!!!!!!!!!!!!!!!!!!!!!!!!!!!!!!!!!!!!!!!!!!!!!!!!!!!!!!!!!!!!!!!!!!!!!!!!!!!!!!!!!!!!!!!!!!!!!!!!!!!!!!!!!!!!!!!!!!!!!!!!!!!!!!!!!!!!!!!!!!!!!!!!!!!!!!!!!!!!!!!!!!!!!!!!!!!!!!!!!!!!!!!!!!!!!!!!!!!!!!!!!!!!!!!!!!!!!!!!!!!!!!!!!!!!!!!!!!!!!!!!!!!!!!!!!!!!!!!!!!!!!!!!!!!!!!!!!!!!!!!!!!!!!!!!!!!!!!!!!!!!!!!!!!!!!!!!!!!!!!!!!!!!!!!!!!!!!!!!!!!!!!!!!!!!!!!!!!!!!!!!!!!!!!!!!!!!!!!!!!!!!!!!!!!!!!!!!!!!!!!!!!!!!!!!!!!!!!!!!!!!!!!!!!!!!!!!!!!!!!!!!!!!!!!!!!!!!!!!!!!!!!!!!!!!!!!!!!!!!!!!!!!!!!!!!!!!!!!!!!!!!!!!!!!!!!!!!!!!!!!!!!!!!!!!!!!!!!!!!!!!!!!!!!!!!!!!!!!!!!!!!!!!!!!!!!!!!!!!!!!!!!!!!!!!!!!!!!!!!!!!!!!!!!!!!!!!!!!!!!!!!!!!!!!!!!!!!!!!!!!!!!!!!!!!!!!!!!!!!!!!!!!!!!!!!!!!!!!!!!!!!!!!!!!!!!!!!!!!!!!!!!!!!!!!!!!!!!!!!!!!!!!!!!!!!!!!!!!!!!!!!!!!!!!!!!!!!!!!!!!!!!!!!!!!!!!!!!!!!!!!!!!!!!!!!!!!!!!!!!!!!!!!!!!!!!!!!!!!!!!!!!!!!!!!!!!!!!!!!!!!!!!!!!!!!!!!!!!!!!!!!!!!!!!!!!!!!!!!1!a" style="position:absolute;left:0;text-align:left;margin-left:0;margin-top:0;width:.05pt;height:.05pt;z-index:251658240;visibility:hidden" coordsize="21600,21600" o:spt="10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604CB1" w:rsidRPr="0008236E" w:rsidRDefault="00604CB1" w:rsidP="00CA2602">
      <w:pPr>
        <w:pStyle w:val="ZA"/>
        <w:framePr w:wrap="notBeside"/>
        <w:rPr>
          <w:rFonts w:ascii="Times New Roman" w:hAnsi="Times New Roman" w:cs="Times New Roman"/>
          <w:noProof w:val="0"/>
          <w:lang w:val="es-ES"/>
        </w:rPr>
      </w:pPr>
      <w:bookmarkStart w:id="10" w:name="docdraft"/>
      <w:bookmarkEnd w:id="10"/>
      <w:r w:rsidRPr="0008236E">
        <w:rPr>
          <w:rFonts w:ascii="Times New Roman" w:hAnsi="Times New Roman" w:cs="Times New Roman"/>
          <w:noProof w:val="0"/>
          <w:lang w:val="es-ES"/>
        </w:rPr>
        <w:t xml:space="preserve">Draft </w:t>
      </w:r>
      <w:r w:rsidRPr="0008236E">
        <w:rPr>
          <w:rFonts w:ascii="Times New Roman" w:hAnsi="Times New Roman" w:cs="Times New Roman"/>
          <w:noProof w:val="0"/>
          <w:sz w:val="64"/>
          <w:szCs w:val="64"/>
          <w:lang w:val="es-ES"/>
        </w:rPr>
        <w:t xml:space="preserve">ETSI DTS/EE </w:t>
      </w:r>
      <w:r w:rsidRPr="0008236E">
        <w:rPr>
          <w:rFonts w:ascii="Times New Roman" w:hAnsi="Times New Roman" w:cs="Times New Roman"/>
          <w:noProof w:val="0"/>
          <w:lang w:val="es-ES"/>
        </w:rPr>
        <w:t>00014 V</w:t>
      </w:r>
      <w:r>
        <w:rPr>
          <w:rFonts w:ascii="Times New Roman" w:hAnsi="Times New Roman" w:cs="Times New Roman"/>
          <w:noProof w:val="0"/>
          <w:lang w:val="es-ES"/>
        </w:rPr>
        <w:t>1</w:t>
      </w:r>
      <w:r w:rsidRPr="0008236E">
        <w:rPr>
          <w:rFonts w:ascii="Times New Roman" w:hAnsi="Times New Roman" w:cs="Times New Roman"/>
          <w:noProof w:val="0"/>
          <w:lang w:val="es-ES"/>
        </w:rPr>
        <w:t>.</w:t>
      </w:r>
      <w:r>
        <w:rPr>
          <w:rFonts w:ascii="Times New Roman" w:hAnsi="Times New Roman" w:cs="Times New Roman"/>
          <w:noProof w:val="0"/>
          <w:lang w:val="es-ES"/>
        </w:rPr>
        <w:t>1.6</w:t>
      </w:r>
    </w:p>
    <w:p w:rsidR="00604CB1" w:rsidRPr="00B56E48" w:rsidRDefault="00604CB1" w:rsidP="00CA2602">
      <w:pPr>
        <w:pStyle w:val="ZT"/>
        <w:framePr w:w="10206" w:wrap="notBeside"/>
        <w:jc w:val="center"/>
        <w:rPr>
          <w:lang w:val="en-US"/>
        </w:rPr>
      </w:pPr>
      <w:bookmarkStart w:id="11" w:name="doctitle"/>
      <w:r w:rsidRPr="00B56E48">
        <w:rPr>
          <w:lang w:val="en-US"/>
        </w:rPr>
        <w:t xml:space="preserve">Environmental Engineering (EE); LCA assessment of </w:t>
      </w:r>
      <w:r>
        <w:rPr>
          <w:lang w:val="en-US"/>
        </w:rPr>
        <w:t xml:space="preserve">ICT </w:t>
      </w:r>
      <w:r w:rsidRPr="00B56E48">
        <w:rPr>
          <w:lang w:val="en-US"/>
        </w:rPr>
        <w:t>equipment</w:t>
      </w:r>
      <w:r>
        <w:rPr>
          <w:rStyle w:val="CommentReference"/>
          <w:rFonts w:ascii="Times New Roman" w:eastAsia="MS Mincho" w:hAnsi="Times New Roman" w:cs="Times New Roman"/>
          <w:b w:val="0"/>
          <w:bCs w:val="0"/>
          <w:lang w:val="en-US"/>
        </w:rPr>
        <w:commentReference w:id="12"/>
      </w:r>
      <w:r>
        <w:rPr>
          <w:lang w:val="en-US"/>
        </w:rPr>
        <w:t>, ICT network</w:t>
      </w:r>
      <w:r w:rsidRPr="00B56E48">
        <w:rPr>
          <w:lang w:val="en-US"/>
        </w:rPr>
        <w:t xml:space="preserve"> and service</w:t>
      </w:r>
      <w:commentRangeStart w:id="13"/>
      <w:commentRangeStart w:id="14"/>
      <w:commentRangeStart w:id="15"/>
      <w:commentRangeStart w:id="16"/>
      <w:r>
        <w:rPr>
          <w:rStyle w:val="CommentReference"/>
          <w:rFonts w:ascii="Times New Roman" w:eastAsia="MS Mincho" w:hAnsi="Times New Roman" w:cs="Times New Roman"/>
          <w:b w:val="0"/>
          <w:bCs w:val="0"/>
          <w:lang w:val="en-US"/>
        </w:rPr>
        <w:commentReference w:id="17"/>
      </w:r>
      <w:r>
        <w:rPr>
          <w:rStyle w:val="CommentReference"/>
          <w:rFonts w:ascii="Times New Roman" w:eastAsia="MS Mincho" w:hAnsi="Times New Roman" w:cs="Times New Roman"/>
          <w:b w:val="0"/>
          <w:bCs w:val="0"/>
          <w:lang w:val="en-US"/>
        </w:rPr>
        <w:commentReference w:id="18"/>
      </w:r>
      <w:commentRangeEnd w:id="13"/>
      <w:commentRangeEnd w:id="14"/>
      <w:commentRangeEnd w:id="15"/>
      <w:commentRangeEnd w:id="16"/>
      <w:r>
        <w:rPr>
          <w:rStyle w:val="CommentReference"/>
          <w:rFonts w:ascii="Times New Roman" w:eastAsia="MS Mincho" w:hAnsi="Times New Roman" w:cs="Times New Roman"/>
          <w:b w:val="0"/>
          <w:bCs w:val="0"/>
          <w:lang w:val="en-US"/>
        </w:rPr>
        <w:commentReference w:id="13"/>
      </w:r>
      <w:r>
        <w:rPr>
          <w:rStyle w:val="CommentReference"/>
          <w:rFonts w:ascii="Times New Roman" w:eastAsia="MS Mincho" w:hAnsi="Times New Roman" w:cs="Times New Roman"/>
          <w:b w:val="0"/>
          <w:bCs w:val="0"/>
          <w:lang w:val="en-US"/>
        </w:rPr>
        <w:commentReference w:id="14"/>
      </w:r>
      <w:r>
        <w:rPr>
          <w:rStyle w:val="CommentReference"/>
          <w:rFonts w:ascii="Times New Roman" w:eastAsia="MS Mincho" w:hAnsi="Times New Roman" w:cs="Times New Roman"/>
          <w:b w:val="0"/>
          <w:bCs w:val="0"/>
          <w:lang w:val="en-US"/>
        </w:rPr>
        <w:commentReference w:id="15"/>
      </w:r>
      <w:r>
        <w:rPr>
          <w:rStyle w:val="CommentReference"/>
          <w:rFonts w:ascii="Times New Roman" w:eastAsia="MS Mincho" w:hAnsi="Times New Roman" w:cs="Times New Roman"/>
          <w:b w:val="0"/>
          <w:bCs w:val="0"/>
          <w:lang w:val="en-US"/>
        </w:rPr>
        <w:commentReference w:id="16"/>
      </w:r>
      <w:r w:rsidRPr="00B56E48">
        <w:rPr>
          <w:lang w:val="en-US"/>
        </w:rPr>
        <w:t>: General definition and common requirement</w:t>
      </w:r>
    </w:p>
    <w:bookmarkEnd w:id="11"/>
    <w:p w:rsidR="00604CB1" w:rsidRPr="00B56E48" w:rsidRDefault="00604CB1" w:rsidP="00CA2602">
      <w:pPr>
        <w:pStyle w:val="ZU"/>
        <w:framePr w:wrap="notBeside"/>
        <w:jc w:val="both"/>
        <w:rPr>
          <w:rFonts w:cs="Times New Roman"/>
          <w:noProof w:val="0"/>
        </w:rPr>
      </w:pPr>
    </w:p>
    <w:p w:rsidR="00604CB1" w:rsidRPr="00B56E48" w:rsidRDefault="00604CB1" w:rsidP="00CA2602">
      <w:pPr>
        <w:pStyle w:val="ZG"/>
        <w:framePr w:wrap="notBeside"/>
        <w:jc w:val="both"/>
        <w:rPr>
          <w:rFonts w:cs="Times New Roman"/>
          <w:noProof w:val="0"/>
        </w:rPr>
      </w:pPr>
      <w:bookmarkStart w:id="19" w:name="doclogo"/>
      <w:bookmarkEnd w:id="19"/>
    </w:p>
    <w:p w:rsidR="00604CB1" w:rsidRPr="00B56E48" w:rsidRDefault="00604CB1" w:rsidP="00CA2602">
      <w:pPr>
        <w:pStyle w:val="ZD"/>
        <w:framePr w:wrap="notBeside"/>
        <w:jc w:val="both"/>
        <w:rPr>
          <w:rFonts w:cs="Times New Roman"/>
          <w:noProof w:val="0"/>
        </w:rPr>
      </w:pPr>
    </w:p>
    <w:p w:rsidR="00604CB1" w:rsidRPr="00B56E48" w:rsidRDefault="00604CB1" w:rsidP="00CA2602">
      <w:pPr>
        <w:pStyle w:val="ZV"/>
        <w:framePr w:wrap="notBeside"/>
        <w:jc w:val="both"/>
        <w:rPr>
          <w:rFonts w:cs="Times New Roman"/>
          <w:noProof w:val="0"/>
        </w:rPr>
      </w:pPr>
    </w:p>
    <w:p w:rsidR="00604CB1" w:rsidRPr="00B56E48" w:rsidRDefault="00604CB1" w:rsidP="00CA2602">
      <w:pPr>
        <w:jc w:val="both"/>
      </w:pPr>
    </w:p>
    <w:bookmarkEnd w:id="8"/>
    <w:p w:rsidR="00604CB1" w:rsidRPr="00B56E48" w:rsidRDefault="00604CB1" w:rsidP="00CA2602">
      <w:pPr>
        <w:jc w:val="both"/>
        <w:sectPr w:rsidR="00604CB1" w:rsidRPr="00B56E48" w:rsidSect="00D72BE4">
          <w:headerReference w:type="default" r:id="rId8"/>
          <w:footnotePr>
            <w:numRestart w:val="eachSect"/>
          </w:footnotePr>
          <w:pgSz w:w="11907" w:h="16840"/>
          <w:pgMar w:top="2268" w:right="851" w:bottom="10773" w:left="851" w:header="0" w:footer="0" w:gutter="0"/>
          <w:cols w:space="720"/>
          <w:rtlGutter/>
        </w:sectPr>
      </w:pPr>
    </w:p>
    <w:p w:rsidR="00604CB1" w:rsidRPr="00B56E48" w:rsidRDefault="00604CB1" w:rsidP="00CA2602">
      <w:pPr>
        <w:pStyle w:val="FP"/>
        <w:framePr w:wrap="notBeside" w:vAnchor="page" w:hAnchor="page" w:x="1141" w:y="2836"/>
        <w:pBdr>
          <w:bottom w:val="single" w:sz="6" w:space="1" w:color="auto"/>
        </w:pBdr>
        <w:ind w:left="2835" w:right="2835"/>
        <w:jc w:val="right"/>
      </w:pPr>
      <w:bookmarkStart w:id="20" w:name="page2"/>
      <w:r w:rsidRPr="00B56E48">
        <w:lastRenderedPageBreak/>
        <w:t>Reference</w:t>
      </w:r>
    </w:p>
    <w:p w:rsidR="00604CB1" w:rsidRPr="00B56E48" w:rsidRDefault="00604CB1" w:rsidP="00CA2602">
      <w:pPr>
        <w:pStyle w:val="FP"/>
        <w:framePr w:wrap="notBeside" w:vAnchor="page" w:hAnchor="page" w:x="1141" w:y="2836"/>
        <w:ind w:left="2268" w:right="2268"/>
        <w:jc w:val="center"/>
        <w:rPr>
          <w:rFonts w:ascii="Arial" w:hAnsi="Arial" w:cs="Arial"/>
          <w:sz w:val="18"/>
          <w:szCs w:val="18"/>
          <w:lang w:eastAsia="ja-JP"/>
        </w:rPr>
      </w:pPr>
      <w:r w:rsidRPr="00B56E48">
        <w:rPr>
          <w:rFonts w:ascii="Arial" w:hAnsi="Arial" w:cs="Arial"/>
          <w:sz w:val="18"/>
          <w:szCs w:val="18"/>
          <w:lang w:eastAsia="ja-JP"/>
        </w:rPr>
        <w:t>DTS/EE–00014</w:t>
      </w:r>
    </w:p>
    <w:p w:rsidR="00604CB1" w:rsidRPr="00B56E48" w:rsidRDefault="00604CB1" w:rsidP="00CA2602">
      <w:pPr>
        <w:pStyle w:val="FP"/>
        <w:framePr w:wrap="notBeside" w:vAnchor="page" w:hAnchor="page" w:x="1141" w:y="2836"/>
        <w:pBdr>
          <w:bottom w:val="single" w:sz="6" w:space="1" w:color="auto"/>
        </w:pBdr>
        <w:spacing w:before="240"/>
        <w:ind w:left="2835" w:right="2835"/>
        <w:jc w:val="center"/>
      </w:pPr>
      <w:r w:rsidRPr="00B56E48">
        <w:t>Keywords</w:t>
      </w:r>
    </w:p>
    <w:p w:rsidR="00604CB1" w:rsidRPr="00B56E48" w:rsidRDefault="00604CB1" w:rsidP="00CA2602">
      <w:pPr>
        <w:pStyle w:val="FP"/>
        <w:framePr w:wrap="notBeside" w:vAnchor="page" w:hAnchor="page" w:x="1141" w:y="2836"/>
        <w:ind w:left="2835" w:right="2835"/>
        <w:jc w:val="center"/>
        <w:rPr>
          <w:rFonts w:ascii="Arial" w:hAnsi="Arial" w:cs="Arial"/>
          <w:sz w:val="18"/>
          <w:szCs w:val="18"/>
          <w:lang w:eastAsia="ja-JP"/>
        </w:rPr>
      </w:pPr>
      <w:r w:rsidRPr="00B56E48">
        <w:rPr>
          <w:rFonts w:ascii="Arial" w:hAnsi="Arial" w:cs="Arial"/>
          <w:sz w:val="18"/>
          <w:szCs w:val="18"/>
          <w:lang w:eastAsia="ja-JP"/>
        </w:rPr>
        <w:t xml:space="preserve">Life Cycle Assessment, </w:t>
      </w:r>
      <w:r>
        <w:rPr>
          <w:rFonts w:ascii="Arial" w:hAnsi="Arial" w:cs="Arial"/>
          <w:sz w:val="18"/>
          <w:szCs w:val="18"/>
          <w:lang w:eastAsia="ja-JP"/>
        </w:rPr>
        <w:t>ICT</w:t>
      </w:r>
      <w:r w:rsidRPr="00B56E48">
        <w:rPr>
          <w:rFonts w:ascii="Arial" w:hAnsi="Arial" w:cs="Arial"/>
          <w:sz w:val="18"/>
          <w:szCs w:val="18"/>
          <w:lang w:eastAsia="ja-JP"/>
        </w:rPr>
        <w:t xml:space="preserve"> Equipment</w:t>
      </w:r>
      <w:r>
        <w:rPr>
          <w:rFonts w:ascii="Arial" w:hAnsi="Arial" w:cs="Arial"/>
          <w:sz w:val="18"/>
          <w:szCs w:val="18"/>
          <w:lang w:eastAsia="ja-JP"/>
        </w:rPr>
        <w:t>, ICT Networks, ICT Services</w:t>
      </w:r>
    </w:p>
    <w:p w:rsidR="00604CB1" w:rsidRPr="00B56E48" w:rsidRDefault="00604CB1" w:rsidP="00CA2602">
      <w:pPr>
        <w:jc w:val="both"/>
      </w:pPr>
    </w:p>
    <w:p w:rsidR="00604CB1" w:rsidRPr="00B56E48" w:rsidRDefault="00604CB1" w:rsidP="00CA2602">
      <w:pPr>
        <w:pStyle w:val="FP"/>
        <w:framePr w:wrap="notBeside" w:vAnchor="page" w:hAnchor="page" w:x="1156" w:y="5581"/>
        <w:spacing w:after="240"/>
        <w:ind w:left="2835" w:right="2835"/>
        <w:jc w:val="center"/>
        <w:rPr>
          <w:rFonts w:ascii="Arial" w:hAnsi="Arial" w:cs="Arial"/>
          <w:b/>
          <w:bCs/>
          <w:i/>
          <w:iCs/>
          <w:lang w:val="fr-FR"/>
        </w:rPr>
      </w:pPr>
      <w:r w:rsidRPr="00B56E48">
        <w:rPr>
          <w:rFonts w:ascii="Arial" w:hAnsi="Arial" w:cs="Arial"/>
          <w:b/>
          <w:bCs/>
          <w:i/>
          <w:iCs/>
          <w:lang w:val="fr-FR"/>
        </w:rPr>
        <w:t>ETSI</w:t>
      </w:r>
    </w:p>
    <w:p w:rsidR="00604CB1" w:rsidRPr="00B56E48" w:rsidRDefault="00604CB1" w:rsidP="00CA2602">
      <w:pPr>
        <w:pStyle w:val="FP"/>
        <w:framePr w:wrap="notBeside" w:vAnchor="page" w:hAnchor="page" w:x="1156" w:y="5581"/>
        <w:pBdr>
          <w:bottom w:val="single" w:sz="6" w:space="1" w:color="auto"/>
        </w:pBdr>
        <w:ind w:left="2835" w:right="2835"/>
        <w:jc w:val="center"/>
        <w:rPr>
          <w:rFonts w:ascii="Arial" w:hAnsi="Arial" w:cs="Arial"/>
          <w:sz w:val="18"/>
          <w:szCs w:val="18"/>
          <w:lang w:val="fr-FR"/>
        </w:rPr>
      </w:pPr>
      <w:r w:rsidRPr="00B56E48">
        <w:rPr>
          <w:rFonts w:ascii="Arial" w:hAnsi="Arial" w:cs="Arial"/>
          <w:sz w:val="18"/>
          <w:szCs w:val="18"/>
          <w:lang w:val="fr-FR"/>
        </w:rPr>
        <w:t>650 Route des Lucioles</w:t>
      </w:r>
    </w:p>
    <w:p w:rsidR="00604CB1" w:rsidRPr="00B56E48" w:rsidRDefault="00604CB1" w:rsidP="00CA2602">
      <w:pPr>
        <w:pStyle w:val="FP"/>
        <w:framePr w:wrap="notBeside" w:vAnchor="page" w:hAnchor="page" w:x="1156" w:y="5581"/>
        <w:pBdr>
          <w:bottom w:val="single" w:sz="6" w:space="1" w:color="auto"/>
        </w:pBdr>
        <w:ind w:left="2835" w:right="2835"/>
        <w:jc w:val="center"/>
        <w:rPr>
          <w:lang w:val="fr-FR"/>
        </w:rPr>
      </w:pPr>
      <w:r w:rsidRPr="00B56E48">
        <w:rPr>
          <w:rFonts w:ascii="Arial" w:hAnsi="Arial" w:cs="Arial"/>
          <w:sz w:val="18"/>
          <w:szCs w:val="18"/>
          <w:lang w:val="fr-FR"/>
        </w:rPr>
        <w:t>F–06921 Sophia Antipolis Cedex – FRANCE</w:t>
      </w:r>
    </w:p>
    <w:p w:rsidR="00604CB1" w:rsidRPr="00B56E48" w:rsidRDefault="00604CB1" w:rsidP="00CA2602">
      <w:pPr>
        <w:pStyle w:val="FP"/>
        <w:framePr w:wrap="notBeside" w:vAnchor="page" w:hAnchor="page" w:x="1156" w:y="5581"/>
        <w:ind w:left="2835" w:right="2835"/>
        <w:jc w:val="center"/>
        <w:rPr>
          <w:rFonts w:ascii="Arial" w:hAnsi="Arial" w:cs="Arial"/>
          <w:sz w:val="18"/>
          <w:szCs w:val="18"/>
          <w:lang w:val="fr-FR"/>
        </w:rPr>
      </w:pPr>
    </w:p>
    <w:p w:rsidR="00604CB1" w:rsidRPr="00B56E48" w:rsidRDefault="00604CB1" w:rsidP="00CA2602">
      <w:pPr>
        <w:pStyle w:val="FP"/>
        <w:framePr w:wrap="notBeside" w:vAnchor="page" w:hAnchor="page" w:x="1156" w:y="5581"/>
        <w:spacing w:after="20"/>
        <w:ind w:left="2835" w:right="2835"/>
        <w:jc w:val="center"/>
        <w:rPr>
          <w:rFonts w:ascii="Arial" w:hAnsi="Arial" w:cs="Arial"/>
          <w:sz w:val="18"/>
          <w:szCs w:val="18"/>
          <w:lang w:val="pt-BR"/>
        </w:rPr>
      </w:pPr>
      <w:r w:rsidRPr="00B56E48">
        <w:rPr>
          <w:rFonts w:ascii="Arial" w:hAnsi="Arial" w:cs="Arial"/>
          <w:sz w:val="18"/>
          <w:szCs w:val="18"/>
          <w:lang w:val="pt-BR"/>
        </w:rPr>
        <w:t>Tel.: +33 4 92 94 42 00   Fax: +33 4 93 65 47 16</w:t>
      </w:r>
    </w:p>
    <w:p w:rsidR="00604CB1" w:rsidRPr="00B56E48" w:rsidRDefault="00604CB1" w:rsidP="00CA2602">
      <w:pPr>
        <w:pStyle w:val="FP"/>
        <w:framePr w:wrap="notBeside" w:vAnchor="page" w:hAnchor="page" w:x="1156" w:y="5581"/>
        <w:ind w:left="2835" w:right="2835"/>
        <w:jc w:val="center"/>
        <w:rPr>
          <w:rFonts w:ascii="Arial" w:hAnsi="Arial" w:cs="Arial"/>
          <w:sz w:val="15"/>
          <w:szCs w:val="15"/>
          <w:lang w:val="pt-BR"/>
        </w:rPr>
      </w:pPr>
    </w:p>
    <w:p w:rsidR="00604CB1" w:rsidRPr="00B56E48" w:rsidRDefault="00604CB1" w:rsidP="00CA2602">
      <w:pPr>
        <w:pStyle w:val="FP"/>
        <w:framePr w:wrap="notBeside" w:vAnchor="page" w:hAnchor="page" w:x="1156" w:y="5581"/>
        <w:ind w:left="2835" w:right="2835"/>
        <w:jc w:val="center"/>
        <w:rPr>
          <w:rFonts w:ascii="Arial" w:hAnsi="Arial" w:cs="Arial"/>
          <w:sz w:val="15"/>
          <w:szCs w:val="15"/>
          <w:lang w:val="pt-BR"/>
        </w:rPr>
      </w:pPr>
      <w:r w:rsidRPr="00B56E48">
        <w:rPr>
          <w:rFonts w:ascii="Arial" w:hAnsi="Arial" w:cs="Arial"/>
          <w:sz w:val="15"/>
          <w:szCs w:val="15"/>
          <w:lang w:val="pt-BR"/>
        </w:rPr>
        <w:t>Siret N° 348 623 562 00017 - NAF 742 C</w:t>
      </w:r>
    </w:p>
    <w:p w:rsidR="00604CB1" w:rsidRPr="00B56E48" w:rsidRDefault="00604CB1" w:rsidP="00CA2602">
      <w:pPr>
        <w:pStyle w:val="FP"/>
        <w:framePr w:wrap="notBeside" w:vAnchor="page" w:hAnchor="page" w:x="1156" w:y="5581"/>
        <w:ind w:left="2835" w:right="2835"/>
        <w:jc w:val="center"/>
        <w:rPr>
          <w:rFonts w:ascii="Arial" w:hAnsi="Arial" w:cs="Arial"/>
          <w:sz w:val="15"/>
          <w:szCs w:val="15"/>
          <w:lang w:val="fr-FR"/>
        </w:rPr>
      </w:pPr>
      <w:r w:rsidRPr="00B56E48">
        <w:rPr>
          <w:rFonts w:ascii="Arial" w:hAnsi="Arial" w:cs="Arial"/>
          <w:sz w:val="15"/>
          <w:szCs w:val="15"/>
          <w:lang w:val="fr-FR"/>
        </w:rPr>
        <w:t>Association à but non lucratif enregistrée à la</w:t>
      </w:r>
    </w:p>
    <w:p w:rsidR="00604CB1" w:rsidRPr="00B56E48" w:rsidRDefault="00604CB1" w:rsidP="00CA2602">
      <w:pPr>
        <w:pStyle w:val="FP"/>
        <w:framePr w:wrap="notBeside" w:vAnchor="page" w:hAnchor="page" w:x="1156" w:y="5581"/>
        <w:ind w:left="2835" w:right="2835"/>
        <w:jc w:val="center"/>
        <w:rPr>
          <w:rFonts w:ascii="Arial" w:hAnsi="Arial" w:cs="Arial"/>
          <w:sz w:val="15"/>
          <w:szCs w:val="15"/>
          <w:lang w:val="fr-FR"/>
        </w:rPr>
      </w:pPr>
      <w:r w:rsidRPr="00B56E48">
        <w:rPr>
          <w:rFonts w:ascii="Arial" w:hAnsi="Arial" w:cs="Arial"/>
          <w:sz w:val="15"/>
          <w:szCs w:val="15"/>
          <w:lang w:val="fr-FR"/>
        </w:rPr>
        <w:t>Sous-Préfecture de Grasse (06) N° 7803/88</w:t>
      </w:r>
    </w:p>
    <w:p w:rsidR="00604CB1" w:rsidRPr="00B56E48" w:rsidRDefault="00604CB1" w:rsidP="00CA2602">
      <w:pPr>
        <w:pStyle w:val="FP"/>
        <w:framePr w:wrap="notBeside" w:vAnchor="page" w:hAnchor="page" w:x="1156" w:y="5581"/>
        <w:ind w:left="2835" w:right="2835"/>
        <w:jc w:val="both"/>
        <w:rPr>
          <w:rFonts w:ascii="Arial" w:hAnsi="Arial" w:cs="Arial"/>
          <w:sz w:val="18"/>
          <w:szCs w:val="18"/>
          <w:lang w:val="fr-FR"/>
        </w:rPr>
      </w:pPr>
    </w:p>
    <w:p w:rsidR="00604CB1" w:rsidRPr="00B56E48" w:rsidRDefault="00604CB1" w:rsidP="00CA2602">
      <w:pPr>
        <w:jc w:val="both"/>
        <w:rPr>
          <w:lang w:val="fr-FR"/>
        </w:rPr>
      </w:pPr>
    </w:p>
    <w:p w:rsidR="00604CB1" w:rsidRPr="00B56E48" w:rsidRDefault="00604CB1" w:rsidP="00CA2602">
      <w:pPr>
        <w:pStyle w:val="FP"/>
        <w:framePr w:h="6511" w:hRule="exact" w:wrap="notBeside" w:vAnchor="page" w:hAnchor="page" w:x="1036" w:y="8926"/>
        <w:pBdr>
          <w:bottom w:val="single" w:sz="6" w:space="1" w:color="auto"/>
        </w:pBdr>
        <w:spacing w:after="240"/>
        <w:ind w:left="2835" w:right="2835"/>
        <w:jc w:val="center"/>
        <w:rPr>
          <w:rFonts w:ascii="Arial" w:hAnsi="Arial" w:cs="Arial"/>
          <w:b/>
          <w:bCs/>
          <w:i/>
          <w:iCs/>
        </w:rPr>
      </w:pPr>
      <w:r w:rsidRPr="00B56E48">
        <w:rPr>
          <w:rFonts w:ascii="Arial" w:hAnsi="Arial" w:cs="Arial"/>
          <w:b/>
          <w:bCs/>
          <w:i/>
          <w:iCs/>
        </w:rPr>
        <w:t>Important notice</w:t>
      </w:r>
    </w:p>
    <w:p w:rsidR="00604CB1" w:rsidRPr="00B56E48" w:rsidRDefault="00604CB1"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Individual copies of the present document can be downloaded from:</w:t>
      </w:r>
      <w:r w:rsidRPr="00B56E48">
        <w:rPr>
          <w:rFonts w:ascii="Arial" w:hAnsi="Arial" w:cs="Arial"/>
          <w:sz w:val="18"/>
          <w:szCs w:val="18"/>
        </w:rPr>
        <w:br/>
      </w:r>
      <w:hyperlink r:id="rId9" w:history="1">
        <w:r w:rsidRPr="00B56E48">
          <w:rPr>
            <w:rStyle w:val="Hyperlink"/>
            <w:rFonts w:ascii="Arial" w:hAnsi="Arial" w:cs="Arial"/>
            <w:sz w:val="18"/>
            <w:szCs w:val="18"/>
          </w:rPr>
          <w:t>http://www.etsi.org</w:t>
        </w:r>
      </w:hyperlink>
    </w:p>
    <w:p w:rsidR="00604CB1" w:rsidRPr="00B56E48" w:rsidRDefault="00604CB1"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The present document may be made available in more than one electronic version or in print. In any case of existing or perceived difference in contents between such versions, the reference version is the</w:t>
      </w:r>
      <w:r w:rsidRPr="00B56E48">
        <w:rPr>
          <w:rFonts w:ascii="Arial" w:hAnsi="Arial" w:cs="Arial"/>
          <w:color w:val="000000"/>
          <w:sz w:val="18"/>
          <w:szCs w:val="18"/>
        </w:rPr>
        <w:t xml:space="preserve"> Portable Document Format (PDF). In case of dispute, the reference </w:t>
      </w:r>
      <w:r>
        <w:rPr>
          <w:rFonts w:ascii="Arial" w:hAnsi="Arial" w:cs="Arial"/>
          <w:color w:val="000000"/>
          <w:sz w:val="18"/>
          <w:szCs w:val="18"/>
        </w:rPr>
        <w:t>should</w:t>
      </w:r>
      <w:r w:rsidRPr="00B56E48">
        <w:rPr>
          <w:rFonts w:ascii="Arial" w:hAnsi="Arial" w:cs="Arial"/>
          <w:color w:val="000000"/>
          <w:sz w:val="18"/>
          <w:szCs w:val="18"/>
        </w:rPr>
        <w:t xml:space="preserve"> be the printing on ETSI printers of the PDF version kept on a specific network drive within </w:t>
      </w:r>
      <w:r w:rsidRPr="00B56E48">
        <w:rPr>
          <w:rFonts w:ascii="Arial" w:hAnsi="Arial" w:cs="Arial"/>
          <w:sz w:val="18"/>
          <w:szCs w:val="18"/>
        </w:rPr>
        <w:t>ETSI Secretariat.</w:t>
      </w:r>
    </w:p>
    <w:p w:rsidR="00604CB1" w:rsidRPr="00B56E48" w:rsidRDefault="00604CB1" w:rsidP="00CA2602">
      <w:pPr>
        <w:pStyle w:val="FP"/>
        <w:framePr w:h="6511" w:hRule="exact" w:wrap="notBeside" w:vAnchor="page" w:hAnchor="page" w:x="1036" w:y="8926"/>
        <w:spacing w:after="240"/>
        <w:jc w:val="center"/>
        <w:rPr>
          <w:rFonts w:ascii="Arial" w:hAnsi="Arial" w:cs="Arial"/>
          <w:sz w:val="18"/>
          <w:szCs w:val="18"/>
        </w:rPr>
      </w:pPr>
      <w:r w:rsidRPr="00B56E48">
        <w:rPr>
          <w:rFonts w:ascii="Arial" w:hAnsi="Arial" w:cs="Arial"/>
          <w:sz w:val="18"/>
          <w:szCs w:val="18"/>
        </w:rPr>
        <w:t xml:space="preserve">Users of the present document should be aware that the document may be subject to revision or change of status. Information on the current status of this and other ETSI documents is available at </w:t>
      </w:r>
      <w:hyperlink r:id="rId10" w:history="1">
        <w:r w:rsidRPr="00B56E48">
          <w:rPr>
            <w:rStyle w:val="Hyperlink"/>
            <w:rFonts w:ascii="Arial" w:hAnsi="Arial" w:cs="Arial"/>
            <w:sz w:val="18"/>
            <w:szCs w:val="18"/>
          </w:rPr>
          <w:t>http://portal.etsi.org/tb/status/status.asp</w:t>
        </w:r>
      </w:hyperlink>
    </w:p>
    <w:p w:rsidR="00604CB1" w:rsidRPr="00B56E48" w:rsidRDefault="00604CB1" w:rsidP="00CA2602">
      <w:pPr>
        <w:pStyle w:val="FP"/>
        <w:framePr w:h="6511" w:hRule="exact" w:wrap="notBeside" w:vAnchor="page" w:hAnchor="page" w:x="1036" w:y="8926"/>
        <w:pBdr>
          <w:bottom w:val="single" w:sz="6" w:space="1" w:color="auto"/>
        </w:pBdr>
        <w:spacing w:after="240"/>
        <w:jc w:val="center"/>
        <w:rPr>
          <w:rFonts w:ascii="Arial" w:hAnsi="Arial" w:cs="Arial"/>
          <w:sz w:val="18"/>
          <w:szCs w:val="18"/>
        </w:rPr>
      </w:pPr>
      <w:r w:rsidRPr="00B56E48">
        <w:rPr>
          <w:rFonts w:ascii="Arial" w:hAnsi="Arial" w:cs="Arial"/>
          <w:sz w:val="18"/>
          <w:szCs w:val="18"/>
        </w:rPr>
        <w:t>If you find errors in the present document, please send your comment to one of the following services:</w:t>
      </w:r>
      <w:r w:rsidRPr="00B56E48">
        <w:rPr>
          <w:rFonts w:ascii="Arial" w:hAnsi="Arial" w:cs="Arial"/>
          <w:sz w:val="18"/>
          <w:szCs w:val="18"/>
        </w:rPr>
        <w:br/>
      </w:r>
      <w:bookmarkStart w:id="21" w:name="mailto"/>
      <w:r w:rsidR="00D85101" w:rsidRPr="00B56E48">
        <w:rPr>
          <w:rFonts w:ascii="Arial" w:hAnsi="Arial" w:cs="Arial"/>
          <w:sz w:val="18"/>
          <w:szCs w:val="18"/>
        </w:rPr>
        <w:fldChar w:fldCharType="begin"/>
      </w:r>
      <w:r w:rsidRPr="00B56E48">
        <w:rPr>
          <w:rFonts w:ascii="Arial" w:hAnsi="Arial" w:cs="Arial"/>
          <w:sz w:val="18"/>
          <w:szCs w:val="18"/>
        </w:rPr>
        <w:instrText>HYPERLINK "http://portal.etsi.org/chaircor/ETSI_support.asp"</w:instrText>
      </w:r>
      <w:r w:rsidR="00D85101" w:rsidRPr="00B56E48">
        <w:rPr>
          <w:rFonts w:ascii="Arial" w:hAnsi="Arial" w:cs="Arial"/>
          <w:sz w:val="18"/>
          <w:szCs w:val="18"/>
        </w:rPr>
        <w:fldChar w:fldCharType="separate"/>
      </w:r>
      <w:r w:rsidRPr="00B56E48">
        <w:rPr>
          <w:rFonts w:ascii="Arial" w:hAnsi="Arial" w:cs="Arial"/>
          <w:color w:val="0000FF"/>
          <w:sz w:val="18"/>
          <w:szCs w:val="18"/>
          <w:u w:val="single"/>
        </w:rPr>
        <w:t>http://portal.etsi.org/chaircor/ETSI_support.asp</w:t>
      </w:r>
      <w:r w:rsidR="00D85101" w:rsidRPr="00B56E48">
        <w:rPr>
          <w:rFonts w:ascii="Arial" w:hAnsi="Arial" w:cs="Arial"/>
          <w:sz w:val="18"/>
          <w:szCs w:val="18"/>
        </w:rPr>
        <w:fldChar w:fldCharType="end"/>
      </w:r>
      <w:bookmarkEnd w:id="21"/>
    </w:p>
    <w:p w:rsidR="00604CB1" w:rsidRPr="00B56E48" w:rsidRDefault="00604CB1" w:rsidP="00CA2602">
      <w:pPr>
        <w:pStyle w:val="FP"/>
        <w:framePr w:h="6511" w:hRule="exact" w:wrap="notBeside" w:vAnchor="page" w:hAnchor="page" w:x="1036" w:y="8926"/>
        <w:pBdr>
          <w:bottom w:val="single" w:sz="6" w:space="1" w:color="auto"/>
        </w:pBdr>
        <w:spacing w:after="240"/>
        <w:jc w:val="center"/>
        <w:rPr>
          <w:rFonts w:ascii="Arial" w:hAnsi="Arial" w:cs="Arial"/>
          <w:b/>
          <w:bCs/>
          <w:i/>
          <w:iCs/>
        </w:rPr>
      </w:pPr>
      <w:r w:rsidRPr="00B56E48">
        <w:rPr>
          <w:rFonts w:ascii="Arial" w:hAnsi="Arial" w:cs="Arial"/>
          <w:b/>
          <w:bCs/>
          <w:i/>
          <w:iCs/>
        </w:rPr>
        <w:t>Copyright Notification</w:t>
      </w:r>
    </w:p>
    <w:p w:rsidR="00604CB1" w:rsidRPr="00B56E48" w:rsidRDefault="00604CB1" w:rsidP="00CA2602">
      <w:pPr>
        <w:pStyle w:val="FP"/>
        <w:framePr w:h="6511" w:hRule="exact" w:wrap="notBeside" w:vAnchor="page" w:hAnchor="page" w:x="1036" w:y="8926"/>
        <w:jc w:val="center"/>
        <w:rPr>
          <w:rFonts w:ascii="Arial" w:hAnsi="Arial" w:cs="Arial"/>
          <w:color w:val="0000FF"/>
          <w:sz w:val="18"/>
          <w:szCs w:val="18"/>
        </w:rPr>
      </w:pPr>
      <w:r w:rsidRPr="00B56E48">
        <w:rPr>
          <w:rFonts w:ascii="Arial" w:hAnsi="Arial" w:cs="Arial"/>
          <w:color w:val="0000FF"/>
          <w:sz w:val="18"/>
          <w:szCs w:val="18"/>
        </w:rPr>
        <w:t>Reproduction is only permitted for the purpose of standardization work undertaken within ETSI.</w:t>
      </w:r>
      <w:r w:rsidRPr="00B56E48">
        <w:rPr>
          <w:rFonts w:ascii="Arial" w:hAnsi="Arial" w:cs="Arial"/>
          <w:color w:val="0000FF"/>
          <w:sz w:val="18"/>
          <w:szCs w:val="18"/>
        </w:rPr>
        <w:br/>
        <w:t>The copyright and the foregoing restrictions extend to reproduction in all media.</w:t>
      </w:r>
    </w:p>
    <w:p w:rsidR="00604CB1" w:rsidRPr="00B56E48" w:rsidRDefault="00604CB1" w:rsidP="00CA2602">
      <w:pPr>
        <w:pStyle w:val="FP"/>
        <w:framePr w:h="6511" w:hRule="exact" w:wrap="notBeside" w:vAnchor="page" w:hAnchor="page" w:x="1036" w:y="8926"/>
        <w:jc w:val="center"/>
        <w:rPr>
          <w:color w:val="0000FF"/>
          <w:sz w:val="18"/>
          <w:szCs w:val="18"/>
        </w:rPr>
      </w:pPr>
    </w:p>
    <w:p w:rsidR="00604CB1" w:rsidRPr="00B56E48" w:rsidRDefault="00604CB1" w:rsidP="00CA2602">
      <w:pPr>
        <w:pStyle w:val="NO"/>
        <w:framePr w:h="6511" w:hRule="exact" w:wrap="notBeside" w:vAnchor="page" w:hAnchor="page" w:x="1036" w:y="8926"/>
        <w:jc w:val="center"/>
        <w:rPr>
          <w:color w:val="0000FF"/>
        </w:rPr>
      </w:pPr>
      <w:r w:rsidRPr="00B56E48">
        <w:rPr>
          <w:color w:val="0000FF"/>
        </w:rPr>
        <w:t>NOTE:</w:t>
      </w:r>
      <w:r w:rsidRPr="00B56E48">
        <w:rPr>
          <w:color w:val="0000FF"/>
        </w:rPr>
        <w:tab/>
        <w:t>This paragraph should be used as 1</w:t>
      </w:r>
      <w:r w:rsidRPr="00B56E48">
        <w:rPr>
          <w:color w:val="0000FF"/>
          <w:vertAlign w:val="superscript"/>
        </w:rPr>
        <w:t>st</w:t>
      </w:r>
      <w:r w:rsidRPr="00B56E48">
        <w:rPr>
          <w:color w:val="0000FF"/>
        </w:rPr>
        <w:t xml:space="preserve"> paragraph within the copyright text for deliverables processed before WG/TB approval and used in meetings.</w:t>
      </w:r>
    </w:p>
    <w:p w:rsidR="00604CB1" w:rsidRPr="00B56E48" w:rsidRDefault="00604CB1" w:rsidP="00CA2602">
      <w:pPr>
        <w:pStyle w:val="FP"/>
        <w:framePr w:h="6511" w:hRule="exact" w:wrap="notBeside" w:vAnchor="page" w:hAnchor="page" w:x="1036" w:y="8926"/>
        <w:jc w:val="center"/>
        <w:rPr>
          <w:rFonts w:ascii="Arial" w:hAnsi="Arial" w:cs="Arial"/>
          <w:sz w:val="18"/>
          <w:szCs w:val="18"/>
        </w:rPr>
      </w:pPr>
    </w:p>
    <w:p w:rsidR="00604CB1" w:rsidRPr="00B56E48" w:rsidRDefault="00604CB1" w:rsidP="00CA2602">
      <w:pPr>
        <w:pStyle w:val="FP"/>
        <w:framePr w:h="6511" w:hRule="exact" w:wrap="notBeside" w:vAnchor="page" w:hAnchor="page" w:x="1036" w:y="8926"/>
        <w:jc w:val="center"/>
        <w:rPr>
          <w:rFonts w:ascii="Arial" w:hAnsi="Arial" w:cs="Arial"/>
          <w:sz w:val="18"/>
          <w:szCs w:val="18"/>
        </w:rPr>
      </w:pPr>
      <w:bookmarkStart w:id="22" w:name="doccopyright"/>
      <w:r w:rsidRPr="00B56E48">
        <w:rPr>
          <w:rFonts w:ascii="Arial" w:hAnsi="Arial" w:cs="Arial"/>
          <w:sz w:val="18"/>
          <w:szCs w:val="18"/>
        </w:rPr>
        <w:t>© European Telecommunications Standards Institute yyyy.</w:t>
      </w:r>
      <w:bookmarkStart w:id="23" w:name="copyrightaddon"/>
      <w:bookmarkEnd w:id="23"/>
    </w:p>
    <w:p w:rsidR="00604CB1" w:rsidRPr="00B56E48" w:rsidRDefault="00604CB1" w:rsidP="00CA2602">
      <w:pPr>
        <w:pStyle w:val="FP"/>
        <w:framePr w:h="6511" w:hRule="exact" w:wrap="notBeside" w:vAnchor="page" w:hAnchor="page" w:x="1036" w:y="8926"/>
        <w:jc w:val="center"/>
        <w:rPr>
          <w:rFonts w:ascii="Arial" w:hAnsi="Arial" w:cs="Arial"/>
          <w:sz w:val="18"/>
          <w:szCs w:val="18"/>
        </w:rPr>
      </w:pPr>
      <w:bookmarkStart w:id="24" w:name="tbcopyright"/>
      <w:bookmarkEnd w:id="24"/>
      <w:r w:rsidRPr="00B56E48">
        <w:rPr>
          <w:rFonts w:ascii="Arial" w:hAnsi="Arial" w:cs="Arial"/>
          <w:sz w:val="18"/>
          <w:szCs w:val="18"/>
        </w:rPr>
        <w:t>All rights reserved.</w:t>
      </w:r>
      <w:r w:rsidRPr="00B56E48">
        <w:rPr>
          <w:rFonts w:ascii="Arial" w:hAnsi="Arial" w:cs="Arial"/>
          <w:sz w:val="18"/>
          <w:szCs w:val="18"/>
        </w:rPr>
        <w:br/>
      </w:r>
    </w:p>
    <w:bookmarkEnd w:id="22"/>
    <w:p w:rsidR="00604CB1" w:rsidRPr="00B56E48" w:rsidRDefault="00604CB1" w:rsidP="00CA2602">
      <w:pPr>
        <w:pStyle w:val="FP"/>
        <w:framePr w:h="6511" w:hRule="exact" w:wrap="notBeside" w:vAnchor="page" w:hAnchor="page" w:x="1036" w:y="8926"/>
        <w:jc w:val="center"/>
        <w:rPr>
          <w:rFonts w:ascii="Arial" w:hAnsi="Arial" w:cs="Arial"/>
          <w:sz w:val="18"/>
          <w:szCs w:val="18"/>
        </w:rPr>
      </w:pPr>
      <w:r w:rsidRPr="00B56E48">
        <w:rPr>
          <w:rFonts w:ascii="Arial" w:hAnsi="Arial" w:cs="Arial"/>
          <w:b/>
          <w:bCs/>
          <w:sz w:val="18"/>
          <w:szCs w:val="18"/>
        </w:rPr>
        <w:t>DECT</w:t>
      </w:r>
      <w:r w:rsidRPr="00B56E48">
        <w:rPr>
          <w:rFonts w:ascii="Arial" w:hAnsi="Arial" w:cs="Arial"/>
          <w:sz w:val="18"/>
          <w:szCs w:val="18"/>
          <w:vertAlign w:val="superscript"/>
        </w:rPr>
        <w:t>TM</w:t>
      </w:r>
      <w:r w:rsidRPr="00B56E48">
        <w:rPr>
          <w:rFonts w:ascii="Arial" w:hAnsi="Arial" w:cs="Arial"/>
          <w:sz w:val="18"/>
          <w:szCs w:val="18"/>
        </w:rPr>
        <w:t>,</w:t>
      </w:r>
      <w:r w:rsidRPr="00B56E48">
        <w:rPr>
          <w:rFonts w:ascii="Arial" w:hAnsi="Arial" w:cs="Arial"/>
          <w:b/>
          <w:bCs/>
          <w:sz w:val="18"/>
          <w:szCs w:val="18"/>
        </w:rPr>
        <w:t xml:space="preserve"> PLUGTESTS</w:t>
      </w:r>
      <w:r w:rsidRPr="00B56E48">
        <w:rPr>
          <w:rFonts w:ascii="Arial" w:hAnsi="Arial" w:cs="Arial"/>
          <w:sz w:val="18"/>
          <w:szCs w:val="18"/>
          <w:vertAlign w:val="superscript"/>
        </w:rPr>
        <w:t>TM</w:t>
      </w:r>
      <w:r w:rsidRPr="00B56E48">
        <w:rPr>
          <w:rFonts w:ascii="Arial" w:hAnsi="Arial" w:cs="Arial"/>
          <w:sz w:val="18"/>
          <w:szCs w:val="18"/>
        </w:rPr>
        <w:t xml:space="preserve">, </w:t>
      </w:r>
      <w:r w:rsidRPr="00B56E48">
        <w:rPr>
          <w:rFonts w:ascii="Arial" w:hAnsi="Arial" w:cs="Arial"/>
          <w:b/>
          <w:bCs/>
          <w:sz w:val="18"/>
          <w:szCs w:val="18"/>
        </w:rPr>
        <w:t>UMTS</w:t>
      </w:r>
      <w:r w:rsidRPr="00B56E48">
        <w:rPr>
          <w:rFonts w:ascii="Arial" w:hAnsi="Arial" w:cs="Arial"/>
          <w:sz w:val="18"/>
          <w:szCs w:val="18"/>
          <w:vertAlign w:val="superscript"/>
        </w:rPr>
        <w:t>TM</w:t>
      </w:r>
      <w:r w:rsidRPr="00B56E48">
        <w:rPr>
          <w:rFonts w:ascii="Arial" w:hAnsi="Arial" w:cs="Arial"/>
          <w:sz w:val="18"/>
          <w:szCs w:val="18"/>
        </w:rPr>
        <w:t xml:space="preserve">, </w:t>
      </w:r>
      <w:r w:rsidRPr="00B56E48">
        <w:rPr>
          <w:rFonts w:ascii="Arial" w:hAnsi="Arial" w:cs="Arial"/>
          <w:b/>
          <w:bCs/>
          <w:sz w:val="18"/>
          <w:szCs w:val="18"/>
        </w:rPr>
        <w:t>TIPHON</w:t>
      </w:r>
      <w:r w:rsidRPr="00B56E48">
        <w:rPr>
          <w:rFonts w:ascii="Arial" w:hAnsi="Arial" w:cs="Arial"/>
          <w:sz w:val="18"/>
          <w:szCs w:val="18"/>
          <w:vertAlign w:val="superscript"/>
        </w:rPr>
        <w:t>TM</w:t>
      </w:r>
      <w:r w:rsidRPr="00B56E48">
        <w:rPr>
          <w:rFonts w:ascii="Arial" w:hAnsi="Arial" w:cs="Arial"/>
          <w:sz w:val="18"/>
          <w:szCs w:val="18"/>
        </w:rPr>
        <w:t>, the TIPHON logo and the ETSI logo are Trade Marks of ETSI registered for the benefit of its Members.</w:t>
      </w:r>
      <w:r w:rsidRPr="00B56E48">
        <w:rPr>
          <w:rFonts w:ascii="Arial" w:hAnsi="Arial" w:cs="Arial"/>
          <w:sz w:val="18"/>
          <w:szCs w:val="18"/>
        </w:rPr>
        <w:br/>
      </w:r>
      <w:r w:rsidRPr="00B56E48">
        <w:rPr>
          <w:rFonts w:ascii="Arial" w:hAnsi="Arial" w:cs="Arial"/>
          <w:b/>
          <w:bCs/>
          <w:sz w:val="18"/>
          <w:szCs w:val="18"/>
        </w:rPr>
        <w:t>3GPP</w:t>
      </w:r>
      <w:r w:rsidRPr="00B56E48">
        <w:rPr>
          <w:rFonts w:ascii="Arial" w:hAnsi="Arial" w:cs="Arial"/>
          <w:sz w:val="18"/>
          <w:szCs w:val="18"/>
          <w:vertAlign w:val="superscript"/>
        </w:rPr>
        <w:t xml:space="preserve">TM </w:t>
      </w:r>
      <w:r w:rsidRPr="00B56E48">
        <w:rPr>
          <w:rFonts w:ascii="Arial" w:hAnsi="Arial" w:cs="Arial"/>
          <w:sz w:val="18"/>
          <w:szCs w:val="18"/>
        </w:rPr>
        <w:t>is a Trade Mark of ETSI registered for the benefit of its Members and of the 3GPP Organizational Partners.</w:t>
      </w:r>
    </w:p>
    <w:p w:rsidR="00604CB1" w:rsidRPr="00B56E48" w:rsidRDefault="00604CB1" w:rsidP="00CA2602">
      <w:pPr>
        <w:jc w:val="both"/>
      </w:pPr>
    </w:p>
    <w:bookmarkEnd w:id="20"/>
    <w:p w:rsidR="00604CB1" w:rsidRPr="00B56E48" w:rsidRDefault="00604CB1" w:rsidP="00CA2602">
      <w:pPr>
        <w:pStyle w:val="Heading1"/>
        <w:jc w:val="both"/>
      </w:pPr>
      <w:r w:rsidRPr="00B56E48">
        <w:rPr>
          <w:rFonts w:cs="Times New Roman"/>
        </w:rPr>
        <w:br w:type="page"/>
      </w:r>
      <w:bookmarkStart w:id="25" w:name="_Toc221508937"/>
      <w:bookmarkStart w:id="26" w:name="_Toc222541100"/>
      <w:bookmarkStart w:id="27" w:name="_Toc223488315"/>
      <w:bookmarkStart w:id="28" w:name="_Ref264020667"/>
      <w:bookmarkStart w:id="29" w:name="_Toc285638227"/>
      <w:bookmarkEnd w:id="9"/>
      <w:r w:rsidRPr="00B56E48">
        <w:t>Contents</w:t>
      </w:r>
      <w:bookmarkEnd w:id="25"/>
      <w:bookmarkEnd w:id="26"/>
      <w:bookmarkEnd w:id="27"/>
      <w:bookmarkEnd w:id="28"/>
      <w:bookmarkEnd w:id="29"/>
    </w:p>
    <w:p w:rsidR="00604CB1" w:rsidRDefault="00D85101">
      <w:pPr>
        <w:pStyle w:val="TOC1"/>
        <w:rPr>
          <w:kern w:val="2"/>
          <w:sz w:val="21"/>
          <w:szCs w:val="21"/>
          <w:lang w:val="en-US" w:eastAsia="zh-CN"/>
        </w:rPr>
      </w:pPr>
      <w:r w:rsidRPr="00D85101">
        <w:fldChar w:fldCharType="begin"/>
      </w:r>
      <w:r w:rsidR="00604CB1">
        <w:instrText xml:space="preserve"> TOC \o "1-5" \h \z \u </w:instrText>
      </w:r>
      <w:r w:rsidRPr="00D85101">
        <w:fldChar w:fldCharType="separate"/>
      </w:r>
      <w:hyperlink w:anchor="_Toc285638227" w:history="1">
        <w:r w:rsidR="00604CB1" w:rsidRPr="00726812">
          <w:rPr>
            <w:rStyle w:val="Hyperlink"/>
          </w:rPr>
          <w:t>Contents</w:t>
        </w:r>
        <w:r w:rsidR="00604CB1">
          <w:rPr>
            <w:webHidden/>
          </w:rPr>
          <w:tab/>
        </w:r>
        <w:r>
          <w:rPr>
            <w:webHidden/>
          </w:rPr>
          <w:fldChar w:fldCharType="begin"/>
        </w:r>
        <w:r w:rsidR="00604CB1">
          <w:rPr>
            <w:webHidden/>
          </w:rPr>
          <w:instrText xml:space="preserve"> PAGEREF _Toc285638227 \h </w:instrText>
        </w:r>
        <w:r>
          <w:rPr>
            <w:webHidden/>
          </w:rPr>
        </w:r>
        <w:r>
          <w:rPr>
            <w:webHidden/>
          </w:rPr>
          <w:fldChar w:fldCharType="separate"/>
        </w:r>
        <w:r w:rsidR="00604CB1">
          <w:rPr>
            <w:webHidden/>
          </w:rPr>
          <w:t>4</w:t>
        </w:r>
        <w:r>
          <w:rPr>
            <w:webHidden/>
          </w:rPr>
          <w:fldChar w:fldCharType="end"/>
        </w:r>
      </w:hyperlink>
    </w:p>
    <w:p w:rsidR="00604CB1" w:rsidRDefault="00D85101">
      <w:pPr>
        <w:pStyle w:val="TOC1"/>
        <w:rPr>
          <w:kern w:val="2"/>
          <w:sz w:val="21"/>
          <w:szCs w:val="21"/>
          <w:lang w:val="en-US" w:eastAsia="zh-CN"/>
        </w:rPr>
      </w:pPr>
      <w:hyperlink w:anchor="_Toc285638228" w:history="1">
        <w:r w:rsidR="00604CB1" w:rsidRPr="00726812">
          <w:rPr>
            <w:rStyle w:val="Hyperlink"/>
          </w:rPr>
          <w:t>Intellectual Property Rights</w:t>
        </w:r>
        <w:r w:rsidR="00604CB1">
          <w:rPr>
            <w:webHidden/>
          </w:rPr>
          <w:tab/>
        </w:r>
        <w:r>
          <w:rPr>
            <w:webHidden/>
          </w:rPr>
          <w:fldChar w:fldCharType="begin"/>
        </w:r>
        <w:r w:rsidR="00604CB1">
          <w:rPr>
            <w:webHidden/>
          </w:rPr>
          <w:instrText xml:space="preserve"> PAGEREF _Toc285638228 \h </w:instrText>
        </w:r>
        <w:r>
          <w:rPr>
            <w:webHidden/>
          </w:rPr>
        </w:r>
        <w:r>
          <w:rPr>
            <w:webHidden/>
          </w:rPr>
          <w:fldChar w:fldCharType="separate"/>
        </w:r>
        <w:r w:rsidR="00604CB1">
          <w:rPr>
            <w:webHidden/>
          </w:rPr>
          <w:t>5</w:t>
        </w:r>
        <w:r>
          <w:rPr>
            <w:webHidden/>
          </w:rPr>
          <w:fldChar w:fldCharType="end"/>
        </w:r>
      </w:hyperlink>
    </w:p>
    <w:p w:rsidR="00604CB1" w:rsidRDefault="00D85101">
      <w:pPr>
        <w:pStyle w:val="TOC1"/>
        <w:rPr>
          <w:kern w:val="2"/>
          <w:sz w:val="21"/>
          <w:szCs w:val="21"/>
          <w:lang w:val="en-US" w:eastAsia="zh-CN"/>
        </w:rPr>
      </w:pPr>
      <w:hyperlink w:anchor="_Toc285638229" w:history="1">
        <w:r w:rsidR="00604CB1" w:rsidRPr="00726812">
          <w:rPr>
            <w:rStyle w:val="Hyperlink"/>
          </w:rPr>
          <w:t>Foreword</w:t>
        </w:r>
        <w:r w:rsidR="00604CB1">
          <w:rPr>
            <w:webHidden/>
          </w:rPr>
          <w:tab/>
        </w:r>
        <w:r>
          <w:rPr>
            <w:webHidden/>
          </w:rPr>
          <w:fldChar w:fldCharType="begin"/>
        </w:r>
        <w:r w:rsidR="00604CB1">
          <w:rPr>
            <w:webHidden/>
          </w:rPr>
          <w:instrText xml:space="preserve"> PAGEREF _Toc285638229 \h </w:instrText>
        </w:r>
        <w:r>
          <w:rPr>
            <w:webHidden/>
          </w:rPr>
        </w:r>
        <w:r>
          <w:rPr>
            <w:webHidden/>
          </w:rPr>
          <w:fldChar w:fldCharType="separate"/>
        </w:r>
        <w:r w:rsidR="00604CB1">
          <w:rPr>
            <w:webHidden/>
          </w:rPr>
          <w:t>5</w:t>
        </w:r>
        <w:r>
          <w:rPr>
            <w:webHidden/>
          </w:rPr>
          <w:fldChar w:fldCharType="end"/>
        </w:r>
      </w:hyperlink>
    </w:p>
    <w:p w:rsidR="00604CB1" w:rsidRDefault="00D85101">
      <w:pPr>
        <w:pStyle w:val="TOC1"/>
        <w:rPr>
          <w:kern w:val="2"/>
          <w:sz w:val="21"/>
          <w:szCs w:val="21"/>
          <w:lang w:val="en-US" w:eastAsia="zh-CN"/>
        </w:rPr>
      </w:pPr>
      <w:hyperlink w:anchor="_Toc285638230" w:history="1">
        <w:r w:rsidR="00604CB1" w:rsidRPr="00726812">
          <w:rPr>
            <w:rStyle w:val="Hyperlink"/>
          </w:rPr>
          <w:t>Introduction</w:t>
        </w:r>
        <w:r w:rsidR="00604CB1">
          <w:rPr>
            <w:webHidden/>
          </w:rPr>
          <w:tab/>
        </w:r>
        <w:r>
          <w:rPr>
            <w:webHidden/>
          </w:rPr>
          <w:fldChar w:fldCharType="begin"/>
        </w:r>
        <w:r w:rsidR="00604CB1">
          <w:rPr>
            <w:webHidden/>
          </w:rPr>
          <w:instrText xml:space="preserve"> PAGEREF _Toc285638230 \h </w:instrText>
        </w:r>
        <w:r>
          <w:rPr>
            <w:webHidden/>
          </w:rPr>
        </w:r>
        <w:r>
          <w:rPr>
            <w:webHidden/>
          </w:rPr>
          <w:fldChar w:fldCharType="separate"/>
        </w:r>
        <w:r w:rsidR="00604CB1">
          <w:rPr>
            <w:webHidden/>
          </w:rPr>
          <w:t>6</w:t>
        </w:r>
        <w:r>
          <w:rPr>
            <w:webHidden/>
          </w:rPr>
          <w:fldChar w:fldCharType="end"/>
        </w:r>
      </w:hyperlink>
    </w:p>
    <w:p w:rsidR="00604CB1" w:rsidRDefault="00D85101">
      <w:pPr>
        <w:pStyle w:val="TOC1"/>
        <w:rPr>
          <w:kern w:val="2"/>
          <w:sz w:val="21"/>
          <w:szCs w:val="21"/>
          <w:lang w:val="en-US" w:eastAsia="zh-CN"/>
        </w:rPr>
      </w:pPr>
      <w:hyperlink w:anchor="_Toc285638231" w:history="1">
        <w:r w:rsidR="00604CB1" w:rsidRPr="00726812">
          <w:rPr>
            <w:rStyle w:val="Hyperlink"/>
          </w:rPr>
          <w:t>1</w:t>
        </w:r>
        <w:r w:rsidR="00604CB1">
          <w:rPr>
            <w:kern w:val="2"/>
            <w:sz w:val="21"/>
            <w:szCs w:val="21"/>
            <w:lang w:val="en-US" w:eastAsia="zh-CN"/>
          </w:rPr>
          <w:tab/>
        </w:r>
        <w:r w:rsidR="00604CB1" w:rsidRPr="00726812">
          <w:rPr>
            <w:rStyle w:val="Hyperlink"/>
          </w:rPr>
          <w:t>Scope</w:t>
        </w:r>
        <w:r w:rsidR="00604CB1">
          <w:rPr>
            <w:webHidden/>
          </w:rPr>
          <w:tab/>
        </w:r>
        <w:r>
          <w:rPr>
            <w:webHidden/>
          </w:rPr>
          <w:fldChar w:fldCharType="begin"/>
        </w:r>
        <w:r w:rsidR="00604CB1">
          <w:rPr>
            <w:webHidden/>
          </w:rPr>
          <w:instrText xml:space="preserve"> PAGEREF _Toc285638231 \h </w:instrText>
        </w:r>
        <w:r>
          <w:rPr>
            <w:webHidden/>
          </w:rPr>
        </w:r>
        <w:r>
          <w:rPr>
            <w:webHidden/>
          </w:rPr>
          <w:fldChar w:fldCharType="separate"/>
        </w:r>
        <w:r w:rsidR="00604CB1">
          <w:rPr>
            <w:webHidden/>
          </w:rPr>
          <w:t>7</w:t>
        </w:r>
        <w:r>
          <w:rPr>
            <w:webHidden/>
          </w:rPr>
          <w:fldChar w:fldCharType="end"/>
        </w:r>
      </w:hyperlink>
    </w:p>
    <w:p w:rsidR="00604CB1" w:rsidRDefault="00D85101">
      <w:pPr>
        <w:pStyle w:val="TOC1"/>
        <w:rPr>
          <w:kern w:val="2"/>
          <w:sz w:val="21"/>
          <w:szCs w:val="21"/>
          <w:lang w:val="en-US" w:eastAsia="zh-CN"/>
        </w:rPr>
      </w:pPr>
      <w:hyperlink w:anchor="_Toc285638232" w:history="1">
        <w:r w:rsidR="00604CB1" w:rsidRPr="00726812">
          <w:rPr>
            <w:rStyle w:val="Hyperlink"/>
          </w:rPr>
          <w:t>2</w:t>
        </w:r>
        <w:r w:rsidR="00604CB1">
          <w:rPr>
            <w:kern w:val="2"/>
            <w:sz w:val="21"/>
            <w:szCs w:val="21"/>
            <w:lang w:val="en-US" w:eastAsia="zh-CN"/>
          </w:rPr>
          <w:tab/>
        </w:r>
        <w:r w:rsidR="00604CB1" w:rsidRPr="00726812">
          <w:rPr>
            <w:rStyle w:val="Hyperlink"/>
          </w:rPr>
          <w:t>References</w:t>
        </w:r>
        <w:r w:rsidR="00604CB1">
          <w:rPr>
            <w:webHidden/>
          </w:rPr>
          <w:tab/>
        </w:r>
        <w:r>
          <w:rPr>
            <w:webHidden/>
          </w:rPr>
          <w:fldChar w:fldCharType="begin"/>
        </w:r>
        <w:r w:rsidR="00604CB1">
          <w:rPr>
            <w:webHidden/>
          </w:rPr>
          <w:instrText xml:space="preserve"> PAGEREF _Toc285638232 \h </w:instrText>
        </w:r>
        <w:r>
          <w:rPr>
            <w:webHidden/>
          </w:rPr>
        </w:r>
        <w:r>
          <w:rPr>
            <w:webHidden/>
          </w:rPr>
          <w:fldChar w:fldCharType="separate"/>
        </w:r>
        <w:r w:rsidR="00604CB1">
          <w:rPr>
            <w:webHidden/>
          </w:rPr>
          <w:t>7</w:t>
        </w:r>
        <w:r>
          <w:rPr>
            <w:webHidden/>
          </w:rPr>
          <w:fldChar w:fldCharType="end"/>
        </w:r>
      </w:hyperlink>
    </w:p>
    <w:p w:rsidR="00604CB1" w:rsidRDefault="00D85101">
      <w:pPr>
        <w:pStyle w:val="TOC2"/>
        <w:rPr>
          <w:kern w:val="2"/>
          <w:sz w:val="21"/>
          <w:szCs w:val="21"/>
          <w:lang w:val="en-US" w:eastAsia="zh-CN"/>
        </w:rPr>
      </w:pPr>
      <w:hyperlink w:anchor="_Toc285638233" w:history="1">
        <w:r w:rsidR="00604CB1" w:rsidRPr="00726812">
          <w:rPr>
            <w:rStyle w:val="Hyperlink"/>
          </w:rPr>
          <w:t>2.1</w:t>
        </w:r>
        <w:r w:rsidR="00604CB1">
          <w:rPr>
            <w:kern w:val="2"/>
            <w:sz w:val="21"/>
            <w:szCs w:val="21"/>
            <w:lang w:val="en-US" w:eastAsia="zh-CN"/>
          </w:rPr>
          <w:tab/>
        </w:r>
        <w:r w:rsidR="00604CB1" w:rsidRPr="00726812">
          <w:rPr>
            <w:rStyle w:val="Hyperlink"/>
          </w:rPr>
          <w:t>Normative references</w:t>
        </w:r>
        <w:r w:rsidR="00604CB1">
          <w:rPr>
            <w:webHidden/>
          </w:rPr>
          <w:tab/>
        </w:r>
        <w:r>
          <w:rPr>
            <w:webHidden/>
          </w:rPr>
          <w:fldChar w:fldCharType="begin"/>
        </w:r>
        <w:r w:rsidR="00604CB1">
          <w:rPr>
            <w:webHidden/>
          </w:rPr>
          <w:instrText xml:space="preserve"> PAGEREF _Toc285638233 \h </w:instrText>
        </w:r>
        <w:r>
          <w:rPr>
            <w:webHidden/>
          </w:rPr>
        </w:r>
        <w:r>
          <w:rPr>
            <w:webHidden/>
          </w:rPr>
          <w:fldChar w:fldCharType="separate"/>
        </w:r>
        <w:r w:rsidR="00604CB1">
          <w:rPr>
            <w:webHidden/>
          </w:rPr>
          <w:t>7</w:t>
        </w:r>
        <w:r>
          <w:rPr>
            <w:webHidden/>
          </w:rPr>
          <w:fldChar w:fldCharType="end"/>
        </w:r>
      </w:hyperlink>
    </w:p>
    <w:p w:rsidR="00604CB1" w:rsidRDefault="00D85101">
      <w:pPr>
        <w:pStyle w:val="TOC2"/>
        <w:rPr>
          <w:kern w:val="2"/>
          <w:sz w:val="21"/>
          <w:szCs w:val="21"/>
          <w:lang w:val="en-US" w:eastAsia="zh-CN"/>
        </w:rPr>
      </w:pPr>
      <w:hyperlink w:anchor="_Toc285638234" w:history="1">
        <w:r w:rsidR="00604CB1" w:rsidRPr="00726812">
          <w:rPr>
            <w:rStyle w:val="Hyperlink"/>
          </w:rPr>
          <w:t>2.2</w:t>
        </w:r>
        <w:r w:rsidR="00604CB1">
          <w:rPr>
            <w:kern w:val="2"/>
            <w:sz w:val="21"/>
            <w:szCs w:val="21"/>
            <w:lang w:val="en-US" w:eastAsia="zh-CN"/>
          </w:rPr>
          <w:tab/>
        </w:r>
        <w:r w:rsidR="00604CB1" w:rsidRPr="00726812">
          <w:rPr>
            <w:rStyle w:val="Hyperlink"/>
          </w:rPr>
          <w:t>Informative references</w:t>
        </w:r>
        <w:r w:rsidR="00604CB1">
          <w:rPr>
            <w:webHidden/>
          </w:rPr>
          <w:tab/>
        </w:r>
        <w:r>
          <w:rPr>
            <w:webHidden/>
          </w:rPr>
          <w:fldChar w:fldCharType="begin"/>
        </w:r>
        <w:r w:rsidR="00604CB1">
          <w:rPr>
            <w:webHidden/>
          </w:rPr>
          <w:instrText xml:space="preserve"> PAGEREF _Toc285638234 \h </w:instrText>
        </w:r>
        <w:r>
          <w:rPr>
            <w:webHidden/>
          </w:rPr>
        </w:r>
        <w:r>
          <w:rPr>
            <w:webHidden/>
          </w:rPr>
          <w:fldChar w:fldCharType="separate"/>
        </w:r>
        <w:r w:rsidR="00604CB1">
          <w:rPr>
            <w:webHidden/>
          </w:rPr>
          <w:t>7</w:t>
        </w:r>
        <w:r>
          <w:rPr>
            <w:webHidden/>
          </w:rPr>
          <w:fldChar w:fldCharType="end"/>
        </w:r>
      </w:hyperlink>
    </w:p>
    <w:p w:rsidR="00604CB1" w:rsidRDefault="00D85101">
      <w:pPr>
        <w:pStyle w:val="TOC1"/>
        <w:rPr>
          <w:kern w:val="2"/>
          <w:sz w:val="21"/>
          <w:szCs w:val="21"/>
          <w:lang w:val="en-US" w:eastAsia="zh-CN"/>
        </w:rPr>
      </w:pPr>
      <w:hyperlink w:anchor="_Toc285638235" w:history="1">
        <w:r w:rsidR="00604CB1" w:rsidRPr="00726812">
          <w:rPr>
            <w:rStyle w:val="Hyperlink"/>
          </w:rPr>
          <w:t>3</w:t>
        </w:r>
        <w:r w:rsidR="00604CB1">
          <w:rPr>
            <w:kern w:val="2"/>
            <w:sz w:val="21"/>
            <w:szCs w:val="21"/>
            <w:lang w:val="en-US" w:eastAsia="zh-CN"/>
          </w:rPr>
          <w:tab/>
        </w:r>
        <w:r w:rsidR="00604CB1" w:rsidRPr="00726812">
          <w:rPr>
            <w:rStyle w:val="Hyperlink"/>
          </w:rPr>
          <w:t>Definitions, Symbols and Abbreviations</w:t>
        </w:r>
        <w:r w:rsidR="00604CB1">
          <w:rPr>
            <w:webHidden/>
          </w:rPr>
          <w:tab/>
        </w:r>
        <w:r>
          <w:rPr>
            <w:webHidden/>
          </w:rPr>
          <w:fldChar w:fldCharType="begin"/>
        </w:r>
        <w:r w:rsidR="00604CB1">
          <w:rPr>
            <w:webHidden/>
          </w:rPr>
          <w:instrText xml:space="preserve"> PAGEREF _Toc285638235 \h </w:instrText>
        </w:r>
        <w:r>
          <w:rPr>
            <w:webHidden/>
          </w:rPr>
        </w:r>
        <w:r>
          <w:rPr>
            <w:webHidden/>
          </w:rPr>
          <w:fldChar w:fldCharType="separate"/>
        </w:r>
        <w:r w:rsidR="00604CB1">
          <w:rPr>
            <w:webHidden/>
          </w:rPr>
          <w:t>7</w:t>
        </w:r>
        <w:r>
          <w:rPr>
            <w:webHidden/>
          </w:rPr>
          <w:fldChar w:fldCharType="end"/>
        </w:r>
      </w:hyperlink>
    </w:p>
    <w:p w:rsidR="00604CB1" w:rsidRDefault="00D85101">
      <w:pPr>
        <w:pStyle w:val="TOC2"/>
        <w:rPr>
          <w:kern w:val="2"/>
          <w:sz w:val="21"/>
          <w:szCs w:val="21"/>
          <w:lang w:val="en-US" w:eastAsia="zh-CN"/>
        </w:rPr>
      </w:pPr>
      <w:hyperlink w:anchor="_Toc285638236" w:history="1">
        <w:r w:rsidR="00604CB1" w:rsidRPr="00726812">
          <w:rPr>
            <w:rStyle w:val="Hyperlink"/>
          </w:rPr>
          <w:t>3.1</w:t>
        </w:r>
        <w:r w:rsidR="00604CB1">
          <w:rPr>
            <w:kern w:val="2"/>
            <w:sz w:val="21"/>
            <w:szCs w:val="21"/>
            <w:lang w:val="en-US" w:eastAsia="zh-CN"/>
          </w:rPr>
          <w:tab/>
        </w:r>
        <w:r w:rsidR="00604CB1" w:rsidRPr="00726812">
          <w:rPr>
            <w:rStyle w:val="Hyperlink"/>
          </w:rPr>
          <w:t>Definitions</w:t>
        </w:r>
        <w:r w:rsidR="00604CB1">
          <w:rPr>
            <w:webHidden/>
          </w:rPr>
          <w:tab/>
        </w:r>
        <w:r>
          <w:rPr>
            <w:webHidden/>
          </w:rPr>
          <w:fldChar w:fldCharType="begin"/>
        </w:r>
        <w:r w:rsidR="00604CB1">
          <w:rPr>
            <w:webHidden/>
          </w:rPr>
          <w:instrText xml:space="preserve"> PAGEREF _Toc285638236 \h </w:instrText>
        </w:r>
        <w:r>
          <w:rPr>
            <w:webHidden/>
          </w:rPr>
        </w:r>
        <w:r>
          <w:rPr>
            <w:webHidden/>
          </w:rPr>
          <w:fldChar w:fldCharType="separate"/>
        </w:r>
        <w:r w:rsidR="00604CB1">
          <w:rPr>
            <w:webHidden/>
          </w:rPr>
          <w:t>7</w:t>
        </w:r>
        <w:r>
          <w:rPr>
            <w:webHidden/>
          </w:rPr>
          <w:fldChar w:fldCharType="end"/>
        </w:r>
      </w:hyperlink>
    </w:p>
    <w:p w:rsidR="00604CB1" w:rsidRDefault="00D85101">
      <w:pPr>
        <w:pStyle w:val="TOC2"/>
        <w:rPr>
          <w:kern w:val="2"/>
          <w:sz w:val="21"/>
          <w:szCs w:val="21"/>
          <w:lang w:val="en-US" w:eastAsia="zh-CN"/>
        </w:rPr>
      </w:pPr>
      <w:hyperlink w:anchor="_Toc285638237" w:history="1">
        <w:r w:rsidR="00604CB1" w:rsidRPr="00726812">
          <w:rPr>
            <w:rStyle w:val="Hyperlink"/>
          </w:rPr>
          <w:t>3.2</w:t>
        </w:r>
        <w:r w:rsidR="00604CB1">
          <w:rPr>
            <w:kern w:val="2"/>
            <w:sz w:val="21"/>
            <w:szCs w:val="21"/>
            <w:lang w:val="en-US" w:eastAsia="zh-CN"/>
          </w:rPr>
          <w:tab/>
        </w:r>
        <w:r w:rsidR="00604CB1" w:rsidRPr="00726812">
          <w:rPr>
            <w:rStyle w:val="Hyperlink"/>
          </w:rPr>
          <w:t>Symbols</w:t>
        </w:r>
        <w:r w:rsidR="00604CB1">
          <w:rPr>
            <w:webHidden/>
          </w:rPr>
          <w:tab/>
        </w:r>
        <w:r>
          <w:rPr>
            <w:webHidden/>
          </w:rPr>
          <w:fldChar w:fldCharType="begin"/>
        </w:r>
        <w:r w:rsidR="00604CB1">
          <w:rPr>
            <w:webHidden/>
          </w:rPr>
          <w:instrText xml:space="preserve"> PAGEREF _Toc285638237 \h </w:instrText>
        </w:r>
        <w:r>
          <w:rPr>
            <w:webHidden/>
          </w:rPr>
        </w:r>
        <w:r>
          <w:rPr>
            <w:webHidden/>
          </w:rPr>
          <w:fldChar w:fldCharType="separate"/>
        </w:r>
        <w:r w:rsidR="00604CB1">
          <w:rPr>
            <w:webHidden/>
          </w:rPr>
          <w:t>9</w:t>
        </w:r>
        <w:r>
          <w:rPr>
            <w:webHidden/>
          </w:rPr>
          <w:fldChar w:fldCharType="end"/>
        </w:r>
      </w:hyperlink>
    </w:p>
    <w:p w:rsidR="00604CB1" w:rsidRDefault="00D85101">
      <w:pPr>
        <w:pStyle w:val="TOC2"/>
        <w:rPr>
          <w:kern w:val="2"/>
          <w:sz w:val="21"/>
          <w:szCs w:val="21"/>
          <w:lang w:val="en-US" w:eastAsia="zh-CN"/>
        </w:rPr>
      </w:pPr>
      <w:hyperlink w:anchor="_Toc285638238" w:history="1">
        <w:r w:rsidR="00604CB1" w:rsidRPr="00726812">
          <w:rPr>
            <w:rStyle w:val="Hyperlink"/>
          </w:rPr>
          <w:t>3.3</w:t>
        </w:r>
        <w:r w:rsidR="00604CB1">
          <w:rPr>
            <w:kern w:val="2"/>
            <w:sz w:val="21"/>
            <w:szCs w:val="21"/>
            <w:lang w:val="en-US" w:eastAsia="zh-CN"/>
          </w:rPr>
          <w:tab/>
        </w:r>
        <w:r w:rsidR="00604CB1" w:rsidRPr="00726812">
          <w:rPr>
            <w:rStyle w:val="Hyperlink"/>
          </w:rPr>
          <w:t>Abbreviations</w:t>
        </w:r>
        <w:r w:rsidR="00604CB1">
          <w:rPr>
            <w:webHidden/>
          </w:rPr>
          <w:tab/>
        </w:r>
        <w:r>
          <w:rPr>
            <w:webHidden/>
          </w:rPr>
          <w:fldChar w:fldCharType="begin"/>
        </w:r>
        <w:r w:rsidR="00604CB1">
          <w:rPr>
            <w:webHidden/>
          </w:rPr>
          <w:instrText xml:space="preserve"> PAGEREF _Toc285638238 \h </w:instrText>
        </w:r>
        <w:r>
          <w:rPr>
            <w:webHidden/>
          </w:rPr>
        </w:r>
        <w:r>
          <w:rPr>
            <w:webHidden/>
          </w:rPr>
          <w:fldChar w:fldCharType="separate"/>
        </w:r>
        <w:r w:rsidR="00604CB1">
          <w:rPr>
            <w:webHidden/>
          </w:rPr>
          <w:t>9</w:t>
        </w:r>
        <w:r>
          <w:rPr>
            <w:webHidden/>
          </w:rPr>
          <w:fldChar w:fldCharType="end"/>
        </w:r>
      </w:hyperlink>
    </w:p>
    <w:p w:rsidR="00604CB1" w:rsidRDefault="00D85101">
      <w:pPr>
        <w:pStyle w:val="TOC1"/>
        <w:rPr>
          <w:kern w:val="2"/>
          <w:sz w:val="21"/>
          <w:szCs w:val="21"/>
          <w:lang w:val="en-US" w:eastAsia="zh-CN"/>
        </w:rPr>
      </w:pPr>
      <w:hyperlink w:anchor="_Toc285638239" w:history="1">
        <w:r w:rsidR="00604CB1" w:rsidRPr="00726812">
          <w:rPr>
            <w:rStyle w:val="Hyperlink"/>
          </w:rPr>
          <w:t>4</w:t>
        </w:r>
        <w:r w:rsidR="00604CB1">
          <w:rPr>
            <w:kern w:val="2"/>
            <w:sz w:val="21"/>
            <w:szCs w:val="21"/>
            <w:lang w:val="en-US" w:eastAsia="zh-CN"/>
          </w:rPr>
          <w:tab/>
        </w:r>
        <w:r w:rsidR="00604CB1" w:rsidRPr="00726812">
          <w:rPr>
            <w:rStyle w:val="Hyperlink"/>
          </w:rPr>
          <w:t>General</w:t>
        </w:r>
        <w:r w:rsidR="00604CB1" w:rsidRPr="00726812">
          <w:rPr>
            <w:rStyle w:val="Hyperlink"/>
            <w:lang w:eastAsia="ja-JP"/>
          </w:rPr>
          <w:t xml:space="preserve"> Description</w:t>
        </w:r>
        <w:r w:rsidR="00604CB1">
          <w:rPr>
            <w:webHidden/>
          </w:rPr>
          <w:tab/>
        </w:r>
        <w:r>
          <w:rPr>
            <w:webHidden/>
          </w:rPr>
          <w:fldChar w:fldCharType="begin"/>
        </w:r>
        <w:r w:rsidR="00604CB1">
          <w:rPr>
            <w:webHidden/>
          </w:rPr>
          <w:instrText xml:space="preserve"> PAGEREF _Toc285638239 \h </w:instrText>
        </w:r>
        <w:r>
          <w:rPr>
            <w:webHidden/>
          </w:rPr>
        </w:r>
        <w:r>
          <w:rPr>
            <w:webHidden/>
          </w:rPr>
          <w:fldChar w:fldCharType="separate"/>
        </w:r>
        <w:r w:rsidR="00604CB1">
          <w:rPr>
            <w:webHidden/>
          </w:rPr>
          <w:t>10</w:t>
        </w:r>
        <w:r>
          <w:rPr>
            <w:webHidden/>
          </w:rPr>
          <w:fldChar w:fldCharType="end"/>
        </w:r>
      </w:hyperlink>
    </w:p>
    <w:p w:rsidR="00604CB1" w:rsidRDefault="00D85101">
      <w:pPr>
        <w:pStyle w:val="TOC1"/>
        <w:rPr>
          <w:kern w:val="2"/>
          <w:sz w:val="21"/>
          <w:szCs w:val="21"/>
          <w:lang w:val="en-US" w:eastAsia="zh-CN"/>
        </w:rPr>
      </w:pPr>
      <w:hyperlink w:anchor="_Toc285638240" w:history="1">
        <w:r w:rsidR="00604CB1" w:rsidRPr="00726812">
          <w:rPr>
            <w:rStyle w:val="Hyperlink"/>
            <w:lang w:val="en-US"/>
          </w:rPr>
          <w:t>5</w:t>
        </w:r>
        <w:r w:rsidR="00604CB1">
          <w:rPr>
            <w:kern w:val="2"/>
            <w:sz w:val="21"/>
            <w:szCs w:val="21"/>
            <w:lang w:val="en-US" w:eastAsia="zh-CN"/>
          </w:rPr>
          <w:tab/>
        </w:r>
        <w:r w:rsidR="00604CB1" w:rsidRPr="00726812">
          <w:rPr>
            <w:rStyle w:val="Hyperlink"/>
            <w:lang w:val="en-US"/>
          </w:rPr>
          <w:t>Methodological framework</w:t>
        </w:r>
        <w:r w:rsidR="00604CB1">
          <w:rPr>
            <w:webHidden/>
          </w:rPr>
          <w:tab/>
        </w:r>
        <w:r>
          <w:rPr>
            <w:webHidden/>
          </w:rPr>
          <w:fldChar w:fldCharType="begin"/>
        </w:r>
        <w:r w:rsidR="00604CB1">
          <w:rPr>
            <w:webHidden/>
          </w:rPr>
          <w:instrText xml:space="preserve"> PAGEREF _Toc285638240 \h </w:instrText>
        </w:r>
        <w:r>
          <w:rPr>
            <w:webHidden/>
          </w:rPr>
        </w:r>
        <w:r>
          <w:rPr>
            <w:webHidden/>
          </w:rPr>
          <w:fldChar w:fldCharType="separate"/>
        </w:r>
        <w:r w:rsidR="00604CB1">
          <w:rPr>
            <w:webHidden/>
          </w:rPr>
          <w:t>10</w:t>
        </w:r>
        <w:r>
          <w:rPr>
            <w:webHidden/>
          </w:rPr>
          <w:fldChar w:fldCharType="end"/>
        </w:r>
      </w:hyperlink>
    </w:p>
    <w:p w:rsidR="00604CB1" w:rsidRDefault="00D85101">
      <w:pPr>
        <w:pStyle w:val="TOC2"/>
        <w:rPr>
          <w:kern w:val="2"/>
          <w:sz w:val="21"/>
          <w:szCs w:val="21"/>
          <w:lang w:val="en-US" w:eastAsia="zh-CN"/>
        </w:rPr>
      </w:pPr>
      <w:hyperlink w:anchor="_Toc285638241" w:history="1">
        <w:r w:rsidR="00604CB1" w:rsidRPr="00726812">
          <w:rPr>
            <w:rStyle w:val="Hyperlink"/>
          </w:rPr>
          <w:t>5.1</w:t>
        </w:r>
        <w:r w:rsidR="00604CB1">
          <w:rPr>
            <w:kern w:val="2"/>
            <w:sz w:val="21"/>
            <w:szCs w:val="21"/>
            <w:lang w:val="en-US" w:eastAsia="zh-CN"/>
          </w:rPr>
          <w:tab/>
        </w:r>
        <w:r w:rsidR="00604CB1" w:rsidRPr="00726812">
          <w:rPr>
            <w:rStyle w:val="Hyperlink"/>
          </w:rPr>
          <w:t>General requirements</w:t>
        </w:r>
        <w:r w:rsidR="00604CB1">
          <w:rPr>
            <w:webHidden/>
          </w:rPr>
          <w:tab/>
        </w:r>
        <w:r>
          <w:rPr>
            <w:webHidden/>
          </w:rPr>
          <w:fldChar w:fldCharType="begin"/>
        </w:r>
        <w:r w:rsidR="00604CB1">
          <w:rPr>
            <w:webHidden/>
          </w:rPr>
          <w:instrText xml:space="preserve"> PAGEREF _Toc285638241 \h </w:instrText>
        </w:r>
        <w:r>
          <w:rPr>
            <w:webHidden/>
          </w:rPr>
        </w:r>
        <w:r>
          <w:rPr>
            <w:webHidden/>
          </w:rPr>
          <w:fldChar w:fldCharType="separate"/>
        </w:r>
        <w:r w:rsidR="00604CB1">
          <w:rPr>
            <w:webHidden/>
          </w:rPr>
          <w:t>10</w:t>
        </w:r>
        <w:r>
          <w:rPr>
            <w:webHidden/>
          </w:rPr>
          <w:fldChar w:fldCharType="end"/>
        </w:r>
      </w:hyperlink>
    </w:p>
    <w:p w:rsidR="00604CB1" w:rsidRDefault="00D85101">
      <w:pPr>
        <w:pStyle w:val="TOC2"/>
        <w:rPr>
          <w:kern w:val="2"/>
          <w:sz w:val="21"/>
          <w:szCs w:val="21"/>
          <w:lang w:val="en-US" w:eastAsia="zh-CN"/>
        </w:rPr>
      </w:pPr>
      <w:hyperlink w:anchor="_Toc285638242" w:history="1">
        <w:r w:rsidR="00604CB1" w:rsidRPr="00726812">
          <w:rPr>
            <w:rStyle w:val="Hyperlink"/>
          </w:rPr>
          <w:t>5.2</w:t>
        </w:r>
        <w:r w:rsidR="00604CB1">
          <w:rPr>
            <w:kern w:val="2"/>
            <w:sz w:val="21"/>
            <w:szCs w:val="21"/>
            <w:lang w:val="en-US" w:eastAsia="zh-CN"/>
          </w:rPr>
          <w:tab/>
        </w:r>
        <w:r w:rsidR="00604CB1" w:rsidRPr="00726812">
          <w:rPr>
            <w:rStyle w:val="Hyperlink"/>
          </w:rPr>
          <w:t>Goal and Scope definition</w:t>
        </w:r>
        <w:r w:rsidR="00604CB1">
          <w:rPr>
            <w:webHidden/>
          </w:rPr>
          <w:tab/>
        </w:r>
        <w:r>
          <w:rPr>
            <w:webHidden/>
          </w:rPr>
          <w:fldChar w:fldCharType="begin"/>
        </w:r>
        <w:r w:rsidR="00604CB1">
          <w:rPr>
            <w:webHidden/>
          </w:rPr>
          <w:instrText xml:space="preserve"> PAGEREF _Toc285638242 \h </w:instrText>
        </w:r>
        <w:r>
          <w:rPr>
            <w:webHidden/>
          </w:rPr>
        </w:r>
        <w:r>
          <w:rPr>
            <w:webHidden/>
          </w:rPr>
          <w:fldChar w:fldCharType="separate"/>
        </w:r>
        <w:r w:rsidR="00604CB1">
          <w:rPr>
            <w:webHidden/>
          </w:rPr>
          <w:t>11</w:t>
        </w:r>
        <w:r>
          <w:rPr>
            <w:webHidden/>
          </w:rPr>
          <w:fldChar w:fldCharType="end"/>
        </w:r>
      </w:hyperlink>
    </w:p>
    <w:p w:rsidR="00604CB1" w:rsidRDefault="00D85101">
      <w:pPr>
        <w:pStyle w:val="TOC3"/>
        <w:rPr>
          <w:kern w:val="2"/>
          <w:sz w:val="21"/>
          <w:szCs w:val="21"/>
          <w:lang w:val="en-US" w:eastAsia="zh-CN"/>
        </w:rPr>
      </w:pPr>
      <w:hyperlink w:anchor="_Toc285638243" w:history="1">
        <w:r w:rsidR="00604CB1" w:rsidRPr="00726812">
          <w:rPr>
            <w:rStyle w:val="Hyperlink"/>
          </w:rPr>
          <w:t>5.2.1</w:t>
        </w:r>
        <w:r w:rsidR="00604CB1">
          <w:rPr>
            <w:kern w:val="2"/>
            <w:sz w:val="21"/>
            <w:szCs w:val="21"/>
            <w:lang w:val="en-US" w:eastAsia="zh-CN"/>
          </w:rPr>
          <w:tab/>
        </w:r>
        <w:r w:rsidR="00604CB1" w:rsidRPr="00726812">
          <w:rPr>
            <w:rStyle w:val="Hyperlink"/>
          </w:rPr>
          <w:t>Functional unit</w:t>
        </w:r>
        <w:r w:rsidR="00604CB1">
          <w:rPr>
            <w:webHidden/>
          </w:rPr>
          <w:tab/>
        </w:r>
        <w:r>
          <w:rPr>
            <w:webHidden/>
          </w:rPr>
          <w:fldChar w:fldCharType="begin"/>
        </w:r>
        <w:r w:rsidR="00604CB1">
          <w:rPr>
            <w:webHidden/>
          </w:rPr>
          <w:instrText xml:space="preserve"> PAGEREF _Toc285638243 \h </w:instrText>
        </w:r>
        <w:r>
          <w:rPr>
            <w:webHidden/>
          </w:rPr>
        </w:r>
        <w:r>
          <w:rPr>
            <w:webHidden/>
          </w:rPr>
          <w:fldChar w:fldCharType="separate"/>
        </w:r>
        <w:r w:rsidR="00604CB1">
          <w:rPr>
            <w:webHidden/>
          </w:rPr>
          <w:t>11</w:t>
        </w:r>
        <w:r>
          <w:rPr>
            <w:webHidden/>
          </w:rPr>
          <w:fldChar w:fldCharType="end"/>
        </w:r>
      </w:hyperlink>
    </w:p>
    <w:p w:rsidR="00604CB1" w:rsidRDefault="00D85101">
      <w:pPr>
        <w:pStyle w:val="TOC4"/>
        <w:rPr>
          <w:kern w:val="2"/>
          <w:sz w:val="21"/>
          <w:szCs w:val="21"/>
          <w:lang w:val="en-US" w:eastAsia="zh-CN"/>
        </w:rPr>
      </w:pPr>
      <w:hyperlink w:anchor="_Toc285638244" w:history="1">
        <w:r w:rsidR="00604CB1" w:rsidRPr="00726812">
          <w:rPr>
            <w:rStyle w:val="Hyperlink"/>
          </w:rPr>
          <w:t>5.2.1.1</w:t>
        </w:r>
        <w:r w:rsidR="00604CB1">
          <w:rPr>
            <w:kern w:val="2"/>
            <w:sz w:val="21"/>
            <w:szCs w:val="21"/>
            <w:lang w:val="en-US" w:eastAsia="zh-CN"/>
          </w:rPr>
          <w:tab/>
        </w:r>
        <w:r w:rsidR="00604CB1" w:rsidRPr="00726812">
          <w:rPr>
            <w:rStyle w:val="Hyperlink"/>
          </w:rPr>
          <w:t>General</w:t>
        </w:r>
        <w:r w:rsidR="00604CB1">
          <w:rPr>
            <w:webHidden/>
          </w:rPr>
          <w:tab/>
        </w:r>
        <w:r>
          <w:rPr>
            <w:webHidden/>
          </w:rPr>
          <w:fldChar w:fldCharType="begin"/>
        </w:r>
        <w:r w:rsidR="00604CB1">
          <w:rPr>
            <w:webHidden/>
          </w:rPr>
          <w:instrText xml:space="preserve"> PAGEREF _Toc285638244 \h </w:instrText>
        </w:r>
        <w:r>
          <w:rPr>
            <w:webHidden/>
          </w:rPr>
        </w:r>
        <w:r>
          <w:rPr>
            <w:webHidden/>
          </w:rPr>
          <w:fldChar w:fldCharType="separate"/>
        </w:r>
        <w:r w:rsidR="00604CB1">
          <w:rPr>
            <w:webHidden/>
          </w:rPr>
          <w:t>11</w:t>
        </w:r>
        <w:r>
          <w:rPr>
            <w:webHidden/>
          </w:rPr>
          <w:fldChar w:fldCharType="end"/>
        </w:r>
      </w:hyperlink>
    </w:p>
    <w:p w:rsidR="00604CB1" w:rsidRDefault="00D85101">
      <w:pPr>
        <w:pStyle w:val="TOC4"/>
        <w:rPr>
          <w:kern w:val="2"/>
          <w:sz w:val="21"/>
          <w:szCs w:val="21"/>
          <w:lang w:val="en-US" w:eastAsia="zh-CN"/>
        </w:rPr>
      </w:pPr>
      <w:hyperlink w:anchor="_Toc285638245" w:history="1">
        <w:r w:rsidR="00604CB1" w:rsidRPr="00726812">
          <w:rPr>
            <w:rStyle w:val="Hyperlink"/>
          </w:rPr>
          <w:t>5.2.1.2</w:t>
        </w:r>
        <w:r w:rsidR="00604CB1">
          <w:rPr>
            <w:kern w:val="2"/>
            <w:sz w:val="21"/>
            <w:szCs w:val="21"/>
            <w:lang w:val="en-US" w:eastAsia="zh-CN"/>
          </w:rPr>
          <w:tab/>
        </w:r>
        <w:r w:rsidR="00604CB1" w:rsidRPr="00726812">
          <w:rPr>
            <w:rStyle w:val="Hyperlink"/>
          </w:rPr>
          <w:t>ICT equipment</w:t>
        </w:r>
        <w:r w:rsidR="00604CB1">
          <w:rPr>
            <w:webHidden/>
          </w:rPr>
          <w:tab/>
        </w:r>
        <w:r>
          <w:rPr>
            <w:webHidden/>
          </w:rPr>
          <w:fldChar w:fldCharType="begin"/>
        </w:r>
        <w:r w:rsidR="00604CB1">
          <w:rPr>
            <w:webHidden/>
          </w:rPr>
          <w:instrText xml:space="preserve"> PAGEREF _Toc285638245 \h </w:instrText>
        </w:r>
        <w:r>
          <w:rPr>
            <w:webHidden/>
          </w:rPr>
        </w:r>
        <w:r>
          <w:rPr>
            <w:webHidden/>
          </w:rPr>
          <w:fldChar w:fldCharType="separate"/>
        </w:r>
        <w:r w:rsidR="00604CB1">
          <w:rPr>
            <w:webHidden/>
          </w:rPr>
          <w:t>11</w:t>
        </w:r>
        <w:r>
          <w:rPr>
            <w:webHidden/>
          </w:rPr>
          <w:fldChar w:fldCharType="end"/>
        </w:r>
      </w:hyperlink>
    </w:p>
    <w:p w:rsidR="00604CB1" w:rsidRDefault="00D85101">
      <w:pPr>
        <w:pStyle w:val="TOC4"/>
        <w:rPr>
          <w:kern w:val="2"/>
          <w:sz w:val="21"/>
          <w:szCs w:val="21"/>
          <w:lang w:val="en-US" w:eastAsia="zh-CN"/>
        </w:rPr>
      </w:pPr>
      <w:hyperlink w:anchor="_Toc285638246" w:history="1">
        <w:r w:rsidR="00604CB1" w:rsidRPr="00726812">
          <w:rPr>
            <w:rStyle w:val="Hyperlink"/>
          </w:rPr>
          <w:t>5.2.1.3</w:t>
        </w:r>
        <w:r w:rsidR="00604CB1">
          <w:rPr>
            <w:kern w:val="2"/>
            <w:sz w:val="21"/>
            <w:szCs w:val="21"/>
            <w:lang w:val="en-US" w:eastAsia="zh-CN"/>
          </w:rPr>
          <w:tab/>
        </w:r>
        <w:r w:rsidR="00604CB1" w:rsidRPr="00726812">
          <w:rPr>
            <w:rStyle w:val="Hyperlink"/>
          </w:rPr>
          <w:t>ICT Networks</w:t>
        </w:r>
        <w:r w:rsidR="00604CB1">
          <w:rPr>
            <w:webHidden/>
          </w:rPr>
          <w:tab/>
        </w:r>
        <w:r>
          <w:rPr>
            <w:webHidden/>
          </w:rPr>
          <w:fldChar w:fldCharType="begin"/>
        </w:r>
        <w:r w:rsidR="00604CB1">
          <w:rPr>
            <w:webHidden/>
          </w:rPr>
          <w:instrText xml:space="preserve"> PAGEREF _Toc285638246 \h </w:instrText>
        </w:r>
        <w:r>
          <w:rPr>
            <w:webHidden/>
          </w:rPr>
        </w:r>
        <w:r>
          <w:rPr>
            <w:webHidden/>
          </w:rPr>
          <w:fldChar w:fldCharType="separate"/>
        </w:r>
        <w:r w:rsidR="00604CB1">
          <w:rPr>
            <w:webHidden/>
          </w:rPr>
          <w:t>12</w:t>
        </w:r>
        <w:r>
          <w:rPr>
            <w:webHidden/>
          </w:rPr>
          <w:fldChar w:fldCharType="end"/>
        </w:r>
      </w:hyperlink>
    </w:p>
    <w:p w:rsidR="00604CB1" w:rsidRDefault="00D85101">
      <w:pPr>
        <w:pStyle w:val="TOC4"/>
        <w:rPr>
          <w:kern w:val="2"/>
          <w:sz w:val="21"/>
          <w:szCs w:val="21"/>
          <w:lang w:val="en-US" w:eastAsia="zh-CN"/>
        </w:rPr>
      </w:pPr>
      <w:hyperlink w:anchor="_Toc285638247" w:history="1">
        <w:r w:rsidR="00604CB1" w:rsidRPr="00726812">
          <w:rPr>
            <w:rStyle w:val="Hyperlink"/>
          </w:rPr>
          <w:t>5.2.1.4</w:t>
        </w:r>
        <w:r w:rsidR="00604CB1">
          <w:rPr>
            <w:kern w:val="2"/>
            <w:sz w:val="21"/>
            <w:szCs w:val="21"/>
            <w:lang w:val="en-US" w:eastAsia="zh-CN"/>
          </w:rPr>
          <w:tab/>
        </w:r>
        <w:r w:rsidR="00604CB1" w:rsidRPr="00726812">
          <w:rPr>
            <w:rStyle w:val="Hyperlink"/>
          </w:rPr>
          <w:t>Services</w:t>
        </w:r>
        <w:r w:rsidR="00604CB1">
          <w:rPr>
            <w:webHidden/>
          </w:rPr>
          <w:tab/>
        </w:r>
        <w:r>
          <w:rPr>
            <w:webHidden/>
          </w:rPr>
          <w:fldChar w:fldCharType="begin"/>
        </w:r>
        <w:r w:rsidR="00604CB1">
          <w:rPr>
            <w:webHidden/>
          </w:rPr>
          <w:instrText xml:space="preserve"> PAGEREF _Toc285638247 \h </w:instrText>
        </w:r>
        <w:r>
          <w:rPr>
            <w:webHidden/>
          </w:rPr>
        </w:r>
        <w:r>
          <w:rPr>
            <w:webHidden/>
          </w:rPr>
          <w:fldChar w:fldCharType="separate"/>
        </w:r>
        <w:r w:rsidR="00604CB1">
          <w:rPr>
            <w:webHidden/>
          </w:rPr>
          <w:t>12</w:t>
        </w:r>
        <w:r>
          <w:rPr>
            <w:webHidden/>
          </w:rPr>
          <w:fldChar w:fldCharType="end"/>
        </w:r>
      </w:hyperlink>
    </w:p>
    <w:p w:rsidR="00604CB1" w:rsidRDefault="00D85101">
      <w:pPr>
        <w:pStyle w:val="TOC3"/>
        <w:rPr>
          <w:kern w:val="2"/>
          <w:sz w:val="21"/>
          <w:szCs w:val="21"/>
          <w:lang w:val="en-US" w:eastAsia="zh-CN"/>
        </w:rPr>
      </w:pPr>
      <w:hyperlink w:anchor="_Toc285638248" w:history="1">
        <w:r w:rsidR="00604CB1" w:rsidRPr="00726812">
          <w:rPr>
            <w:rStyle w:val="Hyperlink"/>
          </w:rPr>
          <w:t>5.2.2</w:t>
        </w:r>
        <w:r w:rsidR="00604CB1">
          <w:rPr>
            <w:kern w:val="2"/>
            <w:sz w:val="21"/>
            <w:szCs w:val="21"/>
            <w:lang w:val="en-US" w:eastAsia="zh-CN"/>
          </w:rPr>
          <w:tab/>
        </w:r>
        <w:r w:rsidR="00604CB1" w:rsidRPr="00726812">
          <w:rPr>
            <w:rStyle w:val="Hyperlink"/>
          </w:rPr>
          <w:t>System boundaries</w:t>
        </w:r>
        <w:r w:rsidR="00604CB1">
          <w:rPr>
            <w:webHidden/>
          </w:rPr>
          <w:tab/>
        </w:r>
        <w:r>
          <w:rPr>
            <w:webHidden/>
          </w:rPr>
          <w:fldChar w:fldCharType="begin"/>
        </w:r>
        <w:r w:rsidR="00604CB1">
          <w:rPr>
            <w:webHidden/>
          </w:rPr>
          <w:instrText xml:space="preserve"> PAGEREF _Toc285638248 \h </w:instrText>
        </w:r>
        <w:r>
          <w:rPr>
            <w:webHidden/>
          </w:rPr>
        </w:r>
        <w:r>
          <w:rPr>
            <w:webHidden/>
          </w:rPr>
          <w:fldChar w:fldCharType="separate"/>
        </w:r>
        <w:r w:rsidR="00604CB1">
          <w:rPr>
            <w:webHidden/>
          </w:rPr>
          <w:t>12</w:t>
        </w:r>
        <w:r>
          <w:rPr>
            <w:webHidden/>
          </w:rPr>
          <w:fldChar w:fldCharType="end"/>
        </w:r>
      </w:hyperlink>
    </w:p>
    <w:p w:rsidR="00604CB1" w:rsidRDefault="00D85101">
      <w:pPr>
        <w:pStyle w:val="TOC4"/>
        <w:rPr>
          <w:kern w:val="2"/>
          <w:sz w:val="21"/>
          <w:szCs w:val="21"/>
          <w:lang w:val="en-US" w:eastAsia="zh-CN"/>
        </w:rPr>
      </w:pPr>
      <w:hyperlink w:anchor="_Toc285638249" w:history="1">
        <w:r w:rsidR="00604CB1" w:rsidRPr="00726812">
          <w:rPr>
            <w:rStyle w:val="Hyperlink"/>
          </w:rPr>
          <w:t>5.2.2.1</w:t>
        </w:r>
        <w:r w:rsidR="00604CB1">
          <w:rPr>
            <w:kern w:val="2"/>
            <w:sz w:val="21"/>
            <w:szCs w:val="21"/>
            <w:lang w:val="en-US" w:eastAsia="zh-CN"/>
          </w:rPr>
          <w:tab/>
        </w:r>
        <w:r w:rsidR="00604CB1" w:rsidRPr="00726812">
          <w:rPr>
            <w:rStyle w:val="Hyperlink"/>
          </w:rPr>
          <w:t>General</w:t>
        </w:r>
        <w:r w:rsidR="00604CB1">
          <w:rPr>
            <w:webHidden/>
          </w:rPr>
          <w:tab/>
        </w:r>
        <w:r>
          <w:rPr>
            <w:webHidden/>
          </w:rPr>
          <w:fldChar w:fldCharType="begin"/>
        </w:r>
        <w:r w:rsidR="00604CB1">
          <w:rPr>
            <w:webHidden/>
          </w:rPr>
          <w:instrText xml:space="preserve"> PAGEREF _Toc285638249 \h </w:instrText>
        </w:r>
        <w:r>
          <w:rPr>
            <w:webHidden/>
          </w:rPr>
        </w:r>
        <w:r>
          <w:rPr>
            <w:webHidden/>
          </w:rPr>
          <w:fldChar w:fldCharType="separate"/>
        </w:r>
        <w:r w:rsidR="00604CB1">
          <w:rPr>
            <w:webHidden/>
          </w:rPr>
          <w:t>12</w:t>
        </w:r>
        <w:r>
          <w:rPr>
            <w:webHidden/>
          </w:rPr>
          <w:fldChar w:fldCharType="end"/>
        </w:r>
      </w:hyperlink>
    </w:p>
    <w:p w:rsidR="00604CB1" w:rsidRDefault="00D85101">
      <w:pPr>
        <w:pStyle w:val="TOC5"/>
        <w:rPr>
          <w:kern w:val="2"/>
          <w:sz w:val="21"/>
          <w:szCs w:val="21"/>
          <w:lang w:val="en-US" w:eastAsia="zh-CN"/>
        </w:rPr>
      </w:pPr>
      <w:hyperlink w:anchor="_Toc285638250" w:history="1">
        <w:r w:rsidR="00604CB1" w:rsidRPr="00726812">
          <w:rPr>
            <w:rStyle w:val="Hyperlink"/>
          </w:rPr>
          <w:t>5.2.2.1.1 The use of unit processes</w:t>
        </w:r>
        <w:r w:rsidR="00604CB1">
          <w:rPr>
            <w:webHidden/>
          </w:rPr>
          <w:tab/>
        </w:r>
        <w:r>
          <w:rPr>
            <w:webHidden/>
          </w:rPr>
          <w:fldChar w:fldCharType="begin"/>
        </w:r>
        <w:r w:rsidR="00604CB1">
          <w:rPr>
            <w:webHidden/>
          </w:rPr>
          <w:instrText xml:space="preserve"> PAGEREF _Toc285638250 \h </w:instrText>
        </w:r>
        <w:r>
          <w:rPr>
            <w:webHidden/>
          </w:rPr>
        </w:r>
        <w:r>
          <w:rPr>
            <w:webHidden/>
          </w:rPr>
          <w:fldChar w:fldCharType="separate"/>
        </w:r>
        <w:r w:rsidR="00604CB1">
          <w:rPr>
            <w:webHidden/>
          </w:rPr>
          <w:t>15</w:t>
        </w:r>
        <w:r>
          <w:rPr>
            <w:webHidden/>
          </w:rPr>
          <w:fldChar w:fldCharType="end"/>
        </w:r>
      </w:hyperlink>
    </w:p>
    <w:p w:rsidR="00604CB1" w:rsidRDefault="00D85101">
      <w:pPr>
        <w:pStyle w:val="TOC4"/>
        <w:rPr>
          <w:kern w:val="2"/>
          <w:sz w:val="21"/>
          <w:szCs w:val="21"/>
          <w:lang w:val="en-US" w:eastAsia="zh-CN"/>
        </w:rPr>
      </w:pPr>
      <w:hyperlink w:anchor="_Toc285638251" w:history="1">
        <w:r w:rsidR="00604CB1" w:rsidRPr="00726812">
          <w:rPr>
            <w:rStyle w:val="Hyperlink"/>
          </w:rPr>
          <w:t>5.2.2.2</w:t>
        </w:r>
        <w:r w:rsidR="00604CB1">
          <w:rPr>
            <w:kern w:val="2"/>
            <w:sz w:val="21"/>
            <w:szCs w:val="21"/>
            <w:lang w:val="en-US" w:eastAsia="zh-CN"/>
          </w:rPr>
          <w:tab/>
        </w:r>
        <w:r w:rsidR="00604CB1" w:rsidRPr="00726812">
          <w:rPr>
            <w:rStyle w:val="Hyperlink"/>
          </w:rPr>
          <w:t>ICT equipment</w:t>
        </w:r>
        <w:r w:rsidR="00604CB1">
          <w:rPr>
            <w:webHidden/>
          </w:rPr>
          <w:tab/>
        </w:r>
        <w:r>
          <w:rPr>
            <w:webHidden/>
          </w:rPr>
          <w:fldChar w:fldCharType="begin"/>
        </w:r>
        <w:r w:rsidR="00604CB1">
          <w:rPr>
            <w:webHidden/>
          </w:rPr>
          <w:instrText xml:space="preserve"> PAGEREF _Toc285638251 \h </w:instrText>
        </w:r>
        <w:r>
          <w:rPr>
            <w:webHidden/>
          </w:rPr>
        </w:r>
        <w:r>
          <w:rPr>
            <w:webHidden/>
          </w:rPr>
          <w:fldChar w:fldCharType="separate"/>
        </w:r>
        <w:r w:rsidR="00604CB1">
          <w:rPr>
            <w:webHidden/>
          </w:rPr>
          <w:t>16</w:t>
        </w:r>
        <w:r>
          <w:rPr>
            <w:webHidden/>
          </w:rPr>
          <w:fldChar w:fldCharType="end"/>
        </w:r>
      </w:hyperlink>
    </w:p>
    <w:p w:rsidR="00604CB1" w:rsidRDefault="00D85101">
      <w:pPr>
        <w:pStyle w:val="TOC5"/>
        <w:rPr>
          <w:kern w:val="2"/>
          <w:sz w:val="21"/>
          <w:szCs w:val="21"/>
          <w:lang w:val="en-US" w:eastAsia="zh-CN"/>
        </w:rPr>
      </w:pPr>
      <w:hyperlink w:anchor="_Toc285638252" w:history="1">
        <w:r w:rsidR="00604CB1" w:rsidRPr="00726812">
          <w:rPr>
            <w:rStyle w:val="Hyperlink"/>
            <w:lang w:val="en-US"/>
          </w:rPr>
          <w:t>5.2.2.2.1</w:t>
        </w:r>
        <w:r w:rsidR="00604CB1">
          <w:rPr>
            <w:kern w:val="2"/>
            <w:sz w:val="21"/>
            <w:szCs w:val="21"/>
            <w:lang w:val="en-US" w:eastAsia="zh-CN"/>
          </w:rPr>
          <w:tab/>
        </w:r>
        <w:r w:rsidR="00604CB1" w:rsidRPr="00726812">
          <w:rPr>
            <w:rStyle w:val="Hyperlink"/>
            <w:lang w:val="en-US"/>
          </w:rPr>
          <w:t>General</w:t>
        </w:r>
        <w:r w:rsidR="00604CB1">
          <w:rPr>
            <w:webHidden/>
          </w:rPr>
          <w:tab/>
        </w:r>
        <w:r>
          <w:rPr>
            <w:webHidden/>
          </w:rPr>
          <w:fldChar w:fldCharType="begin"/>
        </w:r>
        <w:r w:rsidR="00604CB1">
          <w:rPr>
            <w:webHidden/>
          </w:rPr>
          <w:instrText xml:space="preserve"> PAGEREF _Toc285638252 \h </w:instrText>
        </w:r>
        <w:r>
          <w:rPr>
            <w:webHidden/>
          </w:rPr>
        </w:r>
        <w:r>
          <w:rPr>
            <w:webHidden/>
          </w:rPr>
          <w:fldChar w:fldCharType="separate"/>
        </w:r>
        <w:r w:rsidR="00604CB1">
          <w:rPr>
            <w:webHidden/>
          </w:rPr>
          <w:t>16</w:t>
        </w:r>
        <w:r>
          <w:rPr>
            <w:webHidden/>
          </w:rPr>
          <w:fldChar w:fldCharType="end"/>
        </w:r>
      </w:hyperlink>
    </w:p>
    <w:p w:rsidR="00604CB1" w:rsidRDefault="00D85101">
      <w:pPr>
        <w:pStyle w:val="TOC5"/>
        <w:rPr>
          <w:kern w:val="2"/>
          <w:sz w:val="21"/>
          <w:szCs w:val="21"/>
          <w:lang w:val="en-US" w:eastAsia="zh-CN"/>
        </w:rPr>
      </w:pPr>
      <w:hyperlink w:anchor="_Toc285638253" w:history="1">
        <w:r w:rsidR="00604CB1" w:rsidRPr="00726812">
          <w:rPr>
            <w:rStyle w:val="Hyperlink"/>
            <w:lang w:val="en-US"/>
          </w:rPr>
          <w:t>5.2.2.2.2 Equipment Raw materials acquisition</w:t>
        </w:r>
        <w:r w:rsidR="00604CB1">
          <w:rPr>
            <w:webHidden/>
          </w:rPr>
          <w:tab/>
        </w:r>
        <w:r>
          <w:rPr>
            <w:webHidden/>
          </w:rPr>
          <w:fldChar w:fldCharType="begin"/>
        </w:r>
        <w:r w:rsidR="00604CB1">
          <w:rPr>
            <w:webHidden/>
          </w:rPr>
          <w:instrText xml:space="preserve"> PAGEREF _Toc285638253 \h </w:instrText>
        </w:r>
        <w:r>
          <w:rPr>
            <w:webHidden/>
          </w:rPr>
        </w:r>
        <w:r>
          <w:rPr>
            <w:webHidden/>
          </w:rPr>
          <w:fldChar w:fldCharType="separate"/>
        </w:r>
        <w:r w:rsidR="00604CB1">
          <w:rPr>
            <w:webHidden/>
          </w:rPr>
          <w:t>16</w:t>
        </w:r>
        <w:r>
          <w:rPr>
            <w:webHidden/>
          </w:rPr>
          <w:fldChar w:fldCharType="end"/>
        </w:r>
      </w:hyperlink>
    </w:p>
    <w:p w:rsidR="00604CB1" w:rsidRDefault="00D85101">
      <w:pPr>
        <w:pStyle w:val="TOC5"/>
        <w:rPr>
          <w:kern w:val="2"/>
          <w:sz w:val="21"/>
          <w:szCs w:val="21"/>
          <w:lang w:val="en-US" w:eastAsia="zh-CN"/>
        </w:rPr>
      </w:pPr>
      <w:hyperlink w:anchor="_Toc285638254" w:history="1">
        <w:r w:rsidR="00604CB1" w:rsidRPr="00726812">
          <w:rPr>
            <w:rStyle w:val="Hyperlink"/>
            <w:lang w:val="en-US"/>
          </w:rPr>
          <w:t>5.2.2.2.3 Production</w:t>
        </w:r>
        <w:r w:rsidR="00604CB1">
          <w:rPr>
            <w:webHidden/>
          </w:rPr>
          <w:tab/>
        </w:r>
        <w:r>
          <w:rPr>
            <w:webHidden/>
          </w:rPr>
          <w:fldChar w:fldCharType="begin"/>
        </w:r>
        <w:r w:rsidR="00604CB1">
          <w:rPr>
            <w:webHidden/>
          </w:rPr>
          <w:instrText xml:space="preserve"> PAGEREF _Toc285638254 \h </w:instrText>
        </w:r>
        <w:r>
          <w:rPr>
            <w:webHidden/>
          </w:rPr>
        </w:r>
        <w:r>
          <w:rPr>
            <w:webHidden/>
          </w:rPr>
          <w:fldChar w:fldCharType="separate"/>
        </w:r>
        <w:r w:rsidR="00604CB1">
          <w:rPr>
            <w:webHidden/>
          </w:rPr>
          <w:t>17</w:t>
        </w:r>
        <w:r>
          <w:rPr>
            <w:webHidden/>
          </w:rPr>
          <w:fldChar w:fldCharType="end"/>
        </w:r>
      </w:hyperlink>
    </w:p>
    <w:p w:rsidR="00604CB1" w:rsidRDefault="00D85101">
      <w:pPr>
        <w:pStyle w:val="TOC5"/>
        <w:rPr>
          <w:kern w:val="2"/>
          <w:sz w:val="21"/>
          <w:szCs w:val="21"/>
          <w:lang w:val="en-US" w:eastAsia="zh-CN"/>
        </w:rPr>
      </w:pPr>
      <w:hyperlink w:anchor="_Toc285638255" w:history="1">
        <w:r w:rsidR="00604CB1" w:rsidRPr="00726812">
          <w:rPr>
            <w:rStyle w:val="Hyperlink"/>
            <w:lang w:val="en-US"/>
          </w:rPr>
          <w:t>5.2.2.2.4 Use</w:t>
        </w:r>
        <w:r w:rsidR="00604CB1">
          <w:rPr>
            <w:webHidden/>
          </w:rPr>
          <w:tab/>
        </w:r>
        <w:r>
          <w:rPr>
            <w:webHidden/>
          </w:rPr>
          <w:fldChar w:fldCharType="begin"/>
        </w:r>
        <w:r w:rsidR="00604CB1">
          <w:rPr>
            <w:webHidden/>
          </w:rPr>
          <w:instrText xml:space="preserve"> PAGEREF _Toc285638255 \h </w:instrText>
        </w:r>
        <w:r>
          <w:rPr>
            <w:webHidden/>
          </w:rPr>
        </w:r>
        <w:r>
          <w:rPr>
            <w:webHidden/>
          </w:rPr>
          <w:fldChar w:fldCharType="separate"/>
        </w:r>
        <w:r w:rsidR="00604CB1">
          <w:rPr>
            <w:webHidden/>
          </w:rPr>
          <w:t>19</w:t>
        </w:r>
        <w:r>
          <w:rPr>
            <w:webHidden/>
          </w:rPr>
          <w:fldChar w:fldCharType="end"/>
        </w:r>
      </w:hyperlink>
    </w:p>
    <w:p w:rsidR="00604CB1" w:rsidRDefault="00D85101">
      <w:pPr>
        <w:pStyle w:val="TOC5"/>
        <w:rPr>
          <w:kern w:val="2"/>
          <w:sz w:val="21"/>
          <w:szCs w:val="21"/>
          <w:lang w:val="en-US" w:eastAsia="zh-CN"/>
        </w:rPr>
      </w:pPr>
      <w:hyperlink w:anchor="_Toc285638256" w:history="1">
        <w:r w:rsidR="00604CB1" w:rsidRPr="00726812">
          <w:rPr>
            <w:rStyle w:val="Hyperlink"/>
            <w:lang w:val="en-US"/>
          </w:rPr>
          <w:t>5.2.2.2.5 End–of–life treatment (EoLT)</w:t>
        </w:r>
        <w:r w:rsidR="00604CB1">
          <w:rPr>
            <w:webHidden/>
          </w:rPr>
          <w:tab/>
        </w:r>
        <w:r>
          <w:rPr>
            <w:webHidden/>
          </w:rPr>
          <w:fldChar w:fldCharType="begin"/>
        </w:r>
        <w:r w:rsidR="00604CB1">
          <w:rPr>
            <w:webHidden/>
          </w:rPr>
          <w:instrText xml:space="preserve"> PAGEREF _Toc285638256 \h </w:instrText>
        </w:r>
        <w:r>
          <w:rPr>
            <w:webHidden/>
          </w:rPr>
        </w:r>
        <w:r>
          <w:rPr>
            <w:webHidden/>
          </w:rPr>
          <w:fldChar w:fldCharType="separate"/>
        </w:r>
        <w:r w:rsidR="00604CB1">
          <w:rPr>
            <w:webHidden/>
          </w:rPr>
          <w:t>19</w:t>
        </w:r>
        <w:r>
          <w:rPr>
            <w:webHidden/>
          </w:rPr>
          <w:fldChar w:fldCharType="end"/>
        </w:r>
      </w:hyperlink>
    </w:p>
    <w:p w:rsidR="00604CB1" w:rsidRDefault="00D85101">
      <w:pPr>
        <w:pStyle w:val="TOC4"/>
        <w:rPr>
          <w:kern w:val="2"/>
          <w:sz w:val="21"/>
          <w:szCs w:val="21"/>
          <w:lang w:val="en-US" w:eastAsia="zh-CN"/>
        </w:rPr>
      </w:pPr>
      <w:hyperlink w:anchor="_Toc285638257" w:history="1">
        <w:r w:rsidR="00604CB1" w:rsidRPr="00726812">
          <w:rPr>
            <w:rStyle w:val="Hyperlink"/>
          </w:rPr>
          <w:t>5.2.2.3</w:t>
        </w:r>
        <w:r w:rsidR="00604CB1">
          <w:rPr>
            <w:kern w:val="2"/>
            <w:sz w:val="21"/>
            <w:szCs w:val="21"/>
            <w:lang w:val="en-US" w:eastAsia="zh-CN"/>
          </w:rPr>
          <w:tab/>
        </w:r>
        <w:r w:rsidR="00604CB1" w:rsidRPr="00726812">
          <w:rPr>
            <w:rStyle w:val="Hyperlink"/>
          </w:rPr>
          <w:t>ICT Network</w:t>
        </w:r>
        <w:r w:rsidR="00604CB1">
          <w:rPr>
            <w:webHidden/>
          </w:rPr>
          <w:tab/>
        </w:r>
        <w:r>
          <w:rPr>
            <w:webHidden/>
          </w:rPr>
          <w:fldChar w:fldCharType="begin"/>
        </w:r>
        <w:r w:rsidR="00604CB1">
          <w:rPr>
            <w:webHidden/>
          </w:rPr>
          <w:instrText xml:space="preserve"> PAGEREF _Toc285638257 \h </w:instrText>
        </w:r>
        <w:r>
          <w:rPr>
            <w:webHidden/>
          </w:rPr>
        </w:r>
        <w:r>
          <w:rPr>
            <w:webHidden/>
          </w:rPr>
          <w:fldChar w:fldCharType="separate"/>
        </w:r>
        <w:r w:rsidR="00604CB1">
          <w:rPr>
            <w:webHidden/>
          </w:rPr>
          <w:t>20</w:t>
        </w:r>
        <w:r>
          <w:rPr>
            <w:webHidden/>
          </w:rPr>
          <w:fldChar w:fldCharType="end"/>
        </w:r>
      </w:hyperlink>
    </w:p>
    <w:p w:rsidR="00604CB1" w:rsidRDefault="00D85101">
      <w:pPr>
        <w:pStyle w:val="TOC4"/>
        <w:rPr>
          <w:kern w:val="2"/>
          <w:sz w:val="21"/>
          <w:szCs w:val="21"/>
          <w:lang w:val="en-US" w:eastAsia="zh-CN"/>
        </w:rPr>
      </w:pPr>
      <w:hyperlink w:anchor="_Toc285638258" w:history="1">
        <w:r w:rsidR="00604CB1" w:rsidRPr="00726812">
          <w:rPr>
            <w:rStyle w:val="Hyperlink"/>
          </w:rPr>
          <w:t>5.2.2.4</w:t>
        </w:r>
        <w:r w:rsidR="00604CB1">
          <w:rPr>
            <w:kern w:val="2"/>
            <w:sz w:val="21"/>
            <w:szCs w:val="21"/>
            <w:lang w:val="en-US" w:eastAsia="zh-CN"/>
          </w:rPr>
          <w:tab/>
        </w:r>
        <w:r w:rsidR="00604CB1" w:rsidRPr="00726812">
          <w:rPr>
            <w:rStyle w:val="Hyperlink"/>
          </w:rPr>
          <w:t>Services</w:t>
        </w:r>
        <w:r w:rsidR="00604CB1">
          <w:rPr>
            <w:webHidden/>
          </w:rPr>
          <w:tab/>
        </w:r>
        <w:r>
          <w:rPr>
            <w:webHidden/>
          </w:rPr>
          <w:fldChar w:fldCharType="begin"/>
        </w:r>
        <w:r w:rsidR="00604CB1">
          <w:rPr>
            <w:webHidden/>
          </w:rPr>
          <w:instrText xml:space="preserve"> PAGEREF _Toc285638258 \h </w:instrText>
        </w:r>
        <w:r>
          <w:rPr>
            <w:webHidden/>
          </w:rPr>
        </w:r>
        <w:r>
          <w:rPr>
            <w:webHidden/>
          </w:rPr>
          <w:fldChar w:fldCharType="separate"/>
        </w:r>
        <w:r w:rsidR="00604CB1">
          <w:rPr>
            <w:webHidden/>
          </w:rPr>
          <w:t>21</w:t>
        </w:r>
        <w:r>
          <w:rPr>
            <w:webHidden/>
          </w:rPr>
          <w:fldChar w:fldCharType="end"/>
        </w:r>
      </w:hyperlink>
    </w:p>
    <w:p w:rsidR="00604CB1" w:rsidRDefault="00D85101">
      <w:pPr>
        <w:pStyle w:val="TOC3"/>
        <w:rPr>
          <w:kern w:val="2"/>
          <w:sz w:val="21"/>
          <w:szCs w:val="21"/>
          <w:lang w:val="en-US" w:eastAsia="zh-CN"/>
        </w:rPr>
      </w:pPr>
      <w:hyperlink w:anchor="_Toc285638259" w:history="1">
        <w:r w:rsidR="00604CB1" w:rsidRPr="00726812">
          <w:rPr>
            <w:rStyle w:val="Hyperlink"/>
          </w:rPr>
          <w:t>5.2.3</w:t>
        </w:r>
        <w:r w:rsidR="00604CB1">
          <w:rPr>
            <w:kern w:val="2"/>
            <w:sz w:val="21"/>
            <w:szCs w:val="21"/>
            <w:lang w:val="en-US" w:eastAsia="zh-CN"/>
          </w:rPr>
          <w:tab/>
        </w:r>
        <w:r w:rsidR="00604CB1" w:rsidRPr="00726812">
          <w:rPr>
            <w:rStyle w:val="Hyperlink"/>
          </w:rPr>
          <w:t>Cut</w:t>
        </w:r>
        <w:r w:rsidR="00604CB1" w:rsidRPr="00726812">
          <w:rPr>
            <w:rStyle w:val="Hyperlink"/>
            <w:b/>
            <w:bCs/>
          </w:rPr>
          <w:t>–</w:t>
        </w:r>
        <w:r w:rsidR="00604CB1" w:rsidRPr="00726812">
          <w:rPr>
            <w:rStyle w:val="Hyperlink"/>
          </w:rPr>
          <w:t>off rules</w:t>
        </w:r>
        <w:r w:rsidR="00604CB1">
          <w:rPr>
            <w:webHidden/>
          </w:rPr>
          <w:tab/>
        </w:r>
        <w:r>
          <w:rPr>
            <w:webHidden/>
          </w:rPr>
          <w:fldChar w:fldCharType="begin"/>
        </w:r>
        <w:r w:rsidR="00604CB1">
          <w:rPr>
            <w:webHidden/>
          </w:rPr>
          <w:instrText xml:space="preserve"> PAGEREF _Toc285638259 \h </w:instrText>
        </w:r>
        <w:r>
          <w:rPr>
            <w:webHidden/>
          </w:rPr>
        </w:r>
        <w:r>
          <w:rPr>
            <w:webHidden/>
          </w:rPr>
          <w:fldChar w:fldCharType="separate"/>
        </w:r>
        <w:r w:rsidR="00604CB1">
          <w:rPr>
            <w:webHidden/>
          </w:rPr>
          <w:t>21</w:t>
        </w:r>
        <w:r>
          <w:rPr>
            <w:webHidden/>
          </w:rPr>
          <w:fldChar w:fldCharType="end"/>
        </w:r>
      </w:hyperlink>
    </w:p>
    <w:p w:rsidR="00604CB1" w:rsidRDefault="00D85101">
      <w:pPr>
        <w:pStyle w:val="TOC3"/>
        <w:rPr>
          <w:kern w:val="2"/>
          <w:sz w:val="21"/>
          <w:szCs w:val="21"/>
          <w:lang w:val="en-US" w:eastAsia="zh-CN"/>
        </w:rPr>
      </w:pPr>
      <w:hyperlink w:anchor="_Toc285638260" w:history="1">
        <w:r w:rsidR="00604CB1" w:rsidRPr="00726812">
          <w:rPr>
            <w:rStyle w:val="Hyperlink"/>
            <w:lang w:val="en-US" w:eastAsia="zh-CN"/>
          </w:rPr>
          <w:t>5.2.4</w:t>
        </w:r>
        <w:r w:rsidR="00604CB1">
          <w:rPr>
            <w:kern w:val="2"/>
            <w:sz w:val="21"/>
            <w:szCs w:val="21"/>
            <w:lang w:val="en-US" w:eastAsia="zh-CN"/>
          </w:rPr>
          <w:tab/>
        </w:r>
        <w:r w:rsidR="00604CB1" w:rsidRPr="00726812">
          <w:rPr>
            <w:rStyle w:val="Hyperlink"/>
            <w:lang w:val="en-US" w:eastAsia="zh-CN"/>
          </w:rPr>
          <w:t>Data Quality Requirements</w:t>
        </w:r>
        <w:r w:rsidR="00604CB1">
          <w:rPr>
            <w:webHidden/>
          </w:rPr>
          <w:tab/>
        </w:r>
        <w:r>
          <w:rPr>
            <w:webHidden/>
          </w:rPr>
          <w:fldChar w:fldCharType="begin"/>
        </w:r>
        <w:r w:rsidR="00604CB1">
          <w:rPr>
            <w:webHidden/>
          </w:rPr>
          <w:instrText xml:space="preserve"> PAGEREF _Toc285638260 \h </w:instrText>
        </w:r>
        <w:r>
          <w:rPr>
            <w:webHidden/>
          </w:rPr>
        </w:r>
        <w:r>
          <w:rPr>
            <w:webHidden/>
          </w:rPr>
          <w:fldChar w:fldCharType="separate"/>
        </w:r>
        <w:r w:rsidR="00604CB1">
          <w:rPr>
            <w:webHidden/>
          </w:rPr>
          <w:t>21</w:t>
        </w:r>
        <w:r>
          <w:rPr>
            <w:webHidden/>
          </w:rPr>
          <w:fldChar w:fldCharType="end"/>
        </w:r>
      </w:hyperlink>
    </w:p>
    <w:p w:rsidR="00604CB1" w:rsidRDefault="00D85101">
      <w:pPr>
        <w:pStyle w:val="TOC2"/>
        <w:rPr>
          <w:kern w:val="2"/>
          <w:sz w:val="21"/>
          <w:szCs w:val="21"/>
          <w:lang w:val="en-US" w:eastAsia="zh-CN"/>
        </w:rPr>
      </w:pPr>
      <w:hyperlink w:anchor="_Toc285638261" w:history="1">
        <w:r w:rsidR="00604CB1" w:rsidRPr="00726812">
          <w:rPr>
            <w:rStyle w:val="Hyperlink"/>
          </w:rPr>
          <w:t>5.3</w:t>
        </w:r>
        <w:r w:rsidR="00604CB1">
          <w:rPr>
            <w:kern w:val="2"/>
            <w:sz w:val="21"/>
            <w:szCs w:val="21"/>
            <w:lang w:val="en-US" w:eastAsia="zh-CN"/>
          </w:rPr>
          <w:tab/>
        </w:r>
        <w:r w:rsidR="00604CB1" w:rsidRPr="00726812">
          <w:rPr>
            <w:rStyle w:val="Hyperlink"/>
          </w:rPr>
          <w:t>Life Cycle Inventory (LCI)</w:t>
        </w:r>
        <w:r w:rsidR="00604CB1">
          <w:rPr>
            <w:webHidden/>
          </w:rPr>
          <w:tab/>
        </w:r>
        <w:r>
          <w:rPr>
            <w:webHidden/>
          </w:rPr>
          <w:fldChar w:fldCharType="begin"/>
        </w:r>
        <w:r w:rsidR="00604CB1">
          <w:rPr>
            <w:webHidden/>
          </w:rPr>
          <w:instrText xml:space="preserve"> PAGEREF _Toc285638261 \h </w:instrText>
        </w:r>
        <w:r>
          <w:rPr>
            <w:webHidden/>
          </w:rPr>
        </w:r>
        <w:r>
          <w:rPr>
            <w:webHidden/>
          </w:rPr>
          <w:fldChar w:fldCharType="separate"/>
        </w:r>
        <w:r w:rsidR="00604CB1">
          <w:rPr>
            <w:webHidden/>
          </w:rPr>
          <w:t>23</w:t>
        </w:r>
        <w:r>
          <w:rPr>
            <w:webHidden/>
          </w:rPr>
          <w:fldChar w:fldCharType="end"/>
        </w:r>
      </w:hyperlink>
    </w:p>
    <w:p w:rsidR="00604CB1" w:rsidRDefault="00D85101">
      <w:pPr>
        <w:pStyle w:val="TOC3"/>
        <w:rPr>
          <w:kern w:val="2"/>
          <w:sz w:val="21"/>
          <w:szCs w:val="21"/>
          <w:lang w:val="en-US" w:eastAsia="zh-CN"/>
        </w:rPr>
      </w:pPr>
      <w:hyperlink w:anchor="_Toc285638262" w:history="1">
        <w:r w:rsidR="00604CB1" w:rsidRPr="00726812">
          <w:rPr>
            <w:rStyle w:val="Hyperlink"/>
          </w:rPr>
          <w:t>5.3.1</w:t>
        </w:r>
        <w:r w:rsidR="00604CB1">
          <w:rPr>
            <w:kern w:val="2"/>
            <w:sz w:val="21"/>
            <w:szCs w:val="21"/>
            <w:lang w:val="en-US" w:eastAsia="zh-CN"/>
          </w:rPr>
          <w:tab/>
        </w:r>
        <w:r w:rsidR="00604CB1" w:rsidRPr="00726812">
          <w:rPr>
            <w:rStyle w:val="Hyperlink"/>
          </w:rPr>
          <w:t>Data collection</w:t>
        </w:r>
        <w:r w:rsidR="00604CB1">
          <w:rPr>
            <w:webHidden/>
          </w:rPr>
          <w:tab/>
        </w:r>
        <w:r>
          <w:rPr>
            <w:webHidden/>
          </w:rPr>
          <w:fldChar w:fldCharType="begin"/>
        </w:r>
        <w:r w:rsidR="00604CB1">
          <w:rPr>
            <w:webHidden/>
          </w:rPr>
          <w:instrText xml:space="preserve"> PAGEREF _Toc285638262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63" w:history="1">
        <w:r w:rsidR="00604CB1" w:rsidRPr="00726812">
          <w:rPr>
            <w:rStyle w:val="Hyperlink"/>
          </w:rPr>
          <w:t>5.3.1.1 General</w:t>
        </w:r>
        <w:r w:rsidR="00604CB1">
          <w:rPr>
            <w:webHidden/>
          </w:rPr>
          <w:tab/>
        </w:r>
        <w:r>
          <w:rPr>
            <w:webHidden/>
          </w:rPr>
          <w:fldChar w:fldCharType="begin"/>
        </w:r>
        <w:r w:rsidR="00604CB1">
          <w:rPr>
            <w:webHidden/>
          </w:rPr>
          <w:instrText xml:space="preserve"> PAGEREF _Toc285638263 \h </w:instrText>
        </w:r>
        <w:r>
          <w:rPr>
            <w:webHidden/>
          </w:rPr>
        </w:r>
        <w:r>
          <w:rPr>
            <w:webHidden/>
          </w:rPr>
          <w:fldChar w:fldCharType="separate"/>
        </w:r>
        <w:r w:rsidR="00604CB1">
          <w:rPr>
            <w:webHidden/>
          </w:rPr>
          <w:t>23</w:t>
        </w:r>
        <w:r>
          <w:rPr>
            <w:webHidden/>
          </w:rPr>
          <w:fldChar w:fldCharType="end"/>
        </w:r>
      </w:hyperlink>
    </w:p>
    <w:p w:rsidR="00604CB1" w:rsidRDefault="00D85101">
      <w:pPr>
        <w:pStyle w:val="TOC5"/>
        <w:rPr>
          <w:kern w:val="2"/>
          <w:sz w:val="21"/>
          <w:szCs w:val="21"/>
          <w:lang w:val="en-US" w:eastAsia="zh-CN"/>
        </w:rPr>
      </w:pPr>
      <w:hyperlink w:anchor="_Toc285638264" w:history="1">
        <w:r w:rsidR="00604CB1" w:rsidRPr="00726812">
          <w:rPr>
            <w:rStyle w:val="Hyperlink"/>
          </w:rPr>
          <w:t>5.3.1.1.1 Use of network – data collection</w:t>
        </w:r>
        <w:r w:rsidR="00604CB1">
          <w:rPr>
            <w:webHidden/>
          </w:rPr>
          <w:tab/>
        </w:r>
        <w:r>
          <w:rPr>
            <w:webHidden/>
          </w:rPr>
          <w:fldChar w:fldCharType="begin"/>
        </w:r>
        <w:r w:rsidR="00604CB1">
          <w:rPr>
            <w:webHidden/>
          </w:rPr>
          <w:instrText xml:space="preserve"> PAGEREF _Toc285638264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65" w:history="1">
        <w:r w:rsidR="00604CB1" w:rsidRPr="00726812">
          <w:rPr>
            <w:rStyle w:val="Hyperlink"/>
          </w:rPr>
          <w:t>5.3.1.2ICT equipment</w:t>
        </w:r>
        <w:r w:rsidR="00604CB1">
          <w:rPr>
            <w:webHidden/>
          </w:rPr>
          <w:tab/>
        </w:r>
        <w:r>
          <w:rPr>
            <w:webHidden/>
          </w:rPr>
          <w:fldChar w:fldCharType="begin"/>
        </w:r>
        <w:r w:rsidR="00604CB1">
          <w:rPr>
            <w:webHidden/>
          </w:rPr>
          <w:instrText xml:space="preserve"> PAGEREF _Toc285638265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66" w:history="1">
        <w:r w:rsidR="00604CB1" w:rsidRPr="00726812">
          <w:rPr>
            <w:rStyle w:val="Hyperlink"/>
          </w:rPr>
          <w:t>5.3.1.3 Network</w:t>
        </w:r>
        <w:r w:rsidR="00604CB1">
          <w:rPr>
            <w:webHidden/>
          </w:rPr>
          <w:tab/>
        </w:r>
        <w:r>
          <w:rPr>
            <w:webHidden/>
          </w:rPr>
          <w:fldChar w:fldCharType="begin"/>
        </w:r>
        <w:r w:rsidR="00604CB1">
          <w:rPr>
            <w:webHidden/>
          </w:rPr>
          <w:instrText xml:space="preserve"> PAGEREF _Toc285638266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67" w:history="1">
        <w:r w:rsidR="00604CB1" w:rsidRPr="00726812">
          <w:rPr>
            <w:rStyle w:val="Hyperlink"/>
          </w:rPr>
          <w:t>5.3.1.4 Services</w:t>
        </w:r>
        <w:r w:rsidR="00604CB1">
          <w:rPr>
            <w:webHidden/>
          </w:rPr>
          <w:tab/>
        </w:r>
        <w:r>
          <w:rPr>
            <w:webHidden/>
          </w:rPr>
          <w:fldChar w:fldCharType="begin"/>
        </w:r>
        <w:r w:rsidR="00604CB1">
          <w:rPr>
            <w:webHidden/>
          </w:rPr>
          <w:instrText xml:space="preserve"> PAGEREF _Toc285638267 \h </w:instrText>
        </w:r>
        <w:r>
          <w:rPr>
            <w:webHidden/>
          </w:rPr>
        </w:r>
        <w:r>
          <w:rPr>
            <w:webHidden/>
          </w:rPr>
          <w:fldChar w:fldCharType="separate"/>
        </w:r>
        <w:r w:rsidR="00604CB1">
          <w:rPr>
            <w:webHidden/>
          </w:rPr>
          <w:t>23</w:t>
        </w:r>
        <w:r>
          <w:rPr>
            <w:webHidden/>
          </w:rPr>
          <w:fldChar w:fldCharType="end"/>
        </w:r>
      </w:hyperlink>
    </w:p>
    <w:p w:rsidR="00604CB1" w:rsidRDefault="00D85101">
      <w:pPr>
        <w:pStyle w:val="TOC3"/>
        <w:rPr>
          <w:kern w:val="2"/>
          <w:sz w:val="21"/>
          <w:szCs w:val="21"/>
          <w:lang w:val="en-US" w:eastAsia="zh-CN"/>
        </w:rPr>
      </w:pPr>
      <w:hyperlink w:anchor="_Toc285638268" w:history="1">
        <w:r w:rsidR="00604CB1" w:rsidRPr="00726812">
          <w:rPr>
            <w:rStyle w:val="Hyperlink"/>
          </w:rPr>
          <w:t>5.3.2</w:t>
        </w:r>
        <w:r w:rsidR="00604CB1">
          <w:rPr>
            <w:kern w:val="2"/>
            <w:sz w:val="21"/>
            <w:szCs w:val="21"/>
            <w:lang w:val="en-US" w:eastAsia="zh-CN"/>
          </w:rPr>
          <w:tab/>
        </w:r>
        <w:r w:rsidR="00604CB1" w:rsidRPr="00726812">
          <w:rPr>
            <w:rStyle w:val="Hyperlink"/>
          </w:rPr>
          <w:t>Data calculation</w:t>
        </w:r>
        <w:r w:rsidR="00604CB1">
          <w:rPr>
            <w:webHidden/>
          </w:rPr>
          <w:tab/>
        </w:r>
        <w:r>
          <w:rPr>
            <w:webHidden/>
          </w:rPr>
          <w:fldChar w:fldCharType="begin"/>
        </w:r>
        <w:r w:rsidR="00604CB1">
          <w:rPr>
            <w:webHidden/>
          </w:rPr>
          <w:instrText xml:space="preserve"> PAGEREF _Toc285638268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69" w:history="1">
        <w:r w:rsidR="00604CB1" w:rsidRPr="00726812">
          <w:rPr>
            <w:rStyle w:val="Hyperlink"/>
          </w:rPr>
          <w:t>5.3.2.1 General</w:t>
        </w:r>
        <w:r w:rsidR="00604CB1">
          <w:rPr>
            <w:webHidden/>
          </w:rPr>
          <w:tab/>
        </w:r>
        <w:r>
          <w:rPr>
            <w:webHidden/>
          </w:rPr>
          <w:fldChar w:fldCharType="begin"/>
        </w:r>
        <w:r w:rsidR="00604CB1">
          <w:rPr>
            <w:webHidden/>
          </w:rPr>
          <w:instrText xml:space="preserve"> PAGEREF _Toc285638269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70" w:history="1">
        <w:r w:rsidR="00604CB1" w:rsidRPr="00726812">
          <w:rPr>
            <w:rStyle w:val="Hyperlink"/>
          </w:rPr>
          <w:t>5.3.2.2 ICT equipment</w:t>
        </w:r>
        <w:r w:rsidR="00604CB1">
          <w:rPr>
            <w:webHidden/>
          </w:rPr>
          <w:tab/>
        </w:r>
        <w:r>
          <w:rPr>
            <w:webHidden/>
          </w:rPr>
          <w:fldChar w:fldCharType="begin"/>
        </w:r>
        <w:r w:rsidR="00604CB1">
          <w:rPr>
            <w:webHidden/>
          </w:rPr>
          <w:instrText xml:space="preserve"> PAGEREF _Toc285638270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71" w:history="1">
        <w:r w:rsidR="00604CB1" w:rsidRPr="00726812">
          <w:rPr>
            <w:rStyle w:val="Hyperlink"/>
          </w:rPr>
          <w:t>5.3.2.3 Network</w:t>
        </w:r>
        <w:r w:rsidR="00604CB1">
          <w:rPr>
            <w:webHidden/>
          </w:rPr>
          <w:tab/>
        </w:r>
        <w:r>
          <w:rPr>
            <w:webHidden/>
          </w:rPr>
          <w:fldChar w:fldCharType="begin"/>
        </w:r>
        <w:r w:rsidR="00604CB1">
          <w:rPr>
            <w:webHidden/>
          </w:rPr>
          <w:instrText xml:space="preserve"> PAGEREF _Toc285638271 \h </w:instrText>
        </w:r>
        <w:r>
          <w:rPr>
            <w:webHidden/>
          </w:rPr>
        </w:r>
        <w:r>
          <w:rPr>
            <w:webHidden/>
          </w:rPr>
          <w:fldChar w:fldCharType="separate"/>
        </w:r>
        <w:r w:rsidR="00604CB1">
          <w:rPr>
            <w:webHidden/>
          </w:rPr>
          <w:t>23</w:t>
        </w:r>
        <w:r>
          <w:rPr>
            <w:webHidden/>
          </w:rPr>
          <w:fldChar w:fldCharType="end"/>
        </w:r>
      </w:hyperlink>
    </w:p>
    <w:p w:rsidR="00604CB1" w:rsidRDefault="00D85101">
      <w:pPr>
        <w:pStyle w:val="TOC4"/>
        <w:rPr>
          <w:kern w:val="2"/>
          <w:sz w:val="21"/>
          <w:szCs w:val="21"/>
          <w:lang w:val="en-US" w:eastAsia="zh-CN"/>
        </w:rPr>
      </w:pPr>
      <w:hyperlink w:anchor="_Toc285638272" w:history="1">
        <w:r w:rsidR="00604CB1" w:rsidRPr="00726812">
          <w:rPr>
            <w:rStyle w:val="Hyperlink"/>
          </w:rPr>
          <w:t>5.3.2.4 Services</w:t>
        </w:r>
        <w:r w:rsidR="00604CB1">
          <w:rPr>
            <w:webHidden/>
          </w:rPr>
          <w:tab/>
        </w:r>
        <w:r>
          <w:rPr>
            <w:webHidden/>
          </w:rPr>
          <w:fldChar w:fldCharType="begin"/>
        </w:r>
        <w:r w:rsidR="00604CB1">
          <w:rPr>
            <w:webHidden/>
          </w:rPr>
          <w:instrText xml:space="preserve"> PAGEREF _Toc285638272 \h </w:instrText>
        </w:r>
        <w:r>
          <w:rPr>
            <w:webHidden/>
          </w:rPr>
        </w:r>
        <w:r>
          <w:rPr>
            <w:webHidden/>
          </w:rPr>
          <w:fldChar w:fldCharType="separate"/>
        </w:r>
        <w:r w:rsidR="00604CB1">
          <w:rPr>
            <w:webHidden/>
          </w:rPr>
          <w:t>23</w:t>
        </w:r>
        <w:r>
          <w:rPr>
            <w:webHidden/>
          </w:rPr>
          <w:fldChar w:fldCharType="end"/>
        </w:r>
      </w:hyperlink>
    </w:p>
    <w:p w:rsidR="00604CB1" w:rsidRDefault="00D85101">
      <w:pPr>
        <w:pStyle w:val="TOC3"/>
        <w:rPr>
          <w:kern w:val="2"/>
          <w:sz w:val="21"/>
          <w:szCs w:val="21"/>
          <w:lang w:val="en-US" w:eastAsia="zh-CN"/>
        </w:rPr>
      </w:pPr>
      <w:hyperlink w:anchor="_Toc285638273" w:history="1">
        <w:r w:rsidR="00604CB1" w:rsidRPr="00726812">
          <w:rPr>
            <w:rStyle w:val="Hyperlink"/>
          </w:rPr>
          <w:t>5.3.3</w:t>
        </w:r>
        <w:r w:rsidR="00604CB1">
          <w:rPr>
            <w:kern w:val="2"/>
            <w:sz w:val="21"/>
            <w:szCs w:val="21"/>
            <w:lang w:val="en-US" w:eastAsia="zh-CN"/>
          </w:rPr>
          <w:tab/>
        </w:r>
        <w:r w:rsidR="00604CB1" w:rsidRPr="00726812">
          <w:rPr>
            <w:rStyle w:val="Hyperlink"/>
          </w:rPr>
          <w:t>Allocation of data</w:t>
        </w:r>
        <w:r w:rsidR="00604CB1">
          <w:rPr>
            <w:webHidden/>
          </w:rPr>
          <w:tab/>
        </w:r>
        <w:r>
          <w:rPr>
            <w:webHidden/>
          </w:rPr>
          <w:fldChar w:fldCharType="begin"/>
        </w:r>
        <w:r w:rsidR="00604CB1">
          <w:rPr>
            <w:webHidden/>
          </w:rPr>
          <w:instrText xml:space="preserve"> PAGEREF _Toc285638273 \h </w:instrText>
        </w:r>
        <w:r>
          <w:rPr>
            <w:webHidden/>
          </w:rPr>
        </w:r>
        <w:r>
          <w:rPr>
            <w:webHidden/>
          </w:rPr>
          <w:fldChar w:fldCharType="separate"/>
        </w:r>
        <w:r w:rsidR="00604CB1">
          <w:rPr>
            <w:webHidden/>
          </w:rPr>
          <w:t>24</w:t>
        </w:r>
        <w:r>
          <w:rPr>
            <w:webHidden/>
          </w:rPr>
          <w:fldChar w:fldCharType="end"/>
        </w:r>
      </w:hyperlink>
    </w:p>
    <w:p w:rsidR="00604CB1" w:rsidRDefault="00D85101">
      <w:pPr>
        <w:pStyle w:val="TOC4"/>
        <w:rPr>
          <w:kern w:val="2"/>
          <w:sz w:val="21"/>
          <w:szCs w:val="21"/>
          <w:lang w:val="en-US" w:eastAsia="zh-CN"/>
        </w:rPr>
      </w:pPr>
      <w:hyperlink w:anchor="_Toc285638274" w:history="1">
        <w:r w:rsidR="00604CB1" w:rsidRPr="00726812">
          <w:rPr>
            <w:rStyle w:val="Hyperlink"/>
          </w:rPr>
          <w:t>5.3.3.1 General</w:t>
        </w:r>
        <w:r w:rsidR="00604CB1">
          <w:rPr>
            <w:webHidden/>
          </w:rPr>
          <w:tab/>
        </w:r>
        <w:r>
          <w:rPr>
            <w:webHidden/>
          </w:rPr>
          <w:fldChar w:fldCharType="begin"/>
        </w:r>
        <w:r w:rsidR="00604CB1">
          <w:rPr>
            <w:webHidden/>
          </w:rPr>
          <w:instrText xml:space="preserve"> PAGEREF _Toc285638274 \h </w:instrText>
        </w:r>
        <w:r>
          <w:rPr>
            <w:webHidden/>
          </w:rPr>
        </w:r>
        <w:r>
          <w:rPr>
            <w:webHidden/>
          </w:rPr>
          <w:fldChar w:fldCharType="separate"/>
        </w:r>
        <w:r w:rsidR="00604CB1">
          <w:rPr>
            <w:webHidden/>
          </w:rPr>
          <w:t>24</w:t>
        </w:r>
        <w:r>
          <w:rPr>
            <w:webHidden/>
          </w:rPr>
          <w:fldChar w:fldCharType="end"/>
        </w:r>
      </w:hyperlink>
    </w:p>
    <w:p w:rsidR="00604CB1" w:rsidRDefault="00D85101">
      <w:pPr>
        <w:pStyle w:val="TOC4"/>
        <w:rPr>
          <w:kern w:val="2"/>
          <w:sz w:val="21"/>
          <w:szCs w:val="21"/>
          <w:lang w:val="en-US" w:eastAsia="zh-CN"/>
        </w:rPr>
      </w:pPr>
      <w:hyperlink w:anchor="_Toc285638275" w:history="1">
        <w:r w:rsidR="00604CB1" w:rsidRPr="00726812">
          <w:rPr>
            <w:rStyle w:val="Hyperlink"/>
          </w:rPr>
          <w:t>5.3.3.2 ICT equipment</w:t>
        </w:r>
        <w:r w:rsidR="00604CB1">
          <w:rPr>
            <w:webHidden/>
          </w:rPr>
          <w:tab/>
        </w:r>
        <w:r>
          <w:rPr>
            <w:webHidden/>
          </w:rPr>
          <w:fldChar w:fldCharType="begin"/>
        </w:r>
        <w:r w:rsidR="00604CB1">
          <w:rPr>
            <w:webHidden/>
          </w:rPr>
          <w:instrText xml:space="preserve"> PAGEREF _Toc285638275 \h </w:instrText>
        </w:r>
        <w:r>
          <w:rPr>
            <w:webHidden/>
          </w:rPr>
        </w:r>
        <w:r>
          <w:rPr>
            <w:webHidden/>
          </w:rPr>
          <w:fldChar w:fldCharType="separate"/>
        </w:r>
        <w:r w:rsidR="00604CB1">
          <w:rPr>
            <w:webHidden/>
          </w:rPr>
          <w:t>24</w:t>
        </w:r>
        <w:r>
          <w:rPr>
            <w:webHidden/>
          </w:rPr>
          <w:fldChar w:fldCharType="end"/>
        </w:r>
      </w:hyperlink>
    </w:p>
    <w:p w:rsidR="00604CB1" w:rsidRDefault="00D85101">
      <w:pPr>
        <w:pStyle w:val="TOC4"/>
        <w:rPr>
          <w:kern w:val="2"/>
          <w:sz w:val="21"/>
          <w:szCs w:val="21"/>
          <w:lang w:val="en-US" w:eastAsia="zh-CN"/>
        </w:rPr>
      </w:pPr>
      <w:hyperlink w:anchor="_Toc285638276" w:history="1">
        <w:r w:rsidR="00604CB1" w:rsidRPr="00726812">
          <w:rPr>
            <w:rStyle w:val="Hyperlink"/>
          </w:rPr>
          <w:t>5.3.3.3 Network</w:t>
        </w:r>
        <w:r w:rsidR="00604CB1">
          <w:rPr>
            <w:webHidden/>
          </w:rPr>
          <w:tab/>
        </w:r>
        <w:r>
          <w:rPr>
            <w:webHidden/>
          </w:rPr>
          <w:fldChar w:fldCharType="begin"/>
        </w:r>
        <w:r w:rsidR="00604CB1">
          <w:rPr>
            <w:webHidden/>
          </w:rPr>
          <w:instrText xml:space="preserve"> PAGEREF _Toc285638276 \h </w:instrText>
        </w:r>
        <w:r>
          <w:rPr>
            <w:webHidden/>
          </w:rPr>
        </w:r>
        <w:r>
          <w:rPr>
            <w:webHidden/>
          </w:rPr>
          <w:fldChar w:fldCharType="separate"/>
        </w:r>
        <w:r w:rsidR="00604CB1">
          <w:rPr>
            <w:webHidden/>
          </w:rPr>
          <w:t>24</w:t>
        </w:r>
        <w:r>
          <w:rPr>
            <w:webHidden/>
          </w:rPr>
          <w:fldChar w:fldCharType="end"/>
        </w:r>
      </w:hyperlink>
    </w:p>
    <w:p w:rsidR="00604CB1" w:rsidRDefault="00D85101">
      <w:pPr>
        <w:pStyle w:val="TOC4"/>
        <w:rPr>
          <w:kern w:val="2"/>
          <w:sz w:val="21"/>
          <w:szCs w:val="21"/>
          <w:lang w:val="en-US" w:eastAsia="zh-CN"/>
        </w:rPr>
      </w:pPr>
      <w:hyperlink w:anchor="_Toc285638277" w:history="1">
        <w:r w:rsidR="00604CB1" w:rsidRPr="00726812">
          <w:rPr>
            <w:rStyle w:val="Hyperlink"/>
          </w:rPr>
          <w:t>5.3.3.4 Services</w:t>
        </w:r>
        <w:r w:rsidR="00604CB1">
          <w:rPr>
            <w:webHidden/>
          </w:rPr>
          <w:tab/>
        </w:r>
        <w:r>
          <w:rPr>
            <w:webHidden/>
          </w:rPr>
          <w:fldChar w:fldCharType="begin"/>
        </w:r>
        <w:r w:rsidR="00604CB1">
          <w:rPr>
            <w:webHidden/>
          </w:rPr>
          <w:instrText xml:space="preserve"> PAGEREF _Toc285638277 \h </w:instrText>
        </w:r>
        <w:r>
          <w:rPr>
            <w:webHidden/>
          </w:rPr>
        </w:r>
        <w:r>
          <w:rPr>
            <w:webHidden/>
          </w:rPr>
          <w:fldChar w:fldCharType="separate"/>
        </w:r>
        <w:r w:rsidR="00604CB1">
          <w:rPr>
            <w:webHidden/>
          </w:rPr>
          <w:t>24</w:t>
        </w:r>
        <w:r>
          <w:rPr>
            <w:webHidden/>
          </w:rPr>
          <w:fldChar w:fldCharType="end"/>
        </w:r>
      </w:hyperlink>
    </w:p>
    <w:p w:rsidR="00604CB1" w:rsidRDefault="00D85101">
      <w:pPr>
        <w:pStyle w:val="TOC1"/>
        <w:rPr>
          <w:kern w:val="2"/>
          <w:sz w:val="21"/>
          <w:szCs w:val="21"/>
          <w:lang w:val="en-US" w:eastAsia="zh-CN"/>
        </w:rPr>
      </w:pPr>
      <w:hyperlink w:anchor="_Toc285638278" w:history="1">
        <w:r w:rsidR="00604CB1" w:rsidRPr="00726812">
          <w:rPr>
            <w:rStyle w:val="Hyperlink"/>
          </w:rPr>
          <w:t>5.4</w:t>
        </w:r>
        <w:r w:rsidR="00604CB1">
          <w:rPr>
            <w:kern w:val="2"/>
            <w:sz w:val="21"/>
            <w:szCs w:val="21"/>
            <w:lang w:val="en-US" w:eastAsia="zh-CN"/>
          </w:rPr>
          <w:tab/>
        </w:r>
        <w:r w:rsidR="00604CB1" w:rsidRPr="00726812">
          <w:rPr>
            <w:rStyle w:val="Hyperlink"/>
          </w:rPr>
          <w:t>Life Cycle Impact Assessment (LCIA)</w:t>
        </w:r>
        <w:r w:rsidR="00604CB1">
          <w:rPr>
            <w:webHidden/>
          </w:rPr>
          <w:tab/>
        </w:r>
        <w:r>
          <w:rPr>
            <w:webHidden/>
          </w:rPr>
          <w:fldChar w:fldCharType="begin"/>
        </w:r>
        <w:r w:rsidR="00604CB1">
          <w:rPr>
            <w:webHidden/>
          </w:rPr>
          <w:instrText xml:space="preserve"> PAGEREF _Toc285638278 \h </w:instrText>
        </w:r>
        <w:r>
          <w:rPr>
            <w:webHidden/>
          </w:rPr>
        </w:r>
        <w:r>
          <w:rPr>
            <w:webHidden/>
          </w:rPr>
          <w:fldChar w:fldCharType="separate"/>
        </w:r>
        <w:r w:rsidR="00604CB1">
          <w:rPr>
            <w:webHidden/>
          </w:rPr>
          <w:t>24</w:t>
        </w:r>
        <w:r>
          <w:rPr>
            <w:webHidden/>
          </w:rPr>
          <w:fldChar w:fldCharType="end"/>
        </w:r>
      </w:hyperlink>
    </w:p>
    <w:p w:rsidR="00604CB1" w:rsidRDefault="00D85101">
      <w:pPr>
        <w:pStyle w:val="TOC3"/>
        <w:rPr>
          <w:kern w:val="2"/>
          <w:sz w:val="21"/>
          <w:szCs w:val="21"/>
          <w:lang w:val="en-US" w:eastAsia="zh-CN"/>
        </w:rPr>
      </w:pPr>
      <w:hyperlink w:anchor="_Toc285638279" w:history="1">
        <w:r w:rsidR="00604CB1" w:rsidRPr="00726812">
          <w:rPr>
            <w:rStyle w:val="Hyperlink"/>
          </w:rPr>
          <w:t>5.4.1</w:t>
        </w:r>
        <w:r w:rsidR="00604CB1">
          <w:rPr>
            <w:kern w:val="2"/>
            <w:sz w:val="21"/>
            <w:szCs w:val="21"/>
            <w:lang w:val="en-US" w:eastAsia="zh-CN"/>
          </w:rPr>
          <w:tab/>
        </w:r>
        <w:r w:rsidR="00604CB1" w:rsidRPr="00726812">
          <w:rPr>
            <w:rStyle w:val="Hyperlink"/>
          </w:rPr>
          <w:t>Impact categories</w:t>
        </w:r>
        <w:r w:rsidR="00604CB1">
          <w:rPr>
            <w:webHidden/>
          </w:rPr>
          <w:tab/>
        </w:r>
        <w:r>
          <w:rPr>
            <w:webHidden/>
          </w:rPr>
          <w:fldChar w:fldCharType="begin"/>
        </w:r>
        <w:r w:rsidR="00604CB1">
          <w:rPr>
            <w:webHidden/>
          </w:rPr>
          <w:instrText xml:space="preserve"> PAGEREF _Toc285638279 \h </w:instrText>
        </w:r>
        <w:r>
          <w:rPr>
            <w:webHidden/>
          </w:rPr>
        </w:r>
        <w:r>
          <w:rPr>
            <w:webHidden/>
          </w:rPr>
          <w:fldChar w:fldCharType="separate"/>
        </w:r>
        <w:r w:rsidR="00604CB1">
          <w:rPr>
            <w:webHidden/>
          </w:rPr>
          <w:t>24</w:t>
        </w:r>
        <w:r>
          <w:rPr>
            <w:webHidden/>
          </w:rPr>
          <w:fldChar w:fldCharType="end"/>
        </w:r>
      </w:hyperlink>
    </w:p>
    <w:p w:rsidR="00604CB1" w:rsidRDefault="00D85101">
      <w:pPr>
        <w:pStyle w:val="TOC2"/>
        <w:rPr>
          <w:kern w:val="2"/>
          <w:sz w:val="21"/>
          <w:szCs w:val="21"/>
          <w:lang w:val="en-US" w:eastAsia="zh-CN"/>
        </w:rPr>
      </w:pPr>
      <w:hyperlink w:anchor="_Toc285638280" w:history="1">
        <w:r w:rsidR="00604CB1" w:rsidRPr="00726812">
          <w:rPr>
            <w:rStyle w:val="Hyperlink"/>
          </w:rPr>
          <w:t>5.5</w:t>
        </w:r>
        <w:r w:rsidR="00604CB1">
          <w:rPr>
            <w:kern w:val="2"/>
            <w:sz w:val="21"/>
            <w:szCs w:val="21"/>
            <w:lang w:val="en-US" w:eastAsia="zh-CN"/>
          </w:rPr>
          <w:tab/>
        </w:r>
        <w:r w:rsidR="00604CB1" w:rsidRPr="00726812">
          <w:rPr>
            <w:rStyle w:val="Hyperlink"/>
          </w:rPr>
          <w:t>Life Cycle Interpretation</w:t>
        </w:r>
        <w:r w:rsidR="00604CB1">
          <w:rPr>
            <w:webHidden/>
          </w:rPr>
          <w:tab/>
        </w:r>
        <w:r>
          <w:rPr>
            <w:webHidden/>
          </w:rPr>
          <w:fldChar w:fldCharType="begin"/>
        </w:r>
        <w:r w:rsidR="00604CB1">
          <w:rPr>
            <w:webHidden/>
          </w:rPr>
          <w:instrText xml:space="preserve"> PAGEREF _Toc285638280 \h </w:instrText>
        </w:r>
        <w:r>
          <w:rPr>
            <w:webHidden/>
          </w:rPr>
        </w:r>
        <w:r>
          <w:rPr>
            <w:webHidden/>
          </w:rPr>
          <w:fldChar w:fldCharType="separate"/>
        </w:r>
        <w:r w:rsidR="00604CB1">
          <w:rPr>
            <w:webHidden/>
          </w:rPr>
          <w:t>24</w:t>
        </w:r>
        <w:r>
          <w:rPr>
            <w:webHidden/>
          </w:rPr>
          <w:fldChar w:fldCharType="end"/>
        </w:r>
      </w:hyperlink>
    </w:p>
    <w:p w:rsidR="00604CB1" w:rsidRDefault="00D85101">
      <w:pPr>
        <w:pStyle w:val="TOC3"/>
        <w:rPr>
          <w:kern w:val="2"/>
          <w:sz w:val="21"/>
          <w:szCs w:val="21"/>
          <w:lang w:val="en-US" w:eastAsia="zh-CN"/>
        </w:rPr>
      </w:pPr>
      <w:hyperlink w:anchor="_Toc285638281" w:history="1">
        <w:r w:rsidR="00604CB1" w:rsidRPr="00726812">
          <w:rPr>
            <w:rStyle w:val="Hyperlink"/>
          </w:rPr>
          <w:t>5.5.1</w:t>
        </w:r>
        <w:r w:rsidR="00604CB1">
          <w:rPr>
            <w:kern w:val="2"/>
            <w:sz w:val="21"/>
            <w:szCs w:val="21"/>
            <w:lang w:val="en-US" w:eastAsia="zh-CN"/>
          </w:rPr>
          <w:tab/>
        </w:r>
        <w:r w:rsidR="00604CB1" w:rsidRPr="00726812">
          <w:rPr>
            <w:rStyle w:val="Hyperlink"/>
          </w:rPr>
          <w:t>General</w:t>
        </w:r>
        <w:r w:rsidR="00604CB1">
          <w:rPr>
            <w:webHidden/>
          </w:rPr>
          <w:tab/>
        </w:r>
        <w:r>
          <w:rPr>
            <w:webHidden/>
          </w:rPr>
          <w:fldChar w:fldCharType="begin"/>
        </w:r>
        <w:r w:rsidR="00604CB1">
          <w:rPr>
            <w:webHidden/>
          </w:rPr>
          <w:instrText xml:space="preserve"> PAGEREF _Toc285638281 \h </w:instrText>
        </w:r>
        <w:r>
          <w:rPr>
            <w:webHidden/>
          </w:rPr>
        </w:r>
        <w:r>
          <w:rPr>
            <w:webHidden/>
          </w:rPr>
          <w:fldChar w:fldCharType="separate"/>
        </w:r>
        <w:r w:rsidR="00604CB1">
          <w:rPr>
            <w:webHidden/>
          </w:rPr>
          <w:t>24</w:t>
        </w:r>
        <w:r>
          <w:rPr>
            <w:webHidden/>
          </w:rPr>
          <w:fldChar w:fldCharType="end"/>
        </w:r>
      </w:hyperlink>
    </w:p>
    <w:p w:rsidR="00604CB1" w:rsidRDefault="00D85101">
      <w:pPr>
        <w:pStyle w:val="TOC3"/>
        <w:rPr>
          <w:kern w:val="2"/>
          <w:sz w:val="21"/>
          <w:szCs w:val="21"/>
          <w:lang w:val="en-US" w:eastAsia="zh-CN"/>
        </w:rPr>
      </w:pPr>
      <w:hyperlink w:anchor="_Toc285638282" w:history="1">
        <w:r w:rsidR="00604CB1" w:rsidRPr="00726812">
          <w:rPr>
            <w:rStyle w:val="Hyperlink"/>
          </w:rPr>
          <w:t xml:space="preserve">5.5.2 </w:t>
        </w:r>
        <w:r w:rsidR="00604CB1">
          <w:rPr>
            <w:kern w:val="2"/>
            <w:sz w:val="21"/>
            <w:szCs w:val="21"/>
            <w:lang w:val="en-US" w:eastAsia="zh-CN"/>
          </w:rPr>
          <w:tab/>
        </w:r>
        <w:r w:rsidR="00604CB1" w:rsidRPr="00726812">
          <w:rPr>
            <w:rStyle w:val="Hyperlink"/>
          </w:rPr>
          <w:t>Identification of significant issues</w:t>
        </w:r>
        <w:r w:rsidR="00604CB1">
          <w:rPr>
            <w:webHidden/>
          </w:rPr>
          <w:tab/>
        </w:r>
        <w:r>
          <w:rPr>
            <w:webHidden/>
          </w:rPr>
          <w:fldChar w:fldCharType="begin"/>
        </w:r>
        <w:r w:rsidR="00604CB1">
          <w:rPr>
            <w:webHidden/>
          </w:rPr>
          <w:instrText xml:space="preserve"> PAGEREF _Toc285638282 \h </w:instrText>
        </w:r>
        <w:r>
          <w:rPr>
            <w:webHidden/>
          </w:rPr>
        </w:r>
        <w:r>
          <w:rPr>
            <w:webHidden/>
          </w:rPr>
          <w:fldChar w:fldCharType="separate"/>
        </w:r>
        <w:r w:rsidR="00604CB1">
          <w:rPr>
            <w:webHidden/>
          </w:rPr>
          <w:t>25</w:t>
        </w:r>
        <w:r>
          <w:rPr>
            <w:webHidden/>
          </w:rPr>
          <w:fldChar w:fldCharType="end"/>
        </w:r>
      </w:hyperlink>
    </w:p>
    <w:p w:rsidR="00604CB1" w:rsidRDefault="00D85101">
      <w:pPr>
        <w:pStyle w:val="TOC3"/>
        <w:rPr>
          <w:kern w:val="2"/>
          <w:sz w:val="21"/>
          <w:szCs w:val="21"/>
          <w:lang w:val="en-US" w:eastAsia="zh-CN"/>
        </w:rPr>
      </w:pPr>
      <w:hyperlink w:anchor="_Toc285638283" w:history="1">
        <w:r w:rsidR="00604CB1" w:rsidRPr="00726812">
          <w:rPr>
            <w:rStyle w:val="Hyperlink"/>
          </w:rPr>
          <w:t xml:space="preserve">5.5.3 </w:t>
        </w:r>
        <w:r w:rsidR="00604CB1">
          <w:rPr>
            <w:kern w:val="2"/>
            <w:sz w:val="21"/>
            <w:szCs w:val="21"/>
            <w:lang w:val="en-US" w:eastAsia="zh-CN"/>
          </w:rPr>
          <w:tab/>
        </w:r>
        <w:r w:rsidR="00604CB1" w:rsidRPr="00726812">
          <w:rPr>
            <w:rStyle w:val="Hyperlink"/>
          </w:rPr>
          <w:t>Evaluation</w:t>
        </w:r>
        <w:r w:rsidR="00604CB1">
          <w:rPr>
            <w:webHidden/>
          </w:rPr>
          <w:tab/>
        </w:r>
        <w:r>
          <w:rPr>
            <w:webHidden/>
          </w:rPr>
          <w:fldChar w:fldCharType="begin"/>
        </w:r>
        <w:r w:rsidR="00604CB1">
          <w:rPr>
            <w:webHidden/>
          </w:rPr>
          <w:instrText xml:space="preserve"> PAGEREF _Toc285638283 \h </w:instrText>
        </w:r>
        <w:r>
          <w:rPr>
            <w:webHidden/>
          </w:rPr>
        </w:r>
        <w:r>
          <w:rPr>
            <w:webHidden/>
          </w:rPr>
          <w:fldChar w:fldCharType="separate"/>
        </w:r>
        <w:r w:rsidR="00604CB1">
          <w:rPr>
            <w:webHidden/>
          </w:rPr>
          <w:t>25</w:t>
        </w:r>
        <w:r>
          <w:rPr>
            <w:webHidden/>
          </w:rPr>
          <w:fldChar w:fldCharType="end"/>
        </w:r>
      </w:hyperlink>
    </w:p>
    <w:p w:rsidR="00604CB1" w:rsidRDefault="00D85101">
      <w:pPr>
        <w:pStyle w:val="TOC2"/>
        <w:rPr>
          <w:kern w:val="2"/>
          <w:sz w:val="21"/>
          <w:szCs w:val="21"/>
          <w:lang w:val="en-US" w:eastAsia="zh-CN"/>
        </w:rPr>
      </w:pPr>
      <w:hyperlink w:anchor="_Toc285638284" w:history="1">
        <w:r w:rsidR="00604CB1" w:rsidRPr="00726812">
          <w:rPr>
            <w:rStyle w:val="Hyperlink"/>
          </w:rPr>
          <w:t>5.6</w:t>
        </w:r>
        <w:r w:rsidR="00604CB1">
          <w:rPr>
            <w:kern w:val="2"/>
            <w:sz w:val="21"/>
            <w:szCs w:val="21"/>
            <w:lang w:val="en-US" w:eastAsia="zh-CN"/>
          </w:rPr>
          <w:tab/>
        </w:r>
        <w:r w:rsidR="00604CB1" w:rsidRPr="00726812">
          <w:rPr>
            <w:rStyle w:val="Hyperlink"/>
          </w:rPr>
          <w:t>Comparative LCA between ICT and reference technologies</w:t>
        </w:r>
        <w:r w:rsidR="00604CB1">
          <w:rPr>
            <w:webHidden/>
          </w:rPr>
          <w:tab/>
        </w:r>
        <w:r>
          <w:rPr>
            <w:webHidden/>
          </w:rPr>
          <w:fldChar w:fldCharType="begin"/>
        </w:r>
        <w:r w:rsidR="00604CB1">
          <w:rPr>
            <w:webHidden/>
          </w:rPr>
          <w:instrText xml:space="preserve"> PAGEREF _Toc285638284 \h </w:instrText>
        </w:r>
        <w:r>
          <w:rPr>
            <w:webHidden/>
          </w:rPr>
        </w:r>
        <w:r>
          <w:rPr>
            <w:webHidden/>
          </w:rPr>
          <w:fldChar w:fldCharType="separate"/>
        </w:r>
        <w:r w:rsidR="00604CB1">
          <w:rPr>
            <w:webHidden/>
          </w:rPr>
          <w:t>25</w:t>
        </w:r>
        <w:r>
          <w:rPr>
            <w:webHidden/>
          </w:rPr>
          <w:fldChar w:fldCharType="end"/>
        </w:r>
      </w:hyperlink>
    </w:p>
    <w:p w:rsidR="00604CB1" w:rsidRDefault="00D85101">
      <w:pPr>
        <w:pStyle w:val="TOC1"/>
        <w:rPr>
          <w:kern w:val="2"/>
          <w:sz w:val="21"/>
          <w:szCs w:val="21"/>
          <w:lang w:val="en-US" w:eastAsia="zh-CN"/>
        </w:rPr>
      </w:pPr>
      <w:hyperlink w:anchor="_Toc285638285" w:history="1">
        <w:r w:rsidR="00604CB1" w:rsidRPr="00726812">
          <w:rPr>
            <w:rStyle w:val="Hyperlink"/>
          </w:rPr>
          <w:t>6</w:t>
        </w:r>
        <w:r w:rsidR="00604CB1">
          <w:rPr>
            <w:kern w:val="2"/>
            <w:sz w:val="21"/>
            <w:szCs w:val="21"/>
            <w:lang w:val="en-US" w:eastAsia="zh-CN"/>
          </w:rPr>
          <w:tab/>
        </w:r>
        <w:r w:rsidR="00604CB1" w:rsidRPr="00726812">
          <w:rPr>
            <w:rStyle w:val="Hyperlink"/>
          </w:rPr>
          <w:t>Reporting</w:t>
        </w:r>
        <w:r w:rsidR="00604CB1">
          <w:rPr>
            <w:webHidden/>
          </w:rPr>
          <w:tab/>
        </w:r>
        <w:r>
          <w:rPr>
            <w:webHidden/>
          </w:rPr>
          <w:fldChar w:fldCharType="begin"/>
        </w:r>
        <w:r w:rsidR="00604CB1">
          <w:rPr>
            <w:webHidden/>
          </w:rPr>
          <w:instrText xml:space="preserve"> PAGEREF _Toc285638285 \h </w:instrText>
        </w:r>
        <w:r>
          <w:rPr>
            <w:webHidden/>
          </w:rPr>
        </w:r>
        <w:r>
          <w:rPr>
            <w:webHidden/>
          </w:rPr>
          <w:fldChar w:fldCharType="separate"/>
        </w:r>
        <w:r w:rsidR="00604CB1">
          <w:rPr>
            <w:webHidden/>
          </w:rPr>
          <w:t>25</w:t>
        </w:r>
        <w:r>
          <w:rPr>
            <w:webHidden/>
          </w:rPr>
          <w:fldChar w:fldCharType="end"/>
        </w:r>
      </w:hyperlink>
    </w:p>
    <w:p w:rsidR="00604CB1" w:rsidRDefault="00D85101">
      <w:pPr>
        <w:pStyle w:val="TOC2"/>
        <w:rPr>
          <w:kern w:val="2"/>
          <w:sz w:val="21"/>
          <w:szCs w:val="21"/>
          <w:lang w:val="en-US" w:eastAsia="zh-CN"/>
        </w:rPr>
      </w:pPr>
      <w:hyperlink w:anchor="_Toc285638286" w:history="1">
        <w:r w:rsidR="00604CB1" w:rsidRPr="00726812">
          <w:rPr>
            <w:rStyle w:val="Hyperlink"/>
          </w:rPr>
          <w:t>6.1</w:t>
        </w:r>
        <w:r w:rsidR="00604CB1">
          <w:rPr>
            <w:kern w:val="2"/>
            <w:sz w:val="21"/>
            <w:szCs w:val="21"/>
            <w:lang w:val="en-US" w:eastAsia="zh-CN"/>
          </w:rPr>
          <w:tab/>
        </w:r>
        <w:r w:rsidR="00604CB1" w:rsidRPr="00726812">
          <w:rPr>
            <w:rStyle w:val="Hyperlink"/>
          </w:rPr>
          <w:t>General</w:t>
        </w:r>
        <w:r w:rsidR="00604CB1">
          <w:rPr>
            <w:webHidden/>
          </w:rPr>
          <w:tab/>
        </w:r>
        <w:r>
          <w:rPr>
            <w:webHidden/>
          </w:rPr>
          <w:fldChar w:fldCharType="begin"/>
        </w:r>
        <w:r w:rsidR="00604CB1">
          <w:rPr>
            <w:webHidden/>
          </w:rPr>
          <w:instrText xml:space="preserve"> PAGEREF _Toc285638286 \h </w:instrText>
        </w:r>
        <w:r>
          <w:rPr>
            <w:webHidden/>
          </w:rPr>
        </w:r>
        <w:r>
          <w:rPr>
            <w:webHidden/>
          </w:rPr>
          <w:fldChar w:fldCharType="separate"/>
        </w:r>
        <w:r w:rsidR="00604CB1">
          <w:rPr>
            <w:webHidden/>
          </w:rPr>
          <w:t>25</w:t>
        </w:r>
        <w:r>
          <w:rPr>
            <w:webHidden/>
          </w:rPr>
          <w:fldChar w:fldCharType="end"/>
        </w:r>
      </w:hyperlink>
    </w:p>
    <w:p w:rsidR="00604CB1" w:rsidRDefault="00D85101">
      <w:pPr>
        <w:pStyle w:val="TOC2"/>
        <w:rPr>
          <w:kern w:val="2"/>
          <w:sz w:val="21"/>
          <w:szCs w:val="21"/>
          <w:lang w:val="en-US" w:eastAsia="zh-CN"/>
        </w:rPr>
      </w:pPr>
      <w:hyperlink w:anchor="_Toc285638287" w:history="1">
        <w:r w:rsidR="00604CB1" w:rsidRPr="00726812">
          <w:rPr>
            <w:rStyle w:val="Hyperlink"/>
          </w:rPr>
          <w:t>6.2</w:t>
        </w:r>
        <w:r w:rsidR="00604CB1">
          <w:rPr>
            <w:kern w:val="2"/>
            <w:sz w:val="21"/>
            <w:szCs w:val="21"/>
            <w:lang w:val="en-US" w:eastAsia="zh-CN"/>
          </w:rPr>
          <w:tab/>
        </w:r>
        <w:r w:rsidR="00604CB1" w:rsidRPr="00726812">
          <w:rPr>
            <w:rStyle w:val="Hyperlink"/>
          </w:rPr>
          <w:t>ICT equipment</w:t>
        </w:r>
        <w:r w:rsidR="00604CB1">
          <w:rPr>
            <w:webHidden/>
          </w:rPr>
          <w:tab/>
        </w:r>
        <w:r>
          <w:rPr>
            <w:webHidden/>
          </w:rPr>
          <w:fldChar w:fldCharType="begin"/>
        </w:r>
        <w:r w:rsidR="00604CB1">
          <w:rPr>
            <w:webHidden/>
          </w:rPr>
          <w:instrText xml:space="preserve"> PAGEREF _Toc285638287 \h </w:instrText>
        </w:r>
        <w:r>
          <w:rPr>
            <w:webHidden/>
          </w:rPr>
        </w:r>
        <w:r>
          <w:rPr>
            <w:webHidden/>
          </w:rPr>
          <w:fldChar w:fldCharType="separate"/>
        </w:r>
        <w:r w:rsidR="00604CB1">
          <w:rPr>
            <w:webHidden/>
          </w:rPr>
          <w:t>27</w:t>
        </w:r>
        <w:r>
          <w:rPr>
            <w:webHidden/>
          </w:rPr>
          <w:fldChar w:fldCharType="end"/>
        </w:r>
      </w:hyperlink>
    </w:p>
    <w:p w:rsidR="00604CB1" w:rsidRDefault="00D85101">
      <w:pPr>
        <w:pStyle w:val="TOC2"/>
        <w:rPr>
          <w:kern w:val="2"/>
          <w:sz w:val="21"/>
          <w:szCs w:val="21"/>
          <w:lang w:val="en-US" w:eastAsia="zh-CN"/>
        </w:rPr>
      </w:pPr>
      <w:hyperlink w:anchor="_Toc285638288" w:history="1">
        <w:r w:rsidR="00604CB1" w:rsidRPr="00726812">
          <w:rPr>
            <w:rStyle w:val="Hyperlink"/>
          </w:rPr>
          <w:t>6.3</w:t>
        </w:r>
        <w:r w:rsidR="00604CB1">
          <w:rPr>
            <w:kern w:val="2"/>
            <w:sz w:val="21"/>
            <w:szCs w:val="21"/>
            <w:lang w:val="en-US" w:eastAsia="zh-CN"/>
          </w:rPr>
          <w:tab/>
        </w:r>
        <w:r w:rsidR="00604CB1" w:rsidRPr="00726812">
          <w:rPr>
            <w:rStyle w:val="Hyperlink"/>
          </w:rPr>
          <w:t>Network</w:t>
        </w:r>
        <w:r w:rsidR="00604CB1">
          <w:rPr>
            <w:webHidden/>
          </w:rPr>
          <w:tab/>
        </w:r>
        <w:r>
          <w:rPr>
            <w:webHidden/>
          </w:rPr>
          <w:fldChar w:fldCharType="begin"/>
        </w:r>
        <w:r w:rsidR="00604CB1">
          <w:rPr>
            <w:webHidden/>
          </w:rPr>
          <w:instrText xml:space="preserve"> PAGEREF _Toc285638288 \h </w:instrText>
        </w:r>
        <w:r>
          <w:rPr>
            <w:webHidden/>
          </w:rPr>
        </w:r>
        <w:r>
          <w:rPr>
            <w:webHidden/>
          </w:rPr>
          <w:fldChar w:fldCharType="separate"/>
        </w:r>
        <w:r w:rsidR="00604CB1">
          <w:rPr>
            <w:webHidden/>
          </w:rPr>
          <w:t>27</w:t>
        </w:r>
        <w:r>
          <w:rPr>
            <w:webHidden/>
          </w:rPr>
          <w:fldChar w:fldCharType="end"/>
        </w:r>
      </w:hyperlink>
    </w:p>
    <w:p w:rsidR="00604CB1" w:rsidRDefault="00D85101">
      <w:pPr>
        <w:pStyle w:val="TOC2"/>
        <w:rPr>
          <w:kern w:val="2"/>
          <w:sz w:val="21"/>
          <w:szCs w:val="21"/>
          <w:lang w:val="en-US" w:eastAsia="zh-CN"/>
        </w:rPr>
      </w:pPr>
      <w:hyperlink w:anchor="_Toc285638289" w:history="1">
        <w:r w:rsidR="00604CB1" w:rsidRPr="00726812">
          <w:rPr>
            <w:rStyle w:val="Hyperlink"/>
          </w:rPr>
          <w:t>6.4</w:t>
        </w:r>
        <w:r w:rsidR="00604CB1">
          <w:rPr>
            <w:kern w:val="2"/>
            <w:sz w:val="21"/>
            <w:szCs w:val="21"/>
            <w:lang w:val="en-US" w:eastAsia="zh-CN"/>
          </w:rPr>
          <w:tab/>
        </w:r>
        <w:r w:rsidR="00604CB1" w:rsidRPr="00726812">
          <w:rPr>
            <w:rStyle w:val="Hyperlink"/>
          </w:rPr>
          <w:t>Services</w:t>
        </w:r>
        <w:r w:rsidR="00604CB1">
          <w:rPr>
            <w:webHidden/>
          </w:rPr>
          <w:tab/>
        </w:r>
        <w:r>
          <w:rPr>
            <w:webHidden/>
          </w:rPr>
          <w:fldChar w:fldCharType="begin"/>
        </w:r>
        <w:r w:rsidR="00604CB1">
          <w:rPr>
            <w:webHidden/>
          </w:rPr>
          <w:instrText xml:space="preserve"> PAGEREF _Toc285638289 \h </w:instrText>
        </w:r>
        <w:r>
          <w:rPr>
            <w:webHidden/>
          </w:rPr>
        </w:r>
        <w:r>
          <w:rPr>
            <w:webHidden/>
          </w:rPr>
          <w:fldChar w:fldCharType="separate"/>
        </w:r>
        <w:r w:rsidR="00604CB1">
          <w:rPr>
            <w:webHidden/>
          </w:rPr>
          <w:t>28</w:t>
        </w:r>
        <w:r>
          <w:rPr>
            <w:webHidden/>
          </w:rPr>
          <w:fldChar w:fldCharType="end"/>
        </w:r>
      </w:hyperlink>
    </w:p>
    <w:p w:rsidR="00604CB1" w:rsidRDefault="00D85101">
      <w:pPr>
        <w:pStyle w:val="TOC1"/>
        <w:rPr>
          <w:kern w:val="2"/>
          <w:sz w:val="21"/>
          <w:szCs w:val="21"/>
          <w:lang w:val="en-US" w:eastAsia="zh-CN"/>
        </w:rPr>
      </w:pPr>
      <w:hyperlink w:anchor="_Toc285638290" w:history="1">
        <w:r w:rsidR="00604CB1" w:rsidRPr="00726812">
          <w:rPr>
            <w:rStyle w:val="Hyperlink"/>
          </w:rPr>
          <w:t>7</w:t>
        </w:r>
        <w:r w:rsidR="00604CB1">
          <w:rPr>
            <w:kern w:val="2"/>
            <w:sz w:val="21"/>
            <w:szCs w:val="21"/>
            <w:lang w:val="en-US" w:eastAsia="zh-CN"/>
          </w:rPr>
          <w:tab/>
        </w:r>
        <w:r w:rsidR="00604CB1" w:rsidRPr="00726812">
          <w:rPr>
            <w:rStyle w:val="Hyperlink"/>
          </w:rPr>
          <w:t>Critical review</w:t>
        </w:r>
        <w:r w:rsidR="00604CB1">
          <w:rPr>
            <w:webHidden/>
          </w:rPr>
          <w:tab/>
        </w:r>
        <w:r>
          <w:rPr>
            <w:webHidden/>
          </w:rPr>
          <w:fldChar w:fldCharType="begin"/>
        </w:r>
        <w:r w:rsidR="00604CB1">
          <w:rPr>
            <w:webHidden/>
          </w:rPr>
          <w:instrText xml:space="preserve"> PAGEREF _Toc285638290 \h </w:instrText>
        </w:r>
        <w:r>
          <w:rPr>
            <w:webHidden/>
          </w:rPr>
        </w:r>
        <w:r>
          <w:rPr>
            <w:webHidden/>
          </w:rPr>
          <w:fldChar w:fldCharType="separate"/>
        </w:r>
        <w:r w:rsidR="00604CB1">
          <w:rPr>
            <w:webHidden/>
          </w:rPr>
          <w:t>29</w:t>
        </w:r>
        <w:r>
          <w:rPr>
            <w:webHidden/>
          </w:rPr>
          <w:fldChar w:fldCharType="end"/>
        </w:r>
      </w:hyperlink>
    </w:p>
    <w:p w:rsidR="00604CB1" w:rsidRDefault="00D85101">
      <w:pPr>
        <w:pStyle w:val="TOC1"/>
        <w:rPr>
          <w:kern w:val="2"/>
          <w:sz w:val="21"/>
          <w:szCs w:val="21"/>
          <w:lang w:val="en-US" w:eastAsia="zh-CN"/>
        </w:rPr>
      </w:pPr>
      <w:hyperlink w:anchor="_Toc285638291" w:history="1">
        <w:r w:rsidR="00604CB1" w:rsidRPr="00726812">
          <w:rPr>
            <w:rStyle w:val="Hyperlink"/>
          </w:rPr>
          <w:t>Annexes (normative)</w:t>
        </w:r>
        <w:r w:rsidR="00604CB1">
          <w:rPr>
            <w:webHidden/>
          </w:rPr>
          <w:tab/>
        </w:r>
        <w:r>
          <w:rPr>
            <w:webHidden/>
          </w:rPr>
          <w:fldChar w:fldCharType="begin"/>
        </w:r>
        <w:r w:rsidR="00604CB1">
          <w:rPr>
            <w:webHidden/>
          </w:rPr>
          <w:instrText xml:space="preserve"> PAGEREF _Toc285638291 \h </w:instrText>
        </w:r>
        <w:r>
          <w:rPr>
            <w:webHidden/>
          </w:rPr>
        </w:r>
        <w:r>
          <w:rPr>
            <w:webHidden/>
          </w:rPr>
          <w:fldChar w:fldCharType="separate"/>
        </w:r>
        <w:r w:rsidR="00604CB1">
          <w:rPr>
            <w:webHidden/>
          </w:rPr>
          <w:t>30</w:t>
        </w:r>
        <w:r>
          <w:rPr>
            <w:webHidden/>
          </w:rPr>
          <w:fldChar w:fldCharType="end"/>
        </w:r>
      </w:hyperlink>
    </w:p>
    <w:p w:rsidR="00604CB1" w:rsidRDefault="00D85101">
      <w:pPr>
        <w:pStyle w:val="TOC2"/>
        <w:tabs>
          <w:tab w:val="left" w:pos="2268"/>
        </w:tabs>
        <w:rPr>
          <w:kern w:val="2"/>
          <w:sz w:val="21"/>
          <w:szCs w:val="21"/>
          <w:lang w:val="en-US" w:eastAsia="zh-CN"/>
        </w:rPr>
      </w:pPr>
      <w:hyperlink w:anchor="_Toc285638292" w:history="1">
        <w:r w:rsidR="00604CB1" w:rsidRPr="00726812">
          <w:rPr>
            <w:rStyle w:val="Hyperlink"/>
          </w:rPr>
          <w:t>Annex N1 (Normative)</w:t>
        </w:r>
        <w:r w:rsidR="00604CB1">
          <w:rPr>
            <w:kern w:val="2"/>
            <w:sz w:val="21"/>
            <w:szCs w:val="21"/>
            <w:lang w:val="en-US" w:eastAsia="zh-CN"/>
          </w:rPr>
          <w:tab/>
        </w:r>
        <w:r w:rsidR="00604CB1" w:rsidRPr="00726812">
          <w:rPr>
            <w:rStyle w:val="Hyperlink"/>
          </w:rPr>
          <w:t>Generic processes</w:t>
        </w:r>
        <w:r w:rsidR="00604CB1">
          <w:rPr>
            <w:webHidden/>
          </w:rPr>
          <w:tab/>
        </w:r>
        <w:r>
          <w:rPr>
            <w:webHidden/>
          </w:rPr>
          <w:fldChar w:fldCharType="begin"/>
        </w:r>
        <w:r w:rsidR="00604CB1">
          <w:rPr>
            <w:webHidden/>
          </w:rPr>
          <w:instrText xml:space="preserve"> PAGEREF _Toc285638292 \h </w:instrText>
        </w:r>
        <w:r>
          <w:rPr>
            <w:webHidden/>
          </w:rPr>
        </w:r>
        <w:r>
          <w:rPr>
            <w:webHidden/>
          </w:rPr>
          <w:fldChar w:fldCharType="separate"/>
        </w:r>
        <w:r w:rsidR="00604CB1">
          <w:rPr>
            <w:webHidden/>
          </w:rPr>
          <w:t>30</w:t>
        </w:r>
        <w:r>
          <w:rPr>
            <w:webHidden/>
          </w:rPr>
          <w:fldChar w:fldCharType="end"/>
        </w:r>
      </w:hyperlink>
    </w:p>
    <w:p w:rsidR="00604CB1" w:rsidRDefault="00D85101">
      <w:pPr>
        <w:pStyle w:val="TOC2"/>
        <w:tabs>
          <w:tab w:val="left" w:pos="2268"/>
        </w:tabs>
        <w:rPr>
          <w:kern w:val="2"/>
          <w:sz w:val="21"/>
          <w:szCs w:val="21"/>
          <w:lang w:val="en-US" w:eastAsia="zh-CN"/>
        </w:rPr>
      </w:pPr>
      <w:hyperlink w:anchor="_Toc285638293" w:history="1">
        <w:r w:rsidR="00604CB1" w:rsidRPr="00726812">
          <w:rPr>
            <w:rStyle w:val="Hyperlink"/>
          </w:rPr>
          <w:t>Annex N2 (Normative)</w:t>
        </w:r>
        <w:r w:rsidR="00604CB1">
          <w:rPr>
            <w:kern w:val="2"/>
            <w:sz w:val="21"/>
            <w:szCs w:val="21"/>
            <w:lang w:val="en-US" w:eastAsia="zh-CN"/>
          </w:rPr>
          <w:tab/>
        </w:r>
        <w:r w:rsidR="00604CB1" w:rsidRPr="00726812">
          <w:rPr>
            <w:rStyle w:val="Hyperlink"/>
          </w:rPr>
          <w:t>Recommended list of Equipment Raw material acquisition processes</w:t>
        </w:r>
        <w:r w:rsidR="00604CB1">
          <w:rPr>
            <w:webHidden/>
          </w:rPr>
          <w:tab/>
        </w:r>
        <w:r>
          <w:rPr>
            <w:webHidden/>
          </w:rPr>
          <w:fldChar w:fldCharType="begin"/>
        </w:r>
        <w:r w:rsidR="00604CB1">
          <w:rPr>
            <w:webHidden/>
          </w:rPr>
          <w:instrText xml:space="preserve"> PAGEREF _Toc285638293 \h </w:instrText>
        </w:r>
        <w:r>
          <w:rPr>
            <w:webHidden/>
          </w:rPr>
        </w:r>
        <w:r>
          <w:rPr>
            <w:webHidden/>
          </w:rPr>
          <w:fldChar w:fldCharType="separate"/>
        </w:r>
        <w:r w:rsidR="00604CB1">
          <w:rPr>
            <w:webHidden/>
          </w:rPr>
          <w:t>32</w:t>
        </w:r>
        <w:r>
          <w:rPr>
            <w:webHidden/>
          </w:rPr>
          <w:fldChar w:fldCharType="end"/>
        </w:r>
      </w:hyperlink>
    </w:p>
    <w:p w:rsidR="00604CB1" w:rsidRDefault="00D85101">
      <w:pPr>
        <w:pStyle w:val="TOC2"/>
        <w:rPr>
          <w:kern w:val="2"/>
          <w:sz w:val="21"/>
          <w:szCs w:val="21"/>
          <w:lang w:val="en-US" w:eastAsia="zh-CN"/>
        </w:rPr>
      </w:pPr>
      <w:hyperlink w:anchor="_Toc285638294" w:history="1">
        <w:r w:rsidR="00604CB1" w:rsidRPr="00726812">
          <w:rPr>
            <w:rStyle w:val="Hyperlink"/>
          </w:rPr>
          <w:t>Annex N3 (Normative) Part types</w:t>
        </w:r>
        <w:r w:rsidR="00604CB1">
          <w:rPr>
            <w:webHidden/>
          </w:rPr>
          <w:tab/>
        </w:r>
        <w:r>
          <w:rPr>
            <w:webHidden/>
          </w:rPr>
          <w:fldChar w:fldCharType="begin"/>
        </w:r>
        <w:r w:rsidR="00604CB1">
          <w:rPr>
            <w:webHidden/>
          </w:rPr>
          <w:instrText xml:space="preserve"> PAGEREF _Toc285638294 \h </w:instrText>
        </w:r>
        <w:r>
          <w:rPr>
            <w:webHidden/>
          </w:rPr>
        </w:r>
        <w:r>
          <w:rPr>
            <w:webHidden/>
          </w:rPr>
          <w:fldChar w:fldCharType="separate"/>
        </w:r>
        <w:r w:rsidR="00604CB1">
          <w:rPr>
            <w:webHidden/>
          </w:rPr>
          <w:t>35</w:t>
        </w:r>
        <w:r>
          <w:rPr>
            <w:webHidden/>
          </w:rPr>
          <w:fldChar w:fldCharType="end"/>
        </w:r>
      </w:hyperlink>
    </w:p>
    <w:p w:rsidR="00604CB1" w:rsidRDefault="00D85101">
      <w:pPr>
        <w:pStyle w:val="TOC2"/>
        <w:tabs>
          <w:tab w:val="left" w:pos="2268"/>
        </w:tabs>
        <w:rPr>
          <w:kern w:val="2"/>
          <w:sz w:val="21"/>
          <w:szCs w:val="21"/>
          <w:lang w:val="en-US" w:eastAsia="zh-CN"/>
        </w:rPr>
      </w:pPr>
      <w:hyperlink w:anchor="_Toc285638295" w:history="1">
        <w:r w:rsidR="00604CB1" w:rsidRPr="00726812">
          <w:rPr>
            <w:rStyle w:val="Hyperlink"/>
          </w:rPr>
          <w:t>Annex N4 (Normative)</w:t>
        </w:r>
        <w:r w:rsidR="00604CB1">
          <w:rPr>
            <w:kern w:val="2"/>
            <w:sz w:val="21"/>
            <w:szCs w:val="21"/>
            <w:lang w:val="en-US" w:eastAsia="zh-CN"/>
          </w:rPr>
          <w:tab/>
        </w:r>
        <w:r w:rsidR="00604CB1" w:rsidRPr="00726812">
          <w:rPr>
            <w:rStyle w:val="Hyperlink"/>
          </w:rPr>
          <w:t>EoLT processes</w:t>
        </w:r>
        <w:r w:rsidR="00604CB1">
          <w:rPr>
            <w:webHidden/>
          </w:rPr>
          <w:tab/>
        </w:r>
        <w:r>
          <w:rPr>
            <w:webHidden/>
          </w:rPr>
          <w:fldChar w:fldCharType="begin"/>
        </w:r>
        <w:r w:rsidR="00604CB1">
          <w:rPr>
            <w:webHidden/>
          </w:rPr>
          <w:instrText xml:space="preserve"> PAGEREF _Toc285638295 \h </w:instrText>
        </w:r>
        <w:r>
          <w:rPr>
            <w:webHidden/>
          </w:rPr>
        </w:r>
        <w:r>
          <w:rPr>
            <w:webHidden/>
          </w:rPr>
          <w:fldChar w:fldCharType="separate"/>
        </w:r>
        <w:r w:rsidR="00604CB1">
          <w:rPr>
            <w:webHidden/>
          </w:rPr>
          <w:t>37</w:t>
        </w:r>
        <w:r>
          <w:rPr>
            <w:webHidden/>
          </w:rPr>
          <w:fldChar w:fldCharType="end"/>
        </w:r>
      </w:hyperlink>
    </w:p>
    <w:p w:rsidR="00604CB1" w:rsidRDefault="00D85101">
      <w:pPr>
        <w:pStyle w:val="TOC2"/>
        <w:rPr>
          <w:kern w:val="2"/>
          <w:sz w:val="21"/>
          <w:szCs w:val="21"/>
          <w:lang w:val="en-US" w:eastAsia="zh-CN"/>
        </w:rPr>
      </w:pPr>
      <w:hyperlink w:anchor="_Toc285638296" w:history="1">
        <w:r w:rsidR="00604CB1" w:rsidRPr="00726812">
          <w:rPr>
            <w:rStyle w:val="Hyperlink"/>
          </w:rPr>
          <w:t>Annex N5 (Normative) Recommended list of elementary flows in LCA of ICT</w:t>
        </w:r>
        <w:r w:rsidR="00604CB1">
          <w:rPr>
            <w:webHidden/>
          </w:rPr>
          <w:tab/>
        </w:r>
        <w:r>
          <w:rPr>
            <w:webHidden/>
          </w:rPr>
          <w:fldChar w:fldCharType="begin"/>
        </w:r>
        <w:r w:rsidR="00604CB1">
          <w:rPr>
            <w:webHidden/>
          </w:rPr>
          <w:instrText xml:space="preserve"> PAGEREF _Toc285638296 \h </w:instrText>
        </w:r>
        <w:r>
          <w:rPr>
            <w:webHidden/>
          </w:rPr>
        </w:r>
        <w:r>
          <w:rPr>
            <w:webHidden/>
          </w:rPr>
          <w:fldChar w:fldCharType="separate"/>
        </w:r>
        <w:r w:rsidR="00604CB1">
          <w:rPr>
            <w:webHidden/>
          </w:rPr>
          <w:t>38</w:t>
        </w:r>
        <w:r>
          <w:rPr>
            <w:webHidden/>
          </w:rPr>
          <w:fldChar w:fldCharType="end"/>
        </w:r>
      </w:hyperlink>
    </w:p>
    <w:p w:rsidR="00604CB1" w:rsidRDefault="00D85101">
      <w:pPr>
        <w:pStyle w:val="TOC1"/>
        <w:rPr>
          <w:kern w:val="2"/>
          <w:sz w:val="21"/>
          <w:szCs w:val="21"/>
          <w:lang w:val="en-US" w:eastAsia="zh-CN"/>
        </w:rPr>
      </w:pPr>
      <w:hyperlink w:anchor="_Toc285638297" w:history="1">
        <w:r w:rsidR="00604CB1" w:rsidRPr="00726812">
          <w:rPr>
            <w:rStyle w:val="Hyperlink"/>
          </w:rPr>
          <w:t>Appendices (informative)</w:t>
        </w:r>
        <w:r w:rsidR="00604CB1">
          <w:rPr>
            <w:webHidden/>
          </w:rPr>
          <w:tab/>
        </w:r>
        <w:r>
          <w:rPr>
            <w:webHidden/>
          </w:rPr>
          <w:fldChar w:fldCharType="begin"/>
        </w:r>
        <w:r w:rsidR="00604CB1">
          <w:rPr>
            <w:webHidden/>
          </w:rPr>
          <w:instrText xml:space="preserve"> PAGEREF _Toc285638297 \h </w:instrText>
        </w:r>
        <w:r>
          <w:rPr>
            <w:webHidden/>
          </w:rPr>
        </w:r>
        <w:r>
          <w:rPr>
            <w:webHidden/>
          </w:rPr>
          <w:fldChar w:fldCharType="separate"/>
        </w:r>
        <w:r w:rsidR="00604CB1">
          <w:rPr>
            <w:webHidden/>
          </w:rPr>
          <w:t>41</w:t>
        </w:r>
        <w:r>
          <w:rPr>
            <w:webHidden/>
          </w:rPr>
          <w:fldChar w:fldCharType="end"/>
        </w:r>
      </w:hyperlink>
    </w:p>
    <w:p w:rsidR="00604CB1" w:rsidRDefault="00D85101">
      <w:pPr>
        <w:pStyle w:val="TOC2"/>
        <w:rPr>
          <w:kern w:val="2"/>
          <w:sz w:val="21"/>
          <w:szCs w:val="21"/>
          <w:lang w:val="en-US" w:eastAsia="zh-CN"/>
        </w:rPr>
      </w:pPr>
      <w:hyperlink w:anchor="_Toc285638298" w:history="1">
        <w:r w:rsidR="00604CB1" w:rsidRPr="00726812">
          <w:rPr>
            <w:rStyle w:val="Hyperlink"/>
          </w:rPr>
          <w:t>Appendix I1: Life cycle phases overview</w:t>
        </w:r>
        <w:r w:rsidR="00604CB1">
          <w:rPr>
            <w:webHidden/>
          </w:rPr>
          <w:tab/>
        </w:r>
        <w:r>
          <w:rPr>
            <w:webHidden/>
          </w:rPr>
          <w:fldChar w:fldCharType="begin"/>
        </w:r>
        <w:r w:rsidR="00604CB1">
          <w:rPr>
            <w:webHidden/>
          </w:rPr>
          <w:instrText xml:space="preserve"> PAGEREF _Toc285638298 \h </w:instrText>
        </w:r>
        <w:r>
          <w:rPr>
            <w:webHidden/>
          </w:rPr>
        </w:r>
        <w:r>
          <w:rPr>
            <w:webHidden/>
          </w:rPr>
          <w:fldChar w:fldCharType="separate"/>
        </w:r>
        <w:r w:rsidR="00604CB1">
          <w:rPr>
            <w:webHidden/>
          </w:rPr>
          <w:t>41</w:t>
        </w:r>
        <w:r>
          <w:rPr>
            <w:webHidden/>
          </w:rPr>
          <w:fldChar w:fldCharType="end"/>
        </w:r>
      </w:hyperlink>
    </w:p>
    <w:p w:rsidR="00604CB1" w:rsidRDefault="00D85101">
      <w:pPr>
        <w:pStyle w:val="TOC2"/>
        <w:rPr>
          <w:kern w:val="2"/>
          <w:sz w:val="21"/>
          <w:szCs w:val="21"/>
          <w:lang w:val="en-US" w:eastAsia="zh-CN"/>
        </w:rPr>
      </w:pPr>
      <w:hyperlink w:anchor="_Toc285638299" w:history="1">
        <w:r w:rsidR="00604CB1" w:rsidRPr="00726812">
          <w:rPr>
            <w:rStyle w:val="Hyperlink"/>
          </w:rPr>
          <w:t>Appendix I2:  Products and “black box” modules</w:t>
        </w:r>
        <w:r w:rsidR="00604CB1">
          <w:rPr>
            <w:webHidden/>
          </w:rPr>
          <w:tab/>
        </w:r>
        <w:r>
          <w:rPr>
            <w:webHidden/>
          </w:rPr>
          <w:fldChar w:fldCharType="begin"/>
        </w:r>
        <w:r w:rsidR="00604CB1">
          <w:rPr>
            <w:webHidden/>
          </w:rPr>
          <w:instrText xml:space="preserve"> PAGEREF _Toc285638299 \h </w:instrText>
        </w:r>
        <w:r>
          <w:rPr>
            <w:webHidden/>
          </w:rPr>
        </w:r>
        <w:r>
          <w:rPr>
            <w:webHidden/>
          </w:rPr>
          <w:fldChar w:fldCharType="separate"/>
        </w:r>
        <w:r w:rsidR="00604CB1">
          <w:rPr>
            <w:webHidden/>
          </w:rPr>
          <w:t>41</w:t>
        </w:r>
        <w:r>
          <w:rPr>
            <w:webHidden/>
          </w:rPr>
          <w:fldChar w:fldCharType="end"/>
        </w:r>
      </w:hyperlink>
    </w:p>
    <w:p w:rsidR="00604CB1" w:rsidRDefault="00D85101">
      <w:pPr>
        <w:pStyle w:val="TOC2"/>
        <w:rPr>
          <w:kern w:val="2"/>
          <w:sz w:val="21"/>
          <w:szCs w:val="21"/>
          <w:lang w:val="en-US" w:eastAsia="zh-CN"/>
        </w:rPr>
      </w:pPr>
      <w:hyperlink w:anchor="_Toc285638300" w:history="1">
        <w:r w:rsidR="00604CB1" w:rsidRPr="00726812">
          <w:rPr>
            <w:rStyle w:val="Hyperlink"/>
          </w:rPr>
          <w:t>Appendix I3:  Impact assessment method examples</w:t>
        </w:r>
        <w:r w:rsidR="00604CB1">
          <w:rPr>
            <w:webHidden/>
          </w:rPr>
          <w:tab/>
        </w:r>
        <w:r>
          <w:rPr>
            <w:webHidden/>
          </w:rPr>
          <w:fldChar w:fldCharType="begin"/>
        </w:r>
        <w:r w:rsidR="00604CB1">
          <w:rPr>
            <w:webHidden/>
          </w:rPr>
          <w:instrText xml:space="preserve"> PAGEREF _Toc285638300 \h </w:instrText>
        </w:r>
        <w:r>
          <w:rPr>
            <w:webHidden/>
          </w:rPr>
        </w:r>
        <w:r>
          <w:rPr>
            <w:webHidden/>
          </w:rPr>
          <w:fldChar w:fldCharType="separate"/>
        </w:r>
        <w:r w:rsidR="00604CB1">
          <w:rPr>
            <w:webHidden/>
          </w:rPr>
          <w:t>43</w:t>
        </w:r>
        <w:r>
          <w:rPr>
            <w:webHidden/>
          </w:rPr>
          <w:fldChar w:fldCharType="end"/>
        </w:r>
      </w:hyperlink>
    </w:p>
    <w:p w:rsidR="00604CB1" w:rsidRDefault="00D85101">
      <w:pPr>
        <w:pStyle w:val="TOC2"/>
        <w:tabs>
          <w:tab w:val="left" w:pos="1418"/>
        </w:tabs>
        <w:rPr>
          <w:kern w:val="2"/>
          <w:sz w:val="21"/>
          <w:szCs w:val="21"/>
          <w:lang w:val="en-US" w:eastAsia="zh-CN"/>
        </w:rPr>
      </w:pPr>
      <w:hyperlink w:anchor="_Toc285638301" w:history="1">
        <w:r w:rsidR="00604CB1" w:rsidRPr="00726812">
          <w:rPr>
            <w:rStyle w:val="Hyperlink"/>
          </w:rPr>
          <w:t>Appendix I4:</w:t>
        </w:r>
        <w:r w:rsidR="00604CB1">
          <w:rPr>
            <w:kern w:val="2"/>
            <w:sz w:val="21"/>
            <w:szCs w:val="21"/>
            <w:lang w:val="en-US" w:eastAsia="zh-CN"/>
          </w:rPr>
          <w:tab/>
        </w:r>
        <w:r w:rsidR="00604CB1" w:rsidRPr="00726812">
          <w:rPr>
            <w:rStyle w:val="Hyperlink"/>
          </w:rPr>
          <w:t>Examples of Allocation Procedures</w:t>
        </w:r>
        <w:r w:rsidR="00604CB1">
          <w:rPr>
            <w:webHidden/>
          </w:rPr>
          <w:tab/>
        </w:r>
        <w:r>
          <w:rPr>
            <w:webHidden/>
          </w:rPr>
          <w:fldChar w:fldCharType="begin"/>
        </w:r>
        <w:r w:rsidR="00604CB1">
          <w:rPr>
            <w:webHidden/>
          </w:rPr>
          <w:instrText xml:space="preserve"> PAGEREF _Toc285638301 \h </w:instrText>
        </w:r>
        <w:r>
          <w:rPr>
            <w:webHidden/>
          </w:rPr>
        </w:r>
        <w:r>
          <w:rPr>
            <w:webHidden/>
          </w:rPr>
          <w:fldChar w:fldCharType="separate"/>
        </w:r>
        <w:r w:rsidR="00604CB1">
          <w:rPr>
            <w:webHidden/>
          </w:rPr>
          <w:t>43</w:t>
        </w:r>
        <w:r>
          <w:rPr>
            <w:webHidden/>
          </w:rPr>
          <w:fldChar w:fldCharType="end"/>
        </w:r>
      </w:hyperlink>
    </w:p>
    <w:p w:rsidR="00604CB1" w:rsidRDefault="00D85101">
      <w:pPr>
        <w:pStyle w:val="TOC3"/>
        <w:rPr>
          <w:kern w:val="2"/>
          <w:sz w:val="21"/>
          <w:szCs w:val="21"/>
          <w:lang w:val="en-US" w:eastAsia="zh-CN"/>
        </w:rPr>
      </w:pPr>
      <w:hyperlink w:anchor="_Toc285638302" w:history="1">
        <w:r w:rsidR="00604CB1" w:rsidRPr="00726812">
          <w:rPr>
            <w:rStyle w:val="Hyperlink"/>
            <w:lang w:eastAsia="zh-CN"/>
          </w:rPr>
          <w:t>AI4.1 Examples for Allocation Procedures for Re–use and Recycling of Materials</w:t>
        </w:r>
        <w:r w:rsidR="00604CB1">
          <w:rPr>
            <w:webHidden/>
          </w:rPr>
          <w:tab/>
        </w:r>
        <w:r>
          <w:rPr>
            <w:webHidden/>
          </w:rPr>
          <w:fldChar w:fldCharType="begin"/>
        </w:r>
        <w:r w:rsidR="00604CB1">
          <w:rPr>
            <w:webHidden/>
          </w:rPr>
          <w:instrText xml:space="preserve"> PAGEREF _Toc285638302 \h </w:instrText>
        </w:r>
        <w:r>
          <w:rPr>
            <w:webHidden/>
          </w:rPr>
        </w:r>
        <w:r>
          <w:rPr>
            <w:webHidden/>
          </w:rPr>
          <w:fldChar w:fldCharType="separate"/>
        </w:r>
        <w:r w:rsidR="00604CB1">
          <w:rPr>
            <w:webHidden/>
          </w:rPr>
          <w:t>43</w:t>
        </w:r>
        <w:r>
          <w:rPr>
            <w:webHidden/>
          </w:rPr>
          <w:fldChar w:fldCharType="end"/>
        </w:r>
      </w:hyperlink>
    </w:p>
    <w:p w:rsidR="00604CB1" w:rsidRDefault="00D85101">
      <w:pPr>
        <w:pStyle w:val="TOC3"/>
        <w:rPr>
          <w:kern w:val="2"/>
          <w:sz w:val="21"/>
          <w:szCs w:val="21"/>
          <w:lang w:val="en-US" w:eastAsia="zh-CN"/>
        </w:rPr>
      </w:pPr>
      <w:hyperlink w:anchor="_Toc285638303" w:history="1">
        <w:r w:rsidR="00604CB1" w:rsidRPr="00726812">
          <w:rPr>
            <w:rStyle w:val="Hyperlink"/>
            <w:lang w:eastAsia="zh-CN"/>
          </w:rPr>
          <w:t>AI4.2 Examples for Allocation Procedures for Transportation</w:t>
        </w:r>
        <w:r w:rsidR="00604CB1">
          <w:rPr>
            <w:webHidden/>
          </w:rPr>
          <w:tab/>
        </w:r>
        <w:r>
          <w:rPr>
            <w:webHidden/>
          </w:rPr>
          <w:fldChar w:fldCharType="begin"/>
        </w:r>
        <w:r w:rsidR="00604CB1">
          <w:rPr>
            <w:webHidden/>
          </w:rPr>
          <w:instrText xml:space="preserve"> PAGEREF _Toc285638303 \h </w:instrText>
        </w:r>
        <w:r>
          <w:rPr>
            <w:webHidden/>
          </w:rPr>
        </w:r>
        <w:r>
          <w:rPr>
            <w:webHidden/>
          </w:rPr>
          <w:fldChar w:fldCharType="separate"/>
        </w:r>
        <w:r w:rsidR="00604CB1">
          <w:rPr>
            <w:webHidden/>
          </w:rPr>
          <w:t>45</w:t>
        </w:r>
        <w:r>
          <w:rPr>
            <w:webHidden/>
          </w:rPr>
          <w:fldChar w:fldCharType="end"/>
        </w:r>
      </w:hyperlink>
    </w:p>
    <w:p w:rsidR="00604CB1" w:rsidRDefault="00D85101">
      <w:pPr>
        <w:pStyle w:val="TOC3"/>
        <w:rPr>
          <w:kern w:val="2"/>
          <w:sz w:val="21"/>
          <w:szCs w:val="21"/>
          <w:lang w:val="en-US" w:eastAsia="zh-CN"/>
        </w:rPr>
      </w:pPr>
      <w:hyperlink w:anchor="_Toc285638304" w:history="1">
        <w:r w:rsidR="00604CB1" w:rsidRPr="00726812">
          <w:rPr>
            <w:rStyle w:val="Hyperlink"/>
          </w:rPr>
          <w:t>AI4.3 Other Examples for Allocation Procedures</w:t>
        </w:r>
        <w:r w:rsidR="00604CB1">
          <w:rPr>
            <w:webHidden/>
          </w:rPr>
          <w:tab/>
        </w:r>
        <w:r>
          <w:rPr>
            <w:webHidden/>
          </w:rPr>
          <w:fldChar w:fldCharType="begin"/>
        </w:r>
        <w:r w:rsidR="00604CB1">
          <w:rPr>
            <w:webHidden/>
          </w:rPr>
          <w:instrText xml:space="preserve"> PAGEREF _Toc285638304 \h </w:instrText>
        </w:r>
        <w:r>
          <w:rPr>
            <w:webHidden/>
          </w:rPr>
        </w:r>
        <w:r>
          <w:rPr>
            <w:webHidden/>
          </w:rPr>
          <w:fldChar w:fldCharType="separate"/>
        </w:r>
        <w:r w:rsidR="00604CB1">
          <w:rPr>
            <w:webHidden/>
          </w:rPr>
          <w:t>45</w:t>
        </w:r>
        <w:r>
          <w:rPr>
            <w:webHidden/>
          </w:rPr>
          <w:fldChar w:fldCharType="end"/>
        </w:r>
      </w:hyperlink>
    </w:p>
    <w:p w:rsidR="00604CB1" w:rsidRDefault="00D85101">
      <w:pPr>
        <w:pStyle w:val="TOC4"/>
        <w:rPr>
          <w:kern w:val="2"/>
          <w:sz w:val="21"/>
          <w:szCs w:val="21"/>
          <w:lang w:val="en-US" w:eastAsia="zh-CN"/>
        </w:rPr>
      </w:pPr>
      <w:hyperlink w:anchor="_Toc285638305" w:history="1">
        <w:r w:rsidR="00604CB1" w:rsidRPr="00726812">
          <w:rPr>
            <w:rStyle w:val="Hyperlink"/>
            <w:lang w:eastAsia="zh-CN"/>
          </w:rPr>
          <w:t>AI4.3.1 Production process</w:t>
        </w:r>
        <w:r w:rsidR="00604CB1">
          <w:rPr>
            <w:webHidden/>
          </w:rPr>
          <w:tab/>
        </w:r>
        <w:r>
          <w:rPr>
            <w:webHidden/>
          </w:rPr>
          <w:fldChar w:fldCharType="begin"/>
        </w:r>
        <w:r w:rsidR="00604CB1">
          <w:rPr>
            <w:webHidden/>
          </w:rPr>
          <w:instrText xml:space="preserve"> PAGEREF _Toc285638305 \h </w:instrText>
        </w:r>
        <w:r>
          <w:rPr>
            <w:webHidden/>
          </w:rPr>
        </w:r>
        <w:r>
          <w:rPr>
            <w:webHidden/>
          </w:rPr>
          <w:fldChar w:fldCharType="separate"/>
        </w:r>
        <w:r w:rsidR="00604CB1">
          <w:rPr>
            <w:webHidden/>
          </w:rPr>
          <w:t>45</w:t>
        </w:r>
        <w:r>
          <w:rPr>
            <w:webHidden/>
          </w:rPr>
          <w:fldChar w:fldCharType="end"/>
        </w:r>
      </w:hyperlink>
    </w:p>
    <w:p w:rsidR="00604CB1" w:rsidRDefault="00D85101">
      <w:pPr>
        <w:pStyle w:val="TOC4"/>
        <w:rPr>
          <w:kern w:val="2"/>
          <w:sz w:val="21"/>
          <w:szCs w:val="21"/>
          <w:lang w:val="en-US" w:eastAsia="zh-CN"/>
        </w:rPr>
      </w:pPr>
      <w:hyperlink w:anchor="_Toc285638306" w:history="1">
        <w:r w:rsidR="00604CB1" w:rsidRPr="00726812">
          <w:rPr>
            <w:rStyle w:val="Hyperlink"/>
            <w:lang w:eastAsia="zh-CN"/>
          </w:rPr>
          <w:t>AI4.3.2 Process output allocation</w:t>
        </w:r>
        <w:r w:rsidR="00604CB1">
          <w:rPr>
            <w:webHidden/>
          </w:rPr>
          <w:tab/>
        </w:r>
        <w:r>
          <w:rPr>
            <w:webHidden/>
          </w:rPr>
          <w:fldChar w:fldCharType="begin"/>
        </w:r>
        <w:r w:rsidR="00604CB1">
          <w:rPr>
            <w:webHidden/>
          </w:rPr>
          <w:instrText xml:space="preserve"> PAGEREF _Toc285638306 \h </w:instrText>
        </w:r>
        <w:r>
          <w:rPr>
            <w:webHidden/>
          </w:rPr>
        </w:r>
        <w:r>
          <w:rPr>
            <w:webHidden/>
          </w:rPr>
          <w:fldChar w:fldCharType="separate"/>
        </w:r>
        <w:r w:rsidR="00604CB1">
          <w:rPr>
            <w:webHidden/>
          </w:rPr>
          <w:t>45</w:t>
        </w:r>
        <w:r>
          <w:rPr>
            <w:webHidden/>
          </w:rPr>
          <w:fldChar w:fldCharType="end"/>
        </w:r>
      </w:hyperlink>
    </w:p>
    <w:p w:rsidR="00604CB1" w:rsidRDefault="00D85101">
      <w:pPr>
        <w:pStyle w:val="TOC4"/>
        <w:rPr>
          <w:kern w:val="2"/>
          <w:sz w:val="21"/>
          <w:szCs w:val="21"/>
          <w:lang w:val="en-US" w:eastAsia="zh-CN"/>
        </w:rPr>
      </w:pPr>
      <w:hyperlink w:anchor="_Toc285638307" w:history="1">
        <w:r w:rsidR="00604CB1" w:rsidRPr="00726812">
          <w:rPr>
            <w:rStyle w:val="Hyperlink"/>
            <w:lang w:val="it-IT" w:eastAsia="zh-CN"/>
          </w:rPr>
          <w:t>AI4.3.3 Waste incineration</w:t>
        </w:r>
        <w:r w:rsidR="00604CB1">
          <w:rPr>
            <w:webHidden/>
          </w:rPr>
          <w:tab/>
        </w:r>
        <w:r>
          <w:rPr>
            <w:webHidden/>
          </w:rPr>
          <w:fldChar w:fldCharType="begin"/>
        </w:r>
        <w:r w:rsidR="00604CB1">
          <w:rPr>
            <w:webHidden/>
          </w:rPr>
          <w:instrText xml:space="preserve"> PAGEREF _Toc285638307 \h </w:instrText>
        </w:r>
        <w:r>
          <w:rPr>
            <w:webHidden/>
          </w:rPr>
        </w:r>
        <w:r>
          <w:rPr>
            <w:webHidden/>
          </w:rPr>
          <w:fldChar w:fldCharType="separate"/>
        </w:r>
        <w:r w:rsidR="00604CB1">
          <w:rPr>
            <w:webHidden/>
          </w:rPr>
          <w:t>45</w:t>
        </w:r>
        <w:r>
          <w:rPr>
            <w:webHidden/>
          </w:rPr>
          <w:fldChar w:fldCharType="end"/>
        </w:r>
      </w:hyperlink>
    </w:p>
    <w:p w:rsidR="00604CB1" w:rsidRDefault="00D85101">
      <w:pPr>
        <w:pStyle w:val="TOC2"/>
        <w:rPr>
          <w:kern w:val="2"/>
          <w:sz w:val="21"/>
          <w:szCs w:val="21"/>
          <w:lang w:val="en-US" w:eastAsia="zh-CN"/>
        </w:rPr>
      </w:pPr>
      <w:hyperlink w:anchor="_Toc285638308" w:history="1">
        <w:r w:rsidR="00604CB1" w:rsidRPr="00726812">
          <w:rPr>
            <w:rStyle w:val="Hyperlink"/>
          </w:rPr>
          <w:t>Appendix I5: Example of use of data quality matrix</w:t>
        </w:r>
        <w:r w:rsidR="00604CB1">
          <w:rPr>
            <w:webHidden/>
          </w:rPr>
          <w:tab/>
        </w:r>
        <w:r>
          <w:rPr>
            <w:webHidden/>
          </w:rPr>
          <w:fldChar w:fldCharType="begin"/>
        </w:r>
        <w:r w:rsidR="00604CB1">
          <w:rPr>
            <w:webHidden/>
          </w:rPr>
          <w:instrText xml:space="preserve"> PAGEREF _Toc285638308 \h </w:instrText>
        </w:r>
        <w:r>
          <w:rPr>
            <w:webHidden/>
          </w:rPr>
        </w:r>
        <w:r>
          <w:rPr>
            <w:webHidden/>
          </w:rPr>
          <w:fldChar w:fldCharType="separate"/>
        </w:r>
        <w:r w:rsidR="00604CB1">
          <w:rPr>
            <w:webHidden/>
          </w:rPr>
          <w:t>45</w:t>
        </w:r>
        <w:r>
          <w:rPr>
            <w:webHidden/>
          </w:rPr>
          <w:fldChar w:fldCharType="end"/>
        </w:r>
      </w:hyperlink>
    </w:p>
    <w:p w:rsidR="00604CB1" w:rsidRDefault="00D85101">
      <w:pPr>
        <w:pStyle w:val="TOC1"/>
        <w:rPr>
          <w:kern w:val="2"/>
          <w:sz w:val="21"/>
          <w:szCs w:val="21"/>
          <w:lang w:val="en-US" w:eastAsia="zh-CN"/>
        </w:rPr>
      </w:pPr>
      <w:hyperlink w:anchor="_Toc285638309" w:history="1">
        <w:r w:rsidR="00604CB1" w:rsidRPr="00726812">
          <w:rPr>
            <w:rStyle w:val="Hyperlink"/>
          </w:rPr>
          <w:t>History</w:t>
        </w:r>
        <w:r w:rsidR="00604CB1">
          <w:rPr>
            <w:webHidden/>
          </w:rPr>
          <w:tab/>
        </w:r>
        <w:r>
          <w:rPr>
            <w:webHidden/>
          </w:rPr>
          <w:fldChar w:fldCharType="begin"/>
        </w:r>
        <w:r w:rsidR="00604CB1">
          <w:rPr>
            <w:webHidden/>
          </w:rPr>
          <w:instrText xml:space="preserve"> PAGEREF _Toc285638309 \h </w:instrText>
        </w:r>
        <w:r>
          <w:rPr>
            <w:webHidden/>
          </w:rPr>
        </w:r>
        <w:r>
          <w:rPr>
            <w:webHidden/>
          </w:rPr>
          <w:fldChar w:fldCharType="separate"/>
        </w:r>
        <w:r w:rsidR="00604CB1">
          <w:rPr>
            <w:webHidden/>
          </w:rPr>
          <w:t>47</w:t>
        </w:r>
        <w:r>
          <w:rPr>
            <w:webHidden/>
          </w:rPr>
          <w:fldChar w:fldCharType="end"/>
        </w:r>
      </w:hyperlink>
    </w:p>
    <w:p w:rsidR="00604CB1" w:rsidRPr="00B56E48" w:rsidRDefault="00D85101" w:rsidP="00CA2602">
      <w:pPr>
        <w:jc w:val="both"/>
      </w:pPr>
      <w:r>
        <w:fldChar w:fldCharType="end"/>
      </w:r>
    </w:p>
    <w:p w:rsidR="00604CB1" w:rsidRPr="00B56E48" w:rsidRDefault="00604CB1" w:rsidP="00CA2602">
      <w:pPr>
        <w:pStyle w:val="Heading1"/>
        <w:jc w:val="both"/>
      </w:pPr>
      <w:bookmarkStart w:id="30" w:name="_Toc199047152"/>
      <w:bookmarkStart w:id="31" w:name="_Toc221508938"/>
      <w:bookmarkStart w:id="32" w:name="_Toc222541101"/>
      <w:bookmarkStart w:id="33" w:name="_Toc223488316"/>
      <w:bookmarkStart w:id="34" w:name="_Toc285638228"/>
      <w:r w:rsidRPr="00B56E48">
        <w:t>Intellectual Property Rights</w:t>
      </w:r>
      <w:bookmarkEnd w:id="30"/>
      <w:bookmarkEnd w:id="31"/>
      <w:bookmarkEnd w:id="32"/>
      <w:bookmarkEnd w:id="33"/>
      <w:bookmarkEnd w:id="34"/>
    </w:p>
    <w:p w:rsidR="00604CB1" w:rsidRPr="00B56E48" w:rsidRDefault="00604CB1" w:rsidP="00CA2602">
      <w:pPr>
        <w:jc w:val="both"/>
      </w:pPr>
      <w:r w:rsidRPr="00B56E48">
        <w:t xml:space="preserve">IPRs essential or potentially essential to the present document may have been declared to ETSI. The information pertaining to these essential IPRs, if any, is publicly available for </w:t>
      </w:r>
      <w:r w:rsidRPr="00B56E48">
        <w:rPr>
          <w:b/>
          <w:bCs/>
        </w:rPr>
        <w:t>ETSI members and non–members</w:t>
      </w:r>
      <w:r w:rsidRPr="00B56E48">
        <w:t xml:space="preserve">, and can be found in ETSI SR 000 314: </w:t>
      </w:r>
      <w:r w:rsidRPr="00B56E48">
        <w:rPr>
          <w:i/>
          <w:iCs/>
        </w:rPr>
        <w:t>"Intellectual Property Rights (IPRs); Essential, or potentially Essential, IPRs notified to ETSI in respect of ETSI standards"</w:t>
      </w:r>
      <w:r w:rsidRPr="00B56E48">
        <w:t>, which is available from the ETSI Secretariat. Latest updates are available on the ETSI Web server (</w:t>
      </w:r>
      <w:hyperlink r:id="rId11" w:history="1">
        <w:r w:rsidRPr="00B56E48">
          <w:rPr>
            <w:rStyle w:val="Hyperlink"/>
          </w:rPr>
          <w:t>http://webapp.etsi.org/IPR/home.asp</w:t>
        </w:r>
      </w:hyperlink>
      <w:r w:rsidRPr="00B56E48">
        <w:t>).</w:t>
      </w:r>
    </w:p>
    <w:p w:rsidR="00604CB1" w:rsidRPr="00B56E48" w:rsidRDefault="00604CB1" w:rsidP="00CA2602">
      <w:pPr>
        <w:jc w:val="both"/>
        <w:rPr>
          <w:lang w:eastAsia="ja-JP"/>
        </w:rPr>
      </w:pPr>
      <w:r w:rsidRPr="00B56E48">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604CB1" w:rsidRPr="00B56E48" w:rsidRDefault="00604CB1" w:rsidP="00CA2602">
      <w:pPr>
        <w:pStyle w:val="Heading1"/>
        <w:jc w:val="both"/>
      </w:pPr>
      <w:bookmarkStart w:id="35" w:name="_Toc199047153"/>
      <w:bookmarkStart w:id="36" w:name="_Toc221508939"/>
      <w:bookmarkStart w:id="37" w:name="_Toc222541102"/>
      <w:bookmarkStart w:id="38" w:name="_Toc223488317"/>
      <w:bookmarkStart w:id="39" w:name="_Toc285638229"/>
      <w:r w:rsidRPr="00B56E48">
        <w:t>Foreword</w:t>
      </w:r>
      <w:bookmarkEnd w:id="35"/>
      <w:bookmarkEnd w:id="36"/>
      <w:bookmarkEnd w:id="37"/>
      <w:bookmarkEnd w:id="38"/>
      <w:bookmarkEnd w:id="39"/>
    </w:p>
    <w:p w:rsidR="00604CB1" w:rsidRDefault="00604CB1" w:rsidP="00CA2602">
      <w:pPr>
        <w:jc w:val="both"/>
      </w:pPr>
      <w:r w:rsidRPr="00B56E48">
        <w:t xml:space="preserve">This </w:t>
      </w:r>
      <w:bookmarkStart w:id="40" w:name="For_doctype"/>
      <w:r w:rsidRPr="00B56E48">
        <w:t>Draft TS (DTS)</w:t>
      </w:r>
      <w:bookmarkEnd w:id="40"/>
      <w:r w:rsidRPr="00B56E48">
        <w:t xml:space="preserve"> has been produced by </w:t>
      </w:r>
      <w:bookmarkStart w:id="41" w:name="For_tbname"/>
      <w:r w:rsidRPr="00B56E48">
        <w:t>ETSI Technical Committee</w:t>
      </w:r>
      <w:r w:rsidRPr="00B56E48">
        <w:rPr>
          <w:lang w:eastAsia="ja-JP"/>
        </w:rPr>
        <w:t xml:space="preserve"> Environmental Engineering (EE)</w:t>
      </w:r>
      <w:bookmarkEnd w:id="41"/>
      <w:r w:rsidRPr="00B56E48">
        <w:t>.</w:t>
      </w:r>
    </w:p>
    <w:p w:rsidR="00604CB1" w:rsidRDefault="00604CB1" w:rsidP="00CA2602">
      <w:pPr>
        <w:rPr>
          <w:i/>
          <w:iCs/>
          <w:color w:val="0000FF"/>
          <w:sz w:val="22"/>
          <w:szCs w:val="22"/>
          <w:lang w:eastAsia="ja-JP"/>
        </w:rPr>
      </w:pPr>
    </w:p>
    <w:p w:rsidR="00604CB1" w:rsidRPr="00CC726F" w:rsidRDefault="00604CB1" w:rsidP="00CA2602">
      <w:pPr>
        <w:rPr>
          <w:i/>
          <w:iCs/>
          <w:color w:val="0000FF"/>
          <w:lang w:eastAsia="ja-JP"/>
        </w:rPr>
      </w:pPr>
      <w:r w:rsidRPr="00CC726F">
        <w:rPr>
          <w:i/>
          <w:iCs/>
          <w:color w:val="0000FF"/>
          <w:lang w:eastAsia="ja-JP"/>
        </w:rPr>
        <w:t xml:space="preserve">&lt;Editor’s note: </w:t>
      </w:r>
    </w:p>
    <w:p w:rsidR="00604CB1" w:rsidRPr="00CC726F" w:rsidRDefault="00604CB1" w:rsidP="00CA2602">
      <w:pPr>
        <w:rPr>
          <w:i/>
          <w:iCs/>
          <w:color w:val="0000FF"/>
          <w:u w:val="single"/>
          <w:lang w:eastAsia="ja-JP"/>
        </w:rPr>
      </w:pPr>
      <w:r w:rsidRPr="00CC726F">
        <w:rPr>
          <w:i/>
          <w:iCs/>
          <w:color w:val="0000FF"/>
          <w:u w:val="single"/>
          <w:lang w:eastAsia="ja-JP"/>
        </w:rPr>
        <w:t xml:space="preserve">Color coding used in this draft: </w:t>
      </w:r>
    </w:p>
    <w:p w:rsidR="00604CB1" w:rsidRPr="00CC726F" w:rsidRDefault="00604CB1" w:rsidP="00CA2602">
      <w:pPr>
        <w:rPr>
          <w:color w:val="993366"/>
          <w:lang w:eastAsia="ja-JP"/>
        </w:rPr>
      </w:pPr>
      <w:r w:rsidRPr="00CC726F">
        <w:rPr>
          <w:lang w:eastAsia="ja-JP"/>
        </w:rPr>
        <w:t>Black text: Agreed standard text</w:t>
      </w:r>
    </w:p>
    <w:p w:rsidR="00604CB1" w:rsidRPr="00CC726F" w:rsidRDefault="00604CB1" w:rsidP="00CA2602">
      <w:pPr>
        <w:rPr>
          <w:color w:val="993366"/>
          <w:lang w:eastAsia="ja-JP"/>
        </w:rPr>
      </w:pPr>
      <w:r w:rsidRPr="00CC726F">
        <w:rPr>
          <w:color w:val="993366"/>
          <w:lang w:eastAsia="ja-JP"/>
        </w:rPr>
        <w:t>Plum text: Text based on agreed contribution or similar and intended to be Standard text. Proposed by ad hoc group. Not yet reviewed and agreed as text.</w:t>
      </w:r>
    </w:p>
    <w:p w:rsidR="00604CB1" w:rsidRPr="00CC726F" w:rsidRDefault="00604CB1" w:rsidP="00CA2602">
      <w:pPr>
        <w:rPr>
          <w:color w:val="FF0000"/>
          <w:lang w:eastAsia="ja-JP"/>
        </w:rPr>
      </w:pPr>
      <w:r w:rsidRPr="00CC726F">
        <w:rPr>
          <w:color w:val="FF0000"/>
          <w:lang w:eastAsia="ja-JP"/>
        </w:rPr>
        <w:t>Red text: Preliminary text, not based on contribution, not discussed and agreed as text.</w:t>
      </w:r>
    </w:p>
    <w:p w:rsidR="00604CB1" w:rsidRPr="00CC726F" w:rsidRDefault="00604CB1" w:rsidP="00CA2602">
      <w:pPr>
        <w:rPr>
          <w:color w:val="0000FF"/>
          <w:lang w:eastAsia="ja-JP"/>
        </w:rPr>
      </w:pPr>
      <w:r w:rsidRPr="00CC726F">
        <w:rPr>
          <w:i/>
          <w:iCs/>
          <w:color w:val="0000FF"/>
          <w:lang w:eastAsia="ja-JP"/>
        </w:rPr>
        <w:t>Blue text: &lt;Editor’s note: Comment about content or intended content. To be removed before approval of document&gt;</w:t>
      </w:r>
    </w:p>
    <w:p w:rsidR="00604CB1" w:rsidRPr="00B56E48" w:rsidRDefault="00604CB1" w:rsidP="00CA2602">
      <w:pPr>
        <w:pStyle w:val="Heading1"/>
        <w:jc w:val="both"/>
      </w:pPr>
      <w:bookmarkStart w:id="42" w:name="_Toc199047158"/>
      <w:bookmarkStart w:id="43" w:name="_Toc221508940"/>
      <w:bookmarkStart w:id="44" w:name="_Toc222541103"/>
      <w:bookmarkStart w:id="45" w:name="_Toc223488318"/>
      <w:bookmarkStart w:id="46" w:name="_Toc285638230"/>
      <w:r w:rsidRPr="00B56E48">
        <w:t>Introduction</w:t>
      </w:r>
      <w:bookmarkEnd w:id="42"/>
      <w:bookmarkEnd w:id="43"/>
      <w:bookmarkEnd w:id="44"/>
      <w:bookmarkEnd w:id="45"/>
      <w:bookmarkEnd w:id="46"/>
    </w:p>
    <w:p w:rsidR="00604CB1" w:rsidRPr="00FF6614" w:rsidRDefault="00604CB1" w:rsidP="00CA2602">
      <w:pPr>
        <w:pStyle w:val="CommentText"/>
        <w:spacing w:line="240" w:lineRule="atLeast"/>
        <w:jc w:val="both"/>
        <w:rPr>
          <w:rFonts w:ascii="Times New Roman" w:hAnsi="Times New Roman" w:cs="Times New Roman"/>
          <w:color w:val="993366"/>
          <w:lang w:val="en-GB" w:eastAsia="ja-JP"/>
        </w:rPr>
      </w:pPr>
      <w:r w:rsidRPr="00FF6614">
        <w:rPr>
          <w:rFonts w:ascii="Times New Roman" w:hAnsi="Times New Roman" w:cs="Times New Roman"/>
          <w:color w:val="993366"/>
          <w:lang w:val="en-GB" w:eastAsia="ja-JP"/>
        </w:rPr>
        <w:t>Environmental life cycle assessment (LCA) is a system analytical method and model by which the potential environme</w:t>
      </w:r>
      <w:r>
        <w:rPr>
          <w:rFonts w:ascii="Times New Roman" w:hAnsi="Times New Roman" w:cs="Times New Roman"/>
          <w:color w:val="993366"/>
          <w:lang w:val="en-GB" w:eastAsia="ja-JP"/>
        </w:rPr>
        <w:t>ntal effects related to an ICT Equipment or Network, or S</w:t>
      </w:r>
      <w:r w:rsidRPr="00FF6614">
        <w:rPr>
          <w:rFonts w:ascii="Times New Roman" w:hAnsi="Times New Roman" w:cs="Times New Roman"/>
          <w:color w:val="993366"/>
          <w:lang w:val="en-GB" w:eastAsia="ja-JP"/>
        </w:rPr>
        <w:t>ervice can be estimated. LCAs have a cradle–to–grave scope where the life cycle phases raw material acquisition, production, use</w:t>
      </w:r>
      <w:r>
        <w:rPr>
          <w:rFonts w:ascii="Times New Roman" w:hAnsi="Times New Roman" w:cs="Times New Roman"/>
          <w:color w:val="993366"/>
          <w:lang w:val="en-GB" w:eastAsia="ja-JP"/>
        </w:rPr>
        <w:t>,</w:t>
      </w:r>
      <w:r w:rsidRPr="00FF6614">
        <w:rPr>
          <w:rFonts w:ascii="Times New Roman" w:hAnsi="Times New Roman" w:cs="Times New Roman"/>
          <w:color w:val="993366"/>
          <w:lang w:val="en-GB" w:eastAsia="ja-JP"/>
        </w:rPr>
        <w:t xml:space="preserve"> and end–of–life are included. Transports and energy supply are moreover included in each life</w:t>
      </w:r>
      <w:r>
        <w:rPr>
          <w:rFonts w:ascii="Times New Roman" w:hAnsi="Times New Roman" w:cs="Times New Roman"/>
          <w:color w:val="993366"/>
          <w:lang w:val="en-GB" w:eastAsia="ja-JP"/>
        </w:rPr>
        <w:t>–</w:t>
      </w:r>
      <w:r w:rsidRPr="00FF6614">
        <w:rPr>
          <w:rFonts w:ascii="Times New Roman" w:hAnsi="Times New Roman" w:cs="Times New Roman"/>
          <w:color w:val="993366"/>
          <w:lang w:val="en-GB" w:eastAsia="ja-JP"/>
        </w:rPr>
        <w:t>cycle phase.</w:t>
      </w:r>
    </w:p>
    <w:p w:rsidR="00604CB1" w:rsidRPr="00F95D83" w:rsidRDefault="00604CB1" w:rsidP="00CA2602">
      <w:pPr>
        <w:pStyle w:val="Pa2"/>
        <w:jc w:val="both"/>
        <w:rPr>
          <w:rFonts w:ascii="Times New Roman" w:eastAsia="Times New Roman" w:cs="Times New Roman"/>
          <w:color w:val="993366"/>
          <w:sz w:val="20"/>
          <w:szCs w:val="20"/>
          <w:lang w:val="en-GB" w:eastAsia="ja-JP"/>
        </w:rPr>
      </w:pPr>
      <w:r w:rsidRPr="00F95D83">
        <w:rPr>
          <w:rFonts w:ascii="Times New Roman" w:eastAsia="Times New Roman" w:cs="Times New Roman"/>
          <w:color w:val="993366"/>
          <w:sz w:val="20"/>
          <w:szCs w:val="20"/>
          <w:lang w:val="en-GB" w:eastAsia="ja-JP"/>
        </w:rPr>
        <w:t xml:space="preserve">ISO has standardized the LCA methodology </w:t>
      </w:r>
      <w:fldSimple w:instr=" REF _Ref227750818 \r \h  \* MERGEFORMAT ">
        <w:r w:rsidRPr="00215417">
          <w:rPr>
            <w:rFonts w:ascii="Times New Roman" w:cs="Times New Roman"/>
            <w:color w:val="993366"/>
            <w:sz w:val="20"/>
            <w:szCs w:val="20"/>
            <w:lang w:val="en-GB" w:eastAsia="ja-JP"/>
          </w:rPr>
          <w:t>[1]</w:t>
        </w:r>
      </w:fldSimple>
      <w:r w:rsidRPr="00F95D83">
        <w:rPr>
          <w:rFonts w:ascii="Times New Roman" w:eastAsia="Times New Roman" w:cs="Times New Roman"/>
          <w:color w:val="993366"/>
          <w:sz w:val="20"/>
          <w:szCs w:val="20"/>
          <w:lang w:val="en-GB" w:eastAsia="ja-JP"/>
        </w:rPr>
        <w:t xml:space="preserve">, </w:t>
      </w:r>
      <w:fldSimple w:instr=" REF _Ref209235669 \r \h  \* MERGEFORMAT ">
        <w:r w:rsidRPr="00215417">
          <w:rPr>
            <w:rFonts w:ascii="Times New Roman" w:cs="Times New Roman"/>
            <w:color w:val="993366"/>
            <w:sz w:val="20"/>
            <w:szCs w:val="20"/>
            <w:lang w:val="en-GB" w:eastAsia="ja-JP"/>
          </w:rPr>
          <w:t>[2]</w:t>
        </w:r>
      </w:fldSimple>
      <w:r w:rsidRPr="00F95D83">
        <w:rPr>
          <w:rFonts w:ascii="Times New Roman" w:eastAsia="Times New Roman" w:cs="Times New Roman"/>
          <w:color w:val="993366"/>
          <w:sz w:val="20"/>
          <w:szCs w:val="20"/>
          <w:lang w:val="en-GB" w:eastAsia="ja-JP"/>
        </w:rPr>
        <w:t xml:space="preserve">. In this standard, ICT specific additions to the ISO 14040/44 standards will be described. As addition to the ISO 14040/44 standards, the European Commission has published a handbook that gives detailed guidance on all the steps required to conduct an LCA </w:t>
      </w:r>
      <w:fldSimple w:instr=" REF _Ref257207998 \r \h  \* MERGEFORMAT ">
        <w:r w:rsidRPr="00215417">
          <w:rPr>
            <w:rFonts w:ascii="Times New Roman" w:cs="Times New Roman"/>
            <w:color w:val="993366"/>
            <w:sz w:val="20"/>
            <w:szCs w:val="20"/>
            <w:lang w:val="en-GB" w:eastAsia="ja-JP"/>
          </w:rPr>
          <w:t>[3]</w:t>
        </w:r>
      </w:fldSimple>
      <w:r>
        <w:rPr>
          <w:rFonts w:ascii="Times New Roman" w:eastAsia="Times New Roman" w:cs="Times New Roman"/>
          <w:color w:val="993366"/>
          <w:sz w:val="20"/>
          <w:szCs w:val="20"/>
          <w:lang w:val="en-GB" w:eastAsia="ja-JP"/>
        </w:rPr>
        <w:t xml:space="preserve">. </w:t>
      </w:r>
      <w:r w:rsidRPr="00F95D83">
        <w:rPr>
          <w:rFonts w:ascii="Times New Roman" w:eastAsia="Times New Roman" w:cs="Times New Roman"/>
          <w:color w:val="993366"/>
          <w:sz w:val="20"/>
          <w:szCs w:val="20"/>
          <w:lang w:val="en-GB" w:eastAsia="ja-JP"/>
        </w:rPr>
        <w:t>This handbook will also be referred to with special ICT considerations in mind.</w:t>
      </w:r>
    </w:p>
    <w:p w:rsidR="00604CB1" w:rsidRPr="00F95D83" w:rsidRDefault="00604CB1" w:rsidP="00CA2602">
      <w:pPr>
        <w:tabs>
          <w:tab w:val="left" w:pos="75"/>
        </w:tabs>
        <w:rPr>
          <w:color w:val="993366"/>
          <w:lang w:eastAsia="ja-JP"/>
        </w:rPr>
      </w:pPr>
    </w:p>
    <w:p w:rsidR="00604CB1" w:rsidRPr="00237039" w:rsidRDefault="00604CB1" w:rsidP="00CA2602">
      <w:pPr>
        <w:tabs>
          <w:tab w:val="left" w:pos="75"/>
        </w:tabs>
        <w:rPr>
          <w:color w:val="FF0000"/>
          <w:sz w:val="22"/>
          <w:szCs w:val="22"/>
          <w:lang w:eastAsia="ja-JP"/>
        </w:rPr>
      </w:pPr>
      <w:r w:rsidRPr="00F95D83">
        <w:rPr>
          <w:color w:val="993366"/>
          <w:lang w:eastAsia="ja-JP"/>
        </w:rPr>
        <w:t>The structure of this LC</w:t>
      </w:r>
      <w:r>
        <w:rPr>
          <w:color w:val="993366"/>
          <w:lang w:eastAsia="ja-JP"/>
        </w:rPr>
        <w:t>A methodology standard for ICT E</w:t>
      </w:r>
      <w:r w:rsidRPr="00F95D83">
        <w:rPr>
          <w:color w:val="993366"/>
          <w:lang w:eastAsia="ja-JP"/>
        </w:rPr>
        <w:t xml:space="preserve">quipment, </w:t>
      </w:r>
      <w:r>
        <w:rPr>
          <w:color w:val="993366"/>
          <w:lang w:eastAsia="ja-JP"/>
        </w:rPr>
        <w:t>N</w:t>
      </w:r>
      <w:r w:rsidRPr="00F95D83">
        <w:rPr>
          <w:color w:val="993366"/>
          <w:lang w:eastAsia="ja-JP"/>
        </w:rPr>
        <w:t xml:space="preserve">etworks, and </w:t>
      </w:r>
      <w:r>
        <w:rPr>
          <w:color w:val="993366"/>
          <w:lang w:eastAsia="ja-JP"/>
        </w:rPr>
        <w:t>S</w:t>
      </w:r>
      <w:r w:rsidRPr="00F95D83">
        <w:rPr>
          <w:color w:val="993366"/>
          <w:lang w:eastAsia="ja-JP"/>
        </w:rPr>
        <w:t xml:space="preserve">ervices shown in </w:t>
      </w:r>
      <w:fldSimple w:instr=" REF _Ref277671277 \h  \* MERGEFORMAT ">
        <w:r w:rsidRPr="00215417">
          <w:rPr>
            <w:color w:val="993366"/>
            <w:lang w:eastAsia="ja-JP"/>
          </w:rPr>
          <w:t>Fig. 1</w:t>
        </w:r>
      </w:fldSimple>
      <w:r w:rsidR="00D85101" w:rsidRPr="00F95D83">
        <w:rPr>
          <w:color w:val="993366"/>
          <w:lang w:eastAsia="ja-JP"/>
        </w:rPr>
        <w:fldChar w:fldCharType="begin"/>
      </w:r>
      <w:r w:rsidRPr="00F95D83">
        <w:rPr>
          <w:color w:val="993366"/>
          <w:lang w:eastAsia="ja-JP"/>
        </w:rPr>
        <w:instrText xml:space="preserve"> REF _Ref277671055 \h </w:instrText>
      </w:r>
      <w:r>
        <w:rPr>
          <w:color w:val="993366"/>
          <w:lang w:eastAsia="ja-JP"/>
        </w:rPr>
        <w:instrText xml:space="preserve"> \* MERGEFORMAT </w:instrText>
      </w:r>
      <w:r w:rsidR="00D85101" w:rsidRPr="00F95D83">
        <w:rPr>
          <w:color w:val="993366"/>
          <w:lang w:eastAsia="ja-JP"/>
        </w:rPr>
      </w:r>
      <w:r w:rsidR="00D85101" w:rsidRPr="00F95D83">
        <w:rPr>
          <w:color w:val="993366"/>
          <w:lang w:eastAsia="ja-JP"/>
        </w:rPr>
        <w:fldChar w:fldCharType="separate"/>
      </w:r>
      <w:r>
        <w:rPr>
          <w:b/>
          <w:bCs/>
          <w:color w:val="993366"/>
          <w:lang w:val="en-US" w:eastAsia="ja-JP"/>
        </w:rPr>
        <w:t>Error! Reference source not found.</w:t>
      </w:r>
      <w:r w:rsidR="00D85101" w:rsidRPr="00F95D83">
        <w:rPr>
          <w:color w:val="993366"/>
          <w:lang w:eastAsia="ja-JP"/>
        </w:rPr>
        <w:fldChar w:fldCharType="end"/>
      </w:r>
      <w:r w:rsidRPr="00F95D83">
        <w:rPr>
          <w:color w:val="993366"/>
          <w:lang w:eastAsia="ja-JP"/>
        </w:rPr>
        <w:t>.</w:t>
      </w:r>
    </w:p>
    <w:bookmarkStart w:id="47" w:name="_Ref263629865"/>
    <w:bookmarkStart w:id="48" w:name="_Ref277668814"/>
    <w:p w:rsidR="00604CB1" w:rsidRDefault="00604CB1" w:rsidP="00CA2602">
      <w:pPr>
        <w:pStyle w:val="Caption"/>
      </w:pPr>
      <w:r w:rsidRPr="001A1381">
        <w:rPr>
          <w:lang w:val="en-GB"/>
        </w:rPr>
        <w:object w:dxaOrig="7070" w:dyaOrig="5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283.5pt" o:ole="">
            <v:imagedata r:id="rId12" o:title=""/>
          </v:shape>
          <o:OLEObject Type="Embed" ProgID="PowerPoint.Slide.8" ShapeID="_x0000_i1026" DrawAspect="Content" ObjectID="_1365413637" r:id="rId13"/>
        </w:object>
      </w:r>
    </w:p>
    <w:p w:rsidR="00604CB1" w:rsidRPr="00B3019D" w:rsidRDefault="00604CB1" w:rsidP="00CA2602">
      <w:pPr>
        <w:rPr>
          <w:color w:val="993366"/>
        </w:rPr>
      </w:pPr>
      <w:bookmarkStart w:id="49" w:name="_Ref277671277"/>
      <w:r w:rsidRPr="00B3019D">
        <w:rPr>
          <w:color w:val="993366"/>
        </w:rPr>
        <w:t xml:space="preserve">Fig. </w:t>
      </w:r>
      <w:r w:rsidR="00D85101" w:rsidRPr="00B3019D">
        <w:rPr>
          <w:color w:val="993366"/>
        </w:rPr>
        <w:fldChar w:fldCharType="begin"/>
      </w:r>
      <w:r w:rsidRPr="00B3019D">
        <w:rPr>
          <w:color w:val="993366"/>
        </w:rPr>
        <w:instrText xml:space="preserve"> SEQ Fig. \* ARABIC </w:instrText>
      </w:r>
      <w:r w:rsidR="00D85101" w:rsidRPr="00B3019D">
        <w:rPr>
          <w:color w:val="993366"/>
        </w:rPr>
        <w:fldChar w:fldCharType="separate"/>
      </w:r>
      <w:r w:rsidRPr="00B3019D">
        <w:rPr>
          <w:noProof/>
          <w:color w:val="993366"/>
        </w:rPr>
        <w:t>1</w:t>
      </w:r>
      <w:r w:rsidR="00D85101" w:rsidRPr="00B3019D">
        <w:rPr>
          <w:color w:val="993366"/>
        </w:rPr>
        <w:fldChar w:fldCharType="end"/>
      </w:r>
      <w:bookmarkEnd w:id="49"/>
      <w:r w:rsidRPr="00B3019D">
        <w:rPr>
          <w:color w:val="993366"/>
        </w:rPr>
        <w:t xml:space="preserve"> Structure of LCA methodology standard for ICT Equipment, Networks and Services</w:t>
      </w:r>
    </w:p>
    <w:p w:rsidR="00604CB1" w:rsidRPr="00422F05" w:rsidRDefault="00604CB1" w:rsidP="00CA2602"/>
    <w:bookmarkEnd w:id="47"/>
    <w:bookmarkEnd w:id="48"/>
    <w:p w:rsidR="00604CB1" w:rsidRPr="00B60C8B" w:rsidRDefault="00604CB1" w:rsidP="00CA2602">
      <w:pPr>
        <w:tabs>
          <w:tab w:val="left" w:pos="75"/>
        </w:tabs>
        <w:rPr>
          <w:color w:val="993366"/>
          <w:lang w:eastAsia="ja-JP"/>
        </w:rPr>
      </w:pPr>
      <w:r w:rsidRPr="00B60C8B">
        <w:rPr>
          <w:color w:val="993366"/>
          <w:lang w:eastAsia="ja-JP"/>
        </w:rPr>
        <w:t>In accordance with ISO 14040/ISO 14044 th</w:t>
      </w:r>
      <w:r>
        <w:rPr>
          <w:color w:val="993366"/>
          <w:lang w:eastAsia="ja-JP"/>
        </w:rPr>
        <w:t>is</w:t>
      </w:r>
      <w:r w:rsidRPr="00B60C8B">
        <w:rPr>
          <w:color w:val="993366"/>
          <w:lang w:eastAsia="ja-JP"/>
        </w:rPr>
        <w:t xml:space="preserve"> standard consists of the following parts</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General requirements: High level requirements of LCA studies</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Goal and scope definition: Requirements on functional unit, system boundaries and data quality</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Life Cycle Inventory (LCI): Requirements on data collection, calculation and allocation</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Life Cycle Impact Assessment (LCIA): Requirements on impact categories</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Life Cycle Interpretation: Requirements on interpretation of results</w:t>
      </w:r>
    </w:p>
    <w:p w:rsidR="00604CB1" w:rsidRPr="00046F62" w:rsidRDefault="00604CB1" w:rsidP="00B87D53">
      <w:pPr>
        <w:numPr>
          <w:ilvl w:val="0"/>
          <w:numId w:val="15"/>
        </w:numPr>
        <w:tabs>
          <w:tab w:val="left" w:pos="75"/>
        </w:tabs>
        <w:overflowPunct/>
        <w:autoSpaceDE/>
        <w:autoSpaceDN/>
        <w:adjustRightInd/>
        <w:jc w:val="both"/>
        <w:textAlignment w:val="auto"/>
        <w:rPr>
          <w:color w:val="993366"/>
          <w:lang w:eastAsia="ja-JP"/>
        </w:rPr>
      </w:pPr>
      <w:r w:rsidRPr="00E840FD">
        <w:rPr>
          <w:color w:val="993366"/>
          <w:lang w:eastAsia="ja-JP"/>
        </w:rPr>
        <w:t>Comparative Assertion between ICT and reference technologies</w:t>
      </w:r>
      <w:r w:rsidRPr="00E840FD">
        <w:rPr>
          <w:b/>
          <w:bCs/>
          <w:color w:val="993366"/>
          <w:vertAlign w:val="superscript"/>
          <w:lang w:eastAsia="ja-JP"/>
        </w:rPr>
        <w:footnoteReference w:id="1"/>
      </w:r>
      <w:r w:rsidRPr="00E840FD">
        <w:rPr>
          <w:color w:val="993366"/>
          <w:vertAlign w:val="superscript"/>
          <w:lang w:eastAsia="ja-JP"/>
        </w:rPr>
        <w:t xml:space="preserve"> </w:t>
      </w:r>
    </w:p>
    <w:p w:rsidR="00604CB1" w:rsidRPr="00B60C8B" w:rsidRDefault="00604CB1" w:rsidP="00B87D53">
      <w:pPr>
        <w:numPr>
          <w:ilvl w:val="0"/>
          <w:numId w:val="15"/>
        </w:numPr>
        <w:tabs>
          <w:tab w:val="left" w:pos="75"/>
        </w:tabs>
        <w:overflowPunct/>
        <w:autoSpaceDE/>
        <w:autoSpaceDN/>
        <w:adjustRightInd/>
        <w:jc w:val="both"/>
        <w:textAlignment w:val="auto"/>
        <w:rPr>
          <w:color w:val="993366"/>
          <w:lang w:eastAsia="ja-JP"/>
        </w:rPr>
      </w:pPr>
      <w:r w:rsidRPr="00B60C8B">
        <w:rPr>
          <w:color w:val="993366"/>
          <w:lang w:eastAsia="ja-JP"/>
        </w:rPr>
        <w:t>Reporting: Requirements on reporting</w:t>
      </w:r>
    </w:p>
    <w:p w:rsidR="00604CB1" w:rsidRPr="00B60C8B" w:rsidRDefault="00604CB1" w:rsidP="00CA2602">
      <w:pPr>
        <w:tabs>
          <w:tab w:val="left" w:pos="75"/>
        </w:tabs>
        <w:rPr>
          <w:color w:val="993366"/>
          <w:lang w:eastAsia="ja-JP"/>
        </w:rPr>
      </w:pPr>
    </w:p>
    <w:p w:rsidR="00604CB1" w:rsidRDefault="00604CB1" w:rsidP="00CA2602">
      <w:pPr>
        <w:tabs>
          <w:tab w:val="left" w:pos="75"/>
        </w:tabs>
        <w:rPr>
          <w:color w:val="993366"/>
          <w:lang w:eastAsia="ja-JP"/>
        </w:rPr>
      </w:pPr>
      <w:r w:rsidRPr="00B60C8B">
        <w:rPr>
          <w:color w:val="993366"/>
          <w:lang w:eastAsia="ja-JP"/>
        </w:rPr>
        <w:t xml:space="preserve">All applicable parts are then divided into the three main applicable product system categories; ICT </w:t>
      </w:r>
      <w:r>
        <w:rPr>
          <w:color w:val="993366"/>
          <w:lang w:eastAsia="ja-JP"/>
        </w:rPr>
        <w:t>E</w:t>
      </w:r>
      <w:r w:rsidRPr="00B60C8B">
        <w:rPr>
          <w:color w:val="993366"/>
          <w:lang w:eastAsia="ja-JP"/>
        </w:rPr>
        <w:t>quipment</w:t>
      </w:r>
      <w:r>
        <w:rPr>
          <w:color w:val="993366"/>
          <w:lang w:eastAsia="ja-JP"/>
        </w:rPr>
        <w:t>, N</w:t>
      </w:r>
      <w:r w:rsidRPr="00B60C8B">
        <w:rPr>
          <w:color w:val="993366"/>
          <w:lang w:eastAsia="ja-JP"/>
        </w:rPr>
        <w:t xml:space="preserve">etworks and </w:t>
      </w:r>
      <w:r>
        <w:rPr>
          <w:color w:val="993366"/>
          <w:lang w:eastAsia="ja-JP"/>
        </w:rPr>
        <w:t>S</w:t>
      </w:r>
      <w:r w:rsidRPr="00B60C8B">
        <w:rPr>
          <w:color w:val="993366"/>
          <w:lang w:eastAsia="ja-JP"/>
        </w:rPr>
        <w:t>ervices.</w:t>
      </w:r>
    </w:p>
    <w:p w:rsidR="00604CB1" w:rsidRDefault="00604CB1" w:rsidP="00CA2602">
      <w:pPr>
        <w:tabs>
          <w:tab w:val="left" w:pos="75"/>
        </w:tabs>
        <w:rPr>
          <w:color w:val="993366"/>
          <w:lang w:eastAsia="ja-JP"/>
        </w:rPr>
      </w:pPr>
    </w:p>
    <w:p w:rsidR="00604CB1" w:rsidRPr="00E840FD" w:rsidRDefault="00604CB1" w:rsidP="00CA2602">
      <w:pPr>
        <w:tabs>
          <w:tab w:val="left" w:pos="75"/>
        </w:tabs>
        <w:rPr>
          <w:color w:val="993366"/>
          <w:lang w:eastAsia="ja-JP"/>
        </w:rPr>
      </w:pPr>
      <w:r w:rsidRPr="00E840FD">
        <w:rPr>
          <w:color w:val="993366"/>
          <w:lang w:eastAsia="ja-JP"/>
        </w:rPr>
        <w:t>The first edition of this standard focuses on the negative and positive impacts of ICT Equipment, networks and services, both. The positive impacts of ICT services are potentially large.</w:t>
      </w:r>
    </w:p>
    <w:p w:rsidR="00604CB1" w:rsidRPr="00055B7A" w:rsidRDefault="00604CB1" w:rsidP="00CA2602">
      <w:pPr>
        <w:widowControl w:val="0"/>
        <w:overflowPunct/>
        <w:jc w:val="both"/>
        <w:textAlignment w:val="auto"/>
        <w:rPr>
          <w:lang w:eastAsia="zh-CN"/>
        </w:rPr>
      </w:pPr>
    </w:p>
    <w:p w:rsidR="00604CB1" w:rsidRPr="002C20C3" w:rsidRDefault="00604CB1" w:rsidP="00CA2602">
      <w:pPr>
        <w:pStyle w:val="Heading1"/>
        <w:rPr>
          <w:rFonts w:cs="Times New Roman"/>
        </w:rPr>
      </w:pPr>
      <w:bookmarkStart w:id="50" w:name="_Toc199047159"/>
      <w:bookmarkStart w:id="51" w:name="_Toc221508941"/>
      <w:bookmarkStart w:id="52" w:name="_Toc222541104"/>
      <w:bookmarkStart w:id="53" w:name="_Toc223488319"/>
      <w:bookmarkStart w:id="54" w:name="_Toc285638231"/>
      <w:r w:rsidRPr="00B56E48">
        <w:t>1</w:t>
      </w:r>
      <w:r w:rsidRPr="00B56E48">
        <w:tab/>
        <w:t>Scope</w:t>
      </w:r>
      <w:bookmarkEnd w:id="50"/>
      <w:bookmarkEnd w:id="51"/>
      <w:bookmarkEnd w:id="52"/>
      <w:bookmarkEnd w:id="53"/>
      <w:bookmarkEnd w:id="54"/>
    </w:p>
    <w:p w:rsidR="00604CB1" w:rsidRPr="004753CD" w:rsidRDefault="00604CB1" w:rsidP="00CA2602">
      <w:pPr>
        <w:rPr>
          <w:color w:val="800080"/>
        </w:rPr>
      </w:pPr>
      <w:r w:rsidRPr="004753CD">
        <w:rPr>
          <w:color w:val="800080"/>
        </w:rPr>
        <w:t>The purpose of this standard is to:</w:t>
      </w:r>
    </w:p>
    <w:p w:rsidR="00604CB1" w:rsidRPr="004753CD" w:rsidRDefault="00604CB1" w:rsidP="00CA2602">
      <w:pPr>
        <w:rPr>
          <w:color w:val="800080"/>
        </w:rPr>
      </w:pPr>
      <w:r w:rsidRPr="004753CD">
        <w:rPr>
          <w:color w:val="800080"/>
        </w:rPr>
        <w:t xml:space="preserve">-harmonize the LCA studies of ICT </w:t>
      </w:r>
      <w:r>
        <w:rPr>
          <w:color w:val="800080"/>
        </w:rPr>
        <w:t>Equipment/Networks/S</w:t>
      </w:r>
      <w:r w:rsidRPr="004753CD">
        <w:rPr>
          <w:color w:val="800080"/>
        </w:rPr>
        <w:t>ervices</w:t>
      </w:r>
    </w:p>
    <w:p w:rsidR="00604CB1" w:rsidRPr="004753CD" w:rsidRDefault="00604CB1" w:rsidP="00CA2602">
      <w:pPr>
        <w:rPr>
          <w:color w:val="800080"/>
        </w:rPr>
      </w:pPr>
      <w:r w:rsidRPr="004753CD">
        <w:rPr>
          <w:color w:val="800080"/>
        </w:rPr>
        <w:t>-increase the quality of the LCA by adding ICT specific requirements to those of ISO 14040/44</w:t>
      </w:r>
    </w:p>
    <w:p w:rsidR="00604CB1" w:rsidRPr="004753CD" w:rsidRDefault="00604CB1" w:rsidP="00CA2602">
      <w:pPr>
        <w:rPr>
          <w:color w:val="800080"/>
        </w:rPr>
      </w:pPr>
      <w:r w:rsidRPr="004753CD">
        <w:rPr>
          <w:color w:val="800080"/>
        </w:rPr>
        <w:t xml:space="preserve">-facilitate communication of LCA studies of ICT </w:t>
      </w:r>
      <w:r>
        <w:rPr>
          <w:color w:val="800080"/>
        </w:rPr>
        <w:t>Equipment/Networks/S</w:t>
      </w:r>
      <w:r w:rsidRPr="004753CD">
        <w:rPr>
          <w:color w:val="800080"/>
        </w:rPr>
        <w:t>ervices</w:t>
      </w:r>
    </w:p>
    <w:p w:rsidR="00604CB1" w:rsidRPr="004753CD" w:rsidRDefault="00604CB1" w:rsidP="00CA2602">
      <w:pPr>
        <w:rPr>
          <w:color w:val="800080"/>
        </w:rPr>
      </w:pPr>
      <w:r w:rsidRPr="004753CD">
        <w:rPr>
          <w:color w:val="800080"/>
        </w:rPr>
        <w:t xml:space="preserve">-increase the credibility of LCAs of ICT </w:t>
      </w:r>
      <w:r>
        <w:rPr>
          <w:color w:val="800080"/>
        </w:rPr>
        <w:t>Equipment/Networks/S</w:t>
      </w:r>
      <w:r w:rsidRPr="004753CD">
        <w:rPr>
          <w:color w:val="800080"/>
        </w:rPr>
        <w:t>ervices</w:t>
      </w:r>
    </w:p>
    <w:p w:rsidR="00604CB1" w:rsidRDefault="00604CB1" w:rsidP="00E840FD">
      <w:pPr>
        <w:jc w:val="center"/>
      </w:pPr>
      <w:r w:rsidRPr="004753CD">
        <w:rPr>
          <w:color w:val="800080"/>
        </w:rPr>
        <w:t xml:space="preserve">While recognizing ISO 14040/44 as normative references, this standard will give generic requirements for LCA of ICT </w:t>
      </w:r>
      <w:r>
        <w:rPr>
          <w:color w:val="800080"/>
        </w:rPr>
        <w:t>Equipment/Networks/S</w:t>
      </w:r>
      <w:r w:rsidRPr="004753CD">
        <w:rPr>
          <w:color w:val="800080"/>
        </w:rPr>
        <w:t xml:space="preserve">ervices. The standard is valid for all type of </w:t>
      </w:r>
      <w:r>
        <w:rPr>
          <w:color w:val="800080"/>
        </w:rPr>
        <w:t>E</w:t>
      </w:r>
      <w:r w:rsidRPr="004753CD">
        <w:rPr>
          <w:color w:val="800080"/>
        </w:rPr>
        <w:t xml:space="preserve">quipment which is/could be part of a </w:t>
      </w:r>
      <w:r>
        <w:rPr>
          <w:color w:val="800080"/>
        </w:rPr>
        <w:t>N</w:t>
      </w:r>
      <w:r w:rsidRPr="004753CD">
        <w:rPr>
          <w:color w:val="800080"/>
        </w:rPr>
        <w:t>etwork including end use</w:t>
      </w:r>
      <w:r w:rsidRPr="00CA6766">
        <w:rPr>
          <w:color w:val="993366"/>
        </w:rPr>
        <w:t>r Equipme</w:t>
      </w:r>
      <w:r w:rsidRPr="004753CD">
        <w:rPr>
          <w:color w:val="800080"/>
        </w:rPr>
        <w:t>nt.</w:t>
      </w:r>
      <w:r w:rsidRPr="00CA6766">
        <w:rPr>
          <w:color w:val="993366"/>
        </w:rPr>
        <w:t xml:space="preserve"> Comparisons of results</w:t>
      </w:r>
      <w:r w:rsidRPr="00CA6766">
        <w:rPr>
          <w:rStyle w:val="FootnoteReference"/>
          <w:color w:val="993366"/>
        </w:rPr>
        <w:footnoteReference w:id="2"/>
      </w:r>
      <w:r w:rsidRPr="00CA6766">
        <w:rPr>
          <w:color w:val="993366"/>
        </w:rPr>
        <w:t xml:space="preserve"> between studies</w:t>
      </w:r>
      <w:r w:rsidRPr="00CA6766">
        <w:rPr>
          <w:rStyle w:val="FootnoteReference"/>
          <w:color w:val="993366"/>
        </w:rPr>
        <w:footnoteReference w:id="3"/>
      </w:r>
      <w:r w:rsidRPr="00CA6766">
        <w:rPr>
          <w:color w:val="993366"/>
        </w:rPr>
        <w:t xml:space="preserve"> are beyond the scope of this standard, as such comparisons would require that the assumptions and context of each study are exactly equivalent.</w:t>
      </w:r>
    </w:p>
    <w:p w:rsidR="00604CB1" w:rsidRPr="004753CD" w:rsidRDefault="00604CB1" w:rsidP="00CA2602">
      <w:pPr>
        <w:pStyle w:val="Heading1"/>
        <w:jc w:val="both"/>
        <w:rPr>
          <w:color w:val="800080"/>
        </w:rPr>
      </w:pPr>
      <w:bookmarkStart w:id="55" w:name="_Toc199047160"/>
      <w:bookmarkStart w:id="56" w:name="_Toc221508942"/>
      <w:bookmarkStart w:id="57" w:name="_Toc222541105"/>
      <w:bookmarkStart w:id="58" w:name="_Toc223488320"/>
      <w:bookmarkStart w:id="59" w:name="_Toc285638232"/>
      <w:r w:rsidRPr="004753CD">
        <w:rPr>
          <w:color w:val="800080"/>
        </w:rPr>
        <w:t>2</w:t>
      </w:r>
      <w:r w:rsidRPr="004753CD">
        <w:rPr>
          <w:color w:val="800080"/>
        </w:rPr>
        <w:tab/>
        <w:t>References</w:t>
      </w:r>
      <w:bookmarkEnd w:id="55"/>
      <w:bookmarkEnd w:id="56"/>
      <w:bookmarkEnd w:id="57"/>
      <w:bookmarkEnd w:id="58"/>
      <w:bookmarkEnd w:id="59"/>
    </w:p>
    <w:p w:rsidR="00604CB1" w:rsidRPr="004753CD" w:rsidRDefault="00604CB1" w:rsidP="00CA2602">
      <w:pPr>
        <w:pStyle w:val="Heading2"/>
        <w:jc w:val="both"/>
        <w:rPr>
          <w:color w:val="800080"/>
        </w:rPr>
      </w:pPr>
      <w:bookmarkStart w:id="60" w:name="_Toc285638233"/>
      <w:r w:rsidRPr="004753CD">
        <w:rPr>
          <w:color w:val="800080"/>
        </w:rPr>
        <w:t>2.1</w:t>
      </w:r>
      <w:r w:rsidRPr="004753CD">
        <w:rPr>
          <w:color w:val="800080"/>
        </w:rPr>
        <w:tab/>
        <w:t>Normative references</w:t>
      </w:r>
      <w:bookmarkEnd w:id="60"/>
    </w:p>
    <w:p w:rsidR="00604CB1" w:rsidRPr="004753CD" w:rsidRDefault="00604CB1" w:rsidP="00B87D53">
      <w:pPr>
        <w:numPr>
          <w:ilvl w:val="0"/>
          <w:numId w:val="14"/>
        </w:numPr>
        <w:spacing w:line="240" w:lineRule="atLeast"/>
        <w:jc w:val="both"/>
        <w:rPr>
          <w:color w:val="800080"/>
        </w:rPr>
      </w:pPr>
      <w:bookmarkStart w:id="61" w:name="_Ref209235666"/>
      <w:bookmarkStart w:id="62" w:name="_Ref227750818"/>
      <w:bookmarkStart w:id="63" w:name="_Ref256583528"/>
      <w:r w:rsidRPr="004753CD">
        <w:rPr>
          <w:color w:val="800080"/>
        </w:rPr>
        <w:t>ISO (2006) Environmental Management–Life Cycle Assessment–Principles and Framework. ISO 14040:2006(E)</w:t>
      </w:r>
      <w:bookmarkEnd w:id="61"/>
      <w:bookmarkEnd w:id="62"/>
      <w:r w:rsidRPr="004753CD">
        <w:rPr>
          <w:color w:val="800080"/>
        </w:rPr>
        <w:t>, second edition 2006-07-01</w:t>
      </w:r>
      <w:bookmarkEnd w:id="63"/>
    </w:p>
    <w:p w:rsidR="00604CB1" w:rsidRPr="004753CD" w:rsidRDefault="00604CB1" w:rsidP="00B87D53">
      <w:pPr>
        <w:numPr>
          <w:ilvl w:val="0"/>
          <w:numId w:val="14"/>
        </w:numPr>
        <w:spacing w:line="240" w:lineRule="atLeast"/>
        <w:jc w:val="both"/>
        <w:rPr>
          <w:color w:val="800080"/>
        </w:rPr>
      </w:pPr>
      <w:bookmarkStart w:id="64" w:name="_Ref209235669"/>
      <w:bookmarkStart w:id="65" w:name="_Ref256431925"/>
      <w:r w:rsidRPr="004753CD">
        <w:rPr>
          <w:color w:val="800080"/>
        </w:rPr>
        <w:t>ISO (2006) Environmental Management–Life Cycle Assessment–Requirements and Guidelines. ISO 14040:2006(E)</w:t>
      </w:r>
      <w:bookmarkEnd w:id="64"/>
      <w:r w:rsidRPr="004753CD">
        <w:rPr>
          <w:color w:val="800080"/>
        </w:rPr>
        <w:t>, first edition 2006-07-01</w:t>
      </w:r>
      <w:bookmarkEnd w:id="65"/>
    </w:p>
    <w:p w:rsidR="00604CB1" w:rsidRPr="004753CD" w:rsidRDefault="00604CB1" w:rsidP="00CA2602">
      <w:pPr>
        <w:pStyle w:val="Heading2"/>
        <w:jc w:val="both"/>
        <w:rPr>
          <w:color w:val="800080"/>
        </w:rPr>
      </w:pPr>
      <w:bookmarkStart w:id="66" w:name="_Toc285638234"/>
      <w:r w:rsidRPr="004753CD">
        <w:rPr>
          <w:color w:val="800080"/>
        </w:rPr>
        <w:t>2.2</w:t>
      </w:r>
      <w:r w:rsidRPr="004753CD">
        <w:rPr>
          <w:color w:val="800080"/>
        </w:rPr>
        <w:tab/>
        <w:t>Informative references</w:t>
      </w:r>
      <w:bookmarkEnd w:id="66"/>
    </w:p>
    <w:p w:rsidR="00604CB1" w:rsidRDefault="00604CB1" w:rsidP="00B87D53">
      <w:pPr>
        <w:numPr>
          <w:ilvl w:val="0"/>
          <w:numId w:val="14"/>
        </w:numPr>
        <w:spacing w:line="240" w:lineRule="atLeast"/>
        <w:jc w:val="both"/>
        <w:rPr>
          <w:color w:val="800080"/>
        </w:rPr>
      </w:pPr>
      <w:bookmarkStart w:id="67" w:name="_Ref257207998"/>
      <w:r w:rsidRPr="004753CD">
        <w:rPr>
          <w:color w:val="800080"/>
        </w:rPr>
        <w:t>European Commission (2010) International Life Cycle Data System Handbook. General guide for life cycle assessment – detailed guidance. First edition. March 12.</w:t>
      </w:r>
      <w:bookmarkEnd w:id="67"/>
    </w:p>
    <w:p w:rsidR="00604CB1" w:rsidRPr="00CA6766" w:rsidRDefault="00604CB1" w:rsidP="00D661AB">
      <w:pPr>
        <w:numPr>
          <w:ilvl w:val="0"/>
          <w:numId w:val="14"/>
        </w:numPr>
        <w:spacing w:line="240" w:lineRule="atLeast"/>
        <w:jc w:val="both"/>
        <w:rPr>
          <w:color w:val="993366"/>
          <w:sz w:val="18"/>
          <w:szCs w:val="18"/>
        </w:rPr>
      </w:pPr>
      <w:bookmarkStart w:id="68" w:name="_Ref283890506"/>
      <w:r w:rsidRPr="00CA6766">
        <w:rPr>
          <w:color w:val="993366"/>
        </w:rPr>
        <w:t>OECD (2009) Guide to measuring the ICT Sector</w:t>
      </w:r>
      <w:bookmarkEnd w:id="68"/>
      <w:r w:rsidRPr="00CA6766">
        <w:rPr>
          <w:color w:val="993366"/>
        </w:rPr>
        <w:t>. The 2006-07 OECD ICT sector definition (based on ISIC Rev. 4)</w:t>
      </w:r>
    </w:p>
    <w:p w:rsidR="00604CB1" w:rsidRPr="004753CD" w:rsidRDefault="00604CB1" w:rsidP="00001243">
      <w:pPr>
        <w:spacing w:line="240" w:lineRule="atLeast"/>
        <w:jc w:val="both"/>
        <w:rPr>
          <w:color w:val="800080"/>
        </w:rPr>
      </w:pPr>
    </w:p>
    <w:p w:rsidR="00604CB1" w:rsidRPr="004753CD" w:rsidRDefault="00604CB1" w:rsidP="00CA2602">
      <w:pPr>
        <w:pStyle w:val="Heading1"/>
        <w:jc w:val="both"/>
        <w:rPr>
          <w:color w:val="800080"/>
        </w:rPr>
      </w:pPr>
      <w:bookmarkStart w:id="69" w:name="_Toc199047163"/>
      <w:bookmarkStart w:id="70" w:name="_Toc221508943"/>
      <w:bookmarkStart w:id="71" w:name="_Toc222541106"/>
      <w:bookmarkStart w:id="72" w:name="_Toc223488321"/>
      <w:bookmarkStart w:id="73" w:name="_Ref264020674"/>
      <w:bookmarkStart w:id="74" w:name="_Toc285638235"/>
      <w:r w:rsidRPr="004753CD">
        <w:rPr>
          <w:color w:val="800080"/>
        </w:rPr>
        <w:t>3</w:t>
      </w:r>
      <w:r w:rsidRPr="004753CD">
        <w:rPr>
          <w:color w:val="800080"/>
        </w:rPr>
        <w:tab/>
        <w:t>Definitions, Symbols and Abbreviations</w:t>
      </w:r>
      <w:bookmarkEnd w:id="69"/>
      <w:bookmarkEnd w:id="70"/>
      <w:bookmarkEnd w:id="71"/>
      <w:bookmarkEnd w:id="72"/>
      <w:bookmarkEnd w:id="73"/>
      <w:bookmarkEnd w:id="74"/>
    </w:p>
    <w:p w:rsidR="00604CB1" w:rsidRPr="004753CD" w:rsidRDefault="00604CB1" w:rsidP="00CA2602">
      <w:pPr>
        <w:pStyle w:val="Heading2"/>
        <w:jc w:val="both"/>
        <w:rPr>
          <w:color w:val="800080"/>
        </w:rPr>
      </w:pPr>
      <w:bookmarkStart w:id="75" w:name="_Toc199047164"/>
      <w:bookmarkStart w:id="76" w:name="_Toc221508944"/>
      <w:bookmarkStart w:id="77" w:name="_Toc222541107"/>
      <w:bookmarkStart w:id="78" w:name="_Toc223488322"/>
      <w:bookmarkStart w:id="79" w:name="_Ref280684690"/>
      <w:bookmarkStart w:id="80" w:name="_Ref280684700"/>
      <w:bookmarkStart w:id="81" w:name="_Ref280684743"/>
      <w:bookmarkStart w:id="82" w:name="_Ref280684771"/>
      <w:bookmarkStart w:id="83" w:name="_Ref280684778"/>
      <w:bookmarkStart w:id="84" w:name="_Toc285638236"/>
      <w:r w:rsidRPr="004753CD">
        <w:rPr>
          <w:color w:val="800080"/>
        </w:rPr>
        <w:t>3.1</w:t>
      </w:r>
      <w:r w:rsidRPr="004753CD">
        <w:rPr>
          <w:color w:val="800080"/>
        </w:rPr>
        <w:tab/>
        <w:t>Definitions</w:t>
      </w:r>
      <w:bookmarkEnd w:id="75"/>
      <w:bookmarkEnd w:id="76"/>
      <w:bookmarkEnd w:id="77"/>
      <w:bookmarkEnd w:id="78"/>
      <w:bookmarkEnd w:id="79"/>
      <w:bookmarkEnd w:id="80"/>
      <w:bookmarkEnd w:id="81"/>
      <w:bookmarkEnd w:id="82"/>
      <w:bookmarkEnd w:id="83"/>
      <w:bookmarkEnd w:id="84"/>
    </w:p>
    <w:p w:rsidR="00604CB1" w:rsidRDefault="00604CB1" w:rsidP="00CA2602">
      <w:pPr>
        <w:rPr>
          <w:i/>
          <w:iCs/>
          <w:color w:val="800080"/>
          <w:sz w:val="22"/>
          <w:szCs w:val="22"/>
          <w:lang w:eastAsia="ja-JP"/>
        </w:rPr>
      </w:pPr>
      <w:r w:rsidRPr="00DA1D2C">
        <w:rPr>
          <w:i/>
          <w:iCs/>
          <w:color w:val="0000FF"/>
          <w:lang w:eastAsia="ja-JP"/>
        </w:rPr>
        <w:t xml:space="preserve">&lt;Editor’s note: Available definitions from other standards should be reused by reference as far as possible. </w:t>
      </w:r>
      <w:r w:rsidRPr="001B572F">
        <w:rPr>
          <w:i/>
          <w:iCs/>
          <w:color w:val="0000FF"/>
          <w:lang w:eastAsia="ja-JP"/>
        </w:rPr>
        <w:t>&gt;</w:t>
      </w:r>
    </w:p>
    <w:p w:rsidR="00604CB1" w:rsidRPr="00975D7A" w:rsidRDefault="00604CB1" w:rsidP="00CA2602">
      <w:pPr>
        <w:rPr>
          <w:i/>
          <w:iCs/>
          <w:color w:val="800080"/>
          <w:sz w:val="22"/>
          <w:szCs w:val="22"/>
          <w:lang w:eastAsia="ja-JP"/>
        </w:rPr>
      </w:pPr>
    </w:p>
    <w:p w:rsidR="00604CB1" w:rsidRDefault="00604CB1" w:rsidP="00E840FD">
      <w:pPr>
        <w:rPr>
          <w:color w:val="800080"/>
        </w:rPr>
      </w:pPr>
      <w:r w:rsidRPr="004753CD">
        <w:rPr>
          <w:color w:val="800080"/>
        </w:rPr>
        <w:t>For the purposes of the present document, the following terms and definitions apply:</w:t>
      </w:r>
    </w:p>
    <w:p w:rsidR="00604CB1" w:rsidRDefault="00604CB1" w:rsidP="00CA2602">
      <w:pPr>
        <w:jc w:val="both"/>
        <w:rPr>
          <w:color w:val="800080"/>
        </w:rPr>
      </w:pPr>
      <w:bookmarkStart w:id="85" w:name="_GoBack"/>
      <w:bookmarkEnd w:id="85"/>
    </w:p>
    <w:p w:rsidR="00604CB1" w:rsidRPr="00D661AB" w:rsidRDefault="00604CB1" w:rsidP="00CA2602">
      <w:pPr>
        <w:jc w:val="both"/>
        <w:rPr>
          <w:color w:val="FF0000"/>
          <w:lang w:eastAsia="zh-CN"/>
        </w:rPr>
      </w:pPr>
      <w:r w:rsidRPr="00D661AB">
        <w:rPr>
          <w:b/>
          <w:bCs/>
          <w:color w:val="FF0000"/>
          <w:lang w:eastAsia="zh-CN"/>
        </w:rPr>
        <w:t>“Black box” module:</w:t>
      </w:r>
      <w:r w:rsidRPr="00D661AB">
        <w:rPr>
          <w:color w:val="FF0000"/>
          <w:lang w:eastAsia="zh-CN"/>
        </w:rPr>
        <w:t xml:space="preserve"> a device, system or object which can be viewed solely in terms of its input, output and </w:t>
      </w:r>
      <w:hyperlink r:id="rId14" w:tooltip="/wiki/Transfer_function" w:history="1">
        <w:r w:rsidRPr="00D661AB">
          <w:rPr>
            <w:color w:val="FF0000"/>
            <w:lang w:eastAsia="zh-CN"/>
          </w:rPr>
          <w:t>transfer characteristics</w:t>
        </w:r>
      </w:hyperlink>
      <w:r w:rsidRPr="00D661AB">
        <w:rPr>
          <w:color w:val="FF0000"/>
          <w:lang w:eastAsia="zh-CN"/>
        </w:rPr>
        <w:t xml:space="preserve"> without any knowledge of its internal workings. In this context the “black box” module may consist of several part categories such as integrated circuits, mechanics, cables etc., e. g., a power module on a PCBA</w:t>
      </w:r>
    </w:p>
    <w:p w:rsidR="00604CB1" w:rsidRPr="00D661AB" w:rsidRDefault="00604CB1" w:rsidP="00CA2602">
      <w:pPr>
        <w:jc w:val="both"/>
        <w:rPr>
          <w:color w:val="FF0000"/>
          <w:lang w:eastAsia="zh-CN"/>
        </w:rPr>
      </w:pPr>
    </w:p>
    <w:p w:rsidR="00604CB1" w:rsidRPr="00D661AB" w:rsidRDefault="00604CB1" w:rsidP="00CA2602">
      <w:pPr>
        <w:jc w:val="both"/>
        <w:rPr>
          <w:color w:val="FF0000"/>
          <w:lang w:eastAsia="zh-CN"/>
        </w:rPr>
      </w:pPr>
      <w:r w:rsidRPr="00D661AB">
        <w:rPr>
          <w:b/>
          <w:bCs/>
          <w:color w:val="FF0000"/>
          <w:lang w:eastAsia="zh-CN"/>
        </w:rPr>
        <w:t>Customer-premises equipment (CPE):</w:t>
      </w:r>
      <w:r w:rsidRPr="00D661AB">
        <w:rPr>
          <w:color w:val="FF0000"/>
          <w:lang w:eastAsia="zh-CN"/>
        </w:rPr>
        <w:t xml:space="preserve"> any terminal and associated equipment located at a subscriber's premises and connected with a carrier's telecommunication channel(s) at the Network Termination Points (NTPs). </w:t>
      </w:r>
    </w:p>
    <w:p w:rsidR="00604CB1" w:rsidRPr="00D661AB" w:rsidRDefault="00604CB1" w:rsidP="00CA2602">
      <w:pPr>
        <w:jc w:val="both"/>
        <w:rPr>
          <w:color w:val="FF0000"/>
          <w:lang w:eastAsia="zh-CN"/>
        </w:rPr>
      </w:pPr>
    </w:p>
    <w:p w:rsidR="00604CB1" w:rsidRPr="00D661AB" w:rsidRDefault="00604CB1" w:rsidP="00CA2602">
      <w:pPr>
        <w:jc w:val="both"/>
        <w:rPr>
          <w:color w:val="FF0000"/>
          <w:lang w:eastAsia="zh-CN"/>
        </w:rPr>
      </w:pPr>
      <w:r w:rsidRPr="00D661AB">
        <w:rPr>
          <w:b/>
          <w:bCs/>
          <w:color w:val="FF0000"/>
          <w:lang w:eastAsia="zh-CN"/>
        </w:rPr>
        <w:t>End</w:t>
      </w:r>
      <w:r w:rsidRPr="00C34C9C">
        <w:rPr>
          <w:b/>
          <w:bCs/>
          <w:color w:val="FF0000"/>
          <w:lang w:eastAsia="zh-CN"/>
        </w:rPr>
        <w:t>–</w:t>
      </w:r>
      <w:r w:rsidRPr="00D661AB">
        <w:rPr>
          <w:b/>
          <w:bCs/>
          <w:color w:val="FF0000"/>
          <w:lang w:eastAsia="zh-CN"/>
        </w:rPr>
        <w:t>user equipment:</w:t>
      </w:r>
      <w:r w:rsidRPr="00D661AB">
        <w:rPr>
          <w:color w:val="FF0000"/>
          <w:lang w:eastAsia="zh-CN"/>
        </w:rPr>
        <w:t xml:space="preserve"> ICT Equipment and CPE used to access fixed, datacom, broadband, and wireless Network. </w:t>
      </w:r>
    </w:p>
    <w:p w:rsidR="00604CB1" w:rsidRPr="00D661AB" w:rsidRDefault="00604CB1" w:rsidP="00CA2602">
      <w:pPr>
        <w:pStyle w:val="Default"/>
        <w:rPr>
          <w:rFonts w:ascii="Times New Roman" w:hAnsi="Times New Roman" w:cs="Times New Roman"/>
          <w:color w:val="FF0000"/>
          <w:sz w:val="20"/>
          <w:szCs w:val="20"/>
          <w:lang w:val="en-GB"/>
        </w:rPr>
      </w:pPr>
    </w:p>
    <w:p w:rsidR="00604CB1" w:rsidRPr="00D661AB" w:rsidRDefault="00604CB1" w:rsidP="002A4DBA">
      <w:pPr>
        <w:pStyle w:val="Caption"/>
        <w:rPr>
          <w:rFonts w:eastAsia="SimSun"/>
          <w:b w:val="0"/>
          <w:bCs w:val="0"/>
          <w:color w:val="FF0000"/>
          <w:lang w:val="en-GB" w:eastAsia="zh-CN"/>
        </w:rPr>
      </w:pPr>
      <w:bookmarkStart w:id="86" w:name="_Ref280687742"/>
      <w:r w:rsidRPr="00D661AB">
        <w:rPr>
          <w:rFonts w:eastAsia="SimSun"/>
          <w:color w:val="FF0000"/>
          <w:lang w:val="en-GB" w:eastAsia="zh-CN"/>
        </w:rPr>
        <w:t>Generic dat</w:t>
      </w:r>
      <w:r w:rsidR="00D85101" w:rsidRPr="00D661AB">
        <w:rPr>
          <w:rFonts w:eastAsia="SimSun"/>
          <w:color w:val="FF0000"/>
          <w:lang w:val="en-GB" w:eastAsia="zh-CN"/>
        </w:rPr>
        <w:fldChar w:fldCharType="begin"/>
      </w:r>
      <w:r w:rsidRPr="00D661AB">
        <w:rPr>
          <w:rFonts w:eastAsia="SimSun"/>
          <w:color w:val="FF0000"/>
          <w:lang w:val="en-GB" w:eastAsia="zh-CN"/>
        </w:rPr>
        <w:instrText xml:space="preserve"> SEQ Generic_dat </w:instrText>
      </w:r>
      <w:r w:rsidRPr="00C34C9C">
        <w:rPr>
          <w:rFonts w:eastAsia="SimSun"/>
          <w:color w:val="FF0000"/>
          <w:lang w:val="en-GB" w:eastAsia="zh-CN"/>
        </w:rPr>
        <w:instrText>\</w:instrText>
      </w:r>
      <w:r w:rsidRPr="00D661AB">
        <w:rPr>
          <w:rFonts w:eastAsia="SimSun"/>
          <w:color w:val="FF0000"/>
          <w:lang w:val="en-GB" w:eastAsia="zh-CN"/>
        </w:rPr>
        <w:instrText xml:space="preserve">* alphabetic </w:instrText>
      </w:r>
      <w:r w:rsidR="00D85101" w:rsidRPr="00D661AB">
        <w:rPr>
          <w:rFonts w:eastAsia="SimSun"/>
          <w:color w:val="FF0000"/>
          <w:lang w:val="en-GB" w:eastAsia="zh-CN"/>
        </w:rPr>
        <w:fldChar w:fldCharType="separate"/>
      </w:r>
      <w:r>
        <w:rPr>
          <w:rFonts w:eastAsia="SimSun"/>
          <w:noProof/>
          <w:color w:val="FF0000"/>
          <w:lang w:val="en-GB" w:eastAsia="zh-CN"/>
        </w:rPr>
        <w:t>a</w:t>
      </w:r>
      <w:r w:rsidR="00D85101" w:rsidRPr="00D661AB">
        <w:rPr>
          <w:rFonts w:eastAsia="SimSun"/>
          <w:color w:val="FF0000"/>
          <w:lang w:val="en-GB" w:eastAsia="zh-CN"/>
        </w:rPr>
        <w:fldChar w:fldCharType="end"/>
      </w:r>
      <w:bookmarkEnd w:id="86"/>
      <w:r w:rsidRPr="00D661AB">
        <w:rPr>
          <w:rFonts w:eastAsia="SimSun"/>
          <w:color w:val="FF0000"/>
          <w:lang w:val="en-GB" w:eastAsia="zh-CN"/>
        </w:rPr>
        <w:t xml:space="preserve">: </w:t>
      </w:r>
      <w:r w:rsidRPr="00D661AB">
        <w:rPr>
          <w:rFonts w:eastAsia="SimSun"/>
          <w:b w:val="0"/>
          <w:bCs w:val="0"/>
          <w:color w:val="FF0000"/>
          <w:lang w:val="en-GB" w:eastAsia="zh-CN"/>
        </w:rPr>
        <w:t>Data from any relevant data source which need not be specific for ICT applications and processes. Generic data is always secondary.</w:t>
      </w:r>
    </w:p>
    <w:p w:rsidR="00604CB1" w:rsidRPr="00D661AB" w:rsidRDefault="00604CB1" w:rsidP="00CA2602">
      <w:pPr>
        <w:pStyle w:val="Default"/>
        <w:rPr>
          <w:rFonts w:ascii="Times New Roman" w:hAnsi="Times New Roman" w:cs="Times New Roman"/>
          <w:color w:val="FF0000"/>
          <w:sz w:val="20"/>
          <w:szCs w:val="20"/>
          <w:lang w:val="en-GB"/>
        </w:rPr>
      </w:pPr>
    </w:p>
    <w:p w:rsidR="00604CB1" w:rsidRPr="00D661AB" w:rsidRDefault="00604CB1" w:rsidP="00CA2602">
      <w:pPr>
        <w:pStyle w:val="Default"/>
        <w:rPr>
          <w:rFonts w:ascii="Times New Roman" w:hAnsi="Times New Roman" w:cs="Times New Roman"/>
          <w:color w:val="FF0000"/>
          <w:sz w:val="20"/>
          <w:szCs w:val="20"/>
          <w:lang w:val="en-GB"/>
        </w:rPr>
      </w:pPr>
      <w:r w:rsidRPr="00D661AB">
        <w:rPr>
          <w:rFonts w:ascii="Times New Roman" w:hAnsi="Times New Roman" w:cs="Times New Roman"/>
          <w:b/>
          <w:bCs/>
          <w:color w:val="FF0000"/>
          <w:sz w:val="20"/>
          <w:szCs w:val="20"/>
          <w:lang w:val="en-GB"/>
        </w:rPr>
        <w:t xml:space="preserve">ICT Equipment: </w:t>
      </w:r>
      <w:r w:rsidRPr="00D661AB">
        <w:rPr>
          <w:rFonts w:ascii="Times New Roman" w:hAnsi="Times New Roman" w:cs="Times New Roman"/>
          <w:color w:val="FF0000"/>
          <w:sz w:val="20"/>
          <w:szCs w:val="20"/>
          <w:lang w:val="en-GB"/>
        </w:rPr>
        <w:t>the tangible Equipment deriving from or making use of technologies devoted to or concerned with (a) the acquisition, storage, manipulation (including transformation), management, movement, control, display, switching, interchange, transmission or reception of a diversity of data;  (b) the development and use of the hardware, software, and procedures associated with this delivery; and (c) the representation, transfer, interpretation, and processing of data among persons, places, and machines, noting that the meaning assigned to the data must be preserved during these operations.</w:t>
      </w:r>
    </w:p>
    <w:p w:rsidR="00604CB1" w:rsidRPr="00D661AB" w:rsidRDefault="00604CB1" w:rsidP="00CA2602">
      <w:pPr>
        <w:pStyle w:val="Default"/>
        <w:rPr>
          <w:rFonts w:ascii="Times New Roman" w:hAnsi="Times New Roman" w:cs="Times New Roman"/>
          <w:color w:val="FF0000"/>
          <w:sz w:val="20"/>
          <w:szCs w:val="20"/>
          <w:lang w:val="en-GB"/>
        </w:rPr>
      </w:pPr>
    </w:p>
    <w:p w:rsidR="00604CB1" w:rsidRPr="00D661AB" w:rsidRDefault="00604CB1" w:rsidP="00CA2602">
      <w:pPr>
        <w:rPr>
          <w:color w:val="FF0000"/>
        </w:rPr>
      </w:pPr>
      <w:r w:rsidRPr="00D661AB">
        <w:rPr>
          <w:b/>
          <w:bCs/>
          <w:color w:val="FF0000"/>
          <w:lang w:eastAsia="zh-CN"/>
        </w:rPr>
        <w:t xml:space="preserve">ICT specific EoLT: </w:t>
      </w:r>
      <w:r w:rsidRPr="00D661AB">
        <w:rPr>
          <w:color w:val="FF0000"/>
        </w:rPr>
        <w:t>Any disassembly/dismantling/shredding/recycling process which needs special adaptation for handling of ICT equipment</w:t>
      </w:r>
    </w:p>
    <w:p w:rsidR="00604CB1" w:rsidRPr="00D661AB" w:rsidRDefault="00604CB1" w:rsidP="00CA2602">
      <w:pPr>
        <w:rPr>
          <w:color w:val="FF0000"/>
          <w:highlight w:val="yellow"/>
          <w:lang w:eastAsia="zh-CN"/>
        </w:rPr>
      </w:pPr>
    </w:p>
    <w:p w:rsidR="00604CB1" w:rsidRPr="00D661AB" w:rsidRDefault="00604CB1" w:rsidP="00237039">
      <w:pPr>
        <w:widowControl w:val="0"/>
        <w:overflowPunct/>
        <w:textAlignment w:val="auto"/>
        <w:rPr>
          <w:color w:val="FF0000"/>
          <w:lang w:eastAsia="zh-CN"/>
        </w:rPr>
      </w:pPr>
      <w:r w:rsidRPr="00D661AB">
        <w:rPr>
          <w:b/>
          <w:bCs/>
          <w:color w:val="FF0000"/>
          <w:lang w:eastAsia="zh-CN"/>
        </w:rPr>
        <w:t>Life cycle phase:</w:t>
      </w:r>
      <w:r w:rsidRPr="00D661AB">
        <w:rPr>
          <w:color w:val="FF0000"/>
          <w:lang w:eastAsia="zh-CN"/>
        </w:rPr>
        <w:t xml:space="preserve"> one of several consecutive and interlinked stages of a product system</w:t>
      </w:r>
    </w:p>
    <w:p w:rsidR="00604CB1" w:rsidRPr="00237039" w:rsidRDefault="00604CB1" w:rsidP="00CA2602">
      <w:pPr>
        <w:pStyle w:val="Default"/>
        <w:rPr>
          <w:rFonts w:ascii="Times New Roman" w:hAnsi="Times New Roman" w:cs="Times New Roman"/>
          <w:color w:val="FF0000"/>
          <w:sz w:val="20"/>
          <w:szCs w:val="20"/>
          <w:lang w:val="en-GB" w:eastAsia="en-US"/>
        </w:rPr>
      </w:pPr>
    </w:p>
    <w:p w:rsidR="00604CB1" w:rsidRDefault="00604CB1" w:rsidP="00CA2602">
      <w:pPr>
        <w:jc w:val="both"/>
        <w:rPr>
          <w:color w:val="FF0000"/>
          <w:lang w:eastAsia="zh-CN"/>
        </w:rPr>
      </w:pPr>
      <w:r w:rsidRPr="00D661AB">
        <w:rPr>
          <w:b/>
          <w:bCs/>
          <w:color w:val="FF0000"/>
          <w:lang w:eastAsia="zh-CN"/>
        </w:rPr>
        <w:t xml:space="preserve">Natural resource: </w:t>
      </w:r>
      <w:r w:rsidRPr="00D661AB">
        <w:rPr>
          <w:color w:val="FF0000"/>
          <w:lang w:eastAsia="zh-CN"/>
        </w:rPr>
        <w:t>A material source, such as timber, fresh water, or a mineral deposit, that occurs in a natural state and has economic value</w:t>
      </w:r>
    </w:p>
    <w:p w:rsidR="00604CB1" w:rsidRDefault="00604CB1" w:rsidP="00237039">
      <w:pPr>
        <w:pStyle w:val="Default"/>
        <w:rPr>
          <w:rFonts w:ascii="Times New Roman" w:hAnsi="Times New Roman" w:cs="Times New Roman"/>
          <w:b/>
          <w:bCs/>
          <w:color w:val="FF0000"/>
          <w:sz w:val="20"/>
          <w:szCs w:val="20"/>
          <w:lang w:val="en-GB"/>
        </w:rPr>
      </w:pPr>
    </w:p>
    <w:p w:rsidR="00604CB1" w:rsidRPr="00D661AB" w:rsidRDefault="00604CB1" w:rsidP="00237039">
      <w:pPr>
        <w:pStyle w:val="Default"/>
        <w:rPr>
          <w:rFonts w:ascii="Times New Roman" w:hAnsi="Times New Roman" w:cs="Times New Roman"/>
          <w:color w:val="FF0000"/>
          <w:sz w:val="20"/>
          <w:szCs w:val="20"/>
          <w:lang w:val="en-GB"/>
        </w:rPr>
      </w:pPr>
      <w:r w:rsidRPr="00D661AB">
        <w:rPr>
          <w:rFonts w:ascii="Times New Roman" w:hAnsi="Times New Roman" w:cs="Times New Roman"/>
          <w:b/>
          <w:bCs/>
          <w:color w:val="FF0000"/>
          <w:sz w:val="20"/>
          <w:szCs w:val="20"/>
          <w:lang w:val="en-GB"/>
        </w:rPr>
        <w:t>Network:</w:t>
      </w:r>
      <w:r w:rsidRPr="00D661AB">
        <w:rPr>
          <w:rFonts w:ascii="Times New Roman" w:hAnsi="Times New Roman" w:cs="Times New Roman"/>
          <w:color w:val="FF0000"/>
          <w:sz w:val="20"/>
          <w:szCs w:val="20"/>
          <w:lang w:val="en-GB"/>
        </w:rPr>
        <w:t xml:space="preserve"> a set of nodes and links that provide physical or over the air information and communication connections between two or more defined points. </w:t>
      </w:r>
    </w:p>
    <w:p w:rsidR="00604CB1" w:rsidRPr="00EE1559" w:rsidRDefault="00604CB1" w:rsidP="00237039">
      <w:pPr>
        <w:jc w:val="both"/>
        <w:rPr>
          <w:b/>
          <w:bCs/>
          <w:color w:val="FF0000"/>
          <w:lang w:eastAsia="zh-CN"/>
        </w:rPr>
      </w:pPr>
    </w:p>
    <w:p w:rsidR="00604CB1" w:rsidRPr="00D661AB" w:rsidRDefault="00604CB1" w:rsidP="00237039">
      <w:pPr>
        <w:jc w:val="both"/>
        <w:rPr>
          <w:color w:val="FF0000"/>
          <w:lang w:eastAsia="zh-CN"/>
        </w:rPr>
      </w:pPr>
      <w:r w:rsidRPr="00D661AB">
        <w:rPr>
          <w:b/>
          <w:bCs/>
          <w:color w:val="FF0000"/>
          <w:lang w:eastAsia="zh-CN"/>
        </w:rPr>
        <w:t>Network Termination Points</w:t>
      </w:r>
      <w:r w:rsidRPr="00C34C9C">
        <w:rPr>
          <w:b/>
          <w:bCs/>
          <w:color w:val="FF0000"/>
          <w:lang w:eastAsia="zh-CN"/>
        </w:rPr>
        <w:t> </w:t>
      </w:r>
      <w:r w:rsidRPr="00D661AB">
        <w:rPr>
          <w:b/>
          <w:bCs/>
          <w:color w:val="FF0000"/>
          <w:lang w:eastAsia="zh-CN"/>
        </w:rPr>
        <w:t>(NTP):</w:t>
      </w:r>
      <w:r w:rsidRPr="00D661AB">
        <w:rPr>
          <w:color w:val="FF0000"/>
          <w:lang w:eastAsia="zh-CN"/>
        </w:rPr>
        <w:t xml:space="preserve"> a point established in a building or complex to separate CPE from telephone company equipment.</w:t>
      </w:r>
    </w:p>
    <w:p w:rsidR="00604CB1" w:rsidRPr="00237039" w:rsidRDefault="00604CB1" w:rsidP="00CA2602">
      <w:pPr>
        <w:jc w:val="both"/>
        <w:rPr>
          <w:color w:val="FF0000"/>
        </w:rPr>
      </w:pPr>
    </w:p>
    <w:p w:rsidR="00604CB1" w:rsidRDefault="00604CB1" w:rsidP="00660DA3">
      <w:pPr>
        <w:rPr>
          <w:color w:val="FF0000"/>
          <w:lang w:eastAsia="zh-CN"/>
        </w:rPr>
      </w:pPr>
      <w:r w:rsidRPr="00D661AB">
        <w:rPr>
          <w:b/>
          <w:bCs/>
          <w:color w:val="FF0000"/>
          <w:lang w:eastAsia="zh-CN"/>
        </w:rPr>
        <w:t>Optional activity:</w:t>
      </w:r>
      <w:r w:rsidRPr="006D0D3B">
        <w:rPr>
          <w:rFonts w:eastAsia="MS Mincho"/>
          <w:color w:val="FF0000"/>
          <w:lang w:val="en-US"/>
        </w:rPr>
        <w:t xml:space="preserve"> </w:t>
      </w:r>
      <w:r w:rsidRPr="00D661AB">
        <w:rPr>
          <w:color w:val="FF0000"/>
          <w:lang w:eastAsia="zh-CN"/>
        </w:rPr>
        <w:t>a unit process which can be left out of the LCA because of low significance, low precision, general lack of data or other practical reasons</w:t>
      </w:r>
    </w:p>
    <w:p w:rsidR="00604CB1" w:rsidRDefault="00604CB1" w:rsidP="00660DA3">
      <w:pPr>
        <w:rPr>
          <w:color w:val="FF0000"/>
          <w:lang w:eastAsia="zh-CN"/>
        </w:rPr>
      </w:pPr>
    </w:p>
    <w:p w:rsidR="00604CB1" w:rsidRPr="00792E49" w:rsidRDefault="00604CB1" w:rsidP="00660DA3">
      <w:pPr>
        <w:rPr>
          <w:rFonts w:ascii="Arial" w:hAnsi="Arial" w:cs="Arial"/>
          <w:b/>
          <w:bCs/>
          <w:color w:val="FF0000"/>
        </w:rPr>
      </w:pPr>
      <w:r w:rsidRPr="00792E49">
        <w:rPr>
          <w:b/>
          <w:bCs/>
          <w:color w:val="FF0000"/>
          <w:lang w:eastAsia="zh-CN"/>
        </w:rPr>
        <w:t xml:space="preserve">Operator: </w:t>
      </w:r>
    </w:p>
    <w:p w:rsidR="00604CB1" w:rsidRPr="00D661AB" w:rsidRDefault="00604CB1" w:rsidP="00660DA3">
      <w:pPr>
        <w:rPr>
          <w:color w:val="FF0000"/>
        </w:rPr>
      </w:pPr>
    </w:p>
    <w:p w:rsidR="00604CB1" w:rsidRPr="00D661AB" w:rsidRDefault="00604CB1" w:rsidP="00660DA3">
      <w:pPr>
        <w:rPr>
          <w:color w:val="FF0000"/>
        </w:rPr>
      </w:pPr>
      <w:r w:rsidRPr="00D661AB">
        <w:rPr>
          <w:b/>
          <w:bCs/>
          <w:color w:val="FF0000"/>
          <w:lang w:eastAsia="zh-CN"/>
        </w:rPr>
        <w:t xml:space="preserve">Other EoLT: </w:t>
      </w:r>
      <w:r w:rsidRPr="00D661AB">
        <w:rPr>
          <w:color w:val="FF0000"/>
        </w:rPr>
        <w:t>Any disassembly/dismantling/shredding/recycling process which does not need special adaptation for handling of ICT equipment but could be used for any kind of equipment.</w:t>
      </w:r>
    </w:p>
    <w:p w:rsidR="00604CB1" w:rsidRPr="00D661AB" w:rsidRDefault="00604CB1" w:rsidP="00CA2602">
      <w:pPr>
        <w:pStyle w:val="Default"/>
        <w:rPr>
          <w:rFonts w:ascii="Times New Roman" w:hAnsi="Times New Roman" w:cs="Times New Roman"/>
          <w:color w:val="FF0000"/>
          <w:sz w:val="20"/>
          <w:szCs w:val="20"/>
          <w:lang w:val="en-GB" w:eastAsia="en-US"/>
        </w:rPr>
      </w:pPr>
    </w:p>
    <w:p w:rsidR="00604CB1" w:rsidRPr="00D661AB" w:rsidRDefault="00604CB1" w:rsidP="00CA2602">
      <w:pPr>
        <w:pStyle w:val="Default"/>
        <w:rPr>
          <w:rFonts w:ascii="Times New Roman" w:hAnsi="Times New Roman" w:cs="Times New Roman"/>
          <w:color w:val="FF0000"/>
          <w:sz w:val="20"/>
          <w:szCs w:val="20"/>
          <w:lang w:val="en-GB" w:eastAsia="en-US"/>
        </w:rPr>
      </w:pPr>
      <w:r w:rsidRPr="00D661AB">
        <w:rPr>
          <w:rFonts w:ascii="Times New Roman" w:hAnsi="Times New Roman" w:cs="Times New Roman"/>
          <w:b/>
          <w:bCs/>
          <w:color w:val="FF0000"/>
          <w:sz w:val="20"/>
          <w:szCs w:val="20"/>
          <w:lang w:val="en-GB"/>
        </w:rPr>
        <w:t>Part:</w:t>
      </w:r>
      <w:r>
        <w:rPr>
          <w:rFonts w:ascii="Times New Roman" w:hAnsi="Times New Roman" w:cs="Times New Roman"/>
          <w:b/>
          <w:bCs/>
          <w:color w:val="FF0000"/>
          <w:sz w:val="20"/>
          <w:szCs w:val="20"/>
          <w:lang w:val="en-GB"/>
        </w:rPr>
        <w:t xml:space="preserve"> </w:t>
      </w:r>
      <w:r w:rsidRPr="00D661AB">
        <w:rPr>
          <w:rFonts w:ascii="Times New Roman" w:hAnsi="Times New Roman" w:cs="Times New Roman"/>
          <w:color w:val="FF0000"/>
          <w:sz w:val="20"/>
          <w:szCs w:val="20"/>
          <w:lang w:val="en-GB" w:eastAsia="en-US"/>
        </w:rPr>
        <w:t xml:space="preserve">Constituent of ICT Equipment and Support Equipment </w:t>
      </w:r>
      <w:fldSimple w:instr=" REF _Ref277752441 \h  \* MERGEFORMAT ">
        <w:r w:rsidRPr="00215417">
          <w:rPr>
            <w:rFonts w:ascii="Times New Roman" w:hAnsi="Times New Roman" w:cs="Times New Roman"/>
            <w:i/>
            <w:iCs/>
            <w:color w:val="FF0000"/>
            <w:sz w:val="20"/>
            <w:szCs w:val="20"/>
            <w:lang w:val="en-GB" w:eastAsia="ja-JP"/>
          </w:rPr>
          <w:t>Table A.N 3</w:t>
        </w:r>
      </w:fldSimple>
    </w:p>
    <w:p w:rsidR="00604CB1" w:rsidRPr="00D661AB" w:rsidRDefault="00604CB1" w:rsidP="00CA2602">
      <w:pPr>
        <w:pStyle w:val="Default"/>
        <w:rPr>
          <w:rFonts w:ascii="Times New Roman" w:hAnsi="Times New Roman" w:cs="Times New Roman"/>
          <w:color w:val="FF0000"/>
          <w:sz w:val="20"/>
          <w:szCs w:val="20"/>
          <w:lang w:val="en-GB" w:eastAsia="en-US"/>
        </w:rPr>
      </w:pPr>
    </w:p>
    <w:p w:rsidR="00604CB1" w:rsidRPr="00D661AB" w:rsidRDefault="00604CB1" w:rsidP="00CA2602">
      <w:pPr>
        <w:jc w:val="both"/>
        <w:rPr>
          <w:color w:val="FF0000"/>
          <w:lang w:eastAsia="zh-CN"/>
        </w:rPr>
      </w:pPr>
      <w:r w:rsidRPr="00D661AB">
        <w:rPr>
          <w:b/>
          <w:bCs/>
          <w:color w:val="FF0000"/>
          <w:lang w:eastAsia="zh-CN"/>
        </w:rPr>
        <w:t>Primary data:</w:t>
      </w:r>
      <w:r w:rsidRPr="00D661AB">
        <w:rPr>
          <w:color w:val="FF0000"/>
        </w:rPr>
        <w:t xml:space="preserve"> Data collected/estimated/measured by a researcher, specifically for the LCA project; for example, pilot studies or customer or producer surveys.</w:t>
      </w:r>
    </w:p>
    <w:p w:rsidR="00604CB1" w:rsidRPr="00D661AB" w:rsidRDefault="00604CB1" w:rsidP="00CA2602">
      <w:pPr>
        <w:jc w:val="both"/>
        <w:rPr>
          <w:color w:val="FF0000"/>
        </w:rPr>
      </w:pPr>
    </w:p>
    <w:p w:rsidR="00604CB1" w:rsidRPr="00D661AB" w:rsidRDefault="00604CB1" w:rsidP="00CA2602">
      <w:pPr>
        <w:jc w:val="both"/>
        <w:rPr>
          <w:color w:val="FF0000"/>
        </w:rPr>
      </w:pPr>
      <w:r w:rsidRPr="00D661AB">
        <w:rPr>
          <w:b/>
          <w:bCs/>
          <w:color w:val="FF0000"/>
          <w:lang w:eastAsia="zh-CN"/>
        </w:rPr>
        <w:t xml:space="preserve">Process category: </w:t>
      </w:r>
      <w:r w:rsidRPr="00D661AB">
        <w:rPr>
          <w:color w:val="FF0000"/>
        </w:rPr>
        <w:t xml:space="preserve"> </w:t>
      </w:r>
      <w:fldSimple w:instr=" REF _Ref277752329 \h  \* MERGEFORMAT ">
        <w:r w:rsidRPr="00215417">
          <w:rPr>
            <w:i/>
            <w:iCs/>
            <w:color w:val="FF0000"/>
            <w:lang w:eastAsia="ja-JP"/>
          </w:rPr>
          <w:t>Table A.N 1</w:t>
        </w:r>
      </w:fldSimple>
      <w:r w:rsidRPr="00D661AB">
        <w:rPr>
          <w:i/>
          <w:iCs/>
          <w:color w:val="FF0000"/>
          <w:lang w:eastAsia="ja-JP"/>
        </w:rPr>
        <w:t xml:space="preserve">, </w:t>
      </w:r>
      <w:fldSimple w:instr=" REF _Ref277752579 \h  \* MERGEFORMAT ">
        <w:r w:rsidRPr="00215417">
          <w:rPr>
            <w:i/>
            <w:iCs/>
            <w:color w:val="FF0000"/>
            <w:lang w:eastAsia="ja-JP"/>
          </w:rPr>
          <w:t>Table A.N 4</w:t>
        </w:r>
      </w:fldSimple>
    </w:p>
    <w:p w:rsidR="00604CB1" w:rsidRPr="00D661AB" w:rsidRDefault="00604CB1" w:rsidP="00CA2602">
      <w:pPr>
        <w:jc w:val="both"/>
        <w:rPr>
          <w:color w:val="FF0000"/>
        </w:rPr>
      </w:pPr>
    </w:p>
    <w:p w:rsidR="00604CB1" w:rsidRPr="00D661AB" w:rsidRDefault="00604CB1" w:rsidP="00CA2602">
      <w:pPr>
        <w:jc w:val="both"/>
        <w:rPr>
          <w:b/>
          <w:bCs/>
          <w:color w:val="FF0000"/>
          <w:lang w:eastAsia="zh-CN"/>
        </w:rPr>
      </w:pPr>
      <w:r w:rsidRPr="00D661AB">
        <w:rPr>
          <w:b/>
          <w:bCs/>
          <w:color w:val="FF0000"/>
          <w:lang w:eastAsia="zh-CN"/>
        </w:rPr>
        <w:t>Processed materials:</w:t>
      </w:r>
    </w:p>
    <w:p w:rsidR="00604CB1" w:rsidRPr="00D661AB" w:rsidRDefault="00604CB1" w:rsidP="00CA2602">
      <w:pPr>
        <w:jc w:val="both"/>
        <w:rPr>
          <w:color w:val="FF0000"/>
        </w:rPr>
      </w:pPr>
    </w:p>
    <w:p w:rsidR="00604CB1" w:rsidRPr="00D661AB" w:rsidRDefault="00604CB1" w:rsidP="00CA2602">
      <w:pPr>
        <w:pStyle w:val="Default"/>
        <w:rPr>
          <w:rFonts w:ascii="Times New Roman" w:hAnsi="Times New Roman" w:cs="Times New Roman"/>
          <w:color w:val="FF0000"/>
          <w:sz w:val="20"/>
          <w:szCs w:val="20"/>
          <w:lang w:val="en-GB" w:eastAsia="en-US"/>
        </w:rPr>
      </w:pPr>
      <w:r w:rsidRPr="00D661AB">
        <w:rPr>
          <w:rFonts w:ascii="Times New Roman" w:hAnsi="Times New Roman" w:cs="Times New Roman"/>
          <w:b/>
          <w:bCs/>
          <w:color w:val="FF0000"/>
          <w:sz w:val="20"/>
          <w:szCs w:val="20"/>
          <w:lang w:val="en-GB"/>
        </w:rPr>
        <w:t>Public data:</w:t>
      </w:r>
      <w:r w:rsidRPr="00D661AB">
        <w:rPr>
          <w:rFonts w:ascii="Times New Roman" w:hAnsi="Times New Roman" w:cs="Times New Roman"/>
          <w:color w:val="FF0000"/>
          <w:sz w:val="20"/>
          <w:szCs w:val="20"/>
          <w:lang w:val="en-GB" w:eastAsia="en-US"/>
        </w:rPr>
        <w:t xml:space="preserve"> Data which is available to the public without access being restricted by requirements on membership, none</w:t>
      </w:r>
      <w:r>
        <w:rPr>
          <w:rFonts w:ascii="Times New Roman" w:hAnsi="Times New Roman" w:cs="Times New Roman"/>
          <w:color w:val="FF0000"/>
          <w:sz w:val="20"/>
          <w:szCs w:val="20"/>
          <w:lang w:val="en-GB" w:eastAsia="en-US"/>
        </w:rPr>
        <w:t>—</w:t>
      </w:r>
      <w:r w:rsidRPr="00D661AB">
        <w:rPr>
          <w:rFonts w:ascii="Times New Roman" w:hAnsi="Times New Roman" w:cs="Times New Roman"/>
          <w:color w:val="FF0000"/>
          <w:sz w:val="20"/>
          <w:szCs w:val="20"/>
          <w:lang w:val="en-GB" w:eastAsia="en-US"/>
        </w:rPr>
        <w:t>disclosure agreements or similar.</w:t>
      </w:r>
    </w:p>
    <w:p w:rsidR="00604CB1" w:rsidRPr="00D661AB" w:rsidRDefault="00604CB1" w:rsidP="00CA2602">
      <w:pPr>
        <w:jc w:val="both"/>
        <w:rPr>
          <w:color w:val="FF0000"/>
        </w:rPr>
      </w:pPr>
    </w:p>
    <w:p w:rsidR="00604CB1" w:rsidRPr="00D661AB" w:rsidRDefault="00604CB1" w:rsidP="00CA2602">
      <w:pPr>
        <w:jc w:val="both"/>
        <w:rPr>
          <w:color w:val="FF0000"/>
        </w:rPr>
      </w:pPr>
      <w:r w:rsidRPr="00D661AB">
        <w:rPr>
          <w:b/>
          <w:bCs/>
          <w:color w:val="FF0000"/>
          <w:lang w:eastAsia="zh-CN"/>
        </w:rPr>
        <w:t xml:space="preserve">Raw material: </w:t>
      </w:r>
      <w:r w:rsidRPr="00D661AB">
        <w:rPr>
          <w:color w:val="FF0000"/>
        </w:rPr>
        <w:t>primary or secondary material that is used to produce a Part or Equipment according to ISO14044 Section 3.15</w:t>
      </w:r>
    </w:p>
    <w:p w:rsidR="00604CB1" w:rsidRPr="00D661AB" w:rsidRDefault="00604CB1" w:rsidP="00CA2602">
      <w:pPr>
        <w:jc w:val="both"/>
        <w:rPr>
          <w:color w:val="FF0000"/>
        </w:rPr>
      </w:pPr>
    </w:p>
    <w:p w:rsidR="00604CB1" w:rsidRPr="00D661AB" w:rsidRDefault="00604CB1" w:rsidP="00CA2602">
      <w:pPr>
        <w:jc w:val="both"/>
        <w:rPr>
          <w:b/>
          <w:bCs/>
          <w:color w:val="FF0000"/>
          <w:lang w:eastAsia="zh-CN"/>
        </w:rPr>
      </w:pPr>
      <w:r w:rsidRPr="00D661AB">
        <w:rPr>
          <w:b/>
          <w:bCs/>
          <w:color w:val="FF0000"/>
          <w:lang w:eastAsia="zh-CN"/>
        </w:rPr>
        <w:t>Raw material extraction:</w:t>
      </w:r>
    </w:p>
    <w:p w:rsidR="00604CB1" w:rsidRPr="006D0D3B" w:rsidRDefault="00604CB1" w:rsidP="00CA2602">
      <w:pPr>
        <w:jc w:val="both"/>
        <w:rPr>
          <w:color w:val="FF0000"/>
        </w:rPr>
      </w:pPr>
    </w:p>
    <w:p w:rsidR="00604CB1" w:rsidRPr="00D661AB" w:rsidRDefault="00604CB1" w:rsidP="00CA2602">
      <w:pPr>
        <w:jc w:val="both"/>
        <w:rPr>
          <w:b/>
          <w:bCs/>
          <w:color w:val="FF0000"/>
          <w:lang w:eastAsia="zh-CN"/>
        </w:rPr>
      </w:pPr>
      <w:r w:rsidRPr="00D661AB">
        <w:rPr>
          <w:b/>
          <w:bCs/>
          <w:color w:val="FF0000"/>
          <w:lang w:eastAsia="zh-CN"/>
        </w:rPr>
        <w:t>Raw material processing:</w:t>
      </w:r>
    </w:p>
    <w:p w:rsidR="00604CB1" w:rsidRPr="00D661AB" w:rsidRDefault="00604CB1" w:rsidP="00CA2602">
      <w:pPr>
        <w:jc w:val="both"/>
        <w:rPr>
          <w:color w:val="FF0000"/>
        </w:rPr>
      </w:pPr>
    </w:p>
    <w:p w:rsidR="00604CB1" w:rsidRPr="00D661AB" w:rsidRDefault="00604CB1" w:rsidP="00CA2602">
      <w:pPr>
        <w:pStyle w:val="Default"/>
        <w:rPr>
          <w:rFonts w:ascii="Times New Roman" w:hAnsi="Times New Roman" w:cs="Times New Roman"/>
          <w:color w:val="FF0000"/>
          <w:sz w:val="20"/>
          <w:szCs w:val="20"/>
          <w:lang w:val="en-GB" w:eastAsia="en-US"/>
        </w:rPr>
      </w:pPr>
      <w:r w:rsidRPr="00D661AB">
        <w:rPr>
          <w:rFonts w:ascii="Times New Roman" w:hAnsi="Times New Roman" w:cs="Times New Roman"/>
          <w:b/>
          <w:bCs/>
          <w:color w:val="FF0000"/>
          <w:sz w:val="20"/>
          <w:szCs w:val="20"/>
          <w:lang w:val="en-GB"/>
        </w:rPr>
        <w:t>Raw material recycling:</w:t>
      </w:r>
      <w:r w:rsidRPr="00D661AB">
        <w:rPr>
          <w:rFonts w:ascii="Times New Roman" w:hAnsi="Times New Roman" w:cs="Times New Roman"/>
          <w:color w:val="FF0000"/>
          <w:sz w:val="20"/>
          <w:szCs w:val="20"/>
          <w:lang w:val="en-GB" w:eastAsia="en-US"/>
        </w:rPr>
        <w:t xml:space="preserve"> Production of raw materials from secondary raw materials</w:t>
      </w:r>
    </w:p>
    <w:p w:rsidR="00604CB1" w:rsidRPr="00D661AB" w:rsidRDefault="00604CB1" w:rsidP="00CA2602">
      <w:pPr>
        <w:jc w:val="both"/>
        <w:rPr>
          <w:color w:val="FF0000"/>
          <w:lang w:eastAsia="zh-CN"/>
        </w:rPr>
      </w:pPr>
    </w:p>
    <w:p w:rsidR="00604CB1" w:rsidRPr="00CA31D0" w:rsidRDefault="00604CB1" w:rsidP="00CA2602">
      <w:pPr>
        <w:pStyle w:val="Default"/>
        <w:rPr>
          <w:rFonts w:ascii="Times New Roman" w:hAnsi="Times New Roman" w:cs="Times New Roman"/>
          <w:color w:val="FF0000"/>
          <w:sz w:val="20"/>
          <w:szCs w:val="20"/>
          <w:lang w:val="en-GB"/>
        </w:rPr>
      </w:pPr>
      <w:r w:rsidRPr="00D661AB">
        <w:rPr>
          <w:rFonts w:ascii="Times New Roman" w:hAnsi="Times New Roman" w:cs="Times New Roman"/>
          <w:b/>
          <w:bCs/>
          <w:color w:val="FF0000"/>
          <w:sz w:val="20"/>
          <w:szCs w:val="20"/>
          <w:lang w:val="en-GB"/>
        </w:rPr>
        <w:t>Recommended activity:</w:t>
      </w:r>
      <w:r w:rsidRPr="006D0D3B">
        <w:rPr>
          <w:rFonts w:ascii="Times New Roman" w:eastAsia="MS Mincho" w:hAnsi="Times New Roman" w:cs="Times New Roman"/>
          <w:color w:val="FF0000"/>
          <w:sz w:val="20"/>
          <w:szCs w:val="20"/>
          <w:lang w:eastAsia="en-US"/>
        </w:rPr>
        <w:t xml:space="preserve"> </w:t>
      </w:r>
      <w:r w:rsidRPr="00D661AB">
        <w:rPr>
          <w:rFonts w:ascii="Times New Roman" w:hAnsi="Times New Roman" w:cs="Times New Roman"/>
          <w:color w:val="FF0000"/>
          <w:sz w:val="20"/>
          <w:szCs w:val="20"/>
          <w:lang w:val="en-GB"/>
        </w:rPr>
        <w:t>A unit process which is significant to the result and there should be included if the unit process is part of the scope of the LCA study</w:t>
      </w:r>
    </w:p>
    <w:p w:rsidR="00604CB1" w:rsidRDefault="00604CB1" w:rsidP="00CA2602">
      <w:pPr>
        <w:pStyle w:val="Default"/>
        <w:rPr>
          <w:rFonts w:ascii="Times New Roman" w:hAnsi="Times New Roman" w:cs="Times New Roman"/>
          <w:b/>
          <w:bCs/>
          <w:color w:val="FF0000"/>
          <w:sz w:val="20"/>
          <w:szCs w:val="20"/>
          <w:lang w:val="en-GB"/>
        </w:rPr>
      </w:pPr>
    </w:p>
    <w:p w:rsidR="00604CB1" w:rsidRPr="00237039" w:rsidRDefault="00604CB1" w:rsidP="00CA2602">
      <w:pPr>
        <w:pStyle w:val="Default"/>
        <w:rPr>
          <w:rFonts w:ascii="Times New Roman" w:hAnsi="Times New Roman" w:cs="Times New Roman"/>
          <w:color w:val="FF0000"/>
          <w:sz w:val="20"/>
          <w:szCs w:val="20"/>
          <w:lang w:val="en-GB" w:eastAsia="en-US"/>
        </w:rPr>
      </w:pPr>
      <w:r w:rsidRPr="00237039">
        <w:rPr>
          <w:rFonts w:ascii="Times New Roman" w:hAnsi="Times New Roman" w:cs="Times New Roman"/>
          <w:b/>
          <w:bCs/>
          <w:color w:val="FF0000"/>
          <w:sz w:val="20"/>
          <w:szCs w:val="20"/>
          <w:lang w:val="en-GB"/>
        </w:rPr>
        <w:t xml:space="preserve">Secondary data: </w:t>
      </w:r>
      <w:r w:rsidRPr="00237039">
        <w:rPr>
          <w:rFonts w:ascii="Times New Roman" w:hAnsi="Times New Roman" w:cs="Times New Roman"/>
          <w:color w:val="FF0000"/>
          <w:sz w:val="20"/>
          <w:szCs w:val="20"/>
          <w:lang w:val="en-GB" w:eastAsia="en-US"/>
        </w:rPr>
        <w:t>Data that has been collected for another purpose, but can be analyzed again in a subsequent study; for example, LCA estimates by academia, government, or industry organizations.</w:t>
      </w:r>
    </w:p>
    <w:p w:rsidR="00604CB1" w:rsidRDefault="00604CB1" w:rsidP="00D661AB">
      <w:pPr>
        <w:pStyle w:val="Default"/>
        <w:rPr>
          <w:rFonts w:ascii="Times New Roman" w:hAnsi="Times New Roman" w:cs="Times New Roman"/>
          <w:b/>
          <w:bCs/>
          <w:color w:val="FF0000"/>
          <w:sz w:val="20"/>
          <w:szCs w:val="20"/>
          <w:lang w:val="en-GB"/>
        </w:rPr>
      </w:pPr>
    </w:p>
    <w:p w:rsidR="00604CB1" w:rsidRPr="00237039" w:rsidRDefault="00604CB1" w:rsidP="00D661AB">
      <w:pPr>
        <w:pStyle w:val="Default"/>
        <w:rPr>
          <w:rFonts w:ascii="Times New Roman" w:eastAsia="MS Mincho" w:hAnsi="Times New Roman" w:cs="Times New Roman"/>
          <w:color w:val="FF0000"/>
          <w:sz w:val="20"/>
          <w:szCs w:val="20"/>
          <w:lang w:eastAsia="en-US"/>
        </w:rPr>
      </w:pPr>
      <w:r w:rsidRPr="00237039">
        <w:rPr>
          <w:rFonts w:ascii="Times New Roman" w:hAnsi="Times New Roman" w:cs="Times New Roman"/>
          <w:b/>
          <w:bCs/>
          <w:color w:val="FF0000"/>
          <w:sz w:val="20"/>
          <w:szCs w:val="20"/>
          <w:lang w:val="en-GB"/>
        </w:rPr>
        <w:t>Service (Application):</w:t>
      </w:r>
      <w:r w:rsidRPr="002602D8">
        <w:rPr>
          <w:rFonts w:ascii="Times New Roman" w:hAnsi="Times New Roman" w:cs="Times New Roman"/>
          <w:color w:val="FF0000"/>
          <w:sz w:val="20"/>
          <w:szCs w:val="20"/>
          <w:lang w:val="en-GB"/>
        </w:rPr>
        <w:t xml:space="preserve"> t</w:t>
      </w:r>
      <w:r w:rsidRPr="00237039">
        <w:rPr>
          <w:rFonts w:ascii="Times New Roman" w:eastAsia="MS Mincho" w:hAnsi="Times New Roman" w:cs="Times New Roman"/>
          <w:color w:val="FF0000"/>
          <w:sz w:val="20"/>
          <w:szCs w:val="20"/>
          <w:lang w:eastAsia="en-US"/>
        </w:rPr>
        <w:t xml:space="preserve">he use of ICT Equipment and/or </w:t>
      </w:r>
      <w:r>
        <w:rPr>
          <w:rFonts w:ascii="Times New Roman" w:eastAsia="MS Mincho" w:hAnsi="Times New Roman" w:cs="Times New Roman"/>
          <w:color w:val="FF0000"/>
          <w:sz w:val="20"/>
          <w:szCs w:val="20"/>
          <w:lang w:eastAsia="en-US"/>
        </w:rPr>
        <w:t xml:space="preserve">ICT </w:t>
      </w:r>
      <w:r w:rsidRPr="00237039">
        <w:rPr>
          <w:rFonts w:ascii="Times New Roman" w:eastAsia="MS Mincho" w:hAnsi="Times New Roman" w:cs="Times New Roman"/>
          <w:color w:val="FF0000"/>
          <w:sz w:val="20"/>
          <w:szCs w:val="20"/>
          <w:lang w:eastAsia="en-US"/>
        </w:rPr>
        <w:t>Networks to provide value to one or more users</w:t>
      </w:r>
    </w:p>
    <w:p w:rsidR="00604CB1" w:rsidRPr="00D661AB" w:rsidRDefault="00604CB1" w:rsidP="00D661AB">
      <w:pPr>
        <w:pStyle w:val="Caption"/>
        <w:rPr>
          <w:lang w:eastAsia="zh-CN"/>
        </w:rPr>
      </w:pPr>
      <w:bookmarkStart w:id="87" w:name="_Ref280687512"/>
      <w:r w:rsidRPr="00D661AB">
        <w:rPr>
          <w:color w:val="FF0000"/>
          <w:lang w:eastAsia="zh-CN"/>
        </w:rPr>
        <w:t>Specific dat</w:t>
      </w:r>
      <w:r w:rsidR="00D85101" w:rsidRPr="00D661AB">
        <w:rPr>
          <w:color w:val="FF0000"/>
          <w:lang w:eastAsia="zh-CN"/>
        </w:rPr>
        <w:fldChar w:fldCharType="begin"/>
      </w:r>
      <w:r w:rsidRPr="00D661AB">
        <w:rPr>
          <w:color w:val="FF0000"/>
          <w:lang w:eastAsia="zh-CN"/>
        </w:rPr>
        <w:instrText xml:space="preserve"> SEQ Specific_dat </w:instrText>
      </w:r>
      <w:r>
        <w:rPr>
          <w:b w:val="0"/>
          <w:bCs w:val="0"/>
          <w:color w:val="FF0000"/>
          <w:lang w:eastAsia="zh-CN"/>
        </w:rPr>
        <w:instrText>\</w:instrText>
      </w:r>
      <w:r w:rsidRPr="00D661AB">
        <w:rPr>
          <w:color w:val="FF0000"/>
          <w:lang w:eastAsia="zh-CN"/>
        </w:rPr>
        <w:instrText xml:space="preserve">* alphabetic </w:instrText>
      </w:r>
      <w:r w:rsidR="00D85101" w:rsidRPr="00D661AB">
        <w:rPr>
          <w:color w:val="FF0000"/>
          <w:lang w:eastAsia="zh-CN"/>
        </w:rPr>
        <w:fldChar w:fldCharType="separate"/>
      </w:r>
      <w:r>
        <w:rPr>
          <w:noProof/>
          <w:color w:val="FF0000"/>
          <w:lang w:eastAsia="zh-CN"/>
        </w:rPr>
        <w:t>a</w:t>
      </w:r>
      <w:r w:rsidR="00D85101" w:rsidRPr="00D661AB">
        <w:rPr>
          <w:color w:val="FF0000"/>
          <w:lang w:eastAsia="zh-CN"/>
        </w:rPr>
        <w:fldChar w:fldCharType="end"/>
      </w:r>
      <w:bookmarkEnd w:id="87"/>
      <w:r w:rsidRPr="00D661AB">
        <w:rPr>
          <w:color w:val="FF0000"/>
          <w:lang w:eastAsia="zh-CN"/>
        </w:rPr>
        <w:t>:</w:t>
      </w:r>
      <w:r w:rsidRPr="00D661AB">
        <w:rPr>
          <w:color w:val="FF0000"/>
        </w:rPr>
        <w:t xml:space="preserve"> </w:t>
      </w:r>
      <w:r w:rsidRPr="00D661AB">
        <w:rPr>
          <w:b w:val="0"/>
          <w:bCs w:val="0"/>
          <w:color w:val="FF0000"/>
        </w:rPr>
        <w:t>Data emerging from, in this case, ICT specific applications and processes. This data could be either primary or secondary.</w:t>
      </w:r>
    </w:p>
    <w:p w:rsidR="00604CB1" w:rsidRPr="00D661AB" w:rsidRDefault="00604CB1" w:rsidP="00CA2602">
      <w:pPr>
        <w:jc w:val="both"/>
        <w:rPr>
          <w:color w:val="FF0000"/>
          <w:lang w:eastAsia="zh-CN"/>
        </w:rPr>
      </w:pPr>
      <w:r w:rsidRPr="00D661AB">
        <w:rPr>
          <w:b/>
          <w:bCs/>
          <w:color w:val="FF0000"/>
          <w:lang w:eastAsia="zh-CN"/>
        </w:rPr>
        <w:t>Support activity:</w:t>
      </w:r>
      <w:r w:rsidRPr="00D661AB">
        <w:rPr>
          <w:color w:val="FF0000"/>
          <w:lang w:eastAsia="zh-CN"/>
        </w:rPr>
        <w:t xml:space="preserve"> Activity next to unit processes directly needed to provide the function of the Equipment, Network or Service. Examples are software programming, maintenance, operation, and business travel.</w:t>
      </w:r>
    </w:p>
    <w:p w:rsidR="00604CB1" w:rsidRPr="00D661AB" w:rsidRDefault="00604CB1" w:rsidP="00CA2602">
      <w:pPr>
        <w:jc w:val="both"/>
        <w:rPr>
          <w:color w:val="FF0000"/>
          <w:lang w:val="en-US" w:eastAsia="zh-CN"/>
        </w:rPr>
      </w:pPr>
    </w:p>
    <w:p w:rsidR="00604CB1" w:rsidRPr="00D661AB" w:rsidRDefault="00604CB1" w:rsidP="00CA2602">
      <w:pPr>
        <w:jc w:val="both"/>
        <w:rPr>
          <w:color w:val="FF0000"/>
          <w:lang w:val="en-US" w:eastAsia="zh-CN"/>
        </w:rPr>
      </w:pPr>
      <w:r w:rsidRPr="00D661AB">
        <w:rPr>
          <w:b/>
          <w:bCs/>
          <w:color w:val="FF0000"/>
          <w:lang w:eastAsia="zh-CN"/>
        </w:rPr>
        <w:t>Support Equipment:</w:t>
      </w:r>
      <w:r w:rsidRPr="00D661AB">
        <w:rPr>
          <w:color w:val="FF0000"/>
          <w:lang w:val="en-US" w:eastAsia="zh-CN"/>
        </w:rPr>
        <w:t xml:space="preserve"> A d</w:t>
      </w:r>
      <w:r w:rsidRPr="00D661AB">
        <w:rPr>
          <w:color w:val="FF0000"/>
          <w:lang w:eastAsia="zh-CN"/>
        </w:rPr>
        <w:t xml:space="preserve">evice, system or object </w:t>
      </w:r>
      <w:r w:rsidRPr="00D661AB">
        <w:rPr>
          <w:color w:val="FF0000"/>
          <w:lang w:val="en-US" w:eastAsia="zh-CN"/>
        </w:rPr>
        <w:t>needed to realize the function of the ICT Equipment. Examples: equipment for power supply and temperature regulation</w:t>
      </w:r>
    </w:p>
    <w:p w:rsidR="00604CB1" w:rsidRPr="00D661AB" w:rsidRDefault="00604CB1" w:rsidP="00CA2602">
      <w:pPr>
        <w:jc w:val="both"/>
        <w:rPr>
          <w:color w:val="FF0000"/>
          <w:lang w:val="en-US" w:eastAsia="zh-CN"/>
        </w:rPr>
      </w:pPr>
    </w:p>
    <w:p w:rsidR="00604CB1" w:rsidRDefault="00604CB1" w:rsidP="00CA2602">
      <w:pPr>
        <w:jc w:val="both"/>
        <w:rPr>
          <w:b/>
          <w:bCs/>
          <w:color w:val="FF0000"/>
          <w:lang w:eastAsia="zh-CN"/>
        </w:rPr>
      </w:pPr>
      <w:r w:rsidRPr="00D661AB">
        <w:rPr>
          <w:b/>
          <w:bCs/>
          <w:color w:val="FF0000"/>
          <w:lang w:eastAsia="zh-CN"/>
        </w:rPr>
        <w:t xml:space="preserve">Traffic intensity: </w:t>
      </w:r>
    </w:p>
    <w:p w:rsidR="00604CB1" w:rsidRDefault="00604CB1" w:rsidP="00CA2602">
      <w:pPr>
        <w:jc w:val="both"/>
        <w:rPr>
          <w:b/>
          <w:bCs/>
          <w:color w:val="FF0000"/>
          <w:lang w:eastAsia="zh-CN"/>
        </w:rPr>
      </w:pPr>
    </w:p>
    <w:p w:rsidR="00604CB1" w:rsidRPr="00D661AB" w:rsidRDefault="00604CB1" w:rsidP="00CA2602">
      <w:pPr>
        <w:jc w:val="both"/>
        <w:rPr>
          <w:color w:val="FF0000"/>
          <w:lang w:eastAsia="zh-CN"/>
        </w:rPr>
      </w:pPr>
      <w:r>
        <w:rPr>
          <w:b/>
          <w:bCs/>
          <w:color w:val="FF0000"/>
          <w:lang w:eastAsia="zh-CN"/>
        </w:rPr>
        <w:t xml:space="preserve">Unit process: </w:t>
      </w:r>
      <w:r w:rsidRPr="00D661AB">
        <w:rPr>
          <w:color w:val="FF0000"/>
          <w:lang w:eastAsia="zh-CN"/>
        </w:rPr>
        <w:t>smallest element considered in the life cycle inventory analysis for which input and output data are quantified</w:t>
      </w:r>
      <w:r>
        <w:rPr>
          <w:color w:val="FF0000"/>
          <w:lang w:eastAsia="zh-CN"/>
        </w:rPr>
        <w:t xml:space="preserve">. Examples: part unit processes in </w:t>
      </w:r>
      <w:r w:rsidR="00D85101">
        <w:rPr>
          <w:color w:val="FF0000"/>
          <w:lang w:eastAsia="zh-CN"/>
        </w:rPr>
        <w:fldChar w:fldCharType="begin"/>
      </w:r>
      <w:r>
        <w:rPr>
          <w:color w:val="FF0000"/>
          <w:lang w:eastAsia="zh-CN"/>
        </w:rPr>
        <w:instrText xml:space="preserve"> REF _Ref277752441 \h </w:instrText>
      </w:r>
      <w:r w:rsidR="00D85101">
        <w:rPr>
          <w:color w:val="FF0000"/>
          <w:lang w:eastAsia="zh-CN"/>
        </w:rPr>
      </w:r>
      <w:r w:rsidR="00D85101">
        <w:rPr>
          <w:color w:val="FF0000"/>
          <w:lang w:eastAsia="zh-CN"/>
        </w:rPr>
        <w:fldChar w:fldCharType="separate"/>
      </w:r>
      <w:r>
        <w:t xml:space="preserve">Table A.N </w:t>
      </w:r>
      <w:r>
        <w:rPr>
          <w:noProof/>
        </w:rPr>
        <w:t>3</w:t>
      </w:r>
      <w:r w:rsidR="00D85101">
        <w:rPr>
          <w:color w:val="FF0000"/>
          <w:lang w:eastAsia="zh-CN"/>
        </w:rPr>
        <w:fldChar w:fldCharType="end"/>
      </w:r>
      <w:r>
        <w:rPr>
          <w:color w:val="FF0000"/>
          <w:lang w:eastAsia="zh-CN"/>
        </w:rPr>
        <w:t>.</w:t>
      </w:r>
    </w:p>
    <w:p w:rsidR="00604CB1" w:rsidRPr="00D661AB" w:rsidRDefault="00604CB1" w:rsidP="00CA2602">
      <w:pPr>
        <w:jc w:val="both"/>
        <w:rPr>
          <w:color w:val="FF0000"/>
          <w:lang w:eastAsia="zh-CN"/>
        </w:rPr>
      </w:pPr>
    </w:p>
    <w:p w:rsidR="00604CB1" w:rsidRPr="00424F27" w:rsidRDefault="00604CB1" w:rsidP="005061FD">
      <w:pPr>
        <w:rPr>
          <w:i/>
          <w:iCs/>
          <w:color w:val="0000FF"/>
          <w:sz w:val="22"/>
          <w:szCs w:val="22"/>
          <w:lang w:eastAsia="ja-JP"/>
        </w:rPr>
      </w:pPr>
      <w:r w:rsidRPr="00424F27">
        <w:rPr>
          <w:i/>
          <w:iCs/>
          <w:color w:val="0000FF"/>
          <w:lang w:eastAsia="ja-JP"/>
        </w:rPr>
        <w:t>&lt;Editor’s note: Separate contributions, especially from Ericsson, and teleconference on about lifetime definitions.  &gt;</w:t>
      </w:r>
    </w:p>
    <w:p w:rsidR="00604CB1" w:rsidRPr="00D661AB" w:rsidRDefault="00604CB1" w:rsidP="005061FD">
      <w:pPr>
        <w:jc w:val="both"/>
        <w:rPr>
          <w:color w:val="FF0000"/>
        </w:rPr>
      </w:pPr>
    </w:p>
    <w:p w:rsidR="00604CB1" w:rsidRPr="00D661AB" w:rsidRDefault="00604CB1" w:rsidP="005061FD">
      <w:pPr>
        <w:jc w:val="both"/>
        <w:rPr>
          <w:color w:val="FF0000"/>
        </w:rPr>
      </w:pPr>
      <w:r w:rsidRPr="00D661AB">
        <w:rPr>
          <w:b/>
          <w:bCs/>
          <w:color w:val="FF0000"/>
        </w:rPr>
        <w:t>Commercial lifetime:</w:t>
      </w:r>
      <w:r w:rsidRPr="00D661AB">
        <w:rPr>
          <w:color w:val="FF0000"/>
        </w:rPr>
        <w:t xml:space="preserve"> the average time the ICT Equipment is owned by the customer before buying a new one</w:t>
      </w:r>
    </w:p>
    <w:p w:rsidR="00604CB1" w:rsidRPr="00D661AB" w:rsidRDefault="00604CB1" w:rsidP="005061FD">
      <w:pPr>
        <w:jc w:val="both"/>
        <w:rPr>
          <w:color w:val="FF0000"/>
        </w:rPr>
      </w:pPr>
    </w:p>
    <w:p w:rsidR="00604CB1" w:rsidRPr="00D661AB" w:rsidRDefault="00604CB1" w:rsidP="005061FD">
      <w:pPr>
        <w:jc w:val="both"/>
        <w:rPr>
          <w:color w:val="FF0000"/>
        </w:rPr>
      </w:pPr>
      <w:r w:rsidRPr="00D661AB">
        <w:rPr>
          <w:b/>
          <w:bCs/>
          <w:color w:val="FF0000"/>
        </w:rPr>
        <w:t>Aggregated commercial lifetime:</w:t>
      </w:r>
      <w:r w:rsidRPr="00D661AB">
        <w:rPr>
          <w:color w:val="FF0000"/>
        </w:rPr>
        <w:t xml:space="preserve"> commercial lifetime plus secondary re</w:t>
      </w:r>
      <w:r w:rsidRPr="00C34C9C">
        <w:rPr>
          <w:color w:val="FF0000"/>
        </w:rPr>
        <w:t>–</w:t>
      </w:r>
      <w:r w:rsidRPr="00D661AB">
        <w:rPr>
          <w:color w:val="FF0000"/>
        </w:rPr>
        <w:t>use.</w:t>
      </w:r>
    </w:p>
    <w:p w:rsidR="00604CB1" w:rsidRPr="00D661AB" w:rsidRDefault="00604CB1" w:rsidP="005061FD">
      <w:pPr>
        <w:jc w:val="both"/>
        <w:rPr>
          <w:color w:val="FF0000"/>
        </w:rPr>
      </w:pPr>
    </w:p>
    <w:p w:rsidR="00604CB1" w:rsidRPr="00D661AB" w:rsidRDefault="00604CB1" w:rsidP="005061FD">
      <w:pPr>
        <w:jc w:val="both"/>
        <w:rPr>
          <w:color w:val="FF0000"/>
        </w:rPr>
      </w:pPr>
      <w:r w:rsidRPr="00D661AB">
        <w:rPr>
          <w:b/>
          <w:bCs/>
          <w:color w:val="FF0000"/>
        </w:rPr>
        <w:t>Lifetime:</w:t>
      </w:r>
      <w:r w:rsidRPr="00D661AB">
        <w:rPr>
          <w:color w:val="FF0000"/>
        </w:rPr>
        <w:t xml:space="preserve"> The length of time the Equipment, Network, Service lasts. Different definitions exist.</w:t>
      </w:r>
    </w:p>
    <w:p w:rsidR="00604CB1" w:rsidRPr="00D661AB" w:rsidRDefault="00604CB1" w:rsidP="005061FD">
      <w:pPr>
        <w:jc w:val="both"/>
        <w:rPr>
          <w:color w:val="FF0000"/>
        </w:rPr>
      </w:pPr>
    </w:p>
    <w:p w:rsidR="00604CB1" w:rsidRPr="00D661AB" w:rsidRDefault="00604CB1" w:rsidP="005061FD">
      <w:pPr>
        <w:jc w:val="both"/>
        <w:rPr>
          <w:color w:val="FF0000"/>
        </w:rPr>
      </w:pPr>
      <w:r w:rsidRPr="00D661AB">
        <w:rPr>
          <w:b/>
          <w:bCs/>
          <w:color w:val="FF0000"/>
        </w:rPr>
        <w:t>Active use period:</w:t>
      </w:r>
      <w:r w:rsidRPr="00D661AB">
        <w:rPr>
          <w:color w:val="FF0000"/>
        </w:rPr>
        <w:t xml:space="preserve"> [Nokia]</w:t>
      </w:r>
    </w:p>
    <w:p w:rsidR="00604CB1" w:rsidRPr="00D661AB" w:rsidRDefault="00604CB1" w:rsidP="005061FD">
      <w:pPr>
        <w:jc w:val="both"/>
        <w:rPr>
          <w:color w:val="FF0000"/>
        </w:rPr>
      </w:pPr>
    </w:p>
    <w:p w:rsidR="00604CB1" w:rsidRPr="00D661AB" w:rsidRDefault="00604CB1" w:rsidP="005061FD">
      <w:pPr>
        <w:jc w:val="both"/>
        <w:rPr>
          <w:color w:val="FF0000"/>
        </w:rPr>
      </w:pPr>
      <w:r w:rsidRPr="00D661AB">
        <w:rPr>
          <w:b/>
          <w:bCs/>
          <w:color w:val="FF0000"/>
        </w:rPr>
        <w:t>Storage time:</w:t>
      </w:r>
      <w:r w:rsidRPr="00D661AB">
        <w:rPr>
          <w:color w:val="FF0000"/>
        </w:rPr>
        <w:t xml:space="preserve"> excluded</w:t>
      </w:r>
    </w:p>
    <w:p w:rsidR="00604CB1" w:rsidRPr="00D661AB" w:rsidRDefault="00604CB1" w:rsidP="005061FD">
      <w:pPr>
        <w:jc w:val="both"/>
        <w:rPr>
          <w:color w:val="FF0000"/>
        </w:rPr>
      </w:pPr>
    </w:p>
    <w:p w:rsidR="00604CB1" w:rsidRPr="00D661AB" w:rsidRDefault="00604CB1" w:rsidP="005061FD">
      <w:pPr>
        <w:rPr>
          <w:color w:val="FF0000"/>
          <w:highlight w:val="yellow"/>
          <w:lang w:eastAsia="zh-CN"/>
        </w:rPr>
      </w:pPr>
      <w:r w:rsidRPr="00D661AB">
        <w:rPr>
          <w:b/>
          <w:bCs/>
          <w:color w:val="FF0000"/>
        </w:rPr>
        <w:t>Legal lifetime:</w:t>
      </w:r>
      <w:r w:rsidRPr="00D661AB">
        <w:rPr>
          <w:color w:val="FF0000"/>
          <w:highlight w:val="yellow"/>
          <w:lang w:eastAsia="zh-CN"/>
        </w:rPr>
        <w:t xml:space="preserve"> NTT proposal .accounting law. Depreciation time .</w:t>
      </w:r>
    </w:p>
    <w:p w:rsidR="00604CB1" w:rsidRPr="00D661AB" w:rsidRDefault="00604CB1" w:rsidP="005061FD">
      <w:pPr>
        <w:rPr>
          <w:color w:val="FF0000"/>
          <w:highlight w:val="yellow"/>
          <w:lang w:eastAsia="zh-CN"/>
        </w:rPr>
      </w:pPr>
    </w:p>
    <w:p w:rsidR="00604CB1" w:rsidRPr="00D661AB" w:rsidRDefault="00604CB1" w:rsidP="005061FD">
      <w:pPr>
        <w:rPr>
          <w:i/>
          <w:iCs/>
          <w:color w:val="FF0000"/>
          <w:lang w:eastAsia="ja-JP"/>
        </w:rPr>
      </w:pPr>
      <w:r w:rsidRPr="00D661AB">
        <w:rPr>
          <w:b/>
          <w:bCs/>
          <w:color w:val="FF0000"/>
        </w:rPr>
        <w:t>Life time:</w:t>
      </w:r>
      <w:r w:rsidRPr="00D661AB">
        <w:rPr>
          <w:color w:val="FF0000"/>
          <w:lang w:eastAsia="zh-CN"/>
        </w:rPr>
        <w:t xml:space="preserve"> </w:t>
      </w:r>
      <w:r w:rsidRPr="00D661AB">
        <w:rPr>
          <w:i/>
          <w:iCs/>
          <w:color w:val="FF0000"/>
          <w:lang w:eastAsia="ja-JP"/>
        </w:rPr>
        <w:t>&lt;Editor</w:t>
      </w:r>
      <w:r w:rsidRPr="00C34C9C">
        <w:rPr>
          <w:i/>
          <w:iCs/>
          <w:color w:val="FF0000"/>
          <w:lang w:eastAsia="ja-JP"/>
        </w:rPr>
        <w:t>’</w:t>
      </w:r>
      <w:r w:rsidRPr="00D661AB">
        <w:rPr>
          <w:i/>
          <w:iCs/>
          <w:color w:val="FF0000"/>
          <w:lang w:eastAsia="ja-JP"/>
        </w:rPr>
        <w:t>s note: Proposal from Huawei for Effective life of ICT Equipment. Paris Dec. 6-7 2010, could decide this term&gt;</w:t>
      </w:r>
    </w:p>
    <w:p w:rsidR="00604CB1" w:rsidRPr="00D661AB" w:rsidRDefault="00604CB1" w:rsidP="005061FD">
      <w:pPr>
        <w:jc w:val="both"/>
        <w:rPr>
          <w:b/>
          <w:bCs/>
          <w:color w:val="FF0000"/>
        </w:rPr>
      </w:pPr>
    </w:p>
    <w:p w:rsidR="00604CB1" w:rsidRPr="006D0D3B" w:rsidRDefault="00604CB1" w:rsidP="005061FD">
      <w:pPr>
        <w:rPr>
          <w:rFonts w:eastAsia="MS Mincho"/>
          <w:color w:val="FF0000"/>
          <w:lang w:val="en-US"/>
        </w:rPr>
      </w:pPr>
      <w:r w:rsidRPr="00D661AB">
        <w:rPr>
          <w:b/>
          <w:bCs/>
          <w:color w:val="FF0000"/>
        </w:rPr>
        <w:t>Operating lifetime:</w:t>
      </w:r>
      <w:r w:rsidRPr="006D0D3B">
        <w:rPr>
          <w:rFonts w:eastAsia="MS Mincho"/>
          <w:color w:val="FF0000"/>
          <w:lang w:val="en-US"/>
        </w:rPr>
        <w:t xml:space="preserve"> Actual time of use. Most users find this lifetime most appropriate for the use phase time</w:t>
      </w:r>
      <w:r>
        <w:rPr>
          <w:rFonts w:eastAsia="MS Mincho"/>
          <w:color w:val="FF0000"/>
          <w:lang w:val="en-US"/>
        </w:rPr>
        <w:t>.</w:t>
      </w:r>
      <w:r w:rsidRPr="006D0D3B">
        <w:rPr>
          <w:rFonts w:eastAsia="MS Mincho"/>
          <w:color w:val="FF0000"/>
          <w:lang w:val="en-US"/>
        </w:rPr>
        <w:t xml:space="preserve"> Secondary re–use is excluded.</w:t>
      </w:r>
    </w:p>
    <w:p w:rsidR="00604CB1" w:rsidRPr="006D0D3B" w:rsidRDefault="00604CB1" w:rsidP="005061FD">
      <w:pPr>
        <w:rPr>
          <w:rFonts w:eastAsia="MS Mincho"/>
          <w:color w:val="FF0000"/>
          <w:lang w:val="en-US"/>
        </w:rPr>
      </w:pPr>
    </w:p>
    <w:p w:rsidR="00604CB1" w:rsidRPr="00D661AB" w:rsidRDefault="00604CB1" w:rsidP="005061FD">
      <w:pPr>
        <w:jc w:val="both"/>
        <w:rPr>
          <w:color w:val="FF0000"/>
          <w:lang w:eastAsia="zh-CN"/>
        </w:rPr>
      </w:pPr>
      <w:r w:rsidRPr="00D661AB">
        <w:rPr>
          <w:b/>
          <w:bCs/>
          <w:color w:val="FF0000"/>
        </w:rPr>
        <w:t>Service life:</w:t>
      </w:r>
      <w:r w:rsidRPr="00D661AB">
        <w:rPr>
          <w:color w:val="FF0000"/>
          <w:lang w:eastAsia="ja-JP"/>
        </w:rPr>
        <w:t xml:space="preserve"> </w:t>
      </w:r>
      <w:r w:rsidRPr="00D661AB">
        <w:rPr>
          <w:color w:val="FF0000"/>
          <w:lang w:eastAsia="zh-CN"/>
        </w:rPr>
        <w:t>the time the equipment is supported by the producer.</w:t>
      </w:r>
    </w:p>
    <w:p w:rsidR="00604CB1" w:rsidRPr="005061FD" w:rsidRDefault="00604CB1" w:rsidP="00CA2602">
      <w:pPr>
        <w:jc w:val="both"/>
        <w:rPr>
          <w:color w:val="800080"/>
          <w:lang w:eastAsia="zh-CN"/>
        </w:rPr>
      </w:pPr>
    </w:p>
    <w:p w:rsidR="00604CB1" w:rsidRPr="0069506A" w:rsidRDefault="00604CB1" w:rsidP="00CA2602">
      <w:pPr>
        <w:jc w:val="both"/>
        <w:rPr>
          <w:color w:val="800080"/>
          <w:lang w:eastAsia="zh-CN"/>
        </w:rPr>
      </w:pPr>
    </w:p>
    <w:p w:rsidR="00604CB1" w:rsidRPr="004753CD" w:rsidRDefault="00604CB1" w:rsidP="00CA2602">
      <w:pPr>
        <w:jc w:val="both"/>
        <w:rPr>
          <w:color w:val="800080"/>
          <w:lang w:eastAsia="zh-CN"/>
        </w:rPr>
      </w:pPr>
      <w:r w:rsidRPr="004753CD">
        <w:rPr>
          <w:color w:val="800080"/>
          <w:lang w:eastAsia="zh-CN"/>
        </w:rPr>
        <w:t xml:space="preserve">Elsewhere as ISO 14040/44 </w:t>
      </w:r>
      <w:fldSimple w:instr=" REF _Ref256583528 \r \h  \* MERGEFORMAT ">
        <w:r w:rsidRPr="00215417">
          <w:rPr>
            <w:color w:val="800080"/>
            <w:lang w:eastAsia="zh-CN"/>
          </w:rPr>
          <w:t>[1]</w:t>
        </w:r>
      </w:fldSimple>
      <w:fldSimple w:instr=" REF _Ref256431925 \r \h  \* MERGEFORMAT ">
        <w:r w:rsidRPr="00215417">
          <w:rPr>
            <w:color w:val="800080"/>
            <w:lang w:eastAsia="zh-CN"/>
          </w:rPr>
          <w:t>[2]</w:t>
        </w:r>
      </w:fldSimple>
      <w:r w:rsidRPr="004753CD">
        <w:rPr>
          <w:color w:val="800080"/>
          <w:lang w:eastAsia="zh-CN"/>
        </w:rPr>
        <w:t xml:space="preserve"> or the ILCD Handbook, Table 1 </w:t>
      </w:r>
      <w:fldSimple w:instr=" REF _Ref257207998 \r \h  \* MERGEFORMAT ">
        <w:r w:rsidRPr="00215417">
          <w:rPr>
            <w:color w:val="800080"/>
            <w:lang w:eastAsia="zh-CN"/>
          </w:rPr>
          <w:t>[3]</w:t>
        </w:r>
      </w:fldSimple>
      <w:r w:rsidRPr="004753CD">
        <w:rPr>
          <w:color w:val="800080"/>
          <w:lang w:eastAsia="zh-CN"/>
        </w:rPr>
        <w:t>.</w:t>
      </w:r>
    </w:p>
    <w:p w:rsidR="00604CB1" w:rsidRPr="004753CD" w:rsidRDefault="00604CB1" w:rsidP="00CA2602">
      <w:pPr>
        <w:pStyle w:val="Heading2"/>
        <w:jc w:val="both"/>
        <w:rPr>
          <w:color w:val="800080"/>
        </w:rPr>
      </w:pPr>
      <w:bookmarkStart w:id="88" w:name="_Toc199047166"/>
      <w:bookmarkStart w:id="89" w:name="_Toc221508945"/>
      <w:bookmarkStart w:id="90" w:name="_Toc222541108"/>
      <w:bookmarkStart w:id="91" w:name="_Toc223488323"/>
      <w:bookmarkStart w:id="92" w:name="_Toc285638237"/>
      <w:r w:rsidRPr="004753CD">
        <w:rPr>
          <w:color w:val="800080"/>
        </w:rPr>
        <w:t>3.2</w:t>
      </w:r>
      <w:r w:rsidRPr="004753CD">
        <w:rPr>
          <w:color w:val="800080"/>
        </w:rPr>
        <w:tab/>
        <w:t>Symbols</w:t>
      </w:r>
      <w:bookmarkEnd w:id="88"/>
      <w:bookmarkEnd w:id="89"/>
      <w:bookmarkEnd w:id="90"/>
      <w:bookmarkEnd w:id="91"/>
      <w:bookmarkEnd w:id="92"/>
    </w:p>
    <w:p w:rsidR="00604CB1" w:rsidRPr="004753CD" w:rsidRDefault="00604CB1" w:rsidP="00CA2602">
      <w:pPr>
        <w:keepNext/>
        <w:jc w:val="both"/>
        <w:rPr>
          <w:color w:val="800080"/>
        </w:rPr>
      </w:pPr>
      <w:r w:rsidRPr="004753CD">
        <w:rPr>
          <w:color w:val="800080"/>
        </w:rPr>
        <w:t>For the purposes of this document, the following symbols apply:</w:t>
      </w:r>
    </w:p>
    <w:p w:rsidR="00604CB1" w:rsidRPr="004753CD" w:rsidRDefault="00604CB1" w:rsidP="00CA2602">
      <w:pPr>
        <w:keepNext/>
        <w:jc w:val="both"/>
        <w:rPr>
          <w:color w:val="800080"/>
        </w:rPr>
      </w:pPr>
      <w:r w:rsidRPr="004753CD">
        <w:rPr>
          <w:color w:val="800080"/>
        </w:rPr>
        <w:t>Tbd</w:t>
      </w:r>
    </w:p>
    <w:p w:rsidR="00604CB1" w:rsidRPr="00761C85" w:rsidRDefault="00604CB1" w:rsidP="00CA2602">
      <w:pPr>
        <w:pStyle w:val="Heading2"/>
        <w:jc w:val="both"/>
        <w:rPr>
          <w:rFonts w:cs="Times New Roman"/>
          <w:color w:val="800080"/>
        </w:rPr>
      </w:pPr>
      <w:bookmarkStart w:id="93" w:name="_Toc199047168"/>
      <w:bookmarkStart w:id="94" w:name="_Toc221508946"/>
      <w:bookmarkStart w:id="95" w:name="_Toc222541109"/>
      <w:bookmarkStart w:id="96" w:name="_Toc223488324"/>
      <w:bookmarkStart w:id="97" w:name="_Toc285638238"/>
      <w:r w:rsidRPr="004753CD">
        <w:t>3.3</w:t>
      </w:r>
      <w:r w:rsidRPr="004753CD">
        <w:tab/>
        <w:t>Abbreviations</w:t>
      </w:r>
      <w:bookmarkEnd w:id="93"/>
      <w:bookmarkEnd w:id="94"/>
      <w:bookmarkEnd w:id="95"/>
      <w:bookmarkEnd w:id="96"/>
      <w:bookmarkEnd w:id="97"/>
    </w:p>
    <w:p w:rsidR="00604CB1" w:rsidRPr="004753CD" w:rsidRDefault="00604CB1" w:rsidP="00CA2602">
      <w:pPr>
        <w:keepNext/>
        <w:jc w:val="both"/>
        <w:rPr>
          <w:color w:val="800080"/>
        </w:rPr>
      </w:pPr>
      <w:r w:rsidRPr="004753CD">
        <w:rPr>
          <w:color w:val="800080"/>
        </w:rPr>
        <w:t>For the purposes of this document, the following abbreviations apply:</w:t>
      </w:r>
    </w:p>
    <w:p w:rsidR="00604CB1" w:rsidRPr="004753CD" w:rsidRDefault="00604CB1" w:rsidP="00CA2602">
      <w:pPr>
        <w:pStyle w:val="EW"/>
        <w:jc w:val="both"/>
        <w:rPr>
          <w:color w:val="800080"/>
          <w:lang w:eastAsia="ja-JP"/>
        </w:rPr>
      </w:pPr>
      <w:r w:rsidRPr="004753CD">
        <w:rPr>
          <w:color w:val="800080"/>
          <w:lang w:eastAsia="ja-JP"/>
        </w:rPr>
        <w:t>3G</w:t>
      </w:r>
      <w:r w:rsidRPr="004753CD">
        <w:rPr>
          <w:color w:val="800080"/>
          <w:lang w:eastAsia="ja-JP"/>
        </w:rPr>
        <w:tab/>
        <w:t>Third generation</w:t>
      </w:r>
      <w:r>
        <w:rPr>
          <w:color w:val="800080"/>
          <w:lang w:eastAsia="ja-JP"/>
        </w:rPr>
        <w:t xml:space="preserve"> telecom networks</w:t>
      </w:r>
    </w:p>
    <w:p w:rsidR="00604CB1" w:rsidRPr="004753CD" w:rsidRDefault="00604CB1" w:rsidP="00CA2602">
      <w:pPr>
        <w:pStyle w:val="EW"/>
        <w:jc w:val="both"/>
        <w:rPr>
          <w:color w:val="800080"/>
          <w:lang w:eastAsia="ja-JP"/>
        </w:rPr>
      </w:pPr>
      <w:r w:rsidRPr="004753CD">
        <w:rPr>
          <w:color w:val="800080"/>
          <w:lang w:eastAsia="ja-JP"/>
        </w:rPr>
        <w:t>ATM</w:t>
      </w:r>
      <w:r w:rsidRPr="004753CD">
        <w:rPr>
          <w:color w:val="800080"/>
          <w:lang w:eastAsia="ja-JP"/>
        </w:rPr>
        <w:tab/>
        <w:t>Asynchronous transfer mode</w:t>
      </w:r>
    </w:p>
    <w:p w:rsidR="00604CB1" w:rsidRPr="004753CD" w:rsidRDefault="00604CB1" w:rsidP="00CA2602">
      <w:pPr>
        <w:pStyle w:val="EW"/>
        <w:jc w:val="both"/>
        <w:rPr>
          <w:color w:val="800080"/>
          <w:lang w:eastAsia="ja-JP"/>
        </w:rPr>
      </w:pPr>
      <w:r w:rsidRPr="004753CD">
        <w:rPr>
          <w:color w:val="800080"/>
          <w:lang w:eastAsia="ja-JP"/>
        </w:rPr>
        <w:t>BHCA</w:t>
      </w:r>
      <w:r w:rsidRPr="004753CD">
        <w:rPr>
          <w:color w:val="800080"/>
          <w:lang w:eastAsia="ja-JP"/>
        </w:rPr>
        <w:tab/>
        <w:t>Busy Hour Call Attempt</w:t>
      </w:r>
    </w:p>
    <w:p w:rsidR="00604CB1" w:rsidRPr="004753CD" w:rsidRDefault="00604CB1" w:rsidP="00CA2602">
      <w:pPr>
        <w:pStyle w:val="EW"/>
        <w:jc w:val="both"/>
        <w:rPr>
          <w:color w:val="800080"/>
          <w:lang w:eastAsia="ja-JP"/>
        </w:rPr>
      </w:pPr>
      <w:r w:rsidRPr="004753CD">
        <w:rPr>
          <w:color w:val="800080"/>
          <w:lang w:eastAsia="ja-JP"/>
        </w:rPr>
        <w:t>C</w:t>
      </w:r>
      <w:r w:rsidRPr="004753CD">
        <w:rPr>
          <w:color w:val="800080"/>
          <w:vertAlign w:val="subscript"/>
          <w:lang w:eastAsia="ja-JP"/>
        </w:rPr>
        <w:t>2</w:t>
      </w:r>
      <w:r w:rsidRPr="004753CD">
        <w:rPr>
          <w:color w:val="800080"/>
          <w:lang w:eastAsia="ja-JP"/>
        </w:rPr>
        <w:t>H</w:t>
      </w:r>
      <w:r w:rsidRPr="004753CD">
        <w:rPr>
          <w:color w:val="800080"/>
          <w:vertAlign w:val="subscript"/>
          <w:lang w:eastAsia="ja-JP"/>
        </w:rPr>
        <w:t>4</w:t>
      </w:r>
      <w:r w:rsidRPr="004753CD">
        <w:rPr>
          <w:color w:val="800080"/>
          <w:lang w:eastAsia="ja-JP"/>
        </w:rPr>
        <w:t>e</w:t>
      </w:r>
      <w:r w:rsidRPr="004753CD">
        <w:rPr>
          <w:color w:val="800080"/>
          <w:lang w:eastAsia="ja-JP"/>
        </w:rPr>
        <w:tab/>
        <w:t>Ethene equivalent</w:t>
      </w:r>
    </w:p>
    <w:p w:rsidR="00604CB1" w:rsidRPr="004753CD" w:rsidRDefault="00604CB1" w:rsidP="00CA2602">
      <w:pPr>
        <w:pStyle w:val="EW"/>
        <w:jc w:val="both"/>
        <w:rPr>
          <w:color w:val="800080"/>
          <w:lang w:eastAsia="ja-JP"/>
        </w:rPr>
      </w:pPr>
      <w:r w:rsidRPr="004753CD">
        <w:rPr>
          <w:color w:val="800080"/>
          <w:lang w:eastAsia="ja-JP"/>
        </w:rPr>
        <w:t>CAPEX</w:t>
      </w:r>
      <w:r w:rsidRPr="004753CD">
        <w:rPr>
          <w:color w:val="800080"/>
          <w:lang w:eastAsia="ja-JP"/>
        </w:rPr>
        <w:tab/>
        <w:t>Capital expenditures</w:t>
      </w:r>
    </w:p>
    <w:p w:rsidR="00604CB1" w:rsidRPr="004753CD" w:rsidRDefault="00604CB1" w:rsidP="00CA2602">
      <w:pPr>
        <w:pStyle w:val="EW"/>
        <w:jc w:val="both"/>
        <w:rPr>
          <w:color w:val="800080"/>
          <w:lang w:eastAsia="ja-JP"/>
        </w:rPr>
      </w:pPr>
      <w:r w:rsidRPr="004753CD">
        <w:rPr>
          <w:color w:val="800080"/>
          <w:lang w:eastAsia="ja-JP"/>
        </w:rPr>
        <w:t>CED</w:t>
      </w:r>
      <w:r w:rsidRPr="004753CD">
        <w:rPr>
          <w:color w:val="800080"/>
          <w:lang w:eastAsia="ja-JP"/>
        </w:rPr>
        <w:tab/>
        <w:t>Cumulative Energy Demand</w:t>
      </w:r>
    </w:p>
    <w:p w:rsidR="00604CB1" w:rsidRPr="004753CD" w:rsidRDefault="00604CB1" w:rsidP="00CA2602">
      <w:pPr>
        <w:pStyle w:val="EW"/>
        <w:jc w:val="both"/>
        <w:rPr>
          <w:color w:val="800080"/>
          <w:lang w:eastAsia="ja-JP"/>
        </w:rPr>
      </w:pPr>
      <w:r w:rsidRPr="004753CD">
        <w:rPr>
          <w:color w:val="800080"/>
          <w:lang w:eastAsia="ja-JP"/>
        </w:rPr>
        <w:t>CFC11e</w:t>
      </w:r>
      <w:r w:rsidRPr="004753CD">
        <w:rPr>
          <w:color w:val="800080"/>
          <w:lang w:eastAsia="ja-JP"/>
        </w:rPr>
        <w:tab/>
        <w:t>CCl</w:t>
      </w:r>
      <w:r w:rsidRPr="004753CD">
        <w:rPr>
          <w:color w:val="800080"/>
          <w:vertAlign w:val="subscript"/>
          <w:lang w:eastAsia="ja-JP"/>
        </w:rPr>
        <w:t>3</w:t>
      </w:r>
      <w:r w:rsidRPr="004753CD">
        <w:rPr>
          <w:color w:val="800080"/>
          <w:lang w:eastAsia="ja-JP"/>
        </w:rPr>
        <w:t>F equivalent (ChloroFluoroCarbon11)</w:t>
      </w:r>
    </w:p>
    <w:p w:rsidR="00604CB1" w:rsidRPr="004753CD" w:rsidRDefault="00604CB1" w:rsidP="00CA2602">
      <w:pPr>
        <w:pStyle w:val="EW"/>
        <w:jc w:val="both"/>
        <w:rPr>
          <w:color w:val="800080"/>
          <w:lang w:eastAsia="ja-JP"/>
        </w:rPr>
      </w:pPr>
      <w:r w:rsidRPr="004753CD">
        <w:rPr>
          <w:color w:val="800080"/>
          <w:lang w:eastAsia="ja-JP"/>
        </w:rPr>
        <w:t>CO</w:t>
      </w:r>
      <w:r w:rsidRPr="004753CD">
        <w:rPr>
          <w:color w:val="800080"/>
          <w:vertAlign w:val="subscript"/>
          <w:lang w:eastAsia="ja-JP"/>
        </w:rPr>
        <w:t>2</w:t>
      </w:r>
      <w:r w:rsidRPr="004753CD">
        <w:rPr>
          <w:color w:val="800080"/>
          <w:lang w:eastAsia="ja-JP"/>
        </w:rPr>
        <w:t>e</w:t>
      </w:r>
      <w:r w:rsidRPr="004753CD">
        <w:rPr>
          <w:color w:val="800080"/>
          <w:lang w:eastAsia="ja-JP"/>
        </w:rPr>
        <w:tab/>
        <w:t>Carbon dioxide equivalent</w:t>
      </w:r>
    </w:p>
    <w:p w:rsidR="00604CB1" w:rsidRPr="004753CD" w:rsidRDefault="00604CB1" w:rsidP="00CA2602">
      <w:pPr>
        <w:pStyle w:val="EW"/>
        <w:jc w:val="both"/>
        <w:rPr>
          <w:color w:val="800080"/>
          <w:lang w:eastAsia="ja-JP"/>
        </w:rPr>
      </w:pPr>
      <w:r w:rsidRPr="004753CD">
        <w:rPr>
          <w:color w:val="800080"/>
          <w:lang w:eastAsia="ja-JP"/>
        </w:rPr>
        <w:t>CN</w:t>
      </w:r>
      <w:r w:rsidRPr="004753CD">
        <w:rPr>
          <w:color w:val="800080"/>
          <w:lang w:eastAsia="ja-JP"/>
        </w:rPr>
        <w:tab/>
      </w:r>
      <w:r w:rsidRPr="004753CD">
        <w:rPr>
          <w:color w:val="800080"/>
        </w:rPr>
        <w:t>Core Network</w:t>
      </w:r>
    </w:p>
    <w:p w:rsidR="00604CB1" w:rsidRDefault="00604CB1" w:rsidP="00CA2602">
      <w:pPr>
        <w:pStyle w:val="EW"/>
        <w:jc w:val="both"/>
        <w:rPr>
          <w:color w:val="800080"/>
          <w:lang w:eastAsia="zh-CN"/>
        </w:rPr>
      </w:pPr>
      <w:r w:rsidRPr="004753CD">
        <w:rPr>
          <w:color w:val="800080"/>
          <w:lang w:eastAsia="zh-CN"/>
        </w:rPr>
        <w:t>CPE</w:t>
      </w:r>
      <w:r w:rsidRPr="004753CD">
        <w:rPr>
          <w:color w:val="800080"/>
          <w:lang w:eastAsia="zh-CN"/>
        </w:rPr>
        <w:tab/>
        <w:t>Customer premises equipment</w:t>
      </w:r>
    </w:p>
    <w:p w:rsidR="00604CB1" w:rsidRPr="004753CD" w:rsidRDefault="00604CB1" w:rsidP="00CA2602">
      <w:pPr>
        <w:pStyle w:val="EW"/>
        <w:jc w:val="both"/>
        <w:rPr>
          <w:color w:val="800080"/>
          <w:lang w:eastAsia="zh-CN"/>
        </w:rPr>
      </w:pPr>
      <w:r>
        <w:rPr>
          <w:color w:val="800080"/>
          <w:lang w:eastAsia="zh-CN"/>
        </w:rPr>
        <w:t>EHW</w:t>
      </w:r>
      <w:r>
        <w:rPr>
          <w:color w:val="800080"/>
          <w:lang w:eastAsia="zh-CN"/>
        </w:rPr>
        <w:tab/>
        <w:t>Environmentally Hazardous Waste</w:t>
      </w:r>
    </w:p>
    <w:p w:rsidR="00604CB1" w:rsidRPr="004753CD" w:rsidRDefault="00604CB1" w:rsidP="00CA2602">
      <w:pPr>
        <w:pStyle w:val="EW"/>
        <w:jc w:val="both"/>
        <w:rPr>
          <w:color w:val="800080"/>
          <w:lang w:eastAsia="ja-JP"/>
        </w:rPr>
      </w:pPr>
      <w:r w:rsidRPr="004753CD">
        <w:rPr>
          <w:color w:val="800080"/>
          <w:lang w:eastAsia="ja-JP"/>
        </w:rPr>
        <w:t>EIO</w:t>
      </w:r>
      <w:r w:rsidRPr="004753CD">
        <w:rPr>
          <w:color w:val="800080"/>
        </w:rPr>
        <w:t>–</w:t>
      </w:r>
      <w:r w:rsidRPr="004753CD">
        <w:rPr>
          <w:color w:val="800080"/>
          <w:lang w:eastAsia="ja-JP"/>
        </w:rPr>
        <w:t>LCA</w:t>
      </w:r>
      <w:r w:rsidRPr="004753CD">
        <w:rPr>
          <w:color w:val="800080"/>
          <w:lang w:eastAsia="ja-JP"/>
        </w:rPr>
        <w:tab/>
        <w:t>Economic Input Output LCA</w:t>
      </w:r>
    </w:p>
    <w:p w:rsidR="00604CB1" w:rsidRPr="004753CD" w:rsidRDefault="00604CB1" w:rsidP="00CA2602">
      <w:pPr>
        <w:pStyle w:val="EW"/>
        <w:jc w:val="both"/>
        <w:rPr>
          <w:color w:val="800080"/>
          <w:lang w:eastAsia="ja-JP"/>
        </w:rPr>
      </w:pPr>
      <w:r w:rsidRPr="004753CD">
        <w:rPr>
          <w:color w:val="800080"/>
          <w:lang w:eastAsia="ja-JP"/>
        </w:rPr>
        <w:t>EoLT</w:t>
      </w:r>
      <w:r w:rsidRPr="004753CD">
        <w:rPr>
          <w:color w:val="800080"/>
          <w:lang w:eastAsia="ja-JP"/>
        </w:rPr>
        <w:tab/>
        <w:t>End of life treatment</w:t>
      </w:r>
    </w:p>
    <w:p w:rsidR="00604CB1" w:rsidRDefault="00604CB1" w:rsidP="00CA2602">
      <w:pPr>
        <w:pStyle w:val="EW"/>
        <w:jc w:val="both"/>
        <w:rPr>
          <w:color w:val="800080"/>
          <w:lang w:eastAsia="ja-JP"/>
        </w:rPr>
      </w:pPr>
      <w:r w:rsidRPr="004753CD">
        <w:rPr>
          <w:color w:val="800080"/>
          <w:lang w:eastAsia="zh-CN"/>
        </w:rPr>
        <w:t>ENIG</w:t>
      </w:r>
      <w:r w:rsidRPr="004753CD">
        <w:rPr>
          <w:color w:val="800080"/>
          <w:lang w:eastAsia="zh-CN"/>
        </w:rPr>
        <w:tab/>
      </w:r>
      <w:r w:rsidRPr="004753CD">
        <w:rPr>
          <w:color w:val="800080"/>
          <w:lang w:eastAsia="ja-JP"/>
        </w:rPr>
        <w:t>Electroless Nickel Immersion Gold</w:t>
      </w:r>
    </w:p>
    <w:p w:rsidR="00604CB1" w:rsidRPr="004753CD" w:rsidRDefault="00604CB1" w:rsidP="00CA2602">
      <w:pPr>
        <w:pStyle w:val="EW"/>
        <w:jc w:val="both"/>
        <w:rPr>
          <w:color w:val="800080"/>
          <w:lang w:eastAsia="ja-JP"/>
        </w:rPr>
      </w:pPr>
      <w:r>
        <w:rPr>
          <w:color w:val="800080"/>
          <w:lang w:eastAsia="ja-JP"/>
        </w:rPr>
        <w:t>FWT</w:t>
      </w:r>
    </w:p>
    <w:p w:rsidR="00604CB1" w:rsidRPr="004753CD" w:rsidRDefault="00604CB1" w:rsidP="00CA2602">
      <w:pPr>
        <w:pStyle w:val="EW"/>
        <w:jc w:val="both"/>
        <w:rPr>
          <w:color w:val="800080"/>
          <w:lang w:eastAsia="ja-JP"/>
        </w:rPr>
      </w:pPr>
      <w:r w:rsidRPr="004753CD">
        <w:rPr>
          <w:color w:val="800080"/>
          <w:lang w:eastAsia="zh-CN"/>
        </w:rPr>
        <w:t>GSM</w:t>
      </w:r>
      <w:r w:rsidRPr="004753CD">
        <w:rPr>
          <w:color w:val="800080"/>
          <w:lang w:eastAsia="zh-CN"/>
        </w:rPr>
        <w:tab/>
      </w:r>
      <w:r w:rsidRPr="004753CD">
        <w:rPr>
          <w:color w:val="800080"/>
          <w:lang w:eastAsia="ja-JP"/>
        </w:rPr>
        <w:t>Global System for Mobile Communications</w:t>
      </w:r>
    </w:p>
    <w:p w:rsidR="00604CB1" w:rsidRPr="004753CD" w:rsidRDefault="00604CB1" w:rsidP="00CA2602">
      <w:pPr>
        <w:pStyle w:val="EW"/>
        <w:jc w:val="both"/>
        <w:rPr>
          <w:color w:val="800080"/>
          <w:lang w:eastAsia="ja-JP"/>
        </w:rPr>
      </w:pPr>
      <w:r w:rsidRPr="004753CD">
        <w:rPr>
          <w:color w:val="800080"/>
          <w:lang w:eastAsia="ja-JP"/>
        </w:rPr>
        <w:t>GPS</w:t>
      </w:r>
      <w:r w:rsidRPr="004753CD">
        <w:rPr>
          <w:color w:val="800080"/>
          <w:lang w:eastAsia="ja-JP"/>
        </w:rPr>
        <w:tab/>
        <w:t>Global Positioning System</w:t>
      </w:r>
    </w:p>
    <w:p w:rsidR="00604CB1" w:rsidRPr="004753CD" w:rsidRDefault="00604CB1" w:rsidP="00CA2602">
      <w:pPr>
        <w:pStyle w:val="EW"/>
        <w:jc w:val="both"/>
        <w:rPr>
          <w:color w:val="800080"/>
          <w:lang w:eastAsia="ja-JP"/>
        </w:rPr>
      </w:pPr>
      <w:r w:rsidRPr="004753CD">
        <w:rPr>
          <w:color w:val="800080"/>
          <w:lang w:eastAsia="ja-JP"/>
        </w:rPr>
        <w:t>ICT</w:t>
      </w:r>
      <w:r w:rsidRPr="004753CD">
        <w:rPr>
          <w:color w:val="800080"/>
          <w:lang w:eastAsia="ja-JP"/>
        </w:rPr>
        <w:tab/>
        <w:t xml:space="preserve">Information and </w:t>
      </w:r>
      <w:r>
        <w:rPr>
          <w:color w:val="800080"/>
          <w:lang w:eastAsia="ja-JP"/>
        </w:rPr>
        <w:t>C</w:t>
      </w:r>
      <w:r w:rsidRPr="004753CD">
        <w:rPr>
          <w:color w:val="800080"/>
          <w:lang w:eastAsia="ja-JP"/>
        </w:rPr>
        <w:t xml:space="preserve">ommunication </w:t>
      </w:r>
      <w:r>
        <w:rPr>
          <w:color w:val="800080"/>
          <w:lang w:eastAsia="ja-JP"/>
        </w:rPr>
        <w:t>T</w:t>
      </w:r>
      <w:r w:rsidRPr="004753CD">
        <w:rPr>
          <w:color w:val="800080"/>
          <w:lang w:eastAsia="ja-JP"/>
        </w:rPr>
        <w:t>echnology</w:t>
      </w:r>
    </w:p>
    <w:p w:rsidR="00604CB1" w:rsidRDefault="00604CB1" w:rsidP="00CA2602">
      <w:pPr>
        <w:pStyle w:val="EW"/>
        <w:jc w:val="both"/>
        <w:rPr>
          <w:color w:val="800080"/>
          <w:lang w:eastAsia="ja-JP"/>
        </w:rPr>
      </w:pPr>
      <w:r w:rsidRPr="004753CD">
        <w:rPr>
          <w:color w:val="800080"/>
          <w:lang w:eastAsia="ja-JP"/>
        </w:rPr>
        <w:t>IP</w:t>
      </w:r>
      <w:r w:rsidRPr="004753CD">
        <w:rPr>
          <w:color w:val="800080"/>
          <w:lang w:eastAsia="ja-JP"/>
        </w:rPr>
        <w:tab/>
        <w:t>Internet Protocol</w:t>
      </w:r>
    </w:p>
    <w:p w:rsidR="00604CB1" w:rsidRDefault="00604CB1" w:rsidP="00CA2602">
      <w:pPr>
        <w:pStyle w:val="EW"/>
        <w:jc w:val="both"/>
        <w:rPr>
          <w:color w:val="800080"/>
          <w:lang w:eastAsia="ja-JP"/>
        </w:rPr>
      </w:pPr>
      <w:r>
        <w:rPr>
          <w:color w:val="800080"/>
          <w:lang w:eastAsia="ja-JP"/>
        </w:rPr>
        <w:t>IPTV</w:t>
      </w:r>
    </w:p>
    <w:p w:rsidR="00604CB1" w:rsidRPr="004753CD" w:rsidRDefault="00604CB1" w:rsidP="00CA2602">
      <w:pPr>
        <w:pStyle w:val="EW"/>
        <w:jc w:val="both"/>
        <w:rPr>
          <w:color w:val="800080"/>
          <w:lang w:eastAsia="ja-JP"/>
        </w:rPr>
      </w:pPr>
      <w:r>
        <w:rPr>
          <w:color w:val="800080"/>
          <w:lang w:eastAsia="ja-JP"/>
        </w:rPr>
        <w:t>LAN</w:t>
      </w:r>
    </w:p>
    <w:p w:rsidR="00604CB1" w:rsidRPr="004753CD" w:rsidRDefault="00604CB1" w:rsidP="00CA2602">
      <w:pPr>
        <w:pStyle w:val="EW"/>
        <w:jc w:val="both"/>
        <w:rPr>
          <w:color w:val="800080"/>
          <w:lang w:eastAsia="ja-JP"/>
        </w:rPr>
      </w:pPr>
      <w:r w:rsidRPr="004753CD">
        <w:rPr>
          <w:color w:val="800080"/>
          <w:lang w:eastAsia="ja-JP"/>
        </w:rPr>
        <w:t>LCI</w:t>
      </w:r>
      <w:r w:rsidRPr="004753CD">
        <w:rPr>
          <w:color w:val="800080"/>
          <w:lang w:eastAsia="ja-JP"/>
        </w:rPr>
        <w:tab/>
        <w:t xml:space="preserve">Life </w:t>
      </w:r>
      <w:r>
        <w:rPr>
          <w:color w:val="800080"/>
          <w:lang w:eastAsia="ja-JP"/>
        </w:rPr>
        <w:t>C</w:t>
      </w:r>
      <w:r w:rsidRPr="004753CD">
        <w:rPr>
          <w:color w:val="800080"/>
          <w:lang w:eastAsia="ja-JP"/>
        </w:rPr>
        <w:t xml:space="preserve">ycle </w:t>
      </w:r>
      <w:r>
        <w:rPr>
          <w:color w:val="800080"/>
          <w:lang w:eastAsia="ja-JP"/>
        </w:rPr>
        <w:t>Inventory</w:t>
      </w:r>
    </w:p>
    <w:p w:rsidR="00604CB1" w:rsidRDefault="00604CB1" w:rsidP="00CA2602">
      <w:pPr>
        <w:pStyle w:val="EW"/>
        <w:jc w:val="both"/>
        <w:rPr>
          <w:color w:val="800080"/>
          <w:lang w:eastAsia="ja-JP"/>
        </w:rPr>
      </w:pPr>
      <w:r w:rsidRPr="004753CD">
        <w:rPr>
          <w:color w:val="800080"/>
          <w:lang w:eastAsia="ja-JP"/>
        </w:rPr>
        <w:t>LCA</w:t>
      </w:r>
      <w:r w:rsidRPr="004753CD">
        <w:rPr>
          <w:color w:val="800080"/>
          <w:lang w:eastAsia="ja-JP"/>
        </w:rPr>
        <w:tab/>
        <w:t xml:space="preserve">Life </w:t>
      </w:r>
      <w:r>
        <w:rPr>
          <w:color w:val="800080"/>
          <w:lang w:eastAsia="ja-JP"/>
        </w:rPr>
        <w:t>C</w:t>
      </w:r>
      <w:r w:rsidRPr="004753CD">
        <w:rPr>
          <w:color w:val="800080"/>
          <w:lang w:eastAsia="ja-JP"/>
        </w:rPr>
        <w:t xml:space="preserve">ycle </w:t>
      </w:r>
      <w:r>
        <w:rPr>
          <w:color w:val="800080"/>
          <w:lang w:eastAsia="ja-JP"/>
        </w:rPr>
        <w:t>Assessment</w:t>
      </w:r>
    </w:p>
    <w:p w:rsidR="00604CB1" w:rsidRPr="004753CD" w:rsidRDefault="00604CB1" w:rsidP="00CA2602">
      <w:pPr>
        <w:pStyle w:val="EW"/>
        <w:jc w:val="both"/>
        <w:rPr>
          <w:color w:val="800080"/>
          <w:lang w:eastAsia="ja-JP"/>
        </w:rPr>
      </w:pPr>
      <w:r>
        <w:rPr>
          <w:color w:val="800080"/>
          <w:lang w:eastAsia="ja-JP"/>
        </w:rPr>
        <w:t>LTE</w:t>
      </w:r>
      <w:r>
        <w:rPr>
          <w:color w:val="800080"/>
          <w:lang w:eastAsia="ja-JP"/>
        </w:rPr>
        <w:tab/>
        <w:t>Long Term Evolution</w:t>
      </w:r>
    </w:p>
    <w:p w:rsidR="00604CB1" w:rsidRDefault="00604CB1" w:rsidP="00CA2602">
      <w:pPr>
        <w:pStyle w:val="EW"/>
        <w:ind w:left="1418" w:hanging="1134"/>
        <w:jc w:val="both"/>
        <w:rPr>
          <w:color w:val="800080"/>
          <w:lang w:eastAsia="ja-JP"/>
        </w:rPr>
      </w:pPr>
      <w:r w:rsidRPr="004753CD">
        <w:rPr>
          <w:color w:val="800080"/>
          <w:lang w:eastAsia="ja-JP"/>
        </w:rPr>
        <w:t>PCB</w:t>
      </w:r>
      <w:r w:rsidRPr="004753CD">
        <w:rPr>
          <w:color w:val="800080"/>
          <w:lang w:eastAsia="ja-JP"/>
        </w:rPr>
        <w:tab/>
        <w:t xml:space="preserve">      Printed Circuit Boards</w:t>
      </w:r>
    </w:p>
    <w:p w:rsidR="00604CB1" w:rsidRPr="004753CD" w:rsidRDefault="00604CB1" w:rsidP="00CA2602">
      <w:pPr>
        <w:pStyle w:val="EW"/>
        <w:ind w:left="1418" w:hanging="1134"/>
        <w:jc w:val="both"/>
        <w:rPr>
          <w:color w:val="800080"/>
          <w:lang w:eastAsia="ja-JP"/>
        </w:rPr>
      </w:pPr>
      <w:r>
        <w:rPr>
          <w:color w:val="800080"/>
          <w:lang w:eastAsia="ja-JP"/>
        </w:rPr>
        <w:t>PCBA</w:t>
      </w:r>
      <w:r>
        <w:rPr>
          <w:color w:val="800080"/>
          <w:lang w:eastAsia="ja-JP"/>
        </w:rPr>
        <w:tab/>
      </w:r>
      <w:r>
        <w:rPr>
          <w:color w:val="800080"/>
          <w:lang w:eastAsia="ja-JP"/>
        </w:rPr>
        <w:tab/>
        <w:t xml:space="preserve">      Printed Circuit Board Assembly</w:t>
      </w:r>
    </w:p>
    <w:p w:rsidR="00604CB1" w:rsidRPr="004753CD" w:rsidRDefault="00604CB1" w:rsidP="00CA2602">
      <w:pPr>
        <w:pStyle w:val="EW"/>
        <w:ind w:left="1418" w:hanging="1134"/>
        <w:jc w:val="both"/>
        <w:rPr>
          <w:color w:val="800080"/>
          <w:lang w:eastAsia="ja-JP"/>
        </w:rPr>
      </w:pPr>
      <w:r w:rsidRPr="004753CD">
        <w:rPr>
          <w:color w:val="800080"/>
          <w:lang w:eastAsia="ja-JP"/>
        </w:rPr>
        <w:t>PDA</w:t>
      </w:r>
      <w:r w:rsidRPr="004753CD">
        <w:rPr>
          <w:color w:val="800080"/>
          <w:lang w:eastAsia="ja-JP"/>
        </w:rPr>
        <w:tab/>
      </w:r>
      <w:r w:rsidRPr="004753CD">
        <w:rPr>
          <w:color w:val="800080"/>
          <w:lang w:eastAsia="ja-JP"/>
        </w:rPr>
        <w:tab/>
        <w:t xml:space="preserve">      Personal Digital Assistant</w:t>
      </w:r>
    </w:p>
    <w:p w:rsidR="00604CB1" w:rsidRPr="004753CD" w:rsidRDefault="00604CB1" w:rsidP="00CA2602">
      <w:pPr>
        <w:pStyle w:val="EW"/>
        <w:jc w:val="both"/>
        <w:rPr>
          <w:color w:val="800080"/>
          <w:lang w:eastAsia="ja-JP"/>
        </w:rPr>
      </w:pPr>
      <w:r w:rsidRPr="004753CD">
        <w:rPr>
          <w:color w:val="800080"/>
          <w:lang w:eastAsia="ja-JP"/>
        </w:rPr>
        <w:t>PO</w:t>
      </w:r>
      <w:r w:rsidRPr="004753CD">
        <w:rPr>
          <w:color w:val="800080"/>
          <w:vertAlign w:val="subscript"/>
          <w:lang w:eastAsia="ja-JP"/>
        </w:rPr>
        <w:t>4</w:t>
      </w:r>
      <w:r w:rsidRPr="004753CD">
        <w:rPr>
          <w:color w:val="800080"/>
          <w:vertAlign w:val="superscript"/>
          <w:lang w:eastAsia="ja-JP"/>
        </w:rPr>
        <w:t>3–</w:t>
      </w:r>
      <w:r w:rsidRPr="004753CD">
        <w:rPr>
          <w:color w:val="800080"/>
          <w:lang w:eastAsia="ja-JP"/>
        </w:rPr>
        <w:t>e</w:t>
      </w:r>
      <w:r w:rsidRPr="004753CD">
        <w:rPr>
          <w:color w:val="800080"/>
          <w:lang w:eastAsia="ja-JP"/>
        </w:rPr>
        <w:tab/>
        <w:t>Phosphate equivalent</w:t>
      </w:r>
    </w:p>
    <w:p w:rsidR="00604CB1" w:rsidRPr="004753CD" w:rsidRDefault="00604CB1" w:rsidP="00CA2602">
      <w:pPr>
        <w:pStyle w:val="EW"/>
        <w:ind w:left="1418" w:hanging="1134"/>
        <w:jc w:val="both"/>
        <w:rPr>
          <w:color w:val="800080"/>
          <w:lang w:eastAsia="ja-JP"/>
        </w:rPr>
      </w:pPr>
      <w:r w:rsidRPr="004753CD">
        <w:rPr>
          <w:color w:val="800080"/>
          <w:lang w:eastAsia="ja-JP"/>
        </w:rPr>
        <w:t>PWB</w:t>
      </w:r>
      <w:r w:rsidRPr="004753CD">
        <w:rPr>
          <w:color w:val="800080"/>
          <w:lang w:eastAsia="ja-JP"/>
        </w:rPr>
        <w:tab/>
      </w:r>
      <w:r w:rsidRPr="004753CD">
        <w:rPr>
          <w:color w:val="800080"/>
          <w:lang w:eastAsia="ja-JP"/>
        </w:rPr>
        <w:tab/>
        <w:t xml:space="preserve">      Printed Wiring Board</w:t>
      </w:r>
    </w:p>
    <w:p w:rsidR="00604CB1" w:rsidRPr="004753CD" w:rsidRDefault="00604CB1" w:rsidP="00CA2602">
      <w:pPr>
        <w:pStyle w:val="EW"/>
        <w:ind w:left="1418" w:hanging="1134"/>
        <w:jc w:val="both"/>
        <w:rPr>
          <w:color w:val="800080"/>
          <w:lang w:eastAsia="ja-JP"/>
        </w:rPr>
      </w:pPr>
      <w:r w:rsidRPr="004753CD">
        <w:rPr>
          <w:color w:val="800080"/>
          <w:lang w:eastAsia="ja-JP"/>
        </w:rPr>
        <w:t>RAN</w:t>
      </w:r>
      <w:r w:rsidRPr="004753CD">
        <w:rPr>
          <w:color w:val="800080"/>
          <w:lang w:eastAsia="ja-JP"/>
        </w:rPr>
        <w:tab/>
      </w:r>
      <w:r w:rsidRPr="004753CD">
        <w:rPr>
          <w:color w:val="800080"/>
          <w:lang w:eastAsia="ja-JP"/>
        </w:rPr>
        <w:tab/>
        <w:t xml:space="preserve">      Radio Access Networks</w:t>
      </w:r>
    </w:p>
    <w:p w:rsidR="00604CB1" w:rsidRPr="004753CD" w:rsidRDefault="00604CB1" w:rsidP="00CA2602">
      <w:pPr>
        <w:pStyle w:val="EW"/>
        <w:jc w:val="both"/>
        <w:rPr>
          <w:color w:val="800080"/>
          <w:lang w:eastAsia="ja-JP"/>
        </w:rPr>
      </w:pPr>
      <w:r w:rsidRPr="004753CD">
        <w:rPr>
          <w:color w:val="800080"/>
          <w:lang w:eastAsia="ja-JP"/>
        </w:rPr>
        <w:t>RBS</w:t>
      </w:r>
      <w:r w:rsidRPr="004753CD">
        <w:rPr>
          <w:color w:val="800080"/>
          <w:lang w:eastAsia="ja-JP"/>
        </w:rPr>
        <w:tab/>
        <w:t>Radio Base Station</w:t>
      </w:r>
    </w:p>
    <w:p w:rsidR="00604CB1" w:rsidRPr="004753CD" w:rsidRDefault="00604CB1" w:rsidP="00CA2602">
      <w:pPr>
        <w:pStyle w:val="EW"/>
        <w:jc w:val="both"/>
        <w:rPr>
          <w:color w:val="800080"/>
          <w:lang w:eastAsia="ja-JP"/>
        </w:rPr>
      </w:pPr>
      <w:r w:rsidRPr="004753CD">
        <w:rPr>
          <w:color w:val="800080"/>
          <w:lang w:eastAsia="ja-JP"/>
        </w:rPr>
        <w:t>Sbe</w:t>
      </w:r>
      <w:r w:rsidRPr="004753CD">
        <w:rPr>
          <w:color w:val="800080"/>
          <w:lang w:eastAsia="ja-JP"/>
        </w:rPr>
        <w:tab/>
        <w:t>Antimony equivalent</w:t>
      </w:r>
    </w:p>
    <w:p w:rsidR="00604CB1" w:rsidRPr="004753CD" w:rsidRDefault="00604CB1" w:rsidP="00CA2602">
      <w:pPr>
        <w:pStyle w:val="EW"/>
        <w:jc w:val="both"/>
        <w:rPr>
          <w:color w:val="800080"/>
          <w:lang w:eastAsia="ja-JP"/>
        </w:rPr>
      </w:pPr>
      <w:r>
        <w:rPr>
          <w:color w:val="800080"/>
          <w:lang w:eastAsia="ja-JP"/>
        </w:rPr>
        <w:t>SMT</w:t>
      </w:r>
      <w:r>
        <w:rPr>
          <w:color w:val="800080"/>
          <w:lang w:eastAsia="ja-JP"/>
        </w:rPr>
        <w:tab/>
      </w:r>
      <w:r w:rsidRPr="004753CD">
        <w:rPr>
          <w:color w:val="800080"/>
          <w:lang w:eastAsia="ja-JP"/>
        </w:rPr>
        <w:t>Surface mounting technology</w:t>
      </w:r>
    </w:p>
    <w:p w:rsidR="00604CB1" w:rsidRPr="004753CD" w:rsidRDefault="00604CB1" w:rsidP="00CA2602">
      <w:pPr>
        <w:pStyle w:val="EW"/>
        <w:jc w:val="both"/>
        <w:rPr>
          <w:color w:val="800080"/>
          <w:lang w:eastAsia="ja-JP"/>
        </w:rPr>
      </w:pPr>
      <w:r w:rsidRPr="004753CD">
        <w:rPr>
          <w:color w:val="800080"/>
          <w:lang w:eastAsia="ja-JP"/>
        </w:rPr>
        <w:t>SO</w:t>
      </w:r>
      <w:r w:rsidRPr="004753CD">
        <w:rPr>
          <w:color w:val="800080"/>
          <w:vertAlign w:val="subscript"/>
          <w:lang w:eastAsia="ja-JP"/>
        </w:rPr>
        <w:t>2</w:t>
      </w:r>
      <w:r w:rsidRPr="004753CD">
        <w:rPr>
          <w:color w:val="800080"/>
          <w:lang w:eastAsia="ja-JP"/>
        </w:rPr>
        <w:t>e</w:t>
      </w:r>
      <w:r w:rsidRPr="004753CD">
        <w:rPr>
          <w:color w:val="800080"/>
          <w:lang w:eastAsia="ja-JP"/>
        </w:rPr>
        <w:tab/>
        <w:t>Sulfur dioxide equivalents</w:t>
      </w:r>
    </w:p>
    <w:p w:rsidR="00604CB1" w:rsidRDefault="00604CB1" w:rsidP="00CA2602">
      <w:pPr>
        <w:pStyle w:val="EW"/>
        <w:jc w:val="both"/>
        <w:rPr>
          <w:color w:val="800080"/>
          <w:lang w:eastAsia="ja-JP"/>
        </w:rPr>
      </w:pPr>
      <w:r w:rsidRPr="004753CD">
        <w:rPr>
          <w:color w:val="800080"/>
          <w:lang w:eastAsia="ja-JP"/>
        </w:rPr>
        <w:t>TDM</w:t>
      </w:r>
      <w:r w:rsidRPr="004753CD">
        <w:rPr>
          <w:color w:val="800080"/>
          <w:lang w:eastAsia="ja-JP"/>
        </w:rPr>
        <w:tab/>
        <w:t>Time Division Multiplex</w:t>
      </w:r>
    </w:p>
    <w:p w:rsidR="00604CB1" w:rsidRPr="002602D8" w:rsidRDefault="00604CB1" w:rsidP="00CA2602">
      <w:pPr>
        <w:pStyle w:val="EW"/>
        <w:jc w:val="both"/>
        <w:rPr>
          <w:color w:val="800080"/>
          <w:lang w:eastAsia="ja-JP"/>
        </w:rPr>
      </w:pPr>
      <w:r w:rsidRPr="002602D8">
        <w:rPr>
          <w:color w:val="800080"/>
          <w:lang w:eastAsia="ja-JP"/>
        </w:rPr>
        <w:t>TOE</w:t>
      </w:r>
      <w:r w:rsidRPr="002602D8">
        <w:rPr>
          <w:color w:val="800080"/>
          <w:lang w:eastAsia="ja-JP"/>
        </w:rPr>
        <w:tab/>
        <w:t>Total Oil Equivalent</w:t>
      </w:r>
    </w:p>
    <w:p w:rsidR="00604CB1" w:rsidRPr="004753CD" w:rsidRDefault="00604CB1" w:rsidP="00CA2602">
      <w:pPr>
        <w:pStyle w:val="EW"/>
        <w:jc w:val="both"/>
        <w:rPr>
          <w:color w:val="800080"/>
          <w:lang w:eastAsia="ja-JP"/>
        </w:rPr>
      </w:pPr>
      <w:r>
        <w:rPr>
          <w:color w:val="800080"/>
          <w:lang w:eastAsia="ja-JP"/>
        </w:rPr>
        <w:t>UE</w:t>
      </w:r>
      <w:r>
        <w:rPr>
          <w:color w:val="800080"/>
          <w:lang w:eastAsia="ja-JP"/>
        </w:rPr>
        <w:tab/>
        <w:t>User Equipment</w:t>
      </w:r>
    </w:p>
    <w:p w:rsidR="00604CB1" w:rsidRPr="004753CD" w:rsidRDefault="00604CB1" w:rsidP="00CA2602">
      <w:pPr>
        <w:pStyle w:val="EW"/>
        <w:jc w:val="both"/>
        <w:rPr>
          <w:color w:val="800080"/>
          <w:lang w:eastAsia="ja-JP"/>
        </w:rPr>
      </w:pPr>
      <w:r w:rsidRPr="004753CD">
        <w:rPr>
          <w:color w:val="800080"/>
          <w:lang w:eastAsia="ja-JP"/>
        </w:rPr>
        <w:t>USB</w:t>
      </w:r>
      <w:r w:rsidRPr="004753CD">
        <w:rPr>
          <w:color w:val="800080"/>
          <w:lang w:eastAsia="ja-JP"/>
        </w:rPr>
        <w:tab/>
        <w:t>Universal Serial Bus</w:t>
      </w:r>
    </w:p>
    <w:p w:rsidR="00604CB1" w:rsidRPr="004753CD" w:rsidRDefault="00604CB1" w:rsidP="00CA2602">
      <w:pPr>
        <w:pStyle w:val="EW"/>
        <w:jc w:val="both"/>
        <w:rPr>
          <w:color w:val="800080"/>
          <w:lang w:eastAsia="ja-JP"/>
        </w:rPr>
      </w:pPr>
      <w:r w:rsidRPr="004753CD">
        <w:rPr>
          <w:color w:val="800080"/>
          <w:lang w:eastAsia="ja-JP"/>
        </w:rPr>
        <w:t>UMTS</w:t>
      </w:r>
      <w:r w:rsidRPr="004753CD">
        <w:rPr>
          <w:color w:val="800080"/>
          <w:lang w:eastAsia="ja-JP"/>
        </w:rPr>
        <w:tab/>
      </w:r>
      <w:r w:rsidRPr="004753CD">
        <w:rPr>
          <w:color w:val="800080"/>
        </w:rPr>
        <w:t>Universal Mobile Telecommunication Services</w:t>
      </w:r>
    </w:p>
    <w:p w:rsidR="00604CB1" w:rsidRPr="00B50657" w:rsidRDefault="00604CB1" w:rsidP="00CA2602">
      <w:pPr>
        <w:tabs>
          <w:tab w:val="left" w:pos="75"/>
        </w:tabs>
        <w:rPr>
          <w:color w:val="FF0000"/>
          <w:sz w:val="22"/>
          <w:szCs w:val="22"/>
          <w:lang w:eastAsia="ja-JP"/>
        </w:rPr>
      </w:pPr>
      <w:bookmarkStart w:id="98" w:name="_Toc199047170"/>
      <w:bookmarkStart w:id="99" w:name="_Toc221508947"/>
      <w:bookmarkStart w:id="100" w:name="_Toc222541110"/>
      <w:bookmarkStart w:id="101" w:name="_Toc223488325"/>
    </w:p>
    <w:p w:rsidR="00604CB1" w:rsidRPr="00B56E48" w:rsidRDefault="00604CB1" w:rsidP="00CA2602">
      <w:pPr>
        <w:pStyle w:val="Heading1"/>
        <w:jc w:val="both"/>
        <w:rPr>
          <w:lang w:eastAsia="ja-JP"/>
        </w:rPr>
      </w:pPr>
      <w:bookmarkStart w:id="102" w:name="_Toc285638239"/>
      <w:r>
        <w:t>4</w:t>
      </w:r>
      <w:r>
        <w:tab/>
      </w:r>
      <w:r w:rsidRPr="006A6849">
        <w:t>General</w:t>
      </w:r>
      <w:r w:rsidRPr="00B56E48">
        <w:rPr>
          <w:lang w:eastAsia="ja-JP"/>
        </w:rPr>
        <w:t xml:space="preserve"> Description</w:t>
      </w:r>
      <w:bookmarkEnd w:id="102"/>
    </w:p>
    <w:p w:rsidR="00604CB1" w:rsidRPr="004753CD" w:rsidRDefault="00604CB1" w:rsidP="00CA2602">
      <w:pPr>
        <w:rPr>
          <w:color w:val="800080"/>
          <w:lang w:eastAsia="ja-JP"/>
        </w:rPr>
      </w:pPr>
      <w:r w:rsidRPr="004753CD">
        <w:rPr>
          <w:color w:val="800080"/>
          <w:lang w:eastAsia="ja-JP"/>
        </w:rPr>
        <w:t xml:space="preserve"> (According to ISO 14040 Section 4.</w:t>
      </w:r>
      <w:fldSimple w:instr=" REF _Ref256583528 \r \h  \* MERGEFORMAT ">
        <w:r w:rsidRPr="00215417">
          <w:rPr>
            <w:color w:val="800080"/>
            <w:lang w:eastAsia="ja-JP"/>
          </w:rPr>
          <w:t>[1]</w:t>
        </w:r>
      </w:fldSimple>
      <w:r w:rsidRPr="004753CD">
        <w:rPr>
          <w:color w:val="800080"/>
          <w:lang w:eastAsia="ja-JP"/>
        </w:rPr>
        <w:t xml:space="preserve">) </w:t>
      </w:r>
    </w:p>
    <w:p w:rsidR="00604CB1" w:rsidRPr="004753CD" w:rsidRDefault="00604CB1" w:rsidP="00CA2602">
      <w:pPr>
        <w:jc w:val="both"/>
        <w:rPr>
          <w:color w:val="800080"/>
          <w:lang w:eastAsia="ja-JP"/>
        </w:rPr>
      </w:pPr>
      <w:r w:rsidRPr="004753CD">
        <w:rPr>
          <w:color w:val="800080"/>
          <w:lang w:eastAsia="ja-JP"/>
        </w:rPr>
        <w:t xml:space="preserve">This standard will help practitioners to perform and report their LCA studies of ICT equipment, </w:t>
      </w:r>
      <w:r>
        <w:rPr>
          <w:color w:val="800080"/>
          <w:lang w:eastAsia="ja-JP"/>
        </w:rPr>
        <w:t>ICT N</w:t>
      </w:r>
      <w:r w:rsidRPr="004753CD">
        <w:rPr>
          <w:color w:val="800080"/>
          <w:lang w:eastAsia="ja-JP"/>
        </w:rPr>
        <w:t xml:space="preserve">etworks, and </w:t>
      </w:r>
      <w:r>
        <w:rPr>
          <w:color w:val="800080"/>
          <w:lang w:eastAsia="ja-JP"/>
        </w:rPr>
        <w:t>S</w:t>
      </w:r>
      <w:r w:rsidRPr="004753CD">
        <w:rPr>
          <w:color w:val="800080"/>
          <w:lang w:eastAsia="ja-JP"/>
        </w:rPr>
        <w:t xml:space="preserve">ervices in a uniform and transparent manner. It is possible to use this document to get guidance on </w:t>
      </w:r>
      <w:r>
        <w:rPr>
          <w:color w:val="800080"/>
          <w:lang w:eastAsia="ja-JP"/>
        </w:rPr>
        <w:t>what to consider in an</w:t>
      </w:r>
      <w:r w:rsidRPr="004753CD">
        <w:rPr>
          <w:color w:val="800080"/>
          <w:lang w:eastAsia="ja-JP"/>
        </w:rPr>
        <w:t xml:space="preserve"> LCA on three levels: </w:t>
      </w:r>
      <w:r>
        <w:rPr>
          <w:color w:val="800080"/>
          <w:lang w:eastAsia="ja-JP"/>
        </w:rPr>
        <w:t xml:space="preserve">ICT </w:t>
      </w:r>
      <w:r w:rsidRPr="004753CD">
        <w:rPr>
          <w:color w:val="800080"/>
          <w:lang w:eastAsia="ja-JP"/>
        </w:rPr>
        <w:t xml:space="preserve">Equipment, </w:t>
      </w:r>
      <w:r>
        <w:rPr>
          <w:color w:val="800080"/>
          <w:lang w:eastAsia="ja-JP"/>
        </w:rPr>
        <w:t xml:space="preserve">ICT </w:t>
      </w:r>
      <w:r w:rsidRPr="004753CD">
        <w:rPr>
          <w:color w:val="800080"/>
          <w:lang w:eastAsia="ja-JP"/>
        </w:rPr>
        <w:t xml:space="preserve">Network, and Service. </w:t>
      </w:r>
    </w:p>
    <w:p w:rsidR="00604CB1" w:rsidRPr="00257C80" w:rsidRDefault="00604CB1" w:rsidP="00CA2602">
      <w:pPr>
        <w:jc w:val="both"/>
        <w:rPr>
          <w:lang w:eastAsia="ja-JP"/>
        </w:rPr>
      </w:pPr>
    </w:p>
    <w:p w:rsidR="00604CB1" w:rsidRPr="006A6849" w:rsidRDefault="00604CB1" w:rsidP="00CA2602">
      <w:pPr>
        <w:pStyle w:val="Heading1"/>
        <w:jc w:val="both"/>
        <w:rPr>
          <w:lang w:val="en-US"/>
        </w:rPr>
      </w:pPr>
      <w:bookmarkStart w:id="103" w:name="_Toc263630332"/>
      <w:bookmarkStart w:id="104" w:name="_Toc263887659"/>
      <w:bookmarkStart w:id="105" w:name="_Toc285638240"/>
      <w:r w:rsidRPr="006A6849">
        <w:rPr>
          <w:lang w:val="en-US"/>
        </w:rPr>
        <w:t>5</w:t>
      </w:r>
      <w:r w:rsidRPr="006A6849">
        <w:rPr>
          <w:lang w:val="en-US"/>
        </w:rPr>
        <w:tab/>
        <w:t>Methodological framework</w:t>
      </w:r>
      <w:bookmarkEnd w:id="103"/>
      <w:bookmarkEnd w:id="104"/>
      <w:bookmarkEnd w:id="105"/>
    </w:p>
    <w:p w:rsidR="00604CB1" w:rsidRPr="00B50657" w:rsidRDefault="00604CB1" w:rsidP="00CA2602">
      <w:pPr>
        <w:pStyle w:val="Heading2"/>
        <w:jc w:val="both"/>
      </w:pPr>
      <w:bookmarkStart w:id="106" w:name="_Toc263630333"/>
      <w:bookmarkStart w:id="107" w:name="_Ref263689980"/>
      <w:bookmarkStart w:id="108" w:name="_Ref263689991"/>
      <w:bookmarkStart w:id="109" w:name="_Ref263690025"/>
      <w:bookmarkStart w:id="110" w:name="_Ref263690037"/>
      <w:bookmarkStart w:id="111" w:name="_Toc263887660"/>
      <w:bookmarkStart w:id="112" w:name="_Ref264020857"/>
      <w:bookmarkStart w:id="113" w:name="_Toc285638241"/>
      <w:r>
        <w:t>5</w:t>
      </w:r>
      <w:r w:rsidRPr="00B50657">
        <w:t>.1</w:t>
      </w:r>
      <w:r w:rsidRPr="00B50657">
        <w:tab/>
        <w:t>General requirements</w:t>
      </w:r>
      <w:bookmarkEnd w:id="106"/>
      <w:bookmarkEnd w:id="107"/>
      <w:bookmarkEnd w:id="108"/>
      <w:bookmarkEnd w:id="109"/>
      <w:bookmarkEnd w:id="110"/>
      <w:bookmarkEnd w:id="111"/>
      <w:bookmarkEnd w:id="112"/>
      <w:bookmarkEnd w:id="113"/>
    </w:p>
    <w:p w:rsidR="00604CB1" w:rsidRDefault="00604CB1" w:rsidP="00CA2602">
      <w:r w:rsidRPr="00B56E48">
        <w:t xml:space="preserve">(According to section 4.1 in ISO 14044 </w:t>
      </w:r>
      <w:fldSimple w:instr=" REF _Ref256431925 \r \h  \* MERGEFORMAT ">
        <w:r>
          <w:t>[2]</w:t>
        </w:r>
      </w:fldSimple>
      <w:r w:rsidRPr="00B56E48">
        <w:t>)</w:t>
      </w:r>
    </w:p>
    <w:p w:rsidR="00604CB1" w:rsidRPr="00847ADF" w:rsidRDefault="00604CB1" w:rsidP="00CA2602">
      <w:pPr>
        <w:rPr>
          <w:rFonts w:eastAsia="MS Mincho"/>
          <w:color w:val="993366"/>
          <w:lang w:val="en-US"/>
        </w:rPr>
      </w:pPr>
    </w:p>
    <w:p w:rsidR="00604CB1" w:rsidRPr="00847ADF" w:rsidRDefault="00604CB1" w:rsidP="00CA2602">
      <w:pPr>
        <w:pStyle w:val="BodyText"/>
        <w:rPr>
          <w:rFonts w:ascii="Times New Roman" w:hAnsi="Times New Roman" w:cs="Times New Roman"/>
          <w:color w:val="993366"/>
        </w:rPr>
      </w:pPr>
      <w:r w:rsidRPr="00847ADF">
        <w:rPr>
          <w:rFonts w:ascii="Times New Roman" w:hAnsi="Times New Roman" w:cs="Times New Roman"/>
          <w:color w:val="993366"/>
        </w:rPr>
        <w:t xml:space="preserve">When performing an ICT related LCA, the requirements of ISO 14040/44 should apply as well as the requirements of this </w:t>
      </w:r>
      <w:r>
        <w:rPr>
          <w:rFonts w:ascii="Times New Roman" w:hAnsi="Times New Roman" w:cs="Times New Roman"/>
          <w:color w:val="993366"/>
        </w:rPr>
        <w:t>document</w:t>
      </w:r>
      <w:r w:rsidRPr="00847ADF">
        <w:rPr>
          <w:rFonts w:ascii="Times New Roman" w:hAnsi="Times New Roman" w:cs="Times New Roman"/>
          <w:color w:val="993366"/>
        </w:rPr>
        <w:t>.</w:t>
      </w:r>
    </w:p>
    <w:p w:rsidR="00604CB1" w:rsidRPr="00847ADF" w:rsidRDefault="00604CB1" w:rsidP="00CA2602">
      <w:pPr>
        <w:pStyle w:val="BodyText"/>
        <w:rPr>
          <w:rFonts w:ascii="Times New Roman" w:hAnsi="Times New Roman" w:cs="Times New Roman"/>
          <w:color w:val="993366"/>
        </w:rPr>
      </w:pPr>
      <w:r w:rsidRPr="00847ADF">
        <w:rPr>
          <w:rFonts w:ascii="Times New Roman" w:hAnsi="Times New Roman" w:cs="Times New Roman"/>
          <w:color w:val="993366"/>
        </w:rPr>
        <w:t>The following life cycle phas</w:t>
      </w:r>
      <w:r w:rsidRPr="00424F27">
        <w:rPr>
          <w:rFonts w:ascii="Times New Roman" w:hAnsi="Times New Roman" w:cs="Times New Roman"/>
          <w:color w:val="993366"/>
        </w:rPr>
        <w:t xml:space="preserve">es (also shown in </w:t>
      </w:r>
      <w:fldSimple w:instr=" REF _Ref277671630 \h  \* MERGEFORMAT ">
        <w:r w:rsidRPr="00424F27">
          <w:rPr>
            <w:rFonts w:ascii="Times New Roman" w:hAnsi="Times New Roman" w:cs="Times New Roman"/>
            <w:color w:val="993366"/>
          </w:rPr>
          <w:t xml:space="preserve">Fig. </w:t>
        </w:r>
        <w:r w:rsidRPr="00424F27">
          <w:rPr>
            <w:rFonts w:ascii="Times New Roman" w:hAnsi="Times New Roman" w:cs="Times New Roman"/>
            <w:noProof/>
            <w:color w:val="993366"/>
          </w:rPr>
          <w:t>2</w:t>
        </w:r>
      </w:fldSimple>
      <w:r w:rsidRPr="00424F27">
        <w:rPr>
          <w:rFonts w:ascii="Times New Roman" w:hAnsi="Times New Roman" w:cs="Times New Roman"/>
          <w:color w:val="993366"/>
        </w:rPr>
        <w:t>) in this doc</w:t>
      </w:r>
      <w:r w:rsidRPr="00847ADF">
        <w:rPr>
          <w:rFonts w:ascii="Times New Roman" w:hAnsi="Times New Roman" w:cs="Times New Roman"/>
          <w:color w:val="993366"/>
        </w:rPr>
        <w:t>ument</w:t>
      </w:r>
      <w:r>
        <w:rPr>
          <w:rFonts w:ascii="Times New Roman" w:hAnsi="Times New Roman" w:cs="Times New Roman"/>
          <w:color w:val="993366"/>
        </w:rPr>
        <w:t xml:space="preserve"> apply to ICT equipment/ICT Networks/S</w:t>
      </w:r>
      <w:r w:rsidRPr="00847ADF">
        <w:rPr>
          <w:rFonts w:ascii="Times New Roman" w:hAnsi="Times New Roman" w:cs="Times New Roman"/>
          <w:color w:val="993366"/>
        </w:rPr>
        <w:t>ervices and should be assessed as applicable in LCA studies based on this standard:</w:t>
      </w:r>
    </w:p>
    <w:p w:rsidR="00604CB1" w:rsidRDefault="00604CB1"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A. Equipment </w:t>
      </w:r>
      <w:r w:rsidRPr="00A03364">
        <w:rPr>
          <w:rFonts w:ascii="Times New Roman" w:eastAsia="MS Mincho" w:hAnsi="Times New Roman" w:cs="Times New Roman"/>
          <w:color w:val="993366"/>
          <w:sz w:val="20"/>
          <w:szCs w:val="20"/>
        </w:rPr>
        <w:t>Raw material acquisition</w:t>
      </w:r>
      <w:r>
        <w:rPr>
          <w:rFonts w:ascii="Times New Roman" w:eastAsia="MS Mincho" w:hAnsi="Times New Roman" w:cs="Times New Roman"/>
          <w:color w:val="993366"/>
          <w:sz w:val="20"/>
          <w:szCs w:val="20"/>
        </w:rPr>
        <w:t xml:space="preserve"> which is composed by</w:t>
      </w:r>
    </w:p>
    <w:p w:rsidR="00604CB1" w:rsidRPr="00761C85"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Raw material extraction</w:t>
      </w:r>
    </w:p>
    <w:p w:rsidR="00604CB1" w:rsidRPr="00761C85"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Raw material processing</w:t>
      </w:r>
    </w:p>
    <w:p w:rsidR="00604CB1" w:rsidRPr="00A03364" w:rsidRDefault="00604CB1"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B. </w:t>
      </w:r>
      <w:r w:rsidRPr="00A03364">
        <w:rPr>
          <w:rFonts w:ascii="Times New Roman" w:eastAsia="MS Mincho" w:hAnsi="Times New Roman" w:cs="Times New Roman"/>
          <w:color w:val="993366"/>
          <w:sz w:val="20"/>
          <w:szCs w:val="20"/>
        </w:rPr>
        <w:t>Production which is composed by</w:t>
      </w:r>
    </w:p>
    <w:p w:rsidR="00604CB1" w:rsidRPr="00A03364"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ICT Equipment</w:t>
      </w:r>
      <w:r w:rsidRPr="00A03364">
        <w:rPr>
          <w:rFonts w:ascii="Times New Roman" w:eastAsia="MS Mincho" w:hAnsi="Times New Roman" w:cs="Times New Roman"/>
          <w:i/>
          <w:iCs/>
          <w:color w:val="993366"/>
          <w:sz w:val="20"/>
          <w:szCs w:val="20"/>
        </w:rPr>
        <w:t xml:space="preserve"> production</w:t>
      </w:r>
    </w:p>
    <w:p w:rsidR="00604CB1" w:rsidRPr="00A03364"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Support Equipment</w:t>
      </w:r>
      <w:r w:rsidRPr="00A03364">
        <w:rPr>
          <w:rFonts w:ascii="Times New Roman" w:eastAsia="MS Mincho" w:hAnsi="Times New Roman" w:cs="Times New Roman"/>
          <w:i/>
          <w:iCs/>
          <w:color w:val="993366"/>
          <w:sz w:val="20"/>
          <w:szCs w:val="20"/>
        </w:rPr>
        <w:t xml:space="preserve"> production</w:t>
      </w:r>
    </w:p>
    <w:p w:rsidR="00604CB1" w:rsidRPr="00A03364" w:rsidRDefault="00604CB1"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C. </w:t>
      </w:r>
      <w:r w:rsidRPr="00A03364">
        <w:rPr>
          <w:rFonts w:ascii="Times New Roman" w:eastAsia="MS Mincho" w:hAnsi="Times New Roman" w:cs="Times New Roman"/>
          <w:color w:val="993366"/>
          <w:sz w:val="20"/>
          <w:szCs w:val="20"/>
        </w:rPr>
        <w:t>Use which is composed by</w:t>
      </w:r>
    </w:p>
    <w:p w:rsidR="00604CB1"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ICT Equipment Use</w:t>
      </w:r>
    </w:p>
    <w:p w:rsidR="00604CB1" w:rsidRPr="00A03364"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Support Equipment Use</w:t>
      </w:r>
    </w:p>
    <w:p w:rsidR="00604CB1" w:rsidRPr="00A03364"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Operator activities</w:t>
      </w:r>
    </w:p>
    <w:p w:rsidR="00604CB1" w:rsidRPr="00A03364" w:rsidRDefault="00604CB1" w:rsidP="005270B9">
      <w:pPr>
        <w:pStyle w:val="Text"/>
        <w:ind w:left="360"/>
        <w:rPr>
          <w:rFonts w:ascii="Times New Roman" w:eastAsia="MS Mincho" w:hAnsi="Times New Roman" w:cs="Times New Roman"/>
          <w:color w:val="993366"/>
          <w:sz w:val="20"/>
          <w:szCs w:val="20"/>
        </w:rPr>
      </w:pPr>
      <w:r>
        <w:rPr>
          <w:rFonts w:ascii="Times New Roman" w:eastAsia="MS Mincho" w:hAnsi="Times New Roman" w:cs="Times New Roman"/>
          <w:color w:val="993366"/>
          <w:sz w:val="20"/>
          <w:szCs w:val="20"/>
        </w:rPr>
        <w:t xml:space="preserve">D. ICT Equipment </w:t>
      </w:r>
      <w:r w:rsidRPr="00A03364">
        <w:rPr>
          <w:rFonts w:ascii="Times New Roman" w:eastAsia="MS Mincho" w:hAnsi="Times New Roman" w:cs="Times New Roman"/>
          <w:color w:val="993366"/>
          <w:sz w:val="20"/>
          <w:szCs w:val="20"/>
        </w:rPr>
        <w:t>End of Life Treatment</w:t>
      </w:r>
    </w:p>
    <w:p w:rsidR="00604CB1" w:rsidRPr="00C46979"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Re–use</w:t>
      </w:r>
    </w:p>
    <w:p w:rsidR="00604CB1" w:rsidRPr="000C2FBF" w:rsidRDefault="00604CB1" w:rsidP="00B87D53">
      <w:pPr>
        <w:pStyle w:val="Text"/>
        <w:numPr>
          <w:ilvl w:val="1"/>
          <w:numId w:val="16"/>
        </w:numPr>
        <w:rPr>
          <w:rFonts w:ascii="Times New Roman" w:eastAsia="MS Mincho" w:hAnsi="Times New Roman" w:cs="Times New Roman"/>
          <w:i/>
          <w:iCs/>
          <w:color w:val="993366"/>
          <w:sz w:val="20"/>
          <w:szCs w:val="20"/>
        </w:rPr>
      </w:pPr>
      <w:r>
        <w:rPr>
          <w:rFonts w:ascii="Times New Roman" w:eastAsia="MS Mincho" w:hAnsi="Times New Roman" w:cs="Times New Roman"/>
          <w:i/>
          <w:iCs/>
          <w:color w:val="993366"/>
          <w:sz w:val="20"/>
          <w:szCs w:val="20"/>
        </w:rPr>
        <w:t>ICT specific EoLT</w:t>
      </w:r>
    </w:p>
    <w:p w:rsidR="00604CB1" w:rsidRPr="000C2FBF" w:rsidRDefault="00604CB1" w:rsidP="00B87D53">
      <w:pPr>
        <w:pStyle w:val="Text"/>
        <w:numPr>
          <w:ilvl w:val="1"/>
          <w:numId w:val="16"/>
        </w:numPr>
        <w:rPr>
          <w:rFonts w:ascii="Times New Roman" w:eastAsia="MS Mincho" w:hAnsi="Times New Roman" w:cs="Times New Roman"/>
          <w:i/>
          <w:iCs/>
          <w:color w:val="993366"/>
          <w:sz w:val="20"/>
          <w:szCs w:val="20"/>
        </w:rPr>
      </w:pPr>
      <w:r w:rsidRPr="000C2FBF">
        <w:rPr>
          <w:rFonts w:ascii="Times New Roman" w:eastAsia="MS Mincho" w:hAnsi="Times New Roman" w:cs="Times New Roman"/>
          <w:i/>
          <w:iCs/>
          <w:color w:val="993366"/>
          <w:sz w:val="20"/>
          <w:szCs w:val="20"/>
        </w:rPr>
        <w:t>Other EoLT</w:t>
      </w:r>
    </w:p>
    <w:p w:rsidR="00604CB1" w:rsidRPr="00A03364" w:rsidRDefault="00604CB1" w:rsidP="00CA2602">
      <w:pPr>
        <w:pStyle w:val="BodyText"/>
        <w:rPr>
          <w:rFonts w:cs="Times New Roman"/>
          <w:color w:val="993366"/>
        </w:rPr>
      </w:pPr>
    </w:p>
    <w:p w:rsidR="00604CB1" w:rsidRPr="0026384D" w:rsidRDefault="00604CB1" w:rsidP="0026384D">
      <w:pPr>
        <w:rPr>
          <w:color w:val="993366"/>
        </w:rPr>
      </w:pPr>
      <w:r>
        <w:rPr>
          <w:color w:val="993366"/>
        </w:rPr>
        <w:t>Transports and energy supplies</w:t>
      </w:r>
      <w:r w:rsidRPr="00847ADF">
        <w:rPr>
          <w:color w:val="993366"/>
        </w:rPr>
        <w:t xml:space="preserve"> are included in all life cycle phases.</w:t>
      </w:r>
      <w:r>
        <w:rPr>
          <w:color w:val="993366"/>
        </w:rPr>
        <w:t xml:space="preserve"> </w:t>
      </w:r>
      <w:r w:rsidRPr="0026384D">
        <w:rPr>
          <w:color w:val="993366"/>
        </w:rPr>
        <w:t>It is optional to include the construction of plants in which ICT or Support Equipments are manufactured. The life cycle phases are further described in chapter 5.2.2.</w:t>
      </w:r>
    </w:p>
    <w:p w:rsidR="00604CB1" w:rsidRPr="00B50657" w:rsidRDefault="00604CB1" w:rsidP="00CA2602">
      <w:pPr>
        <w:rPr>
          <w:color w:val="FF0000"/>
        </w:rPr>
      </w:pPr>
    </w:p>
    <w:p w:rsidR="00604CB1" w:rsidRDefault="00604CB1" w:rsidP="00CA2602">
      <w:pPr>
        <w:pStyle w:val="Heading2"/>
        <w:jc w:val="both"/>
        <w:rPr>
          <w:rFonts w:cs="Times New Roman"/>
        </w:rPr>
      </w:pPr>
      <w:bookmarkStart w:id="114" w:name="_Toc263630334"/>
      <w:bookmarkStart w:id="115" w:name="_Toc263887661"/>
      <w:bookmarkStart w:id="116" w:name="_Toc285638242"/>
      <w:r>
        <w:t>5</w:t>
      </w:r>
      <w:r w:rsidRPr="00B50657">
        <w:t>.2</w:t>
      </w:r>
      <w:r w:rsidRPr="00B50657">
        <w:tab/>
        <w:t>Goal and Scope definition</w:t>
      </w:r>
      <w:bookmarkEnd w:id="114"/>
      <w:bookmarkEnd w:id="115"/>
      <w:bookmarkEnd w:id="116"/>
    </w:p>
    <w:p w:rsidR="00604CB1" w:rsidRPr="000966AD" w:rsidRDefault="00604CB1" w:rsidP="00CA2602">
      <w:pPr>
        <w:pStyle w:val="Default"/>
        <w:rPr>
          <w:rFonts w:ascii="Times New Roman" w:hAnsi="Times New Roman" w:cs="Times New Roman"/>
          <w:color w:val="FF0000"/>
          <w:sz w:val="20"/>
          <w:szCs w:val="20"/>
          <w:lang w:val="en-GB" w:eastAsia="en-US"/>
        </w:rPr>
      </w:pPr>
      <w:r w:rsidRPr="000966AD">
        <w:rPr>
          <w:rFonts w:ascii="Times New Roman" w:hAnsi="Times New Roman" w:cs="Times New Roman"/>
          <w:color w:val="FF0000"/>
          <w:sz w:val="20"/>
          <w:szCs w:val="20"/>
          <w:lang w:val="en-GB" w:eastAsia="en-US"/>
        </w:rPr>
        <w:t xml:space="preserve">During the scope phase the building blocks of the ICT Equipment/ICT Network should be identified, preferably from block diagrams provided by system engineers/architects. </w:t>
      </w:r>
    </w:p>
    <w:p w:rsidR="00604CB1" w:rsidRDefault="00604CB1" w:rsidP="00CA2602">
      <w:pPr>
        <w:pStyle w:val="Default"/>
        <w:rPr>
          <w:rFonts w:ascii="Times New Roman" w:hAnsi="Times New Roman" w:cs="Times New Roman"/>
          <w:color w:val="993366"/>
          <w:sz w:val="20"/>
          <w:szCs w:val="20"/>
          <w:lang w:val="en-GB" w:eastAsia="en-US"/>
        </w:rPr>
      </w:pPr>
    </w:p>
    <w:p w:rsidR="00604CB1" w:rsidRPr="0026384D" w:rsidRDefault="00604CB1" w:rsidP="00CA2602">
      <w:pPr>
        <w:pStyle w:val="Default"/>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Schematically three main levels of targeted product systems exist:</w:t>
      </w:r>
    </w:p>
    <w:p w:rsidR="00604CB1" w:rsidRPr="0026384D" w:rsidRDefault="00604CB1" w:rsidP="00B87D53">
      <w:pPr>
        <w:pStyle w:val="Default"/>
        <w:numPr>
          <w:ilvl w:val="0"/>
          <w:numId w:val="19"/>
        </w:numPr>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Equipment (ICT Equipment and Support Equipment)</w:t>
      </w:r>
    </w:p>
    <w:p w:rsidR="00604CB1" w:rsidRPr="0026384D" w:rsidRDefault="00604CB1" w:rsidP="00B87D53">
      <w:pPr>
        <w:pStyle w:val="Default"/>
        <w:numPr>
          <w:ilvl w:val="0"/>
          <w:numId w:val="19"/>
        </w:numPr>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 xml:space="preserve">Network </w:t>
      </w:r>
      <w:r>
        <w:rPr>
          <w:rFonts w:ascii="Times New Roman" w:hAnsi="Times New Roman" w:cs="Times New Roman"/>
          <w:color w:val="993366"/>
          <w:sz w:val="20"/>
          <w:szCs w:val="20"/>
          <w:lang w:val="en-GB" w:eastAsia="en-US"/>
        </w:rPr>
        <w:t>(ICT Network)</w:t>
      </w:r>
    </w:p>
    <w:p w:rsidR="00604CB1" w:rsidRPr="0026384D" w:rsidRDefault="00604CB1" w:rsidP="00B87D53">
      <w:pPr>
        <w:pStyle w:val="Default"/>
        <w:numPr>
          <w:ilvl w:val="0"/>
          <w:numId w:val="19"/>
        </w:numPr>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 xml:space="preserve">Services </w:t>
      </w:r>
      <w:r>
        <w:rPr>
          <w:rFonts w:ascii="Times New Roman" w:hAnsi="Times New Roman" w:cs="Times New Roman"/>
          <w:color w:val="993366"/>
          <w:sz w:val="20"/>
          <w:szCs w:val="20"/>
          <w:lang w:val="en-GB" w:eastAsia="en-US"/>
        </w:rPr>
        <w:t>(ICT Service)</w:t>
      </w:r>
    </w:p>
    <w:p w:rsidR="00604CB1" w:rsidRPr="0026384D" w:rsidRDefault="00604CB1" w:rsidP="00CA2602">
      <w:pPr>
        <w:pStyle w:val="Default"/>
        <w:rPr>
          <w:rFonts w:ascii="Times New Roman" w:hAnsi="Times New Roman" w:cs="Times New Roman"/>
          <w:color w:val="993366"/>
          <w:sz w:val="20"/>
          <w:szCs w:val="20"/>
          <w:lang w:val="en-GB" w:eastAsia="en-US"/>
        </w:rPr>
      </w:pPr>
    </w:p>
    <w:p w:rsidR="00604CB1" w:rsidRPr="0026384D" w:rsidRDefault="00604CB1" w:rsidP="00CA2602">
      <w:pPr>
        <w:pStyle w:val="Default"/>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All these product systems use ICT Equipment which follows the l</w:t>
      </w:r>
      <w:r w:rsidRPr="002602D8">
        <w:rPr>
          <w:rFonts w:ascii="Times New Roman" w:hAnsi="Times New Roman" w:cs="Times New Roman"/>
          <w:color w:val="993366"/>
          <w:sz w:val="20"/>
          <w:szCs w:val="20"/>
          <w:lang w:val="en-GB" w:eastAsia="en-US"/>
        </w:rPr>
        <w:t>ife cycle phases introduced in 5.1 and furt</w:t>
      </w:r>
      <w:r w:rsidRPr="0026384D">
        <w:rPr>
          <w:rFonts w:ascii="Times New Roman" w:hAnsi="Times New Roman" w:cs="Times New Roman"/>
          <w:color w:val="993366"/>
          <w:sz w:val="20"/>
          <w:szCs w:val="20"/>
          <w:lang w:val="en-GB" w:eastAsia="en-US"/>
        </w:rPr>
        <w:t>her described in this chapter.</w:t>
      </w:r>
    </w:p>
    <w:p w:rsidR="00604CB1" w:rsidRPr="0026384D" w:rsidRDefault="00604CB1" w:rsidP="00CA2602">
      <w:pPr>
        <w:pStyle w:val="Default"/>
        <w:rPr>
          <w:rFonts w:ascii="Times New Roman" w:hAnsi="Times New Roman" w:cs="Times New Roman"/>
          <w:color w:val="993366"/>
          <w:sz w:val="20"/>
          <w:szCs w:val="20"/>
          <w:lang w:val="en-GB" w:eastAsia="en-US"/>
        </w:rPr>
      </w:pPr>
    </w:p>
    <w:p w:rsidR="00604CB1" w:rsidRPr="0026384D" w:rsidRDefault="00604CB1" w:rsidP="00CA2602">
      <w:pPr>
        <w:pStyle w:val="Default"/>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 xml:space="preserve">Equipment refers to the different physical products constituting the network. A hierarchical view is suitable for describing </w:t>
      </w:r>
      <w:r>
        <w:rPr>
          <w:rFonts w:ascii="Times New Roman" w:hAnsi="Times New Roman" w:cs="Times New Roman"/>
          <w:color w:val="993366"/>
          <w:sz w:val="20"/>
          <w:szCs w:val="20"/>
          <w:lang w:val="en-GB" w:eastAsia="en-US"/>
        </w:rPr>
        <w:t xml:space="preserve">ICT </w:t>
      </w:r>
      <w:r w:rsidRPr="0026384D">
        <w:rPr>
          <w:rFonts w:ascii="Times New Roman" w:hAnsi="Times New Roman" w:cs="Times New Roman"/>
          <w:color w:val="993366"/>
          <w:sz w:val="20"/>
          <w:szCs w:val="20"/>
          <w:lang w:val="en-GB" w:eastAsia="en-US"/>
        </w:rPr>
        <w:t xml:space="preserve">Networks. At the top level different </w:t>
      </w:r>
      <w:r>
        <w:rPr>
          <w:rFonts w:ascii="Times New Roman" w:hAnsi="Times New Roman" w:cs="Times New Roman"/>
          <w:color w:val="993366"/>
          <w:sz w:val="20"/>
          <w:szCs w:val="20"/>
          <w:lang w:val="en-GB" w:eastAsia="en-US"/>
        </w:rPr>
        <w:t xml:space="preserve">types of ICT </w:t>
      </w:r>
      <w:r w:rsidRPr="0026384D">
        <w:rPr>
          <w:rFonts w:ascii="Times New Roman" w:hAnsi="Times New Roman" w:cs="Times New Roman"/>
          <w:color w:val="993366"/>
          <w:sz w:val="20"/>
          <w:szCs w:val="20"/>
          <w:lang w:val="en-GB" w:eastAsia="en-US"/>
        </w:rPr>
        <w:t>Equipments can be identified, e.g. Network nodes and End–user Equipment. ICT and Support Equipments consist of, e.g., Electronic Parts, Mechanical Parts, Cooling Parts, and Cables.</w:t>
      </w:r>
    </w:p>
    <w:p w:rsidR="00604CB1" w:rsidRPr="0026384D" w:rsidRDefault="00604CB1" w:rsidP="002602D8">
      <w:pPr>
        <w:pStyle w:val="Default"/>
        <w:ind w:firstLine="720"/>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 xml:space="preserve">Routers, soft switches, gateways, and base stations are examples of ICT Equipment. Printed circuit board assemblies (PCBA) and shelves are examples of included Parts. The PCBAs consist of printed circuit boards, integrated circuits, and other Parts. </w:t>
      </w:r>
    </w:p>
    <w:p w:rsidR="00604CB1" w:rsidRPr="0026384D" w:rsidRDefault="00604CB1" w:rsidP="00CA2602">
      <w:pPr>
        <w:pStyle w:val="Default"/>
        <w:rPr>
          <w:rFonts w:ascii="Times New Roman" w:hAnsi="Times New Roman" w:cs="Times New Roman"/>
          <w:color w:val="993366"/>
          <w:sz w:val="20"/>
          <w:szCs w:val="20"/>
          <w:lang w:val="en-GB" w:eastAsia="en-US"/>
        </w:rPr>
      </w:pPr>
    </w:p>
    <w:p w:rsidR="00604CB1" w:rsidRPr="0026384D" w:rsidRDefault="00604CB1" w:rsidP="00CA2602">
      <w:pPr>
        <w:pStyle w:val="Default"/>
        <w:rPr>
          <w:rFonts w:ascii="Times New Roman" w:hAnsi="Times New Roman" w:cs="Times New Roman"/>
          <w:color w:val="993366"/>
          <w:sz w:val="20"/>
          <w:szCs w:val="20"/>
          <w:lang w:val="en-GB" w:eastAsia="en-US"/>
        </w:rPr>
      </w:pPr>
      <w:r w:rsidRPr="0026384D">
        <w:rPr>
          <w:rFonts w:ascii="Times New Roman" w:hAnsi="Times New Roman" w:cs="Times New Roman"/>
          <w:color w:val="993366"/>
          <w:sz w:val="20"/>
          <w:szCs w:val="20"/>
          <w:lang w:val="en-GB" w:eastAsia="en-US"/>
        </w:rPr>
        <w:t>In summary, any ICT Equipment which can be part of a</w:t>
      </w:r>
      <w:r>
        <w:rPr>
          <w:rFonts w:ascii="Times New Roman" w:hAnsi="Times New Roman" w:cs="Times New Roman"/>
          <w:color w:val="993366"/>
          <w:sz w:val="20"/>
          <w:szCs w:val="20"/>
          <w:lang w:val="en-GB" w:eastAsia="en-US"/>
        </w:rPr>
        <w:t>n ICT</w:t>
      </w:r>
      <w:r w:rsidRPr="0026384D">
        <w:rPr>
          <w:rFonts w:ascii="Times New Roman" w:hAnsi="Times New Roman" w:cs="Times New Roman"/>
          <w:color w:val="993366"/>
          <w:sz w:val="20"/>
          <w:szCs w:val="20"/>
          <w:lang w:val="en-GB" w:eastAsia="en-US"/>
        </w:rPr>
        <w:t xml:space="preserve"> Network</w:t>
      </w:r>
      <w:r>
        <w:rPr>
          <w:rFonts w:ascii="Times New Roman" w:hAnsi="Times New Roman" w:cs="Times New Roman"/>
          <w:color w:val="993366"/>
          <w:sz w:val="20"/>
          <w:szCs w:val="20"/>
          <w:lang w:val="en-GB" w:eastAsia="en-US"/>
        </w:rPr>
        <w:t xml:space="preserve"> delivering</w:t>
      </w:r>
      <w:r w:rsidRPr="0026384D">
        <w:rPr>
          <w:rFonts w:ascii="Times New Roman" w:hAnsi="Times New Roman" w:cs="Times New Roman"/>
          <w:color w:val="993366"/>
          <w:sz w:val="20"/>
          <w:szCs w:val="20"/>
          <w:lang w:val="en-GB" w:eastAsia="en-US"/>
        </w:rPr>
        <w:t xml:space="preserve"> </w:t>
      </w:r>
      <w:r w:rsidRPr="006E44E9">
        <w:rPr>
          <w:rFonts w:ascii="Times New Roman" w:hAnsi="Times New Roman" w:cs="Times New Roman"/>
          <w:color w:val="993366"/>
          <w:sz w:val="20"/>
          <w:szCs w:val="20"/>
          <w:lang w:val="en-GB" w:eastAsia="en-US"/>
        </w:rPr>
        <w:t>process speech and/or data lies</w:t>
      </w:r>
      <w:r w:rsidRPr="0026384D">
        <w:rPr>
          <w:rFonts w:ascii="Times New Roman" w:hAnsi="Times New Roman" w:cs="Times New Roman"/>
          <w:color w:val="993366"/>
          <w:sz w:val="20"/>
          <w:szCs w:val="20"/>
          <w:lang w:val="en-GB" w:eastAsia="en-US"/>
        </w:rPr>
        <w:t xml:space="preserve"> within the scope of this LCA standard. </w:t>
      </w:r>
    </w:p>
    <w:p w:rsidR="00604CB1" w:rsidRPr="0026384D" w:rsidRDefault="00604CB1" w:rsidP="00CA2602">
      <w:pPr>
        <w:jc w:val="both"/>
        <w:rPr>
          <w:color w:val="993366"/>
        </w:rPr>
      </w:pPr>
    </w:p>
    <w:p w:rsidR="00604CB1" w:rsidRPr="0026384D" w:rsidRDefault="00604CB1" w:rsidP="00CA2602">
      <w:pPr>
        <w:widowControl w:val="0"/>
        <w:overflowPunct/>
        <w:jc w:val="both"/>
        <w:textAlignment w:val="auto"/>
        <w:rPr>
          <w:color w:val="993366"/>
        </w:rPr>
      </w:pPr>
      <w:r w:rsidRPr="0026384D">
        <w:rPr>
          <w:color w:val="993366"/>
        </w:rPr>
        <w:t xml:space="preserve">The following ICT LCA applications are the most frequently used ones, but others may be identified and used as well: </w:t>
      </w:r>
    </w:p>
    <w:p w:rsidR="00604CB1" w:rsidRPr="003C511B" w:rsidRDefault="00604CB1" w:rsidP="00CA2602">
      <w:pPr>
        <w:widowControl w:val="0"/>
        <w:overflowPunct/>
        <w:jc w:val="both"/>
        <w:textAlignment w:val="auto"/>
        <w:rPr>
          <w:color w:val="FF0000"/>
        </w:rPr>
      </w:pPr>
    </w:p>
    <w:p w:rsidR="00604CB1" w:rsidRPr="003A68F6" w:rsidRDefault="00604CB1" w:rsidP="00B87D53">
      <w:pPr>
        <w:widowControl w:val="0"/>
        <w:numPr>
          <w:ilvl w:val="0"/>
          <w:numId w:val="20"/>
        </w:numPr>
        <w:overflowPunct/>
        <w:jc w:val="both"/>
        <w:textAlignment w:val="auto"/>
        <w:rPr>
          <w:color w:val="993366"/>
        </w:rPr>
      </w:pPr>
      <w:r>
        <w:rPr>
          <w:color w:val="993366"/>
        </w:rPr>
        <w:t>B</w:t>
      </w:r>
      <w:r w:rsidRPr="003A68F6">
        <w:rPr>
          <w:color w:val="993366"/>
        </w:rPr>
        <w:t>enchmarking</w:t>
      </w:r>
      <w:r w:rsidRPr="003A68F6">
        <w:rPr>
          <w:color w:val="993366"/>
          <w:vertAlign w:val="superscript"/>
        </w:rPr>
        <w:t xml:space="preserve"> </w:t>
      </w:r>
      <w:r w:rsidRPr="00424F27">
        <w:rPr>
          <w:color w:val="993366"/>
        </w:rPr>
        <w:t>and</w:t>
      </w:r>
      <w:r>
        <w:rPr>
          <w:color w:val="993366"/>
          <w:vertAlign w:val="superscript"/>
        </w:rPr>
        <w:t xml:space="preserve"> </w:t>
      </w:r>
      <w:r>
        <w:rPr>
          <w:color w:val="993366"/>
        </w:rPr>
        <w:t>c</w:t>
      </w:r>
      <w:r w:rsidRPr="003A68F6">
        <w:rPr>
          <w:color w:val="993366"/>
        </w:rPr>
        <w:t>omparisons</w:t>
      </w:r>
      <w:r w:rsidRPr="003A68F6">
        <w:rPr>
          <w:b/>
          <w:bCs/>
          <w:color w:val="993366"/>
          <w:vertAlign w:val="superscript"/>
        </w:rPr>
        <w:footnoteReference w:id="4"/>
      </w:r>
      <w:r w:rsidRPr="003A68F6">
        <w:rPr>
          <w:color w:val="993366"/>
        </w:rPr>
        <w:t xml:space="preserve"> and</w:t>
      </w:r>
      <w:r>
        <w:rPr>
          <w:color w:val="993366"/>
        </w:rPr>
        <w:t xml:space="preserve"> </w:t>
      </w:r>
      <w:r w:rsidRPr="003A68F6">
        <w:rPr>
          <w:color w:val="993366"/>
        </w:rPr>
        <w:t xml:space="preserve">of specific </w:t>
      </w:r>
      <w:r>
        <w:rPr>
          <w:color w:val="993366"/>
        </w:rPr>
        <w:t xml:space="preserve">ICT </w:t>
      </w:r>
      <w:r w:rsidRPr="003A68F6">
        <w:rPr>
          <w:color w:val="993366"/>
        </w:rPr>
        <w:t xml:space="preserve">Equipment, </w:t>
      </w:r>
      <w:r>
        <w:rPr>
          <w:color w:val="993366"/>
        </w:rPr>
        <w:t xml:space="preserve">ICT </w:t>
      </w:r>
      <w:r w:rsidRPr="003A68F6">
        <w:rPr>
          <w:color w:val="993366"/>
        </w:rPr>
        <w:t xml:space="preserve">Networks, or Services </w:t>
      </w:r>
    </w:p>
    <w:p w:rsidR="00604CB1" w:rsidRPr="003A68F6" w:rsidRDefault="00604CB1" w:rsidP="00B87D53">
      <w:pPr>
        <w:widowControl w:val="0"/>
        <w:numPr>
          <w:ilvl w:val="0"/>
          <w:numId w:val="20"/>
        </w:numPr>
        <w:overflowPunct/>
        <w:jc w:val="both"/>
        <w:textAlignment w:val="auto"/>
        <w:rPr>
          <w:color w:val="993366"/>
        </w:rPr>
      </w:pPr>
      <w:r w:rsidRPr="003A68F6">
        <w:rPr>
          <w:color w:val="993366"/>
        </w:rPr>
        <w:t>Assessment of product system carbon dioxide impact</w:t>
      </w:r>
    </w:p>
    <w:p w:rsidR="00604CB1" w:rsidRPr="003A68F6" w:rsidRDefault="00604CB1" w:rsidP="00B87D53">
      <w:pPr>
        <w:widowControl w:val="0"/>
        <w:numPr>
          <w:ilvl w:val="0"/>
          <w:numId w:val="20"/>
        </w:numPr>
        <w:overflowPunct/>
        <w:jc w:val="both"/>
        <w:textAlignment w:val="auto"/>
        <w:rPr>
          <w:color w:val="993366"/>
        </w:rPr>
      </w:pPr>
      <w:r w:rsidRPr="003A68F6">
        <w:rPr>
          <w:color w:val="993366"/>
        </w:rPr>
        <w:t>Assessment of primary energy consumption</w:t>
      </w:r>
    </w:p>
    <w:p w:rsidR="00604CB1" w:rsidRPr="003A68F6" w:rsidRDefault="00604CB1" w:rsidP="00B87D53">
      <w:pPr>
        <w:widowControl w:val="0"/>
        <w:numPr>
          <w:ilvl w:val="0"/>
          <w:numId w:val="20"/>
        </w:numPr>
        <w:overflowPunct/>
        <w:jc w:val="both"/>
        <w:textAlignment w:val="auto"/>
        <w:rPr>
          <w:color w:val="993366"/>
        </w:rPr>
      </w:pPr>
      <w:r w:rsidRPr="003A68F6">
        <w:rPr>
          <w:color w:val="993366"/>
        </w:rPr>
        <w:t>Identification of life cycle phases with high significance</w:t>
      </w:r>
    </w:p>
    <w:p w:rsidR="00604CB1" w:rsidRPr="00CA2602" w:rsidRDefault="00604CB1" w:rsidP="00CA2602">
      <w:pPr>
        <w:rPr>
          <w:lang w:val="en-US"/>
        </w:rPr>
      </w:pPr>
    </w:p>
    <w:p w:rsidR="00604CB1" w:rsidRDefault="00604CB1" w:rsidP="00CA2602">
      <w:pPr>
        <w:pStyle w:val="Heading3"/>
        <w:rPr>
          <w:rFonts w:cs="Times New Roman"/>
        </w:rPr>
      </w:pPr>
      <w:bookmarkStart w:id="117" w:name="_Toc263630335"/>
      <w:bookmarkStart w:id="118" w:name="_Toc263887662"/>
      <w:bookmarkStart w:id="119" w:name="_Toc285638243"/>
      <w:r>
        <w:t>5</w:t>
      </w:r>
      <w:r w:rsidRPr="00B50657">
        <w:t>.2.1</w:t>
      </w:r>
      <w:r w:rsidRPr="00B50657">
        <w:tab/>
        <w:t>Functional unit</w:t>
      </w:r>
      <w:bookmarkEnd w:id="117"/>
      <w:bookmarkEnd w:id="118"/>
      <w:bookmarkEnd w:id="119"/>
    </w:p>
    <w:p w:rsidR="00604CB1" w:rsidRPr="00FA5CEA" w:rsidRDefault="00604CB1" w:rsidP="00CA2602">
      <w:pPr>
        <w:pStyle w:val="BodyText"/>
        <w:rPr>
          <w:rFonts w:ascii="Times New Roman" w:eastAsia="SimSun" w:hAnsi="Times New Roman" w:cs="Times New Roman"/>
          <w:i/>
          <w:iCs/>
          <w:color w:val="0000FF"/>
          <w:lang w:val="en-GB"/>
        </w:rPr>
      </w:pPr>
      <w:r w:rsidRPr="001D6885">
        <w:rPr>
          <w:i/>
          <w:iCs/>
          <w:color w:val="0000FF"/>
        </w:rPr>
        <w:t xml:space="preserve">&lt;Editor’s note: </w:t>
      </w:r>
      <w:r>
        <w:rPr>
          <w:rFonts w:ascii="Times New Roman" w:eastAsia="SimSun" w:hAnsi="Times New Roman" w:cs="Times New Roman"/>
          <w:i/>
          <w:iCs/>
          <w:color w:val="0000FF"/>
          <w:lang w:val="en-GB"/>
        </w:rPr>
        <w:t>Huawei action: propose appropriate standard text for entire 5.2.1 before March 16, 2011</w:t>
      </w:r>
      <w:r w:rsidRPr="00FA5CEA">
        <w:rPr>
          <w:rFonts w:ascii="Times New Roman" w:eastAsia="SimSun" w:hAnsi="Times New Roman" w:cs="Times New Roman"/>
          <w:i/>
          <w:iCs/>
          <w:color w:val="0000FF"/>
          <w:lang w:val="en-GB"/>
        </w:rPr>
        <w:t>.</w:t>
      </w:r>
    </w:p>
    <w:p w:rsidR="00604CB1" w:rsidRPr="00B462B2" w:rsidRDefault="00604CB1" w:rsidP="00CA2602">
      <w:pPr>
        <w:pStyle w:val="BodyText"/>
        <w:rPr>
          <w:rFonts w:cs="Times New Roman"/>
          <w:i/>
          <w:iCs/>
          <w:color w:val="0000FF"/>
          <w:sz w:val="22"/>
          <w:szCs w:val="22"/>
          <w:lang w:val="en-GB"/>
        </w:rPr>
      </w:pPr>
    </w:p>
    <w:p w:rsidR="00604CB1" w:rsidRDefault="00604CB1" w:rsidP="00CA2602">
      <w:pPr>
        <w:pStyle w:val="Heading4"/>
        <w:rPr>
          <w:rStyle w:val="Strong"/>
          <w:rFonts w:cs="Times New Roman"/>
          <w:b w:val="0"/>
          <w:bCs w:val="0"/>
        </w:rPr>
      </w:pPr>
      <w:bookmarkStart w:id="120" w:name="_Toc263630336"/>
      <w:bookmarkStart w:id="121" w:name="_Toc263887663"/>
      <w:bookmarkStart w:id="122" w:name="_Toc285638244"/>
      <w:r>
        <w:rPr>
          <w:rStyle w:val="Strong"/>
          <w:b w:val="0"/>
          <w:bCs w:val="0"/>
        </w:rPr>
        <w:t>5.2.1.1</w:t>
      </w:r>
      <w:r>
        <w:rPr>
          <w:rStyle w:val="Strong"/>
          <w:b w:val="0"/>
          <w:bCs w:val="0"/>
        </w:rPr>
        <w:tab/>
      </w:r>
      <w:r w:rsidRPr="00B50657">
        <w:rPr>
          <w:rStyle w:val="Strong"/>
          <w:b w:val="0"/>
          <w:bCs w:val="0"/>
        </w:rPr>
        <w:t>General</w:t>
      </w:r>
      <w:bookmarkEnd w:id="120"/>
      <w:bookmarkEnd w:id="121"/>
      <w:bookmarkEnd w:id="122"/>
    </w:p>
    <w:p w:rsidR="00604CB1" w:rsidRDefault="00604CB1" w:rsidP="00BC22CF">
      <w:pPr>
        <w:rPr>
          <w:i/>
          <w:iCs/>
          <w:color w:val="0000FF"/>
        </w:rPr>
      </w:pPr>
    </w:p>
    <w:p w:rsidR="00604CB1" w:rsidRPr="003A68F6" w:rsidRDefault="00604CB1" w:rsidP="0036083A">
      <w:pPr>
        <w:pStyle w:val="BodyText"/>
        <w:keepNext w:val="0"/>
        <w:tabs>
          <w:tab w:val="left" w:pos="794"/>
          <w:tab w:val="left" w:pos="1191"/>
          <w:tab w:val="left" w:pos="1588"/>
          <w:tab w:val="left" w:pos="1985"/>
        </w:tabs>
        <w:spacing w:before="120" w:after="120"/>
        <w:jc w:val="both"/>
        <w:rPr>
          <w:rFonts w:ascii="Times New Roman" w:eastAsia="SimSun" w:hAnsi="Times New Roman" w:cs="Times New Roman"/>
          <w:color w:val="993366"/>
          <w:lang w:val="en-GB"/>
        </w:rPr>
      </w:pPr>
      <w:r w:rsidRPr="003A68F6">
        <w:rPr>
          <w:rFonts w:ascii="Times New Roman" w:eastAsia="SimSun" w:hAnsi="Times New Roman" w:cs="Times New Roman"/>
          <w:color w:val="993366"/>
          <w:lang w:val="en-GB"/>
        </w:rPr>
        <w:t>The functional unit requires inclusion of the relevant quantifiable properties and the technical/functional performance of the system. This means that the operational lifetime shall be specified and also the number of users/subscribers and the traffic intensity need to be considered where applicable.</w:t>
      </w:r>
    </w:p>
    <w:p w:rsidR="00604CB1" w:rsidRPr="001D6885" w:rsidRDefault="00604CB1" w:rsidP="00CA2602">
      <w:pPr>
        <w:rPr>
          <w:i/>
          <w:iCs/>
          <w:color w:val="0000FF"/>
        </w:rPr>
      </w:pPr>
    </w:p>
    <w:p w:rsidR="00604CB1" w:rsidRDefault="00604CB1" w:rsidP="00CA2602">
      <w:pPr>
        <w:pStyle w:val="Heading4"/>
      </w:pPr>
      <w:bookmarkStart w:id="123" w:name="_Toc285638245"/>
      <w:r>
        <w:t>5.2.1.2</w:t>
      </w:r>
      <w:r>
        <w:tab/>
        <w:t>ICT equipment</w:t>
      </w:r>
      <w:bookmarkEnd w:id="123"/>
    </w:p>
    <w:p w:rsidR="00604CB1" w:rsidRDefault="00604CB1" w:rsidP="00BC22CF">
      <w:pPr>
        <w:rPr>
          <w:i/>
          <w:iCs/>
          <w:color w:val="0000FF"/>
        </w:rPr>
      </w:pPr>
    </w:p>
    <w:p w:rsidR="00604CB1" w:rsidRDefault="00604CB1" w:rsidP="00BC22CF">
      <w:pPr>
        <w:pStyle w:val="Default"/>
        <w:rPr>
          <w:rFonts w:ascii="Times New Roman" w:hAnsi="Times New Roman" w:cs="Times New Roman"/>
          <w:i/>
          <w:iCs/>
          <w:color w:val="0000FF"/>
          <w:sz w:val="20"/>
          <w:szCs w:val="20"/>
          <w:u w:val="single"/>
          <w:lang w:val="en-GB" w:eastAsia="en-US"/>
        </w:rPr>
      </w:pPr>
      <w:r w:rsidRPr="003F32AA">
        <w:rPr>
          <w:rFonts w:ascii="Times New Roman" w:hAnsi="Times New Roman" w:cs="Times New Roman"/>
          <w:color w:val="FF0000"/>
          <w:sz w:val="20"/>
          <w:szCs w:val="20"/>
          <w:lang w:val="en-GB" w:eastAsia="en-US"/>
        </w:rPr>
        <w:t>Each LCA study for ICT Equipment could have a different functional unit.</w:t>
      </w:r>
      <w:r>
        <w:rPr>
          <w:rFonts w:ascii="Times New Roman" w:hAnsi="Times New Roman" w:cs="Times New Roman"/>
          <w:color w:val="FF0000"/>
          <w:sz w:val="20"/>
          <w:szCs w:val="20"/>
          <w:lang w:val="en-GB" w:eastAsia="en-US"/>
        </w:rPr>
        <w:t xml:space="preserve"> </w:t>
      </w:r>
    </w:p>
    <w:p w:rsidR="00604CB1" w:rsidRPr="006E44E9" w:rsidRDefault="00604CB1" w:rsidP="003A68F6">
      <w:pPr>
        <w:pStyle w:val="Default"/>
        <w:rPr>
          <w:rFonts w:ascii="Times New Roman" w:hAnsi="Times New Roman" w:cs="Times New Roman"/>
          <w:i/>
          <w:iCs/>
          <w:color w:val="FF0000"/>
          <w:sz w:val="20"/>
          <w:szCs w:val="20"/>
          <w:u w:val="single"/>
          <w:lang w:val="en-GB" w:eastAsia="en-US"/>
        </w:rPr>
      </w:pPr>
      <w:r w:rsidRPr="003A68F6">
        <w:rPr>
          <w:rFonts w:ascii="Times New Roman" w:hAnsi="Times New Roman" w:cs="Times New Roman"/>
          <w:color w:val="FF0000"/>
          <w:sz w:val="20"/>
          <w:szCs w:val="20"/>
          <w:u w:val="single"/>
          <w:lang w:val="en-GB" w:eastAsia="en-US"/>
        </w:rPr>
        <w:t xml:space="preserve">The following </w:t>
      </w:r>
      <w:r w:rsidRPr="006E44E9">
        <w:rPr>
          <w:rFonts w:ascii="Times New Roman" w:hAnsi="Times New Roman" w:cs="Times New Roman"/>
          <w:i/>
          <w:iCs/>
          <w:color w:val="FF0000"/>
          <w:sz w:val="20"/>
          <w:szCs w:val="20"/>
          <w:u w:val="single"/>
          <w:lang w:val="en-GB" w:eastAsia="en-US"/>
        </w:rPr>
        <w:t>basic</w:t>
      </w:r>
      <w:r w:rsidRPr="003A68F6">
        <w:rPr>
          <w:rFonts w:ascii="Times New Roman" w:hAnsi="Times New Roman" w:cs="Times New Roman"/>
          <w:color w:val="FF0000"/>
          <w:sz w:val="20"/>
          <w:szCs w:val="20"/>
          <w:u w:val="single"/>
          <w:lang w:val="en-GB" w:eastAsia="en-US"/>
        </w:rPr>
        <w:t xml:space="preserve"> functional unit should be applied where applicable:</w:t>
      </w:r>
      <w:r>
        <w:rPr>
          <w:rFonts w:ascii="Times New Roman" w:hAnsi="Times New Roman" w:cs="Times New Roman"/>
          <w:color w:val="FF0000"/>
          <w:sz w:val="20"/>
          <w:szCs w:val="20"/>
          <w:u w:val="single"/>
          <w:lang w:val="en-GB" w:eastAsia="en-US"/>
        </w:rPr>
        <w:t xml:space="preserve"> </w:t>
      </w:r>
      <w:r w:rsidRPr="006E44E9">
        <w:rPr>
          <w:rFonts w:ascii="Times New Roman" w:hAnsi="Times New Roman" w:cs="Times New Roman"/>
          <w:i/>
          <w:iCs/>
          <w:color w:val="FF0000"/>
          <w:sz w:val="20"/>
          <w:szCs w:val="20"/>
          <w:u w:val="single"/>
          <w:lang w:val="en-GB" w:eastAsia="en-US"/>
        </w:rPr>
        <w:t>Annual equipment use (per one year of typical equipment use)</w:t>
      </w:r>
      <w:r>
        <w:rPr>
          <w:rFonts w:ascii="Times New Roman" w:hAnsi="Times New Roman" w:cs="Times New Roman"/>
          <w:i/>
          <w:iCs/>
          <w:color w:val="FF0000"/>
          <w:sz w:val="20"/>
          <w:szCs w:val="20"/>
          <w:u w:val="single"/>
          <w:lang w:val="en-GB" w:eastAsia="en-US"/>
        </w:rPr>
        <w:t>.</w:t>
      </w:r>
    </w:p>
    <w:p w:rsidR="00604CB1" w:rsidRPr="003A68F6" w:rsidRDefault="00604CB1" w:rsidP="00BC22CF">
      <w:pPr>
        <w:pStyle w:val="Default"/>
        <w:rPr>
          <w:rFonts w:ascii="Times New Roman" w:hAnsi="Times New Roman" w:cs="Times New Roman"/>
          <w:i/>
          <w:iCs/>
          <w:color w:val="0000FF"/>
          <w:sz w:val="20"/>
          <w:szCs w:val="20"/>
          <w:u w:val="single"/>
          <w:lang w:val="en-GB" w:eastAsia="en-US"/>
        </w:rPr>
      </w:pPr>
    </w:p>
    <w:p w:rsidR="00604CB1" w:rsidRPr="00ED1C78" w:rsidRDefault="00604CB1" w:rsidP="00ED1C78">
      <w:pPr>
        <w:pStyle w:val="Heading4"/>
        <w:numPr>
          <w:ilvl w:val="3"/>
          <w:numId w:val="18"/>
        </w:numPr>
        <w:rPr>
          <w:rFonts w:cs="Times New Roman"/>
        </w:rPr>
      </w:pPr>
      <w:bookmarkStart w:id="124" w:name="_Toc263630338"/>
      <w:bookmarkStart w:id="125" w:name="_Toc263887665"/>
      <w:bookmarkStart w:id="126" w:name="_Toc285638246"/>
      <w:r>
        <w:t xml:space="preserve">ICT </w:t>
      </w:r>
      <w:r w:rsidRPr="00B50657">
        <w:t>Networks</w:t>
      </w:r>
      <w:bookmarkEnd w:id="124"/>
      <w:bookmarkEnd w:id="125"/>
      <w:bookmarkEnd w:id="126"/>
      <w:r w:rsidRPr="00C8713E">
        <w:rPr>
          <w:rFonts w:cs="Times New Roman"/>
          <w:color w:val="993366"/>
          <w:sz w:val="20"/>
          <w:szCs w:val="20"/>
        </w:rPr>
        <w:br/>
      </w:r>
    </w:p>
    <w:p w:rsidR="00604CB1" w:rsidRDefault="00604CB1" w:rsidP="006E44E9">
      <w:pPr>
        <w:pStyle w:val="Default"/>
        <w:rPr>
          <w:rFonts w:ascii="Times New Roman" w:hAnsi="Times New Roman" w:cs="Times New Roman"/>
          <w:i/>
          <w:iCs/>
          <w:color w:val="FF0000"/>
          <w:sz w:val="20"/>
          <w:szCs w:val="20"/>
          <w:lang w:val="en-GB" w:eastAsia="en-US"/>
        </w:rPr>
      </w:pPr>
      <w:r w:rsidRPr="0009681C">
        <w:rPr>
          <w:rFonts w:ascii="Times New Roman" w:hAnsi="Times New Roman" w:cs="Times New Roman"/>
          <w:color w:val="FF0000"/>
          <w:sz w:val="20"/>
          <w:szCs w:val="20"/>
          <w:lang w:val="en-GB" w:eastAsia="en-US"/>
        </w:rPr>
        <w:t xml:space="preserve">Each LCA study for </w:t>
      </w:r>
      <w:r>
        <w:rPr>
          <w:rFonts w:ascii="Times New Roman" w:hAnsi="Times New Roman" w:cs="Times New Roman"/>
          <w:color w:val="FF0000"/>
          <w:sz w:val="20"/>
          <w:szCs w:val="20"/>
          <w:lang w:val="en-GB" w:eastAsia="en-US"/>
        </w:rPr>
        <w:t xml:space="preserve">ICT </w:t>
      </w:r>
      <w:r w:rsidRPr="0009681C">
        <w:rPr>
          <w:rFonts w:ascii="Times New Roman" w:hAnsi="Times New Roman" w:cs="Times New Roman"/>
          <w:color w:val="FF0000"/>
          <w:sz w:val="20"/>
          <w:szCs w:val="20"/>
          <w:lang w:val="en-GB" w:eastAsia="en-US"/>
        </w:rPr>
        <w:t xml:space="preserve">Networks could have a different functional unit. </w:t>
      </w:r>
      <w:r w:rsidRPr="006E44E9">
        <w:rPr>
          <w:rFonts w:ascii="Times New Roman" w:hAnsi="Times New Roman" w:cs="Times New Roman"/>
          <w:color w:val="FF0000"/>
          <w:sz w:val="20"/>
          <w:szCs w:val="20"/>
          <w:lang w:val="en-GB" w:eastAsia="en-US"/>
        </w:rPr>
        <w:t xml:space="preserve">The following </w:t>
      </w:r>
      <w:r w:rsidRPr="006E44E9">
        <w:rPr>
          <w:rFonts w:ascii="Times New Roman" w:hAnsi="Times New Roman" w:cs="Times New Roman"/>
          <w:i/>
          <w:iCs/>
          <w:color w:val="FF0000"/>
          <w:sz w:val="20"/>
          <w:szCs w:val="20"/>
          <w:lang w:val="en-GB" w:eastAsia="en-US"/>
        </w:rPr>
        <w:t>basic</w:t>
      </w:r>
      <w:r w:rsidRPr="006E44E9">
        <w:rPr>
          <w:rFonts w:ascii="Times New Roman" w:hAnsi="Times New Roman" w:cs="Times New Roman"/>
          <w:color w:val="FF0000"/>
          <w:sz w:val="20"/>
          <w:szCs w:val="20"/>
          <w:lang w:val="en-GB" w:eastAsia="en-US"/>
        </w:rPr>
        <w:t xml:space="preserve"> functional unit should be applied where applicable:</w:t>
      </w:r>
      <w:r>
        <w:rPr>
          <w:rFonts w:ascii="Times New Roman" w:hAnsi="Times New Roman" w:cs="Times New Roman"/>
          <w:color w:val="FF0000"/>
          <w:sz w:val="20"/>
          <w:szCs w:val="20"/>
          <w:lang w:val="en-GB" w:eastAsia="en-US"/>
        </w:rPr>
        <w:t xml:space="preserve"> </w:t>
      </w:r>
      <w:r w:rsidRPr="006E44E9">
        <w:rPr>
          <w:rFonts w:ascii="Times New Roman" w:hAnsi="Times New Roman" w:cs="Times New Roman"/>
          <w:i/>
          <w:iCs/>
          <w:color w:val="FF0000"/>
          <w:sz w:val="20"/>
          <w:szCs w:val="20"/>
          <w:lang w:val="en-GB" w:eastAsia="en-US"/>
        </w:rPr>
        <w:t>Annual network use (per one year of network use for a defined purpose)</w:t>
      </w:r>
    </w:p>
    <w:p w:rsidR="00604CB1" w:rsidRDefault="00604CB1" w:rsidP="006E44E9">
      <w:pPr>
        <w:pStyle w:val="Default"/>
        <w:rPr>
          <w:rFonts w:ascii="Times New Roman" w:hAnsi="Times New Roman" w:cs="Times New Roman"/>
          <w:i/>
          <w:iCs/>
          <w:color w:val="FF0000"/>
          <w:sz w:val="20"/>
          <w:szCs w:val="20"/>
          <w:lang w:val="en-GB" w:eastAsia="en-US"/>
        </w:rPr>
      </w:pPr>
    </w:p>
    <w:p w:rsidR="00604CB1" w:rsidRPr="00755F8C" w:rsidRDefault="00604CB1" w:rsidP="006E44E9">
      <w:pPr>
        <w:pStyle w:val="Default"/>
        <w:rPr>
          <w:rFonts w:ascii="Times New Roman" w:hAnsi="Times New Roman" w:cs="Times New Roman"/>
          <w:i/>
          <w:iCs/>
          <w:color w:val="0000FF"/>
          <w:sz w:val="20"/>
          <w:szCs w:val="20"/>
          <w:lang w:val="en-GB" w:eastAsia="en-US"/>
        </w:rPr>
      </w:pPr>
      <w:r w:rsidRPr="00755F8C">
        <w:rPr>
          <w:rFonts w:ascii="Times New Roman" w:hAnsi="Times New Roman" w:cs="Times New Roman"/>
          <w:i/>
          <w:iCs/>
          <w:color w:val="0000FF"/>
          <w:sz w:val="20"/>
          <w:szCs w:val="20"/>
          <w:lang w:val="en-GB" w:eastAsia="en-US"/>
        </w:rPr>
        <w:t xml:space="preserve">NSN Annual network use per amount of users </w:t>
      </w:r>
    </w:p>
    <w:p w:rsidR="00604CB1" w:rsidRDefault="00604CB1" w:rsidP="006E44E9">
      <w:pPr>
        <w:pStyle w:val="Default"/>
        <w:rPr>
          <w:rFonts w:ascii="Times New Roman" w:hAnsi="Times New Roman" w:cs="Times New Roman"/>
          <w:i/>
          <w:iCs/>
          <w:color w:val="FF0000"/>
          <w:sz w:val="20"/>
          <w:szCs w:val="20"/>
          <w:lang w:val="en-GB" w:eastAsia="en-US"/>
        </w:rPr>
      </w:pPr>
    </w:p>
    <w:p w:rsidR="00604CB1" w:rsidRPr="00755F8C" w:rsidRDefault="00604CB1" w:rsidP="00FA0631">
      <w:pPr>
        <w:pStyle w:val="Default"/>
        <w:rPr>
          <w:rFonts w:ascii="Times New Roman" w:hAnsi="Times New Roman" w:cs="Times New Roman"/>
          <w:i/>
          <w:iCs/>
          <w:color w:val="0000FF"/>
          <w:sz w:val="20"/>
          <w:szCs w:val="20"/>
          <w:lang w:val="en-GB" w:eastAsia="en-US"/>
        </w:rPr>
      </w:pPr>
      <w:r>
        <w:rPr>
          <w:rFonts w:ascii="Times New Roman" w:hAnsi="Times New Roman" w:cs="Times New Roman"/>
          <w:i/>
          <w:iCs/>
          <w:color w:val="0000FF"/>
          <w:sz w:val="20"/>
          <w:szCs w:val="20"/>
          <w:lang w:val="en-GB" w:eastAsia="en-US"/>
        </w:rPr>
        <w:t xml:space="preserve">Ericsson: </w:t>
      </w:r>
      <w:r w:rsidRPr="00755F8C">
        <w:rPr>
          <w:rFonts w:ascii="Times New Roman" w:hAnsi="Times New Roman" w:cs="Times New Roman"/>
          <w:i/>
          <w:iCs/>
          <w:color w:val="0000FF"/>
          <w:sz w:val="20"/>
          <w:szCs w:val="20"/>
          <w:lang w:val="en-GB" w:eastAsia="en-US"/>
        </w:rPr>
        <w:t xml:space="preserve">Annual network use per dimension base </w:t>
      </w:r>
    </w:p>
    <w:p w:rsidR="00604CB1" w:rsidRPr="00FA0631" w:rsidRDefault="00604CB1" w:rsidP="006E44E9">
      <w:pPr>
        <w:pStyle w:val="Default"/>
        <w:rPr>
          <w:rFonts w:ascii="Times New Roman" w:hAnsi="Times New Roman" w:cs="Times New Roman"/>
          <w:i/>
          <w:iCs/>
          <w:color w:val="FF0000"/>
          <w:sz w:val="20"/>
          <w:szCs w:val="20"/>
          <w:lang w:val="en-GB" w:eastAsia="en-US"/>
        </w:rPr>
      </w:pPr>
    </w:p>
    <w:p w:rsidR="00604CB1" w:rsidRPr="0009681C" w:rsidRDefault="00604CB1" w:rsidP="00915308">
      <w:pPr>
        <w:tabs>
          <w:tab w:val="left" w:pos="794"/>
          <w:tab w:val="left" w:pos="1191"/>
          <w:tab w:val="left" w:pos="1588"/>
          <w:tab w:val="left" w:pos="1985"/>
        </w:tabs>
        <w:spacing w:before="120"/>
        <w:jc w:val="both"/>
        <w:rPr>
          <w:i/>
          <w:iCs/>
          <w:color w:val="FF0000"/>
        </w:rPr>
      </w:pPr>
      <w:r w:rsidRPr="0009681C">
        <w:rPr>
          <w:i/>
          <w:iCs/>
          <w:color w:val="FF0000"/>
        </w:rPr>
        <w:t>The annual environmental load per functional unit for a</w:t>
      </w:r>
      <w:r>
        <w:rPr>
          <w:i/>
          <w:iCs/>
          <w:color w:val="FF0000"/>
        </w:rPr>
        <w:t>n ICT</w:t>
      </w:r>
      <w:r w:rsidRPr="0009681C">
        <w:rPr>
          <w:i/>
          <w:iCs/>
          <w:color w:val="FF0000"/>
        </w:rPr>
        <w:t xml:space="preserve"> Network could be</w:t>
      </w:r>
      <w:r>
        <w:rPr>
          <w:i/>
          <w:iCs/>
          <w:color w:val="FF0000"/>
        </w:rPr>
        <w:t xml:space="preserve"> expressed as</w:t>
      </w:r>
      <w:r w:rsidRPr="0009681C">
        <w:rPr>
          <w:i/>
          <w:iCs/>
          <w:color w:val="FF0000"/>
        </w:rPr>
        <w:t xml:space="preserve"> “annual environmental load per phone line, L</w:t>
      </w:r>
      <w:r w:rsidRPr="0009681C">
        <w:rPr>
          <w:i/>
          <w:iCs/>
          <w:color w:val="FF0000"/>
          <w:vertAlign w:val="subscript"/>
        </w:rPr>
        <w:t>NW</w:t>
      </w:r>
      <w:r w:rsidRPr="0009681C">
        <w:rPr>
          <w:i/>
          <w:iCs/>
          <w:color w:val="FF0000"/>
        </w:rPr>
        <w:t>”.</w:t>
      </w:r>
    </w:p>
    <w:p w:rsidR="00604CB1" w:rsidRPr="0009681C" w:rsidRDefault="00604CB1" w:rsidP="00D63669">
      <w:pPr>
        <w:tabs>
          <w:tab w:val="left" w:pos="794"/>
          <w:tab w:val="left" w:pos="1191"/>
          <w:tab w:val="left" w:pos="1418"/>
          <w:tab w:val="left" w:pos="1588"/>
          <w:tab w:val="left" w:pos="1985"/>
          <w:tab w:val="left" w:pos="4678"/>
          <w:tab w:val="left" w:pos="5954"/>
          <w:tab w:val="left" w:pos="7088"/>
        </w:tabs>
        <w:spacing w:before="120"/>
        <w:jc w:val="both"/>
        <w:rPr>
          <w:i/>
          <w:iCs/>
          <w:color w:val="FF0000"/>
        </w:rPr>
      </w:pPr>
      <w:r w:rsidRPr="0009681C">
        <w:rPr>
          <w:i/>
          <w:iCs/>
          <w:color w:val="FF0000"/>
        </w:rPr>
        <w:t xml:space="preserve">However, the ICT Equipments and Support Equipments have been developed in various forms since the first </w:t>
      </w:r>
      <w:r>
        <w:rPr>
          <w:i/>
          <w:iCs/>
          <w:color w:val="FF0000"/>
        </w:rPr>
        <w:t xml:space="preserve">ICT </w:t>
      </w:r>
      <w:r w:rsidRPr="0009681C">
        <w:rPr>
          <w:i/>
          <w:iCs/>
          <w:color w:val="FF0000"/>
        </w:rPr>
        <w:t xml:space="preserve">Network was established. Consequently, the environmental impact assessment is performed separately for each ICT Equipment and Support Equipment composing the </w:t>
      </w:r>
      <w:r>
        <w:rPr>
          <w:i/>
          <w:iCs/>
          <w:color w:val="FF0000"/>
        </w:rPr>
        <w:t xml:space="preserve">ICT </w:t>
      </w:r>
      <w:r w:rsidRPr="0009681C">
        <w:rPr>
          <w:i/>
          <w:iCs/>
          <w:color w:val="FF0000"/>
        </w:rPr>
        <w:t xml:space="preserve">Network. The total environmental load of each ICT Equipment and Support Equipment is divided by its operational life time to calculate the annual environmental loadings. Then each of these annual loadings for Equipments is summed up to express the annual environmental load for the entire </w:t>
      </w:r>
      <w:r>
        <w:rPr>
          <w:i/>
          <w:iCs/>
          <w:color w:val="FF0000"/>
        </w:rPr>
        <w:t xml:space="preserve">ICT </w:t>
      </w:r>
      <w:r w:rsidRPr="0009681C">
        <w:rPr>
          <w:i/>
          <w:iCs/>
          <w:color w:val="FF0000"/>
        </w:rPr>
        <w:t xml:space="preserve">Network.  If, e.g., the </w:t>
      </w:r>
      <w:r>
        <w:rPr>
          <w:i/>
          <w:iCs/>
          <w:color w:val="FF0000"/>
        </w:rPr>
        <w:t xml:space="preserve">ICT </w:t>
      </w:r>
      <w:r w:rsidRPr="0009681C">
        <w:rPr>
          <w:i/>
          <w:iCs/>
          <w:color w:val="FF0000"/>
        </w:rPr>
        <w:t>Network requires two phone lines its annual environmental load is L</w:t>
      </w:r>
      <w:r w:rsidRPr="0009681C">
        <w:rPr>
          <w:i/>
          <w:iCs/>
          <w:color w:val="FF0000"/>
          <w:vertAlign w:val="subscript"/>
        </w:rPr>
        <w:t>NW</w:t>
      </w:r>
      <w:r w:rsidRPr="0009681C">
        <w:rPr>
          <w:i/>
          <w:iCs/>
          <w:color w:val="FF0000"/>
        </w:rPr>
        <w:t>×2.</w:t>
      </w:r>
    </w:p>
    <w:p w:rsidR="00604CB1" w:rsidRDefault="00604CB1" w:rsidP="00BC22CF">
      <w:pPr>
        <w:pStyle w:val="Default"/>
        <w:rPr>
          <w:rFonts w:ascii="Times New Roman" w:hAnsi="Times New Roman" w:cs="Times New Roman"/>
          <w:color w:val="FF0000"/>
          <w:sz w:val="20"/>
          <w:szCs w:val="20"/>
          <w:lang w:val="en-GB" w:eastAsia="en-US"/>
        </w:rPr>
      </w:pPr>
    </w:p>
    <w:p w:rsidR="00604CB1" w:rsidRPr="00BC22CF" w:rsidRDefault="00604CB1" w:rsidP="00CA2602">
      <w:pPr>
        <w:rPr>
          <w:color w:val="993366"/>
        </w:rPr>
      </w:pPr>
    </w:p>
    <w:p w:rsidR="00604CB1" w:rsidRDefault="00604CB1" w:rsidP="00CA2602">
      <w:pPr>
        <w:pStyle w:val="Heading4"/>
        <w:rPr>
          <w:rFonts w:cs="Times New Roman"/>
        </w:rPr>
      </w:pPr>
      <w:bookmarkStart w:id="127" w:name="_Toc263630339"/>
      <w:bookmarkStart w:id="128" w:name="_Toc263887666"/>
      <w:bookmarkStart w:id="129" w:name="_Toc285638247"/>
      <w:r>
        <w:t>5.2.1.4</w:t>
      </w:r>
      <w:r>
        <w:tab/>
      </w:r>
      <w:r w:rsidRPr="00B50657">
        <w:t>Services</w:t>
      </w:r>
      <w:bookmarkEnd w:id="127"/>
      <w:bookmarkEnd w:id="128"/>
      <w:bookmarkEnd w:id="129"/>
    </w:p>
    <w:p w:rsidR="00604CB1" w:rsidRPr="006E44E9" w:rsidRDefault="00604CB1" w:rsidP="006E44E9">
      <w:pPr>
        <w:pStyle w:val="Default"/>
        <w:rPr>
          <w:rFonts w:ascii="Times New Roman" w:hAnsi="Times New Roman" w:cs="Times New Roman"/>
          <w:color w:val="FF0000"/>
          <w:sz w:val="20"/>
          <w:szCs w:val="20"/>
          <w:lang w:val="en-GB" w:eastAsia="en-US"/>
        </w:rPr>
      </w:pPr>
      <w:r w:rsidRPr="003F32AA">
        <w:rPr>
          <w:rFonts w:ascii="Times New Roman" w:hAnsi="Times New Roman" w:cs="Times New Roman"/>
          <w:color w:val="FF0000"/>
          <w:sz w:val="20"/>
          <w:szCs w:val="20"/>
          <w:lang w:val="en-GB" w:eastAsia="en-US"/>
        </w:rPr>
        <w:t xml:space="preserve">Each LCA study for Services could have a different functional unit. </w:t>
      </w:r>
      <w:r>
        <w:rPr>
          <w:rFonts w:ascii="Times New Roman" w:hAnsi="Times New Roman" w:cs="Times New Roman"/>
          <w:color w:val="FF0000"/>
          <w:sz w:val="20"/>
          <w:szCs w:val="20"/>
          <w:lang w:val="en-GB" w:eastAsia="en-US"/>
        </w:rPr>
        <w:t xml:space="preserve"> </w:t>
      </w:r>
      <w:r w:rsidRPr="006E44E9">
        <w:rPr>
          <w:rFonts w:ascii="Times New Roman" w:hAnsi="Times New Roman" w:cs="Times New Roman"/>
          <w:color w:val="FF0000"/>
          <w:sz w:val="20"/>
          <w:szCs w:val="20"/>
          <w:lang w:val="en-GB" w:eastAsia="en-US"/>
        </w:rPr>
        <w:t>The following basic functional unit should be applied where applicable:</w:t>
      </w:r>
      <w:r>
        <w:rPr>
          <w:rFonts w:ascii="Times New Roman" w:hAnsi="Times New Roman" w:cs="Times New Roman"/>
          <w:color w:val="FF0000"/>
          <w:sz w:val="20"/>
          <w:szCs w:val="20"/>
          <w:lang w:val="en-GB" w:eastAsia="en-US"/>
        </w:rPr>
        <w:t xml:space="preserve"> </w:t>
      </w:r>
      <w:r w:rsidRPr="006E44E9">
        <w:rPr>
          <w:rFonts w:ascii="Times New Roman" w:hAnsi="Times New Roman" w:cs="Times New Roman"/>
          <w:i/>
          <w:iCs/>
          <w:color w:val="FF0000"/>
          <w:sz w:val="20"/>
          <w:szCs w:val="20"/>
          <w:lang w:val="en-GB" w:eastAsia="en-US"/>
        </w:rPr>
        <w:t>Annual average service user (per one year of service use representing a defined usage profile)</w:t>
      </w:r>
    </w:p>
    <w:p w:rsidR="00604CB1" w:rsidRDefault="00604CB1" w:rsidP="00331DD4">
      <w:pPr>
        <w:pStyle w:val="Default"/>
        <w:rPr>
          <w:rFonts w:ascii="Times New Roman" w:hAnsi="Times New Roman" w:cs="Times New Roman"/>
          <w:i/>
          <w:iCs/>
          <w:color w:val="FF0000"/>
          <w:sz w:val="20"/>
          <w:szCs w:val="20"/>
          <w:lang w:val="en-GB" w:eastAsia="en-US"/>
        </w:rPr>
      </w:pPr>
    </w:p>
    <w:p w:rsidR="00604CB1" w:rsidRPr="00755F8C" w:rsidRDefault="00604CB1" w:rsidP="00331DD4">
      <w:pPr>
        <w:pStyle w:val="Default"/>
        <w:rPr>
          <w:rFonts w:cs="Times New Roman"/>
          <w:color w:val="0000FF"/>
          <w:lang w:val="en-GB"/>
        </w:rPr>
      </w:pPr>
      <w:r w:rsidRPr="00755F8C">
        <w:rPr>
          <w:rFonts w:ascii="Times New Roman" w:hAnsi="Times New Roman" w:cs="Times New Roman"/>
          <w:i/>
          <w:iCs/>
          <w:color w:val="0000FF"/>
          <w:sz w:val="20"/>
          <w:szCs w:val="20"/>
          <w:lang w:val="en-GB" w:eastAsia="en-US"/>
        </w:rPr>
        <w:t>Average service user per gigabit…</w:t>
      </w:r>
    </w:p>
    <w:p w:rsidR="00604CB1" w:rsidRPr="00B50657" w:rsidRDefault="00604CB1" w:rsidP="00CA2602">
      <w:pPr>
        <w:pStyle w:val="Heading3"/>
      </w:pPr>
      <w:bookmarkStart w:id="130" w:name="_Toc276984569"/>
      <w:bookmarkStart w:id="131" w:name="_Toc285638248"/>
      <w:bookmarkStart w:id="132" w:name="_Toc263630340"/>
      <w:bookmarkStart w:id="133" w:name="_Toc263887667"/>
      <w:r>
        <w:t>5</w:t>
      </w:r>
      <w:r w:rsidRPr="00B50657">
        <w:t>.2.2</w:t>
      </w:r>
      <w:r w:rsidRPr="00B50657">
        <w:tab/>
        <w:t>System boundaries</w:t>
      </w:r>
      <w:bookmarkEnd w:id="130"/>
      <w:bookmarkEnd w:id="131"/>
    </w:p>
    <w:p w:rsidR="00604CB1" w:rsidRPr="00B50657" w:rsidRDefault="00604CB1" w:rsidP="00CA2602">
      <w:pPr>
        <w:pStyle w:val="Heading4"/>
        <w:rPr>
          <w:rStyle w:val="Strong"/>
          <w:b w:val="0"/>
          <w:bCs w:val="0"/>
        </w:rPr>
      </w:pPr>
      <w:bookmarkStart w:id="134" w:name="_Toc276984570"/>
      <w:bookmarkStart w:id="135" w:name="_Toc285638249"/>
      <w:r>
        <w:rPr>
          <w:rStyle w:val="Strong"/>
          <w:b w:val="0"/>
          <w:bCs w:val="0"/>
        </w:rPr>
        <w:t>5</w:t>
      </w:r>
      <w:r w:rsidRPr="00B50657">
        <w:rPr>
          <w:rStyle w:val="Strong"/>
          <w:b w:val="0"/>
          <w:bCs w:val="0"/>
        </w:rPr>
        <w:t>.2.2.1</w:t>
      </w:r>
      <w:r w:rsidRPr="00B50657">
        <w:rPr>
          <w:rStyle w:val="Strong"/>
          <w:b w:val="0"/>
          <w:bCs w:val="0"/>
        </w:rPr>
        <w:tab/>
        <w:t>General</w:t>
      </w:r>
      <w:bookmarkEnd w:id="134"/>
      <w:bookmarkEnd w:id="135"/>
    </w:p>
    <w:p w:rsidR="00604CB1" w:rsidRDefault="00604CB1" w:rsidP="00CA2602">
      <w:r w:rsidRPr="00B50657" w:rsidDel="002651E9">
        <w:rPr>
          <w:i/>
          <w:iCs/>
          <w:color w:val="0000FF"/>
          <w:sz w:val="22"/>
          <w:szCs w:val="22"/>
        </w:rPr>
        <w:t xml:space="preserve"> </w:t>
      </w:r>
      <w:r w:rsidRPr="00B56E48">
        <w:t>(This section corresponds to section 4.2.3.3 in ISO 14044).</w:t>
      </w:r>
    </w:p>
    <w:p w:rsidR="00604CB1" w:rsidRDefault="00604CB1" w:rsidP="00CA2602">
      <w:pPr>
        <w:pStyle w:val="Default"/>
        <w:rPr>
          <w:rFonts w:ascii="Times New Roman" w:hAnsi="Times New Roman" w:cs="Times New Roman"/>
          <w:color w:val="FF0000"/>
          <w:sz w:val="20"/>
          <w:szCs w:val="20"/>
          <w:lang w:val="en-GB" w:eastAsia="en-US"/>
        </w:rPr>
      </w:pPr>
    </w:p>
    <w:p w:rsidR="00604CB1" w:rsidRPr="00331DD4" w:rsidRDefault="00604CB1" w:rsidP="00CA2602">
      <w:pPr>
        <w:pStyle w:val="Default"/>
        <w:rPr>
          <w:rFonts w:ascii="Times New Roman" w:hAnsi="Times New Roman" w:cs="Times New Roman"/>
          <w:color w:val="993366"/>
          <w:sz w:val="20"/>
          <w:szCs w:val="20"/>
          <w:lang w:val="en-GB" w:eastAsia="en-US"/>
        </w:rPr>
      </w:pPr>
      <w:r w:rsidRPr="00331DD4">
        <w:rPr>
          <w:rFonts w:ascii="Times New Roman" w:hAnsi="Times New Roman" w:cs="Times New Roman"/>
          <w:color w:val="993366"/>
          <w:sz w:val="20"/>
          <w:szCs w:val="20"/>
          <w:lang w:val="en-GB" w:eastAsia="en-US"/>
        </w:rPr>
        <w:t xml:space="preserve">The system boundaries define the life cycle phases and processes belonging to the analysed product system, i.e., are required for providing its function as defined by its functional unit. </w:t>
      </w:r>
    </w:p>
    <w:p w:rsidR="00604CB1" w:rsidRPr="00331DD4" w:rsidRDefault="00604CB1" w:rsidP="00CA2602">
      <w:pPr>
        <w:pStyle w:val="Default"/>
        <w:ind w:firstLine="720"/>
        <w:rPr>
          <w:rFonts w:ascii="Times New Roman" w:hAnsi="Times New Roman" w:cs="Times New Roman"/>
          <w:color w:val="993366"/>
          <w:sz w:val="20"/>
          <w:szCs w:val="20"/>
          <w:lang w:val="en-GB" w:eastAsia="en-US"/>
        </w:rPr>
      </w:pPr>
      <w:r w:rsidRPr="00331DD4">
        <w:rPr>
          <w:rFonts w:ascii="Times New Roman" w:hAnsi="Times New Roman" w:cs="Times New Roman"/>
          <w:color w:val="993366"/>
          <w:sz w:val="20"/>
          <w:szCs w:val="20"/>
          <w:lang w:val="en-GB" w:eastAsia="en-US"/>
        </w:rPr>
        <w:t xml:space="preserve">Consequently, the system boundaries here define the life cycle phases and the </w:t>
      </w:r>
      <w:r>
        <w:rPr>
          <w:rFonts w:ascii="Times New Roman" w:hAnsi="Times New Roman" w:cs="Times New Roman"/>
          <w:color w:val="993366"/>
          <w:sz w:val="20"/>
          <w:szCs w:val="20"/>
          <w:lang w:val="en-GB" w:eastAsia="en-US"/>
        </w:rPr>
        <w:t xml:space="preserve">unit </w:t>
      </w:r>
      <w:r w:rsidRPr="00331DD4">
        <w:rPr>
          <w:rFonts w:ascii="Times New Roman" w:hAnsi="Times New Roman" w:cs="Times New Roman"/>
          <w:color w:val="993366"/>
          <w:sz w:val="20"/>
          <w:szCs w:val="20"/>
          <w:lang w:val="en-GB" w:eastAsia="en-US"/>
        </w:rPr>
        <w:t xml:space="preserve">processes that should be taken into account in an LCA study of an ICT product system. </w:t>
      </w:r>
    </w:p>
    <w:p w:rsidR="00604CB1" w:rsidRPr="00331DD4" w:rsidRDefault="00604CB1" w:rsidP="00CA2602">
      <w:pPr>
        <w:pStyle w:val="Default"/>
        <w:rPr>
          <w:rFonts w:ascii="Times New Roman" w:hAnsi="Times New Roman" w:cs="Times New Roman"/>
          <w:color w:val="993366"/>
          <w:sz w:val="20"/>
          <w:szCs w:val="20"/>
          <w:lang w:val="en-GB" w:eastAsia="en-US"/>
        </w:rPr>
      </w:pPr>
    </w:p>
    <w:p w:rsidR="00604CB1" w:rsidRPr="00331DD4" w:rsidRDefault="00604CB1" w:rsidP="00CA2602">
      <w:pPr>
        <w:pStyle w:val="Default"/>
        <w:rPr>
          <w:rFonts w:ascii="Times New Roman" w:hAnsi="Times New Roman" w:cs="Times New Roman"/>
          <w:color w:val="993366"/>
          <w:sz w:val="20"/>
          <w:szCs w:val="20"/>
          <w:lang w:val="en-GB" w:eastAsia="en-US"/>
        </w:rPr>
      </w:pPr>
      <w:r w:rsidRPr="00975D7A">
        <w:rPr>
          <w:rFonts w:ascii="Times New Roman" w:hAnsi="Times New Roman" w:cs="Times New Roman"/>
          <w:color w:val="993366"/>
          <w:sz w:val="20"/>
          <w:szCs w:val="20"/>
          <w:lang w:val="en-GB" w:eastAsia="en-US"/>
        </w:rPr>
        <w:t xml:space="preserve">Examples of ICT Equipment product systems are radio base stations and mobile phones etc. On </w:t>
      </w:r>
      <w:r>
        <w:rPr>
          <w:rFonts w:ascii="Times New Roman" w:hAnsi="Times New Roman" w:cs="Times New Roman"/>
          <w:color w:val="993366"/>
          <w:sz w:val="20"/>
          <w:szCs w:val="20"/>
          <w:lang w:val="en-GB" w:eastAsia="en-US"/>
        </w:rPr>
        <w:t xml:space="preserve">ICT </w:t>
      </w:r>
      <w:r w:rsidRPr="00975D7A">
        <w:rPr>
          <w:rFonts w:ascii="Times New Roman" w:hAnsi="Times New Roman" w:cs="Times New Roman"/>
          <w:color w:val="993366"/>
          <w:sz w:val="20"/>
          <w:szCs w:val="20"/>
          <w:lang w:val="en-GB" w:eastAsia="en-US"/>
        </w:rPr>
        <w:t>Network level the targeted product system may be, e.g., a certain LTE Network</w:t>
      </w:r>
      <w:r w:rsidRPr="00975D7A">
        <w:rPr>
          <w:rFonts w:ascii="Times New Roman" w:hAnsi="Times New Roman" w:cs="Times New Roman"/>
          <w:color w:val="993366"/>
          <w:sz w:val="20"/>
          <w:szCs w:val="20"/>
          <w:vertAlign w:val="superscript"/>
          <w:lang w:val="en-GB" w:eastAsia="en-US"/>
        </w:rPr>
        <w:footnoteReference w:id="5"/>
      </w:r>
      <w:r w:rsidRPr="00975D7A">
        <w:rPr>
          <w:rFonts w:ascii="Times New Roman" w:hAnsi="Times New Roman" w:cs="Times New Roman"/>
          <w:color w:val="993366"/>
          <w:sz w:val="20"/>
          <w:szCs w:val="20"/>
          <w:lang w:val="en-GB" w:eastAsia="en-US"/>
        </w:rPr>
        <w:t xml:space="preserve">.  On </w:t>
      </w:r>
      <w:r>
        <w:rPr>
          <w:rFonts w:ascii="Times New Roman" w:hAnsi="Times New Roman" w:cs="Times New Roman"/>
          <w:color w:val="993366"/>
          <w:sz w:val="20"/>
          <w:szCs w:val="20"/>
          <w:lang w:val="en-GB" w:eastAsia="en-US"/>
        </w:rPr>
        <w:t>S</w:t>
      </w:r>
      <w:r w:rsidRPr="00975D7A">
        <w:rPr>
          <w:rFonts w:ascii="Times New Roman" w:hAnsi="Times New Roman" w:cs="Times New Roman"/>
          <w:color w:val="993366"/>
          <w:sz w:val="20"/>
          <w:szCs w:val="20"/>
          <w:lang w:val="en-GB" w:eastAsia="en-US"/>
        </w:rPr>
        <w:t>ervice level, the targeted product system may be, e.g.</w:t>
      </w:r>
      <w:r>
        <w:rPr>
          <w:rFonts w:ascii="Times New Roman" w:hAnsi="Times New Roman" w:cs="Times New Roman"/>
          <w:color w:val="993366"/>
          <w:sz w:val="20"/>
          <w:szCs w:val="20"/>
          <w:lang w:val="en-GB" w:eastAsia="en-US"/>
        </w:rPr>
        <w:t>,</w:t>
      </w:r>
      <w:r w:rsidRPr="00975D7A">
        <w:rPr>
          <w:rFonts w:ascii="Times New Roman" w:hAnsi="Times New Roman" w:cs="Times New Roman"/>
          <w:color w:val="993366"/>
          <w:sz w:val="20"/>
          <w:szCs w:val="20"/>
          <w:lang w:val="en-GB" w:eastAsia="en-US"/>
        </w:rPr>
        <w:t xml:space="preserve"> a </w:t>
      </w:r>
      <w:r>
        <w:rPr>
          <w:rFonts w:ascii="Times New Roman" w:hAnsi="Times New Roman" w:cs="Times New Roman"/>
          <w:color w:val="993366"/>
          <w:sz w:val="20"/>
          <w:szCs w:val="20"/>
          <w:lang w:val="en-GB" w:eastAsia="en-US"/>
        </w:rPr>
        <w:t>S</w:t>
      </w:r>
      <w:r w:rsidRPr="00975D7A">
        <w:rPr>
          <w:rFonts w:ascii="Times New Roman" w:hAnsi="Times New Roman" w:cs="Times New Roman"/>
          <w:color w:val="993366"/>
          <w:sz w:val="20"/>
          <w:szCs w:val="20"/>
          <w:lang w:val="en-GB" w:eastAsia="en-US"/>
        </w:rPr>
        <w:t xml:space="preserve">ervice for distributing music.  </w:t>
      </w:r>
    </w:p>
    <w:p w:rsidR="00604CB1" w:rsidRPr="00331DD4" w:rsidRDefault="00604CB1" w:rsidP="000C705F">
      <w:pPr>
        <w:rPr>
          <w:color w:val="993366"/>
        </w:rPr>
      </w:pPr>
      <w:r w:rsidRPr="00331DD4">
        <w:rPr>
          <w:color w:val="993366"/>
        </w:rPr>
        <w:t>The following basic reference flow units should be used where applicable:</w:t>
      </w:r>
    </w:p>
    <w:p w:rsidR="00604CB1" w:rsidRPr="00331DD4" w:rsidRDefault="00604CB1" w:rsidP="000C705F">
      <w:pPr>
        <w:rPr>
          <w:color w:val="993366"/>
        </w:rPr>
      </w:pPr>
    </w:p>
    <w:p w:rsidR="00604CB1" w:rsidRPr="00331DD4" w:rsidRDefault="00604CB1" w:rsidP="000C705F">
      <w:pPr>
        <w:pStyle w:val="Text"/>
        <w:numPr>
          <w:ilvl w:val="0"/>
          <w:numId w:val="17"/>
        </w:numPr>
        <w:rPr>
          <w:rFonts w:ascii="Times New Roman" w:hAnsi="Times New Roman" w:cs="Times New Roman"/>
          <w:color w:val="993366"/>
          <w:sz w:val="20"/>
          <w:szCs w:val="20"/>
          <w:lang w:val="en-GB"/>
        </w:rPr>
      </w:pPr>
      <w:r w:rsidRPr="00331DD4">
        <w:rPr>
          <w:rFonts w:ascii="Times New Roman" w:hAnsi="Times New Roman" w:cs="Times New Roman"/>
          <w:color w:val="993366"/>
          <w:sz w:val="20"/>
          <w:szCs w:val="20"/>
          <w:lang w:val="en-GB"/>
        </w:rPr>
        <w:t xml:space="preserve">Raw material acquisition </w:t>
      </w:r>
      <w:r>
        <w:rPr>
          <w:rFonts w:ascii="Times New Roman" w:hAnsi="Times New Roman" w:cs="Times New Roman"/>
          <w:color w:val="993366"/>
          <w:sz w:val="20"/>
          <w:szCs w:val="20"/>
          <w:lang w:val="en-GB"/>
        </w:rPr>
        <w:tab/>
      </w:r>
      <w:r w:rsidRPr="00331DD4">
        <w:rPr>
          <w:rFonts w:ascii="Times New Roman" w:hAnsi="Times New Roman" w:cs="Times New Roman"/>
          <w:color w:val="993366"/>
          <w:sz w:val="20"/>
          <w:szCs w:val="20"/>
          <w:lang w:val="en-GB"/>
        </w:rPr>
        <w:t>one piece of equipment (per one piece of equipment).</w:t>
      </w:r>
    </w:p>
    <w:p w:rsidR="00604CB1" w:rsidRPr="00331DD4" w:rsidRDefault="00604CB1" w:rsidP="000C705F">
      <w:pPr>
        <w:pStyle w:val="Text"/>
        <w:numPr>
          <w:ilvl w:val="0"/>
          <w:numId w:val="17"/>
        </w:numPr>
        <w:rPr>
          <w:rFonts w:ascii="Times New Roman" w:hAnsi="Times New Roman" w:cs="Times New Roman"/>
          <w:color w:val="993366"/>
          <w:sz w:val="20"/>
          <w:szCs w:val="20"/>
          <w:lang w:val="en-GB"/>
        </w:rPr>
      </w:pPr>
      <w:r w:rsidRPr="00331DD4">
        <w:rPr>
          <w:rFonts w:ascii="Times New Roman" w:hAnsi="Times New Roman" w:cs="Times New Roman"/>
          <w:color w:val="993366"/>
          <w:sz w:val="20"/>
          <w:szCs w:val="20"/>
          <w:lang w:val="en-GB"/>
        </w:rPr>
        <w:t>Production:</w:t>
      </w:r>
      <w:r>
        <w:rPr>
          <w:rFonts w:ascii="Times New Roman" w:hAnsi="Times New Roman" w:cs="Times New Roman"/>
          <w:color w:val="993366"/>
          <w:sz w:val="20"/>
          <w:szCs w:val="20"/>
          <w:lang w:val="en-GB"/>
        </w:rPr>
        <w:tab/>
      </w:r>
      <w:r>
        <w:rPr>
          <w:rFonts w:ascii="Times New Roman" w:hAnsi="Times New Roman" w:cs="Times New Roman"/>
          <w:color w:val="993366"/>
          <w:sz w:val="20"/>
          <w:szCs w:val="20"/>
          <w:lang w:val="en-GB"/>
        </w:rPr>
        <w:tab/>
      </w:r>
      <w:r w:rsidRPr="00331DD4">
        <w:rPr>
          <w:rFonts w:ascii="Times New Roman" w:hAnsi="Times New Roman" w:cs="Times New Roman"/>
          <w:color w:val="993366"/>
          <w:sz w:val="20"/>
          <w:szCs w:val="20"/>
          <w:lang w:val="en-GB"/>
        </w:rPr>
        <w:t xml:space="preserve">one piece of equipment (per one piece of equipment). </w:t>
      </w:r>
    </w:p>
    <w:p w:rsidR="00604CB1" w:rsidRPr="00331DD4" w:rsidRDefault="00604CB1" w:rsidP="000C705F">
      <w:pPr>
        <w:pStyle w:val="Text"/>
        <w:numPr>
          <w:ilvl w:val="0"/>
          <w:numId w:val="17"/>
        </w:numPr>
        <w:rPr>
          <w:rFonts w:ascii="Times New Roman" w:hAnsi="Times New Roman" w:cs="Times New Roman"/>
          <w:color w:val="993366"/>
          <w:sz w:val="20"/>
          <w:szCs w:val="20"/>
          <w:lang w:val="en-GB"/>
        </w:rPr>
      </w:pPr>
      <w:r w:rsidRPr="00331DD4">
        <w:rPr>
          <w:rFonts w:ascii="Times New Roman" w:hAnsi="Times New Roman" w:cs="Times New Roman"/>
          <w:color w:val="993366"/>
          <w:sz w:val="20"/>
          <w:szCs w:val="20"/>
          <w:lang w:val="en-GB"/>
        </w:rPr>
        <w:t xml:space="preserve">Use: </w:t>
      </w:r>
      <w:r>
        <w:rPr>
          <w:rFonts w:ascii="Times New Roman" w:hAnsi="Times New Roman" w:cs="Times New Roman"/>
          <w:color w:val="993366"/>
          <w:sz w:val="20"/>
          <w:szCs w:val="20"/>
          <w:lang w:val="en-GB"/>
        </w:rPr>
        <w:tab/>
      </w:r>
      <w:r>
        <w:rPr>
          <w:rFonts w:ascii="Times New Roman" w:hAnsi="Times New Roman" w:cs="Times New Roman"/>
          <w:color w:val="993366"/>
          <w:sz w:val="20"/>
          <w:szCs w:val="20"/>
          <w:lang w:val="en-GB"/>
        </w:rPr>
        <w:tab/>
      </w:r>
      <w:r>
        <w:rPr>
          <w:rFonts w:ascii="Times New Roman" w:hAnsi="Times New Roman" w:cs="Times New Roman"/>
          <w:color w:val="993366"/>
          <w:sz w:val="20"/>
          <w:szCs w:val="20"/>
          <w:lang w:val="en-GB"/>
        </w:rPr>
        <w:tab/>
      </w:r>
      <w:r w:rsidRPr="00331DD4">
        <w:rPr>
          <w:rFonts w:ascii="Times New Roman" w:hAnsi="Times New Roman" w:cs="Times New Roman"/>
          <w:color w:val="993366"/>
          <w:sz w:val="20"/>
          <w:szCs w:val="20"/>
          <w:lang w:val="en-GB"/>
        </w:rPr>
        <w:t xml:space="preserve">annual equipment use (per one year of equipment use) </w:t>
      </w:r>
    </w:p>
    <w:p w:rsidR="00604CB1" w:rsidRPr="00331DD4" w:rsidRDefault="00604CB1" w:rsidP="000C705F">
      <w:pPr>
        <w:pStyle w:val="Text"/>
        <w:numPr>
          <w:ilvl w:val="0"/>
          <w:numId w:val="17"/>
        </w:numPr>
        <w:rPr>
          <w:rFonts w:ascii="Times New Roman" w:hAnsi="Times New Roman" w:cs="Times New Roman"/>
          <w:color w:val="993366"/>
          <w:sz w:val="20"/>
          <w:szCs w:val="20"/>
          <w:lang w:val="en-GB"/>
        </w:rPr>
      </w:pPr>
      <w:r w:rsidRPr="00331DD4">
        <w:rPr>
          <w:rFonts w:ascii="Times New Roman" w:hAnsi="Times New Roman" w:cs="Times New Roman"/>
          <w:color w:val="993366"/>
          <w:sz w:val="20"/>
          <w:szCs w:val="20"/>
          <w:lang w:val="en-GB"/>
        </w:rPr>
        <w:t xml:space="preserve">End of Life Treatment (EoLT): </w:t>
      </w:r>
      <w:r>
        <w:rPr>
          <w:rFonts w:ascii="Times New Roman" w:hAnsi="Times New Roman" w:cs="Times New Roman"/>
          <w:color w:val="993366"/>
          <w:sz w:val="20"/>
          <w:szCs w:val="20"/>
          <w:lang w:val="en-GB"/>
        </w:rPr>
        <w:tab/>
      </w:r>
      <w:r w:rsidRPr="00331DD4">
        <w:rPr>
          <w:rFonts w:ascii="Times New Roman" w:hAnsi="Times New Roman" w:cs="Times New Roman"/>
          <w:color w:val="993366"/>
          <w:sz w:val="20"/>
          <w:szCs w:val="20"/>
          <w:lang w:val="en-GB"/>
        </w:rPr>
        <w:t>one piece of equipment (per one piece of equipment)</w:t>
      </w:r>
    </w:p>
    <w:p w:rsidR="00604CB1" w:rsidRPr="00331DD4" w:rsidRDefault="00604CB1" w:rsidP="00CA2602">
      <w:pPr>
        <w:pStyle w:val="Default"/>
        <w:rPr>
          <w:rFonts w:ascii="Times New Roman" w:hAnsi="Times New Roman" w:cs="Times New Roman"/>
          <w:color w:val="993366"/>
          <w:sz w:val="20"/>
          <w:szCs w:val="20"/>
          <w:lang w:val="en-GB" w:eastAsia="en-US"/>
        </w:rPr>
      </w:pPr>
    </w:p>
    <w:p w:rsidR="00604CB1" w:rsidRPr="00331DD4" w:rsidRDefault="00604CB1" w:rsidP="00CA2602">
      <w:pPr>
        <w:ind w:firstLine="720"/>
        <w:rPr>
          <w:color w:val="993366"/>
        </w:rPr>
      </w:pPr>
      <w:r>
        <w:t>Fig. 1</w:t>
      </w:r>
      <w:r w:rsidRPr="00331DD4">
        <w:rPr>
          <w:color w:val="993366"/>
        </w:rPr>
        <w:t xml:space="preserve"> shows the </w:t>
      </w:r>
      <w:r>
        <w:rPr>
          <w:color w:val="993366"/>
        </w:rPr>
        <w:t>recommended</w:t>
      </w:r>
      <w:r w:rsidRPr="00331DD4">
        <w:rPr>
          <w:color w:val="993366"/>
        </w:rPr>
        <w:t xml:space="preserve"> s</w:t>
      </w:r>
      <w:r>
        <w:rPr>
          <w:color w:val="993366"/>
        </w:rPr>
        <w:t>ystem boundary</w:t>
      </w:r>
      <w:r w:rsidRPr="00331DD4">
        <w:rPr>
          <w:color w:val="993366"/>
        </w:rPr>
        <w:t xml:space="preserve"> of an LCA of ICT </w:t>
      </w:r>
      <w:r>
        <w:rPr>
          <w:color w:val="993366"/>
        </w:rPr>
        <w:t>E</w:t>
      </w:r>
      <w:r w:rsidRPr="00331DD4">
        <w:rPr>
          <w:color w:val="993366"/>
        </w:rPr>
        <w:t>quipment</w:t>
      </w:r>
      <w:r>
        <w:rPr>
          <w:color w:val="993366"/>
        </w:rPr>
        <w:t>/ICT Network/Service</w:t>
      </w:r>
      <w:r w:rsidRPr="00331DD4">
        <w:rPr>
          <w:color w:val="993366"/>
        </w:rPr>
        <w:t xml:space="preserve"> which is further specified in </w:t>
      </w:r>
      <w:fldSimple w:instr=" REF _Ref277671821 \h  \* MERGEFORMAT ">
        <w:r w:rsidRPr="00331DD4">
          <w:rPr>
            <w:color w:val="993366"/>
          </w:rPr>
          <w:t>Table 1</w:t>
        </w:r>
      </w:fldSimple>
      <w:r w:rsidRPr="00331DD4">
        <w:rPr>
          <w:color w:val="993366"/>
        </w:rPr>
        <w:t xml:space="preserve"> below. In the figures below dashed lines means that the corresponding life cycle phase is optional.</w:t>
      </w:r>
    </w:p>
    <w:p w:rsidR="00604CB1" w:rsidRPr="00331DD4" w:rsidRDefault="00604CB1" w:rsidP="00CA2602">
      <w:pPr>
        <w:ind w:firstLine="720"/>
        <w:rPr>
          <w:color w:val="993366"/>
        </w:rPr>
      </w:pPr>
      <w:r w:rsidRPr="00331DD4">
        <w:rPr>
          <w:color w:val="993366"/>
        </w:rPr>
        <w:t>The boxes for G1</w:t>
      </w:r>
      <w:r w:rsidRPr="00ED2874">
        <w:rPr>
          <w:color w:val="993366"/>
        </w:rPr>
        <w:t>–</w:t>
      </w:r>
      <w:r w:rsidRPr="00331DD4">
        <w:rPr>
          <w:color w:val="993366"/>
        </w:rPr>
        <w:t xml:space="preserve">7 in </w:t>
      </w:r>
      <w:r>
        <w:t xml:space="preserve">Fig. 1 </w:t>
      </w:r>
      <w:r w:rsidRPr="00331DD4">
        <w:rPr>
          <w:color w:val="993366"/>
        </w:rPr>
        <w:t>denote generic processes that reoccur several times during the life cycle. These processes are further defined in Annex N1 (</w:t>
      </w:r>
      <w:fldSimple w:instr=" REF _Ref277752329 \h  \* MERGEFORMAT ">
        <w:r w:rsidRPr="00331DD4">
          <w:rPr>
            <w:color w:val="993366"/>
          </w:rPr>
          <w:t>Table A.N 1</w:t>
        </w:r>
      </w:fldSimple>
      <w:r w:rsidRPr="00331DD4">
        <w:rPr>
          <w:color w:val="993366"/>
        </w:rPr>
        <w:t>).</w:t>
      </w:r>
    </w:p>
    <w:p w:rsidR="00604CB1" w:rsidRDefault="00D85101" w:rsidP="00D85101">
      <w:pPr>
        <w:pStyle w:val="Default"/>
        <w:ind w:leftChars="180" w:left="360"/>
        <w:rPr>
          <w:rFonts w:ascii="Times New Roman" w:hAnsi="Times New Roman" w:cs="Times New Roman"/>
          <w:color w:val="FF0000"/>
          <w:sz w:val="20"/>
          <w:szCs w:val="20"/>
          <w:lang w:val="en-GB"/>
        </w:rPr>
      </w:pPr>
      <w:r w:rsidRPr="00D85101">
        <w:rPr>
          <w:rFonts w:ascii="Times New Roman" w:hAnsi="Times New Roman" w:cs="Times New Roman"/>
          <w:noProof/>
          <w:color w:val="FF0000"/>
          <w:sz w:val="20"/>
          <w:szCs w:val="20"/>
          <w:lang w:val="sv-SE" w:eastAsia="sv-SE"/>
        </w:rPr>
      </w:r>
      <w:r w:rsidRPr="00D85101">
        <w:rPr>
          <w:rFonts w:ascii="Times New Roman" w:hAnsi="Times New Roman" w:cs="Times New Roman"/>
          <w:noProof/>
          <w:color w:val="FF0000"/>
          <w:sz w:val="20"/>
          <w:szCs w:val="20"/>
          <w:lang w:val="sv-SE" w:eastAsia="sv-SE"/>
        </w:rPr>
        <w:pict>
          <v:group id="_x0000_s1027" editas="canvas" style="width:450pt;height:558pt;mso-position-horizontal-relative:char;mso-position-vertical-relative:line" coordorigin="1134,2568" coordsize="9000,11160">
            <v:shape id="_x0000_s1028" type="#_x0000_t75" style="position:absolute;left:1134;top:2568;width:9000;height:11160;visibility:visible" filled="t">
              <v:fill o:detectmouseclick="t"/>
              <v:path o:connecttype="none"/>
            </v:shape>
            <v:roundrect id="AutoShape 20" o:spid="_x0000_s1029" style="position:absolute;left:1134;top:2928;width:8640;height:9180;visibility:visible" arcsize="10923f"/>
            <v:roundrect id="AutoShape 21" o:spid="_x0000_s1030" style="position:absolute;left:5454;top:12288;width:900;height:240;visibility:visible" arcsize="10923f"/>
            <v:shapetype id="_x0000_t202" coordsize="21600,21600" o:spt="202" path="m,l,21600r21600,l21600,xe">
              <v:stroke joinstyle="miter"/>
              <v:path gradientshapeok="t" o:connecttype="rect"/>
            </v:shapetype>
            <v:shape id="Text Box 22" o:spid="_x0000_s1031" type="#_x0000_t202" style="position:absolute;left:6534;top:12288;width:2880;height:900;visibility:visible" stroked="f">
              <v:textbox style="mso-next-textbox:#Text Box 22">
                <w:txbxContent>
                  <w:p w:rsidR="00604CB1" w:rsidRPr="00B42A27" w:rsidRDefault="00604CB1" w:rsidP="002D2494">
                    <w:r w:rsidRPr="00B42A27">
                      <w:t>System boundary</w:t>
                    </w:r>
                  </w:p>
                  <w:p w:rsidR="00604CB1" w:rsidRPr="00B42A27" w:rsidRDefault="00604CB1" w:rsidP="002D2494"/>
                  <w:p w:rsidR="00604CB1" w:rsidRPr="00B42A27" w:rsidRDefault="00604CB1" w:rsidP="002D2494">
                    <w:r>
                      <w:t>Recommended</w:t>
                    </w:r>
                    <w:r w:rsidRPr="00B42A27">
                      <w:t xml:space="preserve"> </w:t>
                    </w:r>
                  </w:p>
                </w:txbxContent>
              </v:textbox>
            </v:shape>
            <v:line id="Line 24" o:spid="_x0000_s1032" style="position:absolute;visibility:visible" from="5454,13008" to="6354,13009" o:connectortype="straight"/>
            <v:shape id="Text Box 25" o:spid="_x0000_s1033" type="#_x0000_t202" style="position:absolute;left:4734;top:3288;width:4500;height:1080;visibility:visible">
              <v:textbox style="mso-next-textbox:#Text Box 25">
                <w:txbxContent>
                  <w:p w:rsidR="00604CB1" w:rsidRPr="004A3EE3" w:rsidRDefault="00604CB1" w:rsidP="00D85101">
                    <w:pPr>
                      <w:ind w:leftChars="270" w:left="540"/>
                      <w:rPr>
                        <w:b/>
                        <w:bCs/>
                      </w:rPr>
                    </w:pPr>
                    <w:r w:rsidRPr="00156F9D">
                      <w:rPr>
                        <w:b/>
                        <w:bCs/>
                      </w:rPr>
                      <w:t xml:space="preserve">A: </w:t>
                    </w:r>
                    <w:r>
                      <w:rPr>
                        <w:b/>
                        <w:bCs/>
                      </w:rPr>
                      <w:t xml:space="preserve">EQUIPMENT </w:t>
                    </w:r>
                    <w:r w:rsidRPr="00156F9D">
                      <w:rPr>
                        <w:b/>
                        <w:bCs/>
                      </w:rPr>
                      <w:t>RAW MATERIAL ACQUISITION</w:t>
                    </w:r>
                  </w:p>
                  <w:p w:rsidR="00604CB1" w:rsidRDefault="00604CB1" w:rsidP="00D85101">
                    <w:pPr>
                      <w:ind w:leftChars="360" w:left="720"/>
                    </w:pPr>
                    <w:r w:rsidRPr="00156F9D">
                      <w:t>A1. Raw material extraction</w:t>
                    </w:r>
                  </w:p>
                  <w:p w:rsidR="00604CB1" w:rsidRPr="00156F9D" w:rsidRDefault="00604CB1" w:rsidP="00D85101">
                    <w:pPr>
                      <w:ind w:leftChars="360" w:left="720"/>
                      <w:rPr>
                        <w:lang w:val="en-US"/>
                      </w:rPr>
                    </w:pPr>
                    <w:r w:rsidRPr="00156F9D">
                      <w:t xml:space="preserve">A2. </w:t>
                    </w:r>
                    <w:r w:rsidRPr="00156F9D">
                      <w:rPr>
                        <w:lang w:val="en-US"/>
                      </w:rPr>
                      <w:t>Raw material processing</w:t>
                    </w:r>
                  </w:p>
                </w:txbxContent>
              </v:textbox>
            </v:shape>
            <v:shape id="Text Box 26" o:spid="_x0000_s1034" type="#_x0000_t202" style="position:absolute;left:1494;top:3648;width:2700;height:1080;visibility:visible">
              <v:textbox style="mso-next-textbox:#Text Box 26">
                <w:txbxContent>
                  <w:p w:rsidR="00604CB1" w:rsidRPr="00C743F4" w:rsidRDefault="00604CB1" w:rsidP="002D2494">
                    <w:pPr>
                      <w:rPr>
                        <w:lang w:val="sv-SE"/>
                      </w:rPr>
                    </w:pPr>
                    <w:r>
                      <w:rPr>
                        <w:lang w:val="sv-SE"/>
                      </w:rPr>
                      <w:t>G1. TRANSPORTS&amp;TRAVEL</w:t>
                    </w:r>
                  </w:p>
                </w:txbxContent>
              </v:textbox>
            </v:shape>
            <v:shape id="Text Box 29" o:spid="_x0000_s1035" type="#_x0000_t202" style="position:absolute;left:4734;top:4548;width:4500;height:3240;visibility:visible">
              <v:textbox style="mso-next-textbox:#Text Box 29">
                <w:txbxContent>
                  <w:p w:rsidR="00604CB1" w:rsidRPr="004A3EE3" w:rsidRDefault="00604CB1" w:rsidP="00D85101">
                    <w:pPr>
                      <w:ind w:leftChars="270" w:left="540"/>
                      <w:rPr>
                        <w:b/>
                        <w:bCs/>
                      </w:rPr>
                    </w:pPr>
                    <w:r w:rsidRPr="004A3EE3">
                      <w:rPr>
                        <w:b/>
                        <w:bCs/>
                      </w:rPr>
                      <w:t>B: PRODUCTION</w:t>
                    </w:r>
                  </w:p>
                  <w:p w:rsidR="00604CB1" w:rsidRPr="00156F9D" w:rsidRDefault="00604CB1" w:rsidP="00D85101">
                    <w:pPr>
                      <w:ind w:leftChars="360" w:left="720"/>
                    </w:pPr>
                    <w:r w:rsidRPr="00FD55F4">
                      <w:t xml:space="preserve">B1. ICT </w:t>
                    </w:r>
                    <w:r>
                      <w:t>E</w:t>
                    </w:r>
                    <w:r w:rsidRPr="00FD55F4">
                      <w:t>quipment production</w:t>
                    </w:r>
                  </w:p>
                  <w:p w:rsidR="00604CB1" w:rsidRPr="00156F9D" w:rsidRDefault="00604CB1" w:rsidP="00D85101">
                    <w:pPr>
                      <w:ind w:leftChars="360" w:left="720"/>
                    </w:pPr>
                    <w:r w:rsidRPr="00156F9D">
                      <w:t>B1.1 Parts production</w:t>
                    </w:r>
                  </w:p>
                  <w:p w:rsidR="00604CB1" w:rsidRPr="00FD55F4" w:rsidRDefault="00604CB1" w:rsidP="00D85101">
                    <w:pPr>
                      <w:ind w:leftChars="360" w:left="720"/>
                    </w:pPr>
                    <w:r w:rsidRPr="00156F9D">
                      <w:t xml:space="preserve">B1.2 </w:t>
                    </w:r>
                    <w:r w:rsidRPr="00FD55F4">
                      <w:t>Assembly</w:t>
                    </w:r>
                  </w:p>
                  <w:p w:rsidR="00604CB1" w:rsidRDefault="00604CB1" w:rsidP="00D85101">
                    <w:pPr>
                      <w:ind w:leftChars="360" w:left="720"/>
                    </w:pPr>
                  </w:p>
                  <w:p w:rsidR="00604CB1" w:rsidRPr="00AC37B2" w:rsidRDefault="00604CB1" w:rsidP="00D85101">
                    <w:pPr>
                      <w:ind w:leftChars="360" w:left="720"/>
                    </w:pPr>
                    <w:r w:rsidRPr="00AC37B2">
                      <w:t>B1.3 ICT vendor activities</w:t>
                    </w:r>
                  </w:p>
                  <w:p w:rsidR="00604CB1" w:rsidRDefault="00604CB1" w:rsidP="00D85101">
                    <w:pPr>
                      <w:ind w:leftChars="360" w:left="720"/>
                    </w:pPr>
                  </w:p>
                  <w:p w:rsidR="00604CB1" w:rsidRPr="00156F9D" w:rsidRDefault="00604CB1" w:rsidP="00D85101">
                    <w:pPr>
                      <w:ind w:leftChars="360" w:left="720"/>
                    </w:pPr>
                    <w:r w:rsidRPr="00AC37B2">
                      <w:t xml:space="preserve">B2. Support </w:t>
                    </w:r>
                    <w:r>
                      <w:t>E</w:t>
                    </w:r>
                    <w:r w:rsidRPr="00AC37B2">
                      <w:t>quipment production</w:t>
                    </w:r>
                  </w:p>
                  <w:p w:rsidR="00604CB1" w:rsidRPr="00156F9D" w:rsidRDefault="00604CB1" w:rsidP="00D85101">
                    <w:pPr>
                      <w:ind w:leftChars="360" w:left="720"/>
                    </w:pPr>
                    <w:r w:rsidRPr="00156F9D">
                      <w:t xml:space="preserve">B2.1 Support </w:t>
                    </w:r>
                    <w:r>
                      <w:t>E</w:t>
                    </w:r>
                    <w:r w:rsidRPr="00156F9D">
                      <w:t xml:space="preserve">quipment </w:t>
                    </w:r>
                    <w:r>
                      <w:t>manufacturing</w:t>
                    </w:r>
                  </w:p>
                  <w:p w:rsidR="00604CB1" w:rsidRPr="00AC37B2" w:rsidRDefault="00604CB1" w:rsidP="00D85101">
                    <w:pPr>
                      <w:ind w:leftChars="360" w:left="720"/>
                    </w:pPr>
                    <w:r w:rsidRPr="00156F9D">
                      <w:t>B2.2 Site construction</w:t>
                    </w:r>
                  </w:p>
                </w:txbxContent>
              </v:textbox>
            </v:shape>
            <v:shape id="Text Box 30" o:spid="_x0000_s1036" type="#_x0000_t202" style="position:absolute;left:4734;top:7968;width:4320;height:1800;visibility:visible">
              <v:textbox style="mso-next-textbox:#Text Box 30">
                <w:txbxContent>
                  <w:p w:rsidR="00604CB1" w:rsidRPr="004A3EE3" w:rsidRDefault="00604CB1" w:rsidP="00D85101">
                    <w:pPr>
                      <w:ind w:leftChars="270" w:left="540"/>
                      <w:rPr>
                        <w:b/>
                        <w:bCs/>
                      </w:rPr>
                    </w:pPr>
                    <w:r w:rsidRPr="004A3EE3">
                      <w:rPr>
                        <w:b/>
                        <w:bCs/>
                      </w:rPr>
                      <w:t>C: USE</w:t>
                    </w:r>
                  </w:p>
                  <w:p w:rsidR="00604CB1" w:rsidRDefault="00604CB1" w:rsidP="00D85101">
                    <w:pPr>
                      <w:ind w:leftChars="360" w:left="720"/>
                    </w:pPr>
                    <w:r w:rsidRPr="00156F9D">
                      <w:t xml:space="preserve">C1. </w:t>
                    </w:r>
                    <w:r w:rsidRPr="003046BF">
                      <w:t xml:space="preserve">ICT </w:t>
                    </w:r>
                    <w:r>
                      <w:t>E</w:t>
                    </w:r>
                    <w:r w:rsidRPr="003046BF">
                      <w:t>quipment use</w:t>
                    </w:r>
                  </w:p>
                  <w:p w:rsidR="00604CB1" w:rsidRPr="003046BF" w:rsidRDefault="00604CB1" w:rsidP="00D85101">
                    <w:pPr>
                      <w:ind w:leftChars="270" w:left="540"/>
                      <w:rPr>
                        <w:sz w:val="18"/>
                        <w:szCs w:val="18"/>
                        <w:lang w:val="en-US"/>
                      </w:rPr>
                    </w:pPr>
                  </w:p>
                  <w:p w:rsidR="00604CB1" w:rsidRDefault="00604CB1" w:rsidP="00D85101">
                    <w:pPr>
                      <w:ind w:leftChars="360" w:left="720"/>
                    </w:pPr>
                    <w:r w:rsidRPr="00156F9D">
                      <w:t xml:space="preserve">C2. </w:t>
                    </w:r>
                    <w:r w:rsidRPr="00451B4B">
                      <w:t xml:space="preserve">Support </w:t>
                    </w:r>
                    <w:r>
                      <w:t>E</w:t>
                    </w:r>
                    <w:r w:rsidRPr="00451B4B">
                      <w:t>quipment use</w:t>
                    </w:r>
                  </w:p>
                  <w:p w:rsidR="00604CB1" w:rsidRPr="00451B4B" w:rsidRDefault="00604CB1" w:rsidP="00D85101">
                    <w:pPr>
                      <w:ind w:leftChars="360" w:left="720"/>
                    </w:pPr>
                  </w:p>
                  <w:p w:rsidR="00604CB1" w:rsidRPr="00156F9D" w:rsidRDefault="00604CB1" w:rsidP="00D85101">
                    <w:pPr>
                      <w:ind w:leftChars="360" w:left="720"/>
                    </w:pPr>
                    <w:r w:rsidRPr="00451B4B">
                      <w:t>C3. Operator activities</w:t>
                    </w:r>
                  </w:p>
                </w:txbxContent>
              </v:textbox>
            </v:shape>
            <v:shape id="Text Box 31" o:spid="_x0000_s1037" type="#_x0000_t202" style="position:absolute;left:4734;top:9948;width:4500;height:1800;visibility:visible">
              <v:textbox style="mso-next-textbox:#Text Box 31">
                <w:txbxContent>
                  <w:p w:rsidR="00604CB1" w:rsidRPr="004A3EE3" w:rsidRDefault="00604CB1" w:rsidP="00D85101">
                    <w:pPr>
                      <w:ind w:leftChars="270" w:left="540"/>
                      <w:rPr>
                        <w:b/>
                        <w:bCs/>
                        <w:lang w:val="en-US"/>
                      </w:rPr>
                    </w:pPr>
                    <w:r w:rsidRPr="004A3EE3">
                      <w:rPr>
                        <w:b/>
                        <w:bCs/>
                      </w:rPr>
                      <w:t xml:space="preserve">D: </w:t>
                    </w:r>
                    <w:r>
                      <w:rPr>
                        <w:b/>
                        <w:bCs/>
                      </w:rPr>
                      <w:t xml:space="preserve">ICT EQUIPMENT </w:t>
                    </w:r>
                    <w:r w:rsidRPr="004A3EE3">
                      <w:rPr>
                        <w:b/>
                        <w:bCs/>
                      </w:rPr>
                      <w:t>END-OF-LIFE TREATMENT</w:t>
                    </w:r>
                  </w:p>
                  <w:p w:rsidR="00604CB1" w:rsidRPr="009C1513" w:rsidRDefault="00604CB1" w:rsidP="00D85101">
                    <w:pPr>
                      <w:ind w:leftChars="360" w:left="720"/>
                    </w:pPr>
                    <w:r w:rsidRPr="00156F9D">
                      <w:t xml:space="preserve">D1. </w:t>
                    </w:r>
                    <w:r w:rsidRPr="009C1513">
                      <w:t>Re</w:t>
                    </w:r>
                    <w:r>
                      <w:t>–</w:t>
                    </w:r>
                    <w:r w:rsidRPr="009C1513">
                      <w:t xml:space="preserve">use of ICT Equipment </w:t>
                    </w:r>
                  </w:p>
                  <w:p w:rsidR="00604CB1" w:rsidRDefault="00604CB1" w:rsidP="00D85101">
                    <w:pPr>
                      <w:ind w:leftChars="360" w:left="720"/>
                    </w:pPr>
                    <w:r>
                      <w:t>D2.</w:t>
                    </w:r>
                    <w:r w:rsidRPr="009C1513">
                      <w:t xml:space="preserve"> ICT specific EoLT</w:t>
                    </w:r>
                  </w:p>
                  <w:p w:rsidR="00604CB1" w:rsidRDefault="00604CB1" w:rsidP="00D85101">
                    <w:pPr>
                      <w:ind w:leftChars="360" w:left="720"/>
                    </w:pPr>
                    <w:r>
                      <w:t>D2.1 Disassembly/Dismantling/Shredding</w:t>
                    </w:r>
                  </w:p>
                  <w:p w:rsidR="00604CB1" w:rsidRPr="009C1513" w:rsidRDefault="00604CB1" w:rsidP="00D85101">
                    <w:pPr>
                      <w:ind w:leftChars="360" w:left="720"/>
                    </w:pPr>
                    <w:r>
                      <w:t>D2.2 Recycling</w:t>
                    </w:r>
                  </w:p>
                  <w:p w:rsidR="00604CB1" w:rsidRPr="00156F9D" w:rsidRDefault="00604CB1" w:rsidP="00D85101">
                    <w:pPr>
                      <w:ind w:leftChars="360" w:left="720"/>
                    </w:pPr>
                    <w:r w:rsidRPr="00156F9D">
                      <w:t>D</w:t>
                    </w:r>
                    <w:r>
                      <w:t>3</w:t>
                    </w:r>
                    <w:r w:rsidRPr="00156F9D">
                      <w:t xml:space="preserve">. </w:t>
                    </w:r>
                    <w:r w:rsidRPr="009C1513">
                      <w:t>Other EoL</w:t>
                    </w:r>
                    <w:r w:rsidRPr="00451B4B">
                      <w:t>T</w:t>
                    </w:r>
                  </w:p>
                </w:txbxContent>
              </v:textbox>
            </v:shape>
            <v:shape id="Text Box 32" o:spid="_x0000_s1038" type="#_x0000_t202" style="position:absolute;left:1494;top:4908;width:2700;height:720;visibility:visible">
              <v:textbox style="mso-next-textbox:#Text Box 32">
                <w:txbxContent>
                  <w:p w:rsidR="00604CB1" w:rsidRDefault="00604CB1" w:rsidP="002D2494">
                    <w:pPr>
                      <w:rPr>
                        <w:lang w:val="sv-SE"/>
                      </w:rPr>
                    </w:pPr>
                    <w:r>
                      <w:rPr>
                        <w:lang w:val="sv-SE"/>
                      </w:rPr>
                      <w:t>G2. ELECTRICITY SUPPLY</w:t>
                    </w:r>
                  </w:p>
                </w:txbxContent>
              </v:textbox>
            </v:shape>
            <v:shape id="Text Box 33" o:spid="_x0000_s1039" type="#_x0000_t202" style="position:absolute;left:1494;top:5808;width:2700;height:1080;visibility:visible">
              <v:textbox style="mso-next-textbox:#Text Box 33">
                <w:txbxContent>
                  <w:p w:rsidR="00604CB1" w:rsidRDefault="00604CB1" w:rsidP="002D2494">
                    <w:pPr>
                      <w:rPr>
                        <w:lang w:val="sv-SE"/>
                      </w:rPr>
                    </w:pPr>
                  </w:p>
                  <w:p w:rsidR="00604CB1" w:rsidRDefault="00604CB1" w:rsidP="002D2494">
                    <w:pPr>
                      <w:rPr>
                        <w:lang w:val="sv-SE"/>
                      </w:rPr>
                    </w:pPr>
                    <w:r>
                      <w:rPr>
                        <w:lang w:val="sv-SE"/>
                      </w:rPr>
                      <w:t>G3. FUEL SUPPLY</w:t>
                    </w:r>
                  </w:p>
                </w:txbxContent>
              </v:textbox>
            </v:shape>
            <v:shape id="Text Box 34" o:spid="_x0000_s1040" type="#_x0000_t202" style="position:absolute;left:1494;top:7068;width:2700;height:1080;visibility:visible">
              <v:textbox style="mso-next-textbox:#Text Box 34">
                <w:txbxContent>
                  <w:p w:rsidR="00604CB1" w:rsidRDefault="00604CB1" w:rsidP="002D2494">
                    <w:pPr>
                      <w:rPr>
                        <w:lang w:val="sv-SE"/>
                      </w:rPr>
                    </w:pPr>
                    <w:r>
                      <w:rPr>
                        <w:lang w:val="sv-SE"/>
                      </w:rPr>
                      <w:t>G4. OTHER ENERGY SUPPLY</w:t>
                    </w:r>
                  </w:p>
                </w:txbxContent>
              </v:textbox>
            </v:shape>
            <v:shape id="Text Box 35" o:spid="_x0000_s1041" type="#_x0000_t202" style="position:absolute;left:1494;top:8328;width:2700;height:720;visibility:visible">
              <v:textbox style="mso-next-textbox:#Text Box 35">
                <w:txbxContent>
                  <w:p w:rsidR="00604CB1" w:rsidRDefault="00604CB1" w:rsidP="002D2494">
                    <w:pPr>
                      <w:rPr>
                        <w:lang w:val="sv-SE"/>
                      </w:rPr>
                    </w:pPr>
                    <w:r>
                      <w:rPr>
                        <w:lang w:val="sv-SE"/>
                      </w:rPr>
                      <w:t xml:space="preserve">G5. RAW </w:t>
                    </w:r>
                    <w:r w:rsidRPr="00156F9D">
                      <w:t>MATERIAL</w:t>
                    </w:r>
                    <w:r>
                      <w:rPr>
                        <w:lang w:val="sv-SE"/>
                      </w:rPr>
                      <w:t xml:space="preserve"> AQUISTION</w:t>
                    </w:r>
                  </w:p>
                </w:txbxContent>
              </v:textbox>
            </v:shape>
            <v:shape id="Text Box 36" o:spid="_x0000_s1042" type="#_x0000_t202" style="position:absolute;left:1494;top:10128;width:2700;height:1080;visibility:visible">
              <v:textbox style="mso-next-textbox:#Text Box 36">
                <w:txbxContent>
                  <w:p w:rsidR="00604CB1" w:rsidRDefault="00604CB1" w:rsidP="002D2494">
                    <w:r>
                      <w:t xml:space="preserve">G7. </w:t>
                    </w:r>
                    <w:r w:rsidRPr="009C1513">
                      <w:t>END-OF-LIFE TREATMENT</w:t>
                    </w:r>
                  </w:p>
                  <w:p w:rsidR="00604CB1" w:rsidRDefault="00604CB1" w:rsidP="002D2494">
                    <w:r>
                      <w:t>G7.1 EHW treatment</w:t>
                    </w:r>
                  </w:p>
                  <w:p w:rsidR="00604CB1" w:rsidRPr="00DE5088" w:rsidRDefault="00604CB1" w:rsidP="002D2494">
                    <w:r>
                      <w:t>G7.2 Other waste treatment</w:t>
                    </w:r>
                  </w:p>
                  <w:p w:rsidR="00604CB1" w:rsidRPr="000D2203" w:rsidRDefault="00604CB1" w:rsidP="002D2494"/>
                </w:txbxContent>
              </v:textbox>
            </v:shape>
            <v:shape id="Text Box 35" o:spid="_x0000_s1043" type="#_x0000_t202" style="position:absolute;left:1494;top:9228;width:2700;height:720;visibility:visible">
              <v:textbox>
                <w:txbxContent>
                  <w:p w:rsidR="00604CB1" w:rsidRDefault="00604CB1" w:rsidP="002D2494">
                    <w:pPr>
                      <w:rPr>
                        <w:lang w:val="sv-SE"/>
                      </w:rPr>
                    </w:pPr>
                    <w:r>
                      <w:rPr>
                        <w:lang w:val="sv-SE"/>
                      </w:rPr>
                      <w:t>G6. SUPPORT ACTIVITIES</w:t>
                    </w:r>
                  </w:p>
                </w:txbxContent>
              </v:textbox>
            </v:shape>
            <w10:anchorlock/>
          </v:group>
        </w:pict>
      </w:r>
    </w:p>
    <w:p w:rsidR="00604CB1" w:rsidRDefault="00604CB1" w:rsidP="00CA2602">
      <w:pPr>
        <w:pStyle w:val="Default"/>
        <w:rPr>
          <w:rFonts w:ascii="Times New Roman" w:hAnsi="Times New Roman" w:cs="Times New Roman"/>
          <w:color w:val="FF0000"/>
          <w:sz w:val="20"/>
          <w:szCs w:val="20"/>
          <w:lang w:val="en-GB" w:eastAsia="en-US"/>
        </w:rPr>
      </w:pPr>
    </w:p>
    <w:p w:rsidR="00604CB1" w:rsidRDefault="00604CB1" w:rsidP="006E44E9">
      <w:pPr>
        <w:pStyle w:val="Caption"/>
        <w:ind w:left="540"/>
        <w:jc w:val="center"/>
      </w:pPr>
      <w:bookmarkStart w:id="136" w:name="_Ref277671630"/>
      <w:r>
        <w:t xml:space="preserve">Fig. </w:t>
      </w:r>
      <w:fldSimple w:instr=" SEQ Fig. \* ARABIC ">
        <w:r>
          <w:rPr>
            <w:noProof/>
          </w:rPr>
          <w:t>2</w:t>
        </w:r>
      </w:fldSimple>
      <w:bookmarkEnd w:id="136"/>
      <w:r>
        <w:t xml:space="preserve"> </w:t>
      </w:r>
      <w:r w:rsidRPr="00586B78">
        <w:t>The s</w:t>
      </w:r>
      <w:r>
        <w:t>ystem boundary</w:t>
      </w:r>
      <w:r w:rsidRPr="00586B78">
        <w:t xml:space="preserve"> of the product system for LCA of ICT equipment</w:t>
      </w:r>
      <w:r>
        <w:t>/ICT Networks/</w:t>
      </w:r>
      <w:commentRangeStart w:id="137"/>
      <w:r>
        <w:t>Services</w:t>
      </w:r>
      <w:commentRangeEnd w:id="137"/>
      <w:r>
        <w:rPr>
          <w:rStyle w:val="CommentReference"/>
          <w:rFonts w:ascii="Calibri" w:hAnsi="Calibri" w:cs="Calibri"/>
          <w:b w:val="0"/>
          <w:bCs w:val="0"/>
        </w:rPr>
        <w:commentReference w:id="137"/>
      </w:r>
    </w:p>
    <w:p w:rsidR="00604CB1" w:rsidRDefault="00604CB1" w:rsidP="0009681C">
      <w:pPr>
        <w:rPr>
          <w:lang w:val="en-US"/>
        </w:rPr>
      </w:pPr>
    </w:p>
    <w:p w:rsidR="00604CB1" w:rsidRPr="007D39AF" w:rsidRDefault="00D85101" w:rsidP="0009681C">
      <w:pPr>
        <w:rPr>
          <w:color w:val="993366"/>
        </w:rPr>
      </w:pPr>
      <w:fldSimple w:instr=" REF _Ref277671821 \h  \* MERGEFORMAT ">
        <w:r w:rsidR="00604CB1" w:rsidRPr="007D39AF">
          <w:rPr>
            <w:color w:val="993366"/>
          </w:rPr>
          <w:t>Table 1</w:t>
        </w:r>
      </w:fldSimple>
      <w:r w:rsidR="00604CB1" w:rsidRPr="007D39AF">
        <w:rPr>
          <w:color w:val="993366"/>
        </w:rPr>
        <w:t xml:space="preserve"> below further details the life cycle phases to be considered in LCA studies of ICT equipment</w:t>
      </w:r>
      <w:r w:rsidR="00604CB1" w:rsidRPr="007D39AF">
        <w:rPr>
          <w:color w:val="993366"/>
          <w:vertAlign w:val="superscript"/>
        </w:rPr>
        <w:footnoteReference w:id="6"/>
      </w:r>
      <w:r w:rsidR="00604CB1">
        <w:rPr>
          <w:color w:val="993366"/>
        </w:rPr>
        <w:t xml:space="preserve">/ICT Networks/Services. </w:t>
      </w:r>
      <w:r w:rsidR="00604CB1" w:rsidRPr="007D39AF">
        <w:rPr>
          <w:color w:val="993366"/>
        </w:rPr>
        <w:t xml:space="preserve">The different life cycle phases are further described in chapter 5.2.2.2.2 to 5.2.2.2.5. Recommended in </w:t>
      </w:r>
      <w:fldSimple w:instr=" REF _Ref277671821 \h  \* MERGEFORMAT ">
        <w:r w:rsidR="00604CB1" w:rsidRPr="007D39AF">
          <w:rPr>
            <w:color w:val="993366"/>
          </w:rPr>
          <w:t>Table 1</w:t>
        </w:r>
      </w:fldSimple>
      <w:r w:rsidR="00604CB1" w:rsidRPr="007D39AF">
        <w:rPr>
          <w:color w:val="993366"/>
        </w:rPr>
        <w:t xml:space="preserve"> means it is recommended to include the life cycle phase. However, this also means that even if, e.g., Parts production (B1.1) is recommended not all Parts given in Annex N3 (</w:t>
      </w:r>
      <w:fldSimple w:instr=" REF _Ref277752441 \h  \* MERGEFORMAT ">
        <w:r w:rsidR="00604CB1" w:rsidRPr="007D39AF">
          <w:rPr>
            <w:color w:val="993366"/>
          </w:rPr>
          <w:t>Table A.N 3</w:t>
        </w:r>
      </w:fldSimple>
      <w:r w:rsidR="00604CB1" w:rsidRPr="007D39AF">
        <w:rPr>
          <w:color w:val="993366"/>
        </w:rPr>
        <w:t>) are applicable to all ICT Equipment. Recommended life cycle phases or unit processes shall not be cut–off before considered.</w:t>
      </w:r>
    </w:p>
    <w:p w:rsidR="00604CB1" w:rsidRDefault="00604CB1" w:rsidP="0009681C">
      <w:pPr>
        <w:rPr>
          <w:color w:val="FF0000"/>
        </w:rPr>
      </w:pPr>
    </w:p>
    <w:p w:rsidR="00604CB1" w:rsidRPr="00B32E45" w:rsidRDefault="00604CB1" w:rsidP="00B32E45">
      <w:pPr>
        <w:pStyle w:val="Caption"/>
        <w:jc w:val="center"/>
        <w:rPr>
          <w:color w:val="993366"/>
        </w:rPr>
      </w:pPr>
      <w:r w:rsidRPr="00B32E45">
        <w:rPr>
          <w:color w:val="993366"/>
        </w:rPr>
        <w:t xml:space="preserve">Table </w:t>
      </w:r>
      <w:r w:rsidR="00D85101" w:rsidRPr="00B32E45">
        <w:rPr>
          <w:color w:val="993366"/>
        </w:rPr>
        <w:fldChar w:fldCharType="begin"/>
      </w:r>
      <w:r w:rsidRPr="00B32E45">
        <w:rPr>
          <w:color w:val="993366"/>
        </w:rPr>
        <w:instrText xml:space="preserve"> SEQ Table \* ARABIC </w:instrText>
      </w:r>
      <w:r w:rsidR="00D85101" w:rsidRPr="00B32E45">
        <w:rPr>
          <w:color w:val="993366"/>
        </w:rPr>
        <w:fldChar w:fldCharType="separate"/>
      </w:r>
      <w:r w:rsidRPr="00B32E45">
        <w:rPr>
          <w:noProof/>
          <w:color w:val="993366"/>
        </w:rPr>
        <w:t>1</w:t>
      </w:r>
      <w:r w:rsidR="00D85101" w:rsidRPr="00B32E45">
        <w:rPr>
          <w:color w:val="993366"/>
        </w:rPr>
        <w:fldChar w:fldCharType="end"/>
      </w:r>
      <w:r w:rsidRPr="00B32E45">
        <w:rPr>
          <w:color w:val="993366"/>
        </w:rPr>
        <w:t xml:space="preserve"> Classification of life cycle phases/unit processes</w:t>
      </w:r>
    </w:p>
    <w:tbl>
      <w:tblPr>
        <w:tblW w:w="10008" w:type="dxa"/>
        <w:tblInd w:w="-106" w:type="dxa"/>
        <w:tblLayout w:type="fixed"/>
        <w:tblLook w:val="01E0"/>
      </w:tblPr>
      <w:tblGrid>
        <w:gridCol w:w="654"/>
        <w:gridCol w:w="868"/>
        <w:gridCol w:w="26"/>
        <w:gridCol w:w="1546"/>
        <w:gridCol w:w="2054"/>
        <w:gridCol w:w="2502"/>
        <w:gridCol w:w="1440"/>
        <w:gridCol w:w="918"/>
      </w:tblGrid>
      <w:tr w:rsidR="00604CB1" w:rsidRPr="00590D03">
        <w:trPr>
          <w:trHeight w:val="50"/>
        </w:trPr>
        <w:tc>
          <w:tcPr>
            <w:tcW w:w="654" w:type="dxa"/>
          </w:tcPr>
          <w:p w:rsidR="00604CB1" w:rsidRPr="007221BB" w:rsidRDefault="00604CB1" w:rsidP="007221BB">
            <w:pPr>
              <w:jc w:val="both"/>
              <w:rPr>
                <w:color w:val="993366"/>
              </w:rPr>
            </w:pPr>
            <w:r w:rsidRPr="007221BB">
              <w:rPr>
                <w:color w:val="993366"/>
              </w:rPr>
              <w:t>Tag</w:t>
            </w:r>
          </w:p>
        </w:tc>
        <w:tc>
          <w:tcPr>
            <w:tcW w:w="2440" w:type="dxa"/>
            <w:gridSpan w:val="3"/>
          </w:tcPr>
          <w:p w:rsidR="00604CB1" w:rsidRPr="007221BB" w:rsidRDefault="00604CB1" w:rsidP="007221BB">
            <w:pPr>
              <w:jc w:val="both"/>
              <w:rPr>
                <w:color w:val="993366"/>
              </w:rPr>
            </w:pPr>
            <w:r w:rsidRPr="007221BB">
              <w:rPr>
                <w:color w:val="993366"/>
              </w:rPr>
              <w:t>Life cycle phase</w:t>
            </w:r>
          </w:p>
        </w:tc>
        <w:tc>
          <w:tcPr>
            <w:tcW w:w="2054" w:type="dxa"/>
          </w:tcPr>
          <w:p w:rsidR="00604CB1" w:rsidRPr="007221BB" w:rsidRDefault="00604CB1" w:rsidP="007221BB">
            <w:pPr>
              <w:jc w:val="both"/>
              <w:rPr>
                <w:color w:val="993366"/>
              </w:rPr>
            </w:pPr>
            <w:r w:rsidRPr="007221BB">
              <w:rPr>
                <w:color w:val="993366"/>
              </w:rPr>
              <w:t>Unit process</w:t>
            </w:r>
          </w:p>
        </w:tc>
        <w:tc>
          <w:tcPr>
            <w:tcW w:w="4860" w:type="dxa"/>
            <w:gridSpan w:val="3"/>
          </w:tcPr>
          <w:p w:rsidR="00604CB1" w:rsidRPr="007221BB" w:rsidRDefault="00604CB1" w:rsidP="00B32E45">
            <w:pPr>
              <w:jc w:val="center"/>
              <w:rPr>
                <w:color w:val="993366"/>
              </w:rPr>
            </w:pPr>
            <w:r w:rsidRPr="007221BB">
              <w:rPr>
                <w:color w:val="993366"/>
              </w:rPr>
              <w:t>Class</w:t>
            </w:r>
          </w:p>
          <w:p w:rsidR="00604CB1" w:rsidRPr="007221BB" w:rsidRDefault="00604CB1" w:rsidP="007221BB">
            <w:pPr>
              <w:jc w:val="both"/>
              <w:rPr>
                <w:color w:val="993366"/>
              </w:rPr>
            </w:pPr>
          </w:p>
        </w:tc>
      </w:tr>
      <w:tr w:rsidR="00604CB1" w:rsidRPr="00590D03">
        <w:trPr>
          <w:trHeight w:val="50"/>
        </w:trPr>
        <w:tc>
          <w:tcPr>
            <w:tcW w:w="654" w:type="dxa"/>
          </w:tcPr>
          <w:p w:rsidR="00604CB1" w:rsidRPr="007221BB" w:rsidRDefault="00604CB1" w:rsidP="007221BB">
            <w:pPr>
              <w:jc w:val="both"/>
              <w:rPr>
                <w:color w:val="993366"/>
              </w:rPr>
            </w:pP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Equipment</w:t>
            </w:r>
          </w:p>
        </w:tc>
        <w:tc>
          <w:tcPr>
            <w:tcW w:w="1440" w:type="dxa"/>
          </w:tcPr>
          <w:p w:rsidR="00604CB1" w:rsidRPr="007221BB" w:rsidRDefault="00604CB1" w:rsidP="007221BB">
            <w:pPr>
              <w:jc w:val="both"/>
              <w:rPr>
                <w:color w:val="993366"/>
              </w:rPr>
            </w:pPr>
            <w:r w:rsidRPr="007221BB">
              <w:rPr>
                <w:color w:val="993366"/>
              </w:rPr>
              <w:t>Network</w:t>
            </w:r>
          </w:p>
        </w:tc>
        <w:tc>
          <w:tcPr>
            <w:tcW w:w="918" w:type="dxa"/>
          </w:tcPr>
          <w:p w:rsidR="00604CB1" w:rsidRPr="007221BB" w:rsidRDefault="00604CB1" w:rsidP="007221BB">
            <w:pPr>
              <w:jc w:val="both"/>
              <w:rPr>
                <w:color w:val="993366"/>
              </w:rPr>
            </w:pPr>
            <w:r w:rsidRPr="007221BB">
              <w:rPr>
                <w:color w:val="993366"/>
              </w:rPr>
              <w:t>Service</w:t>
            </w:r>
          </w:p>
        </w:tc>
      </w:tr>
      <w:tr w:rsidR="00604CB1" w:rsidRPr="00590D03">
        <w:tc>
          <w:tcPr>
            <w:tcW w:w="654" w:type="dxa"/>
          </w:tcPr>
          <w:p w:rsidR="00604CB1" w:rsidRPr="007221BB" w:rsidRDefault="00604CB1" w:rsidP="007221BB">
            <w:pPr>
              <w:jc w:val="both"/>
              <w:rPr>
                <w:color w:val="993366"/>
              </w:rPr>
            </w:pPr>
            <w:r w:rsidRPr="007221BB">
              <w:rPr>
                <w:color w:val="993366"/>
              </w:rPr>
              <w:t>A</w:t>
            </w:r>
          </w:p>
        </w:tc>
        <w:tc>
          <w:tcPr>
            <w:tcW w:w="9354" w:type="dxa"/>
            <w:gridSpan w:val="7"/>
          </w:tcPr>
          <w:p w:rsidR="00604CB1" w:rsidRPr="007221BB" w:rsidRDefault="00604CB1" w:rsidP="007221BB">
            <w:pPr>
              <w:jc w:val="both"/>
              <w:rPr>
                <w:color w:val="993366"/>
              </w:rPr>
            </w:pPr>
            <w:r w:rsidRPr="007221BB">
              <w:rPr>
                <w:color w:val="993366"/>
              </w:rPr>
              <w:t>Equipment Raw Material Acquisition</w:t>
            </w:r>
          </w:p>
        </w:tc>
      </w:tr>
      <w:tr w:rsidR="00604CB1" w:rsidRPr="00590D03">
        <w:tc>
          <w:tcPr>
            <w:tcW w:w="654" w:type="dxa"/>
          </w:tcPr>
          <w:p w:rsidR="00604CB1" w:rsidRPr="007221BB" w:rsidRDefault="00604CB1" w:rsidP="007221BB">
            <w:pPr>
              <w:jc w:val="both"/>
              <w:rPr>
                <w:color w:val="993366"/>
              </w:rPr>
            </w:pPr>
            <w:r w:rsidRPr="007221BB">
              <w:rPr>
                <w:color w:val="993366"/>
              </w:rPr>
              <w:t>A1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Raw material extraction</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A2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Raw material processing</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B</w:t>
            </w:r>
          </w:p>
        </w:tc>
        <w:tc>
          <w:tcPr>
            <w:tcW w:w="9354" w:type="dxa"/>
            <w:gridSpan w:val="7"/>
          </w:tcPr>
          <w:p w:rsidR="00604CB1" w:rsidRPr="007221BB" w:rsidRDefault="00604CB1" w:rsidP="007221BB">
            <w:pPr>
              <w:jc w:val="both"/>
              <w:rPr>
                <w:color w:val="993366"/>
              </w:rPr>
            </w:pPr>
            <w:r w:rsidRPr="007221BB">
              <w:rPr>
                <w:color w:val="993366"/>
              </w:rPr>
              <w:t>Production</w:t>
            </w:r>
          </w:p>
        </w:tc>
      </w:tr>
      <w:tr w:rsidR="00604CB1" w:rsidRPr="00590D03">
        <w:tc>
          <w:tcPr>
            <w:tcW w:w="654" w:type="dxa"/>
          </w:tcPr>
          <w:p w:rsidR="00604CB1" w:rsidRPr="007221BB" w:rsidRDefault="00604CB1" w:rsidP="007221BB">
            <w:pPr>
              <w:jc w:val="both"/>
              <w:rPr>
                <w:color w:val="993366"/>
              </w:rPr>
            </w:pPr>
            <w:r w:rsidRPr="007221BB">
              <w:rPr>
                <w:color w:val="993366"/>
              </w:rPr>
              <w:t>B1</w:t>
            </w:r>
          </w:p>
        </w:tc>
        <w:tc>
          <w:tcPr>
            <w:tcW w:w="894" w:type="dxa"/>
            <w:gridSpan w:val="2"/>
          </w:tcPr>
          <w:p w:rsidR="00604CB1" w:rsidRPr="007221BB" w:rsidRDefault="00604CB1" w:rsidP="007221BB">
            <w:pPr>
              <w:jc w:val="both"/>
              <w:rPr>
                <w:color w:val="993366"/>
              </w:rPr>
            </w:pPr>
          </w:p>
        </w:tc>
        <w:tc>
          <w:tcPr>
            <w:tcW w:w="8460" w:type="dxa"/>
            <w:gridSpan w:val="5"/>
          </w:tcPr>
          <w:p w:rsidR="00604CB1" w:rsidRPr="007221BB" w:rsidRDefault="00604CB1" w:rsidP="007221BB">
            <w:pPr>
              <w:jc w:val="both"/>
              <w:rPr>
                <w:color w:val="993366"/>
              </w:rPr>
            </w:pPr>
            <w:r w:rsidRPr="007221BB">
              <w:rPr>
                <w:color w:val="993366"/>
              </w:rPr>
              <w:t>ICT equipment production</w:t>
            </w:r>
          </w:p>
        </w:tc>
      </w:tr>
      <w:tr w:rsidR="00604CB1" w:rsidRPr="00590D03">
        <w:tc>
          <w:tcPr>
            <w:tcW w:w="654" w:type="dxa"/>
          </w:tcPr>
          <w:p w:rsidR="00604CB1" w:rsidRPr="007221BB" w:rsidRDefault="00604CB1" w:rsidP="007221BB">
            <w:pPr>
              <w:jc w:val="both"/>
              <w:rPr>
                <w:color w:val="993366"/>
              </w:rPr>
            </w:pPr>
            <w:r w:rsidRPr="007221BB">
              <w:rPr>
                <w:color w:val="993366"/>
              </w:rPr>
              <w:t>B1.1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 xml:space="preserve">Parts production (for further details refer to Annex N3) </w:t>
            </w: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B1.2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Assembly</w:t>
            </w: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B1.3</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ICT vendor activities</w:t>
            </w:r>
          </w:p>
        </w:tc>
        <w:tc>
          <w:tcPr>
            <w:tcW w:w="2502" w:type="dxa"/>
          </w:tcPr>
          <w:p w:rsidR="00604CB1" w:rsidRPr="007221BB" w:rsidRDefault="00604CB1" w:rsidP="007221BB">
            <w:pPr>
              <w:jc w:val="both"/>
              <w:rPr>
                <w:color w:val="993366"/>
              </w:rPr>
            </w:pPr>
            <w:r w:rsidRPr="007221BB">
              <w:rPr>
                <w:color w:val="993366"/>
              </w:rPr>
              <w:t>Optional</w:t>
            </w:r>
          </w:p>
        </w:tc>
        <w:tc>
          <w:tcPr>
            <w:tcW w:w="1440" w:type="dxa"/>
          </w:tcPr>
          <w:p w:rsidR="00604CB1" w:rsidRPr="007221BB" w:rsidRDefault="00604CB1" w:rsidP="007221BB">
            <w:pPr>
              <w:jc w:val="both"/>
              <w:rPr>
                <w:color w:val="993366"/>
              </w:rPr>
            </w:pPr>
            <w:r w:rsidRPr="007221BB">
              <w:rPr>
                <w:color w:val="993366"/>
              </w:rPr>
              <w:t>Optional</w:t>
            </w:r>
          </w:p>
        </w:tc>
        <w:tc>
          <w:tcPr>
            <w:tcW w:w="918" w:type="dxa"/>
          </w:tcPr>
          <w:p w:rsidR="00604CB1" w:rsidRPr="007221BB" w:rsidRDefault="00604CB1" w:rsidP="007221BB">
            <w:pPr>
              <w:jc w:val="both"/>
              <w:rPr>
                <w:color w:val="993366"/>
              </w:rPr>
            </w:pPr>
            <w:r w:rsidRPr="007221BB">
              <w:rPr>
                <w:color w:val="993366"/>
              </w:rPr>
              <w:t>Optional</w:t>
            </w:r>
          </w:p>
        </w:tc>
      </w:tr>
      <w:tr w:rsidR="00604CB1" w:rsidRPr="00590D03">
        <w:tc>
          <w:tcPr>
            <w:tcW w:w="654" w:type="dxa"/>
          </w:tcPr>
          <w:p w:rsidR="00604CB1" w:rsidRPr="007221BB" w:rsidRDefault="00604CB1" w:rsidP="007221BB">
            <w:pPr>
              <w:jc w:val="both"/>
              <w:rPr>
                <w:color w:val="993366"/>
              </w:rPr>
            </w:pPr>
            <w:r w:rsidRPr="007221BB">
              <w:rPr>
                <w:color w:val="993366"/>
              </w:rPr>
              <w:t>B2</w:t>
            </w:r>
          </w:p>
        </w:tc>
        <w:tc>
          <w:tcPr>
            <w:tcW w:w="868" w:type="dxa"/>
          </w:tcPr>
          <w:p w:rsidR="00604CB1" w:rsidRPr="007221BB" w:rsidRDefault="00604CB1" w:rsidP="007221BB">
            <w:pPr>
              <w:jc w:val="both"/>
              <w:rPr>
                <w:color w:val="993366"/>
              </w:rPr>
            </w:pPr>
          </w:p>
        </w:tc>
        <w:tc>
          <w:tcPr>
            <w:tcW w:w="8486" w:type="dxa"/>
            <w:gridSpan w:val="6"/>
          </w:tcPr>
          <w:p w:rsidR="00604CB1" w:rsidRPr="007221BB" w:rsidRDefault="00604CB1" w:rsidP="007221BB">
            <w:pPr>
              <w:jc w:val="both"/>
              <w:rPr>
                <w:color w:val="993366"/>
              </w:rPr>
            </w:pPr>
            <w:r w:rsidRPr="007221BB">
              <w:rPr>
                <w:color w:val="993366"/>
              </w:rPr>
              <w:t>Support equipment production</w:t>
            </w:r>
          </w:p>
        </w:tc>
      </w:tr>
      <w:tr w:rsidR="00604CB1" w:rsidRPr="00590D03">
        <w:tc>
          <w:tcPr>
            <w:tcW w:w="654" w:type="dxa"/>
          </w:tcPr>
          <w:p w:rsidR="00604CB1" w:rsidRPr="007221BB" w:rsidRDefault="00604CB1" w:rsidP="007221BB">
            <w:pPr>
              <w:jc w:val="both"/>
              <w:rPr>
                <w:color w:val="993366"/>
              </w:rPr>
            </w:pPr>
            <w:r w:rsidRPr="007221BB">
              <w:rPr>
                <w:color w:val="993366"/>
              </w:rPr>
              <w:t>B2.1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Support Equipment manufacturing</w:t>
            </w:r>
          </w:p>
        </w:tc>
        <w:tc>
          <w:tcPr>
            <w:tcW w:w="2502" w:type="dxa"/>
          </w:tcPr>
          <w:p w:rsidR="00604CB1" w:rsidRPr="007221BB" w:rsidRDefault="00604CB1" w:rsidP="007221BB">
            <w:pPr>
              <w:jc w:val="both"/>
              <w:rPr>
                <w:color w:val="993366"/>
              </w:rPr>
            </w:pPr>
            <w:r w:rsidRPr="007221BB">
              <w:rPr>
                <w:color w:val="993366"/>
              </w:rPr>
              <w:t>Optional (Recommended if Support Equipment is included in the Scope)</w:t>
            </w:r>
          </w:p>
        </w:tc>
        <w:tc>
          <w:tcPr>
            <w:tcW w:w="1440" w:type="dxa"/>
          </w:tcPr>
          <w:p w:rsidR="00604CB1" w:rsidRPr="007221BB" w:rsidRDefault="00604CB1" w:rsidP="007221BB">
            <w:pPr>
              <w:jc w:val="both"/>
              <w:rPr>
                <w:color w:val="993366"/>
              </w:rPr>
            </w:pPr>
            <w:r w:rsidRPr="007221BB">
              <w:rPr>
                <w:color w:val="993366"/>
              </w:rPr>
              <w:t xml:space="preserve">Recommended </w:t>
            </w:r>
          </w:p>
        </w:tc>
        <w:tc>
          <w:tcPr>
            <w:tcW w:w="918" w:type="dxa"/>
          </w:tcPr>
          <w:p w:rsidR="00604CB1" w:rsidRPr="007221BB" w:rsidRDefault="00604CB1" w:rsidP="007221BB">
            <w:pPr>
              <w:jc w:val="both"/>
              <w:rPr>
                <w:color w:val="993366"/>
              </w:rPr>
            </w:pPr>
            <w:r w:rsidRPr="007221BB">
              <w:rPr>
                <w:color w:val="993366"/>
              </w:rPr>
              <w:t>Recommended i</w:t>
            </w:r>
          </w:p>
        </w:tc>
      </w:tr>
      <w:tr w:rsidR="00604CB1" w:rsidRPr="00590D03">
        <w:tc>
          <w:tcPr>
            <w:tcW w:w="654" w:type="dxa"/>
          </w:tcPr>
          <w:p w:rsidR="00604CB1" w:rsidRPr="007221BB" w:rsidRDefault="00604CB1" w:rsidP="007221BB">
            <w:pPr>
              <w:jc w:val="both"/>
              <w:rPr>
                <w:color w:val="993366"/>
              </w:rPr>
            </w:pPr>
            <w:r w:rsidRPr="007221BB">
              <w:rPr>
                <w:color w:val="993366"/>
              </w:rPr>
              <w:t>B2.2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Site construction</w:t>
            </w:r>
          </w:p>
        </w:tc>
        <w:tc>
          <w:tcPr>
            <w:tcW w:w="2502" w:type="dxa"/>
          </w:tcPr>
          <w:p w:rsidR="00604CB1" w:rsidRPr="007221BB" w:rsidRDefault="00604CB1" w:rsidP="007221BB">
            <w:pPr>
              <w:jc w:val="both"/>
              <w:rPr>
                <w:color w:val="993366"/>
              </w:rPr>
            </w:pPr>
            <w:r w:rsidRPr="007221BB">
              <w:rPr>
                <w:color w:val="993366"/>
              </w:rPr>
              <w:t xml:space="preserve">Optional </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C</w:t>
            </w:r>
          </w:p>
        </w:tc>
        <w:tc>
          <w:tcPr>
            <w:tcW w:w="9354" w:type="dxa"/>
            <w:gridSpan w:val="7"/>
          </w:tcPr>
          <w:p w:rsidR="00604CB1" w:rsidRPr="007221BB" w:rsidRDefault="00604CB1" w:rsidP="007221BB">
            <w:pPr>
              <w:jc w:val="both"/>
              <w:rPr>
                <w:color w:val="993366"/>
              </w:rPr>
            </w:pPr>
            <w:r w:rsidRPr="007221BB">
              <w:rPr>
                <w:color w:val="993366"/>
              </w:rPr>
              <w:t>Use</w:t>
            </w:r>
          </w:p>
        </w:tc>
      </w:tr>
      <w:tr w:rsidR="00604CB1" w:rsidRPr="00590D03">
        <w:tc>
          <w:tcPr>
            <w:tcW w:w="654" w:type="dxa"/>
          </w:tcPr>
          <w:p w:rsidR="00604CB1" w:rsidRPr="007221BB" w:rsidRDefault="00604CB1" w:rsidP="007221BB">
            <w:pPr>
              <w:jc w:val="both"/>
              <w:rPr>
                <w:color w:val="993366"/>
              </w:rPr>
            </w:pPr>
            <w:r w:rsidRPr="007221BB">
              <w:rPr>
                <w:color w:val="993366"/>
              </w:rPr>
              <w:t>C1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ICT equipment use</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C2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Support equipment use</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Optional (Recommended if Support Equipment is included in the Scope)</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C3</w:t>
            </w:r>
          </w:p>
        </w:tc>
        <w:tc>
          <w:tcPr>
            <w:tcW w:w="868" w:type="dxa"/>
          </w:tcPr>
          <w:p w:rsidR="00604CB1" w:rsidRPr="007221BB" w:rsidRDefault="00604CB1" w:rsidP="007221BB">
            <w:pPr>
              <w:jc w:val="both"/>
              <w:rPr>
                <w:color w:val="993366"/>
              </w:rPr>
            </w:pPr>
          </w:p>
        </w:tc>
        <w:tc>
          <w:tcPr>
            <w:tcW w:w="1572" w:type="dxa"/>
            <w:gridSpan w:val="2"/>
          </w:tcPr>
          <w:p w:rsidR="00604CB1" w:rsidRPr="00BE3A00" w:rsidRDefault="00604CB1" w:rsidP="00BE3A00">
            <w:pPr>
              <w:overflowPunct/>
              <w:autoSpaceDE/>
              <w:autoSpaceDN/>
              <w:adjustRightInd/>
              <w:rPr>
                <w:rFonts w:ascii="SimSun" w:cs="SimSun"/>
                <w:sz w:val="24"/>
                <w:szCs w:val="24"/>
                <w:lang w:val="en-US" w:eastAsia="zh-CN"/>
              </w:rPr>
            </w:pPr>
            <w:commentRangeStart w:id="138"/>
            <w:r>
              <w:rPr>
                <w:color w:val="FF0000"/>
              </w:rPr>
              <w:t>Operator activities</w:t>
            </w:r>
            <w:commentRangeEnd w:id="138"/>
            <w:r>
              <w:rPr>
                <w:rStyle w:val="CommentReference"/>
                <w:rFonts w:ascii="Calibri" w:eastAsia="MS Mincho" w:hAnsi="Calibri"/>
              </w:rPr>
              <w:commentReference w:id="138"/>
            </w:r>
            <w:r>
              <w:rPr>
                <w:rFonts w:ascii="SimSun" w:hAnsi="SimSun" w:cs="SimSun"/>
                <w:sz w:val="24"/>
                <w:szCs w:val="24"/>
                <w:lang w:val="en-US" w:eastAsia="zh-CN"/>
              </w:rPr>
              <w:t xml:space="preserve"> </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Optional</w:t>
            </w:r>
          </w:p>
        </w:tc>
        <w:tc>
          <w:tcPr>
            <w:tcW w:w="1440" w:type="dxa"/>
          </w:tcPr>
          <w:p w:rsidR="00604CB1" w:rsidRPr="007221BB" w:rsidRDefault="00604CB1" w:rsidP="007221BB">
            <w:pPr>
              <w:jc w:val="both"/>
              <w:rPr>
                <w:color w:val="993366"/>
              </w:rPr>
            </w:pPr>
            <w:r w:rsidRPr="007221BB">
              <w:rPr>
                <w:color w:val="993366"/>
              </w:rPr>
              <w:t>Optional</w:t>
            </w:r>
          </w:p>
        </w:tc>
        <w:tc>
          <w:tcPr>
            <w:tcW w:w="918" w:type="dxa"/>
          </w:tcPr>
          <w:p w:rsidR="00604CB1" w:rsidRPr="007221BB" w:rsidRDefault="00604CB1" w:rsidP="007221BB">
            <w:pPr>
              <w:jc w:val="both"/>
              <w:rPr>
                <w:color w:val="993366"/>
              </w:rPr>
            </w:pPr>
            <w:r w:rsidRPr="007221BB">
              <w:rPr>
                <w:color w:val="993366"/>
              </w:rPr>
              <w:t>Optional</w:t>
            </w:r>
          </w:p>
        </w:tc>
      </w:tr>
      <w:tr w:rsidR="00604CB1" w:rsidRPr="00590D03">
        <w:tc>
          <w:tcPr>
            <w:tcW w:w="654" w:type="dxa"/>
          </w:tcPr>
          <w:p w:rsidR="00604CB1" w:rsidRPr="007221BB" w:rsidRDefault="00604CB1" w:rsidP="007221BB">
            <w:pPr>
              <w:jc w:val="both"/>
              <w:rPr>
                <w:color w:val="993366"/>
              </w:rPr>
            </w:pPr>
            <w:r w:rsidRPr="007221BB">
              <w:rPr>
                <w:color w:val="993366"/>
              </w:rPr>
              <w:t>D</w:t>
            </w:r>
          </w:p>
        </w:tc>
        <w:tc>
          <w:tcPr>
            <w:tcW w:w="9354" w:type="dxa"/>
            <w:gridSpan w:val="7"/>
          </w:tcPr>
          <w:p w:rsidR="00604CB1" w:rsidRPr="007221BB" w:rsidRDefault="00604CB1" w:rsidP="007221BB">
            <w:pPr>
              <w:jc w:val="both"/>
              <w:rPr>
                <w:color w:val="993366"/>
              </w:rPr>
            </w:pPr>
            <w:r w:rsidRPr="007221BB">
              <w:rPr>
                <w:color w:val="993366"/>
              </w:rPr>
              <w:t>Equipment End of Life Treatment</w:t>
            </w:r>
            <w:r>
              <w:rPr>
                <w:rStyle w:val="FootnoteReference"/>
                <w:color w:val="993366"/>
              </w:rPr>
              <w:footnoteReference w:id="7"/>
            </w:r>
          </w:p>
        </w:tc>
      </w:tr>
      <w:tr w:rsidR="00604CB1" w:rsidRPr="00590D03">
        <w:tc>
          <w:tcPr>
            <w:tcW w:w="654" w:type="dxa"/>
          </w:tcPr>
          <w:p w:rsidR="00604CB1" w:rsidRPr="007221BB" w:rsidRDefault="00604CB1" w:rsidP="007221BB">
            <w:pPr>
              <w:jc w:val="both"/>
              <w:rPr>
                <w:color w:val="993366"/>
              </w:rPr>
            </w:pPr>
            <w:r w:rsidRPr="007221BB">
              <w:rPr>
                <w:color w:val="993366"/>
              </w:rPr>
              <w:t>D1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Re</w:t>
            </w:r>
            <w:r>
              <w:rPr>
                <w:color w:val="993366"/>
              </w:rPr>
              <w:t>–</w:t>
            </w:r>
            <w:r w:rsidRPr="007221BB">
              <w:rPr>
                <w:color w:val="993366"/>
              </w:rPr>
              <w:t>use of ICT Equipment</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D2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ICT specific EoLT</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D2.1</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Pr>
                <w:color w:val="993366"/>
              </w:rPr>
              <w:t>Storage/</w:t>
            </w:r>
            <w:r w:rsidRPr="007221BB">
              <w:rPr>
                <w:color w:val="993366"/>
              </w:rPr>
              <w:t>Disassembly/Dismantling/ Shredding</w:t>
            </w: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D2.2</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p>
        </w:tc>
        <w:tc>
          <w:tcPr>
            <w:tcW w:w="2054" w:type="dxa"/>
          </w:tcPr>
          <w:p w:rsidR="00604CB1" w:rsidRPr="007221BB" w:rsidRDefault="00604CB1" w:rsidP="007221BB">
            <w:pPr>
              <w:jc w:val="both"/>
              <w:rPr>
                <w:color w:val="993366"/>
              </w:rPr>
            </w:pPr>
            <w:r w:rsidRPr="007221BB">
              <w:rPr>
                <w:color w:val="993366"/>
              </w:rPr>
              <w:t>Recycling</w:t>
            </w: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r w:rsidR="00604CB1" w:rsidRPr="00590D03">
        <w:tc>
          <w:tcPr>
            <w:tcW w:w="654" w:type="dxa"/>
          </w:tcPr>
          <w:p w:rsidR="00604CB1" w:rsidRPr="007221BB" w:rsidRDefault="00604CB1" w:rsidP="007221BB">
            <w:pPr>
              <w:jc w:val="both"/>
              <w:rPr>
                <w:color w:val="993366"/>
              </w:rPr>
            </w:pPr>
            <w:r w:rsidRPr="007221BB">
              <w:rPr>
                <w:color w:val="993366"/>
              </w:rPr>
              <w:t>D3</w:t>
            </w:r>
          </w:p>
        </w:tc>
        <w:tc>
          <w:tcPr>
            <w:tcW w:w="868" w:type="dxa"/>
          </w:tcPr>
          <w:p w:rsidR="00604CB1" w:rsidRPr="007221BB" w:rsidRDefault="00604CB1" w:rsidP="007221BB">
            <w:pPr>
              <w:jc w:val="both"/>
              <w:rPr>
                <w:color w:val="993366"/>
              </w:rPr>
            </w:pPr>
          </w:p>
        </w:tc>
        <w:tc>
          <w:tcPr>
            <w:tcW w:w="1572" w:type="dxa"/>
            <w:gridSpan w:val="2"/>
          </w:tcPr>
          <w:p w:rsidR="00604CB1" w:rsidRPr="007221BB" w:rsidRDefault="00604CB1" w:rsidP="007221BB">
            <w:pPr>
              <w:jc w:val="both"/>
              <w:rPr>
                <w:color w:val="993366"/>
              </w:rPr>
            </w:pPr>
            <w:r w:rsidRPr="007221BB">
              <w:rPr>
                <w:color w:val="993366"/>
              </w:rPr>
              <w:t>Other EoLT</w:t>
            </w:r>
          </w:p>
        </w:tc>
        <w:tc>
          <w:tcPr>
            <w:tcW w:w="2054" w:type="dxa"/>
          </w:tcPr>
          <w:p w:rsidR="00604CB1" w:rsidRPr="007221BB" w:rsidRDefault="00604CB1" w:rsidP="007221BB">
            <w:pPr>
              <w:jc w:val="both"/>
              <w:rPr>
                <w:color w:val="993366"/>
              </w:rPr>
            </w:pPr>
          </w:p>
        </w:tc>
        <w:tc>
          <w:tcPr>
            <w:tcW w:w="2502" w:type="dxa"/>
          </w:tcPr>
          <w:p w:rsidR="00604CB1" w:rsidRPr="007221BB" w:rsidRDefault="00604CB1" w:rsidP="007221BB">
            <w:pPr>
              <w:jc w:val="both"/>
              <w:rPr>
                <w:color w:val="993366"/>
              </w:rPr>
            </w:pPr>
            <w:r w:rsidRPr="007221BB">
              <w:rPr>
                <w:color w:val="993366"/>
              </w:rPr>
              <w:t>Recommended</w:t>
            </w:r>
          </w:p>
        </w:tc>
        <w:tc>
          <w:tcPr>
            <w:tcW w:w="1440" w:type="dxa"/>
          </w:tcPr>
          <w:p w:rsidR="00604CB1" w:rsidRPr="007221BB" w:rsidRDefault="00604CB1" w:rsidP="007221BB">
            <w:pPr>
              <w:jc w:val="both"/>
              <w:rPr>
                <w:color w:val="993366"/>
              </w:rPr>
            </w:pPr>
            <w:r w:rsidRPr="007221BB">
              <w:rPr>
                <w:color w:val="993366"/>
              </w:rPr>
              <w:t>Recommended</w:t>
            </w:r>
          </w:p>
        </w:tc>
        <w:tc>
          <w:tcPr>
            <w:tcW w:w="918" w:type="dxa"/>
          </w:tcPr>
          <w:p w:rsidR="00604CB1" w:rsidRPr="007221BB" w:rsidRDefault="00604CB1" w:rsidP="007221BB">
            <w:pPr>
              <w:jc w:val="both"/>
              <w:rPr>
                <w:color w:val="993366"/>
              </w:rPr>
            </w:pPr>
            <w:r w:rsidRPr="007221BB">
              <w:rPr>
                <w:color w:val="993366"/>
              </w:rPr>
              <w:t>Recommended</w:t>
            </w:r>
          </w:p>
        </w:tc>
      </w:tr>
    </w:tbl>
    <w:p w:rsidR="00604CB1" w:rsidRPr="007221BB" w:rsidRDefault="00604CB1" w:rsidP="007221BB">
      <w:pPr>
        <w:jc w:val="both"/>
        <w:rPr>
          <w:color w:val="993366"/>
        </w:rPr>
      </w:pPr>
    </w:p>
    <w:p w:rsidR="00604CB1" w:rsidRPr="00F75CC4" w:rsidRDefault="00604CB1" w:rsidP="0009681C">
      <w:pPr>
        <w:rPr>
          <w:color w:val="993366"/>
        </w:rPr>
      </w:pPr>
      <w:r w:rsidRPr="00F75CC4">
        <w:rPr>
          <w:color w:val="993366"/>
        </w:rPr>
        <w:t>A more detailed overview (</w:t>
      </w:r>
      <w:fldSimple w:instr=" REF _Ref277753041 \h  \* MERGEFORMAT ">
        <w:r w:rsidRPr="00F75CC4">
          <w:rPr>
            <w:color w:val="993366"/>
          </w:rPr>
          <w:t>Fig. AI 1</w:t>
        </w:r>
      </w:fldSimple>
      <w:r w:rsidRPr="00F75CC4">
        <w:rPr>
          <w:color w:val="993366"/>
        </w:rPr>
        <w:t>), showing the detailed content and connection between all life cycle phases, is shown in Appendix I1.</w:t>
      </w:r>
    </w:p>
    <w:p w:rsidR="00604CB1" w:rsidRPr="00F75CC4" w:rsidRDefault="00604CB1" w:rsidP="0009681C">
      <w:pPr>
        <w:rPr>
          <w:color w:val="993366"/>
        </w:rPr>
      </w:pPr>
    </w:p>
    <w:p w:rsidR="00604CB1" w:rsidRPr="00F75CC4" w:rsidRDefault="00604CB1" w:rsidP="0009681C">
      <w:pPr>
        <w:jc w:val="both"/>
        <w:rPr>
          <w:color w:val="993366"/>
        </w:rPr>
      </w:pPr>
      <w:r w:rsidRPr="00F75CC4">
        <w:rPr>
          <w:color w:val="993366"/>
        </w:rPr>
        <w:t xml:space="preserve">All phases in the life cycle are associated with different support activities. The term </w:t>
      </w:r>
      <w:r w:rsidRPr="00B84A7B">
        <w:rPr>
          <w:i/>
          <w:iCs/>
          <w:color w:val="993366"/>
        </w:rPr>
        <w:t>Support activities (G6)</w:t>
      </w:r>
      <w:r w:rsidRPr="00F75CC4">
        <w:rPr>
          <w:color w:val="993366"/>
        </w:rPr>
        <w:t xml:space="preserve"> refers to, e.g., offices including ICT use for marketing, sales and R&amp;D, and also to business travel, commuting and service vehicles</w:t>
      </w:r>
    </w:p>
    <w:p w:rsidR="00604CB1" w:rsidRPr="00F75CC4" w:rsidRDefault="00604CB1" w:rsidP="0009681C">
      <w:pPr>
        <w:ind w:firstLine="720"/>
        <w:jc w:val="both"/>
        <w:rPr>
          <w:color w:val="993366"/>
        </w:rPr>
      </w:pPr>
      <w:r w:rsidRPr="00A4241B">
        <w:rPr>
          <w:i/>
          <w:iCs/>
          <w:color w:val="993366"/>
        </w:rPr>
        <w:t>Support activities (G6)</w:t>
      </w:r>
      <w:r w:rsidRPr="00F75CC4">
        <w:rPr>
          <w:color w:val="993366"/>
        </w:rPr>
        <w:t xml:space="preserve"> are optional to include but it is recommended to include them where possible. </w:t>
      </w:r>
    </w:p>
    <w:p w:rsidR="00604CB1" w:rsidRPr="00F75CC4" w:rsidRDefault="00604CB1" w:rsidP="0009681C">
      <w:pPr>
        <w:rPr>
          <w:color w:val="993366"/>
        </w:rPr>
      </w:pPr>
      <w:r w:rsidRPr="00F75CC4">
        <w:rPr>
          <w:color w:val="993366"/>
        </w:rPr>
        <w:t xml:space="preserve">The extent in which </w:t>
      </w:r>
      <w:r w:rsidRPr="00A4241B">
        <w:rPr>
          <w:i/>
          <w:iCs/>
          <w:color w:val="993366"/>
        </w:rPr>
        <w:t>Support activities</w:t>
      </w:r>
      <w:r w:rsidRPr="00F75CC4">
        <w:rPr>
          <w:color w:val="993366"/>
        </w:rPr>
        <w:t xml:space="preserve"> (G6) and other Optional activities (</w:t>
      </w:r>
      <w:fldSimple w:instr=" REF _Ref277671821 \h  \* MERGEFORMAT ">
        <w:r w:rsidRPr="00F75CC4">
          <w:rPr>
            <w:color w:val="993366"/>
          </w:rPr>
          <w:t>Table 1</w:t>
        </w:r>
      </w:fldSimple>
      <w:r w:rsidRPr="00F75CC4">
        <w:rPr>
          <w:color w:val="993366"/>
        </w:rPr>
        <w:t xml:space="preserve">) are included for different parts of the life cycle should be clearly described in the study report. For further details refer to chapter 6. </w:t>
      </w:r>
    </w:p>
    <w:p w:rsidR="00604CB1" w:rsidRPr="00F75CC4" w:rsidRDefault="00604CB1" w:rsidP="0009681C">
      <w:pPr>
        <w:rPr>
          <w:color w:val="993366"/>
        </w:rPr>
      </w:pPr>
    </w:p>
    <w:p w:rsidR="00604CB1" w:rsidRPr="00F75CC4" w:rsidRDefault="00604CB1" w:rsidP="0009681C">
      <w:pPr>
        <w:rPr>
          <w:color w:val="993366"/>
        </w:rPr>
      </w:pPr>
      <w:r w:rsidRPr="00F75CC4">
        <w:rPr>
          <w:color w:val="993366"/>
        </w:rPr>
        <w:t xml:space="preserve">Above in Table 1 “Recommended” means that the life cycle phase, if applicable, should always be taken into account in an LCA study for ICT. The optional life cycle phases, however, may be left out of the study depending on study scope etc. For definition of generic and specific data see Section 3.1.  </w:t>
      </w:r>
    </w:p>
    <w:p w:rsidR="00604CB1" w:rsidRPr="0009681C" w:rsidRDefault="00604CB1" w:rsidP="0009681C">
      <w:pPr>
        <w:rPr>
          <w:lang w:val="en-US"/>
        </w:rPr>
      </w:pPr>
    </w:p>
    <w:p w:rsidR="00604CB1" w:rsidRPr="00A11B06" w:rsidRDefault="00604CB1" w:rsidP="00A11B06">
      <w:pPr>
        <w:pStyle w:val="Heading5"/>
      </w:pPr>
      <w:bookmarkStart w:id="139" w:name="_Toc285638250"/>
      <w:r>
        <w:t xml:space="preserve">5.2.2.1.1 </w:t>
      </w:r>
      <w:r w:rsidRPr="00A11B06">
        <w:t>The use of unit processes</w:t>
      </w:r>
      <w:bookmarkEnd w:id="139"/>
    </w:p>
    <w:p w:rsidR="00604CB1" w:rsidRPr="007221BB" w:rsidRDefault="00604CB1" w:rsidP="007221BB">
      <w:pPr>
        <w:jc w:val="both"/>
        <w:rPr>
          <w:color w:val="993366"/>
        </w:rPr>
      </w:pPr>
      <w:r w:rsidRPr="007221BB">
        <w:rPr>
          <w:color w:val="993366"/>
        </w:rPr>
        <w:t>Each life cycle phase (A</w:t>
      </w:r>
      <w:r>
        <w:rPr>
          <w:color w:val="993366"/>
        </w:rPr>
        <w:t>–</w:t>
      </w:r>
      <w:r w:rsidRPr="007221BB">
        <w:rPr>
          <w:color w:val="993366"/>
        </w:rPr>
        <w:t xml:space="preserve">D) is further refined into activities, referred to as unit processes, which represent the basic physical flows (materials and energy) of the life cycle. </w:t>
      </w:r>
    </w:p>
    <w:p w:rsidR="00604CB1" w:rsidRPr="007221BB" w:rsidRDefault="00604CB1" w:rsidP="007221BB">
      <w:pPr>
        <w:jc w:val="both"/>
        <w:rPr>
          <w:color w:val="993366"/>
        </w:rPr>
      </w:pPr>
      <w:r w:rsidRPr="007221BB">
        <w:rPr>
          <w:color w:val="993366"/>
        </w:rPr>
        <w:t>A unit process typically represents a site</w:t>
      </w:r>
      <w:r w:rsidRPr="00EB4E09">
        <w:rPr>
          <w:color w:val="993366"/>
          <w:vertAlign w:val="superscript"/>
        </w:rPr>
        <w:footnoteReference w:id="8"/>
      </w:r>
      <w:r w:rsidRPr="007221BB">
        <w:rPr>
          <w:color w:val="993366"/>
        </w:rPr>
        <w:t xml:space="preserve"> where a product is produced, but it can also represent e.g. an office or a store - or even an activity or a place where a service is produced. A unit process can also be a vehicle or a “mobile site” that transports products. Non</w:t>
      </w:r>
      <w:r>
        <w:rPr>
          <w:color w:val="993366"/>
        </w:rPr>
        <w:t>–</w:t>
      </w:r>
      <w:r w:rsidRPr="007221BB">
        <w:rPr>
          <w:color w:val="993366"/>
        </w:rPr>
        <w:t xml:space="preserve">production sites are especially important to the ICT sector </w:t>
      </w:r>
      <w:fldSimple w:instr=" REF _Ref283890506 \r \h  \* MERGEFORMAT ">
        <w:r w:rsidRPr="007221BB">
          <w:rPr>
            <w:color w:val="993366"/>
          </w:rPr>
          <w:t>[4]</w:t>
        </w:r>
      </w:fldSimple>
      <w:r w:rsidRPr="007221BB">
        <w:rPr>
          <w:color w:val="993366"/>
        </w:rPr>
        <w:t xml:space="preserve"> as a large part of the total work is related to research and development (including software), operation, maintenance etc. </w:t>
      </w:r>
    </w:p>
    <w:p w:rsidR="00604CB1" w:rsidRPr="007221BB" w:rsidRDefault="00604CB1" w:rsidP="007221BB">
      <w:pPr>
        <w:jc w:val="both"/>
        <w:rPr>
          <w:color w:val="993366"/>
        </w:rPr>
      </w:pPr>
    </w:p>
    <w:p w:rsidR="00604CB1" w:rsidRPr="007221BB" w:rsidRDefault="00604CB1" w:rsidP="007221BB">
      <w:pPr>
        <w:jc w:val="both"/>
        <w:rPr>
          <w:color w:val="993366"/>
        </w:rPr>
      </w:pPr>
      <w:r w:rsidRPr="007221BB">
        <w:rPr>
          <w:color w:val="993366"/>
        </w:rPr>
        <w:t xml:space="preserve">Any unit process can be modelled as shown in </w:t>
      </w:r>
      <w:fldSimple w:instr=" REF _Ref281489958 \h  \* MERGEFORMAT ">
        <w:r w:rsidRPr="007221BB">
          <w:rPr>
            <w:color w:val="993366"/>
          </w:rPr>
          <w:t>Fig. 3</w:t>
        </w:r>
      </w:fldSimple>
      <w:r w:rsidRPr="007221BB">
        <w:rPr>
          <w:color w:val="993366"/>
        </w:rPr>
        <w:t xml:space="preserve"> below. The generic unit process model includes a number of inputs and outputs and can be referred to as a site LCI model or </w:t>
      </w:r>
      <w:r>
        <w:rPr>
          <w:color w:val="993366"/>
        </w:rPr>
        <w:t>–</w:t>
      </w:r>
      <w:r w:rsidRPr="007221BB">
        <w:rPr>
          <w:color w:val="993366"/>
        </w:rPr>
        <w:t xml:space="preserve"> shorter </w:t>
      </w:r>
      <w:r>
        <w:rPr>
          <w:color w:val="993366"/>
        </w:rPr>
        <w:t>–</w:t>
      </w:r>
      <w:r w:rsidRPr="007221BB">
        <w:rPr>
          <w:color w:val="993366"/>
        </w:rPr>
        <w:t xml:space="preserve"> a site model.</w:t>
      </w:r>
    </w:p>
    <w:p w:rsidR="00604CB1" w:rsidRPr="00A11B06" w:rsidRDefault="00604CB1" w:rsidP="00A11B06">
      <w:pPr>
        <w:overflowPunct/>
        <w:autoSpaceDE/>
        <w:autoSpaceDN/>
        <w:adjustRightInd/>
        <w:textAlignment w:val="auto"/>
        <w:rPr>
          <w:color w:val="FF0000"/>
        </w:rPr>
      </w:pPr>
    </w:p>
    <w:p w:rsidR="00604CB1" w:rsidRPr="00A11B06" w:rsidRDefault="00D42A73" w:rsidP="00A11B06">
      <w:pPr>
        <w:overflowPunct/>
        <w:autoSpaceDE/>
        <w:autoSpaceDN/>
        <w:adjustRightInd/>
        <w:textAlignment w:val="auto"/>
        <w:rPr>
          <w:color w:val="FF0000"/>
        </w:rPr>
      </w:pPr>
      <w:r>
        <w:rPr>
          <w:noProof/>
          <w:color w:val="FF0000"/>
          <w:lang w:val="en-US"/>
        </w:rPr>
        <w:drawing>
          <wp:inline distT="0" distB="0" distL="0" distR="0">
            <wp:extent cx="5905500" cy="1962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5905500" cy="1962150"/>
                    </a:xfrm>
                    <a:prstGeom prst="rect">
                      <a:avLst/>
                    </a:prstGeom>
                    <a:noFill/>
                    <a:ln w="9525">
                      <a:noFill/>
                      <a:miter lim="800000"/>
                      <a:headEnd/>
                      <a:tailEnd/>
                    </a:ln>
                  </pic:spPr>
                </pic:pic>
              </a:graphicData>
            </a:graphic>
          </wp:inline>
        </w:drawing>
      </w:r>
    </w:p>
    <w:p w:rsidR="00604CB1" w:rsidRPr="00B32E45" w:rsidRDefault="00604CB1" w:rsidP="00475712">
      <w:pPr>
        <w:pStyle w:val="Caption"/>
        <w:jc w:val="both"/>
        <w:rPr>
          <w:color w:val="993366"/>
        </w:rPr>
      </w:pPr>
      <w:bookmarkStart w:id="140" w:name="_Ref281489958"/>
      <w:r w:rsidRPr="00B32E45">
        <w:rPr>
          <w:color w:val="993366"/>
        </w:rPr>
        <w:t xml:space="preserve">Fig. </w:t>
      </w:r>
      <w:r w:rsidR="00D85101" w:rsidRPr="00B32E45">
        <w:rPr>
          <w:color w:val="993366"/>
        </w:rPr>
        <w:fldChar w:fldCharType="begin"/>
      </w:r>
      <w:r w:rsidRPr="00B32E45">
        <w:rPr>
          <w:color w:val="993366"/>
        </w:rPr>
        <w:instrText xml:space="preserve"> SEQ Fig. \* ARABIC </w:instrText>
      </w:r>
      <w:r w:rsidR="00D85101" w:rsidRPr="00B32E45">
        <w:rPr>
          <w:color w:val="993366"/>
        </w:rPr>
        <w:fldChar w:fldCharType="separate"/>
      </w:r>
      <w:r w:rsidRPr="00B32E45">
        <w:rPr>
          <w:noProof/>
          <w:color w:val="993366"/>
        </w:rPr>
        <w:t>3</w:t>
      </w:r>
      <w:r w:rsidR="00D85101" w:rsidRPr="00B32E45">
        <w:rPr>
          <w:color w:val="993366"/>
        </w:rPr>
        <w:fldChar w:fldCharType="end"/>
      </w:r>
      <w:bookmarkEnd w:id="140"/>
      <w:r w:rsidRPr="00B32E45">
        <w:rPr>
          <w:color w:val="993366"/>
        </w:rPr>
        <w:t xml:space="preserve"> The generic unit process model</w:t>
      </w:r>
    </w:p>
    <w:p w:rsidR="00604CB1" w:rsidRPr="00A11B06" w:rsidRDefault="00604CB1" w:rsidP="00A11B06">
      <w:pPr>
        <w:overflowPunct/>
        <w:autoSpaceDE/>
        <w:autoSpaceDN/>
        <w:adjustRightInd/>
        <w:textAlignment w:val="auto"/>
        <w:rPr>
          <w:color w:val="FF0000"/>
        </w:rPr>
      </w:pPr>
    </w:p>
    <w:p w:rsidR="00604CB1" w:rsidRPr="007221BB" w:rsidRDefault="00604CB1" w:rsidP="00A11B06">
      <w:pPr>
        <w:overflowPunct/>
        <w:autoSpaceDE/>
        <w:autoSpaceDN/>
        <w:adjustRightInd/>
        <w:textAlignment w:val="auto"/>
        <w:rPr>
          <w:color w:val="993366"/>
        </w:rPr>
      </w:pPr>
      <w:r w:rsidRPr="007221BB">
        <w:rPr>
          <w:color w:val="993366"/>
        </w:rPr>
        <w:t>Emissions to the environment and impact on or use or depletion of resource objects are referred to as elementary flows. All other inputs and outputs are defined as product flows.</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Each input of fuel and products, as well as each output of waste, can involve transports which are then part of the input/output data connected to the unit process.</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 xml:space="preserve">Applicable support activities should also be considered for a production site if applicable. </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Emissions (elementary flows)</w:t>
      </w:r>
    </w:p>
    <w:p w:rsidR="00604CB1" w:rsidRPr="007221BB" w:rsidRDefault="00604CB1" w:rsidP="00A11B06">
      <w:pPr>
        <w:overflowPunct/>
        <w:autoSpaceDE/>
        <w:autoSpaceDN/>
        <w:adjustRightInd/>
        <w:textAlignment w:val="auto"/>
        <w:rPr>
          <w:color w:val="993366"/>
        </w:rPr>
      </w:pPr>
      <w:r w:rsidRPr="007221BB">
        <w:rPr>
          <w:color w:val="993366"/>
        </w:rPr>
        <w:t>The following emissions should be considered for ICT:</w:t>
      </w:r>
    </w:p>
    <w:p w:rsidR="00604CB1" w:rsidRPr="007221BB" w:rsidRDefault="00604CB1" w:rsidP="00A11B06">
      <w:pPr>
        <w:numPr>
          <w:ilvl w:val="0"/>
          <w:numId w:val="22"/>
        </w:numPr>
        <w:overflowPunct/>
        <w:autoSpaceDE/>
        <w:autoSpaceDN/>
        <w:adjustRightInd/>
        <w:textAlignment w:val="auto"/>
        <w:rPr>
          <w:color w:val="993366"/>
        </w:rPr>
      </w:pPr>
      <w:r w:rsidRPr="007221BB">
        <w:rPr>
          <w:color w:val="993366"/>
        </w:rPr>
        <w:t>Emissions to air</w:t>
      </w:r>
    </w:p>
    <w:p w:rsidR="00604CB1" w:rsidRPr="007221BB" w:rsidRDefault="00604CB1" w:rsidP="00A11B06">
      <w:pPr>
        <w:numPr>
          <w:ilvl w:val="0"/>
          <w:numId w:val="22"/>
        </w:numPr>
        <w:overflowPunct/>
        <w:autoSpaceDE/>
        <w:autoSpaceDN/>
        <w:adjustRightInd/>
        <w:textAlignment w:val="auto"/>
        <w:rPr>
          <w:color w:val="993366"/>
        </w:rPr>
      </w:pPr>
      <w:r w:rsidRPr="007221BB">
        <w:rPr>
          <w:color w:val="993366"/>
        </w:rPr>
        <w:t>Emissions to water</w:t>
      </w:r>
    </w:p>
    <w:p w:rsidR="00604CB1" w:rsidRPr="007221BB" w:rsidRDefault="00604CB1" w:rsidP="00A11B06">
      <w:pPr>
        <w:numPr>
          <w:ilvl w:val="0"/>
          <w:numId w:val="22"/>
        </w:numPr>
        <w:overflowPunct/>
        <w:autoSpaceDE/>
        <w:autoSpaceDN/>
        <w:adjustRightInd/>
        <w:textAlignment w:val="auto"/>
        <w:rPr>
          <w:color w:val="993366"/>
        </w:rPr>
      </w:pPr>
      <w:r w:rsidRPr="007221BB">
        <w:rPr>
          <w:color w:val="993366"/>
        </w:rPr>
        <w:t>Emissions to ground</w:t>
      </w:r>
    </w:p>
    <w:p w:rsidR="00604CB1" w:rsidRPr="00A11B06" w:rsidRDefault="00604CB1" w:rsidP="00A11B06">
      <w:pPr>
        <w:overflowPunct/>
        <w:autoSpaceDE/>
        <w:autoSpaceDN/>
        <w:adjustRightInd/>
        <w:ind w:left="360"/>
        <w:textAlignment w:val="auto"/>
        <w:rPr>
          <w:color w:val="FF0000"/>
        </w:rPr>
      </w:pPr>
    </w:p>
    <w:p w:rsidR="00604CB1" w:rsidRDefault="00604CB1" w:rsidP="00830D86">
      <w:pPr>
        <w:overflowPunct/>
        <w:autoSpaceDE/>
        <w:adjustRightInd/>
        <w:rPr>
          <w:color w:val="FF0000"/>
        </w:rPr>
      </w:pPr>
      <w:r w:rsidRPr="007221BB">
        <w:rPr>
          <w:color w:val="993366"/>
        </w:rPr>
        <w:t>Non</w:t>
      </w:r>
      <w:r>
        <w:rPr>
          <w:color w:val="993366"/>
        </w:rPr>
        <w:t>–</w:t>
      </w:r>
      <w:r w:rsidRPr="007221BB">
        <w:rPr>
          <w:color w:val="993366"/>
        </w:rPr>
        <w:t xml:space="preserve">material emissions like radiation, odour, and noise need not be considered. </w:t>
      </w:r>
      <w:commentRangeStart w:id="141"/>
      <w:r>
        <w:rPr>
          <w:color w:val="FF0000"/>
        </w:rPr>
        <w:t xml:space="preserve">Direct impact on health can also be left out of the scope. </w:t>
      </w:r>
      <w:commentRangeEnd w:id="141"/>
      <w:r>
        <w:rPr>
          <w:rStyle w:val="CommentReference"/>
          <w:rFonts w:ascii="Calibri" w:eastAsia="MS Mincho" w:hAnsi="Calibri"/>
        </w:rPr>
        <w:commentReference w:id="141"/>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Resource objects (elementary flows)</w:t>
      </w:r>
    </w:p>
    <w:p w:rsidR="00604CB1" w:rsidRPr="007221BB" w:rsidRDefault="00604CB1" w:rsidP="00A11B06">
      <w:pPr>
        <w:overflowPunct/>
        <w:autoSpaceDE/>
        <w:autoSpaceDN/>
        <w:adjustRightInd/>
        <w:textAlignment w:val="auto"/>
        <w:rPr>
          <w:color w:val="993366"/>
        </w:rPr>
      </w:pPr>
      <w:r w:rsidRPr="007221BB">
        <w:rPr>
          <w:color w:val="993366"/>
        </w:rPr>
        <w:t>The following resource objects should be considered for LCAs of ICT:</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Land use (or land depletion)</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Material resource use (or material depletion)</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Energy resource use (or energy resources depletion)</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Fresh water use (or fresh water depletion)</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 xml:space="preserve">Species, biodiversity or eco-system depletion need not be considered as being complex and difficult to directly connect to a unit process. </w:t>
      </w:r>
    </w:p>
    <w:p w:rsidR="00604CB1" w:rsidRDefault="00604CB1" w:rsidP="00830D86">
      <w:pPr>
        <w:overflowPunct/>
        <w:autoSpaceDE/>
        <w:adjustRightInd/>
        <w:rPr>
          <w:color w:val="FF0000"/>
        </w:rPr>
      </w:pPr>
      <w:commentRangeStart w:id="142"/>
      <w:r>
        <w:rPr>
          <w:color w:val="FF0000"/>
        </w:rPr>
        <w:t>Esthetical values can also be a resource object.</w:t>
      </w:r>
      <w:commentRangeEnd w:id="142"/>
      <w:r>
        <w:rPr>
          <w:rStyle w:val="CommentReference"/>
          <w:rFonts w:ascii="Calibri" w:eastAsia="MS Mincho" w:hAnsi="Calibri"/>
        </w:rPr>
        <w:commentReference w:id="142"/>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 xml:space="preserve">A list of emissions and resource objects that have been found to be of importance for LCA of ICT products, systems and services can be found in </w:t>
      </w:r>
      <w:fldSimple w:instr=" REF _Ref277752746 \h  \* MERGEFORMAT ">
        <w:r w:rsidRPr="007221BB">
          <w:rPr>
            <w:color w:val="993366"/>
          </w:rPr>
          <w:t>Table A.N 5</w:t>
        </w:r>
      </w:fldSimple>
      <w:r w:rsidRPr="007221BB">
        <w:rPr>
          <w:color w:val="993366"/>
        </w:rPr>
        <w:t>.</w:t>
      </w:r>
    </w:p>
    <w:p w:rsidR="00604CB1" w:rsidRPr="00A11B06" w:rsidRDefault="00604CB1" w:rsidP="00A11B06">
      <w:pPr>
        <w:overflowPunct/>
        <w:autoSpaceDE/>
        <w:autoSpaceDN/>
        <w:adjustRightInd/>
        <w:textAlignment w:val="auto"/>
        <w:rPr>
          <w:color w:val="FF0000"/>
        </w:rPr>
      </w:pPr>
    </w:p>
    <w:p w:rsidR="00604CB1" w:rsidRPr="007221BB" w:rsidRDefault="00604CB1" w:rsidP="00A11B06">
      <w:pPr>
        <w:overflowPunct/>
        <w:autoSpaceDE/>
        <w:autoSpaceDN/>
        <w:adjustRightInd/>
        <w:textAlignment w:val="auto"/>
        <w:rPr>
          <w:color w:val="993366"/>
        </w:rPr>
      </w:pPr>
      <w:r w:rsidRPr="007221BB">
        <w:rPr>
          <w:color w:val="993366"/>
        </w:rPr>
        <w:t>Energy, product and services inputs</w:t>
      </w:r>
    </w:p>
    <w:p w:rsidR="00604CB1" w:rsidRPr="007221BB" w:rsidRDefault="00604CB1" w:rsidP="00A11B06">
      <w:pPr>
        <w:overflowPunct/>
        <w:autoSpaceDE/>
        <w:autoSpaceDN/>
        <w:adjustRightInd/>
        <w:textAlignment w:val="auto"/>
        <w:rPr>
          <w:color w:val="993366"/>
        </w:rPr>
      </w:pPr>
      <w:r w:rsidRPr="007221BB">
        <w:rPr>
          <w:color w:val="993366"/>
        </w:rPr>
        <w:t>Further, the following inputs should also be considered for ICT:</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Electricity</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Other forms of delivered energy (district heating and cooling)</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Fuels (typically indicates the fuels are incinerated on-site or in a vehicle connected to the site)</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Primary products (products that are part of the final product in operation)</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Secondary products (products that are not part of the final product in operation)</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Transports, travel and other services (can be seen as a special non</w:t>
      </w:r>
      <w:r>
        <w:rPr>
          <w:color w:val="993366"/>
        </w:rPr>
        <w:t>–</w:t>
      </w:r>
      <w:r w:rsidRPr="007221BB">
        <w:rPr>
          <w:color w:val="993366"/>
        </w:rPr>
        <w:t>material secondary product input.)</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Product, water and waste output</w:t>
      </w:r>
    </w:p>
    <w:p w:rsidR="00604CB1" w:rsidRPr="007221BB" w:rsidRDefault="00604CB1" w:rsidP="00A11B06">
      <w:pPr>
        <w:overflowPunct/>
        <w:autoSpaceDE/>
        <w:autoSpaceDN/>
        <w:adjustRightInd/>
        <w:textAlignment w:val="auto"/>
        <w:rPr>
          <w:color w:val="993366"/>
        </w:rPr>
      </w:pPr>
      <w:r w:rsidRPr="007221BB">
        <w:rPr>
          <w:color w:val="993366"/>
        </w:rPr>
        <w:t>Finally, the following flows should also be considered:</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Water discharge (to municipal sewage or recipient)</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Waste fractions (residual waste fractions or waste fractions that needs further treatment, also including material recycling and energy recovery)</w:t>
      </w:r>
    </w:p>
    <w:p w:rsidR="00604CB1" w:rsidRPr="007221BB" w:rsidRDefault="00604CB1" w:rsidP="00A11B06">
      <w:pPr>
        <w:numPr>
          <w:ilvl w:val="0"/>
          <w:numId w:val="21"/>
        </w:numPr>
        <w:overflowPunct/>
        <w:autoSpaceDE/>
        <w:autoSpaceDN/>
        <w:adjustRightInd/>
        <w:textAlignment w:val="auto"/>
        <w:rPr>
          <w:color w:val="993366"/>
        </w:rPr>
      </w:pPr>
      <w:r w:rsidRPr="007221BB">
        <w:rPr>
          <w:color w:val="993366"/>
        </w:rPr>
        <w:t>Product output (the main purpose with the unit process or activity)</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A recommended list of energy, product and service inputs that have been found to be of importance for LCA of ICT products, systems and services can be found in Appendix N2 (</w:t>
      </w:r>
      <w:fldSimple w:instr=" REF _Ref277752381 \h  \* MERGEFORMAT ">
        <w:r w:rsidRPr="007221BB">
          <w:rPr>
            <w:color w:val="993366"/>
          </w:rPr>
          <w:t>Table A.N 2</w:t>
        </w:r>
      </w:fldSimple>
      <w:r w:rsidRPr="007221BB">
        <w:rPr>
          <w:color w:val="993366"/>
        </w:rPr>
        <w:t xml:space="preserve">). </w:t>
      </w:r>
    </w:p>
    <w:p w:rsidR="00604CB1" w:rsidRPr="007221BB" w:rsidRDefault="00604CB1" w:rsidP="00A11B06">
      <w:pPr>
        <w:overflowPunct/>
        <w:autoSpaceDE/>
        <w:autoSpaceDN/>
        <w:adjustRightInd/>
        <w:textAlignment w:val="auto"/>
        <w:rPr>
          <w:color w:val="993366"/>
        </w:rPr>
      </w:pPr>
    </w:p>
    <w:p w:rsidR="00604CB1" w:rsidRPr="007221BB" w:rsidRDefault="00604CB1" w:rsidP="00A11B06">
      <w:pPr>
        <w:overflowPunct/>
        <w:autoSpaceDE/>
        <w:autoSpaceDN/>
        <w:adjustRightInd/>
        <w:textAlignment w:val="auto"/>
        <w:rPr>
          <w:color w:val="993366"/>
        </w:rPr>
      </w:pPr>
      <w:r w:rsidRPr="007221BB">
        <w:rPr>
          <w:color w:val="993366"/>
        </w:rPr>
        <w:t xml:space="preserve">An informative list of typical ICT Equipment, Support Equipment and </w:t>
      </w:r>
      <w:commentRangeStart w:id="143"/>
      <w:r w:rsidRPr="007221BB">
        <w:rPr>
          <w:color w:val="993366"/>
        </w:rPr>
        <w:t>ICT Services</w:t>
      </w:r>
      <w:commentRangeEnd w:id="143"/>
      <w:r>
        <w:rPr>
          <w:color w:val="993366"/>
        </w:rPr>
        <w:commentReference w:id="143"/>
      </w:r>
      <w:r w:rsidRPr="007221BB">
        <w:rPr>
          <w:color w:val="993366"/>
        </w:rPr>
        <w:t xml:space="preserve"> can be found in Appendix I2. </w:t>
      </w:r>
    </w:p>
    <w:p w:rsidR="00604CB1" w:rsidRDefault="00604CB1" w:rsidP="00CA2602">
      <w:pPr>
        <w:rPr>
          <w:color w:val="FF0000"/>
        </w:rPr>
      </w:pPr>
    </w:p>
    <w:p w:rsidR="00604CB1" w:rsidRPr="00515D61" w:rsidRDefault="00604CB1" w:rsidP="00CA2602">
      <w:pPr>
        <w:pStyle w:val="Heading4"/>
        <w:rPr>
          <w:rFonts w:cs="Times New Roman"/>
        </w:rPr>
      </w:pPr>
      <w:bookmarkStart w:id="144" w:name="_Toc276984571"/>
      <w:bookmarkStart w:id="145" w:name="_Toc285638251"/>
      <w:r>
        <w:rPr>
          <w:rStyle w:val="Strong"/>
          <w:b w:val="0"/>
          <w:bCs w:val="0"/>
        </w:rPr>
        <w:t>5</w:t>
      </w:r>
      <w:r w:rsidRPr="006A6849">
        <w:rPr>
          <w:rStyle w:val="Strong"/>
          <w:b w:val="0"/>
          <w:bCs w:val="0"/>
        </w:rPr>
        <w:t>.2.2.2</w:t>
      </w:r>
      <w:r w:rsidRPr="006A6849">
        <w:rPr>
          <w:rStyle w:val="Strong"/>
          <w:b w:val="0"/>
          <w:bCs w:val="0"/>
        </w:rPr>
        <w:tab/>
        <w:t>ICT equipment</w:t>
      </w:r>
      <w:bookmarkEnd w:id="144"/>
      <w:bookmarkEnd w:id="145"/>
    </w:p>
    <w:p w:rsidR="00604CB1" w:rsidRDefault="00604CB1" w:rsidP="00CA2602">
      <w:pPr>
        <w:pStyle w:val="Heading5"/>
        <w:rPr>
          <w:lang w:val="en-US"/>
        </w:rPr>
      </w:pPr>
      <w:bookmarkStart w:id="146" w:name="_Toc276984572"/>
      <w:bookmarkStart w:id="147" w:name="_Toc285638252"/>
      <w:r>
        <w:rPr>
          <w:lang w:val="en-US"/>
        </w:rPr>
        <w:t>5.2.2.2.1</w:t>
      </w:r>
      <w:r>
        <w:rPr>
          <w:lang w:val="en-US"/>
        </w:rPr>
        <w:tab/>
        <w:t>General</w:t>
      </w:r>
      <w:bookmarkEnd w:id="146"/>
      <w:bookmarkEnd w:id="147"/>
    </w:p>
    <w:p w:rsidR="00604CB1" w:rsidRPr="00DA1CB9" w:rsidRDefault="00604CB1" w:rsidP="00CA2602">
      <w:pPr>
        <w:rPr>
          <w:color w:val="FF0000"/>
          <w:lang w:eastAsia="ja-JP"/>
        </w:rPr>
      </w:pPr>
    </w:p>
    <w:p w:rsidR="00604CB1" w:rsidRPr="00931AD8" w:rsidRDefault="00604CB1" w:rsidP="00CA2602">
      <w:pPr>
        <w:pStyle w:val="Heading5"/>
        <w:rPr>
          <w:lang w:val="en-US"/>
        </w:rPr>
      </w:pPr>
      <w:bookmarkStart w:id="148" w:name="_Toc276984573"/>
      <w:bookmarkStart w:id="149" w:name="_Toc285638253"/>
      <w:r w:rsidRPr="00931AD8">
        <w:rPr>
          <w:lang w:val="en-US"/>
        </w:rPr>
        <w:t xml:space="preserve">5.2.2.2.2 </w:t>
      </w:r>
      <w:r>
        <w:rPr>
          <w:lang w:val="en-US"/>
        </w:rPr>
        <w:t xml:space="preserve">Equipment </w:t>
      </w:r>
      <w:r w:rsidRPr="00931AD8">
        <w:rPr>
          <w:lang w:val="en-US"/>
        </w:rPr>
        <w:t>Raw materials acquisition</w:t>
      </w:r>
      <w:bookmarkEnd w:id="148"/>
      <w:bookmarkEnd w:id="149"/>
    </w:p>
    <w:p w:rsidR="00604CB1" w:rsidRPr="007221BB" w:rsidRDefault="00604CB1" w:rsidP="00CA2602">
      <w:pPr>
        <w:jc w:val="both"/>
        <w:rPr>
          <w:color w:val="993366"/>
        </w:rPr>
      </w:pPr>
      <w:r w:rsidRPr="007221BB">
        <w:rPr>
          <w:i/>
          <w:iCs/>
          <w:color w:val="993366"/>
        </w:rPr>
        <w:t xml:space="preserve">Equipment Raw </w:t>
      </w:r>
      <w:r>
        <w:rPr>
          <w:i/>
          <w:iCs/>
          <w:color w:val="993366"/>
        </w:rPr>
        <w:t>M</w:t>
      </w:r>
      <w:r w:rsidRPr="007221BB">
        <w:rPr>
          <w:i/>
          <w:iCs/>
          <w:color w:val="993366"/>
        </w:rPr>
        <w:t xml:space="preserve">aterial </w:t>
      </w:r>
      <w:r>
        <w:rPr>
          <w:i/>
          <w:iCs/>
          <w:color w:val="993366"/>
        </w:rPr>
        <w:t>A</w:t>
      </w:r>
      <w:r w:rsidRPr="007221BB">
        <w:rPr>
          <w:i/>
          <w:iCs/>
          <w:color w:val="993366"/>
        </w:rPr>
        <w:t>cquisition</w:t>
      </w:r>
      <w:r w:rsidRPr="007221BB">
        <w:rPr>
          <w:color w:val="993366"/>
        </w:rPr>
        <w:t xml:space="preserve"> (A) starts with the extraction of natural resources (e.g., iron ore, crude oil, etc.) and ends with the transport of </w:t>
      </w:r>
      <w:r w:rsidRPr="00106623">
        <w:rPr>
          <w:i/>
          <w:iCs/>
          <w:color w:val="993366"/>
        </w:rPr>
        <w:t>Raw Materials</w:t>
      </w:r>
      <w:r w:rsidRPr="007221BB">
        <w:rPr>
          <w:color w:val="993366"/>
        </w:rPr>
        <w:t xml:space="preserve"> from Raw materials processing (A2) to Part Production sites. A2 deals with the processing of </w:t>
      </w:r>
      <w:r>
        <w:rPr>
          <w:color w:val="993366"/>
        </w:rPr>
        <w:t>extracted</w:t>
      </w:r>
      <w:r w:rsidRPr="007221BB">
        <w:rPr>
          <w:color w:val="993366"/>
        </w:rPr>
        <w:t xml:space="preserve"> </w:t>
      </w:r>
      <w:r w:rsidRPr="00106623">
        <w:rPr>
          <w:i/>
          <w:iCs/>
          <w:color w:val="993366"/>
        </w:rPr>
        <w:t>Raw Materials</w:t>
      </w:r>
      <w:r w:rsidRPr="007221BB">
        <w:rPr>
          <w:color w:val="993366"/>
        </w:rPr>
        <w:t xml:space="preserve"> (e.g., iron ore pellets) into finished</w:t>
      </w:r>
      <w:r>
        <w:rPr>
          <w:color w:val="993366"/>
        </w:rPr>
        <w:t xml:space="preserve"> </w:t>
      </w:r>
      <w:r w:rsidRPr="00106623">
        <w:rPr>
          <w:i/>
          <w:iCs/>
          <w:color w:val="993366"/>
        </w:rPr>
        <w:t>Raw Materials</w:t>
      </w:r>
      <w:r w:rsidRPr="007221BB">
        <w:rPr>
          <w:color w:val="993366"/>
        </w:rPr>
        <w:t xml:space="preserve"> (e.g., steel sheet, copper wire, etc.). </w:t>
      </w:r>
      <w:r w:rsidRPr="00EB4E09">
        <w:rPr>
          <w:i/>
          <w:iCs/>
          <w:color w:val="993366"/>
        </w:rPr>
        <w:t>Raw Material Acquisition</w:t>
      </w:r>
      <w:r w:rsidRPr="007221BB">
        <w:rPr>
          <w:color w:val="993366"/>
        </w:rPr>
        <w:t xml:space="preserve"> is the life cycle phase for ICT Equipment as defined in </w:t>
      </w:r>
      <w:fldSimple w:instr=" REF _Ref277671630 \h  \* MERGEFORMAT ">
        <w:r w:rsidRPr="007221BB">
          <w:rPr>
            <w:color w:val="993366"/>
          </w:rPr>
          <w:t>Fig. 2</w:t>
        </w:r>
      </w:fldSimple>
      <w:r w:rsidRPr="007221BB">
        <w:rPr>
          <w:color w:val="993366"/>
        </w:rPr>
        <w:t xml:space="preserve">. </w:t>
      </w:r>
    </w:p>
    <w:p w:rsidR="00604CB1" w:rsidRPr="007221BB" w:rsidRDefault="00604CB1" w:rsidP="00183540">
      <w:pPr>
        <w:ind w:firstLine="720"/>
        <w:jc w:val="both"/>
        <w:rPr>
          <w:color w:val="993366"/>
        </w:rPr>
      </w:pPr>
      <w:r w:rsidRPr="007221BB">
        <w:rPr>
          <w:color w:val="993366"/>
        </w:rPr>
        <w:t xml:space="preserve">As </w:t>
      </w:r>
      <w:r w:rsidRPr="00106623">
        <w:rPr>
          <w:i/>
          <w:iCs/>
          <w:color w:val="993366"/>
        </w:rPr>
        <w:t>Raw Materials</w:t>
      </w:r>
      <w:r w:rsidRPr="007221BB">
        <w:rPr>
          <w:color w:val="993366"/>
        </w:rPr>
        <w:t xml:space="preserve"> are used as additives in every life cycle phase, Raw Material acquisition can additionally be a generic process (G5). </w:t>
      </w:r>
    </w:p>
    <w:p w:rsidR="00604CB1" w:rsidRPr="007221BB" w:rsidRDefault="00604CB1" w:rsidP="00CA2602">
      <w:pPr>
        <w:jc w:val="both"/>
        <w:rPr>
          <w:color w:val="993366"/>
        </w:rPr>
      </w:pPr>
    </w:p>
    <w:p w:rsidR="00604CB1" w:rsidRPr="007221BB" w:rsidRDefault="00604CB1" w:rsidP="00CA2602">
      <w:pPr>
        <w:jc w:val="both"/>
        <w:rPr>
          <w:color w:val="993366"/>
        </w:rPr>
      </w:pPr>
      <w:r w:rsidRPr="007221BB">
        <w:rPr>
          <w:color w:val="993366"/>
        </w:rPr>
        <w:t>Annex N2 (</w:t>
      </w:r>
      <w:fldSimple w:instr=" REF _Ref277752381 \h  \* MERGEFORMAT ">
        <w:r w:rsidRPr="007221BB">
          <w:rPr>
            <w:color w:val="993366"/>
          </w:rPr>
          <w:t>Table A.N 2</w:t>
        </w:r>
      </w:fldSimple>
      <w:r w:rsidRPr="007221BB">
        <w:rPr>
          <w:color w:val="993366"/>
        </w:rPr>
        <w:t xml:space="preserve">) provides a recommended set of </w:t>
      </w:r>
      <w:r w:rsidRPr="00106623">
        <w:rPr>
          <w:i/>
          <w:iCs/>
          <w:color w:val="993366"/>
        </w:rPr>
        <w:t>Raw Materials</w:t>
      </w:r>
      <w:r w:rsidRPr="007221BB">
        <w:rPr>
          <w:color w:val="993366"/>
        </w:rPr>
        <w:t xml:space="preserve"> (both ICT specific and generic) which should be included in the LCA study of ICT equipment. </w:t>
      </w:r>
    </w:p>
    <w:p w:rsidR="00604CB1" w:rsidRPr="007221BB" w:rsidRDefault="00604CB1" w:rsidP="00CA2602">
      <w:pPr>
        <w:jc w:val="both"/>
        <w:rPr>
          <w:color w:val="993366"/>
        </w:rPr>
      </w:pPr>
    </w:p>
    <w:p w:rsidR="00604CB1" w:rsidRPr="007221BB" w:rsidRDefault="00604CB1" w:rsidP="00CA2602">
      <w:pPr>
        <w:jc w:val="both"/>
        <w:rPr>
          <w:color w:val="993366"/>
        </w:rPr>
      </w:pPr>
      <w:r w:rsidRPr="007221BB">
        <w:rPr>
          <w:color w:val="993366"/>
        </w:rPr>
        <w:t xml:space="preserve">As shown in </w:t>
      </w:r>
      <w:fldSimple w:instr=" REF _Ref281490134 \h  \* MERGEFORMAT ">
        <w:r w:rsidRPr="007221BB">
          <w:rPr>
            <w:color w:val="993366"/>
          </w:rPr>
          <w:t>Fig. 4</w:t>
        </w:r>
      </w:fldSimple>
      <w:r w:rsidRPr="007221BB">
        <w:rPr>
          <w:color w:val="993366"/>
        </w:rPr>
        <w:t>,</w:t>
      </w:r>
      <w:r w:rsidRPr="00673EE8">
        <w:rPr>
          <w:i/>
          <w:iCs/>
          <w:color w:val="993366"/>
        </w:rPr>
        <w:t>Raw Material Extraction</w:t>
      </w:r>
      <w:r w:rsidRPr="007221BB">
        <w:rPr>
          <w:color w:val="993366"/>
        </w:rPr>
        <w:t xml:space="preserve"> and </w:t>
      </w:r>
      <w:r w:rsidRPr="00673EE8">
        <w:rPr>
          <w:i/>
          <w:iCs/>
          <w:color w:val="993366"/>
        </w:rPr>
        <w:t>Raw Material Processing</w:t>
      </w:r>
      <w:r>
        <w:rPr>
          <w:color w:val="993366"/>
        </w:rPr>
        <w:t xml:space="preserve"> are within the system boundary of </w:t>
      </w:r>
      <w:r w:rsidRPr="00673EE8">
        <w:rPr>
          <w:i/>
          <w:iCs/>
          <w:color w:val="993366"/>
        </w:rPr>
        <w:t>Raw Materials Acquisition</w:t>
      </w:r>
    </w:p>
    <w:p w:rsidR="00604CB1" w:rsidRDefault="00604CB1" w:rsidP="00CA2602">
      <w:pPr>
        <w:jc w:val="both"/>
        <w:rPr>
          <w:i/>
          <w:iCs/>
          <w:color w:val="FF0000"/>
        </w:rPr>
      </w:pPr>
    </w:p>
    <w:p w:rsidR="00604CB1" w:rsidRDefault="00D85101" w:rsidP="00CA2602">
      <w:pPr>
        <w:jc w:val="both"/>
        <w:rPr>
          <w:i/>
          <w:iCs/>
          <w:color w:val="FF0000"/>
        </w:rPr>
      </w:pPr>
      <w:r w:rsidRPr="00D85101">
        <w:rPr>
          <w:i/>
          <w:iCs/>
          <w:noProof/>
          <w:color w:val="FF0000"/>
          <w:lang w:val="sv-SE" w:eastAsia="sv-SE"/>
        </w:rPr>
      </w:r>
      <w:r w:rsidRPr="00D85101">
        <w:rPr>
          <w:i/>
          <w:iCs/>
          <w:noProof/>
          <w:color w:val="FF0000"/>
          <w:lang w:val="sv-SE" w:eastAsia="sv-SE"/>
        </w:rPr>
        <w:pict>
          <v:group id="Arbetsyta 55" o:spid="_x0000_s1044" editas="canvas" style="width:5in;height:315pt;mso-position-horizontal-relative:char;mso-position-vertical-relative:line" coordorigin="2214,2498" coordsize="7200,6300">
            <v:shape id="_x0000_s1045" type="#_x0000_t75" style="position:absolute;left:2214;top:2498;width:7200;height:6300;visibility:visible" filled="t">
              <v:fill o:detectmouseclick="t"/>
              <v:path o:connecttype="none"/>
            </v:shape>
            <v:roundrect id="AutoShape 57" o:spid="_x0000_s1046" style="position:absolute;left:2754;top:2858;width:3780;height:3420;visibility:visible" arcsize="10923f"/>
            <v:roundrect id="AutoShape 58" o:spid="_x0000_s1047" style="position:absolute;left:5454;top:6998;width:900;height:240;visibility:visible" arcsize="10923f"/>
            <v:shape id="Text Box 59" o:spid="_x0000_s1048" type="#_x0000_t202" style="position:absolute;left:6714;top:6998;width:2700;height:1440;visibility:visible" stroked="f">
              <v:textbox style="mso-next-textbox:#Text Box 59">
                <w:txbxContent>
                  <w:p w:rsidR="00604CB1" w:rsidRPr="00B42A27" w:rsidRDefault="00604CB1" w:rsidP="00CA2602">
                    <w:r w:rsidRPr="00B42A27">
                      <w:t>System boundary</w:t>
                    </w:r>
                  </w:p>
                  <w:p w:rsidR="00604CB1" w:rsidRPr="00B42A27" w:rsidRDefault="00604CB1" w:rsidP="00CA2602"/>
                  <w:p w:rsidR="00604CB1" w:rsidRPr="00B42A27" w:rsidRDefault="00604CB1" w:rsidP="00CA2602">
                    <w:r w:rsidRPr="00B42A27">
                      <w:t>Optional</w:t>
                    </w:r>
                  </w:p>
                  <w:p w:rsidR="00604CB1" w:rsidRPr="00B42A27" w:rsidRDefault="00604CB1" w:rsidP="00CA2602"/>
                  <w:p w:rsidR="00604CB1" w:rsidRPr="00B42A27" w:rsidRDefault="00604CB1" w:rsidP="00CA2602">
                    <w:r>
                      <w:t>Recommended</w:t>
                    </w:r>
                  </w:p>
                </w:txbxContent>
              </v:textbox>
            </v:shape>
            <v:line id="Line 60" o:spid="_x0000_s1049" style="position:absolute;visibility:visible" from="5454,7718" to="6354,7719" o:connectortype="straight">
              <v:stroke dashstyle="dash"/>
            </v:line>
            <v:line id="Line 61" o:spid="_x0000_s1050" style="position:absolute;visibility:visible" from="5454,8438" to="6354,8439" o:connectortype="straight"/>
            <v:shape id="Text Box 62" o:spid="_x0000_s1051" type="#_x0000_t202" style="position:absolute;left:3114;top:3218;width:3060;height:720;visibility:visible">
              <v:textbox style="mso-next-textbox:#Text Box 62">
                <w:txbxContent>
                  <w:p w:rsidR="00604CB1" w:rsidRPr="007019B4" w:rsidRDefault="00604CB1" w:rsidP="00D85101">
                    <w:pPr>
                      <w:ind w:leftChars="360" w:left="720"/>
                      <w:rPr>
                        <w:lang w:val="en-US"/>
                      </w:rPr>
                    </w:pPr>
                    <w:r>
                      <w:t xml:space="preserve">A1. Raw material </w:t>
                    </w:r>
                    <w:r w:rsidRPr="007019B4">
                      <w:t>extraction</w:t>
                    </w:r>
                  </w:p>
                </w:txbxContent>
              </v:textbox>
            </v:shape>
            <v:shape id="Text Box 66" o:spid="_x0000_s1052" type="#_x0000_t202" style="position:absolute;left:3114;top:4838;width:3060;height:720;visibility:visible">
              <v:textbox style="mso-next-textbox:#Text Box 66">
                <w:txbxContent>
                  <w:p w:rsidR="00604CB1" w:rsidRPr="007019B4" w:rsidRDefault="00604CB1" w:rsidP="00D85101">
                    <w:pPr>
                      <w:ind w:firstLineChars="100" w:firstLine="200"/>
                      <w:rPr>
                        <w:lang w:val="en-US"/>
                      </w:rPr>
                    </w:pPr>
                    <w:r w:rsidRPr="007019B4">
                      <w:t xml:space="preserve">A2. </w:t>
                    </w:r>
                    <w:r w:rsidRPr="007019B4">
                      <w:rPr>
                        <w:lang w:val="en-US"/>
                      </w:rPr>
                      <w:t>Raw material processing</w:t>
                    </w:r>
                  </w:p>
                </w:txbxContent>
              </v:textbox>
            </v:shape>
            <v:line id="Line 90" o:spid="_x0000_s1053" style="position:absolute;visibility:visible" from="4554,3938" to="4555,4838" o:connectortype="straight">
              <v:stroke endarrow="block"/>
            </v:line>
            <v:line id="Line 92" o:spid="_x0000_s1054" style="position:absolute;visibility:visible" from="6534,4298" to="7254,4299" o:connectortype="straight">
              <v:stroke endarrow="block"/>
            </v:line>
            <v:rect id="Rectangle 93" o:spid="_x0000_s1055" style="position:absolute;left:7254;top:3938;width:1620;height:720;visibility:visible">
              <v:textbox style="mso-next-textbox:#Rectangle 93">
                <w:txbxContent>
                  <w:p w:rsidR="00604CB1" w:rsidRPr="002F5518" w:rsidRDefault="00604CB1" w:rsidP="00CA2602">
                    <w:pPr>
                      <w:rPr>
                        <w:lang w:val="sv-SE"/>
                      </w:rPr>
                    </w:pPr>
                    <w:r>
                      <w:rPr>
                        <w:lang w:val="sv-SE"/>
                      </w:rPr>
                      <w:t>B. PRODUCTION</w:t>
                    </w:r>
                  </w:p>
                </w:txbxContent>
              </v:textbox>
            </v:rect>
            <v:rect id="Rectangle 94" o:spid="_x0000_s1056" style="position:absolute;left:2574;top:6818;width:2340;height:720;visibility:visible">
              <v:stroke dashstyle="dash"/>
              <v:textbox style="mso-next-textbox:#Rectangle 94">
                <w:txbxContent>
                  <w:p w:rsidR="00604CB1" w:rsidRPr="0075692F" w:rsidRDefault="00604CB1" w:rsidP="00CA2602">
                    <w:pPr>
                      <w:rPr>
                        <w:lang w:val="sv-SE"/>
                      </w:rPr>
                    </w:pPr>
                    <w:r>
                      <w:rPr>
                        <w:lang w:val="sv-SE"/>
                      </w:rPr>
                      <w:t>G5.1 RAW MATERIAL RECYCLING</w:t>
                    </w:r>
                  </w:p>
                </w:txbxContent>
              </v:textbox>
            </v:rect>
            <v:line id="Line 95" o:spid="_x0000_s1057" style="position:absolute;flip:y;visibility:visible" from="3474,6278" to="3475,6818" o:connectortype="straight">
              <v:stroke dashstyle="dash" endarrow="block"/>
            </v:line>
            <w10:anchorlock/>
          </v:group>
        </w:pict>
      </w:r>
    </w:p>
    <w:p w:rsidR="00604CB1" w:rsidRPr="00931AD8" w:rsidRDefault="00604CB1" w:rsidP="00CA2602">
      <w:pPr>
        <w:jc w:val="both"/>
        <w:rPr>
          <w:i/>
          <w:iCs/>
          <w:color w:val="FF0000"/>
        </w:rPr>
      </w:pPr>
    </w:p>
    <w:p w:rsidR="00604CB1" w:rsidRPr="00475712" w:rsidRDefault="00604CB1" w:rsidP="00475712">
      <w:pPr>
        <w:pStyle w:val="Caption"/>
      </w:pPr>
      <w:bookmarkStart w:id="150" w:name="_Ref281490134"/>
      <w:r>
        <w:t xml:space="preserve">Fig. </w:t>
      </w:r>
      <w:fldSimple w:instr=" SEQ Fig. \* ARABIC ">
        <w:r>
          <w:rPr>
            <w:noProof/>
          </w:rPr>
          <w:t>4</w:t>
        </w:r>
      </w:fldSimple>
      <w:bookmarkEnd w:id="150"/>
      <w:r>
        <w:t xml:space="preserve"> The system boundary of </w:t>
      </w:r>
      <w:r w:rsidRPr="00475712">
        <w:t>Equipment Raw material acquisition in LCA of ICT equipment</w:t>
      </w:r>
    </w:p>
    <w:p w:rsidR="00604CB1" w:rsidRPr="000E24D7" w:rsidRDefault="00604CB1" w:rsidP="00CA2602">
      <w:pPr>
        <w:pStyle w:val="Heading5"/>
        <w:rPr>
          <w:lang w:val="en-US"/>
        </w:rPr>
      </w:pPr>
      <w:bookmarkStart w:id="151" w:name="_Toc276984574"/>
      <w:bookmarkStart w:id="152" w:name="_Toc285638254"/>
      <w:r w:rsidRPr="000E24D7">
        <w:rPr>
          <w:lang w:val="en-US"/>
        </w:rPr>
        <w:t>5.2.2.2.3 Production</w:t>
      </w:r>
      <w:bookmarkEnd w:id="151"/>
      <w:bookmarkEnd w:id="152"/>
    </w:p>
    <w:p w:rsidR="00604CB1" w:rsidRPr="00000A19" w:rsidRDefault="00604CB1" w:rsidP="00CA2602">
      <w:pPr>
        <w:widowControl w:val="0"/>
        <w:overflowPunct/>
        <w:jc w:val="both"/>
        <w:textAlignment w:val="auto"/>
        <w:rPr>
          <w:color w:val="993366"/>
        </w:rPr>
      </w:pPr>
      <w:r w:rsidRPr="00000A19">
        <w:rPr>
          <w:color w:val="993366"/>
        </w:rPr>
        <w:t xml:space="preserve">The </w:t>
      </w:r>
      <w:r w:rsidRPr="00000A19">
        <w:rPr>
          <w:i/>
          <w:iCs/>
          <w:color w:val="993366"/>
        </w:rPr>
        <w:t>Production (B)</w:t>
      </w:r>
      <w:r w:rsidRPr="00000A19">
        <w:rPr>
          <w:color w:val="993366"/>
        </w:rPr>
        <w:t xml:space="preserve"> </w:t>
      </w:r>
      <w:r w:rsidRPr="00331E44">
        <w:rPr>
          <w:b/>
          <w:bCs/>
          <w:color w:val="993366"/>
        </w:rPr>
        <w:t>starts</w:t>
      </w:r>
      <w:r w:rsidRPr="00000A19">
        <w:rPr>
          <w:color w:val="993366"/>
        </w:rPr>
        <w:t xml:space="preserve"> with the </w:t>
      </w:r>
      <w:r w:rsidRPr="00000A19">
        <w:rPr>
          <w:i/>
          <w:iCs/>
          <w:color w:val="993366"/>
        </w:rPr>
        <w:t>Parts Production</w:t>
      </w:r>
      <w:r w:rsidRPr="00000A19">
        <w:rPr>
          <w:color w:val="993366"/>
        </w:rPr>
        <w:t xml:space="preserve">, and </w:t>
      </w:r>
      <w:r w:rsidRPr="00331E44">
        <w:rPr>
          <w:b/>
          <w:bCs/>
          <w:color w:val="993366"/>
        </w:rPr>
        <w:t>ends</w:t>
      </w:r>
      <w:r w:rsidRPr="00000A19">
        <w:rPr>
          <w:color w:val="993366"/>
        </w:rPr>
        <w:t xml:space="preserve"> with the transport</w:t>
      </w:r>
      <w:r w:rsidRPr="00000A19">
        <w:rPr>
          <w:b/>
          <w:bCs/>
          <w:color w:val="993366"/>
          <w:vertAlign w:val="superscript"/>
        </w:rPr>
        <w:footnoteReference w:id="9"/>
      </w:r>
      <w:r w:rsidRPr="00000A19">
        <w:rPr>
          <w:color w:val="993366"/>
        </w:rPr>
        <w:t xml:space="preserve"> of </w:t>
      </w:r>
      <w:r w:rsidRPr="00000A19">
        <w:rPr>
          <w:i/>
          <w:iCs/>
          <w:color w:val="993366"/>
        </w:rPr>
        <w:t>ICT Equipment</w:t>
      </w:r>
      <w:r w:rsidRPr="00000A19">
        <w:rPr>
          <w:color w:val="993366"/>
        </w:rPr>
        <w:t xml:space="preserve"> and </w:t>
      </w:r>
      <w:r w:rsidRPr="00000A19">
        <w:rPr>
          <w:i/>
          <w:iCs/>
          <w:color w:val="993366"/>
        </w:rPr>
        <w:t xml:space="preserve">Support Equipment </w:t>
      </w:r>
      <w:r w:rsidRPr="00000A19">
        <w:rPr>
          <w:color w:val="993366"/>
        </w:rPr>
        <w:t xml:space="preserve">to </w:t>
      </w:r>
      <w:r w:rsidRPr="00000A19">
        <w:rPr>
          <w:i/>
          <w:iCs/>
          <w:color w:val="993366"/>
        </w:rPr>
        <w:t>Use (C)</w:t>
      </w:r>
      <w:r w:rsidRPr="00000A19">
        <w:rPr>
          <w:color w:val="993366"/>
        </w:rPr>
        <w:t xml:space="preserve">. The </w:t>
      </w:r>
      <w:r>
        <w:rPr>
          <w:color w:val="993366"/>
        </w:rPr>
        <w:t xml:space="preserve">system boundary for </w:t>
      </w:r>
      <w:r w:rsidRPr="00000A19">
        <w:rPr>
          <w:i/>
          <w:iCs/>
          <w:color w:val="993366"/>
        </w:rPr>
        <w:t>Production</w:t>
      </w:r>
      <w:r w:rsidRPr="00000A19">
        <w:rPr>
          <w:color w:val="993366"/>
        </w:rPr>
        <w:t xml:space="preserve"> </w:t>
      </w:r>
      <w:r>
        <w:rPr>
          <w:color w:val="993366"/>
        </w:rPr>
        <w:t>is</w:t>
      </w:r>
      <w:r w:rsidRPr="00000A19">
        <w:rPr>
          <w:color w:val="993366"/>
        </w:rPr>
        <w:t xml:space="preserve"> shown in </w:t>
      </w:r>
      <w:fldSimple w:instr=" REF _Ref277672120 \h  \* MERGEFORMAT ">
        <w:r w:rsidRPr="00000A19">
          <w:rPr>
            <w:color w:val="993366"/>
          </w:rPr>
          <w:t>Fig. 5</w:t>
        </w:r>
      </w:fldSimple>
      <w:r w:rsidRPr="00000A19">
        <w:rPr>
          <w:color w:val="993366"/>
        </w:rPr>
        <w:t xml:space="preserve"> and </w:t>
      </w:r>
      <w:r>
        <w:rPr>
          <w:color w:val="993366"/>
        </w:rPr>
        <w:t>within it are</w:t>
      </w:r>
      <w:r w:rsidRPr="00000A19">
        <w:rPr>
          <w:color w:val="993366"/>
        </w:rPr>
        <w:t xml:space="preserve"> </w:t>
      </w:r>
      <w:r w:rsidRPr="00000A19">
        <w:rPr>
          <w:i/>
          <w:iCs/>
          <w:color w:val="993366"/>
        </w:rPr>
        <w:t>ICT Equipment Production</w:t>
      </w:r>
      <w:r w:rsidRPr="00000A19">
        <w:rPr>
          <w:color w:val="993366"/>
        </w:rPr>
        <w:t xml:space="preserve"> and </w:t>
      </w:r>
      <w:r w:rsidRPr="00000A19">
        <w:rPr>
          <w:i/>
          <w:iCs/>
          <w:color w:val="993366"/>
        </w:rPr>
        <w:t>Support Equipment Production</w:t>
      </w:r>
      <w:r w:rsidRPr="00000A19">
        <w:rPr>
          <w:color w:val="993366"/>
        </w:rPr>
        <w:t xml:space="preserve">.  </w:t>
      </w:r>
    </w:p>
    <w:p w:rsidR="00604CB1" w:rsidRPr="00000A19" w:rsidRDefault="00604CB1" w:rsidP="00CA2602">
      <w:pPr>
        <w:widowControl w:val="0"/>
        <w:overflowPunct/>
        <w:jc w:val="both"/>
        <w:textAlignment w:val="auto"/>
        <w:rPr>
          <w:color w:val="993366"/>
        </w:rPr>
      </w:pPr>
    </w:p>
    <w:p w:rsidR="00604CB1" w:rsidRPr="00000A19" w:rsidRDefault="00604CB1" w:rsidP="00CA2602">
      <w:pPr>
        <w:widowControl w:val="0"/>
        <w:overflowPunct/>
        <w:jc w:val="both"/>
        <w:textAlignment w:val="auto"/>
        <w:rPr>
          <w:color w:val="993366"/>
        </w:rPr>
      </w:pPr>
      <w:r w:rsidRPr="00000A19">
        <w:rPr>
          <w:color w:val="993366"/>
        </w:rPr>
        <w:t xml:space="preserve">In case </w:t>
      </w:r>
      <w:r w:rsidRPr="00000A19">
        <w:rPr>
          <w:i/>
          <w:iCs/>
          <w:color w:val="993366"/>
        </w:rPr>
        <w:t xml:space="preserve">Support equipment </w:t>
      </w:r>
      <w:r w:rsidRPr="00000A19">
        <w:rPr>
          <w:color w:val="993366"/>
        </w:rPr>
        <w:t xml:space="preserve">is part of the targeted product system, </w:t>
      </w:r>
      <w:r w:rsidRPr="00000A19">
        <w:rPr>
          <w:i/>
          <w:iCs/>
          <w:color w:val="993366"/>
        </w:rPr>
        <w:t>Support Equipment Production (B2)</w:t>
      </w:r>
      <w:r w:rsidRPr="00000A19">
        <w:rPr>
          <w:color w:val="993366"/>
        </w:rPr>
        <w:t xml:space="preserve"> </w:t>
      </w:r>
      <w:r>
        <w:rPr>
          <w:color w:val="993366"/>
        </w:rPr>
        <w:t>is recommended</w:t>
      </w:r>
      <w:r w:rsidRPr="00000A19">
        <w:rPr>
          <w:color w:val="993366"/>
        </w:rPr>
        <w:t xml:space="preserve"> within the s</w:t>
      </w:r>
      <w:r>
        <w:rPr>
          <w:color w:val="993366"/>
        </w:rPr>
        <w:t>ystem boundary</w:t>
      </w:r>
      <w:r w:rsidRPr="00000A19">
        <w:rPr>
          <w:color w:val="993366"/>
        </w:rPr>
        <w:t xml:space="preserve"> of the study. </w:t>
      </w:r>
    </w:p>
    <w:p w:rsidR="00604CB1" w:rsidRPr="00000A19" w:rsidRDefault="00604CB1" w:rsidP="00CA2602">
      <w:pPr>
        <w:widowControl w:val="0"/>
        <w:overflowPunct/>
        <w:jc w:val="both"/>
        <w:textAlignment w:val="auto"/>
        <w:rPr>
          <w:color w:val="993366"/>
        </w:rPr>
      </w:pPr>
      <w:r w:rsidRPr="00000A19">
        <w:rPr>
          <w:color w:val="993366"/>
        </w:rPr>
        <w:t xml:space="preserve">For many studies B2 may not be included as the variance in solution is very large both for B2.1 and B2.2 between markets and operators. However, for studies referring to specific conditions it is encouraged to include also B2 </w:t>
      </w:r>
      <w:r>
        <w:rPr>
          <w:color w:val="993366"/>
        </w:rPr>
        <w:t>within</w:t>
      </w:r>
      <w:r w:rsidRPr="00000A19">
        <w:rPr>
          <w:color w:val="993366"/>
        </w:rPr>
        <w:t xml:space="preserve"> the s</w:t>
      </w:r>
      <w:r>
        <w:rPr>
          <w:color w:val="993366"/>
        </w:rPr>
        <w:t>ystem boundary</w:t>
      </w:r>
      <w:r w:rsidRPr="00000A19">
        <w:rPr>
          <w:color w:val="993366"/>
        </w:rPr>
        <w:t xml:space="preserve"> as it can have a significant impact on the use phase.</w:t>
      </w:r>
    </w:p>
    <w:p w:rsidR="00604CB1" w:rsidRPr="004312C1" w:rsidRDefault="00604CB1" w:rsidP="00CA2602">
      <w:pPr>
        <w:widowControl w:val="0"/>
        <w:overflowPunct/>
        <w:jc w:val="both"/>
        <w:textAlignment w:val="auto"/>
        <w:rPr>
          <w:color w:val="FF0000"/>
        </w:rPr>
      </w:pPr>
    </w:p>
    <w:p w:rsidR="00604CB1" w:rsidRDefault="00D85101" w:rsidP="00CA2602">
      <w:pPr>
        <w:widowControl w:val="0"/>
        <w:overflowPunct/>
        <w:jc w:val="both"/>
        <w:textAlignment w:val="auto"/>
        <w:rPr>
          <w:color w:val="FF0000"/>
        </w:rPr>
      </w:pPr>
      <w:r w:rsidRPr="00D85101">
        <w:rPr>
          <w:noProof/>
          <w:color w:val="FF0000"/>
          <w:lang w:val="sv-SE" w:eastAsia="sv-SE"/>
        </w:rPr>
      </w:r>
      <w:r w:rsidRPr="00D85101">
        <w:rPr>
          <w:noProof/>
          <w:color w:val="FF0000"/>
          <w:lang w:val="sv-SE" w:eastAsia="sv-SE"/>
        </w:rPr>
        <w:pict>
          <v:group id="Arbetsyta 96" o:spid="_x0000_s1058" editas="canvas" style="width:333pt;height:495pt;mso-position-horizontal-relative:char;mso-position-vertical-relative:line" coordorigin="1134,1878" coordsize="6660,9900">
            <v:shape id="_x0000_s1059" type="#_x0000_t75" style="position:absolute;left:1134;top:1878;width:6660;height:9900;visibility:visible" filled="t">
              <v:fill o:detectmouseclick="t"/>
              <v:path o:connecttype="none"/>
            </v:shape>
            <v:roundrect id="AutoShape 98" o:spid="_x0000_s1060" style="position:absolute;left:1314;top:2058;width:4500;height:7740;visibility:visible" arcsize="10923f"/>
            <v:roundrect id="AutoShape 99" o:spid="_x0000_s1061" style="position:absolute;left:4734;top:10158;width:900;height:240;visibility:visible" arcsize="10923f"/>
            <v:shape id="Text Box 100" o:spid="_x0000_s1062" type="#_x0000_t202" style="position:absolute;left:5814;top:10158;width:1980;height:1440;visibility:visible" stroked="f">
              <v:textbox style="mso-next-textbox:#Text Box 100">
                <w:txbxContent>
                  <w:p w:rsidR="00604CB1" w:rsidRPr="00B42A27" w:rsidRDefault="00604CB1" w:rsidP="00CA2602">
                    <w:r w:rsidRPr="00B42A27">
                      <w:t>System boundary</w:t>
                    </w:r>
                  </w:p>
                  <w:p w:rsidR="00604CB1" w:rsidRPr="00B42A27" w:rsidRDefault="00604CB1" w:rsidP="00CA2602"/>
                  <w:p w:rsidR="00604CB1" w:rsidRPr="00B42A27" w:rsidRDefault="00604CB1" w:rsidP="00CA2602">
                    <w:r w:rsidRPr="00B42A27">
                      <w:t>Optional</w:t>
                    </w:r>
                  </w:p>
                  <w:p w:rsidR="00604CB1" w:rsidRPr="00B42A27" w:rsidRDefault="00604CB1" w:rsidP="00CA2602"/>
                  <w:p w:rsidR="00604CB1" w:rsidRPr="00B42A27" w:rsidRDefault="00604CB1" w:rsidP="00CA2602">
                    <w:r>
                      <w:t>Recommended</w:t>
                    </w:r>
                  </w:p>
                </w:txbxContent>
              </v:textbox>
            </v:shape>
            <v:line id="Line 101" o:spid="_x0000_s1063" style="position:absolute;visibility:visible" from="4734,10878" to="5634,10879" o:connectortype="straight">
              <v:stroke dashstyle="dash"/>
            </v:line>
            <v:line id="Line 102" o:spid="_x0000_s1064" style="position:absolute;visibility:visible" from="4734,11418" to="5634,11419" o:connectortype="straight"/>
            <v:shape id="Text Box 106" o:spid="_x0000_s1065" type="#_x0000_t202" style="position:absolute;left:1854;top:7638;width:3420;height:720;visibility:visible">
              <v:stroke dashstyle="dash"/>
              <v:textbox style="mso-next-textbox:#Text Box 106">
                <w:txbxContent>
                  <w:p w:rsidR="00604CB1" w:rsidRPr="00C57E0A" w:rsidRDefault="00604CB1" w:rsidP="00D85101">
                    <w:pPr>
                      <w:ind w:leftChars="360" w:left="720"/>
                    </w:pPr>
                    <w:r w:rsidRPr="00C57E0A">
                      <w:t>B2.1 Support equipment manufacturing</w:t>
                    </w:r>
                  </w:p>
                </w:txbxContent>
              </v:textbox>
            </v:shape>
            <v:line id="Line 131" o:spid="_x0000_s1066" style="position:absolute;visibility:visible" from="5814,6558" to="6354,6559" o:connectortype="straight">
              <v:stroke endarrow="block"/>
            </v:line>
            <v:rect id="Rectangle 132" o:spid="_x0000_s1067" style="position:absolute;left:6354;top:6198;width:900;height:540;visibility:visible">
              <v:textbox style="mso-next-textbox:#Rectangle 132">
                <w:txbxContent>
                  <w:p w:rsidR="00604CB1" w:rsidRPr="002F5518" w:rsidRDefault="00604CB1" w:rsidP="00CA2602">
                    <w:pPr>
                      <w:rPr>
                        <w:lang w:val="sv-SE"/>
                      </w:rPr>
                    </w:pPr>
                    <w:r>
                      <w:rPr>
                        <w:lang w:val="sv-SE"/>
                      </w:rPr>
                      <w:t>C.USE</w:t>
                    </w:r>
                  </w:p>
                </w:txbxContent>
              </v:textbox>
            </v:rect>
            <v:rect id="Rectangle 133" o:spid="_x0000_s1068" style="position:absolute;left:2034;top:10338;width:2160;height:1080;visibility:visible">
              <v:textbox style="mso-next-textbox:#Rectangle 133">
                <w:txbxContent>
                  <w:p w:rsidR="00604CB1" w:rsidRPr="00B25DC0" w:rsidRDefault="00604CB1" w:rsidP="00CA2602">
                    <w:r>
                      <w:t xml:space="preserve">A. </w:t>
                    </w:r>
                    <w:r w:rsidRPr="00B25DC0">
                      <w:t>EQUIPMENT RAW MATERIAL AQUISITION</w:t>
                    </w:r>
                  </w:p>
                </w:txbxContent>
              </v:textbox>
            </v:rect>
            <v:line id="Line 134" o:spid="_x0000_s1069" style="position:absolute;flip:y;visibility:visible" from="3294,9798" to="3295,10338" o:connectortype="straight">
              <v:stroke endarrow="block"/>
            </v:line>
            <v:shape id="Text Box 135" o:spid="_x0000_s1070" type="#_x0000_t202" style="position:absolute;left:1854;top:8718;width:3420;height:720;visibility:visible">
              <v:stroke dashstyle="dash"/>
              <v:textbox style="mso-next-textbox:#Text Box 135">
                <w:txbxContent>
                  <w:p w:rsidR="00604CB1" w:rsidRPr="00C57E0A" w:rsidRDefault="00604CB1" w:rsidP="00D85101">
                    <w:pPr>
                      <w:ind w:leftChars="360" w:left="720"/>
                    </w:pPr>
                    <w:r w:rsidRPr="00C57E0A">
                      <w:t>B2.2 Site construction</w:t>
                    </w:r>
                  </w:p>
                </w:txbxContent>
              </v:textbox>
            </v:shape>
            <v:line id="Line 136" o:spid="_x0000_s1071" style="position:absolute;flip:y;visibility:visible" from="3474,8358" to="3475,8718" o:connectortype="straight">
              <v:stroke dashstyle="dash" endarrow="block"/>
            </v:line>
            <v:shape id="Text Box 137" o:spid="_x0000_s1072" type="#_x0000_t202" style="position:absolute;left:1854;top:6558;width:3420;height:360;visibility:visible">
              <v:stroke dashstyle="dash"/>
              <v:textbox style="mso-next-textbox:#Text Box 137">
                <w:txbxContent>
                  <w:p w:rsidR="00604CB1" w:rsidRPr="00C57E0A" w:rsidRDefault="00604CB1" w:rsidP="00D85101">
                    <w:pPr>
                      <w:ind w:leftChars="360" w:left="720"/>
                    </w:pPr>
                    <w:r w:rsidRPr="00C57E0A">
                      <w:t>B1.3 ICT vendor activities</w:t>
                    </w:r>
                  </w:p>
                  <w:p w:rsidR="00604CB1" w:rsidRPr="006D2732" w:rsidRDefault="00604CB1" w:rsidP="00CA2602"/>
                </w:txbxContent>
              </v:textbox>
            </v:shape>
            <v:shape id="Text Box 138" o:spid="_x0000_s1073" type="#_x0000_t202" style="position:absolute;left:1854;top:5658;width:3420;height:540;visibility:visible">
              <v:textbox style="mso-next-textbox:#Text Box 138">
                <w:txbxContent>
                  <w:p w:rsidR="00604CB1" w:rsidRPr="00C57E0A" w:rsidRDefault="00604CB1" w:rsidP="00D85101">
                    <w:pPr>
                      <w:ind w:leftChars="360" w:left="720"/>
                    </w:pPr>
                    <w:r w:rsidRPr="00C57E0A">
                      <w:t>B1.2 Assembly</w:t>
                    </w:r>
                  </w:p>
                  <w:p w:rsidR="00604CB1" w:rsidRPr="006D2732" w:rsidRDefault="00604CB1" w:rsidP="00CA2602"/>
                </w:txbxContent>
              </v:textbox>
            </v:shape>
            <v:shape id="Text Box 139" o:spid="_x0000_s1074" type="#_x0000_t202" style="position:absolute;left:1854;top:2418;width:3420;height:2880;visibility:visible">
              <v:textbox style="mso-next-textbox:#Text Box 139">
                <w:txbxContent>
                  <w:p w:rsidR="00604CB1" w:rsidRDefault="00604CB1" w:rsidP="00D85101">
                    <w:pPr>
                      <w:ind w:leftChars="360" w:left="720"/>
                    </w:pPr>
                    <w:r w:rsidRPr="00C57E0A">
                      <w:t>B1.1 Parts production</w:t>
                    </w:r>
                  </w:p>
                  <w:p w:rsidR="00604CB1" w:rsidRDefault="00604CB1" w:rsidP="00D85101">
                    <w:pPr>
                      <w:ind w:leftChars="360" w:left="720"/>
                    </w:pPr>
                    <w:r>
                      <w:t>B1.1.1 Batteries</w:t>
                    </w:r>
                  </w:p>
                  <w:p w:rsidR="00604CB1" w:rsidRDefault="00604CB1" w:rsidP="00D85101">
                    <w:pPr>
                      <w:ind w:leftChars="360" w:left="720"/>
                    </w:pPr>
                    <w:r>
                      <w:t>B1.1.2 Cables</w:t>
                    </w:r>
                  </w:p>
                  <w:p w:rsidR="00604CB1" w:rsidRDefault="00604CB1" w:rsidP="00D85101">
                    <w:pPr>
                      <w:ind w:leftChars="360" w:left="720"/>
                    </w:pPr>
                    <w:r>
                      <w:t xml:space="preserve">B1.1.3 </w:t>
                    </w:r>
                    <w:r w:rsidRPr="005B5C5F">
                      <w:t>Electro-mechanics</w:t>
                    </w:r>
                  </w:p>
                  <w:p w:rsidR="00604CB1" w:rsidRDefault="00604CB1" w:rsidP="00D85101">
                    <w:pPr>
                      <w:ind w:leftChars="360" w:left="720"/>
                    </w:pPr>
                    <w:r>
                      <w:t xml:space="preserve">B1.1.4 </w:t>
                    </w:r>
                    <w:r w:rsidRPr="005B5C5F">
                      <w:t>Integrated circuits</w:t>
                    </w:r>
                  </w:p>
                  <w:p w:rsidR="00604CB1" w:rsidRDefault="00604CB1" w:rsidP="00D85101">
                    <w:pPr>
                      <w:ind w:leftChars="360" w:left="720"/>
                    </w:pPr>
                    <w:r>
                      <w:t xml:space="preserve">B1.1.5 </w:t>
                    </w:r>
                    <w:r w:rsidRPr="005B5C5F">
                      <w:t>Mechanics / Materials</w:t>
                    </w:r>
                  </w:p>
                  <w:p w:rsidR="00604CB1" w:rsidRDefault="00604CB1" w:rsidP="00D85101">
                    <w:pPr>
                      <w:ind w:leftChars="360" w:left="720"/>
                    </w:pPr>
                    <w:r>
                      <w:t xml:space="preserve">B1.1.6 </w:t>
                    </w:r>
                    <w:r w:rsidRPr="005B5C5F">
                      <w:t>Displays</w:t>
                    </w:r>
                  </w:p>
                  <w:p w:rsidR="00604CB1" w:rsidRDefault="00604CB1" w:rsidP="00D85101">
                    <w:pPr>
                      <w:ind w:leftChars="360" w:left="720"/>
                    </w:pPr>
                    <w:r>
                      <w:t>B1.1.7 PCBs</w:t>
                    </w:r>
                  </w:p>
                  <w:p w:rsidR="00604CB1" w:rsidRDefault="00604CB1" w:rsidP="00D85101">
                    <w:pPr>
                      <w:ind w:leftChars="360" w:left="720"/>
                    </w:pPr>
                    <w:r>
                      <w:t xml:space="preserve">B1.1.8 </w:t>
                    </w:r>
                    <w:r w:rsidRPr="005B5C5F">
                      <w:t>Other PCBA components</w:t>
                    </w:r>
                  </w:p>
                  <w:p w:rsidR="00604CB1" w:rsidRDefault="00604CB1" w:rsidP="00D85101">
                    <w:pPr>
                      <w:ind w:leftChars="360" w:left="720"/>
                    </w:pPr>
                    <w:r>
                      <w:t>B1.1.9 “Black box” modules</w:t>
                    </w:r>
                  </w:p>
                  <w:p w:rsidR="00604CB1" w:rsidRPr="006D2732" w:rsidRDefault="00604CB1" w:rsidP="00CA2602"/>
                </w:txbxContent>
              </v:textbox>
            </v:shape>
            <v:line id="Line 140" o:spid="_x0000_s1075" style="position:absolute;visibility:visible" from="3474,5298" to="3475,5658" o:connectortype="straight">
              <v:stroke endarrow="block"/>
            </v:line>
            <v:line id="Line 141" o:spid="_x0000_s1076" style="position:absolute;flip:y;visibility:visible" from="3473,6198" to="3474,6558" o:connectortype="straight">
              <v:stroke dashstyle="dash" endarrow="block"/>
            </v:line>
            <w10:anchorlock/>
          </v:group>
        </w:pict>
      </w:r>
    </w:p>
    <w:p w:rsidR="00604CB1" w:rsidRPr="00586B78" w:rsidRDefault="00604CB1" w:rsidP="00CA2602">
      <w:pPr>
        <w:pStyle w:val="Caption"/>
        <w:jc w:val="center"/>
      </w:pPr>
      <w:bookmarkStart w:id="153" w:name="_Ref277672120"/>
      <w:r>
        <w:t xml:space="preserve">Fig. </w:t>
      </w:r>
      <w:fldSimple w:instr=" SEQ Fig. \* ARABIC ">
        <w:r>
          <w:rPr>
            <w:noProof/>
          </w:rPr>
          <w:t>5</w:t>
        </w:r>
      </w:fldSimple>
      <w:bookmarkEnd w:id="153"/>
      <w:r w:rsidRPr="00586B78">
        <w:t>The</w:t>
      </w:r>
      <w:r w:rsidRPr="00543C0C">
        <w:t xml:space="preserve"> </w:t>
      </w:r>
      <w:r>
        <w:t>system boundary</w:t>
      </w:r>
      <w:r w:rsidRPr="00586B78">
        <w:t xml:space="preserve"> of Production in LCA of ICT equipment</w:t>
      </w:r>
    </w:p>
    <w:p w:rsidR="00604CB1" w:rsidRDefault="00604CB1" w:rsidP="00CA2602">
      <w:pPr>
        <w:rPr>
          <w:color w:val="FF0000"/>
        </w:rPr>
      </w:pPr>
    </w:p>
    <w:p w:rsidR="00604CB1" w:rsidRDefault="00604CB1" w:rsidP="00CA2602">
      <w:pPr>
        <w:rPr>
          <w:color w:val="FF0000"/>
        </w:rPr>
      </w:pPr>
    </w:p>
    <w:p w:rsidR="00604CB1" w:rsidRPr="00331E44" w:rsidRDefault="00604CB1" w:rsidP="00CA2602">
      <w:pPr>
        <w:rPr>
          <w:color w:val="993366"/>
        </w:rPr>
      </w:pPr>
      <w:r w:rsidRPr="00331E44">
        <w:rPr>
          <w:color w:val="993366"/>
        </w:rPr>
        <w:t xml:space="preserve">The </w:t>
      </w:r>
      <w:r w:rsidRPr="00331E44">
        <w:rPr>
          <w:i/>
          <w:iCs/>
          <w:color w:val="993366"/>
        </w:rPr>
        <w:t>ICT Equipment Production</w:t>
      </w:r>
      <w:r w:rsidRPr="00331E44">
        <w:rPr>
          <w:color w:val="993366"/>
        </w:rPr>
        <w:t xml:space="preserve"> (B1) consists of </w:t>
      </w:r>
      <w:r w:rsidRPr="00331E44">
        <w:rPr>
          <w:b/>
          <w:bCs/>
          <w:i/>
          <w:iCs/>
          <w:color w:val="993366"/>
        </w:rPr>
        <w:t>Parts Production</w:t>
      </w:r>
      <w:r w:rsidRPr="00331E44">
        <w:rPr>
          <w:color w:val="993366"/>
        </w:rPr>
        <w:t xml:space="preserve"> (B1.1) and </w:t>
      </w:r>
      <w:r w:rsidRPr="00331E44">
        <w:rPr>
          <w:b/>
          <w:bCs/>
          <w:i/>
          <w:iCs/>
          <w:color w:val="993366"/>
        </w:rPr>
        <w:t>Assembly</w:t>
      </w:r>
      <w:r w:rsidRPr="00331E44">
        <w:rPr>
          <w:color w:val="993366"/>
        </w:rPr>
        <w:t xml:space="preserve"> (B1.2) (both recommended), and </w:t>
      </w:r>
      <w:r w:rsidRPr="00331E44">
        <w:rPr>
          <w:i/>
          <w:iCs/>
          <w:color w:val="993366"/>
        </w:rPr>
        <w:t>ICT Vendor Activities</w:t>
      </w:r>
      <w:r w:rsidRPr="00331E44">
        <w:rPr>
          <w:color w:val="993366"/>
        </w:rPr>
        <w:t xml:space="preserve"> (B1.3) (optional). B1.3 is an application of G6.</w:t>
      </w:r>
    </w:p>
    <w:p w:rsidR="00604CB1" w:rsidRPr="00BD422A" w:rsidRDefault="00604CB1" w:rsidP="00CA2602">
      <w:pPr>
        <w:jc w:val="both"/>
        <w:rPr>
          <w:color w:val="FF0000"/>
        </w:rPr>
      </w:pPr>
    </w:p>
    <w:p w:rsidR="00604CB1" w:rsidRPr="00331E44" w:rsidRDefault="00604CB1" w:rsidP="00CA2602">
      <w:pPr>
        <w:jc w:val="both"/>
        <w:rPr>
          <w:color w:val="993366"/>
        </w:rPr>
      </w:pPr>
      <w:r w:rsidRPr="00331E44">
        <w:rPr>
          <w:color w:val="993366"/>
        </w:rPr>
        <w:t xml:space="preserve">Annex N3 lists a </w:t>
      </w:r>
      <w:r>
        <w:rPr>
          <w:color w:val="993366"/>
        </w:rPr>
        <w:t>recommended</w:t>
      </w:r>
      <w:r w:rsidRPr="00331E44">
        <w:rPr>
          <w:color w:val="993366"/>
        </w:rPr>
        <w:t xml:space="preserve"> set of </w:t>
      </w:r>
      <w:r w:rsidRPr="00331E44">
        <w:rPr>
          <w:b/>
          <w:bCs/>
          <w:color w:val="993366"/>
        </w:rPr>
        <w:t>Parts</w:t>
      </w:r>
      <w:r w:rsidRPr="00331E44">
        <w:rPr>
          <w:color w:val="993366"/>
        </w:rPr>
        <w:t xml:space="preserve"> to be considered where applicable, when performing an LCA of ICT Equipment, as well as examples of unit processes for these. Except for </w:t>
      </w:r>
      <w:r w:rsidRPr="00AC0058">
        <w:rPr>
          <w:b/>
          <w:bCs/>
          <w:color w:val="993366"/>
        </w:rPr>
        <w:t>Parts</w:t>
      </w:r>
      <w:r w:rsidRPr="00331E44">
        <w:rPr>
          <w:color w:val="993366"/>
        </w:rPr>
        <w:t xml:space="preserve"> listed in Annex N3, other </w:t>
      </w:r>
      <w:r w:rsidRPr="00AC0058">
        <w:rPr>
          <w:b/>
          <w:bCs/>
          <w:color w:val="993366"/>
        </w:rPr>
        <w:t>Parts</w:t>
      </w:r>
      <w:r w:rsidRPr="00331E44">
        <w:rPr>
          <w:color w:val="993366"/>
        </w:rPr>
        <w:t xml:space="preserve"> may be as important and should be considered as well. As an example, if batteries are part of the ICT Equipment they sh</w:t>
      </w:r>
      <w:r>
        <w:rPr>
          <w:color w:val="993366"/>
        </w:rPr>
        <w:t>ould</w:t>
      </w:r>
      <w:r w:rsidRPr="00331E44">
        <w:rPr>
          <w:color w:val="993366"/>
        </w:rPr>
        <w:t xml:space="preserve"> be included in the study, and for every battery the Battery Cell manufacturing and Battery module manufacturing should be considered.  </w:t>
      </w:r>
    </w:p>
    <w:p w:rsidR="00604CB1" w:rsidRPr="00331E44" w:rsidRDefault="00604CB1" w:rsidP="00CA2602">
      <w:pPr>
        <w:rPr>
          <w:color w:val="993366"/>
        </w:rPr>
      </w:pPr>
      <w:r w:rsidRPr="00331E44">
        <w:rPr>
          <w:color w:val="993366"/>
        </w:rPr>
        <w:t xml:space="preserve">Note that </w:t>
      </w:r>
      <w:r w:rsidRPr="00331E44">
        <w:rPr>
          <w:b/>
          <w:bCs/>
          <w:color w:val="993366"/>
        </w:rPr>
        <w:t>Parts</w:t>
      </w:r>
      <w:r w:rsidRPr="00331E44">
        <w:rPr>
          <w:color w:val="993366"/>
        </w:rPr>
        <w:t xml:space="preserve"> can be complex modules themselves consisting of several other </w:t>
      </w:r>
      <w:r w:rsidRPr="00AC0058">
        <w:rPr>
          <w:b/>
          <w:bCs/>
          <w:color w:val="993366"/>
        </w:rPr>
        <w:t>Part</w:t>
      </w:r>
      <w:r w:rsidRPr="00331E44">
        <w:rPr>
          <w:color w:val="993366"/>
        </w:rPr>
        <w:t xml:space="preserve"> types as building blocks. </w:t>
      </w:r>
    </w:p>
    <w:p w:rsidR="00604CB1" w:rsidRDefault="00604CB1" w:rsidP="00CA2602">
      <w:pPr>
        <w:jc w:val="both"/>
        <w:rPr>
          <w:color w:val="FF0000"/>
        </w:rPr>
      </w:pPr>
    </w:p>
    <w:p w:rsidR="00604CB1" w:rsidRPr="00331E44" w:rsidRDefault="00604CB1" w:rsidP="00CA2602">
      <w:pPr>
        <w:jc w:val="both"/>
        <w:rPr>
          <w:color w:val="993366"/>
          <w:lang w:val="en-US"/>
        </w:rPr>
      </w:pPr>
      <w:r w:rsidRPr="00331E44">
        <w:rPr>
          <w:color w:val="993366"/>
        </w:rPr>
        <w:t xml:space="preserve">The </w:t>
      </w:r>
      <w:r w:rsidRPr="00331E44">
        <w:rPr>
          <w:b/>
          <w:bCs/>
          <w:i/>
          <w:iCs/>
          <w:color w:val="993366"/>
        </w:rPr>
        <w:t>Assembly</w:t>
      </w:r>
      <w:r>
        <w:rPr>
          <w:b/>
          <w:bCs/>
          <w:i/>
          <w:iCs/>
          <w:color w:val="993366"/>
        </w:rPr>
        <w:t xml:space="preserve"> (B1.2)</w:t>
      </w:r>
      <w:r w:rsidRPr="00331E44">
        <w:rPr>
          <w:color w:val="993366"/>
        </w:rPr>
        <w:t xml:space="preserve"> mainly includes </w:t>
      </w:r>
      <w:r w:rsidRPr="00331E44">
        <w:rPr>
          <w:i/>
          <w:iCs/>
          <w:color w:val="993366"/>
          <w:lang w:val="en-US"/>
        </w:rPr>
        <w:t>PCBA Module Assembly</w:t>
      </w:r>
      <w:r w:rsidRPr="00331E44">
        <w:rPr>
          <w:color w:val="993366"/>
          <w:lang w:val="en-US"/>
        </w:rPr>
        <w:t xml:space="preserve">, </w:t>
      </w:r>
      <w:r w:rsidRPr="00331E44">
        <w:rPr>
          <w:i/>
          <w:iCs/>
          <w:color w:val="993366"/>
          <w:lang w:val="en-US"/>
        </w:rPr>
        <w:t>Final Assembly, Testing &amp; Repair, Warehousing</w:t>
      </w:r>
      <w:r w:rsidRPr="00331E44">
        <w:rPr>
          <w:color w:val="993366"/>
          <w:lang w:val="en-US"/>
        </w:rPr>
        <w:t xml:space="preserve"> and </w:t>
      </w:r>
      <w:r w:rsidRPr="00331E44">
        <w:rPr>
          <w:i/>
          <w:iCs/>
          <w:color w:val="993366"/>
          <w:lang w:val="en-US"/>
        </w:rPr>
        <w:t>Packaging</w:t>
      </w:r>
      <w:r w:rsidRPr="00331E44">
        <w:rPr>
          <w:color w:val="993366"/>
          <w:lang w:val="en-US"/>
        </w:rPr>
        <w:t>.</w:t>
      </w:r>
    </w:p>
    <w:p w:rsidR="00604CB1" w:rsidRPr="00331E44" w:rsidRDefault="00604CB1" w:rsidP="00CA2602">
      <w:pPr>
        <w:rPr>
          <w:i/>
          <w:iCs/>
          <w:color w:val="993366"/>
        </w:rPr>
      </w:pPr>
    </w:p>
    <w:p w:rsidR="00604CB1" w:rsidRPr="00331E44" w:rsidRDefault="00604CB1" w:rsidP="00CA2602">
      <w:pPr>
        <w:rPr>
          <w:color w:val="993366"/>
        </w:rPr>
      </w:pPr>
      <w:r w:rsidRPr="00331E44">
        <w:rPr>
          <w:color w:val="993366"/>
        </w:rPr>
        <w:t xml:space="preserve">Examples of </w:t>
      </w:r>
      <w:r w:rsidRPr="00331E44">
        <w:rPr>
          <w:i/>
          <w:iCs/>
          <w:color w:val="993366"/>
        </w:rPr>
        <w:t>Support Equipment (B2.1)</w:t>
      </w:r>
      <w:r w:rsidRPr="00331E44">
        <w:rPr>
          <w:color w:val="993366"/>
        </w:rPr>
        <w:t xml:space="preserve"> are air conditioners, cables, and power supply systems.</w:t>
      </w:r>
    </w:p>
    <w:p w:rsidR="00604CB1" w:rsidRPr="00331E44" w:rsidRDefault="00604CB1" w:rsidP="00CA2602">
      <w:pPr>
        <w:rPr>
          <w:color w:val="993366"/>
        </w:rPr>
      </w:pPr>
      <w:r w:rsidRPr="00331E44">
        <w:rPr>
          <w:color w:val="993366"/>
        </w:rPr>
        <w:t xml:space="preserve">As stated above in </w:t>
      </w:r>
      <w:fldSimple w:instr=" REF _Ref277671821 \h  \* MERGEFORMAT ">
        <w:r w:rsidRPr="00331E44">
          <w:rPr>
            <w:color w:val="993366"/>
          </w:rPr>
          <w:t xml:space="preserve">Table </w:t>
        </w:r>
        <w:r w:rsidRPr="00331E44">
          <w:rPr>
            <w:noProof/>
            <w:color w:val="993366"/>
          </w:rPr>
          <w:t>1</w:t>
        </w:r>
      </w:fldSimple>
      <w:r w:rsidRPr="00331E44">
        <w:rPr>
          <w:color w:val="993366"/>
        </w:rPr>
        <w:t xml:space="preserve"> </w:t>
      </w:r>
      <w:r w:rsidRPr="00331E44">
        <w:rPr>
          <w:i/>
          <w:iCs/>
          <w:color w:val="993366"/>
        </w:rPr>
        <w:t>Site construction (B2.2)</w:t>
      </w:r>
      <w:r w:rsidRPr="00331E44">
        <w:rPr>
          <w:color w:val="993366"/>
        </w:rPr>
        <w:t xml:space="preserve"> is optional even </w:t>
      </w:r>
      <w:r w:rsidRPr="00AC0058">
        <w:rPr>
          <w:color w:val="993366"/>
        </w:rPr>
        <w:t>if</w:t>
      </w:r>
      <w:r w:rsidRPr="00331E44">
        <w:rPr>
          <w:color w:val="993366"/>
        </w:rPr>
        <w:t xml:space="preserve"> </w:t>
      </w:r>
      <w:r w:rsidRPr="00AC0058">
        <w:rPr>
          <w:i/>
          <w:iCs/>
          <w:color w:val="993366"/>
        </w:rPr>
        <w:t>Support Equipment (B2.1)</w:t>
      </w:r>
      <w:r w:rsidRPr="00331E44">
        <w:rPr>
          <w:color w:val="993366"/>
        </w:rPr>
        <w:t xml:space="preserve"> is included. Depending on the specific case, a site can be pre–produced or constructed on place. Examples of Site building blocks needed for B2.2 are towers, fences, and shelters.</w:t>
      </w:r>
    </w:p>
    <w:p w:rsidR="00604CB1" w:rsidRDefault="00604CB1" w:rsidP="00CA2602">
      <w:pPr>
        <w:ind w:left="720"/>
        <w:rPr>
          <w:color w:val="FF0000"/>
        </w:rPr>
      </w:pPr>
    </w:p>
    <w:p w:rsidR="00604CB1" w:rsidRPr="00331E44" w:rsidRDefault="00604CB1" w:rsidP="00CA2602">
      <w:pPr>
        <w:jc w:val="both"/>
        <w:rPr>
          <w:color w:val="993366"/>
        </w:rPr>
      </w:pPr>
      <w:r w:rsidRPr="00331E44">
        <w:rPr>
          <w:color w:val="993366"/>
        </w:rPr>
        <w:t>Support activities for ICT vendor</w:t>
      </w:r>
      <w:r>
        <w:rPr>
          <w:color w:val="993366"/>
        </w:rPr>
        <w:t xml:space="preserve"> (B1.3)</w:t>
      </w:r>
      <w:r w:rsidRPr="00331E44">
        <w:rPr>
          <w:color w:val="993366"/>
        </w:rPr>
        <w:t xml:space="preserve"> </w:t>
      </w:r>
      <w:r>
        <w:rPr>
          <w:color w:val="993366"/>
        </w:rPr>
        <w:t>are</w:t>
      </w:r>
      <w:r w:rsidRPr="00331E44">
        <w:rPr>
          <w:color w:val="993366"/>
        </w:rPr>
        <w:t xml:space="preserve"> specifically indicated in </w:t>
      </w:r>
      <w:fldSimple w:instr=" REF _Ref277672120 \h  \* MERGEFORMAT ">
        <w:r w:rsidRPr="00331E44">
          <w:rPr>
            <w:color w:val="993366"/>
          </w:rPr>
          <w:t xml:space="preserve">Fig. </w:t>
        </w:r>
        <w:r w:rsidRPr="00331E44">
          <w:rPr>
            <w:noProof/>
            <w:color w:val="993366"/>
          </w:rPr>
          <w:t>5</w:t>
        </w:r>
      </w:fldSimple>
      <w:r w:rsidRPr="00331E44">
        <w:rPr>
          <w:color w:val="993366"/>
        </w:rPr>
        <w:t xml:space="preserve">. Regarding other support activities for </w:t>
      </w:r>
      <w:r w:rsidRPr="00331E44">
        <w:rPr>
          <w:i/>
          <w:iCs/>
          <w:color w:val="993366"/>
        </w:rPr>
        <w:t xml:space="preserve">Support equipment production </w:t>
      </w:r>
      <w:r w:rsidRPr="00331E44">
        <w:rPr>
          <w:color w:val="993366"/>
        </w:rPr>
        <w:t xml:space="preserve">and </w:t>
      </w:r>
      <w:r w:rsidRPr="00331E44">
        <w:rPr>
          <w:i/>
          <w:iCs/>
          <w:color w:val="993366"/>
        </w:rPr>
        <w:t>Parts Production</w:t>
      </w:r>
      <w:r>
        <w:rPr>
          <w:i/>
          <w:iCs/>
          <w:color w:val="993366"/>
        </w:rPr>
        <w:t>,</w:t>
      </w:r>
      <w:r w:rsidRPr="00331E44">
        <w:rPr>
          <w:color w:val="993366"/>
        </w:rPr>
        <w:t xml:space="preserve"> please refer to the general principles in 5.2.2.1</w:t>
      </w:r>
    </w:p>
    <w:p w:rsidR="00604CB1" w:rsidRDefault="00604CB1" w:rsidP="00CA2602">
      <w:pPr>
        <w:rPr>
          <w:color w:val="FF0000"/>
        </w:rPr>
      </w:pPr>
      <w:r>
        <w:rPr>
          <w:color w:val="FF0000"/>
        </w:rPr>
        <w:tab/>
      </w:r>
    </w:p>
    <w:p w:rsidR="00604CB1" w:rsidRPr="00931AD8" w:rsidRDefault="00604CB1" w:rsidP="00CA2602">
      <w:pPr>
        <w:pStyle w:val="Heading5"/>
        <w:rPr>
          <w:lang w:val="en-US"/>
        </w:rPr>
      </w:pPr>
      <w:bookmarkStart w:id="154" w:name="_Toc276984575"/>
      <w:bookmarkStart w:id="155" w:name="_Toc285638255"/>
      <w:r w:rsidRPr="00931AD8">
        <w:rPr>
          <w:lang w:val="en-US"/>
        </w:rPr>
        <w:t>5.2.2.2.4 Use</w:t>
      </w:r>
      <w:bookmarkEnd w:id="154"/>
      <w:bookmarkEnd w:id="155"/>
    </w:p>
    <w:p w:rsidR="00604CB1" w:rsidRPr="00331E44" w:rsidRDefault="00604CB1" w:rsidP="00CA2602">
      <w:pPr>
        <w:widowControl w:val="0"/>
        <w:overflowPunct/>
        <w:jc w:val="both"/>
        <w:textAlignment w:val="auto"/>
        <w:rPr>
          <w:color w:val="993366"/>
        </w:rPr>
      </w:pPr>
      <w:r w:rsidRPr="00331E44">
        <w:rPr>
          <w:color w:val="993366"/>
        </w:rPr>
        <w:t xml:space="preserve">The Use phase </w:t>
      </w:r>
      <w:r w:rsidRPr="00331E44">
        <w:rPr>
          <w:b/>
          <w:bCs/>
          <w:color w:val="993366"/>
        </w:rPr>
        <w:t>starts</w:t>
      </w:r>
      <w:r w:rsidRPr="00331E44">
        <w:rPr>
          <w:color w:val="993366"/>
        </w:rPr>
        <w:t xml:space="preserve"> with the</w:t>
      </w:r>
      <w:r w:rsidRPr="00331E44">
        <w:rPr>
          <w:i/>
          <w:iCs/>
          <w:color w:val="993366"/>
        </w:rPr>
        <w:t xml:space="preserve"> Installation</w:t>
      </w:r>
      <w:r w:rsidRPr="00331E44">
        <w:rPr>
          <w:color w:val="993366"/>
        </w:rPr>
        <w:t xml:space="preserve"> (optional) of </w:t>
      </w:r>
      <w:r w:rsidRPr="00491B44">
        <w:rPr>
          <w:i/>
          <w:iCs/>
          <w:color w:val="993366"/>
        </w:rPr>
        <w:t>ICT Equipment</w:t>
      </w:r>
      <w:r w:rsidRPr="00331E44">
        <w:rPr>
          <w:color w:val="993366"/>
        </w:rPr>
        <w:t xml:space="preserve"> and </w:t>
      </w:r>
      <w:r w:rsidRPr="00491B44">
        <w:rPr>
          <w:i/>
          <w:iCs/>
          <w:color w:val="993366"/>
        </w:rPr>
        <w:t>Support Equipment</w:t>
      </w:r>
      <w:r w:rsidRPr="00331E44">
        <w:rPr>
          <w:color w:val="993366"/>
        </w:rPr>
        <w:t xml:space="preserve"> and </w:t>
      </w:r>
      <w:r w:rsidRPr="00331E44">
        <w:rPr>
          <w:b/>
          <w:bCs/>
          <w:color w:val="993366"/>
        </w:rPr>
        <w:t>ends</w:t>
      </w:r>
      <w:r w:rsidRPr="00331E44">
        <w:rPr>
          <w:color w:val="993366"/>
        </w:rPr>
        <w:t xml:space="preserve"> with the de–installation (optional) just before the transport to EoLT. As shown in </w:t>
      </w:r>
      <w:fldSimple w:instr=" REF _Ref277672204 \h  \* MERGEFORMAT ">
        <w:r w:rsidRPr="00331E44">
          <w:rPr>
            <w:color w:val="993366"/>
          </w:rPr>
          <w:t xml:space="preserve">Fig. </w:t>
        </w:r>
        <w:r w:rsidRPr="00331E44">
          <w:rPr>
            <w:noProof/>
            <w:color w:val="993366"/>
          </w:rPr>
          <w:t>6</w:t>
        </w:r>
      </w:fldSimple>
      <w:r w:rsidRPr="00331E44">
        <w:rPr>
          <w:color w:val="993366"/>
        </w:rPr>
        <w:t xml:space="preserve">, the use phase includes </w:t>
      </w:r>
      <w:r w:rsidRPr="00331E44">
        <w:rPr>
          <w:i/>
          <w:iCs/>
          <w:color w:val="993366"/>
        </w:rPr>
        <w:t xml:space="preserve">ICT Equipment Use (recommended) </w:t>
      </w:r>
      <w:r w:rsidRPr="00331E44">
        <w:rPr>
          <w:color w:val="993366"/>
        </w:rPr>
        <w:t xml:space="preserve">(C1), </w:t>
      </w:r>
      <w:r w:rsidRPr="00331E44">
        <w:rPr>
          <w:i/>
          <w:iCs/>
          <w:color w:val="993366"/>
        </w:rPr>
        <w:t>Support Equipment Use</w:t>
      </w:r>
      <w:r w:rsidRPr="00331E44">
        <w:rPr>
          <w:color w:val="993366"/>
        </w:rPr>
        <w:t xml:space="preserve"> (C2)</w:t>
      </w:r>
      <w:r w:rsidRPr="00331E44">
        <w:rPr>
          <w:i/>
          <w:iCs/>
          <w:color w:val="993366"/>
        </w:rPr>
        <w:t>,</w:t>
      </w:r>
      <w:r w:rsidRPr="00331E44">
        <w:rPr>
          <w:color w:val="993366"/>
        </w:rPr>
        <w:t xml:space="preserve"> and</w:t>
      </w:r>
      <w:r w:rsidRPr="00331E44">
        <w:rPr>
          <w:i/>
          <w:iCs/>
          <w:color w:val="993366"/>
        </w:rPr>
        <w:t xml:space="preserve"> Operator activities (optional)</w:t>
      </w:r>
      <w:r w:rsidRPr="00331E44">
        <w:rPr>
          <w:color w:val="993366"/>
        </w:rPr>
        <w:t xml:space="preserve"> (C3).</w:t>
      </w:r>
    </w:p>
    <w:p w:rsidR="00604CB1" w:rsidRPr="00331E44" w:rsidRDefault="00604CB1" w:rsidP="00CA2602">
      <w:pPr>
        <w:widowControl w:val="0"/>
        <w:overflowPunct/>
        <w:jc w:val="both"/>
        <w:textAlignment w:val="auto"/>
        <w:rPr>
          <w:color w:val="993366"/>
        </w:rPr>
      </w:pPr>
    </w:p>
    <w:p w:rsidR="00604CB1" w:rsidRPr="00331E44" w:rsidRDefault="00604CB1" w:rsidP="00CA2602">
      <w:pPr>
        <w:widowControl w:val="0"/>
        <w:overflowPunct/>
        <w:jc w:val="both"/>
        <w:textAlignment w:val="auto"/>
        <w:rPr>
          <w:color w:val="993366"/>
        </w:rPr>
      </w:pPr>
      <w:r w:rsidRPr="00331E44">
        <w:rPr>
          <w:i/>
          <w:iCs/>
          <w:color w:val="993366"/>
        </w:rPr>
        <w:t>(C1)</w:t>
      </w:r>
      <w:r w:rsidRPr="00331E44">
        <w:rPr>
          <w:color w:val="993366"/>
        </w:rPr>
        <w:t xml:space="preserve"> and </w:t>
      </w:r>
      <w:r w:rsidRPr="00331E44">
        <w:rPr>
          <w:i/>
          <w:iCs/>
          <w:color w:val="993366"/>
        </w:rPr>
        <w:t>(C2)</w:t>
      </w:r>
      <w:r w:rsidRPr="00331E44">
        <w:rPr>
          <w:color w:val="993366"/>
        </w:rPr>
        <w:t xml:space="preserve"> mainly deal with energy supply during the operating lifetime of the ICT Equipment. </w:t>
      </w:r>
    </w:p>
    <w:p w:rsidR="00604CB1" w:rsidRPr="00331E44" w:rsidRDefault="00604CB1" w:rsidP="00CA2602">
      <w:pPr>
        <w:widowControl w:val="0"/>
        <w:overflowPunct/>
        <w:jc w:val="both"/>
        <w:textAlignment w:val="auto"/>
        <w:rPr>
          <w:i/>
          <w:iCs/>
          <w:color w:val="993366"/>
        </w:rPr>
      </w:pPr>
    </w:p>
    <w:p w:rsidR="00604CB1" w:rsidRPr="00331E44" w:rsidRDefault="00604CB1" w:rsidP="00CA2602">
      <w:pPr>
        <w:widowControl w:val="0"/>
        <w:overflowPunct/>
        <w:jc w:val="both"/>
        <w:textAlignment w:val="auto"/>
        <w:rPr>
          <w:color w:val="993366"/>
        </w:rPr>
      </w:pPr>
      <w:r w:rsidRPr="00331E44">
        <w:rPr>
          <w:i/>
          <w:iCs/>
          <w:color w:val="993366"/>
        </w:rPr>
        <w:t>Operator Activities</w:t>
      </w:r>
      <w:r w:rsidRPr="00331E44">
        <w:rPr>
          <w:color w:val="993366"/>
        </w:rPr>
        <w:t xml:space="preserve"> include, e.g., installation and de–installation of </w:t>
      </w:r>
      <w:r w:rsidRPr="00B32E45">
        <w:rPr>
          <w:i/>
          <w:iCs/>
          <w:color w:val="993366"/>
        </w:rPr>
        <w:t>ICT Equipment</w:t>
      </w:r>
      <w:r w:rsidRPr="00331E44">
        <w:rPr>
          <w:color w:val="993366"/>
        </w:rPr>
        <w:t xml:space="preserve"> and operation and maintenance of the ICT Equipment and site, including associated transports and travel.</w:t>
      </w:r>
    </w:p>
    <w:p w:rsidR="00604CB1" w:rsidRDefault="00604CB1" w:rsidP="00CA2602">
      <w:pPr>
        <w:widowControl w:val="0"/>
        <w:overflowPunct/>
        <w:ind w:firstLine="720"/>
        <w:jc w:val="both"/>
        <w:textAlignment w:val="auto"/>
        <w:rPr>
          <w:color w:val="FF0000"/>
        </w:rPr>
      </w:pPr>
    </w:p>
    <w:p w:rsidR="00604CB1" w:rsidRPr="00586B78" w:rsidRDefault="00D85101" w:rsidP="00CA2602">
      <w:pPr>
        <w:ind w:left="720"/>
      </w:pPr>
      <w:r w:rsidRPr="00D85101">
        <w:rPr>
          <w:noProof/>
          <w:color w:val="FF0000"/>
          <w:lang w:val="sv-SE" w:eastAsia="sv-SE"/>
        </w:rPr>
      </w:r>
      <w:r w:rsidRPr="00D85101">
        <w:rPr>
          <w:noProof/>
          <w:color w:val="FF0000"/>
          <w:lang w:val="sv-SE" w:eastAsia="sv-SE"/>
        </w:rPr>
        <w:pict>
          <v:group id="Arbetsyta 142" o:spid="_x0000_s1077" editas="canvas" style="width:333pt;height:279pt;mso-position-horizontal-relative:char;mso-position-vertical-relative:line" coordorigin="3294,3758" coordsize="6660,5580">
            <v:shape id="_x0000_s1078" type="#_x0000_t75" style="position:absolute;left:3294;top:3758;width:6660;height:5580;visibility:visible" filled="t">
              <v:fill o:detectmouseclick="t"/>
              <v:path o:connecttype="none"/>
            </v:shape>
            <v:roundrect id="AutoShape 144" o:spid="_x0000_s1079" style="position:absolute;left:3654;top:3938;width:4320;height:3420;visibility:visible" arcsize="10923f"/>
            <v:roundrect id="AutoShape 145" o:spid="_x0000_s1080" style="position:absolute;left:6354;top:7898;width:900;height:240;visibility:visible" arcsize="10923f"/>
            <v:shape id="Text Box 146" o:spid="_x0000_s1081" type="#_x0000_t202" style="position:absolute;left:7254;top:7898;width:2700;height:1440;visibility:visible" stroked="f">
              <v:textbox style="mso-next-textbox:#Text Box 146">
                <w:txbxContent>
                  <w:p w:rsidR="00604CB1" w:rsidRPr="00B42A27" w:rsidRDefault="00604CB1" w:rsidP="003D61B5">
                    <w:r w:rsidRPr="00B42A27">
                      <w:t>System boundary</w:t>
                    </w:r>
                  </w:p>
                  <w:p w:rsidR="00604CB1" w:rsidRPr="00B42A27" w:rsidRDefault="00604CB1" w:rsidP="003D61B5"/>
                  <w:p w:rsidR="00604CB1" w:rsidRPr="00B42A27" w:rsidRDefault="00604CB1" w:rsidP="003D61B5">
                    <w:r w:rsidRPr="00B42A27">
                      <w:t>Optional</w:t>
                    </w:r>
                  </w:p>
                  <w:p w:rsidR="00604CB1" w:rsidRPr="00B42A27" w:rsidRDefault="00604CB1" w:rsidP="003D61B5"/>
                  <w:p w:rsidR="00604CB1" w:rsidRPr="00B42A27" w:rsidRDefault="00604CB1" w:rsidP="003D61B5">
                    <w:r w:rsidRPr="00B42A27">
                      <w:t>Mandatory</w:t>
                    </w:r>
                  </w:p>
                </w:txbxContent>
              </v:textbox>
            </v:shape>
            <v:line id="Line 147" o:spid="_x0000_s1082" style="position:absolute;visibility:visible" from="6354,8618" to="7254,8619" o:connectortype="straight">
              <v:stroke dashstyle="dash"/>
            </v:line>
            <v:line id="Line 148" o:spid="_x0000_s1083" style="position:absolute;visibility:visible" from="6354,8978" to="7254,8979" o:connectortype="straight"/>
            <v:shape id="Text Box 152" o:spid="_x0000_s1084" type="#_x0000_t202" style="position:absolute;left:4194;top:6458;width:3420;height:720;visibility:visible">
              <v:stroke dashstyle="dash"/>
              <v:textbox style="mso-next-textbox:#Text Box 152">
                <w:txbxContent>
                  <w:p w:rsidR="00604CB1" w:rsidRPr="00C57E0A" w:rsidRDefault="00604CB1" w:rsidP="00D85101">
                    <w:pPr>
                      <w:ind w:leftChars="360" w:left="720"/>
                    </w:pPr>
                    <w:r w:rsidRPr="00C57E0A">
                      <w:t>C3. Operator activities</w:t>
                    </w:r>
                  </w:p>
                  <w:p w:rsidR="00604CB1" w:rsidRPr="00C57E0A" w:rsidRDefault="00604CB1" w:rsidP="00D85101">
                    <w:pPr>
                      <w:ind w:leftChars="360" w:left="720"/>
                    </w:pPr>
                  </w:p>
                </w:txbxContent>
              </v:textbox>
            </v:shape>
            <v:line id="Line 174" o:spid="_x0000_s1085" style="position:absolute;visibility:visible" from="7974,5378" to="8334,5379" o:connectortype="straight">
              <v:stroke endarrow="block"/>
            </v:line>
            <v:rect id="Rectangle 175" o:spid="_x0000_s1086" style="position:absolute;left:8334;top:5018;width:1080;height:540;visibility:visible">
              <v:textbox style="mso-next-textbox:#Rectangle 175">
                <w:txbxContent>
                  <w:p w:rsidR="00604CB1" w:rsidRPr="002F5518" w:rsidRDefault="00604CB1" w:rsidP="003D61B5">
                    <w:pPr>
                      <w:rPr>
                        <w:lang w:val="sv-SE"/>
                      </w:rPr>
                    </w:pPr>
                    <w:r>
                      <w:rPr>
                        <w:lang w:val="sv-SE"/>
                      </w:rPr>
                      <w:t>D. EoLT</w:t>
                    </w:r>
                  </w:p>
                </w:txbxContent>
              </v:textbox>
            </v:rect>
            <v:rect id="Rectangle 176" o:spid="_x0000_s1087" style="position:absolute;left:3654;top:8078;width:2160;height:540;visibility:visible">
              <v:textbox style="mso-next-textbox:#Rectangle 176">
                <w:txbxContent>
                  <w:p w:rsidR="00604CB1" w:rsidRPr="002F5518" w:rsidRDefault="00604CB1" w:rsidP="003D61B5">
                    <w:pPr>
                      <w:rPr>
                        <w:lang w:val="sv-SE"/>
                      </w:rPr>
                    </w:pPr>
                    <w:r>
                      <w:rPr>
                        <w:lang w:val="sv-SE"/>
                      </w:rPr>
                      <w:t>B.PRODUCTION</w:t>
                    </w:r>
                  </w:p>
                </w:txbxContent>
              </v:textbox>
            </v:rect>
            <v:line id="Line 177" o:spid="_x0000_s1088" style="position:absolute;flip:y;visibility:visible" from="4374,7358" to="4375,8078" o:connectortype="straight">
              <v:stroke endarrow="block"/>
            </v:line>
            <v:shape id="Text Box 178" o:spid="_x0000_s1089" type="#_x0000_t202" style="position:absolute;left:4194;top:5378;width:3420;height:540;visibility:visible">
              <v:stroke dashstyle="dash"/>
              <v:textbox style="mso-next-textbox:#Text Box 178">
                <w:txbxContent>
                  <w:p w:rsidR="00604CB1" w:rsidRPr="006D2732" w:rsidRDefault="00604CB1" w:rsidP="00D85101">
                    <w:pPr>
                      <w:ind w:leftChars="360" w:left="720"/>
                    </w:pPr>
                    <w:r w:rsidRPr="00C57E0A">
                      <w:t>C2. Support Equipment Use</w:t>
                    </w:r>
                  </w:p>
                </w:txbxContent>
              </v:textbox>
            </v:shape>
            <v:shape id="Text Box 179" o:spid="_x0000_s1090" type="#_x0000_t202" style="position:absolute;left:4194;top:4298;width:3420;height:540;visibility:visible">
              <v:textbox style="mso-next-textbox:#Text Box 179">
                <w:txbxContent>
                  <w:p w:rsidR="00604CB1" w:rsidRPr="00C57E0A" w:rsidRDefault="00604CB1" w:rsidP="00D85101">
                    <w:pPr>
                      <w:ind w:leftChars="360" w:left="720"/>
                    </w:pPr>
                    <w:r w:rsidRPr="00C57E0A">
                      <w:t>C1. ICT Equipment use</w:t>
                    </w:r>
                  </w:p>
                  <w:p w:rsidR="00604CB1" w:rsidRPr="006D2732" w:rsidRDefault="00604CB1" w:rsidP="003D61B5"/>
                </w:txbxContent>
              </v:textbox>
            </v:shape>
            <v:line id="Line 180" o:spid="_x0000_s1091" style="position:absolute;flip:y;visibility:visible" from="5814,5918" to="5815,6458" o:connectortype="straight">
              <v:stroke dashstyle="dash" endarrow="block"/>
            </v:line>
            <w10:anchorlock/>
          </v:group>
        </w:pict>
      </w:r>
    </w:p>
    <w:p w:rsidR="00604CB1" w:rsidRPr="00586B78" w:rsidRDefault="00604CB1" w:rsidP="00CA2602">
      <w:pPr>
        <w:pStyle w:val="Caption"/>
        <w:jc w:val="center"/>
      </w:pPr>
      <w:bookmarkStart w:id="156" w:name="_Ref277672204"/>
      <w:r>
        <w:t xml:space="preserve">Fig. </w:t>
      </w:r>
      <w:fldSimple w:instr=" SEQ Fig. \* ARABIC ">
        <w:r>
          <w:rPr>
            <w:noProof/>
          </w:rPr>
          <w:t>6</w:t>
        </w:r>
      </w:fldSimple>
      <w:bookmarkEnd w:id="156"/>
      <w:r>
        <w:t xml:space="preserve"> </w:t>
      </w:r>
      <w:r w:rsidRPr="00586B78">
        <w:t xml:space="preserve">The </w:t>
      </w:r>
      <w:r>
        <w:t>system boundary</w:t>
      </w:r>
      <w:r w:rsidRPr="00586B78">
        <w:t xml:space="preserve"> of Use in LCA of ICT equipment</w:t>
      </w:r>
    </w:p>
    <w:p w:rsidR="00604CB1" w:rsidRPr="00D95C9A" w:rsidRDefault="00604CB1" w:rsidP="00CA2602">
      <w:pPr>
        <w:pStyle w:val="Heading5"/>
        <w:rPr>
          <w:rFonts w:cs="Times New Roman"/>
          <w:lang w:val="en-US"/>
        </w:rPr>
      </w:pPr>
      <w:bookmarkStart w:id="157" w:name="_Toc276984576"/>
      <w:bookmarkStart w:id="158" w:name="_Toc285638256"/>
      <w:r w:rsidRPr="00931AD8">
        <w:rPr>
          <w:lang w:val="en-US"/>
        </w:rPr>
        <w:t>5.2.2.2.5 End–of–life treatment (EoLT)</w:t>
      </w:r>
      <w:bookmarkEnd w:id="157"/>
      <w:bookmarkEnd w:id="158"/>
    </w:p>
    <w:p w:rsidR="00604CB1" w:rsidRDefault="00604CB1" w:rsidP="00CA2602">
      <w:pPr>
        <w:widowControl w:val="0"/>
        <w:overflowPunct/>
        <w:jc w:val="both"/>
        <w:textAlignment w:val="auto"/>
        <w:rPr>
          <w:color w:val="993366"/>
        </w:rPr>
      </w:pPr>
      <w:r w:rsidRPr="006D658E">
        <w:rPr>
          <w:color w:val="993366"/>
        </w:rPr>
        <w:t xml:space="preserve">EoLT </w:t>
      </w:r>
      <w:r w:rsidRPr="006D658E">
        <w:rPr>
          <w:b/>
          <w:bCs/>
          <w:color w:val="993366"/>
        </w:rPr>
        <w:t>starts</w:t>
      </w:r>
      <w:r w:rsidRPr="006D658E">
        <w:rPr>
          <w:color w:val="993366"/>
        </w:rPr>
        <w:t xml:space="preserve"> with the transport of de–installed </w:t>
      </w:r>
      <w:r w:rsidRPr="006D658E">
        <w:rPr>
          <w:i/>
          <w:iCs/>
          <w:color w:val="993366"/>
        </w:rPr>
        <w:t>ICT Equipment</w:t>
      </w:r>
      <w:r w:rsidRPr="006D658E">
        <w:rPr>
          <w:color w:val="993366"/>
        </w:rPr>
        <w:t xml:space="preserve"> and </w:t>
      </w:r>
      <w:r w:rsidRPr="006D658E">
        <w:rPr>
          <w:i/>
          <w:iCs/>
          <w:color w:val="993366"/>
        </w:rPr>
        <w:t>Support Equipment</w:t>
      </w:r>
      <w:r w:rsidRPr="006D658E">
        <w:rPr>
          <w:color w:val="993366"/>
        </w:rPr>
        <w:t xml:space="preserve"> to  </w:t>
      </w:r>
      <w:r>
        <w:rPr>
          <w:color w:val="993366"/>
        </w:rPr>
        <w:t>Storage/Disassembly/Dismantling/Shredding facilities</w:t>
      </w:r>
      <w:r>
        <w:rPr>
          <w:rStyle w:val="FootnoteReference"/>
          <w:color w:val="993366"/>
        </w:rPr>
        <w:footnoteReference w:id="10"/>
      </w:r>
      <w:r w:rsidRPr="006D658E">
        <w:rPr>
          <w:color w:val="993366"/>
        </w:rPr>
        <w:t xml:space="preserve">, and </w:t>
      </w:r>
      <w:r w:rsidRPr="006D658E">
        <w:rPr>
          <w:b/>
          <w:bCs/>
          <w:color w:val="993366"/>
        </w:rPr>
        <w:t>ends</w:t>
      </w:r>
      <w:r w:rsidRPr="006D658E">
        <w:rPr>
          <w:color w:val="993366"/>
        </w:rPr>
        <w:t xml:space="preserve"> with the waste treatment of </w:t>
      </w:r>
      <w:commentRangeStart w:id="159"/>
      <w:r w:rsidRPr="006D658E">
        <w:rPr>
          <w:color w:val="993366"/>
        </w:rPr>
        <w:t xml:space="preserve">ICT Equipment </w:t>
      </w:r>
      <w:commentRangeEnd w:id="159"/>
      <w:r w:rsidRPr="006D658E">
        <w:rPr>
          <w:rStyle w:val="CommentReference"/>
          <w:rFonts w:eastAsia="MS Mincho"/>
          <w:color w:val="993366"/>
          <w:lang w:val="en-US"/>
        </w:rPr>
        <w:commentReference w:id="159"/>
      </w:r>
      <w:r w:rsidRPr="006D658E">
        <w:rPr>
          <w:color w:val="993366"/>
        </w:rPr>
        <w:t xml:space="preserve">and Support Equipment. </w:t>
      </w:r>
    </w:p>
    <w:p w:rsidR="00604CB1" w:rsidRPr="006D658E" w:rsidRDefault="00604CB1" w:rsidP="00253509">
      <w:pPr>
        <w:widowControl w:val="0"/>
        <w:overflowPunct/>
        <w:ind w:firstLine="720"/>
        <w:jc w:val="both"/>
        <w:textAlignment w:val="auto"/>
        <w:rPr>
          <w:color w:val="993366"/>
        </w:rPr>
      </w:pPr>
      <w:r w:rsidRPr="006D658E">
        <w:rPr>
          <w:i/>
          <w:iCs/>
          <w:color w:val="993366"/>
        </w:rPr>
        <w:t>Raw Material Recycling (G5.1)</w:t>
      </w:r>
      <w:r>
        <w:rPr>
          <w:i/>
          <w:iCs/>
          <w:color w:val="993366"/>
        </w:rPr>
        <w:t xml:space="preserve"> </w:t>
      </w:r>
      <w:r w:rsidRPr="006D658E">
        <w:rPr>
          <w:color w:val="993366"/>
        </w:rPr>
        <w:t xml:space="preserve">starts after the EoLT. </w:t>
      </w:r>
    </w:p>
    <w:p w:rsidR="00604CB1" w:rsidRPr="006D658E" w:rsidRDefault="00604CB1" w:rsidP="00CA2602">
      <w:pPr>
        <w:widowControl w:val="0"/>
        <w:overflowPunct/>
        <w:jc w:val="both"/>
        <w:textAlignment w:val="auto"/>
        <w:rPr>
          <w:color w:val="993366"/>
        </w:rPr>
      </w:pPr>
      <w:r w:rsidRPr="006D658E">
        <w:rPr>
          <w:color w:val="993366"/>
        </w:rPr>
        <w:t>A</w:t>
      </w:r>
      <w:r w:rsidRPr="006D658E">
        <w:rPr>
          <w:color w:val="993366"/>
          <w:lang w:val="en-US"/>
        </w:rPr>
        <w:t xml:space="preserve">s shown in </w:t>
      </w:r>
      <w:fldSimple w:instr=" REF _Ref277672261 \h  \* MERGEFORMAT ">
        <w:r w:rsidRPr="006D658E">
          <w:rPr>
            <w:color w:val="993366"/>
          </w:rPr>
          <w:t xml:space="preserve">Fig. </w:t>
        </w:r>
        <w:r w:rsidRPr="006D658E">
          <w:rPr>
            <w:noProof/>
            <w:color w:val="993366"/>
          </w:rPr>
          <w:t>7</w:t>
        </w:r>
      </w:fldSimple>
      <w:r w:rsidRPr="006D658E">
        <w:rPr>
          <w:color w:val="993366"/>
          <w:lang w:val="en-US"/>
        </w:rPr>
        <w:t xml:space="preserve">, </w:t>
      </w:r>
      <w:r w:rsidRPr="006D658E">
        <w:rPr>
          <w:i/>
          <w:iCs/>
          <w:color w:val="993366"/>
        </w:rPr>
        <w:t>Re–use of ICT Equipment</w:t>
      </w:r>
      <w:r w:rsidRPr="006D658E">
        <w:rPr>
          <w:color w:val="993366"/>
        </w:rPr>
        <w:t xml:space="preserve"> (D1), </w:t>
      </w:r>
      <w:r w:rsidRPr="006D658E">
        <w:rPr>
          <w:i/>
          <w:iCs/>
          <w:color w:val="993366"/>
        </w:rPr>
        <w:t>ICT specific EoLT</w:t>
      </w:r>
      <w:r w:rsidRPr="006D658E">
        <w:rPr>
          <w:color w:val="993366"/>
        </w:rPr>
        <w:t xml:space="preserve"> (D2) and </w:t>
      </w:r>
      <w:r w:rsidRPr="006D658E">
        <w:rPr>
          <w:i/>
          <w:iCs/>
          <w:color w:val="993366"/>
        </w:rPr>
        <w:t xml:space="preserve">Other EoLT </w:t>
      </w:r>
      <w:r w:rsidRPr="006D658E">
        <w:rPr>
          <w:color w:val="993366"/>
        </w:rPr>
        <w:t>(D3)</w:t>
      </w:r>
      <w:r>
        <w:rPr>
          <w:color w:val="993366"/>
        </w:rPr>
        <w:t xml:space="preserve"> are within the recommended system boundary for EoLT.</w:t>
      </w:r>
    </w:p>
    <w:p w:rsidR="00604CB1" w:rsidRPr="006D658E" w:rsidRDefault="00604CB1" w:rsidP="00253509">
      <w:pPr>
        <w:widowControl w:val="0"/>
        <w:overflowPunct/>
        <w:ind w:firstLine="720"/>
        <w:jc w:val="both"/>
        <w:textAlignment w:val="auto"/>
        <w:rPr>
          <w:color w:val="993366"/>
        </w:rPr>
      </w:pPr>
      <w:r w:rsidRPr="006D658E">
        <w:rPr>
          <w:i/>
          <w:iCs/>
          <w:color w:val="993366"/>
        </w:rPr>
        <w:t>ICT specific EoLT</w:t>
      </w:r>
      <w:r w:rsidRPr="006D658E">
        <w:rPr>
          <w:color w:val="993366"/>
        </w:rPr>
        <w:t xml:space="preserve"> is applicable </w:t>
      </w:r>
      <w:r>
        <w:rPr>
          <w:color w:val="993366"/>
        </w:rPr>
        <w:t>to</w:t>
      </w:r>
      <w:r w:rsidRPr="006D658E">
        <w:rPr>
          <w:color w:val="993366"/>
        </w:rPr>
        <w:t xml:space="preserve"> the </w:t>
      </w:r>
      <w:r w:rsidRPr="00253509">
        <w:rPr>
          <w:i/>
          <w:iCs/>
          <w:color w:val="993366"/>
        </w:rPr>
        <w:t>ICT Equipment</w:t>
      </w:r>
      <w:r w:rsidRPr="006D658E">
        <w:rPr>
          <w:color w:val="993366"/>
        </w:rPr>
        <w:t xml:space="preserve"> itself and may also apply to some </w:t>
      </w:r>
      <w:r w:rsidRPr="00253509">
        <w:rPr>
          <w:i/>
          <w:iCs/>
          <w:color w:val="993366"/>
        </w:rPr>
        <w:t>Support Equipment</w:t>
      </w:r>
      <w:r>
        <w:rPr>
          <w:color w:val="993366"/>
        </w:rPr>
        <w:t xml:space="preserve"> which is made of ICT Parts</w:t>
      </w:r>
      <w:r w:rsidRPr="006D658E">
        <w:rPr>
          <w:color w:val="993366"/>
        </w:rPr>
        <w:t xml:space="preserve">. </w:t>
      </w:r>
    </w:p>
    <w:p w:rsidR="00604CB1" w:rsidRPr="006D658E" w:rsidRDefault="00604CB1" w:rsidP="00CA2602">
      <w:pPr>
        <w:widowControl w:val="0"/>
        <w:overflowPunct/>
        <w:jc w:val="both"/>
        <w:textAlignment w:val="auto"/>
        <w:rPr>
          <w:color w:val="993366"/>
        </w:rPr>
      </w:pPr>
      <w:r w:rsidRPr="006D658E">
        <w:rPr>
          <w:i/>
          <w:iCs/>
          <w:color w:val="993366"/>
        </w:rPr>
        <w:t>Other EoLT</w:t>
      </w:r>
      <w:r w:rsidRPr="006D658E">
        <w:rPr>
          <w:color w:val="993366"/>
        </w:rPr>
        <w:t xml:space="preserve"> mainly deals with </w:t>
      </w:r>
      <w:r w:rsidRPr="00253509">
        <w:rPr>
          <w:i/>
          <w:iCs/>
          <w:color w:val="993366"/>
        </w:rPr>
        <w:t>Support Equipment</w:t>
      </w:r>
      <w:r>
        <w:rPr>
          <w:color w:val="993366"/>
        </w:rPr>
        <w:t xml:space="preserve"> not made of ICT Parts</w:t>
      </w:r>
      <w:r w:rsidRPr="006D658E">
        <w:rPr>
          <w:color w:val="993366"/>
        </w:rPr>
        <w:t xml:space="preserve">.  </w:t>
      </w:r>
    </w:p>
    <w:p w:rsidR="00604CB1" w:rsidRDefault="00604CB1" w:rsidP="00CA2602">
      <w:pPr>
        <w:widowControl w:val="0"/>
        <w:overflowPunct/>
        <w:ind w:firstLine="720"/>
        <w:jc w:val="both"/>
        <w:textAlignment w:val="auto"/>
        <w:rPr>
          <w:color w:val="FF0000"/>
        </w:rPr>
      </w:pPr>
    </w:p>
    <w:p w:rsidR="00604CB1" w:rsidRPr="00B05193" w:rsidRDefault="00D85101" w:rsidP="00CA2602">
      <w:pPr>
        <w:widowControl w:val="0"/>
        <w:overflowPunct/>
        <w:jc w:val="both"/>
        <w:textAlignment w:val="auto"/>
        <w:rPr>
          <w:rStyle w:val="Strong"/>
          <w:b w:val="0"/>
          <w:bCs w:val="0"/>
          <w:color w:val="FF0000"/>
        </w:rPr>
      </w:pPr>
      <w:r w:rsidRPr="00D85101">
        <w:rPr>
          <w:noProof/>
          <w:lang w:val="sv-SE" w:eastAsia="sv-SE"/>
        </w:rPr>
      </w:r>
      <w:r w:rsidRPr="00D85101">
        <w:rPr>
          <w:noProof/>
          <w:lang w:val="sv-SE" w:eastAsia="sv-SE"/>
        </w:rPr>
        <w:pict>
          <v:group id="Arbetsyta 181" o:spid="_x0000_s1092" editas="canvas" style="width:351pt;height:5in;mso-position-horizontal-relative:char;mso-position-vertical-relative:line" coordorigin="2214,1878" coordsize="7020,7200">
            <v:shape id="_x0000_s1093" type="#_x0000_t75" style="position:absolute;left:2214;top:1878;width:7020;height:7200;visibility:visible" filled="t">
              <v:fill o:detectmouseclick="t"/>
              <v:path o:connecttype="none"/>
            </v:shape>
            <v:roundrect id="AutoShape 183" o:spid="_x0000_s1094" style="position:absolute;left:2574;top:2058;width:4500;height:5040;visibility:visible" arcsize="10923f"/>
            <v:roundrect id="AutoShape 184" o:spid="_x0000_s1095" style="position:absolute;left:5274;top:7638;width:900;height:240;visibility:visible" arcsize="10923f"/>
            <v:shape id="Text Box 185" o:spid="_x0000_s1096" type="#_x0000_t202" style="position:absolute;left:6354;top:7638;width:2700;height:1440;visibility:visible" stroked="f">
              <v:textbox style="mso-next-textbox:#Text Box 185">
                <w:txbxContent>
                  <w:p w:rsidR="00604CB1" w:rsidRPr="00B42A27" w:rsidRDefault="00604CB1" w:rsidP="00CA2602">
                    <w:r w:rsidRPr="00B42A27">
                      <w:t>System boundary</w:t>
                    </w:r>
                  </w:p>
                  <w:p w:rsidR="00604CB1" w:rsidRPr="00B42A27" w:rsidRDefault="00604CB1" w:rsidP="00CA2602"/>
                  <w:p w:rsidR="00604CB1" w:rsidRPr="00B42A27" w:rsidRDefault="00604CB1" w:rsidP="00CA2602">
                    <w:r w:rsidRPr="00B42A27">
                      <w:t>Optional</w:t>
                    </w:r>
                  </w:p>
                  <w:p w:rsidR="00604CB1" w:rsidRPr="00B42A27" w:rsidRDefault="00604CB1" w:rsidP="00CA2602"/>
                  <w:p w:rsidR="00604CB1" w:rsidRPr="00B42A27" w:rsidRDefault="00604CB1" w:rsidP="00CA2602">
                    <w:r>
                      <w:t>Recommended</w:t>
                    </w:r>
                  </w:p>
                </w:txbxContent>
              </v:textbox>
            </v:shape>
            <v:line id="Line 186" o:spid="_x0000_s1097" style="position:absolute;visibility:visible" from="5274,8357" to="6174,8358" o:connectortype="straight">
              <v:stroke dashstyle="dash"/>
            </v:line>
            <v:line id="Line 187" o:spid="_x0000_s1098" style="position:absolute;visibility:visible" from="5274,8718" to="6174,8719" o:connectortype="straight"/>
            <v:shape id="Text Box 191" o:spid="_x0000_s1099" type="#_x0000_t202" style="position:absolute;left:2934;top:6198;width:3420;height:540;visibility:visible">
              <v:textbox style="mso-next-textbox:#Text Box 191">
                <w:txbxContent>
                  <w:p w:rsidR="00604CB1" w:rsidRDefault="00604CB1" w:rsidP="00D85101">
                    <w:pPr>
                      <w:ind w:leftChars="270" w:left="540"/>
                    </w:pPr>
                    <w:r>
                      <w:t>D3</w:t>
                    </w:r>
                    <w:r w:rsidRPr="00DE5088">
                      <w:t>. Other EoLT</w:t>
                    </w:r>
                  </w:p>
                  <w:p w:rsidR="00604CB1" w:rsidRPr="00DE5088" w:rsidRDefault="00604CB1" w:rsidP="00D85101">
                    <w:pPr>
                      <w:ind w:leftChars="270" w:left="540"/>
                    </w:pPr>
                  </w:p>
                </w:txbxContent>
              </v:textbox>
            </v:shape>
            <v:rect id="Rectangle 216" o:spid="_x0000_s1100" style="position:absolute;left:3294;top:7638;width:1080;height:540;visibility:visible">
              <v:textbox style="mso-next-textbox:#Rectangle 216">
                <w:txbxContent>
                  <w:p w:rsidR="00604CB1" w:rsidRPr="002F5518" w:rsidRDefault="00604CB1" w:rsidP="00CA2602">
                    <w:pPr>
                      <w:rPr>
                        <w:lang w:val="sv-SE"/>
                      </w:rPr>
                    </w:pPr>
                    <w:r>
                      <w:rPr>
                        <w:lang w:val="sv-SE"/>
                      </w:rPr>
                      <w:t>C. USE</w:t>
                    </w:r>
                  </w:p>
                </w:txbxContent>
              </v:textbox>
            </v:rect>
            <v:line id="Line 217" o:spid="_x0000_s1101" style="position:absolute;flip:y;visibility:visible" from="3834,7098" to="3835,7638" o:connectortype="straight">
              <v:stroke endarrow="block"/>
            </v:line>
            <v:shape id="Text Box 218" o:spid="_x0000_s1102" type="#_x0000_t202" style="position:absolute;left:2934;top:2418;width:3600;height:540;visibility:visible">
              <v:textbox style="mso-next-textbox:#Text Box 218">
                <w:txbxContent>
                  <w:p w:rsidR="00604CB1" w:rsidRPr="00DE5088" w:rsidRDefault="00604CB1" w:rsidP="00CA2602">
                    <w:r>
                      <w:t>D1</w:t>
                    </w:r>
                    <w:r w:rsidRPr="00DE5088">
                      <w:t xml:space="preserve"> Re</w:t>
                    </w:r>
                    <w:r>
                      <w:t>–</w:t>
                    </w:r>
                    <w:r w:rsidRPr="00DE5088">
                      <w:t>use of ICT Equipment</w:t>
                    </w:r>
                  </w:p>
                  <w:p w:rsidR="00604CB1" w:rsidRPr="00D95C9A" w:rsidRDefault="00604CB1" w:rsidP="00CA2602"/>
                </w:txbxContent>
              </v:textbox>
            </v:shape>
            <v:shape id="Text Box 219" o:spid="_x0000_s1103" type="#_x0000_t202" style="position:absolute;left:2934;top:3318;width:3600;height:2520;visibility:visible">
              <v:textbox style="mso-next-textbox:#Text Box 219">
                <w:txbxContent>
                  <w:p w:rsidR="00604CB1" w:rsidRPr="00DE5088" w:rsidRDefault="00604CB1" w:rsidP="00CA2602">
                    <w:r>
                      <w:t>D2</w:t>
                    </w:r>
                    <w:r w:rsidRPr="00DE5088">
                      <w:t xml:space="preserve"> </w:t>
                    </w:r>
                    <w:r w:rsidRPr="00D4522D">
                      <w:t>ICT specific EoLT</w:t>
                    </w:r>
                  </w:p>
                  <w:p w:rsidR="00604CB1" w:rsidRDefault="00604CB1" w:rsidP="005146B1">
                    <w:r>
                      <w:t>D2.1 Storage/</w:t>
                    </w:r>
                    <w:r w:rsidRPr="005146B1">
                      <w:t>Disassembly/Dismantling/Shredding</w:t>
                    </w:r>
                  </w:p>
                  <w:p w:rsidR="00604CB1" w:rsidRDefault="00604CB1" w:rsidP="005146B1">
                    <w:r>
                      <w:t>D2.2 Recycling</w:t>
                    </w:r>
                  </w:p>
                  <w:p w:rsidR="00604CB1" w:rsidRPr="008E61E4" w:rsidRDefault="00604CB1" w:rsidP="005146B1">
                    <w:r>
                      <w:t>D2</w:t>
                    </w:r>
                    <w:r w:rsidRPr="008E61E4">
                      <w:t>.</w:t>
                    </w:r>
                    <w:r>
                      <w:t>2</w:t>
                    </w:r>
                    <w:r w:rsidRPr="008E61E4">
                      <w:t>.1 Battery recycling</w:t>
                    </w:r>
                  </w:p>
                  <w:p w:rsidR="00604CB1" w:rsidRPr="008E61E4" w:rsidRDefault="00604CB1" w:rsidP="005146B1">
                    <w:r>
                      <w:t>D2</w:t>
                    </w:r>
                    <w:r w:rsidRPr="008E61E4">
                      <w:t>.</w:t>
                    </w:r>
                    <w:r>
                      <w:t>2</w:t>
                    </w:r>
                    <w:r w:rsidRPr="008E61E4">
                      <w:t>.2 PCBA recycling</w:t>
                    </w:r>
                  </w:p>
                  <w:p w:rsidR="00604CB1" w:rsidRDefault="00604CB1" w:rsidP="005146B1">
                    <w:r>
                      <w:t xml:space="preserve">D2.2.3 </w:t>
                    </w:r>
                    <w:r w:rsidRPr="00DE5088">
                      <w:t>Cable</w:t>
                    </w:r>
                    <w:r>
                      <w:t xml:space="preserve"> recycling</w:t>
                    </w:r>
                  </w:p>
                  <w:p w:rsidR="00604CB1" w:rsidRPr="00DE5088" w:rsidRDefault="00604CB1" w:rsidP="005146B1">
                    <w:r>
                      <w:t>D2.2.4 Mechanics recycling</w:t>
                    </w:r>
                  </w:p>
                  <w:p w:rsidR="00604CB1" w:rsidRPr="006D2732" w:rsidRDefault="00604CB1" w:rsidP="00CA2602"/>
                </w:txbxContent>
              </v:textbox>
            </v:shape>
            <v:line id="Line 221" o:spid="_x0000_s1104" style="position:absolute;visibility:visible" from="7074,4578" to="7434,4579" o:connectortype="straight">
              <v:stroke endarrow="block"/>
            </v:line>
            <v:rect id="Rectangle 222" o:spid="_x0000_s1105" style="position:absolute;left:7434;top:4038;width:1620;height:1080;visibility:visible">
              <v:stroke dashstyle="dash"/>
              <v:textbox style="mso-next-textbox:#Rectangle 222">
                <w:txbxContent>
                  <w:p w:rsidR="00604CB1" w:rsidRPr="0075692F" w:rsidRDefault="00604CB1" w:rsidP="00CA2602">
                    <w:pPr>
                      <w:rPr>
                        <w:lang w:val="sv-SE"/>
                      </w:rPr>
                    </w:pPr>
                    <w:r>
                      <w:rPr>
                        <w:lang w:val="sv-SE"/>
                      </w:rPr>
                      <w:t>G5.1 RAW MATERIAL RECYCLING</w:t>
                    </w:r>
                  </w:p>
                </w:txbxContent>
              </v:textbox>
            </v:rect>
            <w10:anchorlock/>
          </v:group>
        </w:pict>
      </w:r>
    </w:p>
    <w:p w:rsidR="00604CB1" w:rsidRPr="00015E1C" w:rsidRDefault="00604CB1" w:rsidP="00CA2602">
      <w:pPr>
        <w:pStyle w:val="Caption"/>
        <w:jc w:val="center"/>
      </w:pPr>
      <w:bookmarkStart w:id="160" w:name="_Ref277672261"/>
      <w:bookmarkStart w:id="161" w:name="_Ref277752666"/>
      <w:r>
        <w:t xml:space="preserve">Fig. </w:t>
      </w:r>
      <w:fldSimple w:instr=" SEQ Fig. \* ARABIC ">
        <w:r>
          <w:rPr>
            <w:noProof/>
          </w:rPr>
          <w:t>7</w:t>
        </w:r>
      </w:fldSimple>
      <w:bookmarkEnd w:id="160"/>
      <w:r>
        <w:t xml:space="preserve"> </w:t>
      </w:r>
      <w:r w:rsidRPr="00015E1C">
        <w:t xml:space="preserve">The </w:t>
      </w:r>
      <w:r>
        <w:t>system boundary</w:t>
      </w:r>
      <w:r w:rsidRPr="00015E1C">
        <w:t xml:space="preserve"> of ICT Equipment EoLT in LCA of ICT equipment</w:t>
      </w:r>
      <w:bookmarkEnd w:id="161"/>
    </w:p>
    <w:p w:rsidR="00604CB1" w:rsidRPr="00B84A7B" w:rsidRDefault="00604CB1" w:rsidP="00CA2602">
      <w:pPr>
        <w:widowControl w:val="0"/>
        <w:overflowPunct/>
        <w:jc w:val="both"/>
        <w:textAlignment w:val="auto"/>
        <w:rPr>
          <w:color w:val="993366"/>
        </w:rPr>
      </w:pPr>
      <w:r w:rsidRPr="00B84A7B">
        <w:rPr>
          <w:color w:val="993366"/>
        </w:rPr>
        <w:t xml:space="preserve">The </w:t>
      </w:r>
      <w:r w:rsidRPr="00B84A7B">
        <w:rPr>
          <w:i/>
          <w:iCs/>
          <w:color w:val="993366"/>
        </w:rPr>
        <w:t>ICT specific EoLT</w:t>
      </w:r>
      <w:r w:rsidRPr="00B84A7B">
        <w:rPr>
          <w:color w:val="993366"/>
        </w:rPr>
        <w:t xml:space="preserve"> (D2) in LCA of ICT Equipment includes </w:t>
      </w:r>
      <w:r w:rsidRPr="00B84A7B">
        <w:rPr>
          <w:i/>
          <w:iCs/>
          <w:color w:val="993366"/>
        </w:rPr>
        <w:t>Transport</w:t>
      </w:r>
      <w:r w:rsidRPr="00B84A7B">
        <w:rPr>
          <w:color w:val="993366"/>
        </w:rPr>
        <w:t xml:space="preserve"> from </w:t>
      </w:r>
      <w:r w:rsidRPr="00B84A7B">
        <w:rPr>
          <w:i/>
          <w:iCs/>
          <w:color w:val="993366"/>
        </w:rPr>
        <w:t>Use</w:t>
      </w:r>
      <w:r w:rsidRPr="00B84A7B">
        <w:rPr>
          <w:color w:val="993366"/>
        </w:rPr>
        <w:t xml:space="preserve"> to </w:t>
      </w:r>
      <w:r w:rsidRPr="00B84A7B">
        <w:rPr>
          <w:i/>
          <w:iCs/>
          <w:color w:val="993366"/>
        </w:rPr>
        <w:t>Storage/Disassembly/Dismantling/Shredding processes</w:t>
      </w:r>
      <w:r w:rsidRPr="00B84A7B">
        <w:rPr>
          <w:color w:val="993366"/>
        </w:rPr>
        <w:t xml:space="preserve"> (D2.1), and</w:t>
      </w:r>
      <w:r w:rsidRPr="00B84A7B">
        <w:rPr>
          <w:i/>
          <w:iCs/>
          <w:color w:val="993366"/>
        </w:rPr>
        <w:t xml:space="preserve"> Recycling Processes</w:t>
      </w:r>
      <w:r w:rsidRPr="00B84A7B">
        <w:rPr>
          <w:color w:val="993366"/>
        </w:rPr>
        <w:t xml:space="preserve"> D2.2.1–4 for Batteries, PCBAs, Cables, and Mechanics. </w:t>
      </w:r>
    </w:p>
    <w:p w:rsidR="00604CB1" w:rsidRPr="00B84A7B" w:rsidRDefault="00604CB1" w:rsidP="00CA2602">
      <w:pPr>
        <w:widowControl w:val="0"/>
        <w:overflowPunct/>
        <w:jc w:val="both"/>
        <w:textAlignment w:val="auto"/>
        <w:rPr>
          <w:color w:val="993366"/>
        </w:rPr>
      </w:pPr>
      <w:r w:rsidRPr="00B84A7B">
        <w:rPr>
          <w:color w:val="993366"/>
        </w:rPr>
        <w:t xml:space="preserve">The output from these Recycling Processes </w:t>
      </w:r>
      <w:r w:rsidRPr="00B84A7B">
        <w:rPr>
          <w:i/>
          <w:iCs/>
          <w:color w:val="993366"/>
        </w:rPr>
        <w:t>is not</w:t>
      </w:r>
      <w:r w:rsidRPr="00B84A7B">
        <w:rPr>
          <w:color w:val="993366"/>
        </w:rPr>
        <w:t xml:space="preserve"> Raw Materials but rather products which the </w:t>
      </w:r>
      <w:r w:rsidRPr="00DC3C18">
        <w:rPr>
          <w:i/>
          <w:iCs/>
          <w:color w:val="993366"/>
        </w:rPr>
        <w:t>Raw Material Recycling (G5.1)</w:t>
      </w:r>
      <w:r w:rsidRPr="00B84A7B">
        <w:rPr>
          <w:color w:val="993366"/>
        </w:rPr>
        <w:t xml:space="preserve"> can use. </w:t>
      </w:r>
    </w:p>
    <w:p w:rsidR="00604CB1" w:rsidRPr="00B84A7B" w:rsidRDefault="00604CB1" w:rsidP="00CA2602">
      <w:pPr>
        <w:widowControl w:val="0"/>
        <w:overflowPunct/>
        <w:ind w:firstLine="720"/>
        <w:jc w:val="both"/>
        <w:textAlignment w:val="auto"/>
        <w:rPr>
          <w:color w:val="993366"/>
        </w:rPr>
      </w:pPr>
      <w:r w:rsidRPr="00B84A7B">
        <w:rPr>
          <w:color w:val="993366"/>
        </w:rPr>
        <w:t xml:space="preserve">It has to be judged from case to case which treatments (PCBA recycling etc.) apply to </w:t>
      </w:r>
      <w:r w:rsidRPr="00B84A7B">
        <w:rPr>
          <w:i/>
          <w:iCs/>
          <w:color w:val="993366"/>
        </w:rPr>
        <w:t xml:space="preserve">ICT Equipment </w:t>
      </w:r>
      <w:r w:rsidRPr="00B84A7B">
        <w:rPr>
          <w:color w:val="993366"/>
        </w:rPr>
        <w:t xml:space="preserve">and </w:t>
      </w:r>
      <w:r w:rsidRPr="00B84A7B">
        <w:rPr>
          <w:i/>
          <w:iCs/>
          <w:color w:val="993366"/>
        </w:rPr>
        <w:t>Support Equipment</w:t>
      </w:r>
      <w:r w:rsidRPr="00B84A7B">
        <w:rPr>
          <w:color w:val="993366"/>
        </w:rPr>
        <w:t xml:space="preserve">, respectively. </w:t>
      </w:r>
    </w:p>
    <w:p w:rsidR="00604CB1" w:rsidRPr="00B84A7B" w:rsidRDefault="00604CB1" w:rsidP="00CA2602">
      <w:pPr>
        <w:widowControl w:val="0"/>
        <w:overflowPunct/>
        <w:jc w:val="both"/>
        <w:textAlignment w:val="auto"/>
        <w:rPr>
          <w:color w:val="993366"/>
        </w:rPr>
      </w:pPr>
    </w:p>
    <w:p w:rsidR="00604CB1" w:rsidRPr="00B84A7B" w:rsidRDefault="00604CB1" w:rsidP="00CA2602">
      <w:pPr>
        <w:widowControl w:val="0"/>
        <w:overflowPunct/>
        <w:jc w:val="both"/>
        <w:textAlignment w:val="auto"/>
        <w:rPr>
          <w:rFonts w:eastAsia="MS Mincho"/>
          <w:b/>
          <w:bCs/>
          <w:i/>
          <w:iCs/>
          <w:color w:val="993366"/>
          <w:sz w:val="28"/>
          <w:szCs w:val="28"/>
          <w:u w:val="single"/>
          <w:lang w:val="en-US"/>
        </w:rPr>
      </w:pPr>
      <w:r w:rsidRPr="00B84A7B">
        <w:rPr>
          <w:color w:val="993366"/>
        </w:rPr>
        <w:t xml:space="preserve">Annex N4 lists a </w:t>
      </w:r>
      <w:r>
        <w:rPr>
          <w:color w:val="993366"/>
        </w:rPr>
        <w:t>recommended</w:t>
      </w:r>
      <w:r w:rsidRPr="00B84A7B">
        <w:rPr>
          <w:color w:val="993366"/>
        </w:rPr>
        <w:t xml:space="preserve"> set of EoLT processes to be considered where applicable when performing an LCA of ICT Equipment which includes the EoLT phase</w:t>
      </w:r>
    </w:p>
    <w:p w:rsidR="00604CB1" w:rsidRPr="00B05193" w:rsidRDefault="00604CB1" w:rsidP="00CA2602"/>
    <w:p w:rsidR="00604CB1" w:rsidRPr="00475BA8" w:rsidRDefault="00604CB1" w:rsidP="00CA2602">
      <w:pPr>
        <w:pStyle w:val="Heading4"/>
        <w:rPr>
          <w:rFonts w:cs="Times New Roman"/>
        </w:rPr>
      </w:pPr>
      <w:bookmarkStart w:id="162" w:name="_Toc276984577"/>
      <w:bookmarkStart w:id="163" w:name="_Toc285638257"/>
      <w:r>
        <w:rPr>
          <w:rStyle w:val="Strong"/>
          <w:b w:val="0"/>
          <w:bCs w:val="0"/>
        </w:rPr>
        <w:t>5.2</w:t>
      </w:r>
      <w:r w:rsidRPr="00B50657">
        <w:rPr>
          <w:rStyle w:val="Strong"/>
          <w:b w:val="0"/>
          <w:bCs w:val="0"/>
        </w:rPr>
        <w:t>.2.3</w:t>
      </w:r>
      <w:r w:rsidRPr="00B50657">
        <w:rPr>
          <w:rStyle w:val="Strong"/>
          <w:b w:val="0"/>
          <w:bCs w:val="0"/>
        </w:rPr>
        <w:tab/>
      </w:r>
      <w:r>
        <w:rPr>
          <w:rStyle w:val="Strong"/>
          <w:b w:val="0"/>
          <w:bCs w:val="0"/>
        </w:rPr>
        <w:t xml:space="preserve">ICT </w:t>
      </w:r>
      <w:r w:rsidRPr="00B50657">
        <w:rPr>
          <w:rStyle w:val="Strong"/>
          <w:b w:val="0"/>
          <w:bCs w:val="0"/>
        </w:rPr>
        <w:t>Network</w:t>
      </w:r>
      <w:bookmarkEnd w:id="162"/>
      <w:bookmarkEnd w:id="163"/>
    </w:p>
    <w:p w:rsidR="00604CB1" w:rsidRPr="0055296B" w:rsidRDefault="00604CB1" w:rsidP="00CA2602">
      <w:pPr>
        <w:rPr>
          <w:i/>
          <w:iCs/>
          <w:color w:val="0000FF"/>
          <w:lang w:eastAsia="ja-JP"/>
        </w:rPr>
      </w:pPr>
      <w:r w:rsidRPr="00DA1D2C">
        <w:rPr>
          <w:i/>
          <w:iCs/>
          <w:color w:val="0000FF"/>
          <w:lang w:eastAsia="ja-JP"/>
        </w:rPr>
        <w:t>&lt;Editor’s note:</w:t>
      </w:r>
      <w:r>
        <w:rPr>
          <w:i/>
          <w:iCs/>
          <w:color w:val="0000FF"/>
          <w:lang w:eastAsia="ja-JP"/>
        </w:rPr>
        <w:t xml:space="preserve"> The system boundary setting for an ICT network is done for each individual ICT Network building block (within the Goal&amp;Scope of the LCA) according to Section 5.2.2.2. The ICT Network usually consists of five groups (ICT Network building blocks, E1–E5) of ICT Equipment: E1. </w:t>
      </w:r>
      <w:r w:rsidRPr="0055296B">
        <w:rPr>
          <w:i/>
          <w:iCs/>
          <w:color w:val="0000FF"/>
          <w:lang w:eastAsia="ja-JP"/>
        </w:rPr>
        <w:t>End–user, E2. Home, E3. Access, E4. Data transport and E5. Data centres</w:t>
      </w:r>
    </w:p>
    <w:p w:rsidR="00604CB1" w:rsidRDefault="00604CB1" w:rsidP="002764F6">
      <w:pPr>
        <w:rPr>
          <w:color w:val="FF0000"/>
        </w:rPr>
      </w:pPr>
    </w:p>
    <w:p w:rsidR="00604CB1" w:rsidRPr="00B84A7B" w:rsidRDefault="00604CB1" w:rsidP="00721947">
      <w:pPr>
        <w:jc w:val="both"/>
        <w:rPr>
          <w:color w:val="993366"/>
        </w:rPr>
      </w:pPr>
      <w:r w:rsidRPr="00B84A7B">
        <w:rPr>
          <w:color w:val="993366"/>
        </w:rPr>
        <w:t>An I</w:t>
      </w:r>
      <w:r w:rsidRPr="001C269E">
        <w:rPr>
          <w:i/>
          <w:iCs/>
          <w:color w:val="993366"/>
        </w:rPr>
        <w:t>CT Network</w:t>
      </w:r>
      <w:r w:rsidRPr="00721947">
        <w:rPr>
          <w:color w:val="993366"/>
        </w:rPr>
        <w:t xml:space="preserve"> is an ICT based infrastructure which offers the possibility to transfer speech and/or data between different access points, usually referred to as nodes, and further on to the end–users (represented, e.g., by a telephone or PC). Ultimately the total</w:t>
      </w:r>
      <w:r w:rsidRPr="001C269E">
        <w:rPr>
          <w:i/>
          <w:iCs/>
          <w:color w:val="993366"/>
        </w:rPr>
        <w:t xml:space="preserve"> ICT Network</w:t>
      </w:r>
      <w:r w:rsidRPr="00721947">
        <w:rPr>
          <w:color w:val="993366"/>
        </w:rPr>
        <w:t xml:space="preserve"> may be s</w:t>
      </w:r>
      <w:r w:rsidRPr="00B84A7B">
        <w:rPr>
          <w:color w:val="993366"/>
        </w:rPr>
        <w:t xml:space="preserve">tudied, taking into account both wireline and wireless </w:t>
      </w:r>
      <w:r>
        <w:rPr>
          <w:color w:val="993366"/>
        </w:rPr>
        <w:t xml:space="preserve">ICT </w:t>
      </w:r>
      <w:r w:rsidRPr="00B84A7B">
        <w:rPr>
          <w:color w:val="993366"/>
        </w:rPr>
        <w:t xml:space="preserve">Networks and the connection between them - however a study may also focus on just a part of the </w:t>
      </w:r>
      <w:r w:rsidRPr="001C269E">
        <w:rPr>
          <w:i/>
          <w:iCs/>
          <w:color w:val="993366"/>
        </w:rPr>
        <w:t>ICT Network</w:t>
      </w:r>
      <w:r w:rsidRPr="00B84A7B">
        <w:rPr>
          <w:color w:val="993366"/>
        </w:rPr>
        <w:t xml:space="preserve">.  </w:t>
      </w:r>
      <w:r>
        <w:rPr>
          <w:color w:val="993366"/>
        </w:rPr>
        <w:t>I</w:t>
      </w:r>
      <w:r w:rsidRPr="00B84A7B">
        <w:rPr>
          <w:color w:val="993366"/>
        </w:rPr>
        <w:t xml:space="preserve">n the </w:t>
      </w:r>
      <w:r>
        <w:rPr>
          <w:color w:val="993366"/>
        </w:rPr>
        <w:t>goal&amp;</w:t>
      </w:r>
      <w:r w:rsidRPr="00B84A7B">
        <w:rPr>
          <w:color w:val="993366"/>
        </w:rPr>
        <w:t>scop</w:t>
      </w:r>
      <w:r>
        <w:rPr>
          <w:color w:val="993366"/>
        </w:rPr>
        <w:t>e</w:t>
      </w:r>
      <w:r w:rsidRPr="00B84A7B">
        <w:rPr>
          <w:color w:val="993366"/>
        </w:rPr>
        <w:t xml:space="preserve"> phase </w:t>
      </w:r>
      <w:r>
        <w:rPr>
          <w:color w:val="993366"/>
        </w:rPr>
        <w:t xml:space="preserve">it should be </w:t>
      </w:r>
      <w:r w:rsidRPr="00B84A7B">
        <w:rPr>
          <w:color w:val="993366"/>
        </w:rPr>
        <w:t xml:space="preserve">outlined </w:t>
      </w:r>
      <w:r>
        <w:rPr>
          <w:color w:val="993366"/>
        </w:rPr>
        <w:t>which</w:t>
      </w:r>
      <w:r w:rsidRPr="00B84A7B">
        <w:rPr>
          <w:color w:val="993366"/>
        </w:rPr>
        <w:t xml:space="preserve"> </w:t>
      </w:r>
      <w:r>
        <w:rPr>
          <w:color w:val="993366"/>
        </w:rPr>
        <w:t>ICT</w:t>
      </w:r>
      <w:r w:rsidRPr="00B84A7B">
        <w:rPr>
          <w:color w:val="993366"/>
        </w:rPr>
        <w:t xml:space="preserve"> Network</w:t>
      </w:r>
      <w:r>
        <w:rPr>
          <w:color w:val="993366"/>
        </w:rPr>
        <w:t xml:space="preserve"> building blocks</w:t>
      </w:r>
      <w:r w:rsidRPr="00B84A7B">
        <w:rPr>
          <w:color w:val="993366"/>
        </w:rPr>
        <w:t xml:space="preserve"> are covered</w:t>
      </w:r>
      <w:r>
        <w:rPr>
          <w:color w:val="993366"/>
        </w:rPr>
        <w:t>.</w:t>
      </w:r>
    </w:p>
    <w:p w:rsidR="00604CB1" w:rsidRPr="00B84A7B" w:rsidRDefault="00604CB1" w:rsidP="00721947">
      <w:pPr>
        <w:jc w:val="both"/>
        <w:rPr>
          <w:color w:val="993366"/>
        </w:rPr>
      </w:pPr>
      <w:r w:rsidRPr="00B84A7B">
        <w:rPr>
          <w:color w:val="993366"/>
        </w:rPr>
        <w:t xml:space="preserve">For the </w:t>
      </w:r>
      <w:r>
        <w:rPr>
          <w:color w:val="993366"/>
        </w:rPr>
        <w:t xml:space="preserve">ICT </w:t>
      </w:r>
      <w:r w:rsidRPr="00B84A7B">
        <w:rPr>
          <w:color w:val="993366"/>
        </w:rPr>
        <w:t>Network under study applicable types of nodes and infrastructure, as well as amounts of these, need to be defined. Thus the aggregated impact of a</w:t>
      </w:r>
      <w:r>
        <w:rPr>
          <w:color w:val="993366"/>
        </w:rPr>
        <w:t>n</w:t>
      </w:r>
      <w:r w:rsidRPr="00B84A7B">
        <w:rPr>
          <w:color w:val="993366"/>
        </w:rPr>
        <w:t xml:space="preserve"> </w:t>
      </w:r>
      <w:r w:rsidRPr="001C269E">
        <w:rPr>
          <w:i/>
          <w:iCs/>
          <w:color w:val="993366"/>
        </w:rPr>
        <w:t>ICT Network</w:t>
      </w:r>
      <w:r w:rsidRPr="00B84A7B">
        <w:rPr>
          <w:color w:val="993366"/>
        </w:rPr>
        <w:t xml:space="preserve"> usually equal</w:t>
      </w:r>
      <w:r>
        <w:rPr>
          <w:color w:val="993366"/>
        </w:rPr>
        <w:t>s</w:t>
      </w:r>
      <w:r w:rsidRPr="00B84A7B">
        <w:rPr>
          <w:color w:val="993366"/>
        </w:rPr>
        <w:t xml:space="preserve"> </w:t>
      </w:r>
      <w:r>
        <w:rPr>
          <w:color w:val="993366"/>
        </w:rPr>
        <w:t xml:space="preserve">the </w:t>
      </w:r>
      <w:r w:rsidRPr="00B84A7B">
        <w:rPr>
          <w:color w:val="993366"/>
        </w:rPr>
        <w:t>sum</w:t>
      </w:r>
      <w:r>
        <w:rPr>
          <w:color w:val="993366"/>
        </w:rPr>
        <w:t xml:space="preserve"> of the</w:t>
      </w:r>
      <w:r w:rsidRPr="00B84A7B">
        <w:rPr>
          <w:color w:val="993366"/>
        </w:rPr>
        <w:t xml:space="preserve"> impact from the different</w:t>
      </w:r>
      <w:r w:rsidRPr="001C269E">
        <w:rPr>
          <w:i/>
          <w:iCs/>
          <w:color w:val="993366"/>
        </w:rPr>
        <w:t xml:space="preserve"> Equipment</w:t>
      </w:r>
      <w:r w:rsidRPr="00B84A7B">
        <w:rPr>
          <w:color w:val="993366"/>
        </w:rPr>
        <w:t xml:space="preserve"> constituting the </w:t>
      </w:r>
      <w:r w:rsidRPr="001C269E">
        <w:rPr>
          <w:i/>
          <w:iCs/>
          <w:color w:val="993366"/>
        </w:rPr>
        <w:t>ICT Network</w:t>
      </w:r>
      <w:r w:rsidRPr="00B84A7B">
        <w:rPr>
          <w:color w:val="993366"/>
        </w:rPr>
        <w:t>. When aggregating results it is important to consider that the data for different nodes is based on equivalent assumptions/use scenarios etc.</w:t>
      </w:r>
    </w:p>
    <w:p w:rsidR="00604CB1" w:rsidRPr="00B84A7B" w:rsidRDefault="00604CB1" w:rsidP="00721947">
      <w:pPr>
        <w:jc w:val="both"/>
        <w:rPr>
          <w:color w:val="993366"/>
        </w:rPr>
      </w:pPr>
      <w:r w:rsidRPr="00B84A7B">
        <w:rPr>
          <w:color w:val="993366"/>
        </w:rPr>
        <w:t xml:space="preserve">As the </w:t>
      </w:r>
      <w:r>
        <w:rPr>
          <w:color w:val="993366"/>
        </w:rPr>
        <w:t xml:space="preserve">ICT </w:t>
      </w:r>
      <w:r w:rsidRPr="00B84A7B">
        <w:rPr>
          <w:color w:val="993366"/>
        </w:rPr>
        <w:t>Network operation depends on the software</w:t>
      </w:r>
      <w:r>
        <w:rPr>
          <w:color w:val="993366"/>
        </w:rPr>
        <w:t xml:space="preserve"> program</w:t>
      </w:r>
      <w:r w:rsidRPr="00B84A7B">
        <w:rPr>
          <w:color w:val="993366"/>
        </w:rPr>
        <w:t xml:space="preserve"> needed to run its basic function</w:t>
      </w:r>
      <w:r>
        <w:rPr>
          <w:color w:val="993366"/>
        </w:rPr>
        <w:t>,</w:t>
      </w:r>
      <w:r w:rsidRPr="00B84A7B">
        <w:rPr>
          <w:color w:val="993366"/>
        </w:rPr>
        <w:t xml:space="preserve"> as outlined in applicable standard</w:t>
      </w:r>
      <w:r>
        <w:rPr>
          <w:color w:val="993366"/>
        </w:rPr>
        <w:t>s</w:t>
      </w:r>
      <w:r w:rsidRPr="00B84A7B">
        <w:rPr>
          <w:color w:val="993366"/>
        </w:rPr>
        <w:t>, e.g. 3GPP for LTE, the impact from development of such software needs to be considered.</w:t>
      </w:r>
    </w:p>
    <w:p w:rsidR="00604CB1" w:rsidRPr="00A31684" w:rsidRDefault="00604CB1" w:rsidP="00CA2602">
      <w:pPr>
        <w:rPr>
          <w:i/>
          <w:iCs/>
          <w:color w:val="0000FF"/>
          <w:lang w:eastAsia="ja-JP"/>
        </w:rPr>
      </w:pPr>
    </w:p>
    <w:p w:rsidR="00604CB1" w:rsidRDefault="00604CB1" w:rsidP="00CA2602">
      <w:pPr>
        <w:pStyle w:val="Heading4"/>
        <w:rPr>
          <w:rStyle w:val="Strong"/>
          <w:rFonts w:cs="Times New Roman"/>
          <w:b w:val="0"/>
          <w:bCs w:val="0"/>
        </w:rPr>
      </w:pPr>
      <w:bookmarkStart w:id="164" w:name="_Toc276984578"/>
      <w:bookmarkStart w:id="165" w:name="_Toc285638258"/>
      <w:r>
        <w:rPr>
          <w:rStyle w:val="Strong"/>
          <w:b w:val="0"/>
          <w:bCs w:val="0"/>
        </w:rPr>
        <w:t>5</w:t>
      </w:r>
      <w:r w:rsidRPr="00B50657">
        <w:rPr>
          <w:rStyle w:val="Strong"/>
          <w:b w:val="0"/>
          <w:bCs w:val="0"/>
        </w:rPr>
        <w:t>.2.2.4</w:t>
      </w:r>
      <w:r w:rsidRPr="00B50657">
        <w:rPr>
          <w:rStyle w:val="Strong"/>
          <w:b w:val="0"/>
          <w:bCs w:val="0"/>
        </w:rPr>
        <w:tab/>
        <w:t>Services</w:t>
      </w:r>
      <w:bookmarkEnd w:id="164"/>
      <w:bookmarkEnd w:id="165"/>
    </w:p>
    <w:p w:rsidR="00604CB1" w:rsidRDefault="00604CB1" w:rsidP="00CA2602">
      <w:pPr>
        <w:rPr>
          <w:i/>
          <w:iCs/>
          <w:color w:val="0000FF"/>
          <w:lang w:eastAsia="ja-JP"/>
        </w:rPr>
      </w:pPr>
    </w:p>
    <w:p w:rsidR="00604CB1" w:rsidRPr="00721947" w:rsidRDefault="00604CB1" w:rsidP="00DE6CC2">
      <w:pPr>
        <w:rPr>
          <w:color w:val="993366"/>
        </w:rPr>
      </w:pPr>
      <w:r w:rsidRPr="00721947">
        <w:rPr>
          <w:color w:val="993366"/>
        </w:rPr>
        <w:t xml:space="preserve">When studying a </w:t>
      </w:r>
      <w:r w:rsidRPr="00B32E45">
        <w:rPr>
          <w:i/>
          <w:iCs/>
          <w:color w:val="993366"/>
        </w:rPr>
        <w:t>Service</w:t>
      </w:r>
      <w:r w:rsidRPr="00721947">
        <w:rPr>
          <w:color w:val="993366"/>
        </w:rPr>
        <w:t xml:space="preserve"> there are both positive and negative </w:t>
      </w:r>
      <w:r>
        <w:rPr>
          <w:color w:val="993366"/>
        </w:rPr>
        <w:t xml:space="preserve">environmental </w:t>
      </w:r>
      <w:r w:rsidRPr="00721947">
        <w:rPr>
          <w:color w:val="993366"/>
        </w:rPr>
        <w:t>aspects to take into account.</w:t>
      </w:r>
    </w:p>
    <w:p w:rsidR="00604CB1" w:rsidRPr="00721947" w:rsidRDefault="00604CB1" w:rsidP="00DE6CC2">
      <w:pPr>
        <w:rPr>
          <w:color w:val="993366"/>
        </w:rPr>
      </w:pPr>
      <w:r w:rsidRPr="00721947">
        <w:rPr>
          <w:color w:val="993366"/>
        </w:rPr>
        <w:t xml:space="preserve">Starting by the impact from the </w:t>
      </w:r>
      <w:r w:rsidRPr="00B32E45">
        <w:rPr>
          <w:i/>
          <w:iCs/>
          <w:color w:val="993366"/>
        </w:rPr>
        <w:t>Service</w:t>
      </w:r>
      <w:r w:rsidRPr="00721947">
        <w:rPr>
          <w:color w:val="993366"/>
        </w:rPr>
        <w:t xml:space="preserve"> as such it is associated with using ICT Equipment or </w:t>
      </w:r>
      <w:r>
        <w:rPr>
          <w:color w:val="993366"/>
        </w:rPr>
        <w:t xml:space="preserve">ICT </w:t>
      </w:r>
      <w:r w:rsidRPr="00721947">
        <w:rPr>
          <w:color w:val="993366"/>
        </w:rPr>
        <w:t xml:space="preserve">Network for a certain purpose. Thus, to calculate the impact, it is necessary to assess the Network or Equipment, as outlined in previous paragraphs, and if necessary (i.e. in a multi–service situation) allocate an appropriate amount of this impact to the service under study. </w:t>
      </w:r>
    </w:p>
    <w:p w:rsidR="00604CB1" w:rsidRPr="00721947" w:rsidRDefault="00604CB1" w:rsidP="00B32E45">
      <w:pPr>
        <w:ind w:firstLine="720"/>
        <w:rPr>
          <w:color w:val="993366"/>
        </w:rPr>
      </w:pPr>
      <w:r w:rsidRPr="00721947">
        <w:rPr>
          <w:color w:val="993366"/>
        </w:rPr>
        <w:t>In addition to the use of ICT Equipment/</w:t>
      </w:r>
      <w:r>
        <w:rPr>
          <w:color w:val="993366"/>
        </w:rPr>
        <w:t xml:space="preserve">ICT </w:t>
      </w:r>
      <w:r w:rsidRPr="00721947">
        <w:rPr>
          <w:color w:val="993366"/>
        </w:rPr>
        <w:t>Network a Service may also have impacts associated with the application software development, use of consumables, sales and logistics infrastructure, associated travels and transports (in addition to those already considered for the ICT Equipment</w:t>
      </w:r>
      <w:r>
        <w:rPr>
          <w:color w:val="993366"/>
        </w:rPr>
        <w:t>/ICT Network</w:t>
      </w:r>
      <w:r w:rsidRPr="00721947">
        <w:rPr>
          <w:color w:val="993366"/>
        </w:rPr>
        <w:t>) which should also be considered.</w:t>
      </w:r>
    </w:p>
    <w:p w:rsidR="00604CB1" w:rsidRPr="00721947" w:rsidRDefault="00604CB1" w:rsidP="00F148E9">
      <w:pPr>
        <w:ind w:firstLine="720"/>
        <w:rPr>
          <w:color w:val="993366"/>
        </w:rPr>
      </w:pPr>
      <w:r w:rsidRPr="00721947">
        <w:rPr>
          <w:color w:val="993366"/>
        </w:rPr>
        <w:t xml:space="preserve">If the </w:t>
      </w:r>
      <w:r>
        <w:rPr>
          <w:color w:val="993366"/>
        </w:rPr>
        <w:t>S</w:t>
      </w:r>
      <w:r w:rsidRPr="00721947">
        <w:rPr>
          <w:color w:val="993366"/>
        </w:rPr>
        <w:t xml:space="preserve">ervice offers the possibility to replace an already existing service (i.e. an e–health solution replacing hospital visits), a comparative study that considers the reduced impact from this change should also be performed to give a correct level of impact of the service. </w:t>
      </w:r>
    </w:p>
    <w:bookmarkEnd w:id="132"/>
    <w:bookmarkEnd w:id="133"/>
    <w:p w:rsidR="00604CB1" w:rsidRPr="003E4EB3" w:rsidRDefault="00604CB1" w:rsidP="00CA2602"/>
    <w:p w:rsidR="00604CB1" w:rsidRDefault="00604CB1" w:rsidP="00CA2602">
      <w:pPr>
        <w:pStyle w:val="Heading3"/>
        <w:rPr>
          <w:rFonts w:cs="Times New Roman"/>
        </w:rPr>
      </w:pPr>
      <w:bookmarkStart w:id="166" w:name="_Toc263630345"/>
      <w:bookmarkStart w:id="167" w:name="_Toc263887672"/>
      <w:bookmarkStart w:id="168" w:name="_Toc285638259"/>
      <w:r>
        <w:t>5</w:t>
      </w:r>
      <w:r w:rsidRPr="00B50657">
        <w:t>.2.3</w:t>
      </w:r>
      <w:r>
        <w:rPr>
          <w:rFonts w:cs="Times New Roman"/>
        </w:rPr>
        <w:tab/>
      </w:r>
      <w:r w:rsidRPr="00B50657">
        <w:t>Cut</w:t>
      </w:r>
      <w:r w:rsidRPr="004C3211">
        <w:rPr>
          <w:b/>
          <w:bCs/>
          <w:color w:val="FF0000"/>
          <w:u w:val="single"/>
        </w:rPr>
        <w:t>–</w:t>
      </w:r>
      <w:r w:rsidRPr="00B50657">
        <w:t>off rules</w:t>
      </w:r>
      <w:bookmarkEnd w:id="166"/>
      <w:bookmarkEnd w:id="167"/>
      <w:bookmarkEnd w:id="168"/>
    </w:p>
    <w:p w:rsidR="00604CB1" w:rsidRPr="00FA5CEA" w:rsidRDefault="00604CB1" w:rsidP="001C269E">
      <w:pPr>
        <w:pStyle w:val="BodyText"/>
        <w:rPr>
          <w:rFonts w:ascii="Times New Roman" w:eastAsia="SimSun" w:hAnsi="Times New Roman" w:cs="Times New Roman"/>
          <w:i/>
          <w:iCs/>
          <w:color w:val="0000FF"/>
          <w:lang w:val="en-GB"/>
        </w:rPr>
      </w:pPr>
      <w:r w:rsidRPr="001D6885">
        <w:rPr>
          <w:i/>
          <w:iCs/>
          <w:color w:val="0000FF"/>
        </w:rPr>
        <w:t xml:space="preserve">&lt;Editor’s note: </w:t>
      </w:r>
      <w:r>
        <w:rPr>
          <w:rFonts w:ascii="Times New Roman" w:eastAsia="SimSun" w:hAnsi="Times New Roman" w:cs="Times New Roman"/>
          <w:i/>
          <w:iCs/>
          <w:color w:val="0000FF"/>
          <w:lang w:val="en-GB"/>
        </w:rPr>
        <w:t>Huawei action: propose appropriate standard text for entire 5.2.3 before March 16, 2011</w:t>
      </w:r>
      <w:r w:rsidRPr="00FA5CEA">
        <w:rPr>
          <w:rFonts w:ascii="Times New Roman" w:eastAsia="SimSun" w:hAnsi="Times New Roman" w:cs="Times New Roman"/>
          <w:i/>
          <w:iCs/>
          <w:color w:val="0000FF"/>
          <w:lang w:val="en-GB"/>
        </w:rPr>
        <w:t>.</w:t>
      </w:r>
    </w:p>
    <w:p w:rsidR="00604CB1" w:rsidRPr="001C269E" w:rsidRDefault="00604CB1" w:rsidP="00CA2602">
      <w:pPr>
        <w:rPr>
          <w:color w:val="993366"/>
        </w:rPr>
      </w:pPr>
    </w:p>
    <w:p w:rsidR="00604CB1" w:rsidRPr="0092525D" w:rsidRDefault="00604CB1" w:rsidP="00CA2602">
      <w:pPr>
        <w:rPr>
          <w:color w:val="993366"/>
        </w:rPr>
      </w:pPr>
      <w:r w:rsidRPr="0092525D">
        <w:rPr>
          <w:color w:val="993366"/>
        </w:rPr>
        <w:t xml:space="preserve">(This section corresponds to section 4.2.3.3.3 in ISO 14044 </w:t>
      </w:r>
      <w:fldSimple w:instr=" REF _Ref256431925 \r \h  \* MERGEFORMAT ">
        <w:r w:rsidRPr="0092525D">
          <w:rPr>
            <w:color w:val="993366"/>
          </w:rPr>
          <w:t>[2]</w:t>
        </w:r>
      </w:fldSimple>
      <w:r w:rsidRPr="0092525D">
        <w:rPr>
          <w:color w:val="993366"/>
        </w:rPr>
        <w:t>).</w:t>
      </w:r>
    </w:p>
    <w:p w:rsidR="00604CB1" w:rsidRPr="00042841" w:rsidRDefault="00604CB1" w:rsidP="00CA2602">
      <w:pPr>
        <w:rPr>
          <w:color w:val="FF0000"/>
          <w:lang w:eastAsia="zh-CN"/>
        </w:rPr>
      </w:pPr>
    </w:p>
    <w:p w:rsidR="00604CB1" w:rsidRDefault="00604CB1" w:rsidP="00CA2602">
      <w:pPr>
        <w:widowControl w:val="0"/>
        <w:overflowPunct/>
        <w:jc w:val="both"/>
        <w:textAlignment w:val="auto"/>
        <w:rPr>
          <w:color w:val="FF0000"/>
        </w:rPr>
      </w:pPr>
      <w:r w:rsidRPr="0092525D">
        <w:rPr>
          <w:color w:val="993366"/>
        </w:rPr>
        <w:t>Internally the cut</w:t>
      </w:r>
      <w:r>
        <w:rPr>
          <w:color w:val="993366"/>
        </w:rPr>
        <w:t>–</w:t>
      </w:r>
      <w:r w:rsidRPr="0092525D">
        <w:rPr>
          <w:color w:val="993366"/>
        </w:rPr>
        <w:t>off recommendations as described in ISO 14044 Section 4.2.3.3.3 shall be used as closely as possible.</w:t>
      </w:r>
      <w:r w:rsidRPr="0092525D">
        <w:rPr>
          <w:i/>
          <w:iCs/>
          <w:color w:val="993366"/>
          <w:lang w:eastAsia="ja-JP"/>
        </w:rPr>
        <w:t xml:space="preserve"> </w:t>
      </w:r>
      <w:r w:rsidRPr="0092525D">
        <w:rPr>
          <w:color w:val="993366"/>
        </w:rPr>
        <w:t>The cut</w:t>
      </w:r>
      <w:r>
        <w:rPr>
          <w:color w:val="993366"/>
        </w:rPr>
        <w:t>–</w:t>
      </w:r>
      <w:r w:rsidRPr="0092525D">
        <w:rPr>
          <w:color w:val="993366"/>
        </w:rPr>
        <w:t xml:space="preserve">off criteria used within a study should be clearly understood and described. </w:t>
      </w:r>
      <w:r>
        <w:rPr>
          <w:color w:val="FF0000"/>
        </w:rPr>
        <w:t xml:space="preserve">Especially, the cut–off made by excluding unit processes within the Recommended system boundary (Table 1) need to be estimated. </w:t>
      </w:r>
    </w:p>
    <w:p w:rsidR="00604CB1" w:rsidRPr="002E2ED1" w:rsidRDefault="00604CB1" w:rsidP="00CA2602">
      <w:pPr>
        <w:widowControl w:val="0"/>
        <w:overflowPunct/>
        <w:jc w:val="both"/>
        <w:textAlignment w:val="auto"/>
        <w:rPr>
          <w:color w:val="FF0000"/>
        </w:rPr>
      </w:pPr>
    </w:p>
    <w:p w:rsidR="00604CB1" w:rsidRDefault="00604CB1" w:rsidP="002A1CF6">
      <w:pPr>
        <w:pStyle w:val="CommentText"/>
        <w:rPr>
          <w:rFonts w:ascii="Times New Roman" w:hAnsi="Times New Roman" w:cs="Times New Roman"/>
          <w:color w:val="FF0000"/>
          <w:lang w:val="en-GB"/>
        </w:rPr>
      </w:pPr>
      <w:r>
        <w:rPr>
          <w:rFonts w:ascii="Times New Roman" w:hAnsi="Times New Roman" w:cs="Times New Roman"/>
          <w:color w:val="FF0000"/>
          <w:lang w:val="en-GB"/>
        </w:rPr>
        <w:t>Qualitatively, t</w:t>
      </w:r>
      <w:r w:rsidRPr="002A1CF6">
        <w:rPr>
          <w:rFonts w:ascii="Times New Roman" w:hAnsi="Times New Roman" w:cs="Times New Roman"/>
          <w:color w:val="FF0000"/>
          <w:lang w:val="en-GB"/>
        </w:rPr>
        <w:t>he cut</w:t>
      </w:r>
      <w:r>
        <w:rPr>
          <w:rFonts w:ascii="Times New Roman" w:hAnsi="Times New Roman" w:cs="Times New Roman"/>
          <w:color w:val="FF0000"/>
          <w:lang w:val="en-GB"/>
        </w:rPr>
        <w:t>–</w:t>
      </w:r>
      <w:r w:rsidRPr="002A1CF6">
        <w:rPr>
          <w:rFonts w:ascii="Times New Roman" w:hAnsi="Times New Roman" w:cs="Times New Roman"/>
          <w:color w:val="FF0000"/>
          <w:lang w:val="en-GB"/>
        </w:rPr>
        <w:t>off</w:t>
      </w:r>
      <w:r>
        <w:rPr>
          <w:rFonts w:ascii="Times New Roman" w:hAnsi="Times New Roman" w:cs="Times New Roman"/>
          <w:color w:val="FF0000"/>
          <w:lang w:val="en-GB"/>
        </w:rPr>
        <w:t xml:space="preserve"> </w:t>
      </w:r>
      <w:r w:rsidRPr="002A1CF6">
        <w:rPr>
          <w:rFonts w:ascii="Times New Roman" w:hAnsi="Times New Roman" w:cs="Times New Roman"/>
          <w:color w:val="FF0000"/>
          <w:lang w:val="en-GB"/>
        </w:rPr>
        <w:t>for ICT Equipment</w:t>
      </w:r>
      <w:r>
        <w:rPr>
          <w:rFonts w:ascii="Times New Roman" w:hAnsi="Times New Roman" w:cs="Times New Roman"/>
          <w:color w:val="FF0000"/>
          <w:lang w:val="en-GB"/>
        </w:rPr>
        <w:t>/ICT</w:t>
      </w:r>
      <w:r w:rsidRPr="002A1CF6">
        <w:rPr>
          <w:rFonts w:ascii="Times New Roman" w:hAnsi="Times New Roman" w:cs="Times New Roman"/>
          <w:color w:val="FF0000"/>
          <w:lang w:val="en-GB"/>
        </w:rPr>
        <w:t xml:space="preserve"> </w:t>
      </w:r>
      <w:r>
        <w:rPr>
          <w:rFonts w:ascii="Times New Roman" w:hAnsi="Times New Roman" w:cs="Times New Roman"/>
          <w:color w:val="FF0000"/>
          <w:lang w:val="en-GB"/>
        </w:rPr>
        <w:t>Networks/Services</w:t>
      </w:r>
      <w:r w:rsidRPr="002A1CF6">
        <w:rPr>
          <w:rFonts w:ascii="Times New Roman" w:hAnsi="Times New Roman" w:cs="Times New Roman"/>
          <w:color w:val="FF0000"/>
          <w:lang w:val="en-GB"/>
        </w:rPr>
        <w:t xml:space="preserve"> LCA</w:t>
      </w:r>
      <w:r>
        <w:rPr>
          <w:rFonts w:ascii="Times New Roman" w:hAnsi="Times New Roman" w:cs="Times New Roman"/>
          <w:color w:val="FF0000"/>
          <w:lang w:val="en-GB"/>
        </w:rPr>
        <w:t>s,</w:t>
      </w:r>
      <w:r w:rsidRPr="002A1CF6">
        <w:rPr>
          <w:rFonts w:ascii="Times New Roman" w:hAnsi="Times New Roman" w:cs="Times New Roman"/>
          <w:color w:val="FF0000"/>
          <w:lang w:val="en-GB"/>
        </w:rPr>
        <w:t xml:space="preserve"> is a list of the unit processes within the </w:t>
      </w:r>
      <w:r>
        <w:rPr>
          <w:rFonts w:ascii="Times New Roman" w:hAnsi="Times New Roman" w:cs="Times New Roman"/>
          <w:color w:val="FF0000"/>
          <w:lang w:val="en-GB"/>
        </w:rPr>
        <w:t>R</w:t>
      </w:r>
      <w:r w:rsidRPr="002A1CF6">
        <w:rPr>
          <w:rFonts w:ascii="Times New Roman" w:hAnsi="Times New Roman" w:cs="Times New Roman"/>
          <w:color w:val="FF0000"/>
          <w:lang w:val="en-GB"/>
        </w:rPr>
        <w:t xml:space="preserve">ecommended </w:t>
      </w:r>
      <w:r>
        <w:rPr>
          <w:rFonts w:ascii="Times New Roman" w:hAnsi="Times New Roman" w:cs="Times New Roman"/>
          <w:color w:val="FF0000"/>
          <w:lang w:val="en-GB"/>
        </w:rPr>
        <w:t>system boundary (</w:t>
      </w:r>
      <w:fldSimple w:instr=" REF _Ref277671821 \h  \* MERGEFORMAT ">
        <w:r w:rsidRPr="00215417">
          <w:rPr>
            <w:rFonts w:ascii="Times New Roman" w:hAnsi="Times New Roman" w:cs="Times New Roman"/>
            <w:color w:val="FF0000"/>
            <w:lang w:val="en-GB"/>
          </w:rPr>
          <w:t>Table 1</w:t>
        </w:r>
      </w:fldSimple>
      <w:r>
        <w:rPr>
          <w:rFonts w:ascii="Times New Roman" w:hAnsi="Times New Roman" w:cs="Times New Roman"/>
          <w:color w:val="FF0000"/>
          <w:lang w:val="en-GB"/>
        </w:rPr>
        <w:t>)</w:t>
      </w:r>
      <w:r w:rsidRPr="002A1CF6">
        <w:rPr>
          <w:rFonts w:ascii="Times New Roman" w:hAnsi="Times New Roman" w:cs="Times New Roman"/>
          <w:color w:val="FF0000"/>
          <w:lang w:val="en-GB"/>
        </w:rPr>
        <w:t xml:space="preserve"> which have been excluded. </w:t>
      </w:r>
    </w:p>
    <w:p w:rsidR="00604CB1" w:rsidRPr="00B56E48" w:rsidRDefault="00604CB1" w:rsidP="00CA2602">
      <w:pPr>
        <w:pStyle w:val="Heading3"/>
        <w:rPr>
          <w:lang w:val="en-US" w:eastAsia="zh-CN"/>
        </w:rPr>
      </w:pPr>
      <w:bookmarkStart w:id="169" w:name="_Toc285638260"/>
      <w:r>
        <w:rPr>
          <w:lang w:val="en-US" w:eastAsia="zh-CN"/>
        </w:rPr>
        <w:t>5.2.4</w:t>
      </w:r>
      <w:r>
        <w:rPr>
          <w:lang w:val="en-US" w:eastAsia="zh-CN"/>
        </w:rPr>
        <w:tab/>
      </w:r>
      <w:r w:rsidRPr="00B56E48">
        <w:rPr>
          <w:lang w:val="en-US" w:eastAsia="zh-CN"/>
        </w:rPr>
        <w:t>Data Quality</w:t>
      </w:r>
      <w:r>
        <w:rPr>
          <w:lang w:val="en-US" w:eastAsia="zh-CN"/>
        </w:rPr>
        <w:t xml:space="preserve"> </w:t>
      </w:r>
      <w:r w:rsidRPr="00B56E48">
        <w:rPr>
          <w:lang w:val="en-US" w:eastAsia="zh-CN"/>
        </w:rPr>
        <w:t>Requirements</w:t>
      </w:r>
      <w:bookmarkEnd w:id="169"/>
    </w:p>
    <w:p w:rsidR="00604CB1" w:rsidRPr="00B50657" w:rsidRDefault="00604CB1" w:rsidP="00CA2602">
      <w:pPr>
        <w:pStyle w:val="BodyText"/>
        <w:rPr>
          <w:i/>
          <w:iCs/>
          <w:color w:val="0000FF"/>
          <w:sz w:val="22"/>
          <w:szCs w:val="22"/>
        </w:rPr>
      </w:pPr>
      <w:r w:rsidRPr="00B50657">
        <w:rPr>
          <w:i/>
          <w:iCs/>
          <w:color w:val="0000FF"/>
          <w:sz w:val="22"/>
          <w:szCs w:val="22"/>
        </w:rPr>
        <w:t>&lt; Editor’s note: This is an important part which needs to be agreed upon. The following perspectives need to be considered</w:t>
      </w:r>
    </w:p>
    <w:p w:rsidR="00604CB1" w:rsidRPr="00B50657" w:rsidRDefault="00604CB1" w:rsidP="00CA2602">
      <w:pPr>
        <w:pStyle w:val="BodyText"/>
        <w:rPr>
          <w:i/>
          <w:iCs/>
          <w:color w:val="0000FF"/>
          <w:sz w:val="22"/>
          <w:szCs w:val="22"/>
        </w:rPr>
      </w:pPr>
      <w:r w:rsidRPr="00B50657">
        <w:rPr>
          <w:i/>
          <w:iCs/>
          <w:color w:val="0000FF"/>
          <w:sz w:val="22"/>
          <w:szCs w:val="22"/>
        </w:rPr>
        <w:t xml:space="preserve">Source of data (specific/generic)  </w:t>
      </w:r>
    </w:p>
    <w:p w:rsidR="00604CB1" w:rsidRDefault="00604CB1" w:rsidP="00CA2602">
      <w:pPr>
        <w:pStyle w:val="BodyText"/>
        <w:rPr>
          <w:rFonts w:cs="Times New Roman"/>
          <w:i/>
          <w:iCs/>
          <w:color w:val="0000FF"/>
          <w:sz w:val="22"/>
          <w:szCs w:val="22"/>
        </w:rPr>
      </w:pPr>
      <w:r w:rsidRPr="00B50657">
        <w:rPr>
          <w:i/>
          <w:iCs/>
          <w:color w:val="0000FF"/>
          <w:sz w:val="22"/>
          <w:szCs w:val="22"/>
        </w:rPr>
        <w:t>Age of data</w:t>
      </w:r>
    </w:p>
    <w:p w:rsidR="00604CB1" w:rsidRPr="00B50657" w:rsidRDefault="00604CB1" w:rsidP="00CA2602">
      <w:pPr>
        <w:pStyle w:val="BodyText"/>
        <w:rPr>
          <w:rFonts w:cs="Times New Roman"/>
          <w:i/>
          <w:iCs/>
          <w:color w:val="0000FF"/>
          <w:sz w:val="22"/>
          <w:szCs w:val="22"/>
        </w:rPr>
      </w:pPr>
      <w:r>
        <w:rPr>
          <w:i/>
          <w:iCs/>
          <w:color w:val="0000FF"/>
          <w:sz w:val="22"/>
          <w:szCs w:val="22"/>
        </w:rPr>
        <w:t>Uncertainty analysis based on Data Quality Management?</w:t>
      </w:r>
    </w:p>
    <w:p w:rsidR="00604CB1" w:rsidRPr="00B50657" w:rsidRDefault="00604CB1" w:rsidP="00CA2602">
      <w:pPr>
        <w:pStyle w:val="BodyText"/>
        <w:rPr>
          <w:i/>
          <w:iCs/>
          <w:color w:val="0000FF"/>
          <w:sz w:val="22"/>
          <w:szCs w:val="22"/>
        </w:rPr>
      </w:pPr>
      <w:r w:rsidRPr="00B50657">
        <w:rPr>
          <w:i/>
          <w:iCs/>
          <w:color w:val="0000FF"/>
          <w:sz w:val="22"/>
          <w:szCs w:val="22"/>
        </w:rPr>
        <w:t>Etc.&gt;</w:t>
      </w:r>
    </w:p>
    <w:p w:rsidR="00604CB1" w:rsidRDefault="00604CB1" w:rsidP="00A038E5">
      <w:pPr>
        <w:widowControl w:val="0"/>
        <w:overflowPunct/>
        <w:jc w:val="both"/>
        <w:textAlignment w:val="auto"/>
        <w:rPr>
          <w:color w:val="FF0000"/>
          <w:lang w:eastAsia="zh-CN"/>
        </w:rPr>
      </w:pPr>
      <w:r w:rsidRPr="00CB7982">
        <w:rPr>
          <w:color w:val="FF0000"/>
        </w:rPr>
        <w:t>For each unit process</w:t>
      </w:r>
      <w:r>
        <w:rPr>
          <w:color w:val="FF0000"/>
        </w:rPr>
        <w:t xml:space="preserve"> (Table 2)</w:t>
      </w:r>
      <w:r w:rsidRPr="00CB7982">
        <w:rPr>
          <w:color w:val="FF0000"/>
        </w:rPr>
        <w:t xml:space="preserve"> it </w:t>
      </w:r>
      <w:r>
        <w:rPr>
          <w:color w:val="FF0000"/>
        </w:rPr>
        <w:t>should</w:t>
      </w:r>
      <w:r w:rsidRPr="00CB7982">
        <w:rPr>
          <w:color w:val="FF0000"/>
        </w:rPr>
        <w:t xml:space="preserve"> be stated if </w:t>
      </w:r>
      <w:r>
        <w:rPr>
          <w:color w:val="FF0000"/>
        </w:rPr>
        <w:t>generic</w:t>
      </w:r>
      <w:r w:rsidRPr="00CB7982">
        <w:rPr>
          <w:color w:val="FF0000"/>
        </w:rPr>
        <w:t xml:space="preserve"> data or </w:t>
      </w:r>
      <w:r>
        <w:rPr>
          <w:color w:val="FF0000"/>
        </w:rPr>
        <w:t xml:space="preserve">specific </w:t>
      </w:r>
      <w:r w:rsidRPr="00CB7982">
        <w:rPr>
          <w:color w:val="FF0000"/>
        </w:rPr>
        <w:t>data were used.</w:t>
      </w:r>
    </w:p>
    <w:p w:rsidR="00604CB1" w:rsidRDefault="00604CB1" w:rsidP="00A038E5">
      <w:pPr>
        <w:pStyle w:val="Caption"/>
        <w:jc w:val="center"/>
      </w:pPr>
      <w:r>
        <w:t>Table 2 Applicable data types per life cycle phase/unit processes</w:t>
      </w:r>
    </w:p>
    <w:tbl>
      <w:tblPr>
        <w:tblW w:w="10294" w:type="dxa"/>
        <w:tblInd w:w="-106" w:type="dxa"/>
        <w:tblLayout w:type="fixed"/>
        <w:tblLook w:val="01E0"/>
      </w:tblPr>
      <w:tblGrid>
        <w:gridCol w:w="654"/>
        <w:gridCol w:w="868"/>
        <w:gridCol w:w="26"/>
        <w:gridCol w:w="1546"/>
        <w:gridCol w:w="2700"/>
        <w:gridCol w:w="1620"/>
        <w:gridCol w:w="1440"/>
        <w:gridCol w:w="1440"/>
      </w:tblGrid>
      <w:tr w:rsidR="00604CB1" w:rsidRPr="009C02B7">
        <w:trPr>
          <w:trHeight w:val="50"/>
        </w:trPr>
        <w:tc>
          <w:tcPr>
            <w:tcW w:w="654" w:type="dxa"/>
          </w:tcPr>
          <w:p w:rsidR="00604CB1" w:rsidRPr="0092525D" w:rsidRDefault="00604CB1" w:rsidP="004755A1">
            <w:pPr>
              <w:rPr>
                <w:b/>
                <w:bCs/>
                <w:color w:val="993366"/>
              </w:rPr>
            </w:pPr>
            <w:r w:rsidRPr="0092525D">
              <w:rPr>
                <w:b/>
                <w:bCs/>
                <w:color w:val="993366"/>
              </w:rPr>
              <w:t>Tag</w:t>
            </w:r>
          </w:p>
        </w:tc>
        <w:tc>
          <w:tcPr>
            <w:tcW w:w="2440" w:type="dxa"/>
            <w:gridSpan w:val="3"/>
          </w:tcPr>
          <w:p w:rsidR="00604CB1" w:rsidRPr="0092525D" w:rsidRDefault="00604CB1" w:rsidP="004755A1">
            <w:pPr>
              <w:rPr>
                <w:b/>
                <w:bCs/>
                <w:color w:val="993366"/>
              </w:rPr>
            </w:pPr>
            <w:r w:rsidRPr="0092525D">
              <w:rPr>
                <w:b/>
                <w:bCs/>
                <w:color w:val="993366"/>
              </w:rPr>
              <w:t>Life cycle phase</w:t>
            </w:r>
          </w:p>
        </w:tc>
        <w:tc>
          <w:tcPr>
            <w:tcW w:w="2700" w:type="dxa"/>
          </w:tcPr>
          <w:p w:rsidR="00604CB1" w:rsidRPr="0092525D" w:rsidRDefault="00604CB1" w:rsidP="004755A1">
            <w:pPr>
              <w:rPr>
                <w:b/>
                <w:bCs/>
                <w:color w:val="993366"/>
              </w:rPr>
            </w:pPr>
            <w:r w:rsidRPr="0092525D">
              <w:rPr>
                <w:b/>
                <w:bCs/>
                <w:color w:val="993366"/>
              </w:rPr>
              <w:t>Unit process</w:t>
            </w:r>
          </w:p>
        </w:tc>
        <w:tc>
          <w:tcPr>
            <w:tcW w:w="4500" w:type="dxa"/>
            <w:gridSpan w:val="3"/>
          </w:tcPr>
          <w:p w:rsidR="00604CB1" w:rsidRPr="0092525D" w:rsidRDefault="00604CB1" w:rsidP="004755A1">
            <w:pPr>
              <w:jc w:val="center"/>
              <w:rPr>
                <w:b/>
                <w:bCs/>
                <w:color w:val="993366"/>
              </w:rPr>
            </w:pPr>
            <w:r w:rsidRPr="0092525D">
              <w:rPr>
                <w:b/>
                <w:bCs/>
                <w:color w:val="993366"/>
              </w:rPr>
              <w:t>Type of data</w:t>
            </w:r>
          </w:p>
          <w:p w:rsidR="00604CB1" w:rsidRPr="0092525D" w:rsidRDefault="00604CB1" w:rsidP="004755A1">
            <w:pPr>
              <w:keepNext/>
              <w:keepLines/>
              <w:pBdr>
                <w:top w:val="single" w:sz="12" w:space="3" w:color="auto"/>
              </w:pBdr>
              <w:spacing w:before="240" w:after="180"/>
              <w:ind w:left="1134" w:hanging="1134"/>
              <w:outlineLvl w:val="0"/>
              <w:rPr>
                <w:b/>
                <w:bCs/>
                <w:color w:val="993366"/>
              </w:rPr>
            </w:pPr>
          </w:p>
        </w:tc>
      </w:tr>
      <w:tr w:rsidR="00604CB1" w:rsidRPr="009C02B7">
        <w:trPr>
          <w:trHeight w:val="50"/>
        </w:trPr>
        <w:tc>
          <w:tcPr>
            <w:tcW w:w="654" w:type="dxa"/>
          </w:tcPr>
          <w:p w:rsidR="00604CB1" w:rsidRPr="0092525D" w:rsidRDefault="00604CB1" w:rsidP="00A038E5">
            <w:pPr>
              <w:keepNext/>
              <w:keepLines/>
              <w:pBdr>
                <w:top w:val="single" w:sz="12" w:space="3" w:color="auto"/>
              </w:pBdr>
              <w:spacing w:before="240" w:after="180"/>
              <w:outlineLvl w:val="0"/>
              <w:rPr>
                <w:b/>
                <w:bCs/>
                <w:color w:val="993366"/>
              </w:rPr>
            </w:pPr>
          </w:p>
        </w:tc>
        <w:tc>
          <w:tcPr>
            <w:tcW w:w="868" w:type="dxa"/>
          </w:tcPr>
          <w:p w:rsidR="00604CB1" w:rsidRPr="0092525D" w:rsidRDefault="00604CB1" w:rsidP="004755A1">
            <w:pPr>
              <w:keepNext/>
              <w:keepLines/>
              <w:pBdr>
                <w:top w:val="single" w:sz="12" w:space="3" w:color="auto"/>
              </w:pBdr>
              <w:spacing w:before="240" w:after="180"/>
              <w:ind w:left="1134" w:hanging="1134"/>
              <w:outlineLvl w:val="0"/>
              <w:rPr>
                <w:b/>
                <w:bCs/>
                <w:color w:val="993366"/>
              </w:rPr>
            </w:pPr>
          </w:p>
        </w:tc>
        <w:tc>
          <w:tcPr>
            <w:tcW w:w="1572" w:type="dxa"/>
            <w:gridSpan w:val="2"/>
          </w:tcPr>
          <w:p w:rsidR="00604CB1" w:rsidRPr="0092525D" w:rsidRDefault="00604CB1" w:rsidP="004755A1">
            <w:pPr>
              <w:keepNext/>
              <w:keepLines/>
              <w:pBdr>
                <w:top w:val="single" w:sz="12" w:space="3" w:color="auto"/>
              </w:pBdr>
              <w:spacing w:before="240" w:after="180"/>
              <w:ind w:left="1134" w:hanging="1134"/>
              <w:outlineLvl w:val="0"/>
              <w:rPr>
                <w:b/>
                <w:bCs/>
                <w:color w:val="993366"/>
              </w:rPr>
            </w:pPr>
          </w:p>
        </w:tc>
        <w:tc>
          <w:tcPr>
            <w:tcW w:w="2700" w:type="dxa"/>
          </w:tcPr>
          <w:p w:rsidR="00604CB1" w:rsidRPr="0092525D" w:rsidRDefault="00604CB1" w:rsidP="004755A1">
            <w:pPr>
              <w:keepNext/>
              <w:keepLines/>
              <w:pBdr>
                <w:top w:val="single" w:sz="12" w:space="3" w:color="auto"/>
              </w:pBdr>
              <w:spacing w:before="240" w:after="180"/>
              <w:ind w:left="1134" w:hanging="1134"/>
              <w:outlineLvl w:val="0"/>
              <w:rPr>
                <w:b/>
                <w:bCs/>
                <w:color w:val="993366"/>
              </w:rPr>
            </w:pPr>
          </w:p>
        </w:tc>
        <w:tc>
          <w:tcPr>
            <w:tcW w:w="1620" w:type="dxa"/>
          </w:tcPr>
          <w:p w:rsidR="00604CB1" w:rsidRPr="0092525D" w:rsidRDefault="00604CB1" w:rsidP="004755A1">
            <w:pPr>
              <w:rPr>
                <w:b/>
                <w:bCs/>
                <w:color w:val="993366"/>
              </w:rPr>
            </w:pPr>
            <w:r w:rsidRPr="0092525D">
              <w:rPr>
                <w:b/>
                <w:bCs/>
                <w:color w:val="993366"/>
              </w:rPr>
              <w:t>Equipment</w:t>
            </w:r>
          </w:p>
        </w:tc>
        <w:tc>
          <w:tcPr>
            <w:tcW w:w="1440" w:type="dxa"/>
          </w:tcPr>
          <w:p w:rsidR="00604CB1" w:rsidRPr="0092525D" w:rsidRDefault="00604CB1" w:rsidP="004755A1">
            <w:pPr>
              <w:rPr>
                <w:b/>
                <w:bCs/>
                <w:color w:val="993366"/>
              </w:rPr>
            </w:pPr>
            <w:r w:rsidRPr="0092525D">
              <w:rPr>
                <w:b/>
                <w:bCs/>
                <w:color w:val="993366"/>
              </w:rPr>
              <w:t>Network</w:t>
            </w:r>
          </w:p>
        </w:tc>
        <w:tc>
          <w:tcPr>
            <w:tcW w:w="1440" w:type="dxa"/>
          </w:tcPr>
          <w:p w:rsidR="00604CB1" w:rsidRPr="0092525D" w:rsidRDefault="00604CB1" w:rsidP="004755A1">
            <w:pPr>
              <w:rPr>
                <w:b/>
                <w:bCs/>
                <w:color w:val="993366"/>
              </w:rPr>
            </w:pPr>
            <w:r w:rsidRPr="0092525D">
              <w:rPr>
                <w:b/>
                <w:bCs/>
                <w:color w:val="993366"/>
              </w:rPr>
              <w:t>Service</w:t>
            </w:r>
          </w:p>
        </w:tc>
      </w:tr>
      <w:tr w:rsidR="00604CB1" w:rsidRPr="009C02B7">
        <w:tc>
          <w:tcPr>
            <w:tcW w:w="654" w:type="dxa"/>
          </w:tcPr>
          <w:p w:rsidR="00604CB1" w:rsidRPr="0092525D" w:rsidRDefault="00604CB1" w:rsidP="004755A1">
            <w:pPr>
              <w:rPr>
                <w:b/>
                <w:bCs/>
                <w:i/>
                <w:iCs/>
                <w:color w:val="993366"/>
              </w:rPr>
            </w:pPr>
            <w:r w:rsidRPr="0092525D">
              <w:rPr>
                <w:b/>
                <w:bCs/>
                <w:i/>
                <w:iCs/>
                <w:color w:val="993366"/>
              </w:rPr>
              <w:t>A</w:t>
            </w:r>
          </w:p>
        </w:tc>
        <w:tc>
          <w:tcPr>
            <w:tcW w:w="9640" w:type="dxa"/>
            <w:gridSpan w:val="7"/>
          </w:tcPr>
          <w:p w:rsidR="00604CB1" w:rsidRPr="0092525D" w:rsidRDefault="00604CB1" w:rsidP="004755A1">
            <w:pPr>
              <w:rPr>
                <w:b/>
                <w:bCs/>
                <w:color w:val="993366"/>
              </w:rPr>
            </w:pPr>
            <w:r w:rsidRPr="0092525D">
              <w:rPr>
                <w:b/>
                <w:bCs/>
                <w:color w:val="993366"/>
              </w:rPr>
              <w:t>Equipment Raw Material Acquisition</w:t>
            </w:r>
          </w:p>
        </w:tc>
      </w:tr>
      <w:tr w:rsidR="00604CB1" w:rsidRPr="009C02B7">
        <w:tc>
          <w:tcPr>
            <w:tcW w:w="654" w:type="dxa"/>
          </w:tcPr>
          <w:p w:rsidR="00604CB1" w:rsidRPr="0092525D" w:rsidRDefault="00604CB1" w:rsidP="004755A1">
            <w:pPr>
              <w:rPr>
                <w:color w:val="993366"/>
              </w:rPr>
            </w:pPr>
            <w:r w:rsidRPr="0092525D">
              <w:rPr>
                <w:color w:val="993366"/>
              </w:rPr>
              <w:t>A1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Raw material extraction</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r>
      <w:tr w:rsidR="00604CB1" w:rsidRPr="009C02B7">
        <w:tc>
          <w:tcPr>
            <w:tcW w:w="654" w:type="dxa"/>
          </w:tcPr>
          <w:p w:rsidR="00604CB1" w:rsidRPr="0092525D" w:rsidRDefault="00604CB1" w:rsidP="004755A1">
            <w:pPr>
              <w:rPr>
                <w:color w:val="993366"/>
              </w:rPr>
            </w:pPr>
            <w:r w:rsidRPr="0092525D">
              <w:rPr>
                <w:color w:val="993366"/>
              </w:rPr>
              <w:t>A2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Raw material processing</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data</w:t>
              </w:r>
            </w:fldSimple>
          </w:p>
        </w:tc>
      </w:tr>
      <w:tr w:rsidR="00604CB1" w:rsidRPr="009C02B7">
        <w:tc>
          <w:tcPr>
            <w:tcW w:w="654" w:type="dxa"/>
          </w:tcPr>
          <w:p w:rsidR="00604CB1" w:rsidRPr="0092525D" w:rsidRDefault="00604CB1" w:rsidP="004755A1">
            <w:pPr>
              <w:rPr>
                <w:color w:val="993366"/>
              </w:rPr>
            </w:pPr>
            <w:r w:rsidRPr="0092525D">
              <w:rPr>
                <w:color w:val="993366"/>
              </w:rPr>
              <w:t>B</w:t>
            </w:r>
          </w:p>
        </w:tc>
        <w:tc>
          <w:tcPr>
            <w:tcW w:w="9640" w:type="dxa"/>
            <w:gridSpan w:val="7"/>
          </w:tcPr>
          <w:p w:rsidR="00604CB1" w:rsidRPr="0092525D" w:rsidRDefault="00604CB1" w:rsidP="004755A1">
            <w:pPr>
              <w:rPr>
                <w:b/>
                <w:bCs/>
                <w:color w:val="993366"/>
              </w:rPr>
            </w:pPr>
            <w:r w:rsidRPr="0092525D">
              <w:rPr>
                <w:b/>
                <w:bCs/>
                <w:color w:val="993366"/>
              </w:rPr>
              <w:t>Production</w:t>
            </w:r>
          </w:p>
        </w:tc>
      </w:tr>
      <w:tr w:rsidR="00604CB1" w:rsidRPr="009C02B7">
        <w:tc>
          <w:tcPr>
            <w:tcW w:w="654" w:type="dxa"/>
          </w:tcPr>
          <w:p w:rsidR="00604CB1" w:rsidRPr="0092525D" w:rsidRDefault="00604CB1" w:rsidP="004755A1">
            <w:pPr>
              <w:rPr>
                <w:color w:val="993366"/>
              </w:rPr>
            </w:pPr>
            <w:r w:rsidRPr="0092525D">
              <w:rPr>
                <w:color w:val="993366"/>
              </w:rPr>
              <w:t>B1</w:t>
            </w:r>
          </w:p>
        </w:tc>
        <w:tc>
          <w:tcPr>
            <w:tcW w:w="894" w:type="dxa"/>
            <w:gridSpan w:val="2"/>
          </w:tcPr>
          <w:p w:rsidR="00604CB1" w:rsidRPr="0092525D" w:rsidRDefault="00604CB1" w:rsidP="004755A1">
            <w:pPr>
              <w:rPr>
                <w:color w:val="993366"/>
              </w:rPr>
            </w:pPr>
          </w:p>
        </w:tc>
        <w:tc>
          <w:tcPr>
            <w:tcW w:w="8746" w:type="dxa"/>
            <w:gridSpan w:val="5"/>
          </w:tcPr>
          <w:p w:rsidR="00604CB1" w:rsidRPr="0092525D" w:rsidRDefault="00604CB1" w:rsidP="004755A1">
            <w:pPr>
              <w:rPr>
                <w:color w:val="993366"/>
              </w:rPr>
            </w:pPr>
            <w:r w:rsidRPr="0092525D">
              <w:rPr>
                <w:color w:val="993366"/>
              </w:rPr>
              <w:t>ICT equipment production</w:t>
            </w:r>
          </w:p>
        </w:tc>
      </w:tr>
      <w:tr w:rsidR="00604CB1" w:rsidRPr="009C02B7">
        <w:tc>
          <w:tcPr>
            <w:tcW w:w="654" w:type="dxa"/>
          </w:tcPr>
          <w:p w:rsidR="00604CB1" w:rsidRPr="0092525D" w:rsidRDefault="00604CB1" w:rsidP="004755A1">
            <w:pPr>
              <w:rPr>
                <w:color w:val="993366"/>
              </w:rPr>
            </w:pPr>
            <w:r w:rsidRPr="0092525D">
              <w:rPr>
                <w:color w:val="993366"/>
              </w:rPr>
              <w:t>B1.1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 xml:space="preserve">Parts production (for further details refer to Annex N3) </w:t>
            </w:r>
          </w:p>
        </w:tc>
        <w:tc>
          <w:tcPr>
            <w:tcW w:w="1620" w:type="dxa"/>
          </w:tcPr>
          <w:p w:rsidR="00604CB1" w:rsidRPr="0092525D" w:rsidRDefault="00D85101" w:rsidP="004755A1">
            <w:pPr>
              <w:rPr>
                <w:color w:val="993366"/>
                <w:lang w:val="en-US" w:eastAsia="zh-CN"/>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lang w:val="en-US" w:eastAsia="zh-CN"/>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lang w:val="en-US" w:eastAsia="zh-CN"/>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B1.2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Assembly</w:t>
            </w: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B1.3</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ICT vendor activities</w:t>
            </w: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B2</w:t>
            </w:r>
          </w:p>
        </w:tc>
        <w:tc>
          <w:tcPr>
            <w:tcW w:w="868" w:type="dxa"/>
          </w:tcPr>
          <w:p w:rsidR="00604CB1" w:rsidRPr="0092525D" w:rsidRDefault="00604CB1" w:rsidP="004755A1">
            <w:pPr>
              <w:rPr>
                <w:color w:val="993366"/>
              </w:rPr>
            </w:pPr>
          </w:p>
        </w:tc>
        <w:tc>
          <w:tcPr>
            <w:tcW w:w="8772" w:type="dxa"/>
            <w:gridSpan w:val="6"/>
          </w:tcPr>
          <w:p w:rsidR="00604CB1" w:rsidRPr="0092525D" w:rsidRDefault="00604CB1" w:rsidP="004755A1">
            <w:pPr>
              <w:rPr>
                <w:color w:val="993366"/>
              </w:rPr>
            </w:pPr>
            <w:r w:rsidRPr="0092525D">
              <w:rPr>
                <w:color w:val="993366"/>
              </w:rPr>
              <w:t>Support equipment production</w:t>
            </w:r>
          </w:p>
        </w:tc>
      </w:tr>
      <w:tr w:rsidR="00604CB1" w:rsidRPr="009C02B7">
        <w:tc>
          <w:tcPr>
            <w:tcW w:w="654" w:type="dxa"/>
          </w:tcPr>
          <w:p w:rsidR="00604CB1" w:rsidRPr="0092525D" w:rsidRDefault="00604CB1" w:rsidP="004755A1">
            <w:pPr>
              <w:rPr>
                <w:color w:val="993366"/>
              </w:rPr>
            </w:pPr>
            <w:r w:rsidRPr="0092525D">
              <w:rPr>
                <w:color w:val="993366"/>
              </w:rPr>
              <w:t>B2.1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Support Equipment manufacturing</w:t>
            </w:r>
          </w:p>
        </w:tc>
        <w:tc>
          <w:tcPr>
            <w:tcW w:w="1620" w:type="dxa"/>
          </w:tcPr>
          <w:p w:rsidR="00604CB1" w:rsidRPr="0092525D" w:rsidRDefault="00D85101" w:rsidP="0096767C">
            <w:pPr>
              <w:rPr>
                <w:color w:val="993366"/>
              </w:rPr>
            </w:pPr>
            <w:fldSimple w:instr=" REF _Ref280687512 \h  \* MERGEFORMAT ">
              <w:r w:rsidR="00604CB1" w:rsidRPr="0092525D">
                <w:rPr>
                  <w:color w:val="993366"/>
                </w:rPr>
                <w:t>Specific data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data</w:t>
              </w:r>
            </w:fldSimple>
            <w:r w:rsidR="00604CB1" w:rsidRPr="0092525D">
              <w:rPr>
                <w:color w:val="993366"/>
              </w:rPr>
              <w:t>: processes</w:t>
            </w:r>
          </w:p>
        </w:tc>
        <w:tc>
          <w:tcPr>
            <w:tcW w:w="1440" w:type="dxa"/>
          </w:tcPr>
          <w:p w:rsidR="00604CB1" w:rsidRPr="0092525D" w:rsidRDefault="00D85101" w:rsidP="0096767C">
            <w:pPr>
              <w:rPr>
                <w:color w:val="993366"/>
              </w:rPr>
            </w:pPr>
            <w:fldSimple w:instr=" REF _Ref280687512 \h  \* MERGEFORMAT ">
              <w:r w:rsidR="00604CB1" w:rsidRPr="0092525D">
                <w:rPr>
                  <w:color w:val="993366"/>
                </w:rPr>
                <w:t>Specific data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data</w:t>
              </w:r>
            </w:fldSimple>
            <w:r w:rsidR="00604CB1" w:rsidRPr="0092525D">
              <w:rPr>
                <w:color w:val="993366"/>
              </w:rPr>
              <w:t>: processes</w:t>
            </w:r>
          </w:p>
        </w:tc>
        <w:tc>
          <w:tcPr>
            <w:tcW w:w="1440" w:type="dxa"/>
          </w:tcPr>
          <w:p w:rsidR="00604CB1" w:rsidRPr="0092525D" w:rsidRDefault="00D85101" w:rsidP="0096767C">
            <w:pPr>
              <w:rPr>
                <w:color w:val="993366"/>
              </w:rPr>
            </w:pPr>
            <w:fldSimple w:instr=" REF _Ref280687512 \h  \* MERGEFORMAT ">
              <w:r w:rsidR="00604CB1" w:rsidRPr="0092525D">
                <w:rPr>
                  <w:color w:val="993366"/>
                </w:rPr>
                <w:t>Specific dat</w:t>
              </w:r>
              <w:r w:rsidR="00604CB1" w:rsidRPr="0092525D">
                <w:rPr>
                  <w:noProof/>
                  <w:color w:val="993366"/>
                </w:rPr>
                <w: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r w:rsidR="00604CB1" w:rsidRPr="0092525D">
              <w:rPr>
                <w:color w:val="993366"/>
              </w:rPr>
              <w:t>: processes</w:t>
            </w:r>
          </w:p>
        </w:tc>
      </w:tr>
      <w:tr w:rsidR="00604CB1" w:rsidRPr="009C02B7">
        <w:tc>
          <w:tcPr>
            <w:tcW w:w="654" w:type="dxa"/>
          </w:tcPr>
          <w:p w:rsidR="00604CB1" w:rsidRPr="0092525D" w:rsidRDefault="00604CB1" w:rsidP="004755A1">
            <w:pPr>
              <w:rPr>
                <w:color w:val="993366"/>
              </w:rPr>
            </w:pPr>
            <w:r w:rsidRPr="0092525D">
              <w:rPr>
                <w:color w:val="993366"/>
              </w:rPr>
              <w:t>B2.2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Site construction</w:t>
            </w:r>
          </w:p>
        </w:tc>
        <w:tc>
          <w:tcPr>
            <w:tcW w:w="1620" w:type="dxa"/>
          </w:tcPr>
          <w:p w:rsidR="00604CB1" w:rsidRPr="0092525D" w:rsidRDefault="00D85101" w:rsidP="0096767C">
            <w:pPr>
              <w:rPr>
                <w:color w:val="993366"/>
              </w:rPr>
            </w:pPr>
            <w:fldSimple w:instr=" REF _Ref280687512 \h  \* MERGEFORMAT ">
              <w:r w:rsidR="00604CB1" w:rsidRPr="0092525D">
                <w:rPr>
                  <w:color w:val="993366"/>
                </w:rPr>
                <w:t>Specific data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data</w:t>
              </w:r>
            </w:fldSimple>
            <w:r w:rsidR="00604CB1" w:rsidRPr="0092525D">
              <w:rPr>
                <w:color w:val="993366"/>
              </w:rPr>
              <w:t>: processes</w:t>
            </w:r>
          </w:p>
        </w:tc>
        <w:tc>
          <w:tcPr>
            <w:tcW w:w="1440" w:type="dxa"/>
          </w:tcPr>
          <w:p w:rsidR="00604CB1" w:rsidRPr="0092525D" w:rsidRDefault="00D85101" w:rsidP="0096767C">
            <w:pPr>
              <w:rPr>
                <w:color w:val="993366"/>
              </w:rPr>
            </w:pPr>
            <w:fldSimple w:instr=" REF _Ref280687512 \h  \* MERGEFORMAT ">
              <w:r w:rsidR="00604CB1" w:rsidRPr="0092525D">
                <w:rPr>
                  <w:color w:val="993366"/>
                </w:rPr>
                <w:t>Specific dat</w:t>
              </w:r>
              <w:r w:rsidR="00604CB1" w:rsidRPr="0092525D">
                <w:rPr>
                  <w:noProof/>
                  <w:color w:val="993366"/>
                </w:rPr>
                <w: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r w:rsidR="00604CB1" w:rsidRPr="0092525D">
              <w:rPr>
                <w:color w:val="993366"/>
              </w:rPr>
              <w:t>: processes</w:t>
            </w:r>
          </w:p>
        </w:tc>
        <w:tc>
          <w:tcPr>
            <w:tcW w:w="1440" w:type="dxa"/>
          </w:tcPr>
          <w:p w:rsidR="00604CB1" w:rsidRPr="0092525D" w:rsidRDefault="00D85101" w:rsidP="0096767C">
            <w:pPr>
              <w:rPr>
                <w:color w:val="993366"/>
              </w:rPr>
            </w:pPr>
            <w:fldSimple w:instr=" REF _Ref280687512 \h  \* MERGEFORMAT ">
              <w:r w:rsidR="00604CB1" w:rsidRPr="0092525D">
                <w:rPr>
                  <w:color w:val="993366"/>
                </w:rPr>
                <w:t>Specific dat</w:t>
              </w:r>
              <w:r w:rsidR="00604CB1" w:rsidRPr="0092525D">
                <w:rPr>
                  <w:noProof/>
                  <w:color w:val="993366"/>
                </w:rPr>
                <w:t>a</w:t>
              </w:r>
            </w:fldSimple>
            <w:r w:rsidR="00604CB1" w:rsidRPr="0092525D">
              <w:rPr>
                <w:color w:val="993366"/>
              </w:rPr>
              <w:t>: Amounts etc</w:t>
            </w:r>
          </w:p>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r w:rsidR="00604CB1" w:rsidRPr="0092525D">
              <w:rPr>
                <w:color w:val="993366"/>
              </w:rPr>
              <w:t>: processes</w:t>
            </w:r>
          </w:p>
        </w:tc>
      </w:tr>
      <w:tr w:rsidR="00604CB1" w:rsidRPr="009C02B7">
        <w:tc>
          <w:tcPr>
            <w:tcW w:w="654" w:type="dxa"/>
          </w:tcPr>
          <w:p w:rsidR="00604CB1" w:rsidRPr="0092525D" w:rsidRDefault="00604CB1" w:rsidP="004755A1">
            <w:pPr>
              <w:rPr>
                <w:color w:val="993366"/>
              </w:rPr>
            </w:pPr>
            <w:r w:rsidRPr="0092525D">
              <w:rPr>
                <w:color w:val="993366"/>
              </w:rPr>
              <w:t>C</w:t>
            </w:r>
          </w:p>
        </w:tc>
        <w:tc>
          <w:tcPr>
            <w:tcW w:w="9640" w:type="dxa"/>
            <w:gridSpan w:val="7"/>
          </w:tcPr>
          <w:p w:rsidR="00604CB1" w:rsidRPr="0092525D" w:rsidRDefault="00604CB1" w:rsidP="004755A1">
            <w:pPr>
              <w:rPr>
                <w:b/>
                <w:bCs/>
                <w:color w:val="993366"/>
              </w:rPr>
            </w:pPr>
            <w:r w:rsidRPr="0092525D">
              <w:rPr>
                <w:b/>
                <w:bCs/>
                <w:color w:val="993366"/>
              </w:rPr>
              <w:t>Use</w:t>
            </w:r>
          </w:p>
        </w:tc>
      </w:tr>
      <w:tr w:rsidR="00604CB1" w:rsidRPr="009C02B7">
        <w:tc>
          <w:tcPr>
            <w:tcW w:w="654" w:type="dxa"/>
          </w:tcPr>
          <w:p w:rsidR="00604CB1" w:rsidRPr="0092525D" w:rsidRDefault="00604CB1" w:rsidP="004755A1">
            <w:pPr>
              <w:rPr>
                <w:color w:val="993366"/>
              </w:rPr>
            </w:pPr>
            <w:r w:rsidRPr="0092525D">
              <w:rPr>
                <w:color w:val="993366"/>
              </w:rPr>
              <w:t>C1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ICT equipment use</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C2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Support equipment use</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C3</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Operator activities</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D</w:t>
            </w:r>
          </w:p>
        </w:tc>
        <w:tc>
          <w:tcPr>
            <w:tcW w:w="9640" w:type="dxa"/>
            <w:gridSpan w:val="7"/>
          </w:tcPr>
          <w:p w:rsidR="00604CB1" w:rsidRPr="0092525D" w:rsidRDefault="00604CB1" w:rsidP="004755A1">
            <w:pPr>
              <w:rPr>
                <w:b/>
                <w:bCs/>
                <w:color w:val="993366"/>
              </w:rPr>
            </w:pPr>
            <w:r w:rsidRPr="0092525D">
              <w:rPr>
                <w:b/>
                <w:bCs/>
                <w:color w:val="993366"/>
              </w:rPr>
              <w:t>Equipment End of Life Treatment</w:t>
            </w:r>
          </w:p>
        </w:tc>
      </w:tr>
      <w:tr w:rsidR="00604CB1" w:rsidRPr="009C02B7">
        <w:tc>
          <w:tcPr>
            <w:tcW w:w="654" w:type="dxa"/>
          </w:tcPr>
          <w:p w:rsidR="00604CB1" w:rsidRPr="0092525D" w:rsidRDefault="00604CB1" w:rsidP="004755A1">
            <w:pPr>
              <w:rPr>
                <w:color w:val="993366"/>
              </w:rPr>
            </w:pPr>
            <w:r w:rsidRPr="0092525D">
              <w:rPr>
                <w:color w:val="993366"/>
              </w:rPr>
              <w:t>D1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Re</w:t>
            </w:r>
            <w:r>
              <w:rPr>
                <w:color w:val="993366"/>
              </w:rPr>
              <w:t>–</w:t>
            </w:r>
            <w:r w:rsidRPr="0092525D">
              <w:rPr>
                <w:color w:val="993366"/>
              </w:rPr>
              <w:t>use of ICT Equipment</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D2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ICT specific EoLT</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D2.1</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Disassembly/Dismantling/ Shredding</w:t>
            </w: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D2.2</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p>
        </w:tc>
        <w:tc>
          <w:tcPr>
            <w:tcW w:w="2700" w:type="dxa"/>
          </w:tcPr>
          <w:p w:rsidR="00604CB1" w:rsidRPr="0092525D" w:rsidRDefault="00604CB1" w:rsidP="004755A1">
            <w:pPr>
              <w:rPr>
                <w:color w:val="993366"/>
              </w:rPr>
            </w:pPr>
            <w:r w:rsidRPr="0092525D">
              <w:rPr>
                <w:color w:val="993366"/>
              </w:rPr>
              <w:t>Recycling</w:t>
            </w:r>
          </w:p>
        </w:tc>
        <w:tc>
          <w:tcPr>
            <w:tcW w:w="162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512 \h  \* MERGEFORMAT ">
              <w:r w:rsidR="00604CB1" w:rsidRPr="0092525D">
                <w:rPr>
                  <w:color w:val="993366"/>
                </w:rPr>
                <w:t>Specific dat</w:t>
              </w:r>
              <w:r w:rsidR="00604CB1" w:rsidRPr="0092525D">
                <w:rPr>
                  <w:noProof/>
                  <w:color w:val="993366"/>
                </w:rPr>
                <w:t>a</w:t>
              </w:r>
            </w:fldSimple>
          </w:p>
        </w:tc>
      </w:tr>
      <w:tr w:rsidR="00604CB1" w:rsidRPr="009C02B7">
        <w:tc>
          <w:tcPr>
            <w:tcW w:w="654" w:type="dxa"/>
          </w:tcPr>
          <w:p w:rsidR="00604CB1" w:rsidRPr="0092525D" w:rsidRDefault="00604CB1" w:rsidP="004755A1">
            <w:pPr>
              <w:rPr>
                <w:color w:val="993366"/>
              </w:rPr>
            </w:pPr>
            <w:r w:rsidRPr="0092525D">
              <w:rPr>
                <w:color w:val="993366"/>
              </w:rPr>
              <w:t>D3</w:t>
            </w:r>
          </w:p>
        </w:tc>
        <w:tc>
          <w:tcPr>
            <w:tcW w:w="868" w:type="dxa"/>
          </w:tcPr>
          <w:p w:rsidR="00604CB1" w:rsidRPr="0092525D" w:rsidRDefault="00604CB1" w:rsidP="004755A1">
            <w:pPr>
              <w:rPr>
                <w:color w:val="993366"/>
              </w:rPr>
            </w:pPr>
          </w:p>
        </w:tc>
        <w:tc>
          <w:tcPr>
            <w:tcW w:w="1572" w:type="dxa"/>
            <w:gridSpan w:val="2"/>
          </w:tcPr>
          <w:p w:rsidR="00604CB1" w:rsidRPr="0092525D" w:rsidRDefault="00604CB1" w:rsidP="004755A1">
            <w:pPr>
              <w:rPr>
                <w:color w:val="993366"/>
              </w:rPr>
            </w:pPr>
            <w:r w:rsidRPr="0092525D">
              <w:rPr>
                <w:color w:val="993366"/>
              </w:rPr>
              <w:t>Other EoLT</w:t>
            </w:r>
          </w:p>
        </w:tc>
        <w:tc>
          <w:tcPr>
            <w:tcW w:w="2700" w:type="dxa"/>
          </w:tcPr>
          <w:p w:rsidR="00604CB1" w:rsidRPr="0092525D" w:rsidRDefault="00604CB1" w:rsidP="004755A1">
            <w:pPr>
              <w:rPr>
                <w:color w:val="993366"/>
              </w:rPr>
            </w:pPr>
          </w:p>
        </w:tc>
        <w:tc>
          <w:tcPr>
            <w:tcW w:w="1620" w:type="dxa"/>
          </w:tcPr>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p>
        </w:tc>
        <w:tc>
          <w:tcPr>
            <w:tcW w:w="1440" w:type="dxa"/>
          </w:tcPr>
          <w:p w:rsidR="00604CB1" w:rsidRPr="0092525D" w:rsidRDefault="00D85101" w:rsidP="004755A1">
            <w:pPr>
              <w:rPr>
                <w:color w:val="993366"/>
              </w:rPr>
            </w:pPr>
            <w:fldSimple w:instr=" REF _Ref280687742 \h  \* MERGEFORMAT ">
              <w:r w:rsidR="00604CB1" w:rsidRPr="0092525D">
                <w:rPr>
                  <w:color w:val="993366"/>
                </w:rPr>
                <w:t>Generic dat</w:t>
              </w:r>
              <w:r w:rsidR="00604CB1" w:rsidRPr="0092525D">
                <w:rPr>
                  <w:noProof/>
                  <w:color w:val="993366"/>
                </w:rPr>
                <w:t>a</w:t>
              </w:r>
            </w:fldSimple>
          </w:p>
        </w:tc>
      </w:tr>
    </w:tbl>
    <w:p w:rsidR="00604CB1" w:rsidRPr="007221BB" w:rsidRDefault="00604CB1" w:rsidP="004755A1">
      <w:pPr>
        <w:rPr>
          <w:b/>
          <w:bCs/>
          <w:color w:val="FF0000"/>
          <w:lang w:val="en-US"/>
        </w:rPr>
      </w:pPr>
    </w:p>
    <w:p w:rsidR="00604CB1" w:rsidRDefault="00604CB1" w:rsidP="00A038E5">
      <w:pPr>
        <w:rPr>
          <w:color w:val="FF0000"/>
          <w:lang w:eastAsia="zh-CN"/>
        </w:rPr>
      </w:pPr>
      <w:r>
        <w:rPr>
          <w:color w:val="FF0000"/>
          <w:lang w:eastAsia="zh-CN"/>
        </w:rPr>
        <w:t>Below in Table 3</w:t>
      </w:r>
      <w:r w:rsidR="00D85101">
        <w:rPr>
          <w:color w:val="FF0000"/>
          <w:lang w:eastAsia="zh-CN"/>
        </w:rPr>
        <w:fldChar w:fldCharType="begin"/>
      </w:r>
      <w:r>
        <w:rPr>
          <w:color w:val="FF0000"/>
          <w:lang w:eastAsia="zh-CN"/>
        </w:rPr>
        <w:instrText xml:space="preserve"> REF _Ref277675174 \h </w:instrText>
      </w:r>
      <w:r w:rsidR="00D85101">
        <w:rPr>
          <w:color w:val="FF0000"/>
          <w:lang w:eastAsia="zh-CN"/>
        </w:rPr>
      </w:r>
      <w:r w:rsidR="00D85101">
        <w:rPr>
          <w:color w:val="FF0000"/>
          <w:lang w:eastAsia="zh-CN"/>
        </w:rPr>
        <w:fldChar w:fldCharType="end"/>
      </w:r>
      <w:r w:rsidRPr="00CB7982">
        <w:rPr>
          <w:color w:val="FF0000"/>
          <w:lang w:eastAsia="zh-CN"/>
        </w:rPr>
        <w:t xml:space="preserve"> is shown an example of a data quality matrix</w:t>
      </w:r>
      <w:r>
        <w:rPr>
          <w:color w:val="FF0000"/>
          <w:lang w:eastAsia="zh-CN"/>
        </w:rPr>
        <w:t xml:space="preserve">. </w:t>
      </w:r>
      <w:r w:rsidRPr="00CB7982">
        <w:rPr>
          <w:color w:val="FF0000"/>
          <w:lang w:eastAsia="zh-CN"/>
        </w:rPr>
        <w:t xml:space="preserve">The matrix </w:t>
      </w:r>
      <w:r>
        <w:rPr>
          <w:color w:val="FF0000"/>
          <w:lang w:eastAsia="zh-CN"/>
        </w:rPr>
        <w:t>should</w:t>
      </w:r>
      <w:r w:rsidRPr="00CB7982">
        <w:rPr>
          <w:color w:val="FF0000"/>
          <w:lang w:eastAsia="zh-CN"/>
        </w:rPr>
        <w:t xml:space="preserve"> be used for those processes where LCI databases were not used.</w:t>
      </w:r>
    </w:p>
    <w:p w:rsidR="00604CB1" w:rsidRPr="00A038E5" w:rsidRDefault="00604CB1" w:rsidP="00CA2602">
      <w:pPr>
        <w:rPr>
          <w:color w:val="FF0000"/>
          <w:lang w:eastAsia="zh-CN"/>
        </w:rPr>
      </w:pPr>
    </w:p>
    <w:p w:rsidR="00604CB1" w:rsidRPr="00CC6FDD" w:rsidRDefault="00604CB1" w:rsidP="00A038E5">
      <w:pPr>
        <w:pStyle w:val="Caption"/>
        <w:jc w:val="center"/>
      </w:pPr>
      <w:bookmarkStart w:id="170" w:name="_Ref277675174"/>
      <w:r>
        <w:t xml:space="preserve">Table </w:t>
      </w:r>
      <w:bookmarkEnd w:id="170"/>
      <w:r>
        <w:t xml:space="preserve">3 </w:t>
      </w:r>
      <w:r w:rsidRPr="00CC6FDD">
        <w:t>Matrix for data quality assessment. 5 = maximum quality and 1 = minimum quality.</w:t>
      </w:r>
    </w:p>
    <w:p w:rsidR="00604CB1" w:rsidRPr="00CB7982" w:rsidRDefault="00604CB1" w:rsidP="00CA2602">
      <w:pPr>
        <w:jc w:val="center"/>
        <w:rPr>
          <w:b/>
          <w:bCs/>
          <w:color w:val="FF0000"/>
        </w:rPr>
      </w:pPr>
    </w:p>
    <w:p w:rsidR="00604CB1" w:rsidRPr="00CB7982" w:rsidRDefault="00D42A73" w:rsidP="00CA2602">
      <w:pPr>
        <w:jc w:val="both"/>
        <w:rPr>
          <w:color w:val="FF0000"/>
        </w:rPr>
      </w:pPr>
      <w:r>
        <w:rPr>
          <w:noProof/>
          <w:color w:val="FF0000"/>
          <w:lang w:val="en-US"/>
        </w:rPr>
        <w:drawing>
          <wp:inline distT="0" distB="0" distL="0" distR="0">
            <wp:extent cx="5943600" cy="1933575"/>
            <wp:effectExtent l="0" t="0" r="0" b="0"/>
            <wp:docPr id="9"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4"/>
                    <pic:cNvPicPr>
                      <a:picLocks noChangeAspect="1" noChangeArrowheads="1"/>
                    </pic:cNvPicPr>
                  </pic:nvPicPr>
                  <pic:blipFill>
                    <a:blip r:embed="rId16"/>
                    <a:srcRect/>
                    <a:stretch>
                      <a:fillRect/>
                    </a:stretch>
                  </pic:blipFill>
                  <pic:spPr bwMode="auto">
                    <a:xfrm>
                      <a:off x="0" y="0"/>
                      <a:ext cx="5943600" cy="1933575"/>
                    </a:xfrm>
                    <a:prstGeom prst="rect">
                      <a:avLst/>
                    </a:prstGeom>
                    <a:noFill/>
                    <a:ln w="9525">
                      <a:noFill/>
                      <a:miter lim="800000"/>
                      <a:headEnd/>
                      <a:tailEnd/>
                    </a:ln>
                  </pic:spPr>
                </pic:pic>
              </a:graphicData>
            </a:graphic>
          </wp:inline>
        </w:drawing>
      </w:r>
    </w:p>
    <w:p w:rsidR="00604CB1" w:rsidRPr="00CB7982" w:rsidRDefault="00604CB1" w:rsidP="00CA2602">
      <w:pPr>
        <w:widowControl w:val="0"/>
        <w:overflowPunct/>
        <w:jc w:val="both"/>
        <w:textAlignment w:val="auto"/>
        <w:rPr>
          <w:rFonts w:ascii="AdvTT3713a231" w:hAnsi="AdvTT3713a231" w:cs="AdvTT3713a231"/>
          <w:color w:val="FF0000"/>
          <w:lang w:val="sv-SE" w:eastAsia="zh-CN"/>
        </w:rPr>
      </w:pPr>
    </w:p>
    <w:p w:rsidR="00604CB1" w:rsidRDefault="00604CB1" w:rsidP="00CA2602">
      <w:pPr>
        <w:rPr>
          <w:color w:val="FF0000"/>
        </w:rPr>
      </w:pPr>
      <w:r w:rsidRPr="00CB7982">
        <w:rPr>
          <w:rFonts w:ascii="AdvTT3713a231" w:hAnsi="AdvTT3713a231" w:cs="AdvTT3713a231"/>
          <w:color w:val="FF0000"/>
          <w:lang w:eastAsia="zh-CN"/>
        </w:rPr>
        <w:t xml:space="preserve">Source: </w:t>
      </w:r>
      <w:r w:rsidRPr="00CB7982">
        <w:rPr>
          <w:color w:val="FF0000"/>
        </w:rPr>
        <w:t>Toffel MW, Horvath A (2004) Environmental Implications of Wireless Technologies: News Delivery and Business Meetings. Environ Sci</w:t>
      </w:r>
      <w:r>
        <w:rPr>
          <w:color w:val="FF0000"/>
        </w:rPr>
        <w:t xml:space="preserve"> </w:t>
      </w:r>
      <w:r w:rsidRPr="00CB7982">
        <w:rPr>
          <w:color w:val="FF0000"/>
        </w:rPr>
        <w:t>Technol 38(11):2961–2970</w:t>
      </w:r>
    </w:p>
    <w:p w:rsidR="00604CB1" w:rsidRDefault="00604CB1" w:rsidP="00CA2602">
      <w:pPr>
        <w:rPr>
          <w:color w:val="FF0000"/>
        </w:rPr>
      </w:pPr>
    </w:p>
    <w:p w:rsidR="00604CB1" w:rsidRPr="00C075B2" w:rsidRDefault="00604CB1" w:rsidP="00CA2602">
      <w:pPr>
        <w:rPr>
          <w:i/>
          <w:iCs/>
          <w:color w:val="0000FF"/>
        </w:rPr>
      </w:pPr>
      <w:r w:rsidRPr="00C075B2">
        <w:rPr>
          <w:i/>
          <w:iCs/>
          <w:color w:val="0000FF"/>
        </w:rPr>
        <w:t>&lt;</w:t>
      </w:r>
      <w:r>
        <w:rPr>
          <w:i/>
          <w:iCs/>
          <w:color w:val="0000FF"/>
        </w:rPr>
        <w:t xml:space="preserve">Examples of application of </w:t>
      </w:r>
      <w:fldSimple w:instr=" REF _Ref277675174 \h  \* MERGEFORMAT ">
        <w:r w:rsidRPr="00215417">
          <w:rPr>
            <w:i/>
            <w:iCs/>
            <w:color w:val="0000FF"/>
          </w:rPr>
          <w:t>Table 2</w:t>
        </w:r>
      </w:fldSimple>
      <w:r>
        <w:rPr>
          <w:i/>
          <w:iCs/>
          <w:color w:val="0000FF"/>
        </w:rPr>
        <w:t xml:space="preserve"> is found in</w:t>
      </w:r>
      <w:r w:rsidRPr="00C075B2">
        <w:rPr>
          <w:i/>
          <w:iCs/>
          <w:color w:val="0000FF"/>
        </w:rPr>
        <w:t xml:space="preserve"> Appendix </w:t>
      </w:r>
      <w:r>
        <w:rPr>
          <w:i/>
          <w:iCs/>
          <w:color w:val="0000FF"/>
        </w:rPr>
        <w:t>I3</w:t>
      </w:r>
      <w:r w:rsidRPr="00C075B2">
        <w:rPr>
          <w:i/>
          <w:iCs/>
          <w:color w:val="0000FF"/>
        </w:rPr>
        <w:t xml:space="preserve"> as </w:t>
      </w:r>
      <w:fldSimple w:instr=" REF _Ref277758316 \h  \* MERGEFORMAT ">
        <w:r w:rsidRPr="00215417">
          <w:rPr>
            <w:i/>
            <w:iCs/>
            <w:color w:val="0000FF"/>
          </w:rPr>
          <w:t>Table A.I 2</w:t>
        </w:r>
      </w:fldSimple>
      <w:r w:rsidRPr="00C075B2">
        <w:rPr>
          <w:i/>
          <w:iCs/>
          <w:color w:val="0000FF"/>
        </w:rPr>
        <w:t>&gt;</w:t>
      </w:r>
    </w:p>
    <w:p w:rsidR="00604CB1" w:rsidRPr="00CB7982" w:rsidRDefault="00604CB1" w:rsidP="00CA2602">
      <w:pPr>
        <w:widowControl w:val="0"/>
        <w:overflowPunct/>
        <w:jc w:val="both"/>
        <w:textAlignment w:val="auto"/>
        <w:rPr>
          <w:rFonts w:ascii="AdvTT3713a231" w:hAnsi="AdvTT3713a231" w:cs="AdvTT3713a231"/>
          <w:color w:val="FF0000"/>
          <w:lang w:eastAsia="zh-CN"/>
        </w:rPr>
      </w:pPr>
    </w:p>
    <w:p w:rsidR="00604CB1" w:rsidRPr="00B50657" w:rsidRDefault="00604CB1" w:rsidP="00CA2602">
      <w:pPr>
        <w:pStyle w:val="Heading2"/>
        <w:jc w:val="both"/>
      </w:pPr>
      <w:bookmarkStart w:id="171" w:name="_Toc263630347"/>
      <w:bookmarkStart w:id="172" w:name="_Toc263887674"/>
      <w:bookmarkStart w:id="173" w:name="_Toc285638261"/>
      <w:r>
        <w:t>5</w:t>
      </w:r>
      <w:r w:rsidRPr="00B50657">
        <w:t>.3</w:t>
      </w:r>
      <w:r w:rsidRPr="00B50657">
        <w:tab/>
        <w:t>Life Cycle Inventory (LCI)</w:t>
      </w:r>
      <w:bookmarkEnd w:id="171"/>
      <w:bookmarkEnd w:id="172"/>
      <w:bookmarkEnd w:id="173"/>
    </w:p>
    <w:p w:rsidR="00604CB1" w:rsidRDefault="00604CB1" w:rsidP="00CA2602">
      <w:pPr>
        <w:pStyle w:val="BodyText"/>
        <w:rPr>
          <w:rFonts w:cs="Times New Roman"/>
          <w:i/>
          <w:iCs/>
          <w:color w:val="0000FF"/>
          <w:sz w:val="22"/>
          <w:szCs w:val="22"/>
        </w:rPr>
      </w:pPr>
      <w:r w:rsidRPr="00B50657">
        <w:rPr>
          <w:i/>
          <w:iCs/>
          <w:color w:val="0000FF"/>
          <w:sz w:val="22"/>
          <w:szCs w:val="22"/>
        </w:rPr>
        <w:t>&lt;Edi</w:t>
      </w:r>
      <w:r>
        <w:rPr>
          <w:i/>
          <w:iCs/>
          <w:color w:val="0000FF"/>
          <w:sz w:val="22"/>
          <w:szCs w:val="22"/>
        </w:rPr>
        <w:t xml:space="preserve">tor’s note: </w:t>
      </w:r>
      <w:r w:rsidRPr="00B50657">
        <w:rPr>
          <w:i/>
          <w:iCs/>
          <w:color w:val="0000FF"/>
          <w:sz w:val="22"/>
          <w:szCs w:val="22"/>
        </w:rPr>
        <w:t>&gt;</w:t>
      </w:r>
    </w:p>
    <w:p w:rsidR="00604CB1" w:rsidRPr="00B56E48" w:rsidRDefault="00604CB1" w:rsidP="00CA2602">
      <w:pPr>
        <w:rPr>
          <w:lang w:eastAsia="zh-CN"/>
        </w:rPr>
      </w:pPr>
      <w:r w:rsidRPr="00B56E48">
        <w:rPr>
          <w:lang w:eastAsia="ja-JP"/>
        </w:rPr>
        <w:t xml:space="preserve">(According to ISO 14044 Section 4.3.1 </w:t>
      </w:r>
      <w:fldSimple w:instr=" REF _Ref256431925 \r \h  \* MERGEFORMAT ">
        <w:r>
          <w:rPr>
            <w:lang w:eastAsia="ja-JP"/>
          </w:rPr>
          <w:t>[2]</w:t>
        </w:r>
      </w:fldSimple>
      <w:r w:rsidRPr="00B56E48">
        <w:rPr>
          <w:lang w:eastAsia="zh-CN"/>
        </w:rPr>
        <w:t>)</w:t>
      </w:r>
    </w:p>
    <w:p w:rsidR="00604CB1" w:rsidRPr="00B462B2" w:rsidRDefault="00604CB1" w:rsidP="00CA2602">
      <w:pPr>
        <w:pStyle w:val="BodyText"/>
        <w:rPr>
          <w:rFonts w:cs="Times New Roman"/>
          <w:i/>
          <w:iCs/>
          <w:color w:val="0000FF"/>
          <w:sz w:val="22"/>
          <w:szCs w:val="22"/>
          <w:lang w:val="en-GB"/>
        </w:rPr>
      </w:pPr>
    </w:p>
    <w:p w:rsidR="00604CB1" w:rsidRPr="00B50657" w:rsidRDefault="00604CB1" w:rsidP="00CA2602">
      <w:pPr>
        <w:pStyle w:val="Heading3"/>
      </w:pPr>
      <w:bookmarkStart w:id="174" w:name="_Toc263630348"/>
      <w:bookmarkStart w:id="175" w:name="_Toc263887675"/>
      <w:bookmarkStart w:id="176" w:name="_Toc285638262"/>
      <w:r>
        <w:t>5</w:t>
      </w:r>
      <w:r w:rsidRPr="00B50657">
        <w:t>.3.1</w:t>
      </w:r>
      <w:r w:rsidRPr="00B50657">
        <w:tab/>
        <w:t>Data collection</w:t>
      </w:r>
      <w:bookmarkEnd w:id="174"/>
      <w:bookmarkEnd w:id="175"/>
      <w:bookmarkEnd w:id="176"/>
    </w:p>
    <w:p w:rsidR="00604CB1" w:rsidRDefault="00604CB1" w:rsidP="00CA2602">
      <w:pPr>
        <w:pStyle w:val="BodyText"/>
        <w:rPr>
          <w:rFonts w:cs="Times New Roman"/>
          <w:i/>
          <w:iCs/>
          <w:color w:val="0000FF"/>
          <w:sz w:val="22"/>
          <w:szCs w:val="22"/>
        </w:rPr>
      </w:pPr>
      <w:r w:rsidRPr="00B50657">
        <w:rPr>
          <w:i/>
          <w:iCs/>
          <w:color w:val="0000FF"/>
          <w:sz w:val="22"/>
          <w:szCs w:val="22"/>
        </w:rPr>
        <w:t>&lt;Editor’s note: The data collection should be performed according to ISO 14040/44. Specify mandatory LCI flows, for example CO</w:t>
      </w:r>
      <w:r w:rsidRPr="00E12483">
        <w:rPr>
          <w:i/>
          <w:iCs/>
          <w:color w:val="0000FF"/>
          <w:sz w:val="22"/>
          <w:szCs w:val="22"/>
          <w:vertAlign w:val="subscript"/>
        </w:rPr>
        <w:t>2</w:t>
      </w:r>
      <w:r w:rsidRPr="00B50657">
        <w:rPr>
          <w:i/>
          <w:iCs/>
          <w:color w:val="0000FF"/>
          <w:sz w:val="22"/>
          <w:szCs w:val="22"/>
        </w:rPr>
        <w:t>, CH</w:t>
      </w:r>
      <w:r w:rsidRPr="00E12483">
        <w:rPr>
          <w:i/>
          <w:iCs/>
          <w:color w:val="0000FF"/>
          <w:sz w:val="22"/>
          <w:szCs w:val="22"/>
          <w:vertAlign w:val="subscript"/>
        </w:rPr>
        <w:t>4</w:t>
      </w:r>
      <w:r w:rsidRPr="00B50657">
        <w:rPr>
          <w:i/>
          <w:iCs/>
          <w:color w:val="0000FF"/>
          <w:sz w:val="22"/>
          <w:szCs w:val="22"/>
        </w:rPr>
        <w:t xml:space="preserve">. </w:t>
      </w:r>
      <w:r w:rsidRPr="00B50657">
        <w:rPr>
          <w:i/>
          <w:iCs/>
          <w:color w:val="FF0000"/>
          <w:sz w:val="22"/>
          <w:szCs w:val="22"/>
        </w:rPr>
        <w:t>Specific versus generic data</w:t>
      </w:r>
      <w:r w:rsidRPr="00B50657">
        <w:rPr>
          <w:i/>
          <w:iCs/>
          <w:color w:val="0000FF"/>
          <w:sz w:val="22"/>
          <w:szCs w:val="22"/>
        </w:rPr>
        <w:t>&gt;</w:t>
      </w:r>
    </w:p>
    <w:p w:rsidR="00604CB1" w:rsidRPr="00C70309" w:rsidRDefault="00604CB1" w:rsidP="001B341A">
      <w:pPr>
        <w:pStyle w:val="BodyText"/>
        <w:rPr>
          <w:rFonts w:ascii="Times New Roman" w:eastAsia="SimSun" w:hAnsi="Times New Roman" w:cs="Times New Roman"/>
          <w:color w:val="FF0000"/>
          <w:lang w:val="en-GB" w:eastAsia="zh-CN"/>
        </w:rPr>
      </w:pPr>
      <w:r w:rsidRPr="00C70309">
        <w:rPr>
          <w:rFonts w:ascii="Times New Roman" w:eastAsia="SimSun" w:hAnsi="Times New Roman" w:cs="Times New Roman"/>
          <w:color w:val="FF0000"/>
          <w:lang w:val="en-GB" w:eastAsia="zh-CN"/>
        </w:rPr>
        <w:t>Practically, when working with certain LCA software programs,</w:t>
      </w:r>
      <w:r>
        <w:rPr>
          <w:rFonts w:ascii="Times New Roman" w:eastAsia="SimSun" w:hAnsi="Times New Roman" w:cs="Times New Roman"/>
          <w:color w:val="FF0000"/>
          <w:lang w:val="en-GB" w:eastAsia="zh-CN"/>
        </w:rPr>
        <w:t xml:space="preserve"> e.g., T</w:t>
      </w:r>
      <w:r w:rsidRPr="00C70309">
        <w:rPr>
          <w:rFonts w:ascii="Times New Roman" w:eastAsia="SimSun" w:hAnsi="Times New Roman" w:cs="Times New Roman"/>
          <w:color w:val="FF0000"/>
          <w:lang w:val="en-GB" w:eastAsia="zh-CN"/>
        </w:rPr>
        <w:t>ransports</w:t>
      </w:r>
      <w:r>
        <w:rPr>
          <w:rFonts w:ascii="Times New Roman" w:eastAsia="SimSun" w:hAnsi="Times New Roman" w:cs="Times New Roman"/>
          <w:color w:val="FF0000"/>
          <w:lang w:val="en-GB" w:eastAsia="zh-CN"/>
        </w:rPr>
        <w:t>&amp;Travel</w:t>
      </w:r>
      <w:r w:rsidRPr="00C70309">
        <w:rPr>
          <w:rFonts w:ascii="Times New Roman" w:eastAsia="SimSun" w:hAnsi="Times New Roman" w:cs="Times New Roman"/>
          <w:color w:val="FF0000"/>
          <w:lang w:val="en-GB" w:eastAsia="zh-CN"/>
        </w:rPr>
        <w:t xml:space="preserve"> (G1) and energy supplies (G2</w:t>
      </w:r>
      <w:r>
        <w:rPr>
          <w:rFonts w:ascii="Times New Roman" w:eastAsia="SimSun" w:hAnsi="Times New Roman" w:cs="Times New Roman"/>
          <w:color w:val="FF0000"/>
          <w:lang w:val="en-GB" w:eastAsia="zh-CN"/>
        </w:rPr>
        <w:t>–</w:t>
      </w:r>
      <w:r w:rsidRPr="00C70309">
        <w:rPr>
          <w:rFonts w:ascii="Times New Roman" w:eastAsia="SimSun" w:hAnsi="Times New Roman" w:cs="Times New Roman"/>
          <w:color w:val="FF0000"/>
          <w:lang w:val="en-GB" w:eastAsia="zh-CN"/>
        </w:rPr>
        <w:t>G4) could be included in larger data sets, whereas other LCA software programs/databases provide transports/energy supply separately. The user should</w:t>
      </w:r>
      <w:r>
        <w:rPr>
          <w:rFonts w:ascii="Times New Roman" w:eastAsia="SimSun" w:hAnsi="Times New Roman" w:cs="Times New Roman"/>
          <w:color w:val="FF0000"/>
          <w:lang w:val="en-GB" w:eastAsia="zh-CN"/>
        </w:rPr>
        <w:t xml:space="preserve"> report for which processes transports/energy supplies</w:t>
      </w:r>
      <w:r w:rsidRPr="00C70309">
        <w:rPr>
          <w:rFonts w:ascii="Times New Roman" w:eastAsia="SimSun" w:hAnsi="Times New Roman" w:cs="Times New Roman"/>
          <w:color w:val="FF0000"/>
          <w:lang w:val="en-GB" w:eastAsia="zh-CN"/>
        </w:rPr>
        <w:t xml:space="preserve"> have been added separately and for which they are “hidden” in “black box”.</w:t>
      </w:r>
    </w:p>
    <w:p w:rsidR="00604CB1" w:rsidRPr="001B341A" w:rsidRDefault="00604CB1" w:rsidP="00CA2602">
      <w:pPr>
        <w:pStyle w:val="BodyText"/>
        <w:rPr>
          <w:rFonts w:cs="Times New Roman"/>
          <w:i/>
          <w:iCs/>
          <w:color w:val="0000FF"/>
          <w:sz w:val="22"/>
          <w:szCs w:val="22"/>
          <w:lang w:val="en-GB"/>
        </w:rPr>
      </w:pPr>
    </w:p>
    <w:p w:rsidR="00604CB1" w:rsidRDefault="00604CB1" w:rsidP="00CA2602">
      <w:pPr>
        <w:pStyle w:val="Heading4"/>
        <w:rPr>
          <w:rStyle w:val="Strong"/>
          <w:rFonts w:cs="Times New Roman"/>
          <w:b w:val="0"/>
          <w:bCs w:val="0"/>
        </w:rPr>
      </w:pPr>
      <w:bookmarkStart w:id="177" w:name="_Toc263630349"/>
      <w:bookmarkStart w:id="178" w:name="_Toc263887676"/>
      <w:bookmarkStart w:id="179" w:name="_Toc285638263"/>
      <w:r>
        <w:rPr>
          <w:rStyle w:val="Strong"/>
          <w:b w:val="0"/>
          <w:bCs w:val="0"/>
        </w:rPr>
        <w:t>5</w:t>
      </w:r>
      <w:r w:rsidRPr="00B50657">
        <w:rPr>
          <w:rStyle w:val="Strong"/>
          <w:b w:val="0"/>
          <w:bCs w:val="0"/>
        </w:rPr>
        <w:t>.3.1.1 General</w:t>
      </w:r>
      <w:bookmarkEnd w:id="177"/>
      <w:bookmarkEnd w:id="178"/>
      <w:bookmarkEnd w:id="179"/>
    </w:p>
    <w:p w:rsidR="00604CB1" w:rsidRPr="00B56E48" w:rsidRDefault="00604CB1" w:rsidP="00CA2602">
      <w:pPr>
        <w:rPr>
          <w:lang w:eastAsia="zh-CN"/>
        </w:rPr>
      </w:pPr>
      <w:r w:rsidRPr="00B56E48">
        <w:rPr>
          <w:lang w:eastAsia="ja-JP"/>
        </w:rPr>
        <w:t xml:space="preserve">(According to ISO 14044 Section 4.3.2 </w:t>
      </w:r>
      <w:fldSimple w:instr=" REF _Ref256431925 \r \h  \* MERGEFORMAT ">
        <w:r>
          <w:rPr>
            <w:lang w:eastAsia="ja-JP"/>
          </w:rPr>
          <w:t>[2]</w:t>
        </w:r>
      </w:fldSimple>
      <w:r w:rsidRPr="00B56E48">
        <w:rPr>
          <w:lang w:eastAsia="zh-CN"/>
        </w:rPr>
        <w:t>)</w:t>
      </w:r>
    </w:p>
    <w:p w:rsidR="00604CB1" w:rsidRPr="00CB7982" w:rsidRDefault="00604CB1" w:rsidP="00CA2602">
      <w:pPr>
        <w:rPr>
          <w:color w:val="FF0000"/>
          <w:lang w:eastAsia="zh-CN"/>
        </w:rPr>
      </w:pPr>
      <w:r w:rsidRPr="00CB7982">
        <w:rPr>
          <w:color w:val="FF0000"/>
          <w:lang w:eastAsia="zh-CN"/>
        </w:rPr>
        <w:t>See section 5.3.2.</w:t>
      </w:r>
    </w:p>
    <w:p w:rsidR="00604CB1" w:rsidRPr="00CB7982" w:rsidRDefault="00604CB1" w:rsidP="00CA2602">
      <w:pPr>
        <w:pStyle w:val="Heading5"/>
      </w:pPr>
      <w:bookmarkStart w:id="180" w:name="_Toc285638264"/>
      <w:r>
        <w:t>5.3.1.1.1</w:t>
      </w:r>
      <w:r w:rsidRPr="00CB7982">
        <w:t xml:space="preserve"> Use of network – data collection</w:t>
      </w:r>
      <w:bookmarkEnd w:id="180"/>
    </w:p>
    <w:p w:rsidR="00604CB1" w:rsidRPr="00CB7982" w:rsidRDefault="00604CB1" w:rsidP="00CA2602">
      <w:pPr>
        <w:rPr>
          <w:color w:val="FF0000"/>
          <w:lang w:eastAsia="zh-CN"/>
        </w:rPr>
      </w:pPr>
      <w:r w:rsidRPr="00CB7982">
        <w:rPr>
          <w:color w:val="FF0000"/>
          <w:lang w:eastAsia="zh-CN"/>
        </w:rPr>
        <w:t xml:space="preserve">See section 5.3.2.1. </w:t>
      </w:r>
    </w:p>
    <w:p w:rsidR="00604CB1" w:rsidRPr="00B462B2" w:rsidRDefault="00604CB1" w:rsidP="00CA2602"/>
    <w:p w:rsidR="00604CB1" w:rsidRPr="00B50657" w:rsidRDefault="00604CB1" w:rsidP="00CA2602">
      <w:pPr>
        <w:pStyle w:val="Heading4"/>
        <w:rPr>
          <w:rStyle w:val="Strong"/>
          <w:rFonts w:cs="Times New Roman"/>
        </w:rPr>
      </w:pPr>
      <w:bookmarkStart w:id="181" w:name="_Toc263630350"/>
      <w:bookmarkStart w:id="182" w:name="_Toc263887677"/>
      <w:bookmarkStart w:id="183" w:name="_Toc285638265"/>
      <w:r>
        <w:rPr>
          <w:rStyle w:val="Strong"/>
          <w:b w:val="0"/>
          <w:bCs w:val="0"/>
        </w:rPr>
        <w:t>5</w:t>
      </w:r>
      <w:r w:rsidRPr="00B50657">
        <w:rPr>
          <w:rStyle w:val="Strong"/>
          <w:b w:val="0"/>
          <w:bCs w:val="0"/>
        </w:rPr>
        <w:t xml:space="preserve">.3.1.2ICT </w:t>
      </w:r>
      <w:r>
        <w:rPr>
          <w:rStyle w:val="Strong"/>
          <w:b w:val="0"/>
          <w:bCs w:val="0"/>
        </w:rPr>
        <w:t>equipment</w:t>
      </w:r>
      <w:bookmarkEnd w:id="181"/>
      <w:bookmarkEnd w:id="182"/>
      <w:bookmarkEnd w:id="183"/>
    </w:p>
    <w:p w:rsidR="00604CB1" w:rsidRPr="00B50657" w:rsidRDefault="00604CB1" w:rsidP="00CA2602">
      <w:pPr>
        <w:pStyle w:val="Heading4"/>
        <w:rPr>
          <w:rStyle w:val="Strong"/>
          <w:rFonts w:cs="Times New Roman"/>
        </w:rPr>
      </w:pPr>
      <w:bookmarkStart w:id="184" w:name="_Toc263630351"/>
      <w:bookmarkStart w:id="185" w:name="_Toc263887678"/>
      <w:bookmarkStart w:id="186" w:name="_Toc285638266"/>
      <w:r>
        <w:rPr>
          <w:rStyle w:val="Strong"/>
          <w:b w:val="0"/>
          <w:bCs w:val="0"/>
        </w:rPr>
        <w:t>5</w:t>
      </w:r>
      <w:r w:rsidRPr="00B50657">
        <w:rPr>
          <w:rStyle w:val="Strong"/>
          <w:b w:val="0"/>
          <w:bCs w:val="0"/>
        </w:rPr>
        <w:t>.3.1.3 Network</w:t>
      </w:r>
      <w:bookmarkEnd w:id="184"/>
      <w:bookmarkEnd w:id="185"/>
      <w:bookmarkEnd w:id="186"/>
    </w:p>
    <w:p w:rsidR="00604CB1" w:rsidRPr="00B50657" w:rsidRDefault="00604CB1" w:rsidP="00CA2602">
      <w:pPr>
        <w:pStyle w:val="Heading4"/>
        <w:rPr>
          <w:rStyle w:val="Strong"/>
          <w:b w:val="0"/>
          <w:bCs w:val="0"/>
        </w:rPr>
      </w:pPr>
      <w:bookmarkStart w:id="187" w:name="_Toc263630352"/>
      <w:bookmarkStart w:id="188" w:name="_Toc263887679"/>
      <w:bookmarkStart w:id="189" w:name="_Toc285638267"/>
      <w:r>
        <w:rPr>
          <w:rStyle w:val="Strong"/>
          <w:b w:val="0"/>
          <w:bCs w:val="0"/>
        </w:rPr>
        <w:t>5</w:t>
      </w:r>
      <w:r w:rsidRPr="00B50657">
        <w:rPr>
          <w:rStyle w:val="Strong"/>
          <w:b w:val="0"/>
          <w:bCs w:val="0"/>
        </w:rPr>
        <w:t>.3.1.4 Services</w:t>
      </w:r>
      <w:bookmarkEnd w:id="187"/>
      <w:bookmarkEnd w:id="188"/>
      <w:bookmarkEnd w:id="189"/>
    </w:p>
    <w:p w:rsidR="00604CB1" w:rsidRPr="00B50657" w:rsidRDefault="00604CB1" w:rsidP="00CA2602">
      <w:pPr>
        <w:pStyle w:val="Heading3"/>
        <w:rPr>
          <w:rStyle w:val="Strong"/>
          <w:b w:val="0"/>
          <w:bCs w:val="0"/>
        </w:rPr>
      </w:pPr>
      <w:bookmarkStart w:id="190" w:name="_Toc263630353"/>
      <w:bookmarkStart w:id="191" w:name="_Toc263887680"/>
      <w:bookmarkStart w:id="192" w:name="_Toc285638268"/>
      <w:r>
        <w:rPr>
          <w:rStyle w:val="Strong"/>
          <w:b w:val="0"/>
          <w:bCs w:val="0"/>
        </w:rPr>
        <w:t>5</w:t>
      </w:r>
      <w:r w:rsidRPr="00B50657">
        <w:rPr>
          <w:rStyle w:val="Strong"/>
          <w:b w:val="0"/>
          <w:bCs w:val="0"/>
        </w:rPr>
        <w:t>.3.2</w:t>
      </w:r>
      <w:r w:rsidRPr="00B50657">
        <w:rPr>
          <w:rStyle w:val="Strong"/>
          <w:b w:val="0"/>
          <w:bCs w:val="0"/>
        </w:rPr>
        <w:tab/>
        <w:t>Data calculation</w:t>
      </w:r>
      <w:bookmarkEnd w:id="190"/>
      <w:bookmarkEnd w:id="191"/>
      <w:bookmarkEnd w:id="192"/>
    </w:p>
    <w:p w:rsidR="00604CB1" w:rsidRPr="00B50657" w:rsidRDefault="00604CB1" w:rsidP="00CA2602">
      <w:pPr>
        <w:pStyle w:val="BodyText"/>
        <w:rPr>
          <w:i/>
          <w:iCs/>
          <w:color w:val="0000FF"/>
          <w:sz w:val="22"/>
          <w:szCs w:val="22"/>
        </w:rPr>
      </w:pPr>
      <w:r w:rsidRPr="00B50657">
        <w:rPr>
          <w:i/>
          <w:iCs/>
          <w:color w:val="0000FF"/>
          <w:sz w:val="22"/>
          <w:szCs w:val="22"/>
        </w:rPr>
        <w:t>&lt;Editor’s note: The data calculation should be performed according to ISO 14040/44, for relating data to functional unit, refining system boundaries.</w:t>
      </w:r>
    </w:p>
    <w:p w:rsidR="00604CB1" w:rsidRPr="00B50657" w:rsidRDefault="00604CB1" w:rsidP="00CA2602">
      <w:pPr>
        <w:pStyle w:val="BodyText"/>
        <w:rPr>
          <w:i/>
          <w:iCs/>
          <w:color w:val="0000FF"/>
          <w:sz w:val="22"/>
          <w:szCs w:val="22"/>
        </w:rPr>
      </w:pPr>
      <w:r>
        <w:rPr>
          <w:i/>
          <w:iCs/>
          <w:color w:val="0000FF"/>
          <w:sz w:val="22"/>
          <w:szCs w:val="22"/>
        </w:rPr>
        <w:t>I</w:t>
      </w:r>
      <w:r w:rsidRPr="00B50657">
        <w:rPr>
          <w:i/>
          <w:iCs/>
          <w:color w:val="0000FF"/>
          <w:sz w:val="22"/>
          <w:szCs w:val="22"/>
        </w:rPr>
        <w:t>t is important to consider and define any use of scenarios&gt;</w:t>
      </w:r>
    </w:p>
    <w:p w:rsidR="00604CB1" w:rsidRPr="00B50657" w:rsidRDefault="00604CB1" w:rsidP="00CA2602">
      <w:pPr>
        <w:pStyle w:val="Heading4"/>
        <w:rPr>
          <w:rStyle w:val="Strong"/>
          <w:b w:val="0"/>
          <w:bCs w:val="0"/>
        </w:rPr>
      </w:pPr>
      <w:bookmarkStart w:id="193" w:name="_Toc263630354"/>
      <w:bookmarkStart w:id="194" w:name="_Toc263887681"/>
      <w:bookmarkStart w:id="195" w:name="_Toc285638269"/>
      <w:r>
        <w:rPr>
          <w:rStyle w:val="Strong"/>
          <w:b w:val="0"/>
          <w:bCs w:val="0"/>
        </w:rPr>
        <w:t>5</w:t>
      </w:r>
      <w:r w:rsidRPr="00B50657">
        <w:rPr>
          <w:rStyle w:val="Strong"/>
          <w:b w:val="0"/>
          <w:bCs w:val="0"/>
        </w:rPr>
        <w:t>.3.2.1 General</w:t>
      </w:r>
      <w:bookmarkEnd w:id="193"/>
      <w:bookmarkEnd w:id="194"/>
      <w:bookmarkEnd w:id="195"/>
    </w:p>
    <w:p w:rsidR="00604CB1" w:rsidRPr="00B50657" w:rsidRDefault="00604CB1" w:rsidP="00CA2602">
      <w:pPr>
        <w:pStyle w:val="Heading4"/>
        <w:rPr>
          <w:rStyle w:val="Strong"/>
          <w:rFonts w:cs="Times New Roman"/>
        </w:rPr>
      </w:pPr>
      <w:bookmarkStart w:id="196" w:name="_Toc263630355"/>
      <w:bookmarkStart w:id="197" w:name="_Toc263887682"/>
      <w:bookmarkStart w:id="198" w:name="_Toc285638270"/>
      <w:r>
        <w:rPr>
          <w:rStyle w:val="Strong"/>
          <w:b w:val="0"/>
          <w:bCs w:val="0"/>
        </w:rPr>
        <w:t>5</w:t>
      </w:r>
      <w:r w:rsidRPr="00B50657">
        <w:rPr>
          <w:rStyle w:val="Strong"/>
          <w:b w:val="0"/>
          <w:bCs w:val="0"/>
        </w:rPr>
        <w:t xml:space="preserve">.3.2.2 ICT </w:t>
      </w:r>
      <w:r>
        <w:rPr>
          <w:rStyle w:val="Strong"/>
          <w:b w:val="0"/>
          <w:bCs w:val="0"/>
        </w:rPr>
        <w:t>equipment</w:t>
      </w:r>
      <w:bookmarkEnd w:id="196"/>
      <w:bookmarkEnd w:id="197"/>
      <w:bookmarkEnd w:id="198"/>
    </w:p>
    <w:p w:rsidR="00604CB1" w:rsidRPr="00B50657" w:rsidRDefault="00604CB1" w:rsidP="00CA2602">
      <w:pPr>
        <w:pStyle w:val="Heading4"/>
        <w:rPr>
          <w:rStyle w:val="Strong"/>
          <w:rFonts w:cs="Times New Roman"/>
        </w:rPr>
      </w:pPr>
      <w:bookmarkStart w:id="199" w:name="_Toc263630356"/>
      <w:bookmarkStart w:id="200" w:name="_Toc263887683"/>
      <w:bookmarkStart w:id="201" w:name="_Toc285638271"/>
      <w:r>
        <w:rPr>
          <w:rStyle w:val="Strong"/>
          <w:b w:val="0"/>
          <w:bCs w:val="0"/>
        </w:rPr>
        <w:t>5</w:t>
      </w:r>
      <w:r w:rsidRPr="00B50657">
        <w:rPr>
          <w:rStyle w:val="Strong"/>
          <w:b w:val="0"/>
          <w:bCs w:val="0"/>
        </w:rPr>
        <w:t>.3.2.3 Network</w:t>
      </w:r>
      <w:bookmarkEnd w:id="199"/>
      <w:bookmarkEnd w:id="200"/>
      <w:bookmarkEnd w:id="201"/>
    </w:p>
    <w:p w:rsidR="00604CB1" w:rsidRPr="00B50657" w:rsidRDefault="00604CB1" w:rsidP="00CA2602">
      <w:pPr>
        <w:pStyle w:val="Heading4"/>
        <w:rPr>
          <w:rStyle w:val="Strong"/>
          <w:b w:val="0"/>
          <w:bCs w:val="0"/>
        </w:rPr>
      </w:pPr>
      <w:bookmarkStart w:id="202" w:name="_Toc263630357"/>
      <w:bookmarkStart w:id="203" w:name="_Toc263887684"/>
      <w:bookmarkStart w:id="204" w:name="_Toc285638272"/>
      <w:r>
        <w:rPr>
          <w:rStyle w:val="Strong"/>
          <w:b w:val="0"/>
          <w:bCs w:val="0"/>
        </w:rPr>
        <w:t>5</w:t>
      </w:r>
      <w:r w:rsidRPr="00B50657">
        <w:rPr>
          <w:rStyle w:val="Strong"/>
          <w:b w:val="0"/>
          <w:bCs w:val="0"/>
        </w:rPr>
        <w:t>.3.2.4 Services</w:t>
      </w:r>
      <w:bookmarkEnd w:id="202"/>
      <w:bookmarkEnd w:id="203"/>
      <w:bookmarkEnd w:id="204"/>
    </w:p>
    <w:p w:rsidR="00604CB1" w:rsidRPr="00B50657" w:rsidRDefault="00604CB1" w:rsidP="00CA2602"/>
    <w:p w:rsidR="00604CB1" w:rsidRPr="00B50657" w:rsidRDefault="00604CB1" w:rsidP="00CA2602">
      <w:pPr>
        <w:jc w:val="center"/>
        <w:rPr>
          <w:lang w:eastAsia="ja-JP"/>
        </w:rPr>
      </w:pPr>
    </w:p>
    <w:p w:rsidR="00604CB1" w:rsidRPr="00B50657" w:rsidRDefault="00604CB1" w:rsidP="00CA2602">
      <w:pPr>
        <w:widowControl w:val="0"/>
        <w:rPr>
          <w:color w:val="993366"/>
          <w:lang w:eastAsia="ja-JP"/>
        </w:rPr>
      </w:pPr>
      <w:r w:rsidRPr="00B50657">
        <w:rPr>
          <w:lang w:eastAsia="ja-JP"/>
        </w:rPr>
        <w:br w:type="page"/>
      </w:r>
    </w:p>
    <w:p w:rsidR="00604CB1" w:rsidRPr="00B50657" w:rsidRDefault="00604CB1" w:rsidP="00CA2602"/>
    <w:p w:rsidR="00604CB1" w:rsidRPr="00B50657" w:rsidRDefault="00604CB1" w:rsidP="00CA2602">
      <w:pPr>
        <w:pStyle w:val="Heading3"/>
      </w:pPr>
      <w:bookmarkStart w:id="205" w:name="_Toc263630358"/>
      <w:bookmarkStart w:id="206" w:name="_Toc263887685"/>
      <w:bookmarkStart w:id="207" w:name="_Toc285638273"/>
      <w:r>
        <w:t>5</w:t>
      </w:r>
      <w:r w:rsidRPr="00B50657">
        <w:t>.3.3</w:t>
      </w:r>
      <w:r w:rsidRPr="00B50657">
        <w:tab/>
        <w:t>Allocation of data</w:t>
      </w:r>
      <w:bookmarkEnd w:id="205"/>
      <w:bookmarkEnd w:id="206"/>
      <w:bookmarkEnd w:id="207"/>
    </w:p>
    <w:p w:rsidR="00604CB1" w:rsidRPr="00B50657" w:rsidRDefault="00604CB1" w:rsidP="00CA2602">
      <w:pPr>
        <w:pStyle w:val="BodyText"/>
        <w:rPr>
          <w:i/>
          <w:iCs/>
          <w:color w:val="0000FF"/>
          <w:sz w:val="22"/>
          <w:szCs w:val="22"/>
        </w:rPr>
      </w:pPr>
      <w:r w:rsidRPr="00B50657">
        <w:rPr>
          <w:i/>
          <w:iCs/>
          <w:color w:val="0000FF"/>
          <w:sz w:val="22"/>
          <w:szCs w:val="22"/>
        </w:rPr>
        <w:t>&lt;Editor’s note: This is a major issue especially for services and need to be agreed upon e.g. allocation of common infrastructure etc. to the specific scenario/service</w:t>
      </w:r>
      <w:r>
        <w:rPr>
          <w:i/>
          <w:iCs/>
          <w:color w:val="0000FF"/>
          <w:sz w:val="22"/>
          <w:szCs w:val="22"/>
        </w:rPr>
        <w:t xml:space="preserve">. </w:t>
      </w:r>
      <w:r>
        <w:rPr>
          <w:i/>
          <w:iCs/>
          <w:color w:val="0000FF"/>
          <w:sz w:val="22"/>
          <w:szCs w:val="22"/>
          <w:highlight w:val="yellow"/>
        </w:rPr>
        <w:t>Expected contribution from NTT</w:t>
      </w:r>
      <w:r w:rsidRPr="00F008A0">
        <w:rPr>
          <w:i/>
          <w:iCs/>
          <w:color w:val="0000FF"/>
          <w:sz w:val="22"/>
          <w:szCs w:val="22"/>
          <w:highlight w:val="yellow"/>
        </w:rPr>
        <w:t xml:space="preserve"> on network allocation procedure including EoLT</w:t>
      </w:r>
      <w:r w:rsidRPr="00B50657">
        <w:rPr>
          <w:i/>
          <w:iCs/>
          <w:color w:val="0000FF"/>
          <w:sz w:val="22"/>
          <w:szCs w:val="22"/>
        </w:rPr>
        <w:t>&gt;</w:t>
      </w:r>
    </w:p>
    <w:p w:rsidR="00604CB1" w:rsidRDefault="00604CB1" w:rsidP="00CA2602">
      <w:pPr>
        <w:pStyle w:val="Heading4"/>
        <w:rPr>
          <w:rStyle w:val="Strong"/>
          <w:rFonts w:cs="Times New Roman"/>
          <w:b w:val="0"/>
          <w:bCs w:val="0"/>
        </w:rPr>
      </w:pPr>
      <w:bookmarkStart w:id="208" w:name="_Toc263630359"/>
      <w:bookmarkStart w:id="209" w:name="_Toc263887686"/>
      <w:bookmarkStart w:id="210" w:name="_Toc285638274"/>
      <w:r>
        <w:rPr>
          <w:rStyle w:val="Strong"/>
          <w:b w:val="0"/>
          <w:bCs w:val="0"/>
        </w:rPr>
        <w:t>5</w:t>
      </w:r>
      <w:r w:rsidRPr="00B50657">
        <w:rPr>
          <w:rStyle w:val="Strong"/>
          <w:b w:val="0"/>
          <w:bCs w:val="0"/>
        </w:rPr>
        <w:t>.3.3.1 General</w:t>
      </w:r>
      <w:bookmarkEnd w:id="208"/>
      <w:bookmarkEnd w:id="209"/>
      <w:bookmarkEnd w:id="210"/>
    </w:p>
    <w:p w:rsidR="00604CB1" w:rsidRPr="00CB7982" w:rsidRDefault="00604CB1" w:rsidP="00CA2602">
      <w:pPr>
        <w:rPr>
          <w:color w:val="FF0000"/>
          <w:lang w:eastAsia="zh-CN"/>
        </w:rPr>
      </w:pPr>
      <w:r w:rsidRPr="00CB7982">
        <w:rPr>
          <w:color w:val="FF0000"/>
          <w:lang w:eastAsia="ja-JP"/>
        </w:rPr>
        <w:t xml:space="preserve">(According to ISO 14044 Section 4.3.3 </w:t>
      </w:r>
      <w:fldSimple w:instr=" REF _Ref256431925 \r \h  \* MERGEFORMAT ">
        <w:r w:rsidRPr="00215417">
          <w:rPr>
            <w:color w:val="FF0000"/>
            <w:lang w:eastAsia="ja-JP"/>
          </w:rPr>
          <w:t>[2]</w:t>
        </w:r>
      </w:fldSimple>
      <w:r w:rsidRPr="00CB7982">
        <w:rPr>
          <w:color w:val="FF0000"/>
          <w:lang w:eastAsia="ja-JP"/>
        </w:rPr>
        <w:t>)</w:t>
      </w:r>
    </w:p>
    <w:p w:rsidR="00604CB1" w:rsidRPr="00CB7982" w:rsidRDefault="00604CB1" w:rsidP="00CA2602">
      <w:pPr>
        <w:pStyle w:val="BodyText"/>
        <w:rPr>
          <w:b/>
          <w:bCs/>
          <w:color w:val="FF0000"/>
          <w:sz w:val="28"/>
          <w:szCs w:val="28"/>
          <w:u w:val="single"/>
          <w:lang w:eastAsia="zh-CN"/>
        </w:rPr>
      </w:pPr>
      <w:r w:rsidRPr="00CB7982">
        <w:rPr>
          <w:b/>
          <w:bCs/>
          <w:color w:val="FF0000"/>
          <w:sz w:val="28"/>
          <w:szCs w:val="28"/>
          <w:u w:val="single"/>
          <w:lang w:eastAsia="zh-CN"/>
        </w:rPr>
        <w:t>Allocation of Flows and Releases</w:t>
      </w:r>
    </w:p>
    <w:p w:rsidR="00604CB1" w:rsidRPr="00CB7982" w:rsidRDefault="00604CB1" w:rsidP="00CA2602">
      <w:pPr>
        <w:rPr>
          <w:color w:val="FF0000"/>
          <w:lang w:eastAsia="zh-CN"/>
        </w:rPr>
      </w:pPr>
      <w:r w:rsidRPr="00CB7982">
        <w:rPr>
          <w:color w:val="FF0000"/>
          <w:lang w:eastAsia="ja-JP"/>
        </w:rPr>
        <w:t xml:space="preserve">(According to ISO 14044 Section 4.3.4 </w:t>
      </w:r>
      <w:fldSimple w:instr=" REF _Ref256431925 \r \h  \* MERGEFORMAT ">
        <w:r w:rsidRPr="00215417">
          <w:rPr>
            <w:color w:val="FF0000"/>
            <w:lang w:eastAsia="ja-JP"/>
          </w:rPr>
          <w:t>[2]</w:t>
        </w:r>
      </w:fldSimple>
      <w:r w:rsidRPr="00CB7982">
        <w:rPr>
          <w:color w:val="FF0000"/>
          <w:lang w:eastAsia="ja-JP"/>
        </w:rPr>
        <w:t>)</w:t>
      </w:r>
    </w:p>
    <w:p w:rsidR="00604CB1" w:rsidRPr="004C3211" w:rsidRDefault="00604CB1" w:rsidP="00CA2602">
      <w:r w:rsidRPr="00CB7982">
        <w:rPr>
          <w:color w:val="FF0000"/>
          <w:lang w:eastAsia="zh-CN"/>
        </w:rPr>
        <w:t>In A</w:t>
      </w:r>
      <w:r>
        <w:rPr>
          <w:color w:val="FF0000"/>
          <w:lang w:eastAsia="zh-CN"/>
        </w:rPr>
        <w:t>ppendix I4</w:t>
      </w:r>
      <w:r w:rsidRPr="00CB7982">
        <w:rPr>
          <w:color w:val="FF0000"/>
          <w:lang w:eastAsia="zh-CN"/>
        </w:rPr>
        <w:t xml:space="preserve"> are shown several examples of allocation procedures.</w:t>
      </w:r>
      <w:r w:rsidRPr="00DA1D2C">
        <w:rPr>
          <w:i/>
          <w:iCs/>
          <w:color w:val="0000FF"/>
          <w:lang w:eastAsia="ja-JP"/>
        </w:rPr>
        <w:t>&lt;Editor’s note:</w:t>
      </w:r>
      <w:r>
        <w:rPr>
          <w:i/>
          <w:iCs/>
          <w:color w:val="0000FF"/>
          <w:lang w:eastAsia="ja-JP"/>
        </w:rPr>
        <w:t xml:space="preserve"> These examples need modification to illustrate the standard for ICT</w:t>
      </w:r>
      <w:r w:rsidRPr="001B572F">
        <w:rPr>
          <w:i/>
          <w:iCs/>
          <w:color w:val="0000FF"/>
          <w:lang w:eastAsia="ja-JP"/>
        </w:rPr>
        <w:t>&gt;</w:t>
      </w:r>
    </w:p>
    <w:p w:rsidR="00604CB1" w:rsidRPr="00CB7982" w:rsidRDefault="00604CB1" w:rsidP="00CA2602">
      <w:pPr>
        <w:rPr>
          <w:color w:val="FF0000"/>
          <w:lang w:eastAsia="zh-CN"/>
        </w:rPr>
      </w:pPr>
    </w:p>
    <w:p w:rsidR="00604CB1" w:rsidRPr="00FF5A1F" w:rsidRDefault="00604CB1" w:rsidP="00CA2602"/>
    <w:p w:rsidR="00604CB1" w:rsidRPr="00B50657" w:rsidRDefault="00604CB1" w:rsidP="00CA2602">
      <w:pPr>
        <w:pStyle w:val="Heading4"/>
        <w:rPr>
          <w:rFonts w:cs="Times New Roman"/>
        </w:rPr>
      </w:pPr>
      <w:bookmarkStart w:id="211" w:name="_Toc263630360"/>
      <w:bookmarkStart w:id="212" w:name="_Toc263887687"/>
      <w:bookmarkStart w:id="213" w:name="_Toc285638275"/>
      <w:r>
        <w:rPr>
          <w:rStyle w:val="Strong"/>
          <w:b w:val="0"/>
          <w:bCs w:val="0"/>
        </w:rPr>
        <w:t>5</w:t>
      </w:r>
      <w:r w:rsidRPr="00B50657">
        <w:rPr>
          <w:rStyle w:val="Strong"/>
          <w:b w:val="0"/>
          <w:bCs w:val="0"/>
        </w:rPr>
        <w:t xml:space="preserve">.3.3.2 ICT </w:t>
      </w:r>
      <w:r>
        <w:rPr>
          <w:rStyle w:val="Strong"/>
          <w:b w:val="0"/>
          <w:bCs w:val="0"/>
        </w:rPr>
        <w:t>equipment</w:t>
      </w:r>
      <w:bookmarkEnd w:id="211"/>
      <w:bookmarkEnd w:id="212"/>
      <w:bookmarkEnd w:id="213"/>
    </w:p>
    <w:p w:rsidR="00604CB1" w:rsidRDefault="00604CB1" w:rsidP="00CA2602">
      <w:pPr>
        <w:pStyle w:val="Heading4"/>
        <w:rPr>
          <w:rStyle w:val="Strong"/>
          <w:rFonts w:cs="Times New Roman"/>
          <w:b w:val="0"/>
          <w:bCs w:val="0"/>
        </w:rPr>
      </w:pPr>
      <w:bookmarkStart w:id="214" w:name="_Toc263630361"/>
      <w:bookmarkStart w:id="215" w:name="_Toc263887688"/>
      <w:bookmarkStart w:id="216" w:name="_Toc285638276"/>
      <w:r>
        <w:rPr>
          <w:rStyle w:val="Strong"/>
          <w:b w:val="0"/>
          <w:bCs w:val="0"/>
        </w:rPr>
        <w:t>5</w:t>
      </w:r>
      <w:r w:rsidRPr="00B50657">
        <w:rPr>
          <w:rStyle w:val="Strong"/>
          <w:b w:val="0"/>
          <w:bCs w:val="0"/>
        </w:rPr>
        <w:t>.3.3.3 Network</w:t>
      </w:r>
      <w:bookmarkEnd w:id="214"/>
      <w:bookmarkEnd w:id="215"/>
      <w:bookmarkEnd w:id="216"/>
    </w:p>
    <w:p w:rsidR="00604CB1" w:rsidRPr="00B50657" w:rsidRDefault="00604CB1" w:rsidP="00CA2602">
      <w:pPr>
        <w:pStyle w:val="Heading4"/>
        <w:rPr>
          <w:rStyle w:val="Strong"/>
          <w:b w:val="0"/>
          <w:bCs w:val="0"/>
        </w:rPr>
      </w:pPr>
      <w:bookmarkStart w:id="217" w:name="_Toc263630362"/>
      <w:bookmarkStart w:id="218" w:name="_Toc263887689"/>
      <w:bookmarkStart w:id="219" w:name="_Toc285638277"/>
      <w:r>
        <w:rPr>
          <w:rStyle w:val="Strong"/>
          <w:b w:val="0"/>
          <w:bCs w:val="0"/>
        </w:rPr>
        <w:t>5</w:t>
      </w:r>
      <w:r w:rsidRPr="00B50657">
        <w:rPr>
          <w:rStyle w:val="Strong"/>
          <w:b w:val="0"/>
          <w:bCs w:val="0"/>
        </w:rPr>
        <w:t>.3.3.4 Services</w:t>
      </w:r>
      <w:bookmarkEnd w:id="217"/>
      <w:bookmarkEnd w:id="218"/>
      <w:bookmarkEnd w:id="219"/>
    </w:p>
    <w:p w:rsidR="00604CB1" w:rsidRPr="00B50657" w:rsidRDefault="00604CB1" w:rsidP="00CA2602">
      <w:pPr>
        <w:pStyle w:val="Heading1"/>
        <w:jc w:val="both"/>
      </w:pPr>
      <w:bookmarkStart w:id="220" w:name="_Toc263630363"/>
      <w:bookmarkStart w:id="221" w:name="_Toc263887690"/>
      <w:bookmarkStart w:id="222" w:name="_Toc285638278"/>
      <w:r>
        <w:t>5</w:t>
      </w:r>
      <w:r w:rsidRPr="00B50657">
        <w:t>.4</w:t>
      </w:r>
      <w:r w:rsidRPr="00B50657">
        <w:tab/>
        <w:t>Life Cycle Impact Assessment (LCIA)</w:t>
      </w:r>
      <w:bookmarkEnd w:id="220"/>
      <w:bookmarkEnd w:id="221"/>
      <w:bookmarkEnd w:id="222"/>
    </w:p>
    <w:p w:rsidR="00604CB1" w:rsidRDefault="00604CB1" w:rsidP="00CA2602">
      <w:pPr>
        <w:pStyle w:val="BodyText"/>
        <w:rPr>
          <w:i/>
          <w:iCs/>
          <w:color w:val="0000FF"/>
          <w:sz w:val="22"/>
          <w:szCs w:val="22"/>
        </w:rPr>
      </w:pPr>
      <w:r w:rsidRPr="00B50657">
        <w:rPr>
          <w:i/>
          <w:iCs/>
          <w:color w:val="0000FF"/>
          <w:sz w:val="22"/>
          <w:szCs w:val="22"/>
        </w:rPr>
        <w:t>&lt;Editor’s note: This item would be focused on impact categories such like GHG emissions, energy consumption</w:t>
      </w:r>
      <w:r>
        <w:rPr>
          <w:i/>
          <w:iCs/>
          <w:color w:val="0000FF"/>
          <w:sz w:val="22"/>
          <w:szCs w:val="22"/>
        </w:rPr>
        <w:t>. Other potential areas are:</w:t>
      </w:r>
    </w:p>
    <w:p w:rsidR="00604CB1" w:rsidRPr="00A870B8" w:rsidRDefault="00604CB1" w:rsidP="00CA2602">
      <w:pPr>
        <w:pStyle w:val="BodyText"/>
        <w:rPr>
          <w:rFonts w:ascii="Arial" w:hAnsi="Arial" w:cs="Arial"/>
          <w:b/>
          <w:bCs/>
          <w:i/>
          <w:iCs/>
          <w:color w:val="0000FF"/>
          <w:sz w:val="22"/>
          <w:szCs w:val="22"/>
          <w:lang w:eastAsia="ja-JP"/>
        </w:rPr>
      </w:pPr>
      <w:r w:rsidRPr="00A870B8">
        <w:rPr>
          <w:rFonts w:ascii="Arial" w:hAnsi="Arial" w:cs="Arial"/>
          <w:b/>
          <w:bCs/>
          <w:i/>
          <w:iCs/>
          <w:color w:val="0000FF"/>
          <w:sz w:val="22"/>
          <w:szCs w:val="22"/>
          <w:lang w:eastAsia="ja-JP"/>
        </w:rPr>
        <w:t>General</w:t>
      </w:r>
    </w:p>
    <w:p w:rsidR="00604CB1" w:rsidRPr="00A870B8" w:rsidRDefault="00604CB1" w:rsidP="00CA2602">
      <w:pPr>
        <w:pStyle w:val="BodyText"/>
        <w:rPr>
          <w:rFonts w:ascii="Arial" w:hAnsi="Arial" w:cs="Arial"/>
          <w:i/>
          <w:iCs/>
          <w:color w:val="0000FF"/>
          <w:lang w:eastAsia="zh-CN"/>
        </w:rPr>
      </w:pPr>
      <w:r w:rsidRPr="00A870B8">
        <w:rPr>
          <w:rFonts w:ascii="Arial" w:hAnsi="Arial" w:cs="Arial"/>
          <w:i/>
          <w:iCs/>
          <w:color w:val="0000FF"/>
          <w:lang w:eastAsia="ja-JP"/>
        </w:rPr>
        <w:t>(According to ISO 14044 Section 4.4.1)</w:t>
      </w:r>
    </w:p>
    <w:p w:rsidR="00604CB1" w:rsidRPr="00A870B8" w:rsidRDefault="00604CB1" w:rsidP="00CA2602">
      <w:pPr>
        <w:pStyle w:val="BodyText"/>
        <w:rPr>
          <w:rFonts w:ascii="Arial" w:hAnsi="Arial" w:cs="Arial"/>
          <w:b/>
          <w:bCs/>
          <w:i/>
          <w:iCs/>
          <w:color w:val="0000FF"/>
          <w:sz w:val="22"/>
          <w:szCs w:val="22"/>
          <w:lang w:eastAsia="zh-CN"/>
        </w:rPr>
      </w:pPr>
      <w:r w:rsidRPr="00A870B8">
        <w:rPr>
          <w:rFonts w:ascii="Arial" w:hAnsi="Arial" w:cs="Arial"/>
          <w:b/>
          <w:bCs/>
          <w:i/>
          <w:iCs/>
          <w:color w:val="0000FF"/>
          <w:sz w:val="22"/>
          <w:szCs w:val="22"/>
          <w:lang w:eastAsia="zh-CN"/>
        </w:rPr>
        <w:t>Elements of LCIA</w:t>
      </w:r>
    </w:p>
    <w:p w:rsidR="00604CB1" w:rsidRPr="00A870B8" w:rsidRDefault="00604CB1" w:rsidP="00CA2602">
      <w:pPr>
        <w:pStyle w:val="BodyText"/>
        <w:rPr>
          <w:rFonts w:ascii="Arial" w:hAnsi="Arial" w:cs="Arial"/>
          <w:i/>
          <w:iCs/>
          <w:color w:val="0000FF"/>
          <w:lang w:eastAsia="ja-JP"/>
        </w:rPr>
      </w:pPr>
      <w:r w:rsidRPr="00A870B8">
        <w:rPr>
          <w:rFonts w:ascii="Arial" w:hAnsi="Arial" w:cs="Arial"/>
          <w:i/>
          <w:iCs/>
          <w:color w:val="0000FF"/>
          <w:lang w:eastAsia="ja-JP"/>
        </w:rPr>
        <w:t>(According to ISO 14044 Section 4.4.2)</w:t>
      </w:r>
    </w:p>
    <w:p w:rsidR="00604CB1" w:rsidRPr="00A870B8" w:rsidRDefault="00604CB1" w:rsidP="00CA2602">
      <w:pPr>
        <w:pStyle w:val="BodyText"/>
        <w:rPr>
          <w:rFonts w:ascii="Arial" w:hAnsi="Arial" w:cs="Arial"/>
          <w:i/>
          <w:iCs/>
          <w:color w:val="0000FF"/>
          <w:lang w:eastAsia="zh-CN"/>
        </w:rPr>
      </w:pPr>
      <w:r w:rsidRPr="00A870B8">
        <w:rPr>
          <w:rFonts w:ascii="Arial" w:hAnsi="Arial" w:cs="Arial"/>
          <w:i/>
          <w:iCs/>
          <w:color w:val="0000FF"/>
          <w:lang w:eastAsia="ja-JP"/>
        </w:rPr>
        <w:t xml:space="preserve">Below in Table A.1 is shown the LCI flows that </w:t>
      </w:r>
      <w:r>
        <w:rPr>
          <w:rFonts w:ascii="Arial" w:hAnsi="Arial" w:cs="Arial"/>
          <w:i/>
          <w:iCs/>
          <w:color w:val="0000FF"/>
          <w:lang w:eastAsia="ja-JP"/>
        </w:rPr>
        <w:t>should</w:t>
      </w:r>
      <w:r w:rsidRPr="00A870B8">
        <w:rPr>
          <w:rFonts w:ascii="Arial" w:hAnsi="Arial" w:cs="Arial"/>
          <w:i/>
          <w:iCs/>
          <w:color w:val="0000FF"/>
          <w:lang w:eastAsia="ja-JP"/>
        </w:rPr>
        <w:t xml:space="preserve"> be provided by the </w:t>
      </w:r>
      <w:r>
        <w:rPr>
          <w:rFonts w:ascii="Arial" w:hAnsi="Arial" w:cs="Arial"/>
          <w:i/>
          <w:iCs/>
          <w:color w:val="0000FF"/>
          <w:lang w:eastAsia="ja-JP"/>
        </w:rPr>
        <w:t xml:space="preserve">external </w:t>
      </w:r>
      <w:r w:rsidRPr="00A870B8">
        <w:rPr>
          <w:rFonts w:ascii="Arial" w:hAnsi="Arial" w:cs="Arial"/>
          <w:i/>
          <w:iCs/>
          <w:color w:val="0000FF"/>
          <w:lang w:eastAsia="ja-JP"/>
        </w:rPr>
        <w:t>LCA report.</w:t>
      </w:r>
    </w:p>
    <w:p w:rsidR="00604CB1" w:rsidRPr="00A870B8" w:rsidRDefault="00604CB1" w:rsidP="00CA2602">
      <w:pPr>
        <w:pStyle w:val="BodyText"/>
        <w:rPr>
          <w:rFonts w:ascii="Arial" w:hAnsi="Arial" w:cs="Arial"/>
          <w:b/>
          <w:bCs/>
          <w:i/>
          <w:iCs/>
          <w:color w:val="0000FF"/>
          <w:sz w:val="22"/>
          <w:szCs w:val="22"/>
          <w:lang w:eastAsia="zh-CN"/>
        </w:rPr>
      </w:pPr>
      <w:r w:rsidRPr="00A870B8">
        <w:rPr>
          <w:rFonts w:ascii="Arial" w:hAnsi="Arial" w:cs="Arial"/>
          <w:b/>
          <w:bCs/>
          <w:i/>
          <w:iCs/>
          <w:color w:val="0000FF"/>
          <w:sz w:val="22"/>
          <w:szCs w:val="22"/>
          <w:lang w:eastAsia="zh-CN"/>
        </w:rPr>
        <w:t>Limitations of LCIA</w:t>
      </w:r>
    </w:p>
    <w:p w:rsidR="00604CB1" w:rsidRPr="00A870B8" w:rsidRDefault="00604CB1" w:rsidP="00CA2602">
      <w:pPr>
        <w:pStyle w:val="BodyText"/>
        <w:rPr>
          <w:rFonts w:ascii="Arial" w:hAnsi="Arial" w:cs="Arial"/>
          <w:i/>
          <w:iCs/>
          <w:color w:val="0000FF"/>
          <w:lang w:eastAsia="ja-JP"/>
        </w:rPr>
      </w:pPr>
      <w:r w:rsidRPr="00A870B8">
        <w:rPr>
          <w:rFonts w:ascii="Arial" w:hAnsi="Arial" w:cs="Arial"/>
          <w:i/>
          <w:iCs/>
          <w:color w:val="0000FF"/>
          <w:lang w:eastAsia="ja-JP"/>
        </w:rPr>
        <w:t>(According to ISO 14044 Section 4.4.3)</w:t>
      </w:r>
    </w:p>
    <w:p w:rsidR="00604CB1" w:rsidRPr="00A870B8" w:rsidRDefault="00604CB1" w:rsidP="00CA2602">
      <w:pPr>
        <w:pStyle w:val="BodyText"/>
        <w:rPr>
          <w:rFonts w:ascii="Arial" w:hAnsi="Arial" w:cs="Arial"/>
          <w:b/>
          <w:bCs/>
          <w:i/>
          <w:iCs/>
          <w:color w:val="0000FF"/>
          <w:sz w:val="22"/>
          <w:szCs w:val="22"/>
          <w:lang w:eastAsia="zh-CN"/>
        </w:rPr>
      </w:pPr>
      <w:r w:rsidRPr="00A870B8">
        <w:rPr>
          <w:rFonts w:ascii="Arial" w:hAnsi="Arial" w:cs="Arial"/>
          <w:b/>
          <w:bCs/>
          <w:i/>
          <w:iCs/>
          <w:color w:val="0000FF"/>
          <w:sz w:val="22"/>
          <w:szCs w:val="22"/>
          <w:lang w:eastAsia="zh-CN"/>
        </w:rPr>
        <w:t>Additional LCIA Data Quality Analysis</w:t>
      </w:r>
    </w:p>
    <w:p w:rsidR="00604CB1" w:rsidRPr="00A870B8" w:rsidRDefault="00604CB1" w:rsidP="00CA2602">
      <w:pPr>
        <w:pStyle w:val="BodyText"/>
        <w:rPr>
          <w:rFonts w:ascii="Arial" w:hAnsi="Arial" w:cs="Arial"/>
          <w:i/>
          <w:iCs/>
          <w:color w:val="0000FF"/>
          <w:lang w:eastAsia="ja-JP"/>
        </w:rPr>
      </w:pPr>
      <w:r w:rsidRPr="00A870B8">
        <w:rPr>
          <w:rFonts w:ascii="Arial" w:hAnsi="Arial" w:cs="Arial"/>
          <w:i/>
          <w:iCs/>
          <w:color w:val="0000FF"/>
          <w:lang w:eastAsia="ja-JP"/>
        </w:rPr>
        <w:t>(According to ISO 14044 Section 4.4.4)</w:t>
      </w:r>
    </w:p>
    <w:p w:rsidR="00604CB1" w:rsidRPr="00A870B8" w:rsidRDefault="00604CB1" w:rsidP="00CA2602">
      <w:pPr>
        <w:pStyle w:val="BodyText"/>
        <w:rPr>
          <w:rFonts w:ascii="Arial" w:hAnsi="Arial" w:cs="Arial"/>
          <w:b/>
          <w:bCs/>
          <w:i/>
          <w:iCs/>
          <w:color w:val="0000FF"/>
          <w:sz w:val="22"/>
          <w:szCs w:val="22"/>
          <w:lang w:eastAsia="zh-CN"/>
        </w:rPr>
      </w:pPr>
      <w:r w:rsidRPr="00A870B8">
        <w:rPr>
          <w:rFonts w:ascii="Arial" w:hAnsi="Arial" w:cs="Arial"/>
          <w:b/>
          <w:bCs/>
          <w:i/>
          <w:iCs/>
          <w:color w:val="0000FF"/>
          <w:sz w:val="22"/>
          <w:szCs w:val="22"/>
          <w:lang w:eastAsia="zh-CN"/>
        </w:rPr>
        <w:t>LCIA Intended to be used in Comparative Assertions Intended to be disclosed to the Public</w:t>
      </w:r>
    </w:p>
    <w:p w:rsidR="00604CB1" w:rsidRPr="00A870B8" w:rsidRDefault="00604CB1" w:rsidP="00CA2602">
      <w:pPr>
        <w:rPr>
          <w:rFonts w:ascii="Arial" w:eastAsia="MS Mincho" w:hAnsi="Arial"/>
          <w:i/>
          <w:iCs/>
          <w:color w:val="0000FF"/>
          <w:lang w:val="en-US" w:eastAsia="ja-JP"/>
        </w:rPr>
      </w:pPr>
      <w:r w:rsidRPr="004C24B7">
        <w:rPr>
          <w:rFonts w:ascii="Arial" w:eastAsia="MS Mincho" w:hAnsi="Arial" w:cs="Arial"/>
          <w:i/>
          <w:iCs/>
          <w:color w:val="0000FF"/>
          <w:lang w:val="en-US" w:eastAsia="ja-JP"/>
        </w:rPr>
        <w:t>(According to ISO 14044 Section 4.4.5).&gt;</w:t>
      </w:r>
    </w:p>
    <w:p w:rsidR="00604CB1" w:rsidRPr="00B50657" w:rsidRDefault="00604CB1" w:rsidP="00CA2602">
      <w:pPr>
        <w:pStyle w:val="Heading3"/>
      </w:pPr>
      <w:bookmarkStart w:id="223" w:name="_Toc263630364"/>
      <w:bookmarkStart w:id="224" w:name="_Toc263887691"/>
      <w:bookmarkStart w:id="225" w:name="_Toc285638279"/>
      <w:r>
        <w:t>5</w:t>
      </w:r>
      <w:r w:rsidRPr="00B50657">
        <w:t>.4.1</w:t>
      </w:r>
      <w:r w:rsidRPr="00B50657">
        <w:tab/>
        <w:t>Impact categories</w:t>
      </w:r>
      <w:bookmarkEnd w:id="223"/>
      <w:bookmarkEnd w:id="224"/>
      <w:bookmarkEnd w:id="225"/>
    </w:p>
    <w:p w:rsidR="00604CB1" w:rsidRPr="00B50657" w:rsidRDefault="00604CB1" w:rsidP="00CA2602">
      <w:pPr>
        <w:pStyle w:val="BodyText"/>
        <w:rPr>
          <w:rFonts w:cs="Times New Roman"/>
          <w:color w:val="0000FF"/>
        </w:rPr>
      </w:pPr>
      <w:r w:rsidRPr="00B50657">
        <w:rPr>
          <w:i/>
          <w:iCs/>
          <w:color w:val="0000FF"/>
          <w:sz w:val="22"/>
          <w:szCs w:val="22"/>
        </w:rPr>
        <w:t>&lt;Editor’s note: Applicable impact categories and sources to be defined&gt;</w:t>
      </w:r>
    </w:p>
    <w:p w:rsidR="00604CB1" w:rsidRPr="00B50657" w:rsidRDefault="00604CB1" w:rsidP="00CA2602">
      <w:pPr>
        <w:pStyle w:val="Heading2"/>
        <w:jc w:val="both"/>
      </w:pPr>
      <w:bookmarkStart w:id="226" w:name="_Toc263630365"/>
      <w:bookmarkStart w:id="227" w:name="_Toc263887692"/>
      <w:bookmarkStart w:id="228" w:name="_Toc285638280"/>
      <w:r>
        <w:t>5</w:t>
      </w:r>
      <w:r w:rsidRPr="00B50657">
        <w:t>.5</w:t>
      </w:r>
      <w:r w:rsidRPr="00B50657">
        <w:tab/>
        <w:t>Life Cycle Interpretation</w:t>
      </w:r>
      <w:bookmarkEnd w:id="226"/>
      <w:bookmarkEnd w:id="227"/>
      <w:bookmarkEnd w:id="228"/>
    </w:p>
    <w:p w:rsidR="00604CB1" w:rsidRPr="00B50657" w:rsidRDefault="00604CB1" w:rsidP="00CA2602">
      <w:pPr>
        <w:pStyle w:val="BodyText"/>
        <w:rPr>
          <w:i/>
          <w:iCs/>
          <w:color w:val="0000FF"/>
          <w:sz w:val="22"/>
          <w:szCs w:val="22"/>
        </w:rPr>
      </w:pPr>
      <w:r w:rsidRPr="00B50657">
        <w:rPr>
          <w:i/>
          <w:iCs/>
          <w:color w:val="0000FF"/>
          <w:sz w:val="22"/>
          <w:szCs w:val="22"/>
        </w:rPr>
        <w:t>&lt; Editor’s note: Definition of any ICT specific interpretation rule to be stated&gt;</w:t>
      </w:r>
    </w:p>
    <w:p w:rsidR="00604CB1" w:rsidRDefault="00604CB1" w:rsidP="00CA2602">
      <w:pPr>
        <w:pStyle w:val="Heading3"/>
        <w:rPr>
          <w:rFonts w:cs="Times New Roman"/>
        </w:rPr>
      </w:pPr>
      <w:bookmarkStart w:id="229" w:name="_Toc263630366"/>
      <w:bookmarkStart w:id="230" w:name="_Toc263887693"/>
      <w:bookmarkStart w:id="231" w:name="_Toc285638281"/>
      <w:r>
        <w:t>5</w:t>
      </w:r>
      <w:r w:rsidRPr="00B50657">
        <w:t>.5.1</w:t>
      </w:r>
      <w:r w:rsidRPr="00B50657">
        <w:tab/>
        <w:t>General</w:t>
      </w:r>
      <w:bookmarkEnd w:id="229"/>
      <w:bookmarkEnd w:id="230"/>
      <w:bookmarkEnd w:id="231"/>
    </w:p>
    <w:p w:rsidR="00604CB1" w:rsidRPr="00B56E48" w:rsidRDefault="00604CB1" w:rsidP="00CA2602">
      <w:pPr>
        <w:rPr>
          <w:lang w:eastAsia="ja-JP"/>
        </w:rPr>
      </w:pPr>
      <w:r w:rsidRPr="00B56E48">
        <w:rPr>
          <w:lang w:eastAsia="ja-JP"/>
        </w:rPr>
        <w:t xml:space="preserve"> (According to ISO 14044 Section 4.5.1)</w:t>
      </w:r>
    </w:p>
    <w:p w:rsidR="00604CB1" w:rsidRPr="00192F81" w:rsidRDefault="00604CB1" w:rsidP="00CA2602">
      <w:pPr>
        <w:pStyle w:val="BodyText"/>
        <w:rPr>
          <w:b/>
          <w:bCs/>
          <w:color w:val="FF0000"/>
          <w:sz w:val="28"/>
          <w:szCs w:val="28"/>
          <w:u w:val="single"/>
          <w:lang w:eastAsia="zh-CN"/>
        </w:rPr>
      </w:pPr>
      <w:r w:rsidRPr="00192F81">
        <w:rPr>
          <w:b/>
          <w:bCs/>
          <w:color w:val="FF0000"/>
          <w:sz w:val="28"/>
          <w:szCs w:val="28"/>
          <w:u w:val="single"/>
          <w:lang w:eastAsia="zh-CN"/>
        </w:rPr>
        <w:t>Conclusions, Limitations and Standards</w:t>
      </w:r>
    </w:p>
    <w:p w:rsidR="00604CB1" w:rsidRPr="00B56E48" w:rsidRDefault="00604CB1" w:rsidP="00CA2602">
      <w:pPr>
        <w:widowControl w:val="0"/>
        <w:overflowPunct/>
        <w:textAlignment w:val="auto"/>
        <w:rPr>
          <w:lang w:eastAsia="ja-JP"/>
        </w:rPr>
      </w:pPr>
      <w:r w:rsidRPr="00B56E48">
        <w:rPr>
          <w:lang w:eastAsia="ja-JP"/>
        </w:rPr>
        <w:t>(According to ISO 14044 Section 4.5.4)</w:t>
      </w:r>
    </w:p>
    <w:p w:rsidR="00604CB1" w:rsidRPr="003C511B" w:rsidRDefault="00604CB1" w:rsidP="00CA2602"/>
    <w:p w:rsidR="00604CB1" w:rsidRDefault="00604CB1" w:rsidP="00CA2602">
      <w:pPr>
        <w:pStyle w:val="Heading3"/>
        <w:rPr>
          <w:rFonts w:cs="Times New Roman"/>
        </w:rPr>
      </w:pPr>
      <w:bookmarkStart w:id="232" w:name="_Toc263630367"/>
      <w:bookmarkStart w:id="233" w:name="_Toc263887694"/>
      <w:bookmarkStart w:id="234" w:name="_Toc285638282"/>
      <w:r>
        <w:t>5</w:t>
      </w:r>
      <w:r w:rsidRPr="00B50657">
        <w:t xml:space="preserve">.5.2 </w:t>
      </w:r>
      <w:r w:rsidRPr="00B50657">
        <w:tab/>
        <w:t>Identification of significant issues</w:t>
      </w:r>
      <w:bookmarkEnd w:id="232"/>
      <w:bookmarkEnd w:id="233"/>
      <w:bookmarkEnd w:id="234"/>
    </w:p>
    <w:p w:rsidR="00604CB1" w:rsidRPr="00B56E48" w:rsidRDefault="00604CB1" w:rsidP="00CA2602">
      <w:pPr>
        <w:rPr>
          <w:lang w:eastAsia="ja-JP"/>
        </w:rPr>
      </w:pPr>
      <w:r w:rsidRPr="00B56E48">
        <w:rPr>
          <w:lang w:eastAsia="ja-JP"/>
        </w:rPr>
        <w:t>(According to ISO 14044 Section 4.5.2)</w:t>
      </w:r>
    </w:p>
    <w:p w:rsidR="00604CB1" w:rsidRPr="00B91A52" w:rsidRDefault="00604CB1" w:rsidP="00CA2602"/>
    <w:p w:rsidR="00604CB1" w:rsidRDefault="00604CB1" w:rsidP="00CA2602">
      <w:pPr>
        <w:pStyle w:val="Heading3"/>
        <w:rPr>
          <w:rFonts w:cs="Times New Roman"/>
        </w:rPr>
      </w:pPr>
      <w:bookmarkStart w:id="235" w:name="_Toc263630368"/>
      <w:bookmarkStart w:id="236" w:name="_Toc263887695"/>
      <w:bookmarkStart w:id="237" w:name="_Toc285638283"/>
      <w:r>
        <w:t>5</w:t>
      </w:r>
      <w:r w:rsidRPr="00B50657">
        <w:t xml:space="preserve">.5.3 </w:t>
      </w:r>
      <w:r w:rsidRPr="00B50657">
        <w:tab/>
        <w:t>Evaluation</w:t>
      </w:r>
      <w:bookmarkEnd w:id="235"/>
      <w:bookmarkEnd w:id="236"/>
      <w:bookmarkEnd w:id="237"/>
    </w:p>
    <w:p w:rsidR="00604CB1" w:rsidRPr="00B56E48" w:rsidRDefault="00604CB1" w:rsidP="00CA2602">
      <w:pPr>
        <w:widowControl w:val="0"/>
        <w:overflowPunct/>
        <w:textAlignment w:val="auto"/>
        <w:rPr>
          <w:lang w:eastAsia="ja-JP"/>
        </w:rPr>
      </w:pPr>
      <w:r w:rsidRPr="00B56E48">
        <w:rPr>
          <w:lang w:eastAsia="ja-JP"/>
        </w:rPr>
        <w:t>(According to ISO 14044 Section 4.5.3)</w:t>
      </w:r>
    </w:p>
    <w:p w:rsidR="00604CB1" w:rsidRPr="00B91A52" w:rsidRDefault="00604CB1" w:rsidP="00CA2602"/>
    <w:p w:rsidR="00604CB1" w:rsidRPr="00B50657" w:rsidRDefault="00604CB1" w:rsidP="00CA2602">
      <w:pPr>
        <w:pStyle w:val="Heading2"/>
        <w:jc w:val="both"/>
        <w:rPr>
          <w:rFonts w:cs="Times New Roman"/>
        </w:rPr>
      </w:pPr>
      <w:bookmarkStart w:id="238" w:name="_Toc263630369"/>
      <w:bookmarkStart w:id="239" w:name="_Toc263887696"/>
      <w:bookmarkStart w:id="240" w:name="_Toc285638284"/>
      <w:r>
        <w:t>5</w:t>
      </w:r>
      <w:r w:rsidRPr="00B50657">
        <w:t>.6</w:t>
      </w:r>
      <w:r w:rsidRPr="00B50657">
        <w:tab/>
        <w:t>Comp</w:t>
      </w:r>
      <w:r>
        <w:t>arative LCA between ICT</w:t>
      </w:r>
      <w:r w:rsidRPr="00B50657">
        <w:t xml:space="preserve"> and </w:t>
      </w:r>
      <w:bookmarkEnd w:id="238"/>
      <w:bookmarkEnd w:id="239"/>
      <w:r>
        <w:t>reference technologies</w:t>
      </w:r>
      <w:bookmarkEnd w:id="240"/>
    </w:p>
    <w:p w:rsidR="00604CB1" w:rsidRPr="00B50657" w:rsidRDefault="00604CB1" w:rsidP="00CA2602">
      <w:pPr>
        <w:rPr>
          <w:i/>
          <w:iCs/>
          <w:color w:val="0000FF"/>
          <w:sz w:val="22"/>
          <w:szCs w:val="22"/>
        </w:rPr>
      </w:pPr>
      <w:r w:rsidRPr="00B50657">
        <w:rPr>
          <w:i/>
          <w:iCs/>
          <w:color w:val="0000FF"/>
          <w:sz w:val="22"/>
          <w:szCs w:val="22"/>
        </w:rPr>
        <w:t>&lt;Editor’s note: Handling of technology development for ICT and conventional services to be discussed</w:t>
      </w:r>
      <w:r>
        <w:rPr>
          <w:i/>
          <w:iCs/>
          <w:color w:val="0000FF"/>
          <w:sz w:val="22"/>
          <w:szCs w:val="22"/>
        </w:rPr>
        <w:t>. This chapter is composed by several contributions and need further editing to become proposed standard text</w:t>
      </w:r>
      <w:r w:rsidRPr="00B50657">
        <w:rPr>
          <w:i/>
          <w:iCs/>
          <w:color w:val="0000FF"/>
          <w:sz w:val="22"/>
          <w:szCs w:val="22"/>
        </w:rPr>
        <w:t>&gt;</w:t>
      </w:r>
    </w:p>
    <w:p w:rsidR="00604CB1" w:rsidRPr="00B50657" w:rsidRDefault="00604CB1" w:rsidP="00CA2602">
      <w:pPr>
        <w:pStyle w:val="Heading1"/>
        <w:jc w:val="both"/>
      </w:pPr>
      <w:bookmarkStart w:id="241" w:name="_Toc263630370"/>
      <w:bookmarkStart w:id="242" w:name="_Toc263887697"/>
      <w:bookmarkStart w:id="243" w:name="_Toc285638285"/>
      <w:r>
        <w:t>6</w:t>
      </w:r>
      <w:r w:rsidRPr="00B50657">
        <w:rPr>
          <w:rFonts w:cs="Times New Roman"/>
        </w:rPr>
        <w:tab/>
      </w:r>
      <w:r w:rsidRPr="00B50657">
        <w:t>Reporting</w:t>
      </w:r>
      <w:bookmarkEnd w:id="241"/>
      <w:bookmarkEnd w:id="242"/>
      <w:bookmarkEnd w:id="243"/>
    </w:p>
    <w:p w:rsidR="00604CB1" w:rsidRPr="00B50657" w:rsidRDefault="00604CB1" w:rsidP="00CA2602">
      <w:pPr>
        <w:pStyle w:val="BodyText"/>
        <w:rPr>
          <w:i/>
          <w:iCs/>
          <w:color w:val="0000FF"/>
          <w:sz w:val="22"/>
          <w:szCs w:val="22"/>
        </w:rPr>
      </w:pPr>
      <w:r w:rsidRPr="00B50657">
        <w:rPr>
          <w:i/>
          <w:iCs/>
          <w:color w:val="0000FF"/>
          <w:sz w:val="22"/>
          <w:szCs w:val="22"/>
        </w:rPr>
        <w:t xml:space="preserve">&lt;Editor’s note: </w:t>
      </w:r>
      <w:r>
        <w:rPr>
          <w:i/>
          <w:iCs/>
          <w:color w:val="0000FF"/>
          <w:sz w:val="22"/>
          <w:szCs w:val="22"/>
        </w:rPr>
        <w:t>Recommended</w:t>
      </w:r>
      <w:r w:rsidRPr="00B50657">
        <w:rPr>
          <w:i/>
          <w:iCs/>
          <w:color w:val="0000FF"/>
          <w:sz w:val="22"/>
          <w:szCs w:val="22"/>
        </w:rPr>
        <w:t xml:space="preserve"> requirements on reporting format to be agreed upon and described in this chapter. </w:t>
      </w:r>
      <w:r w:rsidR="00D85101">
        <w:rPr>
          <w:i/>
          <w:iCs/>
          <w:color w:val="0000FF"/>
          <w:sz w:val="22"/>
          <w:szCs w:val="22"/>
        </w:rPr>
        <w:fldChar w:fldCharType="begin"/>
      </w:r>
      <w:r>
        <w:rPr>
          <w:i/>
          <w:iCs/>
          <w:color w:val="0000FF"/>
          <w:sz w:val="22"/>
          <w:szCs w:val="22"/>
        </w:rPr>
        <w:instrText xml:space="preserve"> REF _Ref277671630 \h </w:instrText>
      </w:r>
      <w:r w:rsidR="00D85101">
        <w:rPr>
          <w:i/>
          <w:iCs/>
          <w:color w:val="0000FF"/>
          <w:sz w:val="22"/>
          <w:szCs w:val="22"/>
        </w:rPr>
      </w:r>
      <w:r w:rsidR="00D85101">
        <w:rPr>
          <w:i/>
          <w:iCs/>
          <w:color w:val="0000FF"/>
          <w:sz w:val="22"/>
          <w:szCs w:val="22"/>
        </w:rPr>
        <w:fldChar w:fldCharType="separate"/>
      </w:r>
      <w:r>
        <w:t xml:space="preserve">Fig. </w:t>
      </w:r>
      <w:r>
        <w:rPr>
          <w:noProof/>
        </w:rPr>
        <w:t>2</w:t>
      </w:r>
      <w:r w:rsidR="00D85101">
        <w:rPr>
          <w:i/>
          <w:iCs/>
          <w:color w:val="0000FF"/>
          <w:sz w:val="22"/>
          <w:szCs w:val="22"/>
        </w:rPr>
        <w:fldChar w:fldCharType="end"/>
      </w:r>
      <w:r>
        <w:rPr>
          <w:i/>
          <w:iCs/>
          <w:color w:val="0000FF"/>
          <w:sz w:val="22"/>
          <w:szCs w:val="22"/>
        </w:rPr>
        <w:t>-</w:t>
      </w:r>
      <w:r w:rsidR="00D85101">
        <w:rPr>
          <w:i/>
          <w:iCs/>
          <w:color w:val="0000FF"/>
          <w:sz w:val="22"/>
          <w:szCs w:val="22"/>
        </w:rPr>
        <w:fldChar w:fldCharType="begin"/>
      </w:r>
      <w:r>
        <w:rPr>
          <w:i/>
          <w:iCs/>
          <w:color w:val="0000FF"/>
          <w:sz w:val="22"/>
          <w:szCs w:val="22"/>
        </w:rPr>
        <w:instrText xml:space="preserve"> REF _Ref277672261 \h </w:instrText>
      </w:r>
      <w:r w:rsidR="00D85101">
        <w:rPr>
          <w:i/>
          <w:iCs/>
          <w:color w:val="0000FF"/>
          <w:sz w:val="22"/>
          <w:szCs w:val="22"/>
        </w:rPr>
      </w:r>
      <w:r w:rsidR="00D85101">
        <w:rPr>
          <w:i/>
          <w:iCs/>
          <w:color w:val="0000FF"/>
          <w:sz w:val="22"/>
          <w:szCs w:val="22"/>
        </w:rPr>
        <w:fldChar w:fldCharType="separate"/>
      </w:r>
      <w:r>
        <w:t xml:space="preserve">Fig. </w:t>
      </w:r>
      <w:r>
        <w:rPr>
          <w:noProof/>
        </w:rPr>
        <w:t>7</w:t>
      </w:r>
      <w:r w:rsidR="00D85101">
        <w:rPr>
          <w:i/>
          <w:iCs/>
          <w:color w:val="0000FF"/>
          <w:sz w:val="22"/>
          <w:szCs w:val="22"/>
        </w:rPr>
        <w:fldChar w:fldCharType="end"/>
      </w:r>
      <w:r w:rsidRPr="00B50657">
        <w:rPr>
          <w:i/>
          <w:iCs/>
          <w:color w:val="0000FF"/>
          <w:sz w:val="22"/>
          <w:szCs w:val="22"/>
        </w:rPr>
        <w:t>and text is used as a basis</w:t>
      </w:r>
      <w:r>
        <w:rPr>
          <w:i/>
          <w:iCs/>
          <w:color w:val="0000FF"/>
          <w:sz w:val="22"/>
          <w:szCs w:val="22"/>
        </w:rPr>
        <w:t xml:space="preserve"> for further work</w:t>
      </w:r>
      <w:r w:rsidRPr="00B50657">
        <w:rPr>
          <w:i/>
          <w:iCs/>
          <w:color w:val="0000FF"/>
          <w:sz w:val="22"/>
          <w:szCs w:val="22"/>
        </w:rPr>
        <w:t>.</w:t>
      </w:r>
      <w:r>
        <w:rPr>
          <w:i/>
          <w:iCs/>
          <w:color w:val="0000FF"/>
          <w:sz w:val="22"/>
          <w:szCs w:val="22"/>
        </w:rPr>
        <w:t xml:space="preserve"> </w:t>
      </w:r>
      <w:r w:rsidRPr="00096BDA">
        <w:rPr>
          <w:i/>
          <w:iCs/>
          <w:color w:val="0000FF"/>
          <w:sz w:val="22"/>
          <w:szCs w:val="22"/>
        </w:rPr>
        <w:t>According to ISO 14044 Section 5.1</w:t>
      </w:r>
      <w:r>
        <w:rPr>
          <w:i/>
          <w:iCs/>
          <w:color w:val="0000FF"/>
          <w:sz w:val="22"/>
          <w:szCs w:val="22"/>
        </w:rPr>
        <w:t xml:space="preserve">.   </w:t>
      </w:r>
      <w:r w:rsidRPr="00B50657">
        <w:rPr>
          <w:i/>
          <w:iCs/>
          <w:color w:val="0000FF"/>
          <w:sz w:val="22"/>
          <w:szCs w:val="22"/>
        </w:rPr>
        <w:t>&gt;</w:t>
      </w:r>
    </w:p>
    <w:p w:rsidR="00604CB1" w:rsidRPr="00CB7982" w:rsidRDefault="00604CB1" w:rsidP="00CA2602">
      <w:pPr>
        <w:pStyle w:val="Heading2"/>
        <w:rPr>
          <w:color w:val="FF0000"/>
        </w:rPr>
      </w:pPr>
      <w:bookmarkStart w:id="244" w:name="_Toc263630371"/>
      <w:bookmarkStart w:id="245" w:name="_Toc263887698"/>
      <w:bookmarkStart w:id="246" w:name="_Toc285638286"/>
      <w:r>
        <w:rPr>
          <w:color w:val="FF0000"/>
        </w:rPr>
        <w:t>6</w:t>
      </w:r>
      <w:r w:rsidRPr="00CB7982">
        <w:rPr>
          <w:color w:val="FF0000"/>
        </w:rPr>
        <w:t>.1</w:t>
      </w:r>
      <w:r w:rsidRPr="00CB7982">
        <w:rPr>
          <w:color w:val="FF0000"/>
        </w:rPr>
        <w:tab/>
        <w:t>General</w:t>
      </w:r>
      <w:bookmarkEnd w:id="244"/>
      <w:bookmarkEnd w:id="245"/>
      <w:bookmarkEnd w:id="246"/>
    </w:p>
    <w:p w:rsidR="00604CB1" w:rsidRDefault="00604CB1" w:rsidP="00CA2602">
      <w:pPr>
        <w:widowControl w:val="0"/>
        <w:overflowPunct/>
        <w:jc w:val="both"/>
        <w:textAlignment w:val="auto"/>
        <w:rPr>
          <w:color w:val="FF0000"/>
          <w:lang w:eastAsia="ja-JP"/>
        </w:rPr>
      </w:pPr>
    </w:p>
    <w:p w:rsidR="00604CB1" w:rsidRDefault="00604CB1" w:rsidP="00CA2602">
      <w:pPr>
        <w:rPr>
          <w:color w:val="FF0000"/>
        </w:rPr>
      </w:pPr>
      <w:r w:rsidRPr="00F81A7B">
        <w:rPr>
          <w:color w:val="FF0000"/>
        </w:rPr>
        <w:t xml:space="preserve">The type and sources of data for raw materials (examples </w:t>
      </w:r>
      <w:fldSimple w:instr=" REF _Ref277752381 \h  \* MERGEFORMAT ">
        <w:r>
          <w:t xml:space="preserve">Table A.N </w:t>
        </w:r>
        <w:r>
          <w:rPr>
            <w:noProof/>
          </w:rPr>
          <w:t>2</w:t>
        </w:r>
      </w:fldSimple>
      <w:r w:rsidRPr="00F81A7B">
        <w:rPr>
          <w:color w:val="FF0000"/>
        </w:rPr>
        <w:t xml:space="preserve">) used in the LCA study and given in should be provided in the LCA report. </w:t>
      </w:r>
    </w:p>
    <w:p w:rsidR="00604CB1" w:rsidRPr="00CF69E3" w:rsidRDefault="00604CB1" w:rsidP="00CA2602">
      <w:pPr>
        <w:widowControl w:val="0"/>
        <w:overflowPunct/>
        <w:jc w:val="both"/>
        <w:textAlignment w:val="auto"/>
        <w:rPr>
          <w:color w:val="FF0000"/>
          <w:lang w:eastAsia="ja-JP"/>
        </w:rPr>
      </w:pPr>
    </w:p>
    <w:p w:rsidR="00604CB1" w:rsidRPr="00CF69E3" w:rsidRDefault="00604CB1" w:rsidP="00CA2602">
      <w:pPr>
        <w:widowControl w:val="0"/>
        <w:overflowPunct/>
        <w:jc w:val="both"/>
        <w:textAlignment w:val="auto"/>
        <w:rPr>
          <w:color w:val="FF0000"/>
          <w:lang w:eastAsia="ja-JP"/>
        </w:rPr>
      </w:pPr>
    </w:p>
    <w:p w:rsidR="00604CB1" w:rsidRDefault="00604CB1" w:rsidP="00CA2602">
      <w:pPr>
        <w:rPr>
          <w:color w:val="FF0000"/>
        </w:rPr>
      </w:pPr>
      <w:r w:rsidRPr="00AC6DE9">
        <w:rPr>
          <w:color w:val="FF0000"/>
          <w:highlight w:val="yellow"/>
        </w:rPr>
        <w:t xml:space="preserve">The type and sources of data for Support Equipment Production </w:t>
      </w:r>
      <w:r>
        <w:rPr>
          <w:color w:val="FF0000"/>
          <w:highlight w:val="yellow"/>
        </w:rPr>
        <w:t>should</w:t>
      </w:r>
      <w:r w:rsidRPr="00AC6DE9">
        <w:rPr>
          <w:color w:val="FF0000"/>
          <w:highlight w:val="yellow"/>
        </w:rPr>
        <w:t xml:space="preserve"> be provided in the LCA report. DATAKAPITLET!</w:t>
      </w:r>
    </w:p>
    <w:p w:rsidR="00604CB1" w:rsidRPr="00E91AC0" w:rsidRDefault="00604CB1" w:rsidP="00CA2602">
      <w:pPr>
        <w:widowControl w:val="0"/>
        <w:overflowPunct/>
        <w:jc w:val="both"/>
        <w:textAlignment w:val="auto"/>
        <w:rPr>
          <w:color w:val="FF0000"/>
          <w:lang w:eastAsia="ja-JP"/>
        </w:rPr>
      </w:pPr>
    </w:p>
    <w:p w:rsidR="00604CB1" w:rsidRPr="005466C8" w:rsidRDefault="00604CB1" w:rsidP="00CA2602">
      <w:pPr>
        <w:widowControl w:val="0"/>
        <w:overflowPunct/>
        <w:jc w:val="both"/>
        <w:textAlignment w:val="auto"/>
        <w:rPr>
          <w:color w:val="FF0000"/>
          <w:lang w:eastAsia="ja-JP"/>
        </w:rPr>
      </w:pPr>
    </w:p>
    <w:p w:rsidR="00604CB1" w:rsidRPr="00CB7982" w:rsidRDefault="00604CB1" w:rsidP="00CA2602">
      <w:pPr>
        <w:widowControl w:val="0"/>
        <w:overflowPunct/>
        <w:jc w:val="both"/>
        <w:textAlignment w:val="auto"/>
        <w:rPr>
          <w:color w:val="FF0000"/>
          <w:lang w:eastAsia="ja-JP"/>
        </w:rPr>
      </w:pPr>
      <w:r>
        <w:rPr>
          <w:color w:val="FF0000"/>
          <w:lang w:eastAsia="ja-JP"/>
        </w:rPr>
        <w:t xml:space="preserve">Table 4 </w:t>
      </w:r>
      <w:r w:rsidRPr="00CB7982">
        <w:rPr>
          <w:color w:val="FF0000"/>
          <w:lang w:eastAsia="ja-JP"/>
        </w:rPr>
        <w:t xml:space="preserve">below shows an example of reporting the assumptions for LCA of </w:t>
      </w:r>
      <w:r>
        <w:rPr>
          <w:color w:val="FF0000"/>
          <w:lang w:eastAsia="ja-JP"/>
        </w:rPr>
        <w:t>ICT</w:t>
      </w:r>
      <w:r w:rsidRPr="00CB7982">
        <w:rPr>
          <w:color w:val="FF0000"/>
          <w:lang w:eastAsia="ja-JP"/>
        </w:rPr>
        <w:t xml:space="preserve"> services.  This example shows e.g. for that </w:t>
      </w:r>
      <w:r w:rsidRPr="00CB7982">
        <w:rPr>
          <w:color w:val="FF0000"/>
          <w:lang w:eastAsia="zh-CN"/>
        </w:rPr>
        <w:t>End</w:t>
      </w:r>
      <w:r>
        <w:rPr>
          <w:color w:val="FF0000"/>
          <w:lang w:eastAsia="zh-CN"/>
        </w:rPr>
        <w:t>—</w:t>
      </w:r>
      <w:r w:rsidRPr="00CB7982">
        <w:rPr>
          <w:color w:val="FF0000"/>
          <w:lang w:eastAsia="zh-CN"/>
        </w:rPr>
        <w:t>user equipment</w:t>
      </w:r>
      <w:r w:rsidRPr="00CB7982">
        <w:rPr>
          <w:color w:val="FF0000"/>
          <w:lang w:eastAsia="ja-JP"/>
        </w:rPr>
        <w:t xml:space="preserve"> 2 kg is allocated to </w:t>
      </w:r>
      <w:r w:rsidRPr="00CB7982">
        <w:rPr>
          <w:color w:val="FF0000"/>
          <w:lang w:eastAsia="zh-CN"/>
        </w:rPr>
        <w:t xml:space="preserve">service under study and 93 kg to all other services provided by the network.  The total sum is the same as for the </w:t>
      </w:r>
      <w:r>
        <w:rPr>
          <w:color w:val="FF0000"/>
          <w:lang w:eastAsia="zh-CN"/>
        </w:rPr>
        <w:t>N</w:t>
      </w:r>
      <w:r w:rsidRPr="00CB7982">
        <w:rPr>
          <w:color w:val="FF0000"/>
          <w:lang w:eastAsia="zh-CN"/>
        </w:rPr>
        <w:t xml:space="preserve">etwork </w:t>
      </w:r>
      <w:r>
        <w:rPr>
          <w:color w:val="FF0000"/>
          <w:lang w:eastAsia="zh-CN"/>
        </w:rPr>
        <w:t>which delivers the Services</w:t>
      </w:r>
      <w:r w:rsidRPr="00CB7982">
        <w:rPr>
          <w:color w:val="FF0000"/>
          <w:lang w:eastAsia="zh-CN"/>
        </w:rPr>
        <w:t xml:space="preserve">. </w:t>
      </w:r>
      <w:r w:rsidRPr="00CB7982">
        <w:rPr>
          <w:color w:val="FF0000"/>
          <w:lang w:eastAsia="ja-JP"/>
        </w:rPr>
        <w:t xml:space="preserve">The environmental load matrix can be used to report parameters for </w:t>
      </w:r>
      <w:r>
        <w:rPr>
          <w:color w:val="FF0000"/>
          <w:lang w:eastAsia="ja-JP"/>
        </w:rPr>
        <w:t>ICT</w:t>
      </w:r>
      <w:r w:rsidRPr="00CB7982">
        <w:rPr>
          <w:color w:val="FF0000"/>
          <w:lang w:eastAsia="ja-JP"/>
        </w:rPr>
        <w:t xml:space="preserve"> services (here</w:t>
      </w:r>
      <w:r>
        <w:rPr>
          <w:color w:val="FF0000"/>
          <w:lang w:eastAsia="ja-JP"/>
        </w:rPr>
        <w:t xml:space="preserve"> an example is given in </w:t>
      </w:r>
      <w:r w:rsidR="00D85101">
        <w:rPr>
          <w:color w:val="FF0000"/>
          <w:lang w:eastAsia="ja-JP"/>
        </w:rPr>
        <w:fldChar w:fldCharType="begin"/>
      </w:r>
      <w:r>
        <w:rPr>
          <w:color w:val="FF0000"/>
          <w:lang w:eastAsia="ja-JP"/>
        </w:rPr>
        <w:instrText xml:space="preserve"> REF _Ref277675248 \h </w:instrText>
      </w:r>
      <w:r w:rsidR="00D85101">
        <w:rPr>
          <w:color w:val="FF0000"/>
          <w:lang w:eastAsia="ja-JP"/>
        </w:rPr>
      </w:r>
      <w:r w:rsidR="00D85101">
        <w:rPr>
          <w:color w:val="FF0000"/>
          <w:lang w:eastAsia="ja-JP"/>
        </w:rPr>
        <w:fldChar w:fldCharType="separate"/>
      </w:r>
      <w:r>
        <w:t xml:space="preserve">Table </w:t>
      </w:r>
      <w:r>
        <w:rPr>
          <w:noProof/>
        </w:rPr>
        <w:t>3</w:t>
      </w:r>
      <w:r w:rsidR="00D85101">
        <w:rPr>
          <w:color w:val="FF0000"/>
          <w:lang w:eastAsia="ja-JP"/>
        </w:rPr>
        <w:fldChar w:fldCharType="end"/>
      </w:r>
      <w:r w:rsidRPr="00CB7982">
        <w:rPr>
          <w:color w:val="FF0000"/>
          <w:lang w:eastAsia="ja-JP"/>
        </w:rPr>
        <w:t xml:space="preserve"> for total bandwidth required (and time used) for all services provided by the network). These parameters are different for different </w:t>
      </w:r>
      <w:r>
        <w:rPr>
          <w:color w:val="FF0000"/>
          <w:lang w:eastAsia="ja-JP"/>
        </w:rPr>
        <w:t>ICT</w:t>
      </w:r>
      <w:r w:rsidRPr="00CB7982">
        <w:rPr>
          <w:color w:val="FF0000"/>
          <w:lang w:eastAsia="ja-JP"/>
        </w:rPr>
        <w:t xml:space="preserve"> services.</w:t>
      </w:r>
    </w:p>
    <w:p w:rsidR="00604CB1" w:rsidRPr="00CB7982" w:rsidRDefault="00604CB1" w:rsidP="00CA2602">
      <w:pPr>
        <w:widowControl w:val="0"/>
        <w:overflowPunct/>
        <w:textAlignment w:val="auto"/>
        <w:rPr>
          <w:color w:val="FF0000"/>
          <w:lang w:eastAsia="ja-JP"/>
        </w:rPr>
      </w:pPr>
    </w:p>
    <w:p w:rsidR="00604CB1" w:rsidRPr="00CC6FDD" w:rsidRDefault="00604CB1" w:rsidP="00CA2602">
      <w:pPr>
        <w:pStyle w:val="Caption"/>
      </w:pPr>
      <w:bookmarkStart w:id="247" w:name="_Ref277675248"/>
      <w:r>
        <w:t xml:space="preserve">Table </w:t>
      </w:r>
      <w:bookmarkEnd w:id="247"/>
      <w:r>
        <w:t xml:space="preserve">4 </w:t>
      </w:r>
      <w:r w:rsidRPr="00CC6FDD">
        <w:t>Matrix for reporting of assumptions in LCA of ICT services</w:t>
      </w:r>
    </w:p>
    <w:tbl>
      <w:tblPr>
        <w:tblW w:w="9416" w:type="dxa"/>
        <w:tblInd w:w="-106" w:type="dxa"/>
        <w:tblLook w:val="0000"/>
      </w:tblPr>
      <w:tblGrid>
        <w:gridCol w:w="839"/>
        <w:gridCol w:w="640"/>
        <w:gridCol w:w="428"/>
        <w:gridCol w:w="428"/>
        <w:gridCol w:w="428"/>
        <w:gridCol w:w="428"/>
        <w:gridCol w:w="428"/>
        <w:gridCol w:w="433"/>
        <w:gridCol w:w="433"/>
        <w:gridCol w:w="433"/>
        <w:gridCol w:w="535"/>
        <w:gridCol w:w="535"/>
        <w:gridCol w:w="535"/>
        <w:gridCol w:w="535"/>
        <w:gridCol w:w="2481"/>
      </w:tblGrid>
      <w:tr w:rsidR="00604CB1" w:rsidRPr="00CB7982">
        <w:trPr>
          <w:trHeight w:val="255"/>
        </w:trPr>
        <w:tc>
          <w:tcPr>
            <w:tcW w:w="9416" w:type="dxa"/>
            <w:gridSpan w:val="15"/>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Coefficient Matrix</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P2</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P3</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P4</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P5</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P6</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P7</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P8</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P9</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P12</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P13</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Total Sum</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M2</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M3</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M4</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M5</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M6</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M7</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M8</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M9</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M10</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M11</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M12</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M13</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w:t>
            </w:r>
          </w:p>
        </w:tc>
      </w:tr>
      <w:tr w:rsidR="00604CB1" w:rsidRPr="00CB7982">
        <w:trPr>
          <w:trHeight w:val="255"/>
        </w:trPr>
        <w:tc>
          <w:tcPr>
            <w:tcW w:w="9416" w:type="dxa"/>
            <w:gridSpan w:val="15"/>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val="sv-SE" w:eastAsia="zh-CN"/>
              </w:rPr>
              <w:t>Environmentalload matrix</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Load</w:t>
            </w:r>
          </w:p>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(e.g.,</w:t>
            </w:r>
          </w:p>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CO</w:t>
            </w:r>
            <w:r w:rsidRPr="00CB7982">
              <w:rPr>
                <w:color w:val="FF0000"/>
                <w:vertAlign w:val="subscript"/>
                <w:lang w:eastAsia="zh-CN"/>
              </w:rPr>
              <w:t>2</w:t>
            </w:r>
            <w:r w:rsidRPr="00CB7982">
              <w:rPr>
                <w:color w:val="FF0000"/>
                <w:lang w:eastAsia="zh-CN"/>
              </w:rPr>
              <w:t>)</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2</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2</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5</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6</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93</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32</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44</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40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15</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Time</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Band</w:t>
            </w:r>
            <w:r>
              <w:rPr>
                <w:color w:val="FF0000"/>
                <w:lang w:val="sv-SE" w:eastAsia="zh-CN"/>
              </w:rPr>
              <w:t>—</w:t>
            </w:r>
          </w:p>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Width</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p>
        </w:tc>
      </w:tr>
      <w:tr w:rsidR="00604CB1" w:rsidRPr="00CB7982">
        <w:trPr>
          <w:trHeight w:val="255"/>
        </w:trPr>
        <w:tc>
          <w:tcPr>
            <w:tcW w:w="9416" w:type="dxa"/>
            <w:gridSpan w:val="15"/>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val="sv-SE" w:eastAsia="zh-CN"/>
              </w:rPr>
              <w:t>Final environmentalloadvector</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Load</w:t>
            </w:r>
          </w:p>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(e.g.,</w:t>
            </w:r>
          </w:p>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CO</w:t>
            </w:r>
            <w:r w:rsidRPr="00CB7982">
              <w:rPr>
                <w:color w:val="FF0000"/>
                <w:vertAlign w:val="subscript"/>
                <w:lang w:eastAsia="zh-CN"/>
              </w:rPr>
              <w:t>2</w:t>
            </w:r>
            <w:r w:rsidRPr="00CB7982">
              <w:rPr>
                <w:color w:val="FF0000"/>
                <w:lang w:eastAsia="zh-CN"/>
              </w:rPr>
              <w:t>)</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2</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2</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5</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6</w:t>
            </w: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93</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32</w:t>
            </w: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44</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40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10</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15</w:t>
            </w: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0</w:t>
            </w:r>
          </w:p>
        </w:tc>
        <w:tc>
          <w:tcPr>
            <w:tcW w:w="2481"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255</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Time</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r>
      <w:tr w:rsidR="00604CB1" w:rsidRPr="00CB7982">
        <w:trPr>
          <w:trHeight w:val="255"/>
        </w:trPr>
        <w:tc>
          <w:tcPr>
            <w:tcW w:w="716"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Band</w:t>
            </w:r>
            <w:r>
              <w:rPr>
                <w:color w:val="FF0000"/>
                <w:lang w:val="sv-SE" w:eastAsia="zh-CN"/>
              </w:rPr>
              <w:t>—</w:t>
            </w:r>
          </w:p>
          <w:p w:rsidR="00604CB1" w:rsidRPr="00CB7982" w:rsidRDefault="00604CB1" w:rsidP="00F86B5A">
            <w:pPr>
              <w:overflowPunct/>
              <w:autoSpaceDE/>
              <w:autoSpaceDN/>
              <w:adjustRightInd/>
              <w:jc w:val="center"/>
              <w:textAlignment w:val="auto"/>
              <w:rPr>
                <w:color w:val="FF0000"/>
                <w:lang w:eastAsia="zh-CN"/>
              </w:rPr>
            </w:pPr>
            <w:r w:rsidRPr="00CB7982">
              <w:rPr>
                <w:color w:val="FF0000"/>
                <w:lang w:val="sv-SE" w:eastAsia="zh-CN"/>
              </w:rPr>
              <w:t>Width</w:t>
            </w:r>
          </w:p>
        </w:tc>
        <w:tc>
          <w:tcPr>
            <w:tcW w:w="640"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28"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433"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eastAsia="zh-CN"/>
              </w:rPr>
            </w:pPr>
          </w:p>
        </w:tc>
        <w:tc>
          <w:tcPr>
            <w:tcW w:w="535"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c>
          <w:tcPr>
            <w:tcW w:w="2481" w:type="dxa"/>
            <w:noWrap/>
          </w:tcPr>
          <w:p w:rsidR="00604CB1" w:rsidRPr="00CB7982" w:rsidRDefault="00604CB1" w:rsidP="00F86B5A">
            <w:pPr>
              <w:overflowPunct/>
              <w:autoSpaceDE/>
              <w:autoSpaceDN/>
              <w:adjustRightInd/>
              <w:jc w:val="center"/>
              <w:textAlignment w:val="auto"/>
              <w:rPr>
                <w:color w:val="FF0000"/>
                <w:lang w:val="sv-SE" w:eastAsia="zh-CN"/>
              </w:rPr>
            </w:pPr>
            <w:r w:rsidRPr="00CB7982">
              <w:rPr>
                <w:color w:val="FF0000"/>
                <w:lang w:val="sv-SE" w:eastAsia="zh-CN"/>
              </w:rPr>
              <w:t>1</w:t>
            </w:r>
          </w:p>
        </w:tc>
      </w:tr>
    </w:tbl>
    <w:p w:rsidR="00604CB1" w:rsidRPr="00CB7982" w:rsidRDefault="00604CB1" w:rsidP="00CA2602">
      <w:pPr>
        <w:jc w:val="both"/>
        <w:rPr>
          <w:color w:val="FF0000"/>
        </w:rPr>
      </w:pPr>
    </w:p>
    <w:p w:rsidR="00604CB1" w:rsidRDefault="00D85101" w:rsidP="00CA2602">
      <w:pPr>
        <w:jc w:val="both"/>
        <w:rPr>
          <w:color w:val="FF0000"/>
        </w:rPr>
      </w:pPr>
      <w:r>
        <w:rPr>
          <w:color w:val="FF0000"/>
        </w:rPr>
        <w:fldChar w:fldCharType="begin"/>
      </w:r>
      <w:r w:rsidR="00604CB1">
        <w:rPr>
          <w:color w:val="FF0000"/>
        </w:rPr>
        <w:instrText xml:space="preserve"> REF _Ref277769686 \h </w:instrText>
      </w:r>
      <w:r>
        <w:rPr>
          <w:color w:val="FF0000"/>
        </w:rPr>
      </w:r>
      <w:r>
        <w:rPr>
          <w:color w:val="FF0000"/>
        </w:rPr>
        <w:fldChar w:fldCharType="separate"/>
      </w:r>
      <w:r w:rsidR="00604CB1">
        <w:t xml:space="preserve">Table </w:t>
      </w:r>
      <w:r w:rsidR="00604CB1">
        <w:rPr>
          <w:noProof/>
        </w:rPr>
        <w:t>4</w:t>
      </w:r>
      <w:r>
        <w:rPr>
          <w:color w:val="FF0000"/>
        </w:rPr>
        <w:fldChar w:fldCharType="end"/>
      </w:r>
      <w:r w:rsidR="00604CB1" w:rsidRPr="00CB7982">
        <w:rPr>
          <w:color w:val="FF0000"/>
        </w:rPr>
        <w:t xml:space="preserve"> shows th</w:t>
      </w:r>
      <w:r w:rsidR="00604CB1">
        <w:rPr>
          <w:color w:val="FF0000"/>
        </w:rPr>
        <w:t xml:space="preserve">e abbreviations used in </w:t>
      </w:r>
      <w:r>
        <w:rPr>
          <w:color w:val="FF0000"/>
        </w:rPr>
        <w:fldChar w:fldCharType="begin"/>
      </w:r>
      <w:r w:rsidR="00604CB1">
        <w:rPr>
          <w:color w:val="FF0000"/>
        </w:rPr>
        <w:instrText xml:space="preserve"> REF _Ref277675248 \h </w:instrText>
      </w:r>
      <w:r>
        <w:rPr>
          <w:color w:val="FF0000"/>
        </w:rPr>
      </w:r>
      <w:r>
        <w:rPr>
          <w:color w:val="FF0000"/>
        </w:rPr>
        <w:fldChar w:fldCharType="separate"/>
      </w:r>
      <w:r w:rsidR="00604CB1">
        <w:t xml:space="preserve">Table </w:t>
      </w:r>
      <w:r w:rsidR="00604CB1">
        <w:rPr>
          <w:noProof/>
        </w:rPr>
        <w:t>3</w:t>
      </w:r>
      <w:r>
        <w:rPr>
          <w:color w:val="FF0000"/>
        </w:rPr>
        <w:fldChar w:fldCharType="end"/>
      </w:r>
      <w:r w:rsidR="00604CB1" w:rsidRPr="00CB7982">
        <w:rPr>
          <w:color w:val="FF0000"/>
        </w:rPr>
        <w:t>.</w:t>
      </w:r>
    </w:p>
    <w:p w:rsidR="00604CB1" w:rsidRPr="00CB7982" w:rsidRDefault="00604CB1" w:rsidP="00CA2602">
      <w:pPr>
        <w:jc w:val="both"/>
        <w:rPr>
          <w:color w:val="FF0000"/>
        </w:rPr>
      </w:pPr>
    </w:p>
    <w:p w:rsidR="00604CB1" w:rsidRPr="00CB7982" w:rsidRDefault="00604CB1" w:rsidP="00CA2602">
      <w:pPr>
        <w:pStyle w:val="Caption"/>
        <w:rPr>
          <w:rFonts w:ascii="TimesNewRoman" w:hAnsi="TimesNewRoman" w:cs="TimesNewRoman"/>
          <w:color w:val="FF0000"/>
          <w:lang w:eastAsia="zh-CN"/>
        </w:rPr>
      </w:pPr>
      <w:bookmarkStart w:id="248" w:name="_Ref277769686"/>
      <w:r>
        <w:t xml:space="preserve">Table </w:t>
      </w:r>
      <w:fldSimple w:instr=" SEQ Table \* ARABIC ">
        <w:r>
          <w:rPr>
            <w:noProof/>
          </w:rPr>
          <w:t>4</w:t>
        </w:r>
      </w:fldSimple>
      <w:bookmarkEnd w:id="248"/>
      <w:r>
        <w:t xml:space="preserve"> </w:t>
      </w:r>
      <w:r w:rsidRPr="00CB7982">
        <w:rPr>
          <w:rFonts w:ascii="TimesNewRoman" w:hAnsi="TimesNewRoman" w:cs="TimesNewRoman"/>
          <w:color w:val="FF0000"/>
          <w:lang w:eastAsia="zh-CN"/>
        </w:rPr>
        <w:t xml:space="preserve">Explanation of abbreviations in </w:t>
      </w:r>
      <w:r w:rsidR="00D85101">
        <w:rPr>
          <w:rFonts w:ascii="TimesNewRoman" w:hAnsi="TimesNewRoman" w:cs="TimesNewRoman"/>
          <w:color w:val="FF0000"/>
          <w:lang w:eastAsia="zh-CN"/>
        </w:rPr>
        <w:fldChar w:fldCharType="begin"/>
      </w:r>
      <w:r>
        <w:rPr>
          <w:rFonts w:ascii="TimesNewRoman" w:hAnsi="TimesNewRoman" w:cs="TimesNewRoman"/>
          <w:color w:val="FF0000"/>
          <w:lang w:eastAsia="zh-CN"/>
        </w:rPr>
        <w:instrText xml:space="preserve"> REF _Ref277675248 \h </w:instrText>
      </w:r>
      <w:r w:rsidR="00D85101">
        <w:rPr>
          <w:rFonts w:ascii="TimesNewRoman" w:hAnsi="TimesNewRoman" w:cs="TimesNewRoman"/>
          <w:color w:val="FF0000"/>
          <w:lang w:eastAsia="zh-CN"/>
        </w:rPr>
      </w:r>
      <w:r w:rsidR="00D85101">
        <w:rPr>
          <w:rFonts w:ascii="TimesNewRoman" w:hAnsi="TimesNewRoman" w:cs="TimesNewRoman"/>
          <w:color w:val="FF0000"/>
          <w:lang w:eastAsia="zh-CN"/>
        </w:rPr>
        <w:fldChar w:fldCharType="separate"/>
      </w:r>
      <w:r>
        <w:t xml:space="preserve">Table </w:t>
      </w:r>
      <w:r>
        <w:rPr>
          <w:noProof/>
        </w:rPr>
        <w:t>3</w:t>
      </w:r>
      <w:r w:rsidR="00D85101">
        <w:rPr>
          <w:rFonts w:ascii="TimesNewRoman" w:hAnsi="TimesNewRoman" w:cs="TimesNewRoman"/>
          <w:color w:val="FF0000"/>
          <w:lang w:eastAsia="zh-CN"/>
        </w:rPr>
        <w:fldChar w:fldCharType="end"/>
      </w:r>
      <w:r w:rsidRPr="00CB7982">
        <w:rPr>
          <w:rFonts w:ascii="TimesNewRoman" w:hAnsi="TimesNewRoman" w:cs="TimesNewRoman"/>
          <w:color w:val="FF0000"/>
          <w:lang w:eastAsia="zh-CN"/>
        </w:rPr>
        <w:t>.</w:t>
      </w:r>
    </w:p>
    <w:tbl>
      <w:tblPr>
        <w:tblW w:w="9420" w:type="dxa"/>
        <w:tblInd w:w="-106" w:type="dxa"/>
        <w:tblLook w:val="0000"/>
      </w:tblPr>
      <w:tblGrid>
        <w:gridCol w:w="3280"/>
        <w:gridCol w:w="2840"/>
        <w:gridCol w:w="3300"/>
      </w:tblGrid>
      <w:tr w:rsidR="00604CB1" w:rsidRPr="00CB7982">
        <w:trPr>
          <w:trHeight w:val="510"/>
        </w:trPr>
        <w:tc>
          <w:tcPr>
            <w:tcW w:w="328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 End</w:t>
            </w:r>
            <w:r>
              <w:rPr>
                <w:color w:val="FF0000"/>
                <w:lang w:eastAsia="zh-CN"/>
              </w:rPr>
              <w:t>—</w:t>
            </w:r>
            <w:r w:rsidRPr="00CB7982">
              <w:rPr>
                <w:color w:val="FF0000"/>
                <w:lang w:eastAsia="zh-CN"/>
              </w:rPr>
              <w:t>user equipment,</w:t>
            </w:r>
            <w:r w:rsidRPr="00CB7982">
              <w:rPr>
                <w:color w:val="FF0000"/>
                <w:lang w:eastAsia="zh-CN"/>
              </w:rPr>
              <w:br/>
              <w:t xml:space="preserve"> service under study</w:t>
            </w:r>
          </w:p>
        </w:tc>
        <w:tc>
          <w:tcPr>
            <w:tcW w:w="284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M2: Home equipment,</w:t>
            </w:r>
            <w:r w:rsidRPr="00CB7982">
              <w:rPr>
                <w:color w:val="FF0000"/>
                <w:lang w:eastAsia="zh-CN"/>
              </w:rPr>
              <w:br/>
              <w:t xml:space="preserve"> service under study</w:t>
            </w:r>
          </w:p>
        </w:tc>
        <w:tc>
          <w:tcPr>
            <w:tcW w:w="330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M3: Access network,</w:t>
            </w:r>
            <w:r w:rsidRPr="00CB7982">
              <w:rPr>
                <w:color w:val="FF0000"/>
                <w:lang w:eastAsia="zh-CN"/>
              </w:rPr>
              <w:br/>
              <w:t xml:space="preserve"> service under study</w:t>
            </w:r>
          </w:p>
        </w:tc>
      </w:tr>
      <w:tr w:rsidR="00604CB1" w:rsidRPr="00CB7982">
        <w:trPr>
          <w:trHeight w:val="510"/>
        </w:trPr>
        <w:tc>
          <w:tcPr>
            <w:tcW w:w="328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M4: Service provider activities use,</w:t>
            </w:r>
            <w:r w:rsidRPr="00CB7982">
              <w:rPr>
                <w:color w:val="FF0000"/>
                <w:lang w:eastAsia="zh-CN"/>
              </w:rPr>
              <w:br/>
              <w:t xml:space="preserve"> service under study</w:t>
            </w:r>
          </w:p>
        </w:tc>
        <w:tc>
          <w:tcPr>
            <w:tcW w:w="284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M5: Data transport/transmission,</w:t>
            </w:r>
            <w:r w:rsidRPr="00CB7982">
              <w:rPr>
                <w:color w:val="FF0000"/>
                <w:lang w:eastAsia="zh-CN"/>
              </w:rPr>
              <w:br/>
              <w:t xml:space="preserve"> service under study</w:t>
            </w:r>
          </w:p>
        </w:tc>
        <w:tc>
          <w:tcPr>
            <w:tcW w:w="330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M6: Data centers/data room activities,</w:t>
            </w:r>
            <w:r w:rsidRPr="00CB7982">
              <w:rPr>
                <w:color w:val="FF0000"/>
                <w:lang w:eastAsia="zh-CN"/>
              </w:rPr>
              <w:br/>
              <w:t xml:space="preserve"> service under study</w:t>
            </w:r>
          </w:p>
        </w:tc>
      </w:tr>
      <w:tr w:rsidR="00604CB1" w:rsidRPr="00CB7982">
        <w:trPr>
          <w:trHeight w:val="765"/>
        </w:trPr>
        <w:tc>
          <w:tcPr>
            <w:tcW w:w="328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M7: End</w:t>
            </w:r>
            <w:r>
              <w:rPr>
                <w:color w:val="FF0000"/>
                <w:lang w:eastAsia="zh-CN"/>
              </w:rPr>
              <w:t>—</w:t>
            </w:r>
            <w:r w:rsidRPr="00CB7982">
              <w:rPr>
                <w:color w:val="FF0000"/>
                <w:lang w:eastAsia="zh-CN"/>
              </w:rPr>
              <w:t>user equipment,</w:t>
            </w:r>
            <w:r w:rsidRPr="00CB7982">
              <w:rPr>
                <w:color w:val="FF0000"/>
                <w:lang w:eastAsia="zh-CN"/>
              </w:rPr>
              <w:br/>
              <w:t xml:space="preserve"> all other services provided by network</w:t>
            </w:r>
          </w:p>
        </w:tc>
        <w:tc>
          <w:tcPr>
            <w:tcW w:w="284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M8: Home equipment,</w:t>
            </w:r>
            <w:r w:rsidRPr="00CB7982">
              <w:rPr>
                <w:color w:val="FF0000"/>
                <w:lang w:eastAsia="zh-CN"/>
              </w:rPr>
              <w:br/>
              <w:t>all other services</w:t>
            </w:r>
            <w:r w:rsidRPr="00CB7982">
              <w:rPr>
                <w:color w:val="FF0000"/>
                <w:lang w:eastAsia="zh-CN"/>
              </w:rPr>
              <w:br/>
              <w:t xml:space="preserve"> provided by network</w:t>
            </w:r>
          </w:p>
        </w:tc>
        <w:tc>
          <w:tcPr>
            <w:tcW w:w="330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 xml:space="preserve">M9: Access network, </w:t>
            </w:r>
            <w:r w:rsidRPr="00CB7982">
              <w:rPr>
                <w:color w:val="FF0000"/>
                <w:lang w:eastAsia="zh-CN"/>
              </w:rPr>
              <w:br/>
              <w:t>all other services provided by network</w:t>
            </w:r>
          </w:p>
        </w:tc>
      </w:tr>
      <w:tr w:rsidR="00604CB1" w:rsidRPr="00CB7982">
        <w:trPr>
          <w:trHeight w:val="765"/>
        </w:trPr>
        <w:tc>
          <w:tcPr>
            <w:tcW w:w="328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M10: Service provider activities,</w:t>
            </w:r>
            <w:r w:rsidRPr="00CB7982">
              <w:rPr>
                <w:color w:val="FF0000"/>
                <w:lang w:eastAsia="zh-CN"/>
              </w:rPr>
              <w:br/>
              <w:t xml:space="preserve"> all other services provided by network</w:t>
            </w:r>
          </w:p>
        </w:tc>
        <w:tc>
          <w:tcPr>
            <w:tcW w:w="284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M11: Data transport/transmission,</w:t>
            </w:r>
            <w:r w:rsidRPr="00CB7982">
              <w:rPr>
                <w:color w:val="FF0000"/>
                <w:lang w:eastAsia="zh-CN"/>
              </w:rPr>
              <w:br/>
              <w:t>all other services</w:t>
            </w:r>
            <w:r w:rsidRPr="00CB7982">
              <w:rPr>
                <w:color w:val="FF0000"/>
                <w:lang w:eastAsia="zh-CN"/>
              </w:rPr>
              <w:br/>
              <w:t xml:space="preserve"> provided by network</w:t>
            </w:r>
          </w:p>
        </w:tc>
        <w:tc>
          <w:tcPr>
            <w:tcW w:w="330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M12: Data centers/data room activities,</w:t>
            </w:r>
            <w:r w:rsidRPr="00CB7982">
              <w:rPr>
                <w:color w:val="FF0000"/>
                <w:lang w:eastAsia="zh-CN"/>
              </w:rPr>
              <w:br/>
              <w:t xml:space="preserve"> all other services provided by network</w:t>
            </w:r>
          </w:p>
        </w:tc>
      </w:tr>
      <w:tr w:rsidR="00604CB1" w:rsidRPr="00CB7982">
        <w:trPr>
          <w:trHeight w:val="255"/>
        </w:trPr>
        <w:tc>
          <w:tcPr>
            <w:tcW w:w="328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M13: Use service</w:t>
            </w:r>
          </w:p>
        </w:tc>
        <w:tc>
          <w:tcPr>
            <w:tcW w:w="2840" w:type="dxa"/>
            <w:noWrap/>
          </w:tcPr>
          <w:p w:rsidR="00604CB1" w:rsidRPr="00CB7982" w:rsidRDefault="00604CB1" w:rsidP="00F86B5A">
            <w:pPr>
              <w:overflowPunct/>
              <w:autoSpaceDE/>
              <w:autoSpaceDN/>
              <w:adjustRightInd/>
              <w:jc w:val="center"/>
              <w:textAlignment w:val="auto"/>
              <w:rPr>
                <w:color w:val="FF0000"/>
                <w:lang w:eastAsia="zh-CN"/>
              </w:rPr>
            </w:pPr>
          </w:p>
        </w:tc>
        <w:tc>
          <w:tcPr>
            <w:tcW w:w="3300" w:type="dxa"/>
            <w:noWrap/>
          </w:tcPr>
          <w:p w:rsidR="00604CB1" w:rsidRPr="00CB7982" w:rsidRDefault="00604CB1" w:rsidP="00F86B5A">
            <w:pPr>
              <w:overflowPunct/>
              <w:autoSpaceDE/>
              <w:autoSpaceDN/>
              <w:adjustRightInd/>
              <w:jc w:val="center"/>
              <w:textAlignment w:val="auto"/>
              <w:rPr>
                <w:color w:val="FF0000"/>
                <w:lang w:eastAsia="zh-CN"/>
              </w:rPr>
            </w:pPr>
          </w:p>
        </w:tc>
      </w:tr>
      <w:tr w:rsidR="00604CB1" w:rsidRPr="00CB7982">
        <w:trPr>
          <w:trHeight w:val="255"/>
        </w:trPr>
        <w:tc>
          <w:tcPr>
            <w:tcW w:w="3280" w:type="dxa"/>
            <w:noWrap/>
          </w:tcPr>
          <w:p w:rsidR="00604CB1" w:rsidRPr="00CB7982" w:rsidRDefault="00604CB1" w:rsidP="00F86B5A">
            <w:pPr>
              <w:overflowPunct/>
              <w:autoSpaceDE/>
              <w:autoSpaceDN/>
              <w:adjustRightInd/>
              <w:jc w:val="center"/>
              <w:textAlignment w:val="auto"/>
              <w:rPr>
                <w:color w:val="FF0000"/>
                <w:lang w:eastAsia="zh-CN"/>
              </w:rPr>
            </w:pPr>
          </w:p>
        </w:tc>
        <w:tc>
          <w:tcPr>
            <w:tcW w:w="2840" w:type="dxa"/>
            <w:noWrap/>
          </w:tcPr>
          <w:p w:rsidR="00604CB1" w:rsidRPr="00CB7982" w:rsidRDefault="00604CB1" w:rsidP="00F86B5A">
            <w:pPr>
              <w:overflowPunct/>
              <w:autoSpaceDE/>
              <w:autoSpaceDN/>
              <w:adjustRightInd/>
              <w:jc w:val="center"/>
              <w:textAlignment w:val="auto"/>
              <w:rPr>
                <w:color w:val="FF0000"/>
                <w:lang w:eastAsia="zh-CN"/>
              </w:rPr>
            </w:pPr>
          </w:p>
        </w:tc>
        <w:tc>
          <w:tcPr>
            <w:tcW w:w="3300" w:type="dxa"/>
            <w:noWrap/>
          </w:tcPr>
          <w:p w:rsidR="00604CB1" w:rsidRPr="00CB7982" w:rsidRDefault="00604CB1" w:rsidP="00F86B5A">
            <w:pPr>
              <w:overflowPunct/>
              <w:autoSpaceDE/>
              <w:autoSpaceDN/>
              <w:adjustRightInd/>
              <w:jc w:val="center"/>
              <w:textAlignment w:val="auto"/>
              <w:rPr>
                <w:color w:val="FF0000"/>
                <w:lang w:eastAsia="zh-CN"/>
              </w:rPr>
            </w:pPr>
          </w:p>
        </w:tc>
      </w:tr>
      <w:tr w:rsidR="00604CB1" w:rsidRPr="00CB7982">
        <w:trPr>
          <w:trHeight w:val="2295"/>
        </w:trPr>
        <w:tc>
          <w:tcPr>
            <w:tcW w:w="328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w:t>
            </w:r>
            <w:r>
              <w:rPr>
                <w:color w:val="FF0000"/>
                <w:lang w:eastAsia="zh-CN"/>
              </w:rPr>
              <w:t>–</w:t>
            </w:r>
            <w:r w:rsidRPr="00CB7982">
              <w:rPr>
                <w:color w:val="FF0000"/>
                <w:lang w:eastAsia="zh-CN"/>
              </w:rPr>
              <w:t>P6: Allocation of network</w:t>
            </w:r>
            <w:r w:rsidRPr="00CB7982">
              <w:rPr>
                <w:color w:val="FF0000"/>
                <w:lang w:eastAsia="zh-CN"/>
              </w:rPr>
              <w:br/>
              <w:t xml:space="preserve"> to service under study</w:t>
            </w:r>
          </w:p>
        </w:tc>
        <w:tc>
          <w:tcPr>
            <w:tcW w:w="2840" w:type="dxa"/>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P7</w:t>
            </w:r>
            <w:r>
              <w:rPr>
                <w:color w:val="FF0000"/>
                <w:lang w:eastAsia="zh-CN"/>
              </w:rPr>
              <w:t>—</w:t>
            </w:r>
            <w:r w:rsidRPr="00CB7982">
              <w:rPr>
                <w:color w:val="FF0000"/>
                <w:lang w:eastAsia="zh-CN"/>
              </w:rPr>
              <w:t>P12: Allocation of network to</w:t>
            </w:r>
            <w:r w:rsidRPr="00CB7982">
              <w:rPr>
                <w:color w:val="FF0000"/>
                <w:lang w:eastAsia="zh-CN"/>
              </w:rPr>
              <w:br/>
              <w:t xml:space="preserve"> all other services provided by network</w:t>
            </w:r>
          </w:p>
        </w:tc>
        <w:tc>
          <w:tcPr>
            <w:tcW w:w="3300" w:type="dxa"/>
            <w:noWrap/>
          </w:tcPr>
          <w:p w:rsidR="00604CB1" w:rsidRPr="00CB7982" w:rsidRDefault="00604CB1" w:rsidP="00F86B5A">
            <w:pPr>
              <w:overflowPunct/>
              <w:autoSpaceDE/>
              <w:autoSpaceDN/>
              <w:adjustRightInd/>
              <w:jc w:val="center"/>
              <w:textAlignment w:val="auto"/>
              <w:rPr>
                <w:color w:val="FF0000"/>
                <w:lang w:eastAsia="zh-CN"/>
              </w:rPr>
            </w:pPr>
            <w:r w:rsidRPr="00CB7982">
              <w:rPr>
                <w:color w:val="FF0000"/>
                <w:lang w:eastAsia="zh-CN"/>
              </w:rPr>
              <w:t>P13: Use</w:t>
            </w:r>
          </w:p>
        </w:tc>
      </w:tr>
    </w:tbl>
    <w:p w:rsidR="00604CB1" w:rsidRDefault="00604CB1" w:rsidP="00CA2602">
      <w:pPr>
        <w:jc w:val="both"/>
        <w:rPr>
          <w:i/>
          <w:iCs/>
          <w:color w:val="0000FF"/>
          <w:sz w:val="22"/>
          <w:szCs w:val="22"/>
        </w:rPr>
      </w:pPr>
      <w:r>
        <w:rPr>
          <w:i/>
          <w:iCs/>
          <w:color w:val="0000FF"/>
          <w:sz w:val="22"/>
          <w:szCs w:val="22"/>
        </w:rPr>
        <w:t>&gt;F</w:t>
      </w:r>
      <w:r w:rsidRPr="00B50657">
        <w:rPr>
          <w:i/>
          <w:iCs/>
          <w:color w:val="0000FF"/>
          <w:sz w:val="22"/>
          <w:szCs w:val="22"/>
        </w:rPr>
        <w:t>ormat to be agreed upon</w:t>
      </w:r>
      <w:r>
        <w:rPr>
          <w:i/>
          <w:iCs/>
          <w:color w:val="0000FF"/>
          <w:sz w:val="22"/>
          <w:szCs w:val="22"/>
        </w:rPr>
        <w:t>. Abbrev. M1 and P1 could be used elsewhere.&gt;</w:t>
      </w:r>
    </w:p>
    <w:p w:rsidR="00604CB1" w:rsidRPr="00CB7982" w:rsidRDefault="00604CB1" w:rsidP="00CA2602">
      <w:pPr>
        <w:jc w:val="both"/>
        <w:rPr>
          <w:color w:val="FF0000"/>
        </w:rPr>
      </w:pPr>
    </w:p>
    <w:p w:rsidR="00604CB1" w:rsidRPr="00CB7982" w:rsidRDefault="00604CB1" w:rsidP="00CA2602">
      <w:pPr>
        <w:pStyle w:val="BodyText"/>
        <w:rPr>
          <w:b/>
          <w:bCs/>
          <w:color w:val="FF0000"/>
          <w:sz w:val="28"/>
          <w:szCs w:val="28"/>
          <w:u w:val="single"/>
          <w:lang w:eastAsia="zh-CN"/>
        </w:rPr>
      </w:pPr>
      <w:r w:rsidRPr="00CB7982">
        <w:rPr>
          <w:b/>
          <w:bCs/>
          <w:color w:val="FF0000"/>
          <w:sz w:val="28"/>
          <w:szCs w:val="28"/>
          <w:u w:val="single"/>
          <w:lang w:eastAsia="zh-CN"/>
        </w:rPr>
        <w:t>Additional Requirements and Guidance for Third</w:t>
      </w:r>
      <w:r>
        <w:rPr>
          <w:b/>
          <w:bCs/>
          <w:color w:val="FF0000"/>
          <w:sz w:val="28"/>
          <w:szCs w:val="28"/>
          <w:u w:val="single"/>
          <w:lang w:eastAsia="zh-CN"/>
        </w:rPr>
        <w:t>—</w:t>
      </w:r>
      <w:r w:rsidRPr="00CB7982">
        <w:rPr>
          <w:b/>
          <w:bCs/>
          <w:color w:val="FF0000"/>
          <w:sz w:val="28"/>
          <w:szCs w:val="28"/>
          <w:u w:val="single"/>
          <w:lang w:eastAsia="zh-CN"/>
        </w:rPr>
        <w:t>Party Reports</w:t>
      </w:r>
    </w:p>
    <w:p w:rsidR="00604CB1" w:rsidRPr="00B56E48" w:rsidRDefault="00604CB1" w:rsidP="00CA2602">
      <w:pPr>
        <w:widowControl w:val="0"/>
        <w:overflowPunct/>
        <w:textAlignment w:val="auto"/>
        <w:rPr>
          <w:lang w:eastAsia="ja-JP"/>
        </w:rPr>
      </w:pPr>
      <w:r w:rsidRPr="00B56E48">
        <w:rPr>
          <w:lang w:eastAsia="ja-JP"/>
        </w:rPr>
        <w:t>(According to ISO 14044 Section 5.2)</w:t>
      </w:r>
    </w:p>
    <w:p w:rsidR="00604CB1" w:rsidRPr="00CB7982" w:rsidRDefault="00604CB1" w:rsidP="00CA2602">
      <w:pPr>
        <w:pStyle w:val="BodyText"/>
        <w:rPr>
          <w:b/>
          <w:bCs/>
          <w:color w:val="FF0000"/>
          <w:sz w:val="28"/>
          <w:szCs w:val="28"/>
          <w:u w:val="single"/>
          <w:lang w:eastAsia="zh-CN"/>
        </w:rPr>
      </w:pPr>
      <w:r w:rsidRPr="00CB7982">
        <w:rPr>
          <w:b/>
          <w:bCs/>
          <w:color w:val="FF0000"/>
          <w:sz w:val="28"/>
          <w:szCs w:val="28"/>
          <w:u w:val="single"/>
          <w:lang w:eastAsia="zh-CN"/>
        </w:rPr>
        <w:t>Further Reporting Requirements for Comparative Assertion Intended to be disclosed to the Public</w:t>
      </w:r>
    </w:p>
    <w:p w:rsidR="00604CB1" w:rsidRPr="00B56E48" w:rsidRDefault="00604CB1" w:rsidP="00CA2602">
      <w:pPr>
        <w:widowControl w:val="0"/>
        <w:overflowPunct/>
        <w:textAlignment w:val="auto"/>
        <w:rPr>
          <w:lang w:eastAsia="ja-JP"/>
        </w:rPr>
      </w:pPr>
      <w:r w:rsidRPr="00B56E48">
        <w:rPr>
          <w:lang w:eastAsia="ja-JP"/>
        </w:rPr>
        <w:t>(According to ISO 14044 Section 5.3)</w:t>
      </w:r>
    </w:p>
    <w:p w:rsidR="00604CB1" w:rsidRPr="003C511B" w:rsidRDefault="00604CB1" w:rsidP="00CA2602"/>
    <w:p w:rsidR="00604CB1" w:rsidRPr="00096BDA" w:rsidRDefault="00604CB1" w:rsidP="00CA2602">
      <w:pPr>
        <w:pStyle w:val="BodyText"/>
        <w:rPr>
          <w:rFonts w:ascii="Arial" w:hAnsi="Arial" w:cs="Arial"/>
          <w:i/>
          <w:iCs/>
          <w:color w:val="0000FF"/>
        </w:rPr>
      </w:pPr>
      <w:bookmarkStart w:id="249" w:name="_Toc263630372"/>
      <w:bookmarkStart w:id="250" w:name="_Toc263887699"/>
      <w:r w:rsidRPr="00096BDA">
        <w:rPr>
          <w:rFonts w:ascii="Arial" w:hAnsi="Arial" w:cs="Arial"/>
          <w:i/>
          <w:iCs/>
          <w:color w:val="0000FF"/>
          <w:highlight w:val="yellow"/>
        </w:rPr>
        <w:t>&lt; Editor’s note: FT to review the below proposal w r t tool compatibility&gt;</w:t>
      </w:r>
    </w:p>
    <w:p w:rsidR="00604CB1" w:rsidRPr="00096BDA" w:rsidRDefault="00604CB1" w:rsidP="00CA2602">
      <w:pPr>
        <w:pStyle w:val="BodyText"/>
        <w:rPr>
          <w:rFonts w:ascii="Arial" w:hAnsi="Arial" w:cs="Arial"/>
          <w:i/>
          <w:iCs/>
          <w:color w:val="0000FF"/>
        </w:rPr>
      </w:pPr>
      <w:r w:rsidRPr="00096BDA">
        <w:rPr>
          <w:rFonts w:ascii="Arial" w:hAnsi="Arial" w:cs="Arial"/>
          <w:i/>
          <w:iCs/>
          <w:color w:val="0000FF"/>
        </w:rPr>
        <w:t>&lt; Editor’s note:</w:t>
      </w:r>
      <w:fldSimple w:instr=" REF _Ref277675399 \h  \* MERGEFORMAT ">
        <w:r w:rsidRPr="00215417">
          <w:rPr>
            <w:rFonts w:ascii="Arial" w:hAnsi="Arial" w:cs="Arial"/>
            <w:i/>
            <w:iCs/>
            <w:color w:val="0000FF"/>
          </w:rPr>
          <w:t>Fig. 8</w:t>
        </w:r>
      </w:fldSimple>
      <w:r w:rsidRPr="00096BDA">
        <w:rPr>
          <w:rFonts w:ascii="Arial" w:hAnsi="Arial" w:cs="Arial"/>
          <w:i/>
          <w:iCs/>
          <w:color w:val="0000FF"/>
        </w:rPr>
        <w:t xml:space="preserve"> and </w:t>
      </w:r>
      <w:fldSimple w:instr=" REF _Ref277675570 \h  \* MERGEFORMAT ">
        <w:r w:rsidRPr="00215417">
          <w:rPr>
            <w:rFonts w:ascii="Arial" w:hAnsi="Arial" w:cs="Arial"/>
            <w:i/>
            <w:iCs/>
            <w:color w:val="0000FF"/>
          </w:rPr>
          <w:t>Fig. 9</w:t>
        </w:r>
      </w:fldSimple>
      <w:r w:rsidRPr="00096BDA">
        <w:rPr>
          <w:rFonts w:ascii="Arial" w:hAnsi="Arial" w:cs="Arial"/>
          <w:i/>
          <w:iCs/>
          <w:color w:val="0000FF"/>
        </w:rPr>
        <w:t xml:space="preserve"> are preliminary and need to be updated according to agreed life cycle phases&gt;</w:t>
      </w:r>
    </w:p>
    <w:p w:rsidR="00604CB1" w:rsidRPr="00B53A48" w:rsidRDefault="00604CB1" w:rsidP="00CA2602">
      <w:pPr>
        <w:pStyle w:val="Heading2"/>
        <w:jc w:val="both"/>
        <w:rPr>
          <w:rFonts w:cs="Times New Roman"/>
          <w:color w:val="FF0000"/>
        </w:rPr>
      </w:pPr>
      <w:bookmarkStart w:id="251" w:name="_Toc285638287"/>
      <w:r>
        <w:rPr>
          <w:color w:val="FF0000"/>
        </w:rPr>
        <w:t>6</w:t>
      </w:r>
      <w:r w:rsidRPr="00B53A48">
        <w:rPr>
          <w:color w:val="FF0000"/>
        </w:rPr>
        <w:t>.2</w:t>
      </w:r>
      <w:r w:rsidRPr="00B53A48">
        <w:rPr>
          <w:color w:val="FF0000"/>
        </w:rPr>
        <w:tab/>
        <w:t xml:space="preserve">ICT </w:t>
      </w:r>
      <w:r>
        <w:rPr>
          <w:color w:val="FF0000"/>
        </w:rPr>
        <w:t>equipment</w:t>
      </w:r>
      <w:bookmarkEnd w:id="249"/>
      <w:bookmarkEnd w:id="250"/>
      <w:bookmarkEnd w:id="251"/>
    </w:p>
    <w:p w:rsidR="00604CB1" w:rsidRDefault="00604CB1" w:rsidP="00CA2602">
      <w:pPr>
        <w:pStyle w:val="Text"/>
        <w:ind w:left="0"/>
        <w:rPr>
          <w:rFonts w:cs="Times New Roman"/>
          <w:color w:val="800080"/>
        </w:rPr>
      </w:pPr>
    </w:p>
    <w:p w:rsidR="00604CB1" w:rsidRPr="00096BDA" w:rsidRDefault="00604CB1" w:rsidP="00CA2602">
      <w:pPr>
        <w:pStyle w:val="BodyText"/>
        <w:rPr>
          <w:rFonts w:ascii="Arial" w:hAnsi="Arial" w:cs="Arial"/>
          <w:i/>
          <w:iCs/>
          <w:color w:val="0000FF"/>
        </w:rPr>
      </w:pPr>
      <w:r w:rsidRPr="00096BDA">
        <w:rPr>
          <w:rFonts w:ascii="Arial" w:hAnsi="Arial" w:cs="Arial"/>
          <w:i/>
          <w:iCs/>
          <w:color w:val="0000FF"/>
        </w:rPr>
        <w:t xml:space="preserve">&lt; Editor’s note: </w:t>
      </w:r>
      <w:r>
        <w:rPr>
          <w:rFonts w:ascii="Arial" w:hAnsi="Arial" w:cs="Arial"/>
          <w:i/>
          <w:iCs/>
          <w:color w:val="0000FF"/>
        </w:rPr>
        <w:t>Huawei has a proposal for transparent reporting of LCA for ICT Equipment</w:t>
      </w:r>
      <w:r w:rsidRPr="00096BDA">
        <w:rPr>
          <w:rFonts w:ascii="Arial" w:hAnsi="Arial" w:cs="Arial"/>
          <w:i/>
          <w:iCs/>
          <w:color w:val="0000FF"/>
        </w:rPr>
        <w:t>&gt;</w:t>
      </w:r>
    </w:p>
    <w:p w:rsidR="00604CB1" w:rsidRPr="009C5155" w:rsidRDefault="00604CB1" w:rsidP="00CA2602">
      <w:pPr>
        <w:pStyle w:val="Text"/>
        <w:ind w:left="0"/>
        <w:rPr>
          <w:rFonts w:ascii="Times New Roman" w:hAnsi="Times New Roman" w:cs="Times New Roman"/>
          <w:color w:val="FF0000"/>
          <w:sz w:val="20"/>
          <w:szCs w:val="20"/>
          <w:lang w:val="en-GB" w:eastAsia="zh-CN"/>
        </w:rPr>
      </w:pPr>
    </w:p>
    <w:p w:rsidR="00604CB1" w:rsidRPr="009C5155" w:rsidRDefault="00604CB1" w:rsidP="00CA2602">
      <w:pPr>
        <w:pStyle w:val="Text"/>
        <w:ind w:left="0"/>
        <w:rPr>
          <w:rFonts w:ascii="Times New Roman" w:hAnsi="Times New Roman" w:cs="Times New Roman"/>
          <w:color w:val="FF0000"/>
          <w:sz w:val="20"/>
          <w:szCs w:val="20"/>
          <w:lang w:val="en-GB" w:eastAsia="zh-CN"/>
        </w:rPr>
      </w:pPr>
    </w:p>
    <w:p w:rsidR="00604CB1" w:rsidRPr="009C5155" w:rsidRDefault="00604CB1" w:rsidP="00CA2602">
      <w:pPr>
        <w:pStyle w:val="Text"/>
        <w:ind w:left="0"/>
        <w:rPr>
          <w:rFonts w:ascii="Times New Roman" w:hAnsi="Times New Roman" w:cs="Times New Roman"/>
          <w:color w:val="FF0000"/>
          <w:sz w:val="20"/>
          <w:szCs w:val="20"/>
          <w:lang w:val="en-GB" w:eastAsia="zh-CN"/>
        </w:rPr>
      </w:pPr>
      <w:r w:rsidRPr="009C5155">
        <w:rPr>
          <w:rFonts w:ascii="Times New Roman" w:hAnsi="Times New Roman" w:cs="Times New Roman"/>
          <w:color w:val="FF0000"/>
          <w:sz w:val="20"/>
          <w:szCs w:val="20"/>
          <w:lang w:val="en-GB" w:eastAsia="zh-CN"/>
        </w:rPr>
        <w:t>At the highest level the reporting structure for equipment should show impact referred to the life</w:t>
      </w:r>
      <w:r>
        <w:rPr>
          <w:rFonts w:ascii="Times New Roman" w:hAnsi="Times New Roman" w:cs="Times New Roman"/>
          <w:color w:val="FF0000"/>
          <w:sz w:val="20"/>
          <w:szCs w:val="20"/>
          <w:lang w:val="en-GB" w:eastAsia="zh-CN"/>
        </w:rPr>
        <w:t>–</w:t>
      </w:r>
      <w:r w:rsidRPr="009C5155">
        <w:rPr>
          <w:rFonts w:ascii="Times New Roman" w:hAnsi="Times New Roman" w:cs="Times New Roman"/>
          <w:color w:val="FF0000"/>
          <w:sz w:val="20"/>
          <w:szCs w:val="20"/>
          <w:lang w:val="en-GB" w:eastAsia="zh-CN"/>
        </w:rPr>
        <w:t xml:space="preserve">cycle phases as defined in </w:t>
      </w:r>
      <w:r>
        <w:rPr>
          <w:rFonts w:ascii="Times New Roman" w:hAnsi="Times New Roman" w:cs="Times New Roman"/>
          <w:color w:val="FF0000"/>
          <w:sz w:val="20"/>
          <w:szCs w:val="20"/>
          <w:lang w:val="en-GB" w:eastAsia="zh-CN"/>
        </w:rPr>
        <w:t>Table 1</w:t>
      </w:r>
      <w:r w:rsidRPr="009C5155">
        <w:rPr>
          <w:rFonts w:ascii="Times New Roman" w:hAnsi="Times New Roman" w:cs="Times New Roman"/>
          <w:color w:val="FF0000"/>
          <w:sz w:val="20"/>
          <w:szCs w:val="20"/>
          <w:lang w:val="en-GB" w:eastAsia="zh-CN"/>
        </w:rPr>
        <w:t>.</w:t>
      </w:r>
    </w:p>
    <w:p w:rsidR="00604CB1" w:rsidRPr="009C5155" w:rsidRDefault="00604CB1" w:rsidP="00CA2602">
      <w:pPr>
        <w:outlineLvl w:val="0"/>
        <w:rPr>
          <w:color w:val="FF0000"/>
          <w:lang w:eastAsia="zh-CN"/>
        </w:rPr>
      </w:pPr>
    </w:p>
    <w:p w:rsidR="00604CB1" w:rsidRPr="009C5155" w:rsidRDefault="00604CB1" w:rsidP="00CA2602">
      <w:pPr>
        <w:pStyle w:val="Text"/>
        <w:ind w:left="0"/>
        <w:rPr>
          <w:rFonts w:ascii="Times New Roman" w:hAnsi="Times New Roman" w:cs="Times New Roman"/>
          <w:color w:val="FF0000"/>
          <w:sz w:val="20"/>
          <w:szCs w:val="20"/>
          <w:lang w:val="en-GB" w:eastAsia="zh-CN"/>
        </w:rPr>
      </w:pPr>
      <w:r w:rsidRPr="009C5155">
        <w:rPr>
          <w:rFonts w:ascii="Times New Roman" w:hAnsi="Times New Roman" w:cs="Times New Roman"/>
          <w:color w:val="FF0000"/>
          <w:sz w:val="20"/>
          <w:szCs w:val="20"/>
          <w:lang w:val="en-GB" w:eastAsia="zh-CN"/>
        </w:rPr>
        <w:t>Each bar should then be divided into appropriate sub—phases according to chapter 5.1 or 5.2.2 (</w:t>
      </w:r>
      <w:r w:rsidR="00D85101">
        <w:fldChar w:fldCharType="begin"/>
      </w:r>
      <w:r>
        <w:instrText xml:space="preserve"> REF _Ref277671504 \h  \* MERGEFORMAT </w:instrText>
      </w:r>
      <w:r w:rsidR="00D85101">
        <w:fldChar w:fldCharType="separate"/>
      </w:r>
      <w:r>
        <w:rPr>
          <w:b/>
          <w:bCs/>
        </w:rPr>
        <w:t>Error! Reference source not found.</w:t>
      </w:r>
      <w:r w:rsidR="00D85101">
        <w:fldChar w:fldCharType="end"/>
      </w:r>
      <w:r w:rsidRPr="009C5155">
        <w:rPr>
          <w:rFonts w:ascii="Times New Roman" w:hAnsi="Times New Roman" w:cs="Times New Roman"/>
          <w:color w:val="FF0000"/>
          <w:sz w:val="20"/>
          <w:szCs w:val="20"/>
          <w:lang w:val="en-GB" w:eastAsia="zh-CN"/>
        </w:rPr>
        <w:t>) a</w:t>
      </w:r>
      <w:r>
        <w:rPr>
          <w:rFonts w:ascii="Times New Roman" w:hAnsi="Times New Roman" w:cs="Times New Roman"/>
          <w:color w:val="FF0000"/>
          <w:sz w:val="20"/>
          <w:szCs w:val="20"/>
          <w:lang w:val="en-GB" w:eastAsia="zh-CN"/>
        </w:rPr>
        <w:t xml:space="preserve">s below in </w:t>
      </w:r>
      <w:fldSimple w:instr=" REF _Ref277675399 \h  \* MERGEFORMAT ">
        <w:r w:rsidRPr="00215417">
          <w:rPr>
            <w:rFonts w:ascii="Times New Roman" w:hAnsi="Times New Roman" w:cs="Times New Roman"/>
            <w:color w:val="FF0000"/>
            <w:sz w:val="20"/>
            <w:szCs w:val="20"/>
            <w:lang w:val="en-GB" w:eastAsia="zh-CN"/>
          </w:rPr>
          <w:t>Fig. 8</w:t>
        </w:r>
      </w:fldSimple>
      <w:r w:rsidRPr="009C5155">
        <w:rPr>
          <w:rFonts w:ascii="Times New Roman" w:hAnsi="Times New Roman" w:cs="Times New Roman"/>
          <w:color w:val="FF0000"/>
          <w:sz w:val="20"/>
          <w:szCs w:val="20"/>
          <w:lang w:val="en-GB" w:eastAsia="zh-CN"/>
        </w:rPr>
        <w:t xml:space="preserve"> . </w:t>
      </w:r>
    </w:p>
    <w:p w:rsidR="00604CB1" w:rsidRPr="003120B7" w:rsidRDefault="00604CB1" w:rsidP="00CA2602">
      <w:pPr>
        <w:pStyle w:val="Text"/>
        <w:ind w:left="0"/>
        <w:rPr>
          <w:rFonts w:cs="Times New Roman"/>
          <w:color w:val="800080"/>
          <w:sz w:val="20"/>
          <w:szCs w:val="20"/>
        </w:rPr>
      </w:pPr>
    </w:p>
    <w:p w:rsidR="00604CB1" w:rsidRPr="00F6733E" w:rsidRDefault="00D42A73" w:rsidP="00CA2602">
      <w:pPr>
        <w:pStyle w:val="BodyText"/>
        <w:rPr>
          <w:rFonts w:cs="Times New Roman"/>
        </w:rPr>
      </w:pPr>
      <w:r>
        <w:rPr>
          <w:rFonts w:cs="Times New Roman"/>
          <w:noProof/>
        </w:rPr>
        <w:drawing>
          <wp:inline distT="0" distB="0" distL="0" distR="0">
            <wp:extent cx="6067425" cy="2286000"/>
            <wp:effectExtent l="0" t="0" r="0" b="0"/>
            <wp:docPr id="10"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pic:cNvPicPr>
                      <a:picLocks noChangeAspect="1" noChangeArrowheads="1"/>
                    </pic:cNvPicPr>
                  </pic:nvPicPr>
                  <pic:blipFill>
                    <a:blip r:embed="rId17"/>
                    <a:srcRect/>
                    <a:stretch>
                      <a:fillRect/>
                    </a:stretch>
                  </pic:blipFill>
                  <pic:spPr bwMode="auto">
                    <a:xfrm>
                      <a:off x="0" y="0"/>
                      <a:ext cx="6067425" cy="2286000"/>
                    </a:xfrm>
                    <a:prstGeom prst="rect">
                      <a:avLst/>
                    </a:prstGeom>
                    <a:noFill/>
                    <a:ln w="9525">
                      <a:noFill/>
                      <a:miter lim="800000"/>
                      <a:headEnd/>
                      <a:tailEnd/>
                    </a:ln>
                  </pic:spPr>
                </pic:pic>
              </a:graphicData>
            </a:graphic>
          </wp:inline>
        </w:drawing>
      </w:r>
    </w:p>
    <w:p w:rsidR="00604CB1" w:rsidRPr="00CC6FDD" w:rsidRDefault="00604CB1" w:rsidP="00CA2602">
      <w:pPr>
        <w:pStyle w:val="Caption"/>
      </w:pPr>
      <w:bookmarkStart w:id="252" w:name="_Ref277675399"/>
      <w:bookmarkStart w:id="253" w:name="_Ref264021127"/>
      <w:bookmarkStart w:id="254" w:name="_Ref264021042"/>
      <w:bookmarkStart w:id="255" w:name="_Ref277675396"/>
      <w:r>
        <w:t xml:space="preserve">Fig. </w:t>
      </w:r>
      <w:fldSimple w:instr=" SEQ Fig. \* ARABIC ">
        <w:r>
          <w:rPr>
            <w:noProof/>
          </w:rPr>
          <w:t>8</w:t>
        </w:r>
      </w:fldSimple>
      <w:bookmarkEnd w:id="252"/>
      <w:bookmarkEnd w:id="253"/>
      <w:r w:rsidRPr="00CC6FDD">
        <w:t>Reporting structure for equipment level</w:t>
      </w:r>
      <w:bookmarkEnd w:id="254"/>
      <w:r w:rsidRPr="00CC6FDD">
        <w:t xml:space="preserve"> (example)</w:t>
      </w:r>
      <w:bookmarkEnd w:id="255"/>
    </w:p>
    <w:p w:rsidR="00604CB1" w:rsidRPr="009C5155" w:rsidRDefault="00604CB1" w:rsidP="00CA2602">
      <w:pPr>
        <w:pStyle w:val="Text"/>
        <w:ind w:left="0"/>
        <w:rPr>
          <w:rFonts w:ascii="Times New Roman" w:hAnsi="Times New Roman" w:cs="Times New Roman"/>
          <w:color w:val="FF0000"/>
          <w:sz w:val="20"/>
          <w:szCs w:val="20"/>
          <w:lang w:val="en-GB" w:eastAsia="zh-CN"/>
        </w:rPr>
      </w:pPr>
      <w:r w:rsidRPr="009C5155">
        <w:rPr>
          <w:rFonts w:ascii="Times New Roman" w:hAnsi="Times New Roman" w:cs="Times New Roman"/>
          <w:color w:val="FF0000"/>
          <w:sz w:val="20"/>
          <w:szCs w:val="20"/>
          <w:lang w:val="en-GB" w:eastAsia="zh-CN"/>
        </w:rPr>
        <w:t xml:space="preserve">The rightmost bar in </w:t>
      </w:r>
      <w:fldSimple w:instr=" REF _Ref277675399 \h  \* MERGEFORMAT ">
        <w:r w:rsidRPr="00215417">
          <w:rPr>
            <w:rFonts w:ascii="Times New Roman" w:hAnsi="Times New Roman" w:cs="Times New Roman"/>
            <w:color w:val="FF0000"/>
            <w:sz w:val="20"/>
            <w:szCs w:val="20"/>
            <w:lang w:val="en-GB" w:eastAsia="zh-CN"/>
          </w:rPr>
          <w:t>Fig. 8</w:t>
        </w:r>
      </w:fldSimple>
      <w:r w:rsidRPr="009C5155">
        <w:rPr>
          <w:rFonts w:ascii="Times New Roman" w:hAnsi="Times New Roman" w:cs="Times New Roman"/>
          <w:color w:val="FF0000"/>
          <w:sz w:val="20"/>
          <w:szCs w:val="20"/>
          <w:lang w:val="en-GB" w:eastAsia="zh-CN"/>
        </w:rPr>
        <w:t xml:space="preserve"> represents all the life cycle phases (</w:t>
      </w:r>
      <w:r w:rsidR="00D85101">
        <w:fldChar w:fldCharType="begin"/>
      </w:r>
      <w:r>
        <w:instrText xml:space="preserve"> REF _Ref277671504 \h  \* MERGEFORMAT </w:instrText>
      </w:r>
      <w:r w:rsidR="00D85101">
        <w:fldChar w:fldCharType="separate"/>
      </w:r>
      <w:r>
        <w:rPr>
          <w:b/>
          <w:bCs/>
        </w:rPr>
        <w:t>Error! Reference source not found.</w:t>
      </w:r>
      <w:r w:rsidR="00D85101">
        <w:fldChar w:fldCharType="end"/>
      </w:r>
      <w:r w:rsidRPr="009C5155">
        <w:rPr>
          <w:rFonts w:ascii="Times New Roman" w:hAnsi="Times New Roman" w:cs="Times New Roman"/>
          <w:color w:val="FF0000"/>
          <w:sz w:val="20"/>
          <w:szCs w:val="20"/>
          <w:lang w:val="en-GB" w:eastAsia="zh-CN"/>
        </w:rPr>
        <w:t xml:space="preserve">, </w:t>
      </w:r>
      <w:fldSimple w:instr=" REF _Ref277671821 \h  \* MERGEFORMAT ">
        <w:r w:rsidRPr="00215417">
          <w:rPr>
            <w:rFonts w:ascii="Times New Roman" w:hAnsi="Times New Roman" w:cs="Times New Roman"/>
            <w:color w:val="FF0000"/>
            <w:sz w:val="20"/>
            <w:szCs w:val="20"/>
            <w:lang w:val="en-GB" w:eastAsia="zh-CN"/>
          </w:rPr>
          <w:t>Table 1</w:t>
        </w:r>
      </w:fldSimple>
      <w:r w:rsidRPr="009C5155">
        <w:rPr>
          <w:rFonts w:ascii="Times New Roman" w:hAnsi="Times New Roman" w:cs="Times New Roman"/>
          <w:color w:val="FF0000"/>
          <w:sz w:val="20"/>
          <w:szCs w:val="20"/>
          <w:lang w:val="en-GB" w:eastAsia="zh-CN"/>
        </w:rPr>
        <w:t>) added together and should be reused when results on network and service level are presented.</w:t>
      </w:r>
    </w:p>
    <w:p w:rsidR="00604CB1" w:rsidRPr="003120B7" w:rsidRDefault="00604CB1" w:rsidP="00CA2602">
      <w:pPr>
        <w:pStyle w:val="AnnexNoTitle"/>
        <w:ind w:left="0"/>
        <w:jc w:val="left"/>
        <w:rPr>
          <w:rFonts w:ascii="Arial" w:hAnsi="Arial" w:cs="Arial"/>
          <w:b w:val="0"/>
          <w:bCs w:val="0"/>
          <w:color w:val="800080"/>
          <w:sz w:val="22"/>
          <w:szCs w:val="22"/>
          <w:lang w:val="en-GB"/>
        </w:rPr>
      </w:pPr>
    </w:p>
    <w:p w:rsidR="00604CB1" w:rsidRDefault="00604CB1" w:rsidP="00CA2602">
      <w:pPr>
        <w:pStyle w:val="Heading2"/>
        <w:jc w:val="both"/>
        <w:rPr>
          <w:rFonts w:cs="Times New Roman"/>
          <w:color w:val="FF0000"/>
        </w:rPr>
      </w:pPr>
      <w:bookmarkStart w:id="256" w:name="_Toc263630373"/>
      <w:bookmarkStart w:id="257" w:name="_Toc263887700"/>
      <w:bookmarkStart w:id="258" w:name="_Toc285638288"/>
      <w:r>
        <w:rPr>
          <w:color w:val="FF0000"/>
        </w:rPr>
        <w:t>6</w:t>
      </w:r>
      <w:r w:rsidRPr="00B53A48">
        <w:rPr>
          <w:color w:val="FF0000"/>
        </w:rPr>
        <w:t>.3</w:t>
      </w:r>
      <w:r w:rsidRPr="00B53A48">
        <w:rPr>
          <w:color w:val="FF0000"/>
        </w:rPr>
        <w:tab/>
        <w:t>Network</w:t>
      </w:r>
      <w:bookmarkEnd w:id="256"/>
      <w:bookmarkEnd w:id="257"/>
      <w:bookmarkEnd w:id="258"/>
    </w:p>
    <w:p w:rsidR="00604CB1" w:rsidRPr="009C5155" w:rsidRDefault="00604CB1" w:rsidP="00CA2602">
      <w:pPr>
        <w:pStyle w:val="Text"/>
        <w:ind w:left="0"/>
        <w:rPr>
          <w:rFonts w:ascii="Times New Roman" w:hAnsi="Times New Roman" w:cs="Times New Roman"/>
          <w:color w:val="FF0000"/>
          <w:sz w:val="20"/>
          <w:szCs w:val="20"/>
          <w:lang w:val="en-GB" w:eastAsia="zh-CN"/>
        </w:rPr>
      </w:pPr>
      <w:r w:rsidRPr="009C5155">
        <w:rPr>
          <w:rFonts w:ascii="Times New Roman" w:hAnsi="Times New Roman" w:cs="Times New Roman"/>
          <w:color w:val="FF0000"/>
          <w:sz w:val="20"/>
          <w:szCs w:val="20"/>
          <w:lang w:val="en-GB" w:eastAsia="zh-CN"/>
        </w:rPr>
        <w:t xml:space="preserve">At the highest level the reporting structure for networks should show impact referred to the included equipment types, including their respective impact from the life cycle phases defined in </w:t>
      </w:r>
      <w:r w:rsidR="00D85101">
        <w:fldChar w:fldCharType="begin"/>
      </w:r>
      <w:r>
        <w:instrText xml:space="preserve"> REF _Ref277671504 \h  \* MERGEFORMAT </w:instrText>
      </w:r>
      <w:r w:rsidR="00D85101">
        <w:fldChar w:fldCharType="separate"/>
      </w:r>
      <w:r>
        <w:rPr>
          <w:b/>
          <w:bCs/>
        </w:rPr>
        <w:t>Error! Reference source not found.</w:t>
      </w:r>
      <w:r w:rsidR="00D85101">
        <w:fldChar w:fldCharType="end"/>
      </w:r>
      <w:r w:rsidRPr="009C5155">
        <w:rPr>
          <w:rFonts w:ascii="Times New Roman" w:hAnsi="Times New Roman" w:cs="Times New Roman"/>
          <w:color w:val="FF0000"/>
          <w:sz w:val="20"/>
          <w:szCs w:val="20"/>
          <w:lang w:val="en-GB" w:eastAsia="zh-CN"/>
        </w:rPr>
        <w:t>.</w:t>
      </w:r>
    </w:p>
    <w:p w:rsidR="00604CB1" w:rsidRPr="009C5155" w:rsidRDefault="00604CB1" w:rsidP="00CA2602">
      <w:pPr>
        <w:pStyle w:val="Text"/>
        <w:ind w:left="0"/>
        <w:rPr>
          <w:rFonts w:ascii="Times New Roman" w:hAnsi="Times New Roman" w:cs="Times New Roman"/>
          <w:color w:val="FF0000"/>
          <w:sz w:val="20"/>
          <w:szCs w:val="20"/>
          <w:lang w:val="en-GB" w:eastAsia="zh-CN"/>
        </w:rPr>
      </w:pPr>
    </w:p>
    <w:p w:rsidR="00604CB1" w:rsidRPr="009C5155" w:rsidRDefault="00604CB1" w:rsidP="00CA2602">
      <w:pPr>
        <w:rPr>
          <w:color w:val="FF0000"/>
          <w:lang w:eastAsia="zh-CN"/>
        </w:rPr>
      </w:pPr>
      <w:r w:rsidRPr="009C5155">
        <w:rPr>
          <w:color w:val="FF0000"/>
          <w:lang w:eastAsia="zh-CN"/>
        </w:rPr>
        <w:t>In addition to the equipment types, the reporting on network level should show the support activities</w:t>
      </w:r>
      <w:r>
        <w:rPr>
          <w:color w:val="FF0000"/>
          <w:lang w:eastAsia="zh-CN"/>
        </w:rPr>
        <w:t xml:space="preserve"> to run the network separately.</w:t>
      </w:r>
      <w:r w:rsidRPr="009C5155">
        <w:rPr>
          <w:color w:val="FF0000"/>
          <w:lang w:eastAsia="zh-CN"/>
        </w:rPr>
        <w:t xml:space="preserve"> </w:t>
      </w:r>
      <w:fldSimple w:instr=" REF _Ref277675570 \h  \* MERGEFORMAT ">
        <w:r w:rsidRPr="00215417">
          <w:rPr>
            <w:color w:val="FF0000"/>
            <w:lang w:eastAsia="zh-CN"/>
          </w:rPr>
          <w:t>Fig. 9</w:t>
        </w:r>
      </w:fldSimple>
      <w:r w:rsidRPr="009C5155">
        <w:rPr>
          <w:color w:val="FF0000"/>
          <w:lang w:eastAsia="zh-CN"/>
        </w:rPr>
        <w:t xml:space="preserve"> illustrates how the network level LCA is built up by the </w:t>
      </w:r>
      <w:r>
        <w:rPr>
          <w:color w:val="FF0000"/>
          <w:lang w:eastAsia="zh-CN"/>
        </w:rPr>
        <w:t>E</w:t>
      </w:r>
      <w:r w:rsidRPr="009C5155">
        <w:rPr>
          <w:color w:val="FF0000"/>
          <w:lang w:eastAsia="zh-CN"/>
        </w:rPr>
        <w:t>quipment level LCA data, using a typical wireless network as example.</w:t>
      </w:r>
    </w:p>
    <w:p w:rsidR="00604CB1" w:rsidRDefault="00604CB1" w:rsidP="00CA2602">
      <w:pPr>
        <w:rPr>
          <w:rFonts w:ascii="Arial" w:hAnsi="Arial" w:cs="Arial"/>
          <w:color w:val="800080"/>
          <w:lang w:val="en-US"/>
        </w:rPr>
      </w:pPr>
    </w:p>
    <w:p w:rsidR="00604CB1" w:rsidRPr="00F6733E" w:rsidRDefault="00D42A73" w:rsidP="00CA2602">
      <w:pPr>
        <w:pStyle w:val="BodyText"/>
        <w:rPr>
          <w:rFonts w:ascii="Arial" w:hAnsi="Arial" w:cs="Arial"/>
          <w:color w:val="800080"/>
        </w:rPr>
      </w:pPr>
      <w:r>
        <w:rPr>
          <w:rFonts w:cs="Times New Roman"/>
          <w:noProof/>
        </w:rPr>
        <w:drawing>
          <wp:inline distT="0" distB="0" distL="0" distR="0">
            <wp:extent cx="6019800" cy="2876550"/>
            <wp:effectExtent l="19050" t="0" r="0" b="0"/>
            <wp:docPr id="11"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2"/>
                    <pic:cNvPicPr>
                      <a:picLocks noChangeAspect="1" noChangeArrowheads="1"/>
                    </pic:cNvPicPr>
                  </pic:nvPicPr>
                  <pic:blipFill>
                    <a:blip r:embed="rId18"/>
                    <a:srcRect/>
                    <a:stretch>
                      <a:fillRect/>
                    </a:stretch>
                  </pic:blipFill>
                  <pic:spPr bwMode="auto">
                    <a:xfrm>
                      <a:off x="0" y="0"/>
                      <a:ext cx="6019800" cy="2876550"/>
                    </a:xfrm>
                    <a:prstGeom prst="rect">
                      <a:avLst/>
                    </a:prstGeom>
                    <a:noFill/>
                    <a:ln w="9525">
                      <a:noFill/>
                      <a:miter lim="800000"/>
                      <a:headEnd/>
                      <a:tailEnd/>
                    </a:ln>
                  </pic:spPr>
                </pic:pic>
              </a:graphicData>
            </a:graphic>
          </wp:inline>
        </w:drawing>
      </w:r>
    </w:p>
    <w:p w:rsidR="00604CB1" w:rsidRPr="00CC6FDD" w:rsidRDefault="00604CB1" w:rsidP="00CA2602">
      <w:pPr>
        <w:pStyle w:val="Caption"/>
      </w:pPr>
      <w:bookmarkStart w:id="259" w:name="_Ref277675570"/>
      <w:bookmarkStart w:id="260" w:name="_Ref264021870"/>
      <w:r>
        <w:t xml:space="preserve">Fig. </w:t>
      </w:r>
      <w:fldSimple w:instr=" SEQ Fig. \* ARABIC ">
        <w:r>
          <w:rPr>
            <w:noProof/>
          </w:rPr>
          <w:t>9</w:t>
        </w:r>
      </w:fldSimple>
      <w:bookmarkEnd w:id="259"/>
      <w:bookmarkEnd w:id="260"/>
      <w:r>
        <w:t xml:space="preserve"> </w:t>
      </w:r>
      <w:r w:rsidRPr="00CC6FDD">
        <w:t>Reporting structure for the network level LCA (example)</w:t>
      </w:r>
    </w:p>
    <w:p w:rsidR="00604CB1" w:rsidRPr="003C22B0" w:rsidRDefault="00604CB1" w:rsidP="00CA2602">
      <w:pPr>
        <w:pStyle w:val="BodyText"/>
        <w:keepNext w:val="0"/>
        <w:rPr>
          <w:rFonts w:ascii="Times New Roman" w:eastAsia="SimSun" w:hAnsi="Times New Roman" w:cs="Times New Roman"/>
          <w:color w:val="FF0000"/>
          <w:lang w:val="en-GB" w:eastAsia="zh-CN"/>
        </w:rPr>
      </w:pPr>
      <w:r w:rsidRPr="003C22B0">
        <w:rPr>
          <w:rFonts w:ascii="Times New Roman" w:eastAsia="SimSun" w:hAnsi="Times New Roman" w:cs="Times New Roman"/>
          <w:color w:val="FF0000"/>
          <w:lang w:val="en-GB" w:eastAsia="zh-CN"/>
        </w:rPr>
        <w:t xml:space="preserve"> The same principle applies for other types of </w:t>
      </w:r>
      <w:r>
        <w:rPr>
          <w:rFonts w:ascii="Times New Roman" w:eastAsia="SimSun" w:hAnsi="Times New Roman" w:cs="Times New Roman"/>
          <w:color w:val="FF0000"/>
          <w:lang w:val="en-GB" w:eastAsia="zh-CN"/>
        </w:rPr>
        <w:t>N</w:t>
      </w:r>
      <w:r w:rsidRPr="003C22B0">
        <w:rPr>
          <w:rFonts w:ascii="Times New Roman" w:eastAsia="SimSun" w:hAnsi="Times New Roman" w:cs="Times New Roman"/>
          <w:color w:val="FF0000"/>
          <w:lang w:val="en-GB" w:eastAsia="zh-CN"/>
        </w:rPr>
        <w:t>etworks, e.g. broadband, traditional fixed voice, IP</w:t>
      </w:r>
      <w:r>
        <w:rPr>
          <w:rFonts w:ascii="Times New Roman" w:eastAsia="SimSun" w:hAnsi="Times New Roman" w:cs="Times New Roman"/>
          <w:color w:val="FF0000"/>
          <w:lang w:val="en-GB" w:eastAsia="zh-CN"/>
        </w:rPr>
        <w:t>–</w:t>
      </w:r>
      <w:r w:rsidRPr="003C22B0">
        <w:rPr>
          <w:rFonts w:ascii="Times New Roman" w:eastAsia="SimSun" w:hAnsi="Times New Roman" w:cs="Times New Roman"/>
          <w:color w:val="FF0000"/>
          <w:lang w:val="en-GB" w:eastAsia="zh-CN"/>
        </w:rPr>
        <w:t>voice, LAN and IPTV networks.</w:t>
      </w:r>
    </w:p>
    <w:p w:rsidR="00604CB1" w:rsidRPr="003C22B0" w:rsidRDefault="00604CB1" w:rsidP="00CA2602">
      <w:pPr>
        <w:pStyle w:val="BodyText"/>
        <w:keepNext w:val="0"/>
        <w:rPr>
          <w:rFonts w:ascii="Times New Roman" w:eastAsia="SimSun" w:hAnsi="Times New Roman" w:cs="Times New Roman"/>
          <w:color w:val="FF0000"/>
          <w:lang w:val="en-GB" w:eastAsia="zh-CN"/>
        </w:rPr>
      </w:pPr>
      <w:r w:rsidRPr="003C22B0">
        <w:rPr>
          <w:rFonts w:ascii="Times New Roman" w:eastAsia="SimSun" w:hAnsi="Times New Roman" w:cs="Times New Roman"/>
          <w:color w:val="FF0000"/>
          <w:lang w:val="en-GB" w:eastAsia="zh-CN"/>
        </w:rPr>
        <w:t xml:space="preserve">The reporting structure defined should also be used when reporting </w:t>
      </w:r>
      <w:r>
        <w:rPr>
          <w:rFonts w:ascii="Times New Roman" w:eastAsia="SimSun" w:hAnsi="Times New Roman" w:cs="Times New Roman"/>
          <w:color w:val="FF0000"/>
          <w:lang w:val="en-GB" w:eastAsia="zh-CN"/>
        </w:rPr>
        <w:t>important</w:t>
      </w:r>
      <w:r w:rsidRPr="003C22B0">
        <w:rPr>
          <w:rFonts w:ascii="Times New Roman" w:eastAsia="SimSun" w:hAnsi="Times New Roman" w:cs="Times New Roman"/>
          <w:color w:val="FF0000"/>
          <w:lang w:val="en-GB" w:eastAsia="zh-CN"/>
        </w:rPr>
        <w:t xml:space="preserve"> parameters such as quantities and energy consumption of included equipment (see </w:t>
      </w:r>
      <w:fldSimple w:instr=" REF _Ref277687022 \h  \* MERGEFORMAT ">
        <w:r w:rsidRPr="00215417">
          <w:rPr>
            <w:rFonts w:ascii="Times New Roman" w:eastAsia="SimSun" w:hAnsi="Times New Roman" w:cs="Times New Roman"/>
            <w:color w:val="FF0000"/>
            <w:lang w:val="en-GB" w:eastAsia="zh-CN"/>
          </w:rPr>
          <w:t>Table 5</w:t>
        </w:r>
      </w:fldSimple>
      <w:r w:rsidRPr="003C22B0">
        <w:rPr>
          <w:rFonts w:ascii="Times New Roman" w:eastAsia="SimSun" w:hAnsi="Times New Roman" w:cs="Times New Roman"/>
          <w:color w:val="FF0000"/>
          <w:lang w:val="en-GB" w:eastAsia="zh-CN"/>
        </w:rPr>
        <w:t xml:space="preserve">). </w:t>
      </w:r>
    </w:p>
    <w:p w:rsidR="00604CB1" w:rsidRPr="00F5104A" w:rsidRDefault="00604CB1" w:rsidP="00CA2602">
      <w:pPr>
        <w:pStyle w:val="Caption"/>
      </w:pPr>
      <w:bookmarkStart w:id="261" w:name="_Ref264022270"/>
      <w:bookmarkStart w:id="262" w:name="_Ref277687022"/>
      <w:r>
        <w:t xml:space="preserve">Table </w:t>
      </w:r>
      <w:fldSimple w:instr=" SEQ Table \* ARABIC ">
        <w:r>
          <w:rPr>
            <w:noProof/>
          </w:rPr>
          <w:t>5</w:t>
        </w:r>
      </w:fldSimple>
      <w:bookmarkEnd w:id="261"/>
      <w:bookmarkEnd w:id="262"/>
      <w:r w:rsidRPr="00F5104A">
        <w:t xml:space="preserve"> Reporting structure for important parameters (example)</w:t>
      </w:r>
    </w:p>
    <w:tbl>
      <w:tblPr>
        <w:tblW w:w="105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8"/>
        <w:gridCol w:w="4800"/>
        <w:gridCol w:w="1000"/>
        <w:gridCol w:w="2200"/>
      </w:tblGrid>
      <w:tr w:rsidR="00604CB1" w:rsidRPr="005A7F0A">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p>
        </w:tc>
        <w:tc>
          <w:tcPr>
            <w:tcW w:w="4800" w:type="dxa"/>
          </w:tcPr>
          <w:p w:rsidR="00604CB1" w:rsidRPr="00F6733E" w:rsidRDefault="00604CB1" w:rsidP="00F86B5A">
            <w:pPr>
              <w:pStyle w:val="TAC"/>
              <w:keepLines w:val="0"/>
              <w:spacing w:after="180"/>
              <w:rPr>
                <w:rFonts w:ascii="Times New Roman" w:hAnsi="Times New Roman" w:cs="Times New Roman"/>
                <w:b/>
                <w:bCs/>
                <w:color w:val="FF0000"/>
                <w:sz w:val="20"/>
                <w:szCs w:val="20"/>
                <w:lang w:eastAsia="zh-CN"/>
              </w:rPr>
            </w:pPr>
            <w:r>
              <w:rPr>
                <w:rFonts w:ascii="Times New Roman" w:hAnsi="Times New Roman" w:cs="Times New Roman"/>
                <w:b/>
                <w:bCs/>
                <w:color w:val="FF0000"/>
                <w:sz w:val="20"/>
                <w:szCs w:val="20"/>
                <w:lang w:eastAsia="zh-CN"/>
              </w:rPr>
              <w:t>Included in</w:t>
            </w:r>
            <w:r w:rsidRPr="00F6733E">
              <w:rPr>
                <w:rFonts w:ascii="Times New Roman" w:hAnsi="Times New Roman" w:cs="Times New Roman"/>
                <w:b/>
                <w:bCs/>
                <w:color w:val="FF0000"/>
                <w:sz w:val="20"/>
                <w:szCs w:val="20"/>
                <w:lang w:eastAsia="zh-CN"/>
              </w:rPr>
              <w:t xml:space="preserve"> </w:t>
            </w:r>
            <w:r>
              <w:rPr>
                <w:rFonts w:ascii="Times New Roman" w:hAnsi="Times New Roman" w:cs="Times New Roman"/>
                <w:b/>
                <w:bCs/>
                <w:color w:val="FF0000"/>
                <w:sz w:val="20"/>
                <w:szCs w:val="20"/>
                <w:lang w:eastAsia="zh-CN"/>
              </w:rPr>
              <w:t>N</w:t>
            </w:r>
            <w:r w:rsidRPr="00F6733E">
              <w:rPr>
                <w:rFonts w:ascii="Times New Roman" w:hAnsi="Times New Roman" w:cs="Times New Roman"/>
                <w:b/>
                <w:bCs/>
                <w:color w:val="FF0000"/>
                <w:sz w:val="20"/>
                <w:szCs w:val="20"/>
                <w:lang w:eastAsia="zh-CN"/>
              </w:rPr>
              <w:t>etwork</w:t>
            </w:r>
            <w:r>
              <w:rPr>
                <w:rFonts w:ascii="Times New Roman" w:hAnsi="Times New Roman" w:cs="Times New Roman"/>
                <w:b/>
                <w:bCs/>
                <w:color w:val="FF0000"/>
                <w:sz w:val="20"/>
                <w:szCs w:val="20"/>
                <w:lang w:eastAsia="zh-CN"/>
              </w:rPr>
              <w:t xml:space="preserve"> LCA</w:t>
            </w:r>
          </w:p>
        </w:tc>
        <w:tc>
          <w:tcPr>
            <w:tcW w:w="1000" w:type="dxa"/>
          </w:tcPr>
          <w:p w:rsidR="00604CB1" w:rsidRPr="00F6733E" w:rsidRDefault="00604CB1" w:rsidP="00F86B5A">
            <w:pPr>
              <w:pStyle w:val="TAC"/>
              <w:keepLines w:val="0"/>
              <w:spacing w:after="180"/>
              <w:rPr>
                <w:rFonts w:ascii="Times New Roman" w:hAnsi="Times New Roman" w:cs="Times New Roman"/>
                <w:b/>
                <w:bCs/>
                <w:color w:val="FF0000"/>
                <w:sz w:val="20"/>
                <w:szCs w:val="20"/>
                <w:lang w:eastAsia="zh-CN"/>
              </w:rPr>
            </w:pPr>
            <w:r w:rsidRPr="00F6733E">
              <w:rPr>
                <w:rFonts w:ascii="Times New Roman" w:hAnsi="Times New Roman" w:cs="Times New Roman"/>
                <w:b/>
                <w:bCs/>
                <w:color w:val="FF0000"/>
                <w:sz w:val="20"/>
                <w:szCs w:val="20"/>
                <w:lang w:eastAsia="zh-CN"/>
              </w:rPr>
              <w:t>Quantity</w:t>
            </w:r>
          </w:p>
        </w:tc>
        <w:tc>
          <w:tcPr>
            <w:tcW w:w="2200" w:type="dxa"/>
          </w:tcPr>
          <w:p w:rsidR="00604CB1" w:rsidRPr="00F6733E" w:rsidRDefault="00604CB1" w:rsidP="00F86B5A">
            <w:pPr>
              <w:pStyle w:val="TAC"/>
              <w:keepLines w:val="0"/>
              <w:spacing w:after="180"/>
              <w:rPr>
                <w:rFonts w:ascii="Times New Roman" w:hAnsi="Times New Roman" w:cs="Times New Roman"/>
                <w:b/>
                <w:bCs/>
                <w:color w:val="FF0000"/>
                <w:sz w:val="20"/>
                <w:szCs w:val="20"/>
                <w:lang w:eastAsia="zh-CN"/>
              </w:rPr>
            </w:pPr>
            <w:r w:rsidRPr="00F6733E">
              <w:rPr>
                <w:rFonts w:ascii="Times New Roman" w:hAnsi="Times New Roman" w:cs="Times New Roman"/>
                <w:b/>
                <w:bCs/>
                <w:color w:val="FF0000"/>
                <w:sz w:val="20"/>
                <w:szCs w:val="20"/>
                <w:lang w:eastAsia="zh-CN"/>
              </w:rPr>
              <w:t>Energy consumption</w:t>
            </w:r>
          </w:p>
        </w:tc>
      </w:tr>
      <w:tr w:rsidR="00604CB1" w:rsidRPr="005A7F0A">
        <w:trPr>
          <w:trHeight w:val="139"/>
        </w:trPr>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E1. End</w:t>
            </w:r>
            <w:r>
              <w:rPr>
                <w:rFonts w:ascii="Times New Roman" w:hAnsi="Times New Roman" w:cs="Times New Roman"/>
                <w:color w:val="FF0000"/>
                <w:sz w:val="20"/>
                <w:szCs w:val="20"/>
                <w:lang w:eastAsia="zh-CN"/>
              </w:rPr>
              <w:t>–</w:t>
            </w:r>
            <w:r w:rsidRPr="00F6733E">
              <w:rPr>
                <w:rFonts w:ascii="Times New Roman" w:hAnsi="Times New Roman" w:cs="Times New Roman"/>
                <w:color w:val="FF0000"/>
                <w:sz w:val="20"/>
                <w:szCs w:val="20"/>
                <w:lang w:eastAsia="zh-CN"/>
              </w:rPr>
              <w:t>user equipment</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Mobile phone (UE)</w:t>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r w:rsidR="00604CB1" w:rsidRPr="005A7F0A">
        <w:trPr>
          <w:trHeight w:val="70"/>
        </w:trPr>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E2. Home equipment</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Fixed Wireless Terminal (FWT)</w:t>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r w:rsidR="00604CB1" w:rsidRPr="005A7F0A">
        <w:trPr>
          <w:trHeight w:val="151"/>
        </w:trPr>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E3. Access network</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RBS sites, control &amp; core network sites</w:t>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r w:rsidR="00604CB1" w:rsidRPr="005A7F0A">
        <w:trPr>
          <w:trHeight w:val="151"/>
        </w:trPr>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C3 (G6</w:t>
            </w:r>
            <w:r w:rsidRPr="00F6733E">
              <w:rPr>
                <w:rFonts w:ascii="Times New Roman" w:hAnsi="Times New Roman" w:cs="Times New Roman"/>
                <w:color w:val="FF0000"/>
                <w:sz w:val="20"/>
                <w:szCs w:val="20"/>
                <w:lang w:eastAsia="zh-CN"/>
              </w:rPr>
              <w:t>)</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 xml:space="preserve">Wireless network operator </w:t>
            </w:r>
            <w:commentRangeStart w:id="263"/>
            <w:r w:rsidRPr="00F6733E">
              <w:rPr>
                <w:rFonts w:ascii="Times New Roman" w:hAnsi="Times New Roman" w:cs="Times New Roman"/>
                <w:color w:val="FF0000"/>
                <w:sz w:val="20"/>
                <w:szCs w:val="20"/>
                <w:lang w:eastAsia="zh-CN"/>
              </w:rPr>
              <w:t>business and O&amp;M activities</w:t>
            </w:r>
            <w:commentRangeEnd w:id="263"/>
            <w:r>
              <w:rPr>
                <w:rStyle w:val="CommentReference"/>
                <w:rFonts w:ascii="Times New Roman" w:eastAsia="MS Mincho" w:hAnsi="Times New Roman" w:cs="Times New Roman"/>
                <w:lang w:val="en-US"/>
              </w:rPr>
              <w:commentReference w:id="263"/>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r w:rsidR="00604CB1" w:rsidRPr="005A7F0A">
        <w:trPr>
          <w:trHeight w:val="151"/>
        </w:trPr>
        <w:tc>
          <w:tcPr>
            <w:tcW w:w="2508" w:type="dxa"/>
            <w:vAlign w:val="center"/>
          </w:tcPr>
          <w:p w:rsidR="00604CB1" w:rsidRPr="00F6733E" w:rsidRDefault="00604CB1" w:rsidP="00F86B5A">
            <w:pPr>
              <w:pStyle w:val="TAL"/>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E4. Data transport / transmission</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Allocation of shared data transport / transmission</w:t>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r w:rsidR="00604CB1" w:rsidRPr="005A7F0A">
        <w:trPr>
          <w:trHeight w:val="151"/>
        </w:trPr>
        <w:tc>
          <w:tcPr>
            <w:tcW w:w="2508" w:type="dxa"/>
            <w:vAlign w:val="center"/>
          </w:tcPr>
          <w:p w:rsidR="00604CB1" w:rsidRPr="00D42A73" w:rsidRDefault="00604CB1" w:rsidP="00F86B5A">
            <w:pPr>
              <w:pStyle w:val="TAL"/>
              <w:keepLines w:val="0"/>
              <w:spacing w:after="180"/>
              <w:rPr>
                <w:rFonts w:ascii="Times New Roman" w:hAnsi="Times New Roman" w:cs="Times New Roman"/>
                <w:color w:val="FF0000"/>
                <w:sz w:val="20"/>
                <w:szCs w:val="20"/>
                <w:lang w:val="it-IT" w:eastAsia="zh-CN"/>
              </w:rPr>
            </w:pPr>
            <w:r w:rsidRPr="00D42A73">
              <w:rPr>
                <w:rFonts w:ascii="Times New Roman" w:hAnsi="Times New Roman" w:cs="Times New Roman"/>
                <w:color w:val="FF0000"/>
                <w:sz w:val="20"/>
                <w:szCs w:val="20"/>
                <w:lang w:val="it-IT" w:eastAsia="zh-CN"/>
              </w:rPr>
              <w:t>E5. Data centers / data rooms</w:t>
            </w:r>
          </w:p>
        </w:tc>
        <w:tc>
          <w:tcPr>
            <w:tcW w:w="48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r w:rsidRPr="00F6733E">
              <w:rPr>
                <w:rFonts w:ascii="Times New Roman" w:hAnsi="Times New Roman" w:cs="Times New Roman"/>
                <w:color w:val="FF0000"/>
                <w:sz w:val="20"/>
                <w:szCs w:val="20"/>
                <w:lang w:eastAsia="zh-CN"/>
              </w:rPr>
              <w:t>Allocation of shared data centers / data rooms</w:t>
            </w:r>
          </w:p>
        </w:tc>
        <w:tc>
          <w:tcPr>
            <w:tcW w:w="10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c>
          <w:tcPr>
            <w:tcW w:w="2200" w:type="dxa"/>
            <w:vAlign w:val="center"/>
          </w:tcPr>
          <w:p w:rsidR="00604CB1" w:rsidRPr="00F6733E" w:rsidRDefault="00604CB1" w:rsidP="00F86B5A">
            <w:pPr>
              <w:pStyle w:val="TAC"/>
              <w:keepLines w:val="0"/>
              <w:spacing w:after="180"/>
              <w:rPr>
                <w:rFonts w:ascii="Times New Roman" w:hAnsi="Times New Roman" w:cs="Times New Roman"/>
                <w:color w:val="FF0000"/>
                <w:sz w:val="20"/>
                <w:szCs w:val="20"/>
                <w:lang w:eastAsia="zh-CN"/>
              </w:rPr>
            </w:pPr>
          </w:p>
        </w:tc>
      </w:tr>
    </w:tbl>
    <w:p w:rsidR="00604CB1" w:rsidRPr="001B5293" w:rsidRDefault="00604CB1" w:rsidP="00CA2602">
      <w:pPr>
        <w:rPr>
          <w:lang w:val="en-US"/>
        </w:rPr>
      </w:pPr>
    </w:p>
    <w:p w:rsidR="00604CB1" w:rsidRPr="00B53A48" w:rsidRDefault="00604CB1" w:rsidP="00CA2602">
      <w:pPr>
        <w:rPr>
          <w:rFonts w:ascii="Arial" w:hAnsi="Arial" w:cs="Arial"/>
          <w:color w:val="FF0000"/>
        </w:rPr>
      </w:pPr>
    </w:p>
    <w:p w:rsidR="00604CB1" w:rsidRPr="00096BDA" w:rsidRDefault="00604CB1" w:rsidP="00CA2602">
      <w:pPr>
        <w:pStyle w:val="Heading2"/>
        <w:jc w:val="both"/>
        <w:rPr>
          <w:color w:val="800080"/>
        </w:rPr>
      </w:pPr>
      <w:bookmarkStart w:id="264" w:name="_Toc263630374"/>
      <w:bookmarkStart w:id="265" w:name="_Toc263887701"/>
      <w:bookmarkStart w:id="266" w:name="_Toc285638289"/>
      <w:r>
        <w:rPr>
          <w:color w:val="800080"/>
        </w:rPr>
        <w:t>6</w:t>
      </w:r>
      <w:r w:rsidRPr="00096BDA">
        <w:rPr>
          <w:color w:val="800080"/>
        </w:rPr>
        <w:t>.4</w:t>
      </w:r>
      <w:r w:rsidRPr="00096BDA">
        <w:rPr>
          <w:color w:val="800080"/>
        </w:rPr>
        <w:tab/>
        <w:t>Services</w:t>
      </w:r>
      <w:bookmarkEnd w:id="264"/>
      <w:bookmarkEnd w:id="265"/>
      <w:bookmarkEnd w:id="266"/>
    </w:p>
    <w:p w:rsidR="00604CB1" w:rsidRPr="00096BDA" w:rsidRDefault="00604CB1" w:rsidP="00CA2602">
      <w:pPr>
        <w:rPr>
          <w:color w:val="800080"/>
        </w:rPr>
      </w:pPr>
    </w:p>
    <w:p w:rsidR="00604CB1" w:rsidRPr="009C5155" w:rsidRDefault="00604CB1" w:rsidP="00CA2602">
      <w:pPr>
        <w:pStyle w:val="Text"/>
        <w:ind w:left="0"/>
        <w:rPr>
          <w:rFonts w:ascii="Times New Roman" w:hAnsi="Times New Roman" w:cs="Times New Roman"/>
          <w:color w:val="FF0000"/>
          <w:sz w:val="20"/>
          <w:szCs w:val="20"/>
          <w:lang w:val="en-GB" w:eastAsia="zh-CN"/>
        </w:rPr>
      </w:pPr>
      <w:r w:rsidRPr="009C5155">
        <w:rPr>
          <w:rFonts w:ascii="Times New Roman" w:hAnsi="Times New Roman" w:cs="Times New Roman"/>
          <w:color w:val="FF0000"/>
          <w:sz w:val="20"/>
          <w:szCs w:val="20"/>
          <w:lang w:val="en-GB" w:eastAsia="zh-CN"/>
        </w:rPr>
        <w:t>At the highest level the reporting structure for services should show impact referred to the included equipment types, including their respective impact from the life cycle phases defined in  5.1 (</w:t>
      </w:r>
      <w:r w:rsidR="00D85101">
        <w:fldChar w:fldCharType="begin"/>
      </w:r>
      <w:r>
        <w:instrText xml:space="preserve"> REF _Ref277671504 \h  \* MERGEFORMAT </w:instrText>
      </w:r>
      <w:r w:rsidR="00D85101">
        <w:fldChar w:fldCharType="separate"/>
      </w:r>
      <w:r>
        <w:rPr>
          <w:b/>
          <w:bCs/>
        </w:rPr>
        <w:t>Error! Reference source not found.</w:t>
      </w:r>
      <w:r w:rsidR="00D85101">
        <w:fldChar w:fldCharType="end"/>
      </w:r>
      <w:r w:rsidRPr="009C5155">
        <w:rPr>
          <w:rFonts w:ascii="Times New Roman" w:hAnsi="Times New Roman" w:cs="Times New Roman"/>
          <w:color w:val="FF0000"/>
          <w:sz w:val="20"/>
          <w:szCs w:val="20"/>
          <w:lang w:val="en-GB" w:eastAsia="zh-CN"/>
        </w:rPr>
        <w:t>).</w:t>
      </w:r>
    </w:p>
    <w:p w:rsidR="00604CB1" w:rsidRPr="009C5155" w:rsidRDefault="00604CB1" w:rsidP="00CA2602">
      <w:pPr>
        <w:rPr>
          <w:color w:val="FF0000"/>
          <w:lang w:eastAsia="zh-CN"/>
        </w:rPr>
      </w:pPr>
    </w:p>
    <w:p w:rsidR="00604CB1" w:rsidRDefault="00604CB1" w:rsidP="00CA2602">
      <w:pPr>
        <w:rPr>
          <w:color w:val="FF0000"/>
          <w:lang w:eastAsia="zh-CN"/>
        </w:rPr>
      </w:pPr>
      <w:r w:rsidRPr="009C5155">
        <w:rPr>
          <w:color w:val="FF0000"/>
          <w:lang w:eastAsia="zh-CN"/>
        </w:rPr>
        <w:t xml:space="preserve">Also, the allocation between the service under study and other services should be clearly indicated </w:t>
      </w:r>
      <w:r w:rsidRPr="006A7981">
        <w:rPr>
          <w:color w:val="FF0000"/>
          <w:lang w:eastAsia="zh-CN"/>
        </w:rPr>
        <w:t xml:space="preserve">(see </w:t>
      </w:r>
      <w:fldSimple w:instr=" REF _Ref277769390 \h  \* MERGEFORMAT ">
        <w:r w:rsidRPr="00215417">
          <w:rPr>
            <w:color w:val="FF0000"/>
            <w:lang w:eastAsia="zh-CN"/>
          </w:rPr>
          <w:t>Fig. 10</w:t>
        </w:r>
      </w:fldSimple>
      <w:r w:rsidRPr="006A7981">
        <w:rPr>
          <w:color w:val="FF0000"/>
          <w:lang w:eastAsia="zh-CN"/>
        </w:rPr>
        <w:t xml:space="preserve">). </w:t>
      </w:r>
    </w:p>
    <w:p w:rsidR="00604CB1" w:rsidRPr="006A7981" w:rsidRDefault="00D42A73" w:rsidP="00CA2602">
      <w:pPr>
        <w:rPr>
          <w:color w:val="FF0000"/>
          <w:lang w:eastAsia="zh-CN"/>
        </w:rPr>
      </w:pPr>
      <w:r>
        <w:rPr>
          <w:noProof/>
          <w:lang w:val="en-US"/>
        </w:rPr>
        <w:drawing>
          <wp:inline distT="0" distB="0" distL="0" distR="0">
            <wp:extent cx="6038850" cy="2600325"/>
            <wp:effectExtent l="0" t="0" r="0" b="0"/>
            <wp:docPr id="1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9"/>
                    <a:srcRect/>
                    <a:stretch>
                      <a:fillRect/>
                    </a:stretch>
                  </pic:blipFill>
                  <pic:spPr bwMode="auto">
                    <a:xfrm>
                      <a:off x="0" y="0"/>
                      <a:ext cx="6038850" cy="2600325"/>
                    </a:xfrm>
                    <a:prstGeom prst="rect">
                      <a:avLst/>
                    </a:prstGeom>
                    <a:noFill/>
                    <a:ln w="9525">
                      <a:noFill/>
                      <a:miter lim="800000"/>
                      <a:headEnd/>
                      <a:tailEnd/>
                    </a:ln>
                  </pic:spPr>
                </pic:pic>
              </a:graphicData>
            </a:graphic>
          </wp:inline>
        </w:drawing>
      </w:r>
    </w:p>
    <w:p w:rsidR="00604CB1" w:rsidRPr="00C00582" w:rsidRDefault="00604CB1" w:rsidP="00CA2602">
      <w:bookmarkStart w:id="267" w:name="_Ref277769390"/>
      <w:bookmarkStart w:id="268" w:name="_Ref277769377"/>
      <w:r>
        <w:t xml:space="preserve">Fig. </w:t>
      </w:r>
      <w:fldSimple w:instr=" SEQ Fig. \* ARABIC ">
        <w:r>
          <w:rPr>
            <w:noProof/>
          </w:rPr>
          <w:t>10</w:t>
        </w:r>
      </w:fldSimple>
      <w:bookmarkEnd w:id="267"/>
      <w:r>
        <w:t xml:space="preserve"> Reporting structure for services level (example)</w:t>
      </w:r>
      <w:bookmarkEnd w:id="268"/>
    </w:p>
    <w:p w:rsidR="00604CB1" w:rsidRPr="00B50657" w:rsidRDefault="00604CB1" w:rsidP="00CA2602">
      <w:pPr>
        <w:pStyle w:val="Heading1"/>
        <w:jc w:val="both"/>
      </w:pPr>
      <w:bookmarkStart w:id="269" w:name="_Toc263630375"/>
      <w:bookmarkStart w:id="270" w:name="_Toc263887702"/>
      <w:bookmarkStart w:id="271" w:name="_Toc285638290"/>
      <w:r>
        <w:t>7</w:t>
      </w:r>
      <w:r w:rsidRPr="00B50657">
        <w:rPr>
          <w:rFonts w:cs="Times New Roman"/>
        </w:rPr>
        <w:tab/>
      </w:r>
      <w:r w:rsidRPr="00B50657">
        <w:t>Critical review</w:t>
      </w:r>
      <w:bookmarkEnd w:id="269"/>
      <w:bookmarkEnd w:id="270"/>
      <w:bookmarkEnd w:id="271"/>
    </w:p>
    <w:p w:rsidR="00604CB1" w:rsidRPr="009C5155" w:rsidRDefault="00604CB1" w:rsidP="00CA2602">
      <w:pPr>
        <w:rPr>
          <w:color w:val="FF0000"/>
          <w:lang w:eastAsia="zh-CN"/>
        </w:rPr>
      </w:pPr>
      <w:r w:rsidRPr="009C5155">
        <w:rPr>
          <w:color w:val="FF0000"/>
          <w:lang w:eastAsia="zh-CN"/>
        </w:rPr>
        <w:t>Any critical review should be performed according to the requirements in ISO and in this Standard.</w:t>
      </w:r>
    </w:p>
    <w:p w:rsidR="00604CB1" w:rsidRDefault="00604CB1" w:rsidP="00CA2602">
      <w:pPr>
        <w:pStyle w:val="Heading1"/>
        <w:rPr>
          <w:rFonts w:cs="Times New Roman"/>
        </w:rPr>
      </w:pPr>
      <w:r>
        <w:rPr>
          <w:rFonts w:cs="Times New Roman"/>
        </w:rPr>
        <w:br w:type="page"/>
      </w:r>
      <w:bookmarkStart w:id="272" w:name="_Toc276984579"/>
      <w:bookmarkStart w:id="273" w:name="_Toc285638291"/>
      <w:r w:rsidRPr="00B50657">
        <w:t>Annexes (normative)</w:t>
      </w:r>
      <w:bookmarkEnd w:id="272"/>
      <w:bookmarkEnd w:id="273"/>
    </w:p>
    <w:p w:rsidR="00604CB1" w:rsidRPr="00921D07" w:rsidRDefault="00604CB1" w:rsidP="00CA2602">
      <w:pPr>
        <w:widowControl w:val="0"/>
        <w:overflowPunct/>
        <w:jc w:val="both"/>
        <w:textAlignment w:val="auto"/>
        <w:rPr>
          <w:color w:val="FF0000"/>
        </w:rPr>
      </w:pPr>
    </w:p>
    <w:p w:rsidR="00604CB1" w:rsidRDefault="00604CB1" w:rsidP="00CA2602">
      <w:pPr>
        <w:pStyle w:val="Heading2"/>
      </w:pPr>
      <w:bookmarkStart w:id="274" w:name="_Toc276984580"/>
      <w:bookmarkStart w:id="275" w:name="_Toc285638292"/>
      <w:r>
        <w:t>Annex</w:t>
      </w:r>
      <w:r w:rsidRPr="002D1F90">
        <w:t xml:space="preserve"> N1</w:t>
      </w:r>
      <w:r>
        <w:t xml:space="preserve"> (Normative)</w:t>
      </w:r>
      <w:r w:rsidRPr="002D1F90">
        <w:rPr>
          <w:rFonts w:cs="Times New Roman"/>
        </w:rPr>
        <w:tab/>
      </w:r>
      <w:r>
        <w:t>Generic processes</w:t>
      </w:r>
      <w:bookmarkEnd w:id="274"/>
      <w:bookmarkEnd w:id="275"/>
    </w:p>
    <w:p w:rsidR="00604CB1" w:rsidRDefault="00604CB1" w:rsidP="00CA2602">
      <w:pPr>
        <w:rPr>
          <w:b/>
          <w:bCs/>
          <w:color w:val="FF0000"/>
          <w:sz w:val="28"/>
          <w:szCs w:val="28"/>
        </w:rPr>
      </w:pPr>
    </w:p>
    <w:p w:rsidR="00604CB1" w:rsidRPr="00A038E5" w:rsidRDefault="00D85101" w:rsidP="00CA2602">
      <w:pPr>
        <w:rPr>
          <w:color w:val="993366"/>
        </w:rPr>
      </w:pPr>
      <w:fldSimple w:instr=" REF _Ref277752329 \h  \* MERGEFORMAT ">
        <w:r w:rsidR="00604CB1" w:rsidRPr="00A038E5">
          <w:rPr>
            <w:color w:val="993366"/>
          </w:rPr>
          <w:t xml:space="preserve">Table A.N </w:t>
        </w:r>
        <w:r w:rsidR="00604CB1" w:rsidRPr="00A038E5">
          <w:rPr>
            <w:noProof/>
            <w:color w:val="993366"/>
          </w:rPr>
          <w:t>1</w:t>
        </w:r>
      </w:fldSimple>
      <w:r w:rsidR="00604CB1" w:rsidRPr="00A038E5">
        <w:rPr>
          <w:color w:val="993366"/>
        </w:rPr>
        <w:t xml:space="preserve"> defines the generic processes (G1–G7) to be included if applicable in LCA studies for ICT Equipment, Networks, and Services, as well as examples of categories and examples of unit processes to be included.</w:t>
      </w:r>
    </w:p>
    <w:p w:rsidR="00604CB1" w:rsidRDefault="00604CB1" w:rsidP="00CA2602">
      <w:pPr>
        <w:rPr>
          <w:color w:val="FF0000"/>
        </w:rPr>
      </w:pPr>
    </w:p>
    <w:p w:rsidR="00604CB1" w:rsidRPr="00044B5E" w:rsidRDefault="00604CB1" w:rsidP="00CA2602">
      <w:pPr>
        <w:pStyle w:val="Caption"/>
        <w:rPr>
          <w:color w:val="FF0000"/>
        </w:rPr>
      </w:pPr>
      <w:bookmarkStart w:id="276" w:name="_Ref277752329"/>
      <w:r>
        <w:t xml:space="preserve">Table A.N </w:t>
      </w:r>
      <w:fldSimple w:instr=" SEQ Table_A.N \* ARABIC ">
        <w:r>
          <w:rPr>
            <w:noProof/>
          </w:rPr>
          <w:t>1</w:t>
        </w:r>
      </w:fldSimple>
      <w:bookmarkEnd w:id="276"/>
      <w:r w:rsidRPr="00D70016">
        <w:t>Generic processes for LCA of ICT equipment. **=optional</w:t>
      </w:r>
    </w:p>
    <w:tbl>
      <w:tblPr>
        <w:tblW w:w="1079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95"/>
        <w:gridCol w:w="2598"/>
        <w:gridCol w:w="3425"/>
        <w:gridCol w:w="1211"/>
        <w:gridCol w:w="1562"/>
      </w:tblGrid>
      <w:tr w:rsidR="00604CB1" w:rsidRPr="00655E55">
        <w:trPr>
          <w:trHeight w:val="25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Generic process</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Generic process categories</w:t>
            </w:r>
          </w:p>
        </w:tc>
        <w:tc>
          <w:tcPr>
            <w:tcW w:w="342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Unit processes (for each category)</w:t>
            </w: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Product flow unit</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Important issues</w:t>
            </w:r>
          </w:p>
        </w:tc>
      </w:tr>
      <w:tr w:rsidR="00604CB1" w:rsidRPr="00655E55">
        <w:trPr>
          <w:trHeight w:val="25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G1. Transports&amp;Travel</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Road</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Air</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Ship</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Train</w:t>
            </w:r>
          </w:p>
        </w:tc>
        <w:tc>
          <w:tcPr>
            <w:tcW w:w="3425"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Direct (during transport) emissions</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Fuel supply chain</w:t>
            </w:r>
          </w:p>
          <w:p w:rsidR="00604CB1" w:rsidRPr="00655E55" w:rsidRDefault="00604CB1" w:rsidP="00361B2A">
            <w:pPr>
              <w:overflowPunct/>
              <w:autoSpaceDE/>
              <w:autoSpaceDN/>
              <w:adjustRightInd/>
              <w:spacing w:after="180"/>
              <w:textAlignment w:val="auto"/>
              <w:rPr>
                <w:rFonts w:ascii="Arial" w:eastAsia="MS Mincho" w:hAnsi="Arial" w:cs="Arial"/>
                <w:i/>
                <w:iCs/>
                <w:color w:val="993366"/>
                <w:lang w:val="en-US"/>
              </w:rPr>
            </w:pPr>
            <w:r w:rsidRPr="00655E55">
              <w:rPr>
                <w:rFonts w:ascii="Arial" w:eastAsia="MS Mincho" w:hAnsi="Arial" w:cs="Arial"/>
                <w:i/>
                <w:iCs/>
                <w:color w:val="993366"/>
                <w:lang w:val="en-US"/>
              </w:rPr>
              <w:t>Vehicle production**</w:t>
            </w:r>
          </w:p>
          <w:p w:rsidR="00604CB1" w:rsidRPr="00655E55" w:rsidRDefault="00604CB1" w:rsidP="00361B2A">
            <w:pPr>
              <w:overflowPunct/>
              <w:autoSpaceDE/>
              <w:autoSpaceDN/>
              <w:adjustRightInd/>
              <w:spacing w:after="180"/>
              <w:textAlignment w:val="auto"/>
              <w:rPr>
                <w:rFonts w:ascii="Arial" w:eastAsia="MS Mincho" w:hAnsi="Arial"/>
                <w:color w:val="993366"/>
                <w:lang w:val="en-US"/>
              </w:rPr>
            </w:pPr>
            <w:r w:rsidRPr="00655E55">
              <w:rPr>
                <w:rFonts w:ascii="Arial" w:eastAsia="MS Mincho" w:hAnsi="Arial" w:cs="Arial"/>
                <w:i/>
                <w:iCs/>
                <w:color w:val="993366"/>
                <w:lang w:val="en-US"/>
              </w:rPr>
              <w:t>Infrastructure**</w:t>
            </w: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nl-NL"/>
              </w:rPr>
            </w:pPr>
            <w:r w:rsidRPr="00655E55">
              <w:rPr>
                <w:rFonts w:ascii="Arial" w:eastAsia="MS Mincho" w:hAnsi="Arial" w:cs="Arial"/>
                <w:color w:val="993366"/>
                <w:lang w:val="nl-NL"/>
              </w:rPr>
              <w:t>ton×km, kg×km, Cton×km</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Chargeable weight = Cton×km (function that also considers volume or density)</w:t>
            </w:r>
          </w:p>
        </w:tc>
      </w:tr>
      <w:tr w:rsidR="00604CB1" w:rsidRPr="00655E55">
        <w:trPr>
          <w:trHeight w:val="25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G2. Electricity</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Div. country, regional and producer electricity mixes</w:t>
            </w:r>
          </w:p>
        </w:tc>
        <w:tc>
          <w:tcPr>
            <w:tcW w:w="3425" w:type="dxa"/>
          </w:tcPr>
          <w:p w:rsidR="00604CB1" w:rsidRPr="00655E55" w:rsidRDefault="00604CB1" w:rsidP="00361B2A">
            <w:pPr>
              <w:overflowPunct/>
              <w:autoSpaceDE/>
              <w:autoSpaceDN/>
              <w:adjustRightInd/>
              <w:spacing w:after="180"/>
              <w:textAlignment w:val="auto"/>
              <w:rPr>
                <w:rFonts w:ascii="Arial" w:eastAsia="MS Mincho" w:hAnsi="Arial"/>
                <w:color w:val="993366"/>
                <w:lang w:val="en-US"/>
              </w:rPr>
            </w:pPr>
            <w:r w:rsidRPr="00655E55">
              <w:rPr>
                <w:rFonts w:ascii="Arial" w:eastAsia="MS Mincho" w:hAnsi="Arial" w:cs="Arial"/>
                <w:color w:val="993366"/>
                <w:lang w:val="en-US"/>
              </w:rPr>
              <w:t xml:space="preserve">Fuel supply chain, Direct emissions (during electricity production), </w:t>
            </w:r>
            <w:r w:rsidRPr="00655E55">
              <w:rPr>
                <w:rFonts w:ascii="Arial" w:eastAsia="MS Mincho" w:hAnsi="Arial" w:cs="Arial"/>
                <w:i/>
                <w:iCs/>
                <w:color w:val="993366"/>
                <w:lang w:val="en-US"/>
              </w:rPr>
              <w:t>power plant construction**, dams, the grid itself**, nuclear waste treatment**</w:t>
            </w: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kWh</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 </w:t>
            </w:r>
          </w:p>
        </w:tc>
      </w:tr>
      <w:tr w:rsidR="00604CB1" w:rsidRPr="00655E55">
        <w:trPr>
          <w:trHeight w:val="127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G3. Fuels</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de-DE"/>
              </w:rPr>
            </w:pPr>
            <w:r w:rsidRPr="00655E55">
              <w:rPr>
                <w:rFonts w:ascii="Arial" w:eastAsia="MS Mincho" w:hAnsi="Arial" w:cs="Arial"/>
                <w:color w:val="993366"/>
                <w:lang w:val="de-DE"/>
              </w:rPr>
              <w:t>Oil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de-DE"/>
              </w:rPr>
            </w:pPr>
            <w:r w:rsidRPr="00655E55">
              <w:rPr>
                <w:rFonts w:ascii="Arial" w:eastAsia="MS Mincho" w:hAnsi="Arial" w:cs="Arial"/>
                <w:color w:val="993366"/>
                <w:lang w:val="de-DE"/>
              </w:rPr>
              <w:t>Diesel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de-DE"/>
              </w:rPr>
            </w:pPr>
            <w:r w:rsidRPr="00655E55">
              <w:rPr>
                <w:rFonts w:ascii="Arial" w:eastAsia="MS Mincho" w:hAnsi="Arial" w:cs="Arial"/>
                <w:color w:val="993366"/>
                <w:lang w:val="de-DE"/>
              </w:rPr>
              <w:t>Petrol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de-DE"/>
              </w:rPr>
            </w:pPr>
            <w:r w:rsidRPr="00655E55">
              <w:rPr>
                <w:rFonts w:ascii="Arial" w:eastAsia="MS Mincho" w:hAnsi="Arial" w:cs="Arial"/>
                <w:color w:val="993366"/>
                <w:lang w:val="de-DE"/>
              </w:rPr>
              <w:t>Jet—fuel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de-DE"/>
              </w:rPr>
            </w:pPr>
            <w:r w:rsidRPr="00655E55">
              <w:rPr>
                <w:rFonts w:ascii="Arial" w:eastAsia="MS Mincho" w:hAnsi="Arial" w:cs="Arial"/>
                <w:color w:val="993366"/>
                <w:lang w:val="de-DE"/>
              </w:rPr>
              <w:t>LPG</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LNG</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Coal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Gas</w:t>
            </w:r>
          </w:p>
        </w:tc>
        <w:tc>
          <w:tcPr>
            <w:tcW w:w="3425"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Fuel supply chain:</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Extraction and Production</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Distribution (transports) and emissions related to the incineration of the fuel is connected to a unit process or "site LCI model".</w:t>
            </w: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mass, volume, energy content</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 </w:t>
            </w:r>
          </w:p>
        </w:tc>
      </w:tr>
      <w:tr w:rsidR="00604CB1" w:rsidRPr="00655E55">
        <w:trPr>
          <w:trHeight w:val="127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G4. Other energy</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District heating (hot water)</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District heating (steam)</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District cooling (cold water) as electricity</w:t>
            </w:r>
          </w:p>
        </w:tc>
        <w:tc>
          <w:tcPr>
            <w:tcW w:w="3425"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Fuel supply chain, Direct emissions during energy/electricity production</w:t>
            </w:r>
          </w:p>
          <w:p w:rsidR="00604CB1" w:rsidRPr="00655E55" w:rsidRDefault="00604CB1" w:rsidP="00361B2A">
            <w:pPr>
              <w:overflowPunct/>
              <w:autoSpaceDE/>
              <w:autoSpaceDN/>
              <w:adjustRightInd/>
              <w:spacing w:after="180"/>
              <w:textAlignment w:val="auto"/>
              <w:rPr>
                <w:rFonts w:ascii="Arial" w:eastAsia="MS Mincho" w:hAnsi="Arial"/>
                <w:color w:val="993366"/>
                <w:lang w:val="en-US"/>
              </w:rPr>
            </w:pPr>
            <w:r w:rsidRPr="00655E55">
              <w:rPr>
                <w:rFonts w:ascii="Arial" w:eastAsia="MS Mincho" w:hAnsi="Arial" w:cs="Arial"/>
                <w:i/>
                <w:iCs/>
                <w:color w:val="993366"/>
                <w:lang w:val="en-US"/>
              </w:rPr>
              <w:t>Power plant construction**, Infrastructure**</w:t>
            </w: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kWh</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 xml:space="preserve">Electricity is also a energy source or district heating/cooling production </w:t>
            </w:r>
          </w:p>
        </w:tc>
      </w:tr>
      <w:tr w:rsidR="00604CB1" w:rsidRPr="00655E55">
        <w:trPr>
          <w:trHeight w:val="127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G5. Raw material acquisition</w:t>
            </w:r>
          </w:p>
          <w:p w:rsidR="00604CB1" w:rsidRPr="00655E55" w:rsidRDefault="00604CB1" w:rsidP="00361B2A">
            <w:pPr>
              <w:overflowPunct/>
              <w:autoSpaceDE/>
              <w:autoSpaceDN/>
              <w:adjustRightInd/>
              <w:spacing w:after="180"/>
              <w:textAlignment w:val="auto"/>
              <w:rPr>
                <w:rFonts w:ascii="Arial" w:eastAsia="MS Mincho" w:hAnsi="Arial" w:cs="Arial"/>
                <w:b/>
                <w:bCs/>
                <w:i/>
                <w:iCs/>
                <w:color w:val="993366"/>
                <w:lang w:val="en-US"/>
              </w:rPr>
            </w:pPr>
            <w:r w:rsidRPr="00655E55">
              <w:rPr>
                <w:rFonts w:ascii="Arial" w:eastAsia="MS Mincho" w:hAnsi="Arial" w:cs="Arial"/>
                <w:b/>
                <w:bCs/>
                <w:i/>
                <w:iCs/>
                <w:color w:val="993366"/>
                <w:lang w:val="en-US"/>
              </w:rPr>
              <w:t>G5.1 Raw material recycling</w:t>
            </w:r>
          </w:p>
        </w:tc>
        <w:tc>
          <w:tcPr>
            <w:tcW w:w="2598"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c>
          <w:tcPr>
            <w:tcW w:w="3425"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c>
          <w:tcPr>
            <w:tcW w:w="1211"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r w:rsidRPr="00655E55">
              <w:rPr>
                <w:rFonts w:ascii="Arial" w:eastAsia="MS Mincho" w:hAnsi="Arial" w:cs="Arial"/>
                <w:color w:val="993366"/>
                <w:lang w:val="en-US"/>
              </w:rPr>
              <w:t>mass, volume</w:t>
            </w:r>
          </w:p>
        </w:tc>
        <w:tc>
          <w:tcPr>
            <w:tcW w:w="1562"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r>
      <w:tr w:rsidR="00604CB1" w:rsidRPr="00655E55">
        <w:trPr>
          <w:trHeight w:val="1275"/>
        </w:trPr>
        <w:tc>
          <w:tcPr>
            <w:tcW w:w="1995" w:type="dxa"/>
          </w:tcPr>
          <w:p w:rsidR="00604CB1" w:rsidRPr="00655E55" w:rsidRDefault="00604CB1" w:rsidP="00361B2A">
            <w:pPr>
              <w:overflowPunct/>
              <w:autoSpaceDE/>
              <w:autoSpaceDN/>
              <w:adjustRightInd/>
              <w:spacing w:after="180"/>
              <w:textAlignment w:val="auto"/>
              <w:rPr>
                <w:rFonts w:ascii="Arial" w:eastAsia="MS Mincho" w:hAnsi="Arial"/>
                <w:b/>
                <w:bCs/>
                <w:color w:val="993366"/>
                <w:lang w:val="en-US"/>
              </w:rPr>
            </w:pPr>
            <w:r w:rsidRPr="00655E55">
              <w:rPr>
                <w:rFonts w:ascii="Arial" w:eastAsia="MS Mincho" w:hAnsi="Arial" w:cs="Arial"/>
                <w:b/>
                <w:bCs/>
                <w:color w:val="993366"/>
                <w:lang w:val="en-US"/>
              </w:rPr>
              <w:t xml:space="preserve">G6. </w:t>
            </w:r>
            <w:commentRangeStart w:id="277"/>
            <w:r w:rsidRPr="00655E55">
              <w:rPr>
                <w:rFonts w:ascii="Arial" w:eastAsia="MS Mincho" w:hAnsi="Arial" w:cs="Arial"/>
                <w:b/>
                <w:bCs/>
                <w:color w:val="993366"/>
                <w:lang w:val="en-US"/>
              </w:rPr>
              <w:t>Support activities</w:t>
            </w:r>
            <w:commentRangeEnd w:id="277"/>
            <w:r w:rsidRPr="00655E55">
              <w:rPr>
                <w:rStyle w:val="CommentReference"/>
                <w:rFonts w:eastAsia="MS Mincho"/>
                <w:color w:val="993366"/>
                <w:lang w:val="en-US"/>
              </w:rPr>
              <w:commentReference w:id="277"/>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Offices</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Travel</w:t>
            </w:r>
          </w:p>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p>
        </w:tc>
        <w:tc>
          <w:tcPr>
            <w:tcW w:w="3425" w:type="dxa"/>
          </w:tcPr>
          <w:p w:rsidR="00604CB1" w:rsidRPr="00655E55" w:rsidRDefault="00604CB1" w:rsidP="00361B2A">
            <w:pPr>
              <w:spacing w:after="180"/>
              <w:jc w:val="both"/>
              <w:rPr>
                <w:rFonts w:ascii="Arial" w:eastAsia="MS Mincho" w:hAnsi="Arial" w:cs="Arial"/>
                <w:color w:val="993366"/>
                <w:lang w:val="en-US"/>
              </w:rPr>
            </w:pPr>
            <w:r w:rsidRPr="00655E55">
              <w:rPr>
                <w:rFonts w:ascii="Arial" w:eastAsia="MS Mincho" w:hAnsi="Arial" w:cs="Arial"/>
                <w:color w:val="993366"/>
                <w:lang w:val="en-US"/>
              </w:rPr>
              <w:t>ICT use for marketing, sales and R&amp;D, business travel, commuting, service vehicles</w:t>
            </w:r>
          </w:p>
          <w:p w:rsidR="00604CB1" w:rsidRPr="00655E55" w:rsidRDefault="00604CB1" w:rsidP="00361B2A">
            <w:pPr>
              <w:overflowPunct/>
              <w:autoSpaceDE/>
              <w:autoSpaceDN/>
              <w:adjustRightInd/>
              <w:spacing w:after="180"/>
              <w:textAlignment w:val="auto"/>
              <w:rPr>
                <w:rFonts w:ascii="Arial" w:eastAsia="MS Mincho" w:hAnsi="Arial"/>
                <w:color w:val="993366"/>
                <w:lang w:val="en-US"/>
              </w:rPr>
            </w:pPr>
          </w:p>
        </w:tc>
        <w:tc>
          <w:tcPr>
            <w:tcW w:w="1211"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person×km (for Travel)</w:t>
            </w:r>
          </w:p>
        </w:tc>
        <w:tc>
          <w:tcPr>
            <w:tcW w:w="1562"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p>
        </w:tc>
      </w:tr>
      <w:tr w:rsidR="00604CB1" w:rsidRPr="00655E55">
        <w:trPr>
          <w:trHeight w:val="1275"/>
        </w:trPr>
        <w:tc>
          <w:tcPr>
            <w:tcW w:w="1995" w:type="dxa"/>
          </w:tcPr>
          <w:p w:rsidR="00604CB1" w:rsidRPr="00655E55" w:rsidRDefault="00604CB1" w:rsidP="00361B2A">
            <w:pPr>
              <w:overflowPunct/>
              <w:autoSpaceDE/>
              <w:autoSpaceDN/>
              <w:adjustRightInd/>
              <w:spacing w:after="180"/>
              <w:textAlignment w:val="auto"/>
              <w:rPr>
                <w:rFonts w:ascii="Arial" w:eastAsia="MS Mincho" w:hAnsi="Arial" w:cs="Arial"/>
                <w:b/>
                <w:bCs/>
                <w:color w:val="993366"/>
                <w:lang w:val="en-US"/>
              </w:rPr>
            </w:pPr>
            <w:r w:rsidRPr="00655E55">
              <w:rPr>
                <w:rFonts w:ascii="Arial" w:eastAsia="MS Mincho" w:hAnsi="Arial" w:cs="Arial"/>
                <w:b/>
                <w:bCs/>
                <w:color w:val="993366"/>
                <w:lang w:val="en-US"/>
              </w:rPr>
              <w:t>G7. End–of–life treatment</w:t>
            </w:r>
          </w:p>
        </w:tc>
        <w:tc>
          <w:tcPr>
            <w:tcW w:w="2598" w:type="dxa"/>
          </w:tcPr>
          <w:p w:rsidR="00604CB1" w:rsidRPr="00655E55" w:rsidRDefault="00604CB1" w:rsidP="00361B2A">
            <w:pPr>
              <w:overflowPunct/>
              <w:autoSpaceDE/>
              <w:autoSpaceDN/>
              <w:adjustRightInd/>
              <w:spacing w:after="180"/>
              <w:textAlignment w:val="auto"/>
              <w:rPr>
                <w:rFonts w:ascii="Arial" w:eastAsia="MS Mincho" w:hAnsi="Arial" w:cs="Arial"/>
                <w:color w:val="993366"/>
                <w:lang w:val="en-US"/>
              </w:rPr>
            </w:pPr>
            <w:r w:rsidRPr="00655E55">
              <w:rPr>
                <w:rFonts w:ascii="Arial" w:eastAsia="MS Mincho" w:hAnsi="Arial" w:cs="Arial"/>
                <w:color w:val="993366"/>
                <w:lang w:val="en-US"/>
              </w:rPr>
              <w:t>See Annex N4</w:t>
            </w:r>
          </w:p>
        </w:tc>
        <w:tc>
          <w:tcPr>
            <w:tcW w:w="3425"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c>
          <w:tcPr>
            <w:tcW w:w="1211"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c>
          <w:tcPr>
            <w:tcW w:w="1562" w:type="dxa"/>
          </w:tcPr>
          <w:p w:rsidR="00604CB1" w:rsidRPr="00655E55" w:rsidDel="001354DE" w:rsidRDefault="00604CB1" w:rsidP="00361B2A">
            <w:pPr>
              <w:overflowPunct/>
              <w:autoSpaceDE/>
              <w:autoSpaceDN/>
              <w:adjustRightInd/>
              <w:spacing w:after="180"/>
              <w:textAlignment w:val="auto"/>
              <w:rPr>
                <w:rFonts w:ascii="Arial" w:eastAsia="MS Mincho" w:hAnsi="Arial"/>
                <w:color w:val="993366"/>
                <w:lang w:val="en-US"/>
              </w:rPr>
            </w:pPr>
          </w:p>
        </w:tc>
      </w:tr>
    </w:tbl>
    <w:p w:rsidR="00604CB1" w:rsidRPr="00837846" w:rsidRDefault="00604CB1" w:rsidP="00CA2602">
      <w:pPr>
        <w:rPr>
          <w:color w:val="FF0000"/>
        </w:rPr>
      </w:pPr>
    </w:p>
    <w:p w:rsidR="00604CB1" w:rsidRDefault="00604CB1" w:rsidP="00CA2602">
      <w:pPr>
        <w:rPr>
          <w:b/>
          <w:bCs/>
          <w:color w:val="FF0000"/>
          <w:sz w:val="28"/>
          <w:szCs w:val="28"/>
        </w:rPr>
      </w:pPr>
    </w:p>
    <w:p w:rsidR="00604CB1" w:rsidRDefault="00604CB1" w:rsidP="00CA2602">
      <w:pPr>
        <w:pStyle w:val="Heading2"/>
        <w:rPr>
          <w:rFonts w:cs="Times New Roman"/>
        </w:rPr>
      </w:pPr>
      <w:r>
        <w:rPr>
          <w:rFonts w:cs="Times New Roman"/>
        </w:rPr>
        <w:br w:type="page"/>
      </w:r>
      <w:bookmarkStart w:id="278" w:name="_Toc276984581"/>
      <w:bookmarkStart w:id="279" w:name="_Toc285638293"/>
      <w:r w:rsidRPr="00837846">
        <w:t>Annex N2 (Normative)</w:t>
      </w:r>
      <w:r w:rsidRPr="00837846">
        <w:tab/>
      </w:r>
      <w:r>
        <w:t xml:space="preserve">Recommended list </w:t>
      </w:r>
      <w:r w:rsidRPr="00837846">
        <w:t xml:space="preserve">of </w:t>
      </w:r>
      <w:r>
        <w:t xml:space="preserve">Equipment Raw </w:t>
      </w:r>
      <w:r w:rsidRPr="00837846">
        <w:t xml:space="preserve">material </w:t>
      </w:r>
      <w:r>
        <w:t>acquisition</w:t>
      </w:r>
      <w:r w:rsidRPr="00837846">
        <w:t xml:space="preserve"> processes</w:t>
      </w:r>
      <w:bookmarkEnd w:id="278"/>
      <w:bookmarkEnd w:id="279"/>
    </w:p>
    <w:p w:rsidR="00604CB1" w:rsidRPr="00837846" w:rsidRDefault="00604CB1" w:rsidP="00CA2602">
      <w:pPr>
        <w:rPr>
          <w:color w:val="FF0000"/>
        </w:rPr>
      </w:pPr>
    </w:p>
    <w:p w:rsidR="00604CB1" w:rsidRPr="00655E55" w:rsidRDefault="00D85101" w:rsidP="00485617">
      <w:pPr>
        <w:overflowPunct/>
        <w:autoSpaceDE/>
        <w:autoSpaceDN/>
        <w:adjustRightInd/>
        <w:textAlignment w:val="auto"/>
        <w:rPr>
          <w:rFonts w:eastAsia="Times New Roman"/>
          <w:i/>
          <w:iCs/>
          <w:color w:val="993366"/>
          <w:sz w:val="24"/>
          <w:szCs w:val="24"/>
          <w:lang w:val="en-US" w:eastAsia="zh-CN"/>
        </w:rPr>
      </w:pPr>
      <w:fldSimple w:instr=" REF _Ref277752381 \h  \* MERGEFORMAT ">
        <w:r w:rsidR="00604CB1" w:rsidRPr="00655E55">
          <w:rPr>
            <w:color w:val="993366"/>
          </w:rPr>
          <w:t xml:space="preserve">Table A.N </w:t>
        </w:r>
        <w:r w:rsidR="00604CB1" w:rsidRPr="00655E55">
          <w:rPr>
            <w:noProof/>
            <w:color w:val="993366"/>
          </w:rPr>
          <w:t>2</w:t>
        </w:r>
      </w:fldSimple>
      <w:r w:rsidR="00604CB1" w:rsidRPr="00655E55">
        <w:rPr>
          <w:color w:val="993366"/>
        </w:rPr>
        <w:t xml:space="preserve"> below lists raw materials (chemicals, fuels, metals, plastics, packaging materials, and additives) which should be taken into account in LCA studies of ICT Equipment. These Raw Materials are either part of the material content of the ICT Equipment/Support Equipment or used as ancillary materials throughout the life cycle. </w:t>
      </w:r>
      <w:fldSimple w:instr=" REF _Ref277752381 \h  \* MERGEFORMAT ">
        <w:r w:rsidR="00604CB1" w:rsidRPr="00655E55">
          <w:rPr>
            <w:color w:val="993366"/>
          </w:rPr>
          <w:t xml:space="preserve">Table A.N </w:t>
        </w:r>
        <w:r w:rsidR="00604CB1" w:rsidRPr="00655E55">
          <w:rPr>
            <w:noProof/>
            <w:color w:val="993366"/>
          </w:rPr>
          <w:t>2</w:t>
        </w:r>
      </w:fldSimple>
      <w:r w:rsidR="00604CB1" w:rsidRPr="00655E55">
        <w:rPr>
          <w:color w:val="993366"/>
        </w:rPr>
        <w:t xml:space="preserve"> is to be regarded as a recommended list and more Raw Materials may be included.</w:t>
      </w:r>
    </w:p>
    <w:p w:rsidR="00604CB1" w:rsidRPr="00837846" w:rsidRDefault="00604CB1" w:rsidP="00496EEF">
      <w:pPr>
        <w:widowControl w:val="0"/>
        <w:overflowPunct/>
        <w:textAlignment w:val="auto"/>
        <w:rPr>
          <w:b/>
          <w:bCs/>
          <w:color w:val="FF0000"/>
        </w:rPr>
      </w:pPr>
    </w:p>
    <w:p w:rsidR="00604CB1" w:rsidRPr="00655E55" w:rsidRDefault="00604CB1" w:rsidP="00655E55">
      <w:pPr>
        <w:pStyle w:val="Caption"/>
        <w:jc w:val="center"/>
        <w:rPr>
          <w:color w:val="993366"/>
        </w:rPr>
      </w:pPr>
      <w:bookmarkStart w:id="280" w:name="_Ref277752381"/>
      <w:r w:rsidRPr="00655E55">
        <w:rPr>
          <w:color w:val="993366"/>
        </w:rPr>
        <w:t xml:space="preserve">Table A.N </w:t>
      </w:r>
      <w:r w:rsidR="00D85101" w:rsidRPr="00655E55">
        <w:rPr>
          <w:color w:val="993366"/>
        </w:rPr>
        <w:fldChar w:fldCharType="begin"/>
      </w:r>
      <w:r w:rsidRPr="00655E55">
        <w:rPr>
          <w:color w:val="993366"/>
        </w:rPr>
        <w:instrText xml:space="preserve"> SEQ Table_A.N \* ARABIC </w:instrText>
      </w:r>
      <w:r w:rsidR="00D85101" w:rsidRPr="00655E55">
        <w:rPr>
          <w:color w:val="993366"/>
        </w:rPr>
        <w:fldChar w:fldCharType="separate"/>
      </w:r>
      <w:r w:rsidRPr="00655E55">
        <w:rPr>
          <w:noProof/>
          <w:color w:val="993366"/>
        </w:rPr>
        <w:t>2</w:t>
      </w:r>
      <w:r w:rsidR="00D85101" w:rsidRPr="00655E55">
        <w:rPr>
          <w:color w:val="993366"/>
        </w:rPr>
        <w:fldChar w:fldCharType="end"/>
      </w:r>
      <w:bookmarkEnd w:id="280"/>
      <w:r w:rsidRPr="00655E55">
        <w:rPr>
          <w:color w:val="993366"/>
        </w:rPr>
        <w:t xml:space="preserve"> Recommended set of cradle–to–gate raw material acquisition processes to be considered in LCA of ICT Equipment</w:t>
      </w:r>
    </w:p>
    <w:tbl>
      <w:tblPr>
        <w:tblW w:w="9828" w:type="dxa"/>
        <w:tblInd w:w="-10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00"/>
      </w:tblPr>
      <w:tblGrid>
        <w:gridCol w:w="9828"/>
      </w:tblGrid>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Chemicals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Nitrogen gas (N2)</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Oxygen gas (O2)</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Hydrogen gas (H2)</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Argon gas (Ar)</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Acetone</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CaO</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H2SO4</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H2O2</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HydroCloric Acid (HCl)</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FeCl3</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IsoPropyleneAlcohol</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Ethylene glycol</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HydroFluoric acid</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H3PO4</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HNO3</w:t>
            </w:r>
          </w:p>
        </w:tc>
      </w:tr>
      <w:tr w:rsidR="00604CB1" w:rsidRPr="00655E55">
        <w:trPr>
          <w:trHeight w:val="255"/>
        </w:trPr>
        <w:tc>
          <w:tcPr>
            <w:tcW w:w="9828" w:type="dxa"/>
            <w:noWrap/>
            <w:vAlign w:val="bottom"/>
          </w:tcPr>
          <w:p w:rsidR="00604CB1" w:rsidRPr="00655E55" w:rsidRDefault="00604CB1" w:rsidP="00E322D3">
            <w:pPr>
              <w:rPr>
                <w:rFonts w:ascii="FrutigerNext LT Regular" w:hAnsi="FrutigerNext LT Regular" w:cs="FrutigerNext LT Regular"/>
                <w:color w:val="993366"/>
              </w:rPr>
            </w:pPr>
            <w:r w:rsidRPr="00655E55">
              <w:rPr>
                <w:rFonts w:ascii="FrutigerNext LT Regular" w:hAnsi="FrutigerNext LT Regular" w:cs="FrutigerNext LT Regular"/>
                <w:color w:val="993366"/>
              </w:rPr>
              <w:t>NaOH</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Fuels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Heating oil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Bunker oil / ship diesel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Diesel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Petrol</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Jet fuel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LPG</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LNG</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“Biofuels”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Metals and alloys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Aluminium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Brass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Cadmium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Chromium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Copper</w:t>
            </w:r>
          </w:p>
        </w:tc>
      </w:tr>
      <w:tr w:rsidR="00604CB1" w:rsidRPr="00655E55">
        <w:trPr>
          <w:trHeight w:val="255"/>
        </w:trPr>
        <w:tc>
          <w:tcPr>
            <w:tcW w:w="9828" w:type="dxa"/>
            <w:noWrap/>
            <w:vAlign w:val="bottom"/>
          </w:tcPr>
          <w:p w:rsidR="00604CB1" w:rsidRPr="00655E55" w:rsidRDefault="00604CB1" w:rsidP="007D6FFC">
            <w:pPr>
              <w:rPr>
                <w:rFonts w:eastAsia="Times New Roman"/>
                <w:i/>
                <w:iCs/>
                <w:color w:val="993366"/>
                <w:sz w:val="24"/>
                <w:szCs w:val="24"/>
                <w:lang w:val="en-US" w:eastAsia="zh-CN"/>
              </w:rPr>
            </w:pPr>
            <w:r w:rsidRPr="00655E55">
              <w:rPr>
                <w:rFonts w:ascii="FrutigerNext LT Regular" w:hAnsi="FrutigerNext LT Regular" w:cs="FrutigerNext LT Regular"/>
                <w:color w:val="993366"/>
              </w:rPr>
              <w:t>Copper (Brass, Bronze)</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Gold</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Lead</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Lithium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Magnesium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Mercury</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Nickel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 xml:space="preserve">Palladium </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Platinum</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Silicon</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Silver</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Solder – SAC</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Solder – Sn/Pb</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Solder – SnZn</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Stainless steel</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Steel – Cr3+ plated</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Steel – powder coated</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Steel – zinc plated</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Steel (Stainless steel, Iron)</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Tin</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Tin (Div. Solder alloys)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Zinc</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Hard metal (W-Co)</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Calibri" w:hAnsi="Calibri" w:cs="Calibri"/>
                <w:color w:val="993366"/>
              </w:rPr>
            </w:pPr>
            <w:r w:rsidRPr="00655E55">
              <w:rPr>
                <w:rFonts w:ascii="FrutigerNext LT Regular" w:hAnsi="FrutigerNext LT Regular" w:cs="FrutigerNext LT Regular"/>
                <w:b/>
                <w:bCs/>
                <w:color w:val="993366"/>
              </w:rPr>
              <w:t>Others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 xml:space="preserve">Concrete </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Packaging materials</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Ceramics</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Paper</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Cardboard</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Wood</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Wood board</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Glass</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Glassfiber</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b/>
                <w:bCs/>
                <w:color w:val="993366"/>
              </w:rPr>
            </w:pPr>
            <w:r w:rsidRPr="00655E55">
              <w:rPr>
                <w:rFonts w:ascii="FrutigerNext LT Regular" w:hAnsi="FrutigerNext LT Regular" w:cs="FrutigerNext LT Regular"/>
                <w:b/>
                <w:bCs/>
                <w:color w:val="993366"/>
              </w:rPr>
              <w:t>Plastics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Acrylonitrile butadiene styrene (ABS)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Epoxy</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Polycarbonate (PC)</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 xml:space="preserve">Polyethylene (PE) — HD </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 xml:space="preserve">Polyethylene (PE) — LD </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 xml:space="preserve">Polypropylene (PP) </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Polystyrene (PS)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Polyurethane (PUR)</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Polyester (e.g. PET)</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PVC</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Silicone rubber</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SAN</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PA (Nylone)</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PTFE (Teflone)</w:t>
            </w:r>
          </w:p>
        </w:tc>
      </w:tr>
      <w:tr w:rsidR="00604CB1" w:rsidRPr="00655E55">
        <w:trPr>
          <w:trHeight w:val="255"/>
        </w:trPr>
        <w:tc>
          <w:tcPr>
            <w:tcW w:w="9828" w:type="dxa"/>
            <w:noWrap/>
            <w:vAlign w:val="bottom"/>
          </w:tcPr>
          <w:p w:rsidR="00604CB1" w:rsidRPr="00655E55" w:rsidRDefault="00604CB1" w:rsidP="00E322D3">
            <w:pPr>
              <w:overflowPunct/>
              <w:autoSpaceDE/>
              <w:autoSpaceDN/>
              <w:adjustRightInd/>
              <w:textAlignment w:val="auto"/>
              <w:rPr>
                <w:rFonts w:eastAsia="Times New Roman"/>
                <w:i/>
                <w:iCs/>
                <w:color w:val="993366"/>
                <w:sz w:val="24"/>
                <w:szCs w:val="24"/>
                <w:lang w:val="it-IT" w:eastAsia="zh-CN"/>
              </w:rPr>
            </w:pPr>
            <w:r w:rsidRPr="00655E55">
              <w:rPr>
                <w:rFonts w:ascii="FrutigerNext LT Regular" w:hAnsi="FrutigerNext LT Regular" w:cs="FrutigerNext LT Regular"/>
                <w:color w:val="993366"/>
              </w:rPr>
              <w:t>PMMA</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b/>
                <w:bCs/>
                <w:color w:val="993366"/>
              </w:rPr>
              <w:t>Additives and others</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Brominated flame retardants (e.g. TBBP-A)</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Sb2O3</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Be in alloys ...and similar</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commentRangeStart w:id="281"/>
            <w:r w:rsidRPr="00655E55">
              <w:rPr>
                <w:rFonts w:ascii="FrutigerNext LT Regular" w:hAnsi="FrutigerNext LT Regular" w:cs="FrutigerNext LT Regular"/>
                <w:color w:val="993366"/>
              </w:rPr>
              <w:t>Plastic additives</w:t>
            </w:r>
            <w:commentRangeEnd w:id="281"/>
            <w:r>
              <w:rPr>
                <w:rStyle w:val="CommentReference"/>
                <w:rFonts w:ascii="Calibri" w:eastAsia="MS Mincho" w:hAnsi="Calibri"/>
                <w:lang w:val="en-US"/>
              </w:rPr>
              <w:commentReference w:id="281"/>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High purity grades of materials/chemicals and gases</w:t>
            </w:r>
          </w:p>
        </w:tc>
      </w:tr>
      <w:tr w:rsidR="00604CB1" w:rsidRPr="00655E55">
        <w:trPr>
          <w:trHeight w:val="255"/>
        </w:trPr>
        <w:tc>
          <w:tcPr>
            <w:tcW w:w="9828" w:type="dxa"/>
            <w:noWrap/>
            <w:vAlign w:val="bottom"/>
          </w:tcPr>
          <w:p w:rsidR="00604CB1" w:rsidRPr="00655E55" w:rsidRDefault="00604CB1" w:rsidP="007D6FFC">
            <w:pPr>
              <w:overflowPunct/>
              <w:autoSpaceDE/>
              <w:autoSpaceDN/>
              <w:adjustRightInd/>
              <w:textAlignment w:val="auto"/>
              <w:rPr>
                <w:rFonts w:ascii="FrutigerNext LT Regular" w:hAnsi="FrutigerNext LT Regular" w:cs="FrutigerNext LT Regular"/>
                <w:color w:val="993366"/>
              </w:rPr>
            </w:pPr>
            <w:r w:rsidRPr="00655E55">
              <w:rPr>
                <w:rFonts w:ascii="FrutigerNext LT Regular" w:hAnsi="FrutigerNext LT Regular" w:cs="FrutigerNext LT Regular"/>
                <w:color w:val="993366"/>
              </w:rPr>
              <w:t>Cooling media, fire extinguisher media (High GWPs/ODPs)</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w:t>
            </w:r>
          </w:p>
        </w:tc>
      </w:tr>
      <w:tr w:rsidR="00604CB1" w:rsidRPr="00655E55">
        <w:trPr>
          <w:trHeight w:val="255"/>
        </w:trPr>
        <w:tc>
          <w:tcPr>
            <w:tcW w:w="9828" w:type="dxa"/>
            <w:noWrap/>
            <w:vAlign w:val="bottom"/>
          </w:tcPr>
          <w:p w:rsidR="00604CB1" w:rsidRPr="00655E55" w:rsidRDefault="00604CB1" w:rsidP="00F86B5A">
            <w:pPr>
              <w:rPr>
                <w:rFonts w:ascii="FrutigerNext LT Regular" w:hAnsi="FrutigerNext LT Regular" w:cs="FrutigerNext LT Regular"/>
                <w:color w:val="993366"/>
              </w:rPr>
            </w:pPr>
            <w:r w:rsidRPr="00655E55">
              <w:rPr>
                <w:rFonts w:ascii="FrutigerNext LT Regular" w:hAnsi="FrutigerNext LT Regular" w:cs="FrutigerNext LT Regular"/>
                <w:color w:val="993366"/>
              </w:rPr>
              <w:t>…</w:t>
            </w:r>
          </w:p>
        </w:tc>
      </w:tr>
    </w:tbl>
    <w:p w:rsidR="00604CB1" w:rsidRPr="00352132" w:rsidRDefault="00604CB1" w:rsidP="00C57872">
      <w:pPr>
        <w:overflowPunct/>
        <w:autoSpaceDE/>
        <w:autoSpaceDN/>
        <w:adjustRightInd/>
        <w:textAlignment w:val="auto"/>
        <w:rPr>
          <w:rFonts w:eastAsia="Times New Roman"/>
          <w:i/>
          <w:iCs/>
          <w:sz w:val="24"/>
          <w:szCs w:val="24"/>
          <w:lang w:val="en-US" w:eastAsia="zh-CN"/>
        </w:rPr>
      </w:pPr>
    </w:p>
    <w:p w:rsidR="00604CB1" w:rsidRDefault="00604CB1" w:rsidP="007D6FFC">
      <w:pPr>
        <w:pStyle w:val="Heading2"/>
        <w:ind w:left="0" w:firstLine="0"/>
        <w:rPr>
          <w:rFonts w:cs="Times New Roman"/>
        </w:rPr>
      </w:pPr>
      <w:r>
        <w:rPr>
          <w:rFonts w:cs="Times New Roman"/>
        </w:rPr>
        <w:br w:type="page"/>
      </w:r>
      <w:bookmarkStart w:id="282" w:name="_Toc276984582"/>
      <w:bookmarkStart w:id="283" w:name="_Toc285638294"/>
      <w:r>
        <w:t xml:space="preserve">Annex N3 (Normative) </w:t>
      </w:r>
      <w:r w:rsidRPr="00C84600">
        <w:t>Part types</w:t>
      </w:r>
      <w:bookmarkEnd w:id="282"/>
      <w:bookmarkEnd w:id="283"/>
    </w:p>
    <w:p w:rsidR="00604CB1" w:rsidRPr="00A31684" w:rsidRDefault="00604CB1" w:rsidP="00CA2602">
      <w:pPr>
        <w:rPr>
          <w:color w:val="FF0000"/>
        </w:rPr>
      </w:pPr>
    </w:p>
    <w:p w:rsidR="00604CB1" w:rsidRPr="00BC31BA" w:rsidRDefault="00D85101" w:rsidP="00CA2602">
      <w:pPr>
        <w:rPr>
          <w:color w:val="993366"/>
        </w:rPr>
      </w:pPr>
      <w:fldSimple w:instr=" REF _Ref277752441 \h  \* MERGEFORMAT ">
        <w:r w:rsidR="00604CB1" w:rsidRPr="00BC31BA">
          <w:rPr>
            <w:color w:val="993366"/>
          </w:rPr>
          <w:t xml:space="preserve">Table A.N </w:t>
        </w:r>
        <w:r w:rsidR="00604CB1" w:rsidRPr="00BC31BA">
          <w:rPr>
            <w:noProof/>
            <w:color w:val="993366"/>
          </w:rPr>
          <w:t>3</w:t>
        </w:r>
      </w:fldSimple>
      <w:r w:rsidR="00604CB1" w:rsidRPr="00BC31BA">
        <w:rPr>
          <w:color w:val="993366"/>
        </w:rPr>
        <w:t xml:space="preserve"> lists parts which should be taken into account </w:t>
      </w:r>
      <w:r w:rsidR="00604CB1">
        <w:rPr>
          <w:color w:val="993366"/>
        </w:rPr>
        <w:t xml:space="preserve">(if applicable to the Goal&amp;Scope) </w:t>
      </w:r>
      <w:r w:rsidR="00604CB1" w:rsidRPr="00BC31BA">
        <w:rPr>
          <w:color w:val="993366"/>
        </w:rPr>
        <w:t>when performing an LCA of ICT equipment, as well as the corresponding categories and unit processes.  The list is to be regarded as a recommended list and more parts/part categories/unit processes may be included.</w:t>
      </w:r>
    </w:p>
    <w:p w:rsidR="00604CB1" w:rsidRPr="00837846" w:rsidRDefault="00604CB1" w:rsidP="00CA2602">
      <w:pPr>
        <w:rPr>
          <w:color w:val="FF0000"/>
        </w:rPr>
      </w:pPr>
    </w:p>
    <w:p w:rsidR="00604CB1" w:rsidRPr="00BC31BA" w:rsidRDefault="00604CB1" w:rsidP="00CA2602">
      <w:pPr>
        <w:pStyle w:val="Caption"/>
        <w:rPr>
          <w:color w:val="993366"/>
        </w:rPr>
      </w:pPr>
      <w:bookmarkStart w:id="284" w:name="_Ref277752441"/>
      <w:r w:rsidRPr="00BC31BA">
        <w:rPr>
          <w:color w:val="993366"/>
        </w:rPr>
        <w:t xml:space="preserve">Table A.N </w:t>
      </w:r>
      <w:r w:rsidR="00D85101" w:rsidRPr="00BC31BA">
        <w:rPr>
          <w:color w:val="993366"/>
        </w:rPr>
        <w:fldChar w:fldCharType="begin"/>
      </w:r>
      <w:r w:rsidRPr="00BC31BA">
        <w:rPr>
          <w:color w:val="993366"/>
        </w:rPr>
        <w:instrText xml:space="preserve"> SEQ Table_A.N \* ARABIC </w:instrText>
      </w:r>
      <w:r w:rsidR="00D85101" w:rsidRPr="00BC31BA">
        <w:rPr>
          <w:color w:val="993366"/>
        </w:rPr>
        <w:fldChar w:fldCharType="separate"/>
      </w:r>
      <w:r w:rsidRPr="00BC31BA">
        <w:rPr>
          <w:noProof/>
          <w:color w:val="993366"/>
        </w:rPr>
        <w:t>3</w:t>
      </w:r>
      <w:r w:rsidR="00D85101" w:rsidRPr="00BC31BA">
        <w:rPr>
          <w:color w:val="993366"/>
        </w:rPr>
        <w:fldChar w:fldCharType="end"/>
      </w:r>
      <w:bookmarkEnd w:id="284"/>
      <w:r w:rsidRPr="00BC31BA">
        <w:rPr>
          <w:color w:val="993366"/>
        </w:rPr>
        <w:t xml:space="preserve"> Recommended set of parts for LCA of ICT equipment.</w:t>
      </w:r>
    </w:p>
    <w:tbl>
      <w:tblPr>
        <w:tblW w:w="10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3"/>
        <w:gridCol w:w="3098"/>
        <w:gridCol w:w="3235"/>
        <w:gridCol w:w="1145"/>
        <w:gridCol w:w="1184"/>
      </w:tblGrid>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Part</w:t>
            </w:r>
          </w:p>
        </w:tc>
        <w:tc>
          <w:tcPr>
            <w:tcW w:w="3118"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Recommended set of Part categories</w:t>
            </w:r>
          </w:p>
        </w:tc>
        <w:tc>
          <w:tcPr>
            <w:tcW w:w="3261"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Part unit processes (for each category)</w:t>
            </w:r>
          </w:p>
        </w:tc>
        <w:tc>
          <w:tcPr>
            <w:tcW w:w="1134"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Product flow unit</w:t>
            </w:r>
          </w:p>
        </w:tc>
        <w:tc>
          <w:tcPr>
            <w:tcW w:w="1139"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Important issues</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B1.1.1 Batteries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Lead batteries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Lithium batteries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Nickel—Cadmium batteries</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Battery cell</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Battery module</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Size</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B1.1.2 Cables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Coaxial cables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Fiber cables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Power cables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Network/signal cables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i/>
                <w:iCs/>
                <w:color w:val="993366"/>
                <w:lang w:val="en-US"/>
              </w:rPr>
              <w:t>Connectors</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Cable production</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(one unit process per part category)</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Length</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B1.1.3 Electro—mechanics</w:t>
            </w:r>
          </w:p>
        </w:tc>
        <w:tc>
          <w:tcPr>
            <w:tcW w:w="3118" w:type="dxa"/>
          </w:tcPr>
          <w:p w:rsidR="00604CB1" w:rsidRPr="00BC31BA" w:rsidRDefault="00604CB1" w:rsidP="00F86B5A">
            <w:pPr>
              <w:overflowPunct/>
              <w:autoSpaceDE/>
              <w:autoSpaceDN/>
              <w:adjustRightInd/>
              <w:textAlignment w:val="auto"/>
              <w:rPr>
                <w:rFonts w:ascii="Arial" w:hAnsi="Arial" w:cs="Arial"/>
                <w:i/>
                <w:iCs/>
                <w:color w:val="993366"/>
                <w:lang w:val="en-US"/>
              </w:rPr>
            </w:pPr>
            <w:r w:rsidRPr="00BC31BA">
              <w:rPr>
                <w:rFonts w:ascii="Arial" w:hAnsi="Arial" w:cs="Arial"/>
                <w:i/>
                <w:iCs/>
                <w:color w:val="993366"/>
                <w:lang w:val="en-US"/>
              </w:rPr>
              <w:t>Connectors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Electric motors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Speakers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Microphones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Camera objectives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HDs</w:t>
            </w:r>
          </w:p>
          <w:p w:rsidR="00604CB1" w:rsidRPr="00BC31BA" w:rsidRDefault="00604CB1" w:rsidP="00F86B5A">
            <w:pPr>
              <w:overflowPunct/>
              <w:autoSpaceDE/>
              <w:autoSpaceDN/>
              <w:adjustRightInd/>
              <w:textAlignment w:val="auto"/>
              <w:rPr>
                <w:rFonts w:ascii="Arial" w:hAnsi="Arial" w:cs="Arial"/>
                <w:i/>
                <w:iCs/>
                <w:color w:val="993366"/>
                <w:lang w:val="en-US"/>
              </w:rPr>
            </w:pPr>
            <w:r w:rsidRPr="00BC31BA">
              <w:rPr>
                <w:rFonts w:ascii="Arial" w:hAnsi="Arial" w:cs="Arial"/>
                <w:color w:val="993366"/>
                <w:lang w:val="en-US"/>
              </w:rPr>
              <w:t>Lighting (lamps)</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xml:space="preserve">Production and assembly </w:t>
            </w:r>
          </w:p>
          <w:p w:rsidR="00604CB1" w:rsidRPr="00BC31BA" w:rsidRDefault="00604CB1" w:rsidP="00F86B5A">
            <w:pPr>
              <w:overflowPunct/>
              <w:autoSpaceDE/>
              <w:autoSpaceDN/>
              <w:adjustRightInd/>
              <w:textAlignment w:val="auto"/>
              <w:rPr>
                <w:rFonts w:ascii="Arial" w:hAnsi="Arial" w:cs="Arial"/>
                <w:color w:val="993366"/>
                <w:lang w:val="en-US"/>
              </w:rPr>
            </w:pP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B1.1.4 Integrated circuits (ICs)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Processors, DSPs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ASICs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Memories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Microprocessors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Transistors and diodes (T&amp;D)</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Special IC materials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Wafer</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Chip</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IC encapsulation</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xml:space="preserve">Piece, </w:t>
            </w:r>
            <w:r>
              <w:rPr>
                <w:rFonts w:ascii="Arial" w:hAnsi="Arial" w:cs="Arial"/>
                <w:color w:val="993366"/>
                <w:lang w:val="en-US"/>
              </w:rPr>
              <w:t xml:space="preserve">die </w:t>
            </w:r>
            <w:r w:rsidRPr="00BC31BA">
              <w:rPr>
                <w:rFonts w:ascii="Arial" w:hAnsi="Arial" w:cs="Arial"/>
                <w:color w:val="993366"/>
                <w:lang w:val="en-US"/>
              </w:rPr>
              <w:t>area [cm2]</w:t>
            </w:r>
          </w:p>
          <w:p w:rsidR="00604CB1" w:rsidRPr="00BC31BA" w:rsidRDefault="00604CB1" w:rsidP="00F86B5A">
            <w:pPr>
              <w:overflowPunct/>
              <w:autoSpaceDE/>
              <w:autoSpaceDN/>
              <w:adjustRightInd/>
              <w:textAlignment w:val="auto"/>
              <w:rPr>
                <w:rFonts w:ascii="Arial" w:hAnsi="Arial" w:cs="Arial"/>
                <w:color w:val="993366"/>
                <w:lang w:val="en-US"/>
              </w:rPr>
            </w:pPr>
          </w:p>
          <w:p w:rsidR="00604CB1" w:rsidRPr="00BC31BA" w:rsidRDefault="00604CB1" w:rsidP="00F86B5A">
            <w:pPr>
              <w:overflowPunct/>
              <w:autoSpaceDE/>
              <w:autoSpaceDN/>
              <w:adjustRightInd/>
              <w:textAlignment w:val="auto"/>
              <w:rPr>
                <w:rFonts w:ascii="Arial" w:hAnsi="Arial" w:cs="Arial"/>
                <w:color w:val="993366"/>
                <w:lang w:val="en-US"/>
              </w:rPr>
            </w:pPr>
          </w:p>
          <w:p w:rsidR="00604CB1" w:rsidRPr="00BC31BA" w:rsidRDefault="00604CB1" w:rsidP="00F86B5A">
            <w:pPr>
              <w:overflowPunct/>
              <w:autoSpaceDE/>
              <w:autoSpaceDN/>
              <w:adjustRightInd/>
              <w:textAlignment w:val="auto"/>
              <w:rPr>
                <w:rFonts w:ascii="Arial" w:hAnsi="Arial" w:cs="Arial"/>
                <w:color w:val="993366"/>
                <w:lang w:val="en-US"/>
              </w:rPr>
            </w:pP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T&amp;D: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Yield</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Business activities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Factory and machinery</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B1.1.5 Mechanics / Materials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Nuts, bolts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Fronts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Frames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Racks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Cabinets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Towers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Containers</w:t>
            </w:r>
          </w:p>
          <w:p w:rsidR="00604CB1" w:rsidRDefault="00604CB1" w:rsidP="00BC31BA">
            <w:pPr>
              <w:overflowPunct/>
              <w:autoSpaceDE/>
              <w:adjustRightInd/>
              <w:rPr>
                <w:rFonts w:ascii="Arial" w:hAnsi="Arial" w:cs="Arial"/>
                <w:color w:val="FF0000"/>
                <w:lang w:val="en-US"/>
              </w:rPr>
            </w:pPr>
            <w:commentRangeStart w:id="285"/>
            <w:r>
              <w:rPr>
                <w:rFonts w:ascii="Arial" w:hAnsi="Arial" w:cs="Arial"/>
                <w:color w:val="FF0000"/>
                <w:lang w:val="en-US"/>
              </w:rPr>
              <w:t>Packaging</w:t>
            </w:r>
            <w:commentRangeEnd w:id="285"/>
            <w:r>
              <w:rPr>
                <w:rStyle w:val="CommentReference"/>
                <w:rFonts w:ascii="Calibri" w:eastAsia="MS Mincho" w:hAnsi="Calibri"/>
              </w:rPr>
              <w:commentReference w:id="285"/>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Solder</w:t>
            </w:r>
          </w:p>
          <w:p w:rsidR="00604CB1" w:rsidRPr="00BC31BA" w:rsidRDefault="00604CB1" w:rsidP="00F86B5A">
            <w:pPr>
              <w:overflowPunct/>
              <w:autoSpaceDE/>
              <w:autoSpaceDN/>
              <w:adjustRightInd/>
              <w:textAlignment w:val="auto"/>
              <w:rPr>
                <w:rFonts w:ascii="Arial" w:hAnsi="Arial" w:cs="Arial"/>
                <w:color w:val="993366"/>
                <w:lang w:val="en-US"/>
              </w:rPr>
            </w:pPr>
          </w:p>
          <w:p w:rsidR="00604CB1" w:rsidRPr="00BC31BA" w:rsidRDefault="00604CB1" w:rsidP="00F86B5A">
            <w:pPr>
              <w:overflowPunct/>
              <w:autoSpaceDE/>
              <w:autoSpaceDN/>
              <w:adjustRightInd/>
              <w:textAlignment w:val="auto"/>
              <w:rPr>
                <w:rFonts w:ascii="Arial" w:hAnsi="Arial" w:cs="Arial"/>
                <w:i/>
                <w:iCs/>
                <w:color w:val="993366"/>
                <w:lang w:val="en-US"/>
              </w:rPr>
            </w:pPr>
            <w:r w:rsidRPr="00BC31BA">
              <w:rPr>
                <w:rFonts w:ascii="Arial" w:hAnsi="Arial" w:cs="Arial"/>
                <w:i/>
                <w:iCs/>
                <w:color w:val="993366"/>
                <w:lang w:val="en-US"/>
              </w:rPr>
              <w:t>*) Metal and/or plastic factory</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Production and assembly</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(one unit process per part category)</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B1.1.6 Displays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PDP</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LCD</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LED</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Special display panel materials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Display panel</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Display module</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xml:space="preserve">Piece, mass, </w:t>
            </w:r>
            <w:commentRangeStart w:id="286"/>
            <w:r w:rsidRPr="00BC31BA">
              <w:rPr>
                <w:rFonts w:ascii="Arial" w:hAnsi="Arial" w:cs="Arial"/>
                <w:color w:val="993366"/>
                <w:lang w:val="en-US"/>
              </w:rPr>
              <w:t>area</w:t>
            </w:r>
            <w:commentRangeEnd w:id="286"/>
            <w:r>
              <w:rPr>
                <w:rStyle w:val="CommentReference"/>
                <w:rFonts w:ascii="Calibri" w:eastAsia="MS Mincho" w:hAnsi="Calibri"/>
                <w:lang w:val="en-US"/>
              </w:rPr>
              <w:commentReference w:id="286"/>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Yield</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Business activities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Factory and machinery</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B1.1.7 PCB</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Plastic</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Ceramic</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Flex–film</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Special PCB materials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PCB semi–produced composite materials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PCB production</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 cm2×layer</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Yield</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Business activities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Factory and machinery</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B1.1.8 Other PCBA components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Resistors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Capacitors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Inductors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Relays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LEDs</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Potentiometers</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Production and assembly</w:t>
            </w:r>
          </w:p>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(one unit process per part category)</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 </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r w:rsidRPr="00BC31BA">
              <w:rPr>
                <w:rFonts w:ascii="Arial" w:hAnsi="Arial" w:cs="Arial"/>
                <w:b/>
                <w:bCs/>
                <w:color w:val="993366"/>
                <w:lang w:val="en-US"/>
              </w:rPr>
              <w:t>B1.1.9 “Black box” modules</w:t>
            </w: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Modules bought by ICT equipment producer as complete products (e.g., cameras, modules, memories)</w:t>
            </w: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“Cradle</w:t>
            </w:r>
            <w:r w:rsidRPr="00BC31BA">
              <w:rPr>
                <w:color w:val="993366"/>
                <w:lang w:val="en-US"/>
              </w:rPr>
              <w:t>–</w:t>
            </w:r>
            <w:r w:rsidRPr="00BC31BA">
              <w:rPr>
                <w:rFonts w:ascii="Arial" w:hAnsi="Arial" w:cs="Arial"/>
                <w:color w:val="993366"/>
                <w:lang w:val="en-US"/>
              </w:rPr>
              <w:t>to</w:t>
            </w:r>
            <w:r w:rsidRPr="00BC31BA">
              <w:rPr>
                <w:color w:val="993366"/>
                <w:lang w:val="en-US"/>
              </w:rPr>
              <w:t>–</w:t>
            </w:r>
            <w:r w:rsidRPr="00BC31BA">
              <w:rPr>
                <w:rFonts w:ascii="Arial" w:hAnsi="Arial" w:cs="Arial"/>
                <w:color w:val="993366"/>
                <w:lang w:val="en-US"/>
              </w:rPr>
              <w:t>gate” LCA from supplier</w:t>
            </w: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Piece, mass</w:t>
            </w: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r w:rsidRPr="00BC31BA">
              <w:rPr>
                <w:rFonts w:ascii="Arial" w:hAnsi="Arial" w:cs="Arial"/>
                <w:color w:val="993366"/>
                <w:lang w:val="en-US"/>
              </w:rPr>
              <w:t>Size, mass, technology</w:t>
            </w:r>
          </w:p>
        </w:tc>
      </w:tr>
      <w:tr w:rsidR="00604CB1" w:rsidRPr="00BC31BA">
        <w:trPr>
          <w:trHeight w:val="255"/>
        </w:trPr>
        <w:tc>
          <w:tcPr>
            <w:tcW w:w="2093" w:type="dxa"/>
          </w:tcPr>
          <w:p w:rsidR="00604CB1" w:rsidRPr="00BC31BA" w:rsidRDefault="00604CB1" w:rsidP="00F86B5A">
            <w:pPr>
              <w:overflowPunct/>
              <w:autoSpaceDE/>
              <w:autoSpaceDN/>
              <w:adjustRightInd/>
              <w:textAlignment w:val="auto"/>
              <w:rPr>
                <w:rFonts w:ascii="Arial" w:hAnsi="Arial" w:cs="Arial"/>
                <w:b/>
                <w:bCs/>
                <w:color w:val="993366"/>
                <w:lang w:val="en-US"/>
              </w:rPr>
            </w:pPr>
          </w:p>
        </w:tc>
        <w:tc>
          <w:tcPr>
            <w:tcW w:w="3118" w:type="dxa"/>
          </w:tcPr>
          <w:p w:rsidR="00604CB1" w:rsidRPr="00BC31BA" w:rsidRDefault="00604CB1" w:rsidP="00F86B5A">
            <w:pPr>
              <w:overflowPunct/>
              <w:autoSpaceDE/>
              <w:autoSpaceDN/>
              <w:adjustRightInd/>
              <w:textAlignment w:val="auto"/>
              <w:rPr>
                <w:rFonts w:ascii="Arial" w:hAnsi="Arial" w:cs="Arial"/>
                <w:color w:val="993366"/>
                <w:lang w:val="en-US"/>
              </w:rPr>
            </w:pPr>
          </w:p>
        </w:tc>
        <w:tc>
          <w:tcPr>
            <w:tcW w:w="3261" w:type="dxa"/>
          </w:tcPr>
          <w:p w:rsidR="00604CB1" w:rsidRPr="00BC31BA" w:rsidRDefault="00604CB1" w:rsidP="00F86B5A">
            <w:pPr>
              <w:overflowPunct/>
              <w:autoSpaceDE/>
              <w:autoSpaceDN/>
              <w:adjustRightInd/>
              <w:textAlignment w:val="auto"/>
              <w:rPr>
                <w:rFonts w:ascii="Arial" w:hAnsi="Arial" w:cs="Arial"/>
                <w:color w:val="993366"/>
                <w:lang w:val="en-US"/>
              </w:rPr>
            </w:pPr>
          </w:p>
        </w:tc>
        <w:tc>
          <w:tcPr>
            <w:tcW w:w="1134" w:type="dxa"/>
          </w:tcPr>
          <w:p w:rsidR="00604CB1" w:rsidRPr="00BC31BA" w:rsidRDefault="00604CB1" w:rsidP="00F86B5A">
            <w:pPr>
              <w:overflowPunct/>
              <w:autoSpaceDE/>
              <w:autoSpaceDN/>
              <w:adjustRightInd/>
              <w:textAlignment w:val="auto"/>
              <w:rPr>
                <w:rFonts w:ascii="Arial" w:hAnsi="Arial" w:cs="Arial"/>
                <w:color w:val="993366"/>
                <w:lang w:val="en-US"/>
              </w:rPr>
            </w:pPr>
          </w:p>
        </w:tc>
        <w:tc>
          <w:tcPr>
            <w:tcW w:w="1139" w:type="dxa"/>
          </w:tcPr>
          <w:p w:rsidR="00604CB1" w:rsidRPr="00BC31BA" w:rsidRDefault="00604CB1" w:rsidP="00F86B5A">
            <w:pPr>
              <w:overflowPunct/>
              <w:autoSpaceDE/>
              <w:autoSpaceDN/>
              <w:adjustRightInd/>
              <w:textAlignment w:val="auto"/>
              <w:rPr>
                <w:rFonts w:ascii="Arial" w:hAnsi="Arial" w:cs="Arial"/>
                <w:color w:val="993366"/>
                <w:lang w:val="en-US"/>
              </w:rPr>
            </w:pPr>
          </w:p>
        </w:tc>
      </w:tr>
    </w:tbl>
    <w:p w:rsidR="00604CB1" w:rsidRPr="00837846" w:rsidRDefault="00604CB1" w:rsidP="00CA2602">
      <w:pPr>
        <w:rPr>
          <w:rFonts w:ascii="Arial" w:hAnsi="Arial" w:cs="Arial"/>
          <w:color w:val="FF0000"/>
        </w:rPr>
      </w:pPr>
    </w:p>
    <w:p w:rsidR="00604CB1" w:rsidRPr="00352132" w:rsidRDefault="00604CB1" w:rsidP="00C57872">
      <w:pPr>
        <w:overflowPunct/>
        <w:autoSpaceDE/>
        <w:autoSpaceDN/>
        <w:adjustRightInd/>
        <w:textAlignment w:val="auto"/>
        <w:rPr>
          <w:rFonts w:eastAsia="Times New Roman"/>
          <w:i/>
          <w:iCs/>
          <w:sz w:val="24"/>
          <w:szCs w:val="24"/>
          <w:lang w:val="en-US" w:eastAsia="zh-CN"/>
        </w:rPr>
      </w:pPr>
    </w:p>
    <w:p w:rsidR="00604CB1" w:rsidRDefault="00604CB1" w:rsidP="00CA2602">
      <w:pPr>
        <w:pStyle w:val="Heading2"/>
        <w:rPr>
          <w:rFonts w:cs="Times New Roman"/>
        </w:rPr>
      </w:pPr>
    </w:p>
    <w:p w:rsidR="00604CB1" w:rsidRDefault="00604CB1" w:rsidP="00CA2602">
      <w:pPr>
        <w:pStyle w:val="Heading2"/>
        <w:rPr>
          <w:rFonts w:cs="Times New Roman"/>
        </w:rPr>
      </w:pPr>
    </w:p>
    <w:p w:rsidR="00604CB1" w:rsidRDefault="00604CB1" w:rsidP="00CA2602">
      <w:pPr>
        <w:pStyle w:val="Heading2"/>
        <w:rPr>
          <w:rFonts w:cs="Times New Roman"/>
        </w:rPr>
      </w:pPr>
    </w:p>
    <w:p w:rsidR="00604CB1" w:rsidRDefault="00604CB1" w:rsidP="00CA2602">
      <w:pPr>
        <w:pStyle w:val="Heading2"/>
        <w:rPr>
          <w:rFonts w:cs="Times New Roman"/>
        </w:rPr>
      </w:pPr>
    </w:p>
    <w:p w:rsidR="00604CB1" w:rsidRDefault="00604CB1" w:rsidP="00CA2602">
      <w:pPr>
        <w:pStyle w:val="Heading2"/>
        <w:rPr>
          <w:rFonts w:cs="Times New Roman"/>
        </w:rPr>
      </w:pPr>
      <w:r>
        <w:rPr>
          <w:rFonts w:cs="Times New Roman"/>
        </w:rPr>
        <w:br w:type="page"/>
      </w:r>
      <w:bookmarkStart w:id="287" w:name="_Toc276984583"/>
      <w:bookmarkStart w:id="288" w:name="_Toc285638295"/>
      <w:r w:rsidRPr="00837846">
        <w:t>Annex N4 (Normative)</w:t>
      </w:r>
      <w:r w:rsidRPr="00837846">
        <w:tab/>
        <w:t>EoLT processes</w:t>
      </w:r>
      <w:bookmarkEnd w:id="287"/>
      <w:bookmarkEnd w:id="288"/>
    </w:p>
    <w:p w:rsidR="00604CB1" w:rsidRPr="00BC31BA" w:rsidRDefault="00D85101" w:rsidP="00CA2602">
      <w:pPr>
        <w:rPr>
          <w:color w:val="993366"/>
        </w:rPr>
      </w:pPr>
      <w:fldSimple w:instr=" REF _Ref277752579 \h  \* MERGEFORMAT ">
        <w:r w:rsidR="00604CB1" w:rsidRPr="00BC31BA">
          <w:rPr>
            <w:color w:val="993366"/>
          </w:rPr>
          <w:t xml:space="preserve">Table A.N </w:t>
        </w:r>
        <w:r w:rsidR="00604CB1" w:rsidRPr="00BC31BA">
          <w:rPr>
            <w:noProof/>
            <w:color w:val="993366"/>
          </w:rPr>
          <w:t>4</w:t>
        </w:r>
      </w:fldSimple>
      <w:r w:rsidR="00604CB1" w:rsidRPr="00BC31BA">
        <w:rPr>
          <w:color w:val="993366"/>
        </w:rPr>
        <w:t xml:space="preserve"> below defines the different generic and specific EoLT processes to be included</w:t>
      </w:r>
      <w:r w:rsidR="00604CB1">
        <w:rPr>
          <w:color w:val="993366"/>
        </w:rPr>
        <w:t xml:space="preserve"> (if applicable to the Goal&amp;Scope)</w:t>
      </w:r>
      <w:r w:rsidR="00604CB1" w:rsidRPr="00BC31BA">
        <w:rPr>
          <w:color w:val="993366"/>
        </w:rPr>
        <w:t xml:space="preserve"> in LCA studies for ICT equipment as well as examples of process categories and examples of corresponding EoLT process unit processes. The list is to be regarded as a recommended list and more EoLT processes/process categories/unit processes may be included. Usually </w:t>
      </w:r>
      <w:r w:rsidR="00604CB1" w:rsidRPr="00BC31BA">
        <w:rPr>
          <w:i/>
          <w:iCs/>
          <w:color w:val="993366"/>
        </w:rPr>
        <w:t>D3. Other EoLT</w:t>
      </w:r>
      <w:r w:rsidR="00604CB1" w:rsidRPr="00BC31BA">
        <w:rPr>
          <w:color w:val="993366"/>
        </w:rPr>
        <w:t xml:space="preserve"> (</w:t>
      </w:r>
      <w:fldSimple w:instr=" REF _Ref277672261 \h  \* MERGEFORMAT ">
        <w:r w:rsidR="00604CB1" w:rsidRPr="00BC31BA">
          <w:rPr>
            <w:color w:val="993366"/>
          </w:rPr>
          <w:t xml:space="preserve">Fig. </w:t>
        </w:r>
        <w:r w:rsidR="00604CB1" w:rsidRPr="00BC31BA">
          <w:rPr>
            <w:noProof/>
            <w:color w:val="993366"/>
          </w:rPr>
          <w:t>7</w:t>
        </w:r>
      </w:fldSimple>
      <w:r w:rsidR="00604CB1" w:rsidRPr="00BC31BA">
        <w:rPr>
          <w:color w:val="993366"/>
        </w:rPr>
        <w:t xml:space="preserve">) consists of combinations of G7.1 and G7.2. </w:t>
      </w:r>
    </w:p>
    <w:p w:rsidR="00604CB1" w:rsidRPr="00837846" w:rsidRDefault="00604CB1" w:rsidP="00CA2602">
      <w:pPr>
        <w:rPr>
          <w:color w:val="FF0000"/>
        </w:rPr>
      </w:pPr>
    </w:p>
    <w:p w:rsidR="00604CB1" w:rsidRPr="00BC31BA" w:rsidRDefault="00604CB1" w:rsidP="00CA2602">
      <w:pPr>
        <w:pStyle w:val="Caption"/>
        <w:rPr>
          <w:color w:val="993366"/>
        </w:rPr>
      </w:pPr>
      <w:bookmarkStart w:id="289" w:name="_Ref277752579"/>
      <w:r w:rsidRPr="00BC31BA">
        <w:rPr>
          <w:color w:val="993366"/>
        </w:rPr>
        <w:t xml:space="preserve">Table A.N </w:t>
      </w:r>
      <w:r w:rsidR="00D85101" w:rsidRPr="00BC31BA">
        <w:rPr>
          <w:color w:val="993366"/>
        </w:rPr>
        <w:fldChar w:fldCharType="begin"/>
      </w:r>
      <w:r w:rsidRPr="00BC31BA">
        <w:rPr>
          <w:color w:val="993366"/>
        </w:rPr>
        <w:instrText xml:space="preserve"> SEQ Table_A.N \* ARABIC </w:instrText>
      </w:r>
      <w:r w:rsidR="00D85101" w:rsidRPr="00BC31BA">
        <w:rPr>
          <w:color w:val="993366"/>
        </w:rPr>
        <w:fldChar w:fldCharType="separate"/>
      </w:r>
      <w:r w:rsidRPr="00BC31BA">
        <w:rPr>
          <w:noProof/>
          <w:color w:val="993366"/>
        </w:rPr>
        <w:t>4</w:t>
      </w:r>
      <w:r w:rsidR="00D85101" w:rsidRPr="00BC31BA">
        <w:rPr>
          <w:color w:val="993366"/>
        </w:rPr>
        <w:fldChar w:fldCharType="end"/>
      </w:r>
      <w:bookmarkEnd w:id="289"/>
      <w:r w:rsidRPr="00BC31BA">
        <w:rPr>
          <w:color w:val="993366"/>
        </w:rPr>
        <w:t xml:space="preserve"> Examples of EoLT processes for LCA of ICT equipment </w:t>
      </w:r>
    </w:p>
    <w:tbl>
      <w:tblPr>
        <w:tblW w:w="9720" w:type="dxa"/>
        <w:tblInd w:w="-10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tblPr>
      <w:tblGrid>
        <w:gridCol w:w="1058"/>
        <w:gridCol w:w="4158"/>
        <w:gridCol w:w="2804"/>
        <w:gridCol w:w="945"/>
        <w:gridCol w:w="996"/>
      </w:tblGrid>
      <w:tr w:rsidR="00604CB1" w:rsidRPr="00491B44">
        <w:trPr>
          <w:trHeight w:val="255"/>
        </w:trPr>
        <w:tc>
          <w:tcPr>
            <w:tcW w:w="2000" w:type="dxa"/>
            <w:tcBorders>
              <w:top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G7. End of Life Treatment</w:t>
            </w:r>
          </w:p>
        </w:tc>
        <w:tc>
          <w:tcPr>
            <w:tcW w:w="2320" w:type="dxa"/>
            <w:tcBorders>
              <w:top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Examples of process categories</w:t>
            </w:r>
          </w:p>
        </w:tc>
        <w:tc>
          <w:tcPr>
            <w:tcW w:w="2880" w:type="dxa"/>
            <w:tcBorders>
              <w:top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EoLT process unit processes (for each category)</w:t>
            </w:r>
          </w:p>
        </w:tc>
        <w:tc>
          <w:tcPr>
            <w:tcW w:w="1260" w:type="dxa"/>
            <w:tcBorders>
              <w:top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Product flow unit</w:t>
            </w:r>
          </w:p>
        </w:tc>
        <w:tc>
          <w:tcPr>
            <w:tcW w:w="1260" w:type="dxa"/>
            <w:tcBorders>
              <w:top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Important issues</w:t>
            </w:r>
          </w:p>
        </w:tc>
      </w:tr>
      <w:tr w:rsidR="00604CB1" w:rsidRPr="00491B44">
        <w:trPr>
          <w:trHeight w:val="255"/>
        </w:trPr>
        <w:tc>
          <w:tcPr>
            <w:tcW w:w="2000" w:type="dxa"/>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G7.1 EHW treatment</w:t>
            </w:r>
          </w:p>
        </w:tc>
        <w:tc>
          <w:tcPr>
            <w:tcW w:w="232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EHW (destruction and energy recovery)</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Special EHW*** landfill</w:t>
            </w:r>
          </w:p>
        </w:tc>
        <w:tc>
          <w:tcPr>
            <w:tcW w:w="288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In general: Recovery/treatment</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(one unit process or "site LCI model" for the entire EHW category)</w:t>
            </w:r>
          </w:p>
        </w:tc>
        <w:tc>
          <w:tcPr>
            <w:tcW w:w="126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mass, (energy content)</w:t>
            </w:r>
          </w:p>
        </w:tc>
        <w:tc>
          <w:tcPr>
            <w:tcW w:w="126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 </w:t>
            </w:r>
          </w:p>
        </w:tc>
      </w:tr>
      <w:tr w:rsidR="00604CB1" w:rsidRPr="00491B44">
        <w:trPr>
          <w:trHeight w:val="255"/>
        </w:trPr>
        <w:tc>
          <w:tcPr>
            <w:tcW w:w="2000" w:type="dxa"/>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G7.2 Other Waste treatment</w:t>
            </w:r>
          </w:p>
        </w:tc>
        <w:tc>
          <w:tcPr>
            <w:tcW w:w="232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Div. material recycling</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Energy recovery (e.g., incineration)</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Landfill</w:t>
            </w:r>
          </w:p>
        </w:tc>
        <w:tc>
          <w:tcPr>
            <w:tcW w:w="288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In general: Recycling/recovery/treatment (one unit process or "site LCI model" for each material/ waste categories)</w:t>
            </w:r>
          </w:p>
        </w:tc>
        <w:tc>
          <w:tcPr>
            <w:tcW w:w="126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mass, (energy content)</w:t>
            </w:r>
          </w:p>
        </w:tc>
        <w:tc>
          <w:tcPr>
            <w:tcW w:w="1260" w:type="dxa"/>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 </w:t>
            </w:r>
          </w:p>
        </w:tc>
      </w:tr>
      <w:tr w:rsidR="00604CB1" w:rsidRPr="00491B44">
        <w:trPr>
          <w:trHeight w:val="255"/>
        </w:trPr>
        <w:tc>
          <w:tcPr>
            <w:tcW w:w="2000" w:type="dxa"/>
            <w:tcBorders>
              <w:bottom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color w:val="993366"/>
                <w:lang w:val="en-US"/>
              </w:rPr>
              <w:t>D. EoLT</w:t>
            </w:r>
          </w:p>
        </w:tc>
        <w:tc>
          <w:tcPr>
            <w:tcW w:w="2320" w:type="dxa"/>
            <w:tcBorders>
              <w:bottom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D1. Re–use of ICT Equipment</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 ICT specific EoLT</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D2.1 Storage/Disassembly/Dismantling/Shredding</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D2.2 Recycling</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D2.2.1 Battery recycling</w:t>
            </w:r>
          </w:p>
          <w:p w:rsidR="00604CB1" w:rsidRPr="00491B44" w:rsidRDefault="00604CB1" w:rsidP="0057531A">
            <w:pPr>
              <w:overflowPunct/>
              <w:autoSpaceDE/>
              <w:autoSpaceDN/>
              <w:adjustRightInd/>
              <w:spacing w:after="180"/>
              <w:textAlignment w:val="auto"/>
              <w:rPr>
                <w:rFonts w:ascii="Arial" w:eastAsia="MS Mincho" w:hAnsi="Arial" w:cs="Arial"/>
                <w:b/>
                <w:bCs/>
                <w:i/>
                <w:iCs/>
                <w:color w:val="993366"/>
                <w:lang w:val="en-US"/>
              </w:rPr>
            </w:pPr>
            <w:r w:rsidRPr="00491B44">
              <w:rPr>
                <w:rFonts w:ascii="Arial" w:eastAsia="MS Mincho" w:hAnsi="Arial" w:cs="Arial"/>
                <w:b/>
                <w:bCs/>
                <w:i/>
                <w:iCs/>
                <w:color w:val="993366"/>
                <w:lang w:val="en-US"/>
              </w:rPr>
              <w:t>ICT specific metal/mechanical parts/fractions EoLT</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D2.2.2 PCBA recycling</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D2.2.3 Cable recycling</w:t>
            </w:r>
          </w:p>
          <w:p w:rsidR="00604CB1" w:rsidRPr="00491B44" w:rsidRDefault="00604CB1" w:rsidP="0057531A">
            <w:pPr>
              <w:overflowPunct/>
              <w:autoSpaceDE/>
              <w:autoSpaceDN/>
              <w:adjustRightInd/>
              <w:spacing w:after="180"/>
              <w:textAlignment w:val="auto"/>
              <w:rPr>
                <w:rFonts w:ascii="Arial" w:eastAsia="MS Mincho" w:hAnsi="Arial"/>
                <w:b/>
                <w:bCs/>
                <w:color w:val="993366"/>
                <w:lang w:val="en-US"/>
              </w:rPr>
            </w:pPr>
            <w:r w:rsidRPr="00491B44">
              <w:rPr>
                <w:rFonts w:ascii="Arial" w:eastAsia="MS Mincho" w:hAnsi="Arial" w:cs="Arial"/>
                <w:b/>
                <w:bCs/>
                <w:color w:val="993366"/>
                <w:lang w:val="en-US"/>
              </w:rPr>
              <w:t>D2.2.4 Mechanics recycling</w:t>
            </w:r>
          </w:p>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D3. Other EoLT</w:t>
            </w:r>
          </w:p>
        </w:tc>
        <w:tc>
          <w:tcPr>
            <w:tcW w:w="2880" w:type="dxa"/>
            <w:tcBorders>
              <w:bottom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Recycling, recovery and treatment (one unit process per material/ waste category)</w:t>
            </w:r>
          </w:p>
        </w:tc>
        <w:tc>
          <w:tcPr>
            <w:tcW w:w="1260" w:type="dxa"/>
            <w:tcBorders>
              <w:bottom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mass</w:t>
            </w:r>
          </w:p>
        </w:tc>
        <w:tc>
          <w:tcPr>
            <w:tcW w:w="1260" w:type="dxa"/>
            <w:tcBorders>
              <w:bottom w:val="single" w:sz="12" w:space="0" w:color="000000"/>
            </w:tcBorders>
          </w:tcPr>
          <w:p w:rsidR="00604CB1" w:rsidRPr="00491B44" w:rsidRDefault="00604CB1" w:rsidP="0057531A">
            <w:pPr>
              <w:overflowPunct/>
              <w:autoSpaceDE/>
              <w:autoSpaceDN/>
              <w:adjustRightInd/>
              <w:spacing w:after="180"/>
              <w:textAlignment w:val="auto"/>
              <w:rPr>
                <w:rFonts w:ascii="Arial" w:eastAsia="MS Mincho" w:hAnsi="Arial" w:cs="Arial"/>
                <w:b/>
                <w:bCs/>
                <w:color w:val="993366"/>
                <w:lang w:val="en-US"/>
              </w:rPr>
            </w:pPr>
            <w:r w:rsidRPr="00491B44">
              <w:rPr>
                <w:rFonts w:ascii="Arial" w:eastAsia="MS Mincho" w:hAnsi="Arial" w:cs="Arial"/>
                <w:b/>
                <w:bCs/>
                <w:color w:val="993366"/>
                <w:lang w:val="en-US"/>
              </w:rPr>
              <w:t> </w:t>
            </w:r>
          </w:p>
        </w:tc>
      </w:tr>
    </w:tbl>
    <w:p w:rsidR="00604CB1" w:rsidRDefault="00604CB1" w:rsidP="00CA2602">
      <w:pPr>
        <w:rPr>
          <w:color w:val="FF0000"/>
        </w:rPr>
      </w:pPr>
    </w:p>
    <w:p w:rsidR="00604CB1" w:rsidRDefault="00604CB1" w:rsidP="00CA2602">
      <w:pPr>
        <w:rPr>
          <w:color w:val="FF0000"/>
        </w:rPr>
      </w:pPr>
    </w:p>
    <w:p w:rsidR="00604CB1" w:rsidRDefault="00604CB1" w:rsidP="00CA2602">
      <w:pPr>
        <w:rPr>
          <w:color w:val="FF0000"/>
        </w:rPr>
      </w:pPr>
    </w:p>
    <w:p w:rsidR="00604CB1" w:rsidRDefault="00604CB1" w:rsidP="00CA2602">
      <w:pPr>
        <w:rPr>
          <w:color w:val="FF0000"/>
        </w:rPr>
      </w:pPr>
    </w:p>
    <w:p w:rsidR="00604CB1" w:rsidRDefault="00604CB1" w:rsidP="00CA2602">
      <w:pPr>
        <w:pStyle w:val="Heading2"/>
      </w:pPr>
      <w:r>
        <w:rPr>
          <w:rFonts w:cs="Times New Roman"/>
        </w:rPr>
        <w:br w:type="page"/>
      </w:r>
      <w:bookmarkStart w:id="290" w:name="_Toc285638296"/>
      <w:r>
        <w:t>Annex N5 (Normative) Recommended list of elementary flows in LCA of ICT</w:t>
      </w:r>
      <w:bookmarkEnd w:id="290"/>
      <w:r>
        <w:t xml:space="preserve"> </w:t>
      </w:r>
    </w:p>
    <w:p w:rsidR="00604CB1" w:rsidRPr="00DC3C18" w:rsidRDefault="00D85101" w:rsidP="002A5B87">
      <w:pPr>
        <w:overflowPunct/>
        <w:autoSpaceDE/>
        <w:autoSpaceDN/>
        <w:adjustRightInd/>
        <w:textAlignment w:val="auto"/>
        <w:rPr>
          <w:color w:val="993366"/>
        </w:rPr>
      </w:pPr>
      <w:fldSimple w:instr=" REF _Ref277752746 \h  \* MERGEFORMAT ">
        <w:r w:rsidR="00604CB1" w:rsidRPr="00DC3C18">
          <w:rPr>
            <w:color w:val="993366"/>
          </w:rPr>
          <w:t xml:space="preserve">Table A.N </w:t>
        </w:r>
        <w:r w:rsidR="00604CB1" w:rsidRPr="00DC3C18">
          <w:rPr>
            <w:noProof/>
            <w:color w:val="993366"/>
          </w:rPr>
          <w:t>5</w:t>
        </w:r>
      </w:fldSimple>
      <w:r w:rsidR="00604CB1" w:rsidRPr="00DC3C18">
        <w:rPr>
          <w:color w:val="993366"/>
        </w:rPr>
        <w:t xml:space="preserve"> below contains elementary flows which should be taken into account in LCA studies for ICT. More flows could be relevant and the list is to be considered to be the recommended LCI</w:t>
      </w:r>
      <w:r w:rsidR="00604CB1">
        <w:rPr>
          <w:color w:val="993366"/>
        </w:rPr>
        <w:t xml:space="preserve"> flows</w:t>
      </w:r>
      <w:r w:rsidR="00604CB1" w:rsidRPr="00DC3C18">
        <w:rPr>
          <w:color w:val="993366"/>
        </w:rPr>
        <w:t xml:space="preserve">.  The most commonly used name, chemical name or abbreviation has been put first followed by other common names/abbreviations. It’s recommended to add the term “(water)” to emissions to water and the term “(ground)” to emissions to ground. </w:t>
      </w:r>
    </w:p>
    <w:p w:rsidR="00604CB1" w:rsidRPr="00DC3C18" w:rsidRDefault="00604CB1" w:rsidP="002A5B87">
      <w:pPr>
        <w:overflowPunct/>
        <w:autoSpaceDE/>
        <w:autoSpaceDN/>
        <w:adjustRightInd/>
        <w:textAlignment w:val="auto"/>
        <w:rPr>
          <w:color w:val="993366"/>
        </w:rPr>
      </w:pPr>
    </w:p>
    <w:p w:rsidR="00604CB1" w:rsidRPr="00DC3C18" w:rsidRDefault="00604CB1" w:rsidP="002A5B87">
      <w:pPr>
        <w:overflowPunct/>
        <w:autoSpaceDE/>
        <w:autoSpaceDN/>
        <w:adjustRightInd/>
        <w:textAlignment w:val="auto"/>
        <w:rPr>
          <w:color w:val="993366"/>
        </w:rPr>
      </w:pPr>
      <w:r w:rsidRPr="00DC3C18">
        <w:rPr>
          <w:color w:val="993366"/>
        </w:rPr>
        <w:t>The recommended unit is mass (unless stated otherwise): g, kg, ton</w:t>
      </w:r>
    </w:p>
    <w:p w:rsidR="00604CB1" w:rsidRPr="00687280" w:rsidRDefault="00604CB1" w:rsidP="00CA2602">
      <w:pPr>
        <w:jc w:val="both"/>
        <w:rPr>
          <w:color w:val="FF0000"/>
        </w:rPr>
      </w:pPr>
      <w:r w:rsidRPr="00687280">
        <w:rPr>
          <w:color w:val="FF0000"/>
        </w:rPr>
        <w:t>.</w:t>
      </w:r>
    </w:p>
    <w:p w:rsidR="00604CB1" w:rsidRPr="00BC31BA" w:rsidRDefault="00604CB1" w:rsidP="00A90B15">
      <w:pPr>
        <w:pStyle w:val="Caption"/>
        <w:jc w:val="center"/>
        <w:rPr>
          <w:color w:val="993366"/>
          <w:lang w:eastAsia="ja-JP"/>
        </w:rPr>
      </w:pPr>
      <w:bookmarkStart w:id="291" w:name="_Ref277752746"/>
      <w:bookmarkStart w:id="292" w:name="_Ref277760629"/>
      <w:r w:rsidRPr="00BC31BA">
        <w:rPr>
          <w:color w:val="993366"/>
        </w:rPr>
        <w:t xml:space="preserve">Table A.N </w:t>
      </w:r>
      <w:r w:rsidR="00D85101" w:rsidRPr="00BC31BA">
        <w:rPr>
          <w:color w:val="993366"/>
        </w:rPr>
        <w:fldChar w:fldCharType="begin"/>
      </w:r>
      <w:r w:rsidRPr="00BC31BA">
        <w:rPr>
          <w:color w:val="993366"/>
        </w:rPr>
        <w:instrText xml:space="preserve"> SEQ Table_A.N \* ARABIC </w:instrText>
      </w:r>
      <w:r w:rsidR="00D85101" w:rsidRPr="00BC31BA">
        <w:rPr>
          <w:color w:val="993366"/>
        </w:rPr>
        <w:fldChar w:fldCharType="separate"/>
      </w:r>
      <w:r w:rsidRPr="00BC31BA">
        <w:rPr>
          <w:noProof/>
          <w:color w:val="993366"/>
        </w:rPr>
        <w:t>5</w:t>
      </w:r>
      <w:r w:rsidR="00D85101" w:rsidRPr="00BC31BA">
        <w:rPr>
          <w:color w:val="993366"/>
        </w:rPr>
        <w:fldChar w:fldCharType="end"/>
      </w:r>
      <w:bookmarkEnd w:id="291"/>
      <w:bookmarkEnd w:id="292"/>
      <w:r w:rsidRPr="00BC31BA">
        <w:rPr>
          <w:rFonts w:eastAsia="Times New Roman"/>
          <w:i/>
          <w:iCs/>
          <w:color w:val="993366"/>
          <w:sz w:val="24"/>
          <w:szCs w:val="24"/>
          <w:lang w:eastAsia="zh-CN"/>
        </w:rPr>
        <w:t xml:space="preserve"> </w:t>
      </w:r>
      <w:r w:rsidRPr="00BC31BA">
        <w:rPr>
          <w:rFonts w:eastAsia="SimSun"/>
          <w:b w:val="0"/>
          <w:bCs w:val="0"/>
          <w:color w:val="993366"/>
          <w:lang w:val="en-GB"/>
        </w:rPr>
        <w:t>Elementary flows which should be taken into account in LCA studies for ICT</w:t>
      </w:r>
    </w:p>
    <w:tbl>
      <w:tblPr>
        <w:tblW w:w="985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097"/>
        <w:gridCol w:w="1339"/>
        <w:gridCol w:w="961"/>
        <w:gridCol w:w="850"/>
        <w:gridCol w:w="2608"/>
      </w:tblGrid>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rFonts w:ascii="Arial" w:hAnsi="Arial" w:cs="Arial"/>
                <w:color w:val="993366"/>
                <w:lang w:val="sv-SE" w:eastAsia="zh-CN"/>
              </w:rPr>
            </w:pPr>
            <w:r w:rsidRPr="00BC31BA">
              <w:rPr>
                <w:rFonts w:ascii="Arial" w:hAnsi="Arial" w:cs="Arial"/>
                <w:color w:val="993366"/>
                <w:lang w:val="sv-SE" w:eastAsia="zh-CN"/>
              </w:rPr>
              <w:t>Inventory</w:t>
            </w:r>
          </w:p>
        </w:tc>
        <w:tc>
          <w:tcPr>
            <w:tcW w:w="1339" w:type="dxa"/>
            <w:noWrap/>
          </w:tcPr>
          <w:p w:rsidR="00604CB1" w:rsidRPr="00BC31BA" w:rsidRDefault="00604CB1" w:rsidP="0057531A">
            <w:pPr>
              <w:overflowPunct/>
              <w:autoSpaceDE/>
              <w:autoSpaceDN/>
              <w:adjustRightInd/>
              <w:jc w:val="center"/>
              <w:textAlignment w:val="auto"/>
              <w:rPr>
                <w:rFonts w:ascii="Arial" w:hAnsi="Arial" w:cs="Arial"/>
                <w:color w:val="993366"/>
                <w:lang w:eastAsia="zh-CN"/>
              </w:rPr>
            </w:pPr>
          </w:p>
        </w:tc>
        <w:tc>
          <w:tcPr>
            <w:tcW w:w="961" w:type="dxa"/>
            <w:noWrap/>
          </w:tcPr>
          <w:p w:rsidR="00604CB1" w:rsidRPr="00BC31BA" w:rsidRDefault="00604CB1" w:rsidP="0057531A">
            <w:pPr>
              <w:overflowPunct/>
              <w:autoSpaceDE/>
              <w:autoSpaceDN/>
              <w:adjustRightInd/>
              <w:jc w:val="center"/>
              <w:textAlignment w:val="auto"/>
              <w:rPr>
                <w:rFonts w:ascii="Arial" w:hAnsi="Arial" w:cs="Arial"/>
                <w:color w:val="993366"/>
                <w:lang w:eastAsia="zh-CN"/>
              </w:rPr>
            </w:pPr>
          </w:p>
        </w:tc>
        <w:tc>
          <w:tcPr>
            <w:tcW w:w="850" w:type="dxa"/>
            <w:noWrap/>
          </w:tcPr>
          <w:p w:rsidR="00604CB1" w:rsidRPr="00BC31BA" w:rsidRDefault="00604CB1" w:rsidP="0057531A">
            <w:pPr>
              <w:overflowPunct/>
              <w:autoSpaceDE/>
              <w:autoSpaceDN/>
              <w:adjustRightInd/>
              <w:jc w:val="center"/>
              <w:textAlignment w:val="auto"/>
              <w:rPr>
                <w:rFonts w:ascii="Arial" w:hAnsi="Arial" w:cs="Arial"/>
                <w:color w:val="993366"/>
                <w:lang w:eastAsia="zh-CN"/>
              </w:rPr>
            </w:pPr>
          </w:p>
        </w:tc>
        <w:tc>
          <w:tcPr>
            <w:tcW w:w="2608" w:type="dxa"/>
          </w:tcPr>
          <w:p w:rsidR="00604CB1" w:rsidRPr="00BC31BA" w:rsidRDefault="00604CB1">
            <w:pPr>
              <w:overflowPunct/>
              <w:autoSpaceDE/>
              <w:autoSpaceDN/>
              <w:adjustRightInd/>
              <w:textAlignment w:val="auto"/>
              <w:rPr>
                <w:rFonts w:ascii="Arial" w:hAnsi="Arial" w:cs="Arial"/>
                <w:color w:val="993366"/>
                <w:lang w:eastAsia="zh-CN"/>
              </w:rPr>
            </w:pP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Arial"/>
                <w:color w:val="993366"/>
                <w:lang w:eastAsia="zh-CN"/>
              </w:rPr>
              <w:t>Substance</w:t>
            </w:r>
          </w:p>
        </w:tc>
        <w:tc>
          <w:tcPr>
            <w:tcW w:w="1339"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Arial"/>
                <w:color w:val="993366"/>
                <w:lang w:eastAsia="zh-CN"/>
              </w:rPr>
              <w:t>Measure unit</w:t>
            </w:r>
          </w:p>
        </w:tc>
        <w:tc>
          <w:tcPr>
            <w:tcW w:w="961"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Arial"/>
                <w:color w:val="993366"/>
                <w:lang w:eastAsia="zh-CN"/>
              </w:rPr>
              <w:t>Quantity</w:t>
            </w:r>
          </w:p>
        </w:tc>
        <w:tc>
          <w:tcPr>
            <w:tcW w:w="850"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Arial"/>
                <w:color w:val="993366"/>
                <w:lang w:eastAsia="zh-CN"/>
              </w:rPr>
              <w:t>Source</w:t>
            </w:r>
          </w:p>
        </w:tc>
        <w:tc>
          <w:tcPr>
            <w:tcW w:w="2608" w:type="dxa"/>
          </w:tcPr>
          <w:p w:rsidR="00604CB1" w:rsidRPr="00BC31BA" w:rsidRDefault="00604CB1">
            <w:pPr>
              <w:overflowPunct/>
              <w:autoSpaceDE/>
              <w:autoSpaceDN/>
              <w:adjustRightInd/>
              <w:textAlignment w:val="auto"/>
              <w:rPr>
                <w:color w:val="993366"/>
              </w:rPr>
            </w:pPr>
            <w:commentRangeStart w:id="293"/>
            <w:r w:rsidRPr="00BC31BA">
              <w:rPr>
                <w:rFonts w:ascii="Arial" w:hAnsi="Arial" w:cs="Arial"/>
                <w:color w:val="993366"/>
                <w:lang w:eastAsia="zh-CN"/>
              </w:rPr>
              <w:t>Impact Contributor (Table AI1)</w:t>
            </w:r>
            <w:commentRangeEnd w:id="293"/>
            <w:r w:rsidRPr="00BC31BA">
              <w:rPr>
                <w:rStyle w:val="CommentReference"/>
                <w:rFonts w:ascii="Calibri" w:eastAsia="MS Mincho" w:hAnsi="Calibri"/>
                <w:color w:val="993366"/>
                <w:lang w:val="en-US"/>
              </w:rPr>
              <w:commentReference w:id="293"/>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pt-BR" w:eastAsia="zh-CN"/>
              </w:rPr>
              <w:t>Aluminum (resource)</w:t>
            </w:r>
          </w:p>
        </w:tc>
        <w:tc>
          <w:tcPr>
            <w:tcW w:w="1339"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SimSun" w:hint="eastAsia"/>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color w:val="993366"/>
                <w:lang w:val="en-US" w:eastAsia="zh-CN"/>
              </w:rPr>
            </w:pPr>
            <w:r w:rsidRPr="00BC31BA">
              <w:rPr>
                <w:rFonts w:ascii="Arial" w:hAnsi="Arial" w:cs="SimSun" w:hint="eastAsia"/>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r>
              <w:rPr>
                <w:i/>
                <w:iCs/>
                <w:color w:val="FF0000"/>
                <w:sz w:val="16"/>
                <w:szCs w:val="16"/>
                <w:lang w:val="en-US" w:eastAsia="zh-CN"/>
              </w:rPr>
              <w:t>,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Ammonia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val="fr-FR"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AP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As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As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As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Benzene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BOD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Cd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Cd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Cd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Cr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Cr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CClF3, (CFC–13)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CCl3F, (CFC–11)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CCl2F2, (CFC–12)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Cl2FC-CClF2, (CFC–113)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C2F6 (CFC–116)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C2H2F4, HFC–134a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C2H3F3, HFC–143a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C2H1F5, HFC–125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C2H3Cl2F, HCFC–141b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CF</w:t>
            </w:r>
            <w:r w:rsidRPr="00BC31BA">
              <w:rPr>
                <w:color w:val="993366"/>
                <w:vertAlign w:val="subscript"/>
                <w:lang w:eastAsia="zh-CN"/>
              </w:rPr>
              <w:t>2</w:t>
            </w:r>
            <w:r w:rsidRPr="00BC31BA">
              <w:rPr>
                <w:color w:val="993366"/>
                <w:lang w:eastAsia="zh-CN"/>
              </w:rPr>
              <w:t>ClBr, Halon 1211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CF</w:t>
            </w:r>
            <w:r w:rsidRPr="00BC31BA">
              <w:rPr>
                <w:color w:val="993366"/>
                <w:vertAlign w:val="subscript"/>
                <w:lang w:eastAsia="zh-CN"/>
              </w:rPr>
              <w:t>3</w:t>
            </w:r>
            <w:r w:rsidRPr="00BC31BA">
              <w:rPr>
                <w:color w:val="993366"/>
                <w:lang w:eastAsia="zh-CN"/>
              </w:rPr>
              <w:t>Br, Halon 1301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CF</w:t>
            </w:r>
            <w:r w:rsidRPr="00BC31BA">
              <w:rPr>
                <w:color w:val="993366"/>
                <w:vertAlign w:val="subscript"/>
                <w:lang w:eastAsia="zh-CN"/>
              </w:rPr>
              <w:t>4</w:t>
            </w:r>
            <w:r w:rsidRPr="00BC31BA">
              <w:rPr>
                <w:color w:val="993366"/>
                <w:lang w:eastAsia="zh-CN"/>
              </w:rPr>
              <w:t>, CFC–14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CH</w:t>
            </w:r>
            <w:r w:rsidRPr="00BC31BA">
              <w:rPr>
                <w:color w:val="993366"/>
                <w:vertAlign w:val="subscript"/>
                <w:lang w:eastAsia="zh-CN"/>
              </w:rPr>
              <w:t>3</w:t>
            </w:r>
            <w:r w:rsidRPr="00BC31BA">
              <w:rPr>
                <w:color w:val="993366"/>
                <w:lang w:eastAsia="zh-CN"/>
              </w:rPr>
              <w:t>Cl</w:t>
            </w:r>
            <w:r w:rsidRPr="00BC31BA">
              <w:rPr>
                <w:color w:val="993366"/>
                <w:vertAlign w:val="subscript"/>
                <w:lang w:eastAsia="zh-CN"/>
              </w:rPr>
              <w:t>3</w:t>
            </w:r>
            <w:r w:rsidRPr="00BC31BA">
              <w:rPr>
                <w:color w:val="993366"/>
                <w:lang w:eastAsia="zh-CN"/>
              </w:rPr>
              <w:t>, HCFC–140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CH</w:t>
            </w:r>
            <w:r w:rsidRPr="00BC31BA">
              <w:rPr>
                <w:color w:val="993366"/>
                <w:vertAlign w:val="subscript"/>
                <w:lang w:eastAsia="zh-CN"/>
              </w:rPr>
              <w:t>4</w:t>
            </w:r>
            <w:r w:rsidRPr="00BC31BA">
              <w:rPr>
                <w:color w:val="993366"/>
                <w:lang w:eastAsia="zh-CN"/>
              </w:rPr>
              <w:t>, Methane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CC</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CHF</w:t>
            </w:r>
            <w:r w:rsidRPr="00BC31BA">
              <w:rPr>
                <w:color w:val="993366"/>
                <w:vertAlign w:val="subscript"/>
                <w:lang w:eastAsia="zh-CN"/>
              </w:rPr>
              <w:t>2</w:t>
            </w:r>
            <w:r w:rsidRPr="00BC31BA">
              <w:rPr>
                <w:color w:val="993366"/>
                <w:lang w:eastAsia="zh-CN"/>
              </w:rPr>
              <w:t>Cl, HCFC–22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CHF</w:t>
            </w:r>
            <w:r w:rsidRPr="00BC31BA">
              <w:rPr>
                <w:color w:val="993366"/>
                <w:vertAlign w:val="subscript"/>
                <w:lang w:eastAsia="zh-CN"/>
              </w:rPr>
              <w:t>3</w:t>
            </w:r>
            <w:r w:rsidRPr="00BC31BA">
              <w:rPr>
                <w:color w:val="993366"/>
                <w:lang w:eastAsia="zh-CN"/>
              </w:rPr>
              <w:t>, HFC–23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Cl-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 ET, AP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Cl-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r w:rsidRPr="00BC31BA">
              <w:rPr>
                <w:rFonts w:cs="SimSun" w:hint="eastAsia"/>
                <w:color w:val="993366"/>
                <w:lang w:val="en-US" w:eastAsia="zh-CN"/>
              </w:rPr>
              <w:t xml:space="preserve">　</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 ET, AP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CO, Carbon monoxide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w:t>
            </w:r>
            <w:r>
              <w:rPr>
                <w:i/>
                <w:iCs/>
                <w:color w:val="FF0000"/>
                <w:sz w:val="16"/>
                <w:szCs w:val="16"/>
                <w:lang w:val="en-US" w:eastAsia="zh-CN"/>
              </w:rPr>
              <w:t>, POF</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CO</w:t>
            </w:r>
            <w:r w:rsidRPr="00BC31BA">
              <w:rPr>
                <w:color w:val="993366"/>
                <w:vertAlign w:val="subscript"/>
                <w:lang w:eastAsia="zh-CN"/>
              </w:rPr>
              <w:t>2</w:t>
            </w:r>
            <w:r w:rsidRPr="00BC31BA">
              <w:rPr>
                <w:color w:val="993366"/>
                <w:lang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CC, AP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Coal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 TOE, MJ</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r>
              <w:rPr>
                <w:i/>
                <w:iCs/>
                <w:color w:val="FF0000"/>
                <w:sz w:val="16"/>
                <w:szCs w:val="16"/>
                <w:lang w:val="en-US" w:eastAsia="zh-CN"/>
              </w:rPr>
              <w:t>,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Copper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r>
              <w:rPr>
                <w:i/>
                <w:iCs/>
                <w:color w:val="FF0000"/>
                <w:sz w:val="16"/>
                <w:szCs w:val="16"/>
                <w:lang w:val="en-US" w:eastAsia="zh-CN"/>
              </w:rPr>
              <w:t>,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Copper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Copper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COD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EHW = Environmental hazardous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EHW Ashes, special EHW landfill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525"/>
        </w:trPr>
        <w:tc>
          <w:tcPr>
            <w:tcW w:w="4097" w:type="dxa"/>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 xml:space="preserve">EHW Metal hydroxides (MeOH), </w:t>
            </w:r>
            <w:r w:rsidRPr="00BC31BA">
              <w:rPr>
                <w:color w:val="993366"/>
                <w:lang w:val="en-US" w:eastAsia="zh-CN"/>
              </w:rPr>
              <w:br/>
              <w:t>special EHW landfill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EHW Slag, special EHW landfill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Ethylene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Ethylene oxide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Formaldehyde, CH2O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w:t>
            </w:r>
            <w:r>
              <w:rPr>
                <w:i/>
                <w:iCs/>
                <w:color w:val="FF0000"/>
                <w:sz w:val="16"/>
                <w:szCs w:val="16"/>
                <w:lang w:val="en-US" w:eastAsia="zh-CN"/>
              </w:rPr>
              <w:t>, POF</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Gas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 TOE, MJ</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RD, LU</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Gold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RD, LU</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Hg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Hg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Hg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Hydrogen chloride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AP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Iron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Iron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Iron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Iron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Land occupation, agricultural</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w:t>
            </w:r>
            <w:r w:rsidRPr="00BC31BA">
              <w:rPr>
                <w:color w:val="993366"/>
                <w:vertAlign w:val="superscript"/>
                <w:lang w:val="sv-SE" w:eastAsia="zh-CN"/>
              </w:rPr>
              <w:t>2</w:t>
            </w:r>
            <w:r w:rsidRPr="00BC31BA">
              <w:rPr>
                <w:color w:val="993366"/>
                <w:lang w:val="sv-SE" w:eastAsia="zh-CN"/>
              </w:rPr>
              <w:t>×year</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Land occupation, urban</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w:t>
            </w:r>
            <w:r w:rsidRPr="00BC31BA">
              <w:rPr>
                <w:color w:val="993366"/>
                <w:vertAlign w:val="superscript"/>
                <w:lang w:val="sv-SE" w:eastAsia="zh-CN"/>
              </w:rPr>
              <w:t>2</w:t>
            </w:r>
            <w:r w:rsidRPr="00BC31BA">
              <w:rPr>
                <w:color w:val="993366"/>
                <w:lang w:val="sv-SE" w:eastAsia="zh-CN"/>
              </w:rPr>
              <w:t>×year</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Metals (unspec.)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Metals (unspec.)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Mineral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Mo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Mo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rFonts w:cs="SimSun" w:hint="eastAsia"/>
                <w:color w:val="993366"/>
                <w:lang w:val="en-US" w:eastAsia="zh-CN"/>
              </w:rPr>
              <w:t xml:space="preserve">　</w:t>
            </w: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w:t>
            </w:r>
            <w:r w:rsidRPr="00BC31BA">
              <w:rPr>
                <w:color w:val="993366"/>
                <w:vertAlign w:val="subscript"/>
                <w:lang w:eastAsia="zh-CN"/>
              </w:rPr>
              <w:t>2</w:t>
            </w:r>
            <w:r w:rsidRPr="00BC31BA">
              <w:rPr>
                <w:color w:val="993366"/>
                <w:lang w:eastAsia="zh-CN"/>
              </w:rPr>
              <w:t>O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CC, OD</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NF</w:t>
            </w:r>
            <w:r w:rsidRPr="00BC31BA">
              <w:rPr>
                <w:color w:val="993366"/>
                <w:vertAlign w:val="subscript"/>
                <w:lang w:eastAsia="zh-CN"/>
              </w:rPr>
              <w:t>3</w:t>
            </w:r>
            <w:r w:rsidRPr="00BC31BA">
              <w:rPr>
                <w:color w:val="993366"/>
                <w:lang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Nickel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RD,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Nickel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Nickel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N-total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Nitrate, NO</w:t>
            </w:r>
            <w:r w:rsidRPr="00BC31BA">
              <w:rPr>
                <w:color w:val="993366"/>
                <w:vertAlign w:val="subscript"/>
                <w:lang w:eastAsia="zh-CN"/>
              </w:rPr>
              <w:t>3</w:t>
            </w:r>
            <w:r w:rsidRPr="00BC31BA">
              <w:rPr>
                <w:color w:val="993366"/>
                <w:vertAlign w:val="superscript"/>
                <w:lang w:eastAsia="zh-CN"/>
              </w:rPr>
              <w:t>-</w:t>
            </w:r>
            <w:r w:rsidRPr="00BC31BA">
              <w:rPr>
                <w:color w:val="993366"/>
                <w:lang w:eastAsia="zh-CN"/>
              </w:rPr>
              <w:t xml:space="preserve">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NMVOC, non-Methane VOC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NMHC, non-Methane hydrocarbons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fr-FR"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fr-FR"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fr-FR"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NO</w:t>
            </w:r>
            <w:r w:rsidRPr="00BC31BA">
              <w:rPr>
                <w:color w:val="993366"/>
                <w:vertAlign w:val="subscript"/>
                <w:lang w:eastAsia="zh-CN"/>
              </w:rPr>
              <w:t>x</w:t>
            </w:r>
            <w:r w:rsidRPr="00BC31BA">
              <w:rPr>
                <w:color w:val="993366"/>
                <w:lang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Oil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r w:rsidRPr="00BC31BA">
              <w:rPr>
                <w:rFonts w:cs="SimSun" w:hint="eastAsia"/>
                <w:color w:val="993366"/>
                <w:lang w:val="en-US" w:eastAsia="zh-CN"/>
              </w:rPr>
              <w:t xml:space="preserve">　</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Oil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 TOE, MJ</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RD,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Oil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Other CFCs/HFCs/HCFCs/PFCs</w:t>
            </w:r>
            <w:r w:rsidRPr="00BC31BA">
              <w:rPr>
                <w:color w:val="993366"/>
                <w:lang w:val="en-US" w:eastAsia="zh-CN"/>
              </w:rPr>
              <w:b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Other (new) "high GWPs/ODPs"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OD, 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PAH, all kinds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Palladium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r>
              <w:rPr>
                <w:i/>
                <w:iCs/>
                <w:color w:val="FF0000"/>
                <w:sz w:val="16"/>
                <w:szCs w:val="16"/>
                <w:lang w:val="en-US" w:eastAsia="zh-CN"/>
              </w:rPr>
              <w:t>, LU</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Platinum(resource)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Particulates, all kinds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Particulates, all kinds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 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Pb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Pb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Pb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Pb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PF</w:t>
            </w:r>
            <w:r w:rsidRPr="00BC31BA">
              <w:rPr>
                <w:color w:val="993366"/>
                <w:vertAlign w:val="subscript"/>
                <w:lang w:val="sv-SE" w:eastAsia="zh-CN"/>
              </w:rPr>
              <w:t>3</w:t>
            </w:r>
            <w:r w:rsidRPr="00BC31BA">
              <w:rPr>
                <w:color w:val="993366"/>
                <w:lang w:val="sv-SE"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CC</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Phosphate, PO43-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P-total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EP</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Radioactive  (low, volume)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IR</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 xml:space="preserve">Radioactive (medium, volume) (waste) </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IR</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Radioactive  (high, volume)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IR</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nl-NL" w:eastAsia="zh-CN"/>
              </w:rPr>
              <w:t>Selenium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Selenium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pt-BR" w:eastAsia="zh-CN"/>
              </w:rPr>
              <w:t>Silver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RD</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Solid waste to landfill (waste)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LU</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SF</w:t>
            </w:r>
            <w:r w:rsidRPr="00BC31BA">
              <w:rPr>
                <w:color w:val="993366"/>
                <w:vertAlign w:val="subscript"/>
                <w:lang w:eastAsia="zh-CN"/>
              </w:rPr>
              <w:t>6</w:t>
            </w:r>
            <w:r w:rsidRPr="00BC31BA">
              <w:rPr>
                <w:color w:val="993366"/>
                <w:lang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CC</w:t>
            </w:r>
          </w:p>
        </w:tc>
      </w:tr>
      <w:tr w:rsidR="00604CB1" w:rsidRPr="00BC31BA">
        <w:trPr>
          <w:trHeight w:val="30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SO</w:t>
            </w:r>
            <w:r w:rsidRPr="00BC31BA">
              <w:rPr>
                <w:color w:val="993366"/>
                <w:vertAlign w:val="subscript"/>
                <w:lang w:eastAsia="zh-CN"/>
              </w:rPr>
              <w:t>2</w:t>
            </w:r>
            <w:r w:rsidRPr="00BC31BA">
              <w:rPr>
                <w:color w:val="993366"/>
                <w:lang w:eastAsia="zh-CN"/>
              </w:rPr>
              <w:t xml:space="preserv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AP</w:t>
            </w:r>
            <w:r>
              <w:rPr>
                <w:i/>
                <w:iCs/>
                <w:color w:val="FF0000"/>
                <w:sz w:val="16"/>
                <w:szCs w:val="16"/>
                <w:lang w:val="en-US" w:eastAsia="zh-CN"/>
              </w:rPr>
              <w:t>, 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SOx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AP</w:t>
            </w:r>
            <w:r>
              <w:rPr>
                <w:i/>
                <w:iCs/>
                <w:color w:val="FF0000"/>
                <w:sz w:val="16"/>
                <w:szCs w:val="16"/>
                <w:lang w:val="en-US" w:eastAsia="zh-CN"/>
              </w:rPr>
              <w:t>, POF</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TCDDe ("Dioxin" equivalents)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Tin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nl-NL" w:eastAsia="zh-CN"/>
              </w:rPr>
              <w:t>Titanum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Pr>
                <w:i/>
                <w:iCs/>
                <w:color w:val="FF0000"/>
                <w:sz w:val="16"/>
                <w:szCs w:val="16"/>
                <w:lang w:val="en-US" w:eastAsia="zh-CN"/>
              </w:rPr>
              <w:t>HT, ET</w:t>
            </w:r>
          </w:p>
        </w:tc>
      </w:tr>
      <w:tr w:rsidR="00604CB1" w:rsidRPr="00BC31BA">
        <w:trPr>
          <w:trHeight w:val="33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Titanum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Pr>
                <w:i/>
                <w:iCs/>
                <w:color w:val="FF0000"/>
                <w:sz w:val="16"/>
                <w:szCs w:val="16"/>
                <w:lang w:val="en-US" w:eastAsia="zh-CN"/>
              </w:rPr>
              <w:t>HT, ET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Toluene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Pr>
                <w:i/>
                <w:iCs/>
                <w:color w:val="FF0000"/>
                <w:sz w:val="16"/>
                <w:szCs w:val="16"/>
                <w:lang w:val="en-US" w:eastAsia="zh-CN"/>
              </w:rPr>
              <w:t>POF, HT</w:t>
            </w:r>
          </w:p>
        </w:tc>
      </w:tr>
      <w:tr w:rsidR="00604CB1" w:rsidRPr="00BC31BA">
        <w:trPr>
          <w:trHeight w:val="270"/>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Uranium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 MJ, TOE</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31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Water, lake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w:t>
            </w:r>
            <w:r w:rsidRPr="00BC31BA">
              <w:rPr>
                <w:color w:val="993366"/>
                <w:vertAlign w:val="superscript"/>
                <w:lang w:val="sv-SE" w:eastAsia="zh-CN"/>
              </w:rPr>
              <w:t>3</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Water, river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m3</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Water, well, in ground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m3</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Water, unspecified, natural origin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m3</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Zinc (to water)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eastAsia="zh-CN"/>
              </w:rPr>
              <w:t>Zinc (resource)</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RD</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Zinc (to ground)</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en-US" w:eastAsia="zh-CN"/>
              </w:rPr>
              <w:t>kg</w:t>
            </w:r>
          </w:p>
        </w:tc>
        <w:tc>
          <w:tcPr>
            <w:tcW w:w="961"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850" w:type="dxa"/>
            <w:noWrap/>
          </w:tcPr>
          <w:p w:rsidR="00604CB1" w:rsidRPr="00BC31BA" w:rsidRDefault="00604CB1" w:rsidP="0057531A">
            <w:pPr>
              <w:overflowPunct/>
              <w:autoSpaceDE/>
              <w:autoSpaceDN/>
              <w:adjustRightInd/>
              <w:jc w:val="center"/>
              <w:textAlignment w:val="auto"/>
              <w:rPr>
                <w:rFonts w:ascii="Arial" w:hAnsi="Arial" w:cs="Arial"/>
                <w:i/>
                <w:iCs/>
                <w:color w:val="993366"/>
                <w:lang w:val="en-US" w:eastAsia="zh-CN"/>
              </w:rPr>
            </w:pPr>
            <w:r w:rsidRPr="00BC31BA">
              <w:rPr>
                <w:rFonts w:ascii="Arial" w:hAnsi="Arial" w:cs="SimSun" w:hint="eastAsia"/>
                <w:i/>
                <w:iCs/>
                <w:color w:val="993366"/>
                <w:lang w:val="en-US"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r w:rsidR="00604CB1" w:rsidRPr="00BC31BA">
        <w:trPr>
          <w:trHeight w:val="255"/>
        </w:trPr>
        <w:tc>
          <w:tcPr>
            <w:tcW w:w="4097"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Zinc (to air)</w:t>
            </w:r>
          </w:p>
        </w:tc>
        <w:tc>
          <w:tcPr>
            <w:tcW w:w="1339" w:type="dxa"/>
            <w:noWrap/>
          </w:tcPr>
          <w:p w:rsidR="00604CB1" w:rsidRPr="00BC31BA" w:rsidRDefault="00604CB1" w:rsidP="0057531A">
            <w:pPr>
              <w:overflowPunct/>
              <w:autoSpaceDE/>
              <w:autoSpaceDN/>
              <w:adjustRightInd/>
              <w:jc w:val="center"/>
              <w:textAlignment w:val="auto"/>
              <w:rPr>
                <w:color w:val="993366"/>
                <w:lang w:val="en-US" w:eastAsia="zh-CN"/>
              </w:rPr>
            </w:pPr>
            <w:r w:rsidRPr="00BC31BA">
              <w:rPr>
                <w:color w:val="993366"/>
                <w:lang w:val="sv-SE" w:eastAsia="zh-CN"/>
              </w:rPr>
              <w:t>kg</w:t>
            </w:r>
          </w:p>
        </w:tc>
        <w:tc>
          <w:tcPr>
            <w:tcW w:w="961"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850" w:type="dxa"/>
            <w:noWrap/>
          </w:tcPr>
          <w:p w:rsidR="00604CB1" w:rsidRPr="00BC31BA" w:rsidRDefault="00604CB1" w:rsidP="0057531A">
            <w:pPr>
              <w:overflowPunct/>
              <w:autoSpaceDE/>
              <w:autoSpaceDN/>
              <w:adjustRightInd/>
              <w:textAlignment w:val="auto"/>
              <w:rPr>
                <w:rFonts w:ascii="Arial" w:hAnsi="Arial" w:cs="Arial"/>
                <w:i/>
                <w:iCs/>
                <w:color w:val="993366"/>
                <w:lang w:val="en-US" w:eastAsia="zh-CN"/>
              </w:rPr>
            </w:pPr>
            <w:r w:rsidRPr="00BC31BA">
              <w:rPr>
                <w:rFonts w:ascii="Arial" w:hAnsi="Arial" w:cs="SimSun" w:hint="eastAsia"/>
                <w:i/>
                <w:iCs/>
                <w:color w:val="993366"/>
                <w:lang w:eastAsia="zh-CN"/>
              </w:rPr>
              <w:t xml:space="preserve">　</w:t>
            </w:r>
          </w:p>
        </w:tc>
        <w:tc>
          <w:tcPr>
            <w:tcW w:w="2608" w:type="dxa"/>
          </w:tcPr>
          <w:p w:rsidR="00604CB1" w:rsidRPr="00BC31BA" w:rsidRDefault="00604CB1">
            <w:pPr>
              <w:overflowPunct/>
              <w:autoSpaceDE/>
              <w:autoSpaceDN/>
              <w:adjustRightInd/>
              <w:textAlignment w:val="auto"/>
              <w:rPr>
                <w:i/>
                <w:iCs/>
                <w:color w:val="FF0000"/>
                <w:sz w:val="16"/>
                <w:szCs w:val="16"/>
                <w:lang w:val="en-US" w:eastAsia="zh-CN"/>
              </w:rPr>
            </w:pPr>
            <w:r w:rsidRPr="00BC31BA">
              <w:rPr>
                <w:rFonts w:cs="SimSun" w:hint="eastAsia"/>
                <w:i/>
                <w:iCs/>
                <w:color w:val="FF0000"/>
                <w:sz w:val="16"/>
                <w:szCs w:val="16"/>
                <w:lang w:val="en-US" w:eastAsia="zh-CN"/>
              </w:rPr>
              <w:t xml:space="preserve">　</w:t>
            </w:r>
            <w:r w:rsidRPr="00BC31BA">
              <w:rPr>
                <w:i/>
                <w:iCs/>
                <w:color w:val="FF0000"/>
                <w:sz w:val="16"/>
                <w:szCs w:val="16"/>
                <w:lang w:val="en-US" w:eastAsia="zh-CN"/>
              </w:rPr>
              <w:t>HT, ET</w:t>
            </w:r>
          </w:p>
        </w:tc>
      </w:tr>
    </w:tbl>
    <w:p w:rsidR="00604CB1" w:rsidRPr="00687280" w:rsidRDefault="00604CB1" w:rsidP="00CA2602">
      <w:pPr>
        <w:pStyle w:val="AnnexNoTitle"/>
        <w:rPr>
          <w:color w:val="FF0000"/>
          <w:lang w:val="en-GB"/>
        </w:rPr>
      </w:pPr>
    </w:p>
    <w:p w:rsidR="00604CB1" w:rsidRDefault="00604CB1" w:rsidP="00CA2602">
      <w:pPr>
        <w:pStyle w:val="Heading1"/>
        <w:rPr>
          <w:rFonts w:cs="Times New Roman"/>
        </w:rPr>
      </w:pPr>
      <w:r>
        <w:rPr>
          <w:rFonts w:cs="Times New Roman"/>
        </w:rPr>
        <w:br w:type="page"/>
      </w:r>
      <w:bookmarkStart w:id="294" w:name="_Toc285638297"/>
      <w:r w:rsidRPr="00257C80">
        <w:t>Appendices</w:t>
      </w:r>
      <w:r w:rsidRPr="00687280">
        <w:t xml:space="preserve"> (informative)</w:t>
      </w:r>
      <w:bookmarkEnd w:id="294"/>
    </w:p>
    <w:p w:rsidR="00604CB1" w:rsidRPr="00B50657" w:rsidRDefault="00604CB1" w:rsidP="00CA2602">
      <w:pPr>
        <w:pStyle w:val="AppendixNoTitle"/>
      </w:pPr>
    </w:p>
    <w:p w:rsidR="00604CB1" w:rsidRDefault="00604CB1" w:rsidP="00CA2602">
      <w:pPr>
        <w:pStyle w:val="BodyText"/>
        <w:rPr>
          <w:i/>
          <w:iCs/>
          <w:color w:val="0000FF"/>
        </w:rPr>
      </w:pPr>
      <w:r w:rsidRPr="00B50657">
        <w:rPr>
          <w:i/>
          <w:iCs/>
          <w:color w:val="0000FF"/>
        </w:rPr>
        <w:t xml:space="preserve">&lt;Editor’s note: Examples and background information should be put here. Once the methodology has been fully defined the examples needs to carefully be reviewed to really illustrate the </w:t>
      </w:r>
      <w:r>
        <w:rPr>
          <w:i/>
          <w:iCs/>
          <w:color w:val="0000FF"/>
        </w:rPr>
        <w:t>Standard&gt;</w:t>
      </w:r>
    </w:p>
    <w:p w:rsidR="00604CB1" w:rsidRDefault="00604CB1" w:rsidP="002A5B87">
      <w:pPr>
        <w:pStyle w:val="Heading2"/>
        <w:ind w:left="0" w:firstLine="0"/>
        <w:rPr>
          <w:rFonts w:cs="Times New Roman"/>
          <w:i/>
          <w:iCs/>
          <w:color w:val="0000FF"/>
        </w:rPr>
      </w:pPr>
    </w:p>
    <w:p w:rsidR="00604CB1" w:rsidRPr="00AD6CC3" w:rsidRDefault="00604CB1" w:rsidP="00CA2602">
      <w:pPr>
        <w:rPr>
          <w:color w:val="993366"/>
        </w:rPr>
      </w:pPr>
      <w:r w:rsidRPr="00AD6CC3">
        <w:rPr>
          <w:color w:val="993366"/>
        </w:rPr>
        <w:t xml:space="preserve">A more detailed overview figure showing the detailed content and connection between all life cycle phases is shown below in </w:t>
      </w:r>
      <w:fldSimple w:instr=" REF _Ref277753041 \h  \* MERGEFORMAT ">
        <w:r w:rsidRPr="00AD6CC3">
          <w:rPr>
            <w:color w:val="993366"/>
          </w:rPr>
          <w:t>Fig. AI 1</w:t>
        </w:r>
      </w:fldSimple>
      <w:r w:rsidRPr="00AD6CC3">
        <w:rPr>
          <w:color w:val="993366"/>
        </w:rPr>
        <w:t>.</w:t>
      </w:r>
    </w:p>
    <w:p w:rsidR="00604CB1" w:rsidRDefault="00604CB1" w:rsidP="00CA2602">
      <w:pPr>
        <w:pStyle w:val="Heading2"/>
      </w:pPr>
      <w:bookmarkStart w:id="295" w:name="_Toc285638298"/>
      <w:r>
        <w:t>Appendix I1: Life cycle phases overview</w:t>
      </w:r>
      <w:bookmarkEnd w:id="295"/>
    </w:p>
    <w:p w:rsidR="00604CB1" w:rsidRPr="00176AF1" w:rsidRDefault="00604CB1" w:rsidP="00CA2602">
      <w:pPr>
        <w:pStyle w:val="BodyText"/>
        <w:rPr>
          <w:rFonts w:cs="Times New Roman"/>
        </w:rPr>
      </w:pPr>
      <w:r w:rsidRPr="000D01F7">
        <w:rPr>
          <w:rFonts w:cs="Times New Roman"/>
          <w:lang w:val="en-GB"/>
        </w:rPr>
        <w:object w:dxaOrig="7358" w:dyaOrig="5517">
          <v:shape id="_x0000_i1037" type="#_x0000_t75" style="width:452.25pt;height:342pt" o:ole="">
            <v:imagedata r:id="rId20" o:title=""/>
          </v:shape>
          <o:OLEObject Type="Embed" ProgID="PowerPoint.Slide.8" ShapeID="_x0000_i1037" DrawAspect="Content" ObjectID="_1365413638" r:id="rId21"/>
        </w:object>
      </w:r>
    </w:p>
    <w:p w:rsidR="00604CB1" w:rsidRPr="00AD6CC3" w:rsidRDefault="00604CB1" w:rsidP="00CA2602">
      <w:pPr>
        <w:pStyle w:val="Caption"/>
        <w:rPr>
          <w:rFonts w:eastAsia="Times New Roman"/>
          <w:b w:val="0"/>
          <w:bCs w:val="0"/>
          <w:color w:val="993366"/>
          <w:lang w:val="en-GB"/>
        </w:rPr>
      </w:pPr>
      <w:bookmarkStart w:id="296" w:name="_Ref277753041"/>
      <w:r w:rsidRPr="00AD6CC3">
        <w:rPr>
          <w:color w:val="993366"/>
        </w:rPr>
        <w:t xml:space="preserve">Fig. AI </w:t>
      </w:r>
      <w:r w:rsidR="00D85101" w:rsidRPr="00AD6CC3">
        <w:rPr>
          <w:color w:val="993366"/>
        </w:rPr>
        <w:fldChar w:fldCharType="begin"/>
      </w:r>
      <w:r w:rsidRPr="00AD6CC3">
        <w:rPr>
          <w:color w:val="993366"/>
        </w:rPr>
        <w:instrText xml:space="preserve"> SEQ Fig._AI \* ARABIC </w:instrText>
      </w:r>
      <w:r w:rsidR="00D85101" w:rsidRPr="00AD6CC3">
        <w:rPr>
          <w:color w:val="993366"/>
        </w:rPr>
        <w:fldChar w:fldCharType="separate"/>
      </w:r>
      <w:r w:rsidRPr="00AD6CC3">
        <w:rPr>
          <w:noProof/>
          <w:color w:val="993366"/>
        </w:rPr>
        <w:t>1</w:t>
      </w:r>
      <w:r w:rsidR="00D85101" w:rsidRPr="00AD6CC3">
        <w:rPr>
          <w:color w:val="993366"/>
        </w:rPr>
        <w:fldChar w:fldCharType="end"/>
      </w:r>
      <w:bookmarkEnd w:id="296"/>
      <w:r w:rsidRPr="00AD6CC3">
        <w:rPr>
          <w:color w:val="993366"/>
        </w:rPr>
        <w:t xml:space="preserve"> </w:t>
      </w:r>
      <w:r w:rsidRPr="00AD6CC3">
        <w:rPr>
          <w:rFonts w:eastAsia="Times New Roman"/>
          <w:b w:val="0"/>
          <w:bCs w:val="0"/>
          <w:color w:val="993366"/>
          <w:lang w:val="en-GB"/>
        </w:rPr>
        <w:t>Detailed content and connection between all life cycle phases</w:t>
      </w:r>
    </w:p>
    <w:p w:rsidR="00604CB1" w:rsidRDefault="00604CB1" w:rsidP="003647B6"/>
    <w:p w:rsidR="00604CB1" w:rsidRPr="003647B6" w:rsidRDefault="00604CB1" w:rsidP="003647B6">
      <w:pPr>
        <w:pStyle w:val="Heading2"/>
      </w:pPr>
      <w:bookmarkStart w:id="297" w:name="_Toc285638299"/>
      <w:r>
        <w:t xml:space="preserve">Appendix I2: </w:t>
      </w:r>
      <w:r w:rsidRPr="003647B6">
        <w:t xml:space="preserve"> Products and “black box”</w:t>
      </w:r>
      <w:r w:rsidRPr="00B82386">
        <w:t xml:space="preserve"> </w:t>
      </w:r>
      <w:r w:rsidRPr="003647B6">
        <w:t>modules</w:t>
      </w:r>
      <w:bookmarkEnd w:id="297"/>
    </w:p>
    <w:p w:rsidR="00604CB1" w:rsidRPr="003647B6" w:rsidRDefault="00604CB1" w:rsidP="003647B6">
      <w:pPr>
        <w:overflowPunct/>
        <w:autoSpaceDE/>
        <w:autoSpaceDN/>
        <w:adjustRightInd/>
        <w:textAlignment w:val="auto"/>
        <w:rPr>
          <w:color w:val="FF0000"/>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This list summarizes products and modules frequently used in LCA studies. The list shall not be seen as a complete set of ICT Equipment but is rather an example to indicate the broad range of applicable ICT Equipment and Support Equipment to be considered.</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Generic products and services</w:t>
      </w:r>
    </w:p>
    <w:p w:rsidR="00604CB1" w:rsidRPr="00AD6CC3"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Electricity [kWh] </w:t>
      </w:r>
      <w:r>
        <w:rPr>
          <w:color w:val="993366"/>
          <w:lang w:eastAsia="zh-CN"/>
        </w:rPr>
        <w:t>(</w:t>
      </w:r>
      <w:r w:rsidRPr="00AD6CC3">
        <w:rPr>
          <w:color w:val="993366"/>
          <w:lang w:eastAsia="zh-CN"/>
        </w:rPr>
        <w:t>G3</w:t>
      </w:r>
      <w:r>
        <w:rPr>
          <w:color w:val="993366"/>
          <w:lang w:eastAsia="zh-CN"/>
        </w:rPr>
        <w:t>)</w:t>
      </w:r>
    </w:p>
    <w:p w:rsidR="00604CB1"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District heating/cooling [kWh] </w:t>
      </w:r>
      <w:r>
        <w:rPr>
          <w:color w:val="993366"/>
          <w:lang w:eastAsia="zh-CN"/>
        </w:rPr>
        <w:t>(</w:t>
      </w:r>
      <w:r w:rsidRPr="00AD6CC3">
        <w:rPr>
          <w:color w:val="993366"/>
          <w:lang w:eastAsia="zh-CN"/>
        </w:rPr>
        <w:t>G4</w:t>
      </w:r>
      <w:r>
        <w:rPr>
          <w:color w:val="993366"/>
          <w:lang w:eastAsia="zh-CN"/>
        </w:rPr>
        <w:t>)</w:t>
      </w:r>
    </w:p>
    <w:p w:rsidR="00604CB1" w:rsidRPr="00AD6CC3"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Transports [Chargeable weight to include both volume and weight aspects] </w:t>
      </w:r>
      <w:r>
        <w:rPr>
          <w:color w:val="993366"/>
          <w:lang w:eastAsia="zh-CN"/>
        </w:rPr>
        <w:t>(</w:t>
      </w:r>
      <w:r w:rsidRPr="00AD6CC3">
        <w:rPr>
          <w:color w:val="993366"/>
          <w:lang w:eastAsia="zh-CN"/>
        </w:rPr>
        <w:t>G1</w:t>
      </w:r>
      <w:r>
        <w:rPr>
          <w:color w:val="993366"/>
          <w:lang w:eastAsia="zh-CN"/>
        </w:rPr>
        <w:t>)</w:t>
      </w:r>
    </w:p>
    <w:p w:rsidR="00604CB1" w:rsidRPr="00AD6CC3"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Travel [personal km, pkm] </w:t>
      </w:r>
      <w:r>
        <w:rPr>
          <w:color w:val="993366"/>
          <w:lang w:eastAsia="zh-CN"/>
        </w:rPr>
        <w:t>(</w:t>
      </w:r>
      <w:r w:rsidRPr="00AD6CC3">
        <w:rPr>
          <w:color w:val="993366"/>
          <w:lang w:eastAsia="zh-CN"/>
        </w:rPr>
        <w:t>G1</w:t>
      </w:r>
      <w:r>
        <w:rPr>
          <w:color w:val="993366"/>
          <w:lang w:eastAsia="zh-CN"/>
        </w:rPr>
        <w:t>)</w:t>
      </w:r>
    </w:p>
    <w:p w:rsidR="00604CB1" w:rsidRPr="00AD6CC3"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Water treatment [m3] </w:t>
      </w:r>
      <w:r>
        <w:rPr>
          <w:color w:val="993366"/>
          <w:lang w:eastAsia="zh-CN"/>
        </w:rPr>
        <w:t>(</w:t>
      </w:r>
      <w:r w:rsidRPr="00AD6CC3">
        <w:rPr>
          <w:color w:val="993366"/>
          <w:lang w:eastAsia="zh-CN"/>
        </w:rPr>
        <w:t>G7</w:t>
      </w:r>
      <w:r>
        <w:rPr>
          <w:color w:val="993366"/>
          <w:lang w:eastAsia="zh-CN"/>
        </w:rPr>
        <w:t>)</w:t>
      </w:r>
    </w:p>
    <w:p w:rsidR="00604CB1" w:rsidRPr="00AD6CC3" w:rsidRDefault="00604CB1" w:rsidP="003647B6">
      <w:pPr>
        <w:numPr>
          <w:ilvl w:val="0"/>
          <w:numId w:val="26"/>
        </w:numPr>
        <w:overflowPunct/>
        <w:autoSpaceDE/>
        <w:autoSpaceDN/>
        <w:adjustRightInd/>
        <w:textAlignment w:val="auto"/>
        <w:rPr>
          <w:color w:val="993366"/>
          <w:lang w:eastAsia="zh-CN"/>
        </w:rPr>
      </w:pPr>
      <w:r w:rsidRPr="00AD6CC3">
        <w:rPr>
          <w:color w:val="993366"/>
          <w:lang w:eastAsia="zh-CN"/>
        </w:rPr>
        <w:t xml:space="preserve">Waste treatment [mass, volume] </w:t>
      </w:r>
      <w:r>
        <w:rPr>
          <w:color w:val="993366"/>
          <w:lang w:eastAsia="zh-CN"/>
        </w:rPr>
        <w:t>(</w:t>
      </w:r>
      <w:r w:rsidRPr="00AD6CC3">
        <w:rPr>
          <w:color w:val="993366"/>
          <w:lang w:eastAsia="zh-CN"/>
        </w:rPr>
        <w:t>G7</w:t>
      </w:r>
      <w:r>
        <w:rPr>
          <w:color w:val="993366"/>
          <w:lang w:eastAsia="zh-CN"/>
        </w:rPr>
        <w:t>)</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commentRangeStart w:id="298"/>
      <w:r w:rsidRPr="00AD6CC3">
        <w:rPr>
          <w:color w:val="993366"/>
          <w:lang w:eastAsia="zh-CN"/>
        </w:rPr>
        <w:t>S</w:t>
      </w:r>
      <w:r>
        <w:rPr>
          <w:color w:val="993366"/>
          <w:lang w:eastAsia="zh-CN"/>
        </w:rPr>
        <w:t>ub–Parts</w:t>
      </w:r>
      <w:commentRangeEnd w:id="298"/>
      <w:r>
        <w:rPr>
          <w:rStyle w:val="CommentReference"/>
          <w:rFonts w:ascii="Calibri" w:eastAsia="MS Mincho" w:hAnsi="Calibri"/>
          <w:lang w:val="en-US"/>
        </w:rPr>
        <w:commentReference w:id="298"/>
      </w:r>
      <w:r w:rsidRPr="00AD6CC3">
        <w:rPr>
          <w:color w:val="993366"/>
          <w:lang w:eastAsia="zh-CN"/>
        </w:rPr>
        <w:t xml:space="preserve"> are important but cannot </w:t>
      </w:r>
      <w:r>
        <w:rPr>
          <w:color w:val="993366"/>
          <w:lang w:eastAsia="zh-CN"/>
        </w:rPr>
        <w:t xml:space="preserve">easily </w:t>
      </w:r>
      <w:r w:rsidRPr="00AD6CC3">
        <w:rPr>
          <w:color w:val="993366"/>
          <w:lang w:eastAsia="zh-CN"/>
        </w:rPr>
        <w:t xml:space="preserve">be summarized as the number of  </w:t>
      </w:r>
      <w:r>
        <w:rPr>
          <w:color w:val="993366"/>
          <w:lang w:eastAsia="zh-CN"/>
        </w:rPr>
        <w:t>Sub–Parts</w:t>
      </w:r>
      <w:r w:rsidRPr="00AD6CC3">
        <w:rPr>
          <w:color w:val="993366"/>
          <w:lang w:eastAsia="zh-CN"/>
        </w:rPr>
        <w:t xml:space="preserve"> and related processes (e.g.</w:t>
      </w:r>
      <w:r>
        <w:rPr>
          <w:color w:val="993366"/>
          <w:lang w:eastAsia="zh-CN"/>
        </w:rPr>
        <w:t>,</w:t>
      </w:r>
      <w:r w:rsidRPr="00AD6CC3">
        <w:rPr>
          <w:color w:val="993366"/>
          <w:lang w:eastAsia="zh-CN"/>
        </w:rPr>
        <w:t xml:space="preserve"> surface treatment) c</w:t>
      </w:r>
      <w:r>
        <w:rPr>
          <w:color w:val="993366"/>
          <w:lang w:eastAsia="zh-CN"/>
        </w:rPr>
        <w:t>ould</w:t>
      </w:r>
      <w:r w:rsidRPr="00AD6CC3">
        <w:rPr>
          <w:color w:val="993366"/>
          <w:lang w:eastAsia="zh-CN"/>
        </w:rPr>
        <w:t xml:space="preserve"> be made very long.</w:t>
      </w:r>
      <w:r>
        <w:rPr>
          <w:color w:val="993366"/>
          <w:lang w:eastAsia="zh-CN"/>
        </w:rPr>
        <w:t xml:space="preserve"> </w:t>
      </w:r>
    </w:p>
    <w:p w:rsidR="00604CB1" w:rsidRPr="00AD6CC3" w:rsidRDefault="00604CB1" w:rsidP="003647B6">
      <w:pPr>
        <w:overflowPunct/>
        <w:autoSpaceDE/>
        <w:autoSpaceDN/>
        <w:adjustRightInd/>
        <w:textAlignment w:val="auto"/>
        <w:rPr>
          <w:color w:val="993366"/>
          <w:lang w:eastAsia="zh-CN"/>
        </w:rPr>
      </w:pPr>
    </w:p>
    <w:p w:rsidR="00604CB1" w:rsidRPr="004D192D" w:rsidRDefault="00604CB1" w:rsidP="003647B6">
      <w:pPr>
        <w:overflowPunct/>
        <w:autoSpaceDE/>
        <w:autoSpaceDN/>
        <w:adjustRightInd/>
        <w:textAlignment w:val="auto"/>
        <w:rPr>
          <w:color w:val="993366"/>
          <w:sz w:val="28"/>
          <w:szCs w:val="28"/>
          <w:lang w:eastAsia="zh-CN"/>
        </w:rPr>
      </w:pPr>
      <w:r w:rsidRPr="004D192D">
        <w:rPr>
          <w:color w:val="993366"/>
          <w:sz w:val="28"/>
          <w:szCs w:val="28"/>
          <w:lang w:eastAsia="zh-CN"/>
        </w:rPr>
        <w:t>ICT specific product types</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Each product type may be further divided into more specific product types.</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End</w:t>
      </w:r>
      <w:r>
        <w:rPr>
          <w:color w:val="993366"/>
          <w:lang w:eastAsia="zh-CN"/>
        </w:rPr>
        <w:t>–</w:t>
      </w:r>
      <w:r w:rsidRPr="00AD6CC3">
        <w:rPr>
          <w:color w:val="993366"/>
          <w:lang w:eastAsia="zh-CN"/>
        </w:rPr>
        <w:t xml:space="preserve">user Equipment or </w:t>
      </w:r>
      <w:r>
        <w:rPr>
          <w:color w:val="993366"/>
          <w:lang w:eastAsia="zh-CN"/>
        </w:rPr>
        <w:t>U</w:t>
      </w:r>
      <w:r w:rsidRPr="00AD6CC3">
        <w:rPr>
          <w:color w:val="993366"/>
          <w:lang w:eastAsia="zh-CN"/>
        </w:rPr>
        <w:t xml:space="preserve">ser </w:t>
      </w:r>
      <w:r>
        <w:rPr>
          <w:color w:val="993366"/>
          <w:lang w:eastAsia="zh-CN"/>
        </w:rPr>
        <w:t>E</w:t>
      </w:r>
      <w:r w:rsidRPr="00AD6CC3">
        <w:rPr>
          <w:color w:val="993366"/>
          <w:lang w:eastAsia="zh-CN"/>
        </w:rPr>
        <w:t>quipment (UE)</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Mobile phone or standard mobile phone</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Smartphone</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Tablet device (phone/e-reader/PC)</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Net book PC</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Laptop PC</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Desktop PC</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TV</w:t>
      </w:r>
    </w:p>
    <w:p w:rsidR="00604CB1" w:rsidRPr="00AD6CC3" w:rsidRDefault="00604CB1" w:rsidP="003647B6">
      <w:pPr>
        <w:numPr>
          <w:ilvl w:val="0"/>
          <w:numId w:val="23"/>
        </w:numPr>
        <w:overflowPunct/>
        <w:autoSpaceDE/>
        <w:autoSpaceDN/>
        <w:adjustRightInd/>
        <w:textAlignment w:val="auto"/>
        <w:rPr>
          <w:color w:val="993366"/>
          <w:lang w:eastAsia="zh-CN"/>
        </w:rPr>
      </w:pPr>
      <w:r w:rsidRPr="00AD6CC3">
        <w:rPr>
          <w:color w:val="993366"/>
          <w:lang w:eastAsia="zh-CN"/>
        </w:rPr>
        <w:t>Any device that can connect to home or Networks</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Home (</w:t>
      </w:r>
      <w:r>
        <w:rPr>
          <w:color w:val="993366"/>
          <w:lang w:eastAsia="zh-CN"/>
        </w:rPr>
        <w:t>ICT N</w:t>
      </w:r>
      <w:r w:rsidRPr="00AD6CC3">
        <w:rPr>
          <w:color w:val="993366"/>
          <w:lang w:eastAsia="zh-CN"/>
        </w:rPr>
        <w:t xml:space="preserve">etwork) </w:t>
      </w:r>
      <w:r>
        <w:rPr>
          <w:color w:val="993366"/>
          <w:lang w:eastAsia="zh-CN"/>
        </w:rPr>
        <w:t xml:space="preserve">ICT </w:t>
      </w:r>
      <w:r w:rsidRPr="00AD6CC3">
        <w:rPr>
          <w:color w:val="993366"/>
          <w:lang w:eastAsia="zh-CN"/>
        </w:rPr>
        <w:t>Equipment or customer premises equipment (CPE)</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Fixed wireless terminal (FWT, typically 1 3G+ in and 4 LAN + WLAN out)</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Modem</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Router (Typically 1 WAN in and 4 LAN + WLAN out)</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IPTV box and/or STB for IPTV</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Combo products (e.g. a 3-play or home gateway box: modem/router/IPTV)</w:t>
      </w:r>
    </w:p>
    <w:p w:rsidR="00604CB1" w:rsidRPr="00AD6CC3" w:rsidRDefault="00604CB1" w:rsidP="003647B6">
      <w:pPr>
        <w:numPr>
          <w:ilvl w:val="0"/>
          <w:numId w:val="24"/>
        </w:numPr>
        <w:overflowPunct/>
        <w:autoSpaceDE/>
        <w:autoSpaceDN/>
        <w:adjustRightInd/>
        <w:textAlignment w:val="auto"/>
        <w:rPr>
          <w:color w:val="993366"/>
          <w:lang w:eastAsia="zh-CN"/>
        </w:rPr>
      </w:pPr>
      <w:r w:rsidRPr="00AD6CC3">
        <w:rPr>
          <w:color w:val="993366"/>
          <w:lang w:eastAsia="zh-CN"/>
        </w:rPr>
        <w:t>Fiber access (ONU) and combo products including fiber access</w:t>
      </w:r>
    </w:p>
    <w:p w:rsidR="00604CB1" w:rsidRPr="00AD6CC3" w:rsidRDefault="00604CB1" w:rsidP="003647B6">
      <w:pPr>
        <w:overflowPunct/>
        <w:autoSpaceDE/>
        <w:autoSpaceDN/>
        <w:adjustRightInd/>
        <w:textAlignment w:val="auto"/>
        <w:rPr>
          <w:color w:val="993366"/>
          <w:lang w:eastAsia="zh-CN"/>
        </w:rPr>
      </w:pPr>
      <w:r>
        <w:rPr>
          <w:color w:val="993366"/>
          <w:lang w:eastAsia="zh-CN"/>
        </w:rPr>
        <w:t xml:space="preserve">ICT </w:t>
      </w:r>
      <w:r w:rsidRPr="00AD6CC3">
        <w:rPr>
          <w:color w:val="993366"/>
          <w:lang w:eastAsia="zh-CN"/>
        </w:rPr>
        <w:t>Network site Equipment (from base station sites to data centers)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Base station equipment</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Transmission equipment (e.g. STM-1, radio link)</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RAN control and core equipment (BSC, RNC, SGSN, GGSN, HLR, MSC etc.)</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Fixed access node (FAN) equipment (POTS, xDSL, FTTx/OLT)</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Telecom switches and telecom servers (services)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Edge/Metro routers/switches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Core routers/switches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Optical high capacity transport equipment (WDM)</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Servers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Data switches</w:t>
      </w:r>
    </w:p>
    <w:p w:rsidR="00604CB1" w:rsidRPr="00AD6CC3" w:rsidRDefault="00604CB1" w:rsidP="003647B6">
      <w:pPr>
        <w:numPr>
          <w:ilvl w:val="0"/>
          <w:numId w:val="25"/>
        </w:numPr>
        <w:overflowPunct/>
        <w:autoSpaceDE/>
        <w:autoSpaceDN/>
        <w:adjustRightInd/>
        <w:textAlignment w:val="auto"/>
        <w:rPr>
          <w:color w:val="993366"/>
          <w:lang w:eastAsia="zh-CN"/>
        </w:rPr>
      </w:pPr>
      <w:r w:rsidRPr="00AD6CC3">
        <w:rPr>
          <w:color w:val="993366"/>
          <w:lang w:eastAsia="zh-CN"/>
        </w:rPr>
        <w:t>Storage array network equipment</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Site support equipment</w:t>
      </w:r>
      <w:r w:rsidRPr="004D192D">
        <w:rPr>
          <w:color w:val="993366"/>
          <w:vertAlign w:val="superscript"/>
        </w:rPr>
        <w:footnoteReference w:id="11"/>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Antenna towers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Antennas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Feeders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Lighting guides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Buildings, shelters and other mechanical structures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Diesel tanks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Diesel generators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AC units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HEX units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Fan units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Battery units</w:t>
      </w:r>
    </w:p>
    <w:p w:rsidR="00604CB1" w:rsidRPr="00AD6CC3" w:rsidRDefault="00604CB1" w:rsidP="003647B6">
      <w:pPr>
        <w:numPr>
          <w:ilvl w:val="0"/>
          <w:numId w:val="27"/>
        </w:numPr>
        <w:overflowPunct/>
        <w:autoSpaceDE/>
        <w:autoSpaceDN/>
        <w:adjustRightInd/>
        <w:textAlignment w:val="auto"/>
        <w:rPr>
          <w:color w:val="993366"/>
          <w:lang w:eastAsia="zh-CN"/>
        </w:rPr>
      </w:pPr>
      <w:r w:rsidRPr="00AD6CC3">
        <w:rPr>
          <w:color w:val="993366"/>
          <w:lang w:eastAsia="zh-CN"/>
        </w:rPr>
        <w:t>UPSs</w:t>
      </w:r>
    </w:p>
    <w:p w:rsidR="00604CB1" w:rsidRPr="00AD6CC3" w:rsidRDefault="00604CB1" w:rsidP="003647B6">
      <w:pPr>
        <w:overflowPunct/>
        <w:autoSpaceDE/>
        <w:autoSpaceDN/>
        <w:adjustRightInd/>
        <w:textAlignment w:val="auto"/>
        <w:rPr>
          <w:color w:val="993366"/>
          <w:lang w:eastAsia="zh-CN"/>
        </w:rPr>
      </w:pP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Module (“black box”) examples (ICT specific):</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Cable set/module (cable + connectors)</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Memory module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Camera module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Display module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Charger device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AC/DC adapter incl. power cord</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Fan unit</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HDD</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Optical disc player</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Transceiver module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PA module</w:t>
      </w:r>
    </w:p>
    <w:p w:rsidR="00604CB1" w:rsidRPr="00AD6CC3" w:rsidRDefault="00604CB1" w:rsidP="003647B6">
      <w:pPr>
        <w:overflowPunct/>
        <w:autoSpaceDE/>
        <w:autoSpaceDN/>
        <w:adjustRightInd/>
        <w:textAlignment w:val="auto"/>
        <w:rPr>
          <w:color w:val="993366"/>
          <w:lang w:eastAsia="zh-CN"/>
        </w:rPr>
      </w:pPr>
      <w:r w:rsidRPr="00AD6CC3">
        <w:rPr>
          <w:color w:val="993366"/>
          <w:lang w:eastAsia="zh-CN"/>
        </w:rPr>
        <w:t>PSU, Power supply unit</w:t>
      </w:r>
    </w:p>
    <w:p w:rsidR="00604CB1" w:rsidRDefault="00604CB1" w:rsidP="003647B6"/>
    <w:p w:rsidR="00604CB1" w:rsidRDefault="00604CB1" w:rsidP="002A5B87">
      <w:pPr>
        <w:pStyle w:val="Heading2"/>
      </w:pPr>
      <w:bookmarkStart w:id="299" w:name="_Toc285638300"/>
      <w:r>
        <w:t xml:space="preserve">Appendix I3: </w:t>
      </w:r>
      <w:r w:rsidRPr="003647B6">
        <w:t xml:space="preserve"> </w:t>
      </w:r>
      <w:r>
        <w:t>Impact assessment method examples</w:t>
      </w:r>
      <w:bookmarkEnd w:id="299"/>
    </w:p>
    <w:p w:rsidR="00604CB1" w:rsidRDefault="00D85101" w:rsidP="002A5B87">
      <w:r>
        <w:rPr>
          <w:color w:val="FF0000"/>
          <w:lang w:eastAsia="zh-CN"/>
        </w:rPr>
        <w:fldChar w:fldCharType="begin"/>
      </w:r>
      <w:r w:rsidR="00604CB1">
        <w:rPr>
          <w:color w:val="FF0000"/>
          <w:lang w:eastAsia="zh-CN"/>
        </w:rPr>
        <w:instrText xml:space="preserve"> REF _Ref281491551 \h </w:instrText>
      </w:r>
      <w:r>
        <w:rPr>
          <w:color w:val="FF0000"/>
          <w:lang w:eastAsia="zh-CN"/>
        </w:rPr>
      </w:r>
      <w:r>
        <w:rPr>
          <w:color w:val="FF0000"/>
          <w:lang w:eastAsia="zh-CN"/>
        </w:rPr>
        <w:fldChar w:fldCharType="separate"/>
      </w:r>
      <w:r w:rsidR="00604CB1">
        <w:t xml:space="preserve">Table A.I </w:t>
      </w:r>
      <w:r w:rsidR="00604CB1">
        <w:rPr>
          <w:noProof/>
        </w:rPr>
        <w:t>1</w:t>
      </w:r>
      <w:r>
        <w:rPr>
          <w:color w:val="FF0000"/>
          <w:lang w:eastAsia="zh-CN"/>
        </w:rPr>
        <w:fldChar w:fldCharType="end"/>
      </w:r>
      <w:r w:rsidR="00604CB1">
        <w:rPr>
          <w:color w:val="FF0000"/>
          <w:lang w:eastAsia="zh-CN"/>
        </w:rPr>
        <w:t xml:space="preserve"> below shows examples of impact assessment categories.</w:t>
      </w:r>
    </w:p>
    <w:p w:rsidR="00604CB1" w:rsidRDefault="00604CB1" w:rsidP="002A5B87"/>
    <w:p w:rsidR="00604CB1" w:rsidRPr="002A5B87" w:rsidRDefault="00604CB1" w:rsidP="002A5B87">
      <w:pPr>
        <w:pStyle w:val="Caption"/>
        <w:jc w:val="center"/>
        <w:rPr>
          <w:rFonts w:ascii="TimesNewRoman" w:hAnsi="TimesNewRoman" w:cs="TimesNewRoman"/>
          <w:color w:val="FF0000"/>
          <w:lang w:eastAsia="zh-CN"/>
        </w:rPr>
      </w:pPr>
      <w:bookmarkStart w:id="300" w:name="_Ref281491551"/>
      <w:r>
        <w:t xml:space="preserve">Table A.I </w:t>
      </w:r>
      <w:fldSimple w:instr=" SEQ Table_A.I \* ARABIC ">
        <w:r>
          <w:rPr>
            <w:noProof/>
          </w:rPr>
          <w:t>1</w:t>
        </w:r>
      </w:fldSimple>
      <w:bookmarkEnd w:id="300"/>
      <w:r>
        <w:t xml:space="preserve"> </w:t>
      </w:r>
      <w:r w:rsidRPr="00475712">
        <w:rPr>
          <w:rFonts w:eastAsia="SimSun"/>
        </w:rPr>
        <w:t>E</w:t>
      </w:r>
      <w:r>
        <w:rPr>
          <w:rFonts w:eastAsia="SimSun"/>
        </w:rPr>
        <w:t>xamples of environmental impact categories</w:t>
      </w:r>
    </w:p>
    <w:tbl>
      <w:tblPr>
        <w:tblW w:w="9639" w:type="dxa"/>
        <w:tblInd w:w="-10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00"/>
      </w:tblPr>
      <w:tblGrid>
        <w:gridCol w:w="9639"/>
      </w:tblGrid>
      <w:tr w:rsidR="00604CB1" w:rsidRPr="00A32246">
        <w:trPr>
          <w:trHeight w:val="255"/>
        </w:trPr>
        <w:tc>
          <w:tcPr>
            <w:tcW w:w="9639" w:type="dxa"/>
            <w:noWrap/>
          </w:tcPr>
          <w:p w:rsidR="00604CB1" w:rsidRPr="00A038E5" w:rsidRDefault="00604CB1" w:rsidP="003A346A">
            <w:pPr>
              <w:pStyle w:val="BodyText"/>
              <w:rPr>
                <w:rFonts w:ascii="Times New Roman" w:hAnsi="Times New Roman" w:cs="Times New Roman"/>
                <w:i/>
                <w:iCs/>
                <w:color w:val="0000FF"/>
              </w:rPr>
            </w:pPr>
            <w:r w:rsidRPr="00A038E5">
              <w:rPr>
                <w:rFonts w:ascii="Times New Roman" w:hAnsi="Times New Roman" w:cs="Times New Roman"/>
                <w:color w:val="FF0000"/>
                <w:lang w:eastAsia="zh-CN"/>
              </w:rPr>
              <w:t xml:space="preserve">Impact Assessment </w:t>
            </w:r>
            <w:r>
              <w:rPr>
                <w:rFonts w:ascii="Times New Roman" w:hAnsi="Times New Roman" w:cs="Times New Roman"/>
                <w:color w:val="FF0000"/>
                <w:lang w:eastAsia="zh-CN"/>
              </w:rPr>
              <w:t xml:space="preserve">Categories </w:t>
            </w:r>
            <w:r w:rsidRPr="00A038E5">
              <w:rPr>
                <w:rFonts w:ascii="Times New Roman" w:hAnsi="Times New Roman" w:cs="Times New Roman"/>
                <w:color w:val="FF0000"/>
                <w:lang w:eastAsia="zh-CN"/>
              </w:rPr>
              <w:t>(examples)</w:t>
            </w:r>
          </w:p>
          <w:p w:rsidR="00604CB1" w:rsidRPr="00A32246" w:rsidRDefault="00604CB1" w:rsidP="003A346A">
            <w:pPr>
              <w:overflowPunct/>
              <w:autoSpaceDE/>
              <w:autoSpaceDN/>
              <w:adjustRightInd/>
              <w:spacing w:after="180"/>
              <w:jc w:val="center"/>
              <w:textAlignment w:val="auto"/>
              <w:rPr>
                <w:rFonts w:ascii="Arial" w:hAnsi="Arial" w:cs="Arial"/>
                <w:color w:val="FF0000"/>
                <w:lang w:val="en-US" w:eastAsia="zh-CN"/>
              </w:rPr>
            </w:pP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Climate change</w:t>
            </w:r>
            <w:r w:rsidRPr="0096545A" w:rsidDel="004A47C7">
              <w:rPr>
                <w:color w:val="FF0000"/>
                <w:lang w:eastAsia="zh-CN"/>
              </w:rPr>
              <w:t xml:space="preserve"> </w:t>
            </w:r>
            <w:r>
              <w:rPr>
                <w:color w:val="FF0000"/>
                <w:lang w:eastAsia="zh-CN"/>
              </w:rPr>
              <w:t>(CC)</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sidRPr="0096545A">
              <w:rPr>
                <w:color w:val="FF0000"/>
                <w:lang w:eastAsia="zh-CN"/>
              </w:rPr>
              <w:t>Ozone depletion</w:t>
            </w:r>
            <w:r w:rsidRPr="0096545A" w:rsidDel="004A47C7">
              <w:rPr>
                <w:color w:val="FF0000"/>
                <w:lang w:eastAsia="zh-CN"/>
              </w:rPr>
              <w:t xml:space="preserve"> </w:t>
            </w:r>
            <w:r>
              <w:rPr>
                <w:color w:val="FF0000"/>
                <w:lang w:eastAsia="zh-CN"/>
              </w:rPr>
              <w:t>(OD)</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Human</w:t>
            </w:r>
            <w:r w:rsidRPr="0096545A">
              <w:rPr>
                <w:color w:val="FF0000"/>
                <w:lang w:eastAsia="zh-CN"/>
              </w:rPr>
              <w:t xml:space="preserve"> Toxicity</w:t>
            </w:r>
            <w:r>
              <w:rPr>
                <w:color w:val="FF0000"/>
                <w:lang w:eastAsia="zh-CN"/>
              </w:rPr>
              <w:t xml:space="preserve"> (HT)</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Respiratory inorganics / Particulate Matter (RI/PM)</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Ionizing Radiation (IR)</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sidRPr="0096545A">
              <w:rPr>
                <w:color w:val="FF0000"/>
                <w:lang w:eastAsia="zh-CN"/>
              </w:rPr>
              <w:t xml:space="preserve">Eutrophication </w:t>
            </w:r>
            <w:r>
              <w:rPr>
                <w:color w:val="FF0000"/>
                <w:lang w:eastAsia="zh-CN"/>
              </w:rPr>
              <w:t xml:space="preserve"> (E)</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sidRPr="0096545A">
              <w:rPr>
                <w:color w:val="FF0000"/>
                <w:lang w:eastAsia="zh-CN"/>
              </w:rPr>
              <w:t xml:space="preserve">Photochemical </w:t>
            </w:r>
            <w:r>
              <w:rPr>
                <w:color w:val="FF0000"/>
                <w:lang w:eastAsia="zh-CN"/>
              </w:rPr>
              <w:t>ozone formation (POF)</w:t>
            </w:r>
          </w:p>
        </w:tc>
      </w:tr>
      <w:tr w:rsidR="00604CB1" w:rsidRPr="0096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sidRPr="0096545A">
              <w:rPr>
                <w:color w:val="FF0000"/>
                <w:lang w:eastAsia="zh-CN"/>
              </w:rPr>
              <w:t>Acidification</w:t>
            </w:r>
            <w:r>
              <w:rPr>
                <w:color w:val="FF0000"/>
                <w:lang w:eastAsia="zh-CN"/>
              </w:rPr>
              <w:t xml:space="preserve"> (A)</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Ecot</w:t>
            </w:r>
            <w:r w:rsidRPr="0096545A">
              <w:rPr>
                <w:color w:val="FF0000"/>
                <w:lang w:eastAsia="zh-CN"/>
              </w:rPr>
              <w:t>oxicity</w:t>
            </w:r>
            <w:r>
              <w:rPr>
                <w:color w:val="FF0000"/>
                <w:lang w:eastAsia="zh-CN"/>
              </w:rPr>
              <w:t xml:space="preserve"> (ET)</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Land use (LU)</w:t>
            </w:r>
          </w:p>
        </w:tc>
      </w:tr>
      <w:tr w:rsidR="00604CB1" w:rsidRPr="0096545A">
        <w:trPr>
          <w:trHeight w:val="255"/>
        </w:trPr>
        <w:tc>
          <w:tcPr>
            <w:tcW w:w="9639" w:type="dxa"/>
            <w:noWrap/>
          </w:tcPr>
          <w:p w:rsidR="00604CB1" w:rsidRPr="0096545A" w:rsidRDefault="00604CB1" w:rsidP="003A346A">
            <w:pPr>
              <w:overflowPunct/>
              <w:autoSpaceDE/>
              <w:autoSpaceDN/>
              <w:adjustRightInd/>
              <w:spacing w:after="180"/>
              <w:textAlignment w:val="auto"/>
              <w:rPr>
                <w:color w:val="FF0000"/>
                <w:lang w:eastAsia="zh-CN"/>
              </w:rPr>
            </w:pPr>
            <w:r>
              <w:rPr>
                <w:color w:val="FF0000"/>
                <w:lang w:eastAsia="zh-CN"/>
              </w:rPr>
              <w:t>Resource Depletion (RD)</w:t>
            </w:r>
          </w:p>
        </w:tc>
      </w:tr>
    </w:tbl>
    <w:p w:rsidR="00604CB1" w:rsidRPr="003647B6" w:rsidRDefault="00604CB1" w:rsidP="003647B6"/>
    <w:p w:rsidR="00604CB1" w:rsidRPr="00B56E48" w:rsidRDefault="00604CB1" w:rsidP="00CA2602">
      <w:pPr>
        <w:pStyle w:val="Heading2"/>
      </w:pPr>
      <w:bookmarkStart w:id="301" w:name="_Toc285638301"/>
      <w:r>
        <w:t>Appendix I4</w:t>
      </w:r>
      <w:r w:rsidRPr="00B56E48">
        <w:t>:</w:t>
      </w:r>
      <w:r w:rsidRPr="00B56E48">
        <w:tab/>
      </w:r>
      <w:commentRangeStart w:id="302"/>
      <w:r w:rsidRPr="00B56E48">
        <w:t>Examples</w:t>
      </w:r>
      <w:commentRangeEnd w:id="302"/>
      <w:r>
        <w:rPr>
          <w:rStyle w:val="CommentReference"/>
          <w:rFonts w:ascii="Times New Roman" w:eastAsia="MS Mincho" w:hAnsi="Times New Roman" w:cs="Times New Roman"/>
          <w:lang w:val="en-US"/>
        </w:rPr>
        <w:commentReference w:id="302"/>
      </w:r>
      <w:r w:rsidRPr="00B56E48">
        <w:t xml:space="preserve"> of Allocation Procedures</w:t>
      </w:r>
      <w:bookmarkEnd w:id="301"/>
    </w:p>
    <w:p w:rsidR="00604CB1" w:rsidRPr="00257C80" w:rsidRDefault="00604CB1" w:rsidP="00CA2602">
      <w:pPr>
        <w:pStyle w:val="Heading3"/>
        <w:rPr>
          <w:lang w:eastAsia="zh-CN"/>
        </w:rPr>
      </w:pPr>
      <w:bookmarkStart w:id="303" w:name="_Toc285638302"/>
      <w:r>
        <w:rPr>
          <w:lang w:eastAsia="zh-CN"/>
        </w:rPr>
        <w:t>AI4.1</w:t>
      </w:r>
      <w:r w:rsidRPr="00257C80">
        <w:rPr>
          <w:lang w:eastAsia="zh-CN"/>
        </w:rPr>
        <w:t xml:space="preserve"> Examples for Allocation Procedures for Re</w:t>
      </w:r>
      <w:r>
        <w:rPr>
          <w:rFonts w:ascii="Times New Roman" w:hAnsi="Times New Roman" w:cs="Times New Roman"/>
          <w:lang w:eastAsia="zh-CN"/>
        </w:rPr>
        <w:t>–</w:t>
      </w:r>
      <w:r w:rsidRPr="00257C80">
        <w:rPr>
          <w:lang w:eastAsia="zh-CN"/>
        </w:rPr>
        <w:t xml:space="preserve">use and Recycling of </w:t>
      </w:r>
      <w:r>
        <w:rPr>
          <w:lang w:eastAsia="zh-CN"/>
        </w:rPr>
        <w:t>Material</w:t>
      </w:r>
      <w:r w:rsidRPr="00257C80">
        <w:rPr>
          <w:lang w:eastAsia="zh-CN"/>
        </w:rPr>
        <w:t>s</w:t>
      </w:r>
      <w:bookmarkEnd w:id="303"/>
    </w:p>
    <w:p w:rsidR="00604CB1" w:rsidRPr="00257C80" w:rsidRDefault="00604CB1" w:rsidP="00CA2602">
      <w:pPr>
        <w:widowControl w:val="0"/>
        <w:overflowPunct/>
        <w:jc w:val="both"/>
        <w:textAlignment w:val="auto"/>
        <w:rPr>
          <w:color w:val="FF0000"/>
          <w:lang w:eastAsia="zh-CN"/>
        </w:rPr>
      </w:pPr>
    </w:p>
    <w:p w:rsidR="00604CB1" w:rsidRPr="00257C80" w:rsidRDefault="00604CB1" w:rsidP="00CA2602">
      <w:pPr>
        <w:widowControl w:val="0"/>
        <w:overflowPunct/>
        <w:jc w:val="both"/>
        <w:textAlignment w:val="auto"/>
        <w:rPr>
          <w:rFonts w:ascii="AdvTT3713a231" w:hAnsi="AdvTT3713a231" w:cs="AdvTT3713a231"/>
          <w:color w:val="FF0000"/>
          <w:lang w:eastAsia="zh-CN"/>
        </w:rPr>
      </w:pPr>
      <w:r w:rsidRPr="00257C80">
        <w:rPr>
          <w:color w:val="FF0000"/>
          <w:lang w:eastAsia="zh-CN"/>
        </w:rPr>
        <w:t xml:space="preserve">The assumption is that </w:t>
      </w:r>
      <w:r w:rsidRPr="00257C80">
        <w:rPr>
          <w:rFonts w:ascii="AdvTT3713a231" w:hAnsi="AdvTT3713a231" w:cs="AdvTT3713a231"/>
          <w:color w:val="FF0000"/>
          <w:lang w:eastAsia="zh-CN"/>
        </w:rPr>
        <w:t>recycling</w:t>
      </w:r>
      <w:r>
        <w:rPr>
          <w:rFonts w:ascii="AdvTT3713a231" w:hAnsi="AdvTT3713a231" w:cs="AdvTT3713a231"/>
          <w:color w:val="FF0000"/>
          <w:lang w:eastAsia="zh-CN"/>
        </w:rPr>
        <w:t xml:space="preserve"> of</w:t>
      </w:r>
      <w:r w:rsidRPr="00257C80">
        <w:rPr>
          <w:rFonts w:ascii="AdvTT3713a231" w:hAnsi="AdvTT3713a231" w:cs="AdvTT3713a231"/>
          <w:color w:val="FF0000"/>
          <w:lang w:eastAsia="zh-CN"/>
        </w:rPr>
        <w:t xml:space="preserve"> materials with constant inherent properties into another product system is equivalent to recycling it back into the original product system studied.</w:t>
      </w:r>
    </w:p>
    <w:p w:rsidR="00604CB1" w:rsidRPr="00257C80" w:rsidRDefault="00604CB1" w:rsidP="00CA2602">
      <w:pPr>
        <w:widowControl w:val="0"/>
        <w:overflowPunct/>
        <w:jc w:val="both"/>
        <w:textAlignment w:val="auto"/>
        <w:rPr>
          <w:rFonts w:ascii="AdvTT3713a231" w:hAnsi="AdvTT3713a231" w:cs="AdvTT3713a231"/>
          <w:color w:val="FF0000"/>
          <w:lang w:eastAsia="zh-CN"/>
        </w:rPr>
      </w:pPr>
      <w:r w:rsidRPr="00257C80">
        <w:rPr>
          <w:color w:val="FF0000"/>
          <w:lang w:eastAsia="zh-CN"/>
        </w:rPr>
        <w:t xml:space="preserve">Emissions from </w:t>
      </w:r>
      <w:r w:rsidRPr="00A038E5">
        <w:rPr>
          <w:i/>
          <w:iCs/>
          <w:color w:val="FF0000"/>
          <w:lang w:eastAsia="zh-CN"/>
        </w:rPr>
        <w:t>Raw Materials Recycling (G5.1)</w:t>
      </w:r>
      <w:r>
        <w:rPr>
          <w:color w:val="FF0000"/>
          <w:lang w:eastAsia="zh-CN"/>
        </w:rPr>
        <w:t xml:space="preserve"> </w:t>
      </w:r>
      <w:r w:rsidRPr="00257C80">
        <w:rPr>
          <w:color w:val="FF0000"/>
          <w:lang w:eastAsia="zh-CN"/>
        </w:rPr>
        <w:t>of a certain amount of metal</w:t>
      </w:r>
      <w:r w:rsidRPr="00257C80">
        <w:rPr>
          <w:rStyle w:val="FootnoteReference"/>
          <w:color w:val="FF0000"/>
          <w:lang w:eastAsia="zh-CN"/>
        </w:rPr>
        <w:footnoteReference w:id="12"/>
      </w:r>
      <w:r w:rsidRPr="00257C80">
        <w:rPr>
          <w:color w:val="FF0000"/>
          <w:lang w:eastAsia="zh-CN"/>
        </w:rPr>
        <w:t xml:space="preserve"> can be reduced by the corresponding emissions resulting from producing the same amount of primary metal</w:t>
      </w:r>
      <w:r>
        <w:rPr>
          <w:color w:val="FF0000"/>
          <w:lang w:eastAsia="zh-CN"/>
        </w:rPr>
        <w:t xml:space="preserve"> (A1 and A2)</w:t>
      </w:r>
      <w:r w:rsidRPr="00257C80">
        <w:rPr>
          <w:rStyle w:val="FootnoteReference"/>
          <w:color w:val="FF0000"/>
          <w:lang w:eastAsia="zh-CN"/>
        </w:rPr>
        <w:footnoteReference w:id="13"/>
      </w:r>
      <w:r w:rsidRPr="00257C80">
        <w:rPr>
          <w:color w:val="FF0000"/>
          <w:lang w:eastAsia="zh-CN"/>
        </w:rPr>
        <w:t>. This allocation is only allowed when the recycled metal has the same price as the substituted (primary) metal, and when the metal entering the production is predominately of primary type</w:t>
      </w:r>
      <w:r w:rsidRPr="00257C80">
        <w:rPr>
          <w:rStyle w:val="FootnoteReference"/>
          <w:color w:val="FF0000"/>
          <w:lang w:eastAsia="zh-CN"/>
        </w:rPr>
        <w:footnoteReference w:id="14"/>
      </w:r>
      <w:r w:rsidRPr="00257C80">
        <w:rPr>
          <w:color w:val="FF0000"/>
          <w:lang w:eastAsia="zh-CN"/>
        </w:rPr>
        <w:t>.</w:t>
      </w:r>
    </w:p>
    <w:p w:rsidR="00604CB1" w:rsidRDefault="00604CB1" w:rsidP="00CA2602">
      <w:pPr>
        <w:widowControl w:val="0"/>
        <w:overflowPunct/>
        <w:ind w:firstLine="284"/>
        <w:jc w:val="both"/>
        <w:textAlignment w:val="auto"/>
        <w:rPr>
          <w:color w:val="FF0000"/>
          <w:lang w:eastAsia="zh-CN"/>
        </w:rPr>
      </w:pPr>
      <w:r w:rsidRPr="00257C80">
        <w:rPr>
          <w:color w:val="FF0000"/>
          <w:lang w:eastAsia="zh-CN"/>
        </w:rPr>
        <w:t>E.g., around 0.85 kt of CO</w:t>
      </w:r>
      <w:r w:rsidRPr="00257C80">
        <w:rPr>
          <w:color w:val="FF0000"/>
          <w:vertAlign w:val="subscript"/>
          <w:lang w:eastAsia="zh-CN"/>
        </w:rPr>
        <w:t>2</w:t>
      </w:r>
      <w:r w:rsidRPr="00257C80">
        <w:rPr>
          <w:color w:val="FF0000"/>
          <w:lang w:eastAsia="zh-CN"/>
        </w:rPr>
        <w:t xml:space="preserve"> is released when 1 ton of gold is obtained from gold containing e</w:t>
      </w:r>
      <w:r w:rsidRPr="00257C80">
        <w:rPr>
          <w:color w:val="FF0000"/>
        </w:rPr>
        <w:t>–</w:t>
      </w:r>
      <w:r w:rsidRPr="00257C80">
        <w:rPr>
          <w:color w:val="FF0000"/>
          <w:lang w:eastAsia="zh-CN"/>
        </w:rPr>
        <w:t>waste</w:t>
      </w:r>
      <w:r>
        <w:rPr>
          <w:color w:val="FF0000"/>
          <w:lang w:eastAsia="zh-CN"/>
        </w:rPr>
        <w:t xml:space="preserve"> (D2.2, D2.2.2, G5.1)</w:t>
      </w:r>
      <w:r w:rsidRPr="00257C80">
        <w:rPr>
          <w:color w:val="FF0000"/>
          <w:lang w:eastAsia="zh-CN"/>
        </w:rPr>
        <w:t>. Around 19 kt of CO</w:t>
      </w:r>
      <w:r w:rsidRPr="00257C80">
        <w:rPr>
          <w:color w:val="FF0000"/>
          <w:vertAlign w:val="subscript"/>
          <w:lang w:eastAsia="zh-CN"/>
        </w:rPr>
        <w:t>2</w:t>
      </w:r>
      <w:r w:rsidRPr="00257C80">
        <w:rPr>
          <w:color w:val="FF0000"/>
          <w:lang w:eastAsia="zh-CN"/>
        </w:rPr>
        <w:t xml:space="preserve"> is released when 1 ton of gold is obtained from gold containing ores (</w:t>
      </w:r>
      <w:r>
        <w:rPr>
          <w:color w:val="FF0000"/>
          <w:lang w:eastAsia="zh-CN"/>
        </w:rPr>
        <w:t>A1–2)</w:t>
      </w:r>
      <w:r w:rsidRPr="00257C80">
        <w:rPr>
          <w:color w:val="FF0000"/>
          <w:lang w:eastAsia="zh-CN"/>
        </w:rPr>
        <w:t xml:space="preserve">. Hence, 0.85 kt can be reduced by 19 kt. </w:t>
      </w:r>
    </w:p>
    <w:p w:rsidR="00604CB1" w:rsidRPr="00514D09" w:rsidRDefault="00604CB1" w:rsidP="00CA2602">
      <w:pPr>
        <w:widowControl w:val="0"/>
        <w:overflowPunct/>
        <w:jc w:val="both"/>
        <w:textAlignment w:val="auto"/>
        <w:rPr>
          <w:color w:val="FF0000"/>
          <w:lang w:eastAsia="zh-CN"/>
        </w:rPr>
      </w:pPr>
    </w:p>
    <w:p w:rsidR="00604CB1" w:rsidRPr="00257C80" w:rsidRDefault="00604CB1" w:rsidP="00CA2602">
      <w:pPr>
        <w:jc w:val="both"/>
        <w:rPr>
          <w:i/>
          <w:iCs/>
          <w:color w:val="FF0000"/>
        </w:rPr>
      </w:pPr>
      <w:r w:rsidRPr="00257C80">
        <w:rPr>
          <w:i/>
          <w:iCs/>
          <w:color w:val="FF0000"/>
        </w:rPr>
        <w:t>System Expansion and Substitution</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 xml:space="preserve">Assume that 10 g primary gold is contained in </w:t>
      </w:r>
      <w:r>
        <w:rPr>
          <w:color w:val="FF0000"/>
          <w:lang w:eastAsia="zh-CN"/>
        </w:rPr>
        <w:t xml:space="preserve">the </w:t>
      </w:r>
      <w:r w:rsidRPr="00257C80">
        <w:rPr>
          <w:color w:val="FF0000"/>
          <w:lang w:eastAsia="zh-CN"/>
        </w:rPr>
        <w:t>ICT</w:t>
      </w:r>
      <w:r>
        <w:rPr>
          <w:color w:val="FF0000"/>
          <w:lang w:eastAsia="zh-CN"/>
        </w:rPr>
        <w:t xml:space="preserve"> equipment</w:t>
      </w:r>
      <w:r w:rsidRPr="00257C80">
        <w:rPr>
          <w:color w:val="FF0000"/>
          <w:lang w:eastAsia="zh-CN"/>
        </w:rPr>
        <w:t>. 7 g recycled gold ingot are obtained after recovery of e</w:t>
      </w:r>
      <w:r w:rsidRPr="00257C80">
        <w:rPr>
          <w:color w:val="FF0000"/>
        </w:rPr>
        <w:t>–</w:t>
      </w:r>
      <w:r w:rsidRPr="00257C80">
        <w:rPr>
          <w:color w:val="FF0000"/>
          <w:lang w:eastAsia="zh-CN"/>
        </w:rPr>
        <w:t>waste</w:t>
      </w:r>
      <w:r>
        <w:rPr>
          <w:color w:val="FF0000"/>
          <w:lang w:eastAsia="zh-CN"/>
        </w:rPr>
        <w:t xml:space="preserve"> (D2.2, D2.2.2)</w:t>
      </w:r>
      <w:r w:rsidRPr="00257C80">
        <w:rPr>
          <w:color w:val="FF0000"/>
          <w:lang w:eastAsia="zh-CN"/>
        </w:rPr>
        <w:t xml:space="preserve"> and smelting</w:t>
      </w:r>
      <w:r>
        <w:rPr>
          <w:color w:val="FF0000"/>
          <w:lang w:eastAsia="zh-CN"/>
        </w:rPr>
        <w:t xml:space="preserve"> (G5.1)</w:t>
      </w:r>
      <w:r w:rsidRPr="00257C80">
        <w:rPr>
          <w:color w:val="FF0000"/>
          <w:lang w:eastAsia="zh-CN"/>
        </w:rPr>
        <w:t xml:space="preserve">. </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–3 g of gold is lost</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 xml:space="preserve">–7 g of recycled gold ingots substitute 7 g primary gold ingots </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The environmental loadings of the production of lost gold, 3 g primary metal and the recovery operation loadings</w:t>
      </w:r>
      <w:r>
        <w:rPr>
          <w:color w:val="FF0000"/>
          <w:lang w:eastAsia="zh-CN"/>
        </w:rPr>
        <w:t xml:space="preserve"> (D.1.2.1—4 + G.5.1)</w:t>
      </w:r>
      <w:r w:rsidRPr="00257C80">
        <w:rPr>
          <w:color w:val="FF0000"/>
          <w:lang w:eastAsia="zh-CN"/>
        </w:rPr>
        <w:t xml:space="preserve">, have to be charged to the </w:t>
      </w:r>
      <w:r>
        <w:rPr>
          <w:color w:val="FF0000"/>
          <w:lang w:eastAsia="zh-CN"/>
        </w:rPr>
        <w:t>ICT Equipment</w:t>
      </w:r>
      <w:r w:rsidRPr="00257C80">
        <w:rPr>
          <w:color w:val="FF0000"/>
          <w:lang w:eastAsia="zh-CN"/>
        </w:rPr>
        <w:t xml:space="preserve">. </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For certain metals the recycling process</w:t>
      </w:r>
      <w:r>
        <w:rPr>
          <w:color w:val="FF0000"/>
          <w:lang w:eastAsia="zh-CN"/>
        </w:rPr>
        <w:t xml:space="preserve">es (D.1.2.1—4 + G.5.1) </w:t>
      </w:r>
      <w:r w:rsidRPr="00257C80">
        <w:rPr>
          <w:color w:val="FF0000"/>
          <w:lang w:eastAsia="zh-CN"/>
        </w:rPr>
        <w:t xml:space="preserve">and the </w:t>
      </w:r>
      <w:r>
        <w:rPr>
          <w:color w:val="FF0000"/>
          <w:lang w:eastAsia="zh-CN"/>
        </w:rPr>
        <w:t xml:space="preserve">Raw Material Acquisition (A.1—A.2) </w:t>
      </w:r>
      <w:r w:rsidRPr="00257C80">
        <w:rPr>
          <w:color w:val="FF0000"/>
          <w:lang w:eastAsia="zh-CN"/>
        </w:rPr>
        <w:t>could have similar emissions and then the discount will not be particularly high. The available discount varies with at least three factors</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1) Metal type</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2) Scrap type (</w:t>
      </w:r>
      <w:r>
        <w:rPr>
          <w:color w:val="FF0000"/>
          <w:lang w:eastAsia="zh-CN"/>
        </w:rPr>
        <w:t>ICT equipment</w:t>
      </w:r>
      <w:r w:rsidRPr="00257C80">
        <w:rPr>
          <w:color w:val="FF0000"/>
          <w:lang w:eastAsia="zh-CN"/>
        </w:rPr>
        <w:t xml:space="preserve"> specific) from which the metal originates</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3) Efficiency of recycling technology at the time of LCA</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 xml:space="preserve">Another simplified approach is to treat the metal going to </w:t>
      </w:r>
      <w:r>
        <w:rPr>
          <w:color w:val="FF0000"/>
          <w:lang w:eastAsia="zh-CN"/>
        </w:rPr>
        <w:t>Raw Material R</w:t>
      </w:r>
      <w:r w:rsidRPr="00257C80">
        <w:rPr>
          <w:color w:val="FF0000"/>
          <w:lang w:eastAsia="zh-CN"/>
        </w:rPr>
        <w:t xml:space="preserve">ecycling </w:t>
      </w:r>
      <w:r>
        <w:rPr>
          <w:color w:val="FF0000"/>
          <w:lang w:eastAsia="zh-CN"/>
        </w:rPr>
        <w:t xml:space="preserve">(G5.1) </w:t>
      </w:r>
      <w:r w:rsidRPr="00257C80">
        <w:rPr>
          <w:color w:val="FF0000"/>
          <w:lang w:eastAsia="zh-CN"/>
        </w:rPr>
        <w:t>as an outflow from the product system</w:t>
      </w:r>
      <w:r>
        <w:rPr>
          <w:color w:val="FF0000"/>
          <w:lang w:eastAsia="zh-CN"/>
        </w:rPr>
        <w:t xml:space="preserve"> (</w:t>
      </w:r>
      <w:r w:rsidR="00D85101">
        <w:rPr>
          <w:color w:val="FF0000"/>
          <w:lang w:eastAsia="zh-CN"/>
        </w:rPr>
        <w:fldChar w:fldCharType="begin"/>
      </w:r>
      <w:r>
        <w:rPr>
          <w:color w:val="FF0000"/>
          <w:lang w:eastAsia="zh-CN"/>
        </w:rPr>
        <w:instrText xml:space="preserve"> REF _Ref277672261 \h </w:instrText>
      </w:r>
      <w:r w:rsidR="00D85101">
        <w:rPr>
          <w:color w:val="FF0000"/>
          <w:lang w:eastAsia="zh-CN"/>
        </w:rPr>
      </w:r>
      <w:r w:rsidR="00D85101">
        <w:rPr>
          <w:color w:val="FF0000"/>
          <w:lang w:eastAsia="zh-CN"/>
        </w:rPr>
        <w:fldChar w:fldCharType="separate"/>
      </w:r>
      <w:r>
        <w:t xml:space="preserve">Fig. </w:t>
      </w:r>
      <w:r>
        <w:rPr>
          <w:noProof/>
        </w:rPr>
        <w:t>7</w:t>
      </w:r>
      <w:r w:rsidR="00D85101">
        <w:rPr>
          <w:color w:val="FF0000"/>
          <w:lang w:eastAsia="zh-CN"/>
        </w:rPr>
        <w:fldChar w:fldCharType="end"/>
      </w:r>
      <w:r>
        <w:rPr>
          <w:color w:val="FF0000"/>
          <w:lang w:eastAsia="zh-CN"/>
        </w:rPr>
        <w:t>)</w:t>
      </w:r>
      <w:r w:rsidRPr="00257C80">
        <w:rPr>
          <w:color w:val="FF0000"/>
          <w:lang w:eastAsia="zh-CN"/>
        </w:rPr>
        <w:t xml:space="preserve">. </w:t>
      </w:r>
    </w:p>
    <w:p w:rsidR="00604CB1" w:rsidRPr="00257C80" w:rsidRDefault="00604CB1" w:rsidP="00CA2602">
      <w:pPr>
        <w:widowControl w:val="0"/>
        <w:overflowPunct/>
        <w:ind w:firstLine="284"/>
        <w:jc w:val="both"/>
        <w:textAlignment w:val="auto"/>
        <w:rPr>
          <w:color w:val="FF0000"/>
          <w:lang w:eastAsia="zh-CN"/>
        </w:rPr>
      </w:pPr>
    </w:p>
    <w:p w:rsidR="00604CB1" w:rsidRPr="00257C80" w:rsidRDefault="00604CB1" w:rsidP="00CA2602">
      <w:pPr>
        <w:jc w:val="both"/>
        <w:rPr>
          <w:i/>
          <w:iCs/>
          <w:color w:val="FF0000"/>
        </w:rPr>
      </w:pPr>
      <w:r w:rsidRPr="00257C80">
        <w:rPr>
          <w:i/>
          <w:iCs/>
          <w:color w:val="FF0000"/>
        </w:rPr>
        <w:t>Value–corrected substitution</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For many materials, especially metals, the economic value of secondary metals</w:t>
      </w:r>
      <w:r>
        <w:rPr>
          <w:color w:val="FF0000"/>
          <w:lang w:eastAsia="zh-CN"/>
        </w:rPr>
        <w:t xml:space="preserve"> (output from G5.1)</w:t>
      </w:r>
      <w:r w:rsidRPr="00257C80">
        <w:rPr>
          <w:color w:val="FF0000"/>
          <w:lang w:eastAsia="zh-CN"/>
        </w:rPr>
        <w:t xml:space="preserve"> is lower than for primary metals</w:t>
      </w:r>
      <w:r>
        <w:rPr>
          <w:color w:val="FF0000"/>
          <w:lang w:eastAsia="zh-CN"/>
        </w:rPr>
        <w:t xml:space="preserve"> (from A2)</w:t>
      </w:r>
      <w:r w:rsidRPr="00257C80">
        <w:rPr>
          <w:color w:val="FF0000"/>
          <w:lang w:eastAsia="zh-CN"/>
        </w:rPr>
        <w:t xml:space="preserve">. </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 xml:space="preserve">–Assume that 10 g primary gold is contained in </w:t>
      </w:r>
      <w:r>
        <w:rPr>
          <w:color w:val="FF0000"/>
          <w:lang w:eastAsia="zh-CN"/>
        </w:rPr>
        <w:t>the ICT equipment</w:t>
      </w:r>
      <w:r w:rsidRPr="00257C80">
        <w:rPr>
          <w:color w:val="FF0000"/>
          <w:lang w:eastAsia="zh-CN"/>
        </w:rPr>
        <w:t>. .</w:t>
      </w:r>
    </w:p>
    <w:p w:rsidR="00604CB1" w:rsidRPr="00257C80" w:rsidRDefault="00604CB1" w:rsidP="00D85101">
      <w:pPr>
        <w:widowControl w:val="0"/>
        <w:overflowPunct/>
        <w:ind w:leftChars="142" w:left="384" w:hangingChars="50" w:hanging="100"/>
        <w:jc w:val="both"/>
        <w:textAlignment w:val="auto"/>
        <w:rPr>
          <w:color w:val="FF0000"/>
          <w:lang w:eastAsia="zh-CN"/>
        </w:rPr>
      </w:pPr>
      <w:r w:rsidRPr="00257C80">
        <w:rPr>
          <w:color w:val="FF0000"/>
          <w:lang w:eastAsia="zh-CN"/>
        </w:rPr>
        <w:t>–7 g recycled gold ingots</w:t>
      </w:r>
      <w:r>
        <w:rPr>
          <w:color w:val="FF0000"/>
          <w:lang w:eastAsia="zh-CN"/>
        </w:rPr>
        <w:t xml:space="preserve"> (G5.1)</w:t>
      </w:r>
      <w:r w:rsidRPr="00257C80">
        <w:rPr>
          <w:color w:val="FF0000"/>
          <w:lang w:eastAsia="zh-CN"/>
        </w:rPr>
        <w:t>, with 95% of the value of primary gold ingots</w:t>
      </w:r>
      <w:r>
        <w:rPr>
          <w:color w:val="FF0000"/>
          <w:lang w:eastAsia="zh-CN"/>
        </w:rPr>
        <w:t xml:space="preserve"> (A2)</w:t>
      </w:r>
      <w:r w:rsidRPr="00257C80">
        <w:rPr>
          <w:color w:val="FF0000"/>
          <w:lang w:eastAsia="zh-CN"/>
        </w:rPr>
        <w:t>, are obtained after recovery of e</w:t>
      </w:r>
      <w:r w:rsidRPr="00257C80">
        <w:rPr>
          <w:color w:val="FF0000"/>
        </w:rPr>
        <w:t>–</w:t>
      </w:r>
      <w:r w:rsidRPr="00257C80">
        <w:rPr>
          <w:color w:val="FF0000"/>
          <w:lang w:eastAsia="zh-CN"/>
        </w:rPr>
        <w:t>waste</w:t>
      </w:r>
      <w:r>
        <w:rPr>
          <w:color w:val="FF0000"/>
          <w:lang w:eastAsia="zh-CN"/>
        </w:rPr>
        <w:t xml:space="preserve"> (D.1.2.</w:t>
      </w:r>
      <w:r w:rsidRPr="00257C80">
        <w:rPr>
          <w:color w:val="FF0000"/>
          <w:lang w:eastAsia="zh-CN"/>
        </w:rPr>
        <w:t xml:space="preserve"> and smelting</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ab/>
        <w:t>–3 g of primary gold is lost</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–Additional loss by value correction: 5% of 7 g = 0.35 g</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–Total value corrected losses = 3.35 g</w:t>
      </w:r>
    </w:p>
    <w:p w:rsidR="00604CB1" w:rsidRPr="00257C80" w:rsidRDefault="00604CB1" w:rsidP="00CA2602">
      <w:pPr>
        <w:widowControl w:val="0"/>
        <w:overflowPunct/>
        <w:ind w:left="284"/>
        <w:jc w:val="both"/>
        <w:textAlignment w:val="auto"/>
        <w:rPr>
          <w:color w:val="FF0000"/>
          <w:lang w:eastAsia="zh-CN"/>
        </w:rPr>
      </w:pPr>
      <w:r w:rsidRPr="00257C80">
        <w:rPr>
          <w:color w:val="FF0000"/>
          <w:lang w:eastAsia="zh-CN"/>
        </w:rPr>
        <w:t xml:space="preserve">–After value correction 6.65 g recycled gold ingot substitute 6.65 g primary gold ingots. The environmental loadings only of the production of lost gold, 3.35 g primary metal, and the recovery operation loadings, have to be charged to the network. </w:t>
      </w:r>
    </w:p>
    <w:p w:rsidR="00604CB1" w:rsidRPr="00257C80" w:rsidRDefault="00604CB1" w:rsidP="00CA2602">
      <w:pPr>
        <w:jc w:val="both"/>
        <w:rPr>
          <w:color w:val="FF0000"/>
          <w:lang w:eastAsia="zh-CN"/>
        </w:rPr>
      </w:pPr>
      <w:r w:rsidRPr="00257C80">
        <w:rPr>
          <w:color w:val="FF0000"/>
          <w:lang w:eastAsia="zh-CN"/>
        </w:rPr>
        <w:t xml:space="preserve">If possible, the economic value (annual average) of different kinds of metals in different kinds of </w:t>
      </w:r>
      <w:r>
        <w:rPr>
          <w:color w:val="FF0000"/>
          <w:lang w:eastAsia="zh-CN"/>
        </w:rPr>
        <w:t>ICT</w:t>
      </w:r>
      <w:r w:rsidRPr="00257C80">
        <w:rPr>
          <w:color w:val="FF0000"/>
          <w:lang w:eastAsia="zh-CN"/>
        </w:rPr>
        <w:t xml:space="preserve"> e</w:t>
      </w:r>
      <w:r>
        <w:rPr>
          <w:color w:val="FF0000"/>
          <w:lang w:eastAsia="zh-CN"/>
        </w:rPr>
        <w:t>—</w:t>
      </w:r>
      <w:r w:rsidRPr="00257C80">
        <w:rPr>
          <w:color w:val="FF0000"/>
          <w:lang w:eastAsia="zh-CN"/>
        </w:rPr>
        <w:t xml:space="preserve">waste </w:t>
      </w:r>
      <w:r>
        <w:rPr>
          <w:color w:val="FF0000"/>
          <w:lang w:eastAsia="zh-CN"/>
        </w:rPr>
        <w:t>should</w:t>
      </w:r>
      <w:r w:rsidRPr="00257C80">
        <w:rPr>
          <w:color w:val="FF0000"/>
          <w:lang w:eastAsia="zh-CN"/>
        </w:rPr>
        <w:t xml:space="preserve"> be obtained from official e</w:t>
      </w:r>
      <w:r>
        <w:rPr>
          <w:color w:val="FF0000"/>
          <w:lang w:eastAsia="zh-CN"/>
        </w:rPr>
        <w:t>—</w:t>
      </w:r>
      <w:r w:rsidRPr="00257C80">
        <w:rPr>
          <w:color w:val="FF0000"/>
          <w:lang w:eastAsia="zh-CN"/>
        </w:rPr>
        <w:t>waste recyclers.</w:t>
      </w:r>
    </w:p>
    <w:p w:rsidR="00604CB1" w:rsidRPr="00514D09" w:rsidRDefault="00604CB1" w:rsidP="00CA2602">
      <w:pPr>
        <w:widowControl w:val="0"/>
        <w:overflowPunct/>
        <w:ind w:left="284"/>
        <w:jc w:val="both"/>
        <w:textAlignment w:val="auto"/>
        <w:rPr>
          <w:color w:val="FF0000"/>
          <w:lang w:eastAsia="zh-CN"/>
        </w:rPr>
      </w:pPr>
    </w:p>
    <w:p w:rsidR="00604CB1" w:rsidRPr="00257C80" w:rsidRDefault="00604CB1" w:rsidP="00CA2602">
      <w:pPr>
        <w:jc w:val="both"/>
        <w:rPr>
          <w:i/>
          <w:iCs/>
          <w:color w:val="FF0000"/>
        </w:rPr>
      </w:pPr>
      <w:r w:rsidRPr="00257C80">
        <w:rPr>
          <w:i/>
          <w:iCs/>
          <w:color w:val="FF0000"/>
        </w:rPr>
        <w:t>Recycled Metal as Input and Value–Correction</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 xml:space="preserve">For some materials, especially metals, part of the economic value of secondary metals is lower than for primary metals, and moreover the </w:t>
      </w:r>
      <w:r>
        <w:rPr>
          <w:color w:val="FF0000"/>
          <w:lang w:eastAsia="zh-CN"/>
        </w:rPr>
        <w:t>ICT equipment</w:t>
      </w:r>
      <w:r w:rsidRPr="00257C80">
        <w:rPr>
          <w:color w:val="FF0000"/>
          <w:lang w:eastAsia="zh-CN"/>
        </w:rPr>
        <w:t xml:space="preserve"> consist of metals which are blends of primary and secondary.</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 xml:space="preserve">–Assume that 10 g gold is contained in </w:t>
      </w:r>
      <w:r>
        <w:rPr>
          <w:color w:val="FF0000"/>
          <w:lang w:eastAsia="zh-CN"/>
        </w:rPr>
        <w:t>the ICT Equipment</w:t>
      </w:r>
      <w:r w:rsidRPr="00257C80">
        <w:rPr>
          <w:color w:val="FF0000"/>
          <w:lang w:eastAsia="zh-CN"/>
        </w:rPr>
        <w:t>. The input consists of 5 g primary gold and 5 g recycled gold, the latter of 95% of the value of primary gold.</w:t>
      </w:r>
    </w:p>
    <w:p w:rsidR="00604CB1" w:rsidRPr="00257C80" w:rsidRDefault="00604CB1" w:rsidP="00D85101">
      <w:pPr>
        <w:widowControl w:val="0"/>
        <w:overflowPunct/>
        <w:ind w:leftChars="142" w:left="384" w:hangingChars="50" w:hanging="100"/>
        <w:jc w:val="both"/>
        <w:textAlignment w:val="auto"/>
        <w:rPr>
          <w:color w:val="FF0000"/>
          <w:lang w:eastAsia="zh-CN"/>
        </w:rPr>
      </w:pPr>
      <w:r w:rsidRPr="00257C80">
        <w:rPr>
          <w:color w:val="FF0000"/>
          <w:lang w:eastAsia="zh-CN"/>
        </w:rPr>
        <w:t>–7 g recycled gold ingot, with 95% of the value of primary gold ingot are obtained after recovery of e</w:t>
      </w:r>
      <w:r w:rsidRPr="00257C80">
        <w:rPr>
          <w:color w:val="FF0000"/>
        </w:rPr>
        <w:t>–</w:t>
      </w:r>
      <w:r w:rsidRPr="00257C80">
        <w:rPr>
          <w:color w:val="FF0000"/>
          <w:lang w:eastAsia="zh-CN"/>
        </w:rPr>
        <w:t>waste and smelting</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ab/>
        <w:t>–3 g of primary gold is lost</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–Value corrected mass of input gold: 5 g+(5×0.95) = 9.75 g gold ingot of the value of primary gold ingots</w:t>
      </w:r>
    </w:p>
    <w:p w:rsidR="00604CB1" w:rsidRPr="00257C80" w:rsidRDefault="00604CB1" w:rsidP="00CA2602">
      <w:pPr>
        <w:widowControl w:val="0"/>
        <w:overflowPunct/>
        <w:jc w:val="both"/>
        <w:textAlignment w:val="auto"/>
        <w:rPr>
          <w:color w:val="FF0000"/>
          <w:lang w:eastAsia="zh-CN"/>
        </w:rPr>
      </w:pPr>
      <w:r w:rsidRPr="00257C80">
        <w:rPr>
          <w:color w:val="FF0000"/>
          <w:lang w:eastAsia="zh-CN"/>
        </w:rPr>
        <w:t>–Value corrected mass of output gold: 7 g×0.95 = 6.65 g gold ingot of the value of primary gold ingots</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 xml:space="preserve">–Net gold loss: 9.75 g–6.65 g = 3.1 g </w:t>
      </w:r>
    </w:p>
    <w:p w:rsidR="00604CB1" w:rsidRPr="00257C80" w:rsidRDefault="00604CB1" w:rsidP="00CA2602">
      <w:pPr>
        <w:widowControl w:val="0"/>
        <w:overflowPunct/>
        <w:ind w:left="284"/>
        <w:jc w:val="both"/>
        <w:textAlignment w:val="auto"/>
        <w:rPr>
          <w:color w:val="FF0000"/>
          <w:lang w:eastAsia="zh-CN"/>
        </w:rPr>
      </w:pPr>
      <w:r w:rsidRPr="00257C80">
        <w:rPr>
          <w:color w:val="FF0000"/>
          <w:lang w:eastAsia="zh-CN"/>
        </w:rPr>
        <w:t xml:space="preserve">–After value correction 6.9 g recycled gold ingots substitute 6.9 g primary gold ingots. The environmental loadings of the production of lost gold, 3.1 g primary metal, and the recovery operation loadings, have to be charged to the </w:t>
      </w:r>
      <w:r>
        <w:rPr>
          <w:color w:val="FF0000"/>
          <w:lang w:eastAsia="zh-CN"/>
        </w:rPr>
        <w:t>ICT Equipment</w:t>
      </w:r>
      <w:r w:rsidRPr="00257C80">
        <w:rPr>
          <w:color w:val="FF0000"/>
          <w:lang w:eastAsia="zh-CN"/>
        </w:rPr>
        <w:t xml:space="preserve">. </w:t>
      </w:r>
    </w:p>
    <w:p w:rsidR="00604CB1" w:rsidRPr="00257C80" w:rsidRDefault="00604CB1" w:rsidP="00CA2602">
      <w:pPr>
        <w:jc w:val="both"/>
        <w:rPr>
          <w:color w:val="FF0000"/>
          <w:lang w:eastAsia="zh-CN"/>
        </w:rPr>
      </w:pPr>
      <w:r w:rsidRPr="00257C80">
        <w:rPr>
          <w:color w:val="FF0000"/>
          <w:lang w:eastAsia="zh-CN"/>
        </w:rPr>
        <w:t xml:space="preserve">If possible, the economic value (annual average) of different kinds of metals in different kinds of </w:t>
      </w:r>
      <w:r>
        <w:rPr>
          <w:color w:val="FF0000"/>
          <w:lang w:eastAsia="zh-CN"/>
        </w:rPr>
        <w:t>ICT</w:t>
      </w:r>
      <w:r w:rsidRPr="00257C80">
        <w:rPr>
          <w:color w:val="FF0000"/>
          <w:lang w:eastAsia="zh-CN"/>
        </w:rPr>
        <w:t xml:space="preserve"> e</w:t>
      </w:r>
      <w:r w:rsidRPr="00257C80">
        <w:rPr>
          <w:color w:val="FF0000"/>
        </w:rPr>
        <w:t>–</w:t>
      </w:r>
      <w:r w:rsidRPr="00257C80">
        <w:rPr>
          <w:color w:val="FF0000"/>
          <w:lang w:eastAsia="zh-CN"/>
        </w:rPr>
        <w:t xml:space="preserve">waste </w:t>
      </w:r>
      <w:r>
        <w:rPr>
          <w:color w:val="FF0000"/>
          <w:lang w:eastAsia="zh-CN"/>
        </w:rPr>
        <w:t>should</w:t>
      </w:r>
      <w:r w:rsidRPr="00257C80">
        <w:rPr>
          <w:color w:val="FF0000"/>
          <w:lang w:eastAsia="zh-CN"/>
        </w:rPr>
        <w:t xml:space="preserve"> be obtained from official e</w:t>
      </w:r>
      <w:r w:rsidRPr="00257C80">
        <w:rPr>
          <w:color w:val="FF0000"/>
        </w:rPr>
        <w:t>–</w:t>
      </w:r>
      <w:r w:rsidRPr="00257C80">
        <w:rPr>
          <w:color w:val="FF0000"/>
          <w:lang w:eastAsia="zh-CN"/>
        </w:rPr>
        <w:t>waste recyclers.</w:t>
      </w:r>
    </w:p>
    <w:p w:rsidR="00604CB1" w:rsidRPr="00257C80" w:rsidRDefault="00604CB1" w:rsidP="00CA2602">
      <w:pPr>
        <w:widowControl w:val="0"/>
        <w:overflowPunct/>
        <w:ind w:left="284"/>
        <w:jc w:val="both"/>
        <w:textAlignment w:val="auto"/>
        <w:rPr>
          <w:color w:val="FF0000"/>
          <w:lang w:eastAsia="zh-CN"/>
        </w:rPr>
      </w:pPr>
    </w:p>
    <w:p w:rsidR="00604CB1" w:rsidRPr="00257C80" w:rsidRDefault="00604CB1" w:rsidP="00CA2602">
      <w:pPr>
        <w:widowControl w:val="0"/>
        <w:overflowPunct/>
        <w:jc w:val="both"/>
        <w:textAlignment w:val="auto"/>
        <w:rPr>
          <w:color w:val="FF0000"/>
          <w:lang w:eastAsia="zh-CN"/>
        </w:rPr>
      </w:pPr>
    </w:p>
    <w:p w:rsidR="00604CB1" w:rsidRPr="00A03D97" w:rsidRDefault="00604CB1" w:rsidP="00CA2602">
      <w:pPr>
        <w:pStyle w:val="Heading3"/>
        <w:rPr>
          <w:lang w:eastAsia="zh-CN"/>
        </w:rPr>
      </w:pPr>
      <w:bookmarkStart w:id="304" w:name="_Toc285638303"/>
      <w:r>
        <w:rPr>
          <w:lang w:eastAsia="zh-CN"/>
        </w:rPr>
        <w:t>AI4</w:t>
      </w:r>
      <w:r w:rsidRPr="00A03D97">
        <w:rPr>
          <w:lang w:eastAsia="zh-CN"/>
        </w:rPr>
        <w:t>.2 Examples for Allocation Procedures for Transportation</w:t>
      </w:r>
      <w:bookmarkEnd w:id="304"/>
    </w:p>
    <w:p w:rsidR="00604CB1" w:rsidRPr="00257C80" w:rsidRDefault="00604CB1" w:rsidP="00CA2602">
      <w:pPr>
        <w:widowControl w:val="0"/>
        <w:overflowPunct/>
        <w:jc w:val="both"/>
        <w:textAlignment w:val="auto"/>
        <w:rPr>
          <w:rFonts w:ascii="AdvTT3713a231" w:hAnsi="AdvTT3713a231" w:cs="AdvTT3713a231"/>
          <w:color w:val="FF0000"/>
          <w:lang w:eastAsia="zh-CN"/>
        </w:rPr>
      </w:pPr>
    </w:p>
    <w:p w:rsidR="00604CB1" w:rsidRPr="00257C80" w:rsidRDefault="00604CB1" w:rsidP="00CA2602">
      <w:pPr>
        <w:widowControl w:val="0"/>
        <w:overflowPunct/>
        <w:jc w:val="both"/>
        <w:textAlignment w:val="auto"/>
        <w:rPr>
          <w:rFonts w:ascii="AdvTT3713a231" w:hAnsi="AdvTT3713a231" w:cs="AdvTT3713a231"/>
          <w:color w:val="FF0000"/>
          <w:lang w:eastAsia="zh-CN"/>
        </w:rPr>
      </w:pPr>
      <w:r w:rsidRPr="00257C80">
        <w:rPr>
          <w:rFonts w:ascii="AdvTT3713a231" w:hAnsi="AdvTT3713a231" w:cs="AdvTT3713a231"/>
          <w:color w:val="FF0000"/>
          <w:lang w:eastAsia="zh-CN"/>
        </w:rPr>
        <w:t>When a lorry is loaded, the maximum load limit can be reached for two reasons: either because the lorry is only permitted to drive with</w:t>
      </w:r>
      <w:r w:rsidRPr="00257C80">
        <w:rPr>
          <w:rFonts w:ascii="AdvTT3713a231" w:hAnsi="AdvTT3713a231" w:cs="AdvTT3713a231"/>
          <w:i/>
          <w:iCs/>
          <w:color w:val="FF0000"/>
          <w:lang w:eastAsia="zh-CN"/>
        </w:rPr>
        <w:t xml:space="preserve"> x </w:t>
      </w:r>
      <w:r w:rsidRPr="00257C80">
        <w:rPr>
          <w:rFonts w:ascii="AdvTT3713a231" w:hAnsi="AdvTT3713a231" w:cs="AdvTT3713a231"/>
          <w:color w:val="FF0000"/>
          <w:lang w:eastAsia="zh-CN"/>
        </w:rPr>
        <w:t>ton of equipment, or because there is no more space. Transport of equipment</w:t>
      </w:r>
      <w:r>
        <w:rPr>
          <w:rFonts w:ascii="AdvTT3713a231" w:hAnsi="AdvTT3713a231" w:cs="AdvTT3713a231"/>
          <w:color w:val="FF0000"/>
          <w:lang w:eastAsia="zh-CN"/>
        </w:rPr>
        <w:t xml:space="preserve"> (G1)</w:t>
      </w:r>
      <w:r w:rsidRPr="00257C80">
        <w:rPr>
          <w:rFonts w:ascii="AdvTT3713a231" w:hAnsi="AdvTT3713a231" w:cs="AdvTT3713a231"/>
          <w:color w:val="FF0000"/>
          <w:lang w:eastAsia="zh-CN"/>
        </w:rPr>
        <w:t xml:space="preserve"> with a high density (e.g., metals) will often reach the weight limit, while transport of equipment with a low density (e.g., new, empty plastic bottles) reaches the volume limit. </w:t>
      </w:r>
    </w:p>
    <w:p w:rsidR="00604CB1" w:rsidRPr="00257C80" w:rsidRDefault="00604CB1" w:rsidP="00CA2602">
      <w:pPr>
        <w:widowControl w:val="0"/>
        <w:overflowPunct/>
        <w:ind w:firstLine="284"/>
        <w:jc w:val="both"/>
        <w:textAlignment w:val="auto"/>
        <w:rPr>
          <w:rFonts w:ascii="AdvTT3713a231" w:hAnsi="AdvTT3713a231" w:cs="AdvTT3713a231"/>
          <w:color w:val="FF0000"/>
          <w:lang w:eastAsia="zh-CN"/>
        </w:rPr>
      </w:pPr>
      <w:r w:rsidRPr="00257C80">
        <w:rPr>
          <w:rFonts w:ascii="AdvTT3713a231" w:hAnsi="AdvTT3713a231" w:cs="AdvTT3713a231"/>
          <w:color w:val="FF0000"/>
          <w:lang w:eastAsia="zh-CN"/>
        </w:rPr>
        <w:t xml:space="preserve">When transporting two </w:t>
      </w:r>
      <w:r>
        <w:rPr>
          <w:rFonts w:ascii="AdvTT3713a231" w:hAnsi="AdvTT3713a231" w:cs="AdvTT3713a231"/>
          <w:color w:val="FF0000"/>
          <w:lang w:eastAsia="zh-CN"/>
        </w:rPr>
        <w:t>equipment</w:t>
      </w:r>
      <w:r w:rsidRPr="00257C80">
        <w:rPr>
          <w:rFonts w:ascii="AdvTT3713a231" w:hAnsi="AdvTT3713a231" w:cs="AdvTT3713a231"/>
          <w:color w:val="FF0000"/>
          <w:lang w:eastAsia="zh-CN"/>
        </w:rPr>
        <w:t xml:space="preserve">s on the same lorry, allocation of the inputs and outputs (e.g., energy consumption and emissions) between the two </w:t>
      </w:r>
      <w:r>
        <w:rPr>
          <w:rFonts w:ascii="AdvTT3713a231" w:hAnsi="AdvTT3713a231" w:cs="AdvTT3713a231"/>
          <w:color w:val="FF0000"/>
          <w:lang w:eastAsia="zh-CN"/>
        </w:rPr>
        <w:t>pieces of equipment i</w:t>
      </w:r>
      <w:r w:rsidRPr="00257C80">
        <w:rPr>
          <w:rFonts w:ascii="AdvTT3713a231" w:hAnsi="AdvTT3713a231" w:cs="AdvTT3713a231"/>
          <w:color w:val="FF0000"/>
          <w:lang w:eastAsia="zh-CN"/>
        </w:rPr>
        <w:t>s necessary. Identification of the cause of the limit is necessary: What is the reason for not loading any more equipment on the lorry? Transport of steel and copper together — the reason is probably weight, and the allocation should be based on mass. Transport of different empty packaging — the reason is probably volume, hence the allocation should be based on density of the packaging. In both cases physical allocation is used.</w:t>
      </w:r>
    </w:p>
    <w:p w:rsidR="00604CB1" w:rsidRPr="00257C80" w:rsidRDefault="00604CB1" w:rsidP="00CA2602">
      <w:pPr>
        <w:widowControl w:val="0"/>
        <w:overflowPunct/>
        <w:jc w:val="both"/>
        <w:textAlignment w:val="auto"/>
        <w:rPr>
          <w:color w:val="FF0000"/>
          <w:lang w:eastAsia="zh-CN"/>
        </w:rPr>
      </w:pPr>
    </w:p>
    <w:p w:rsidR="00604CB1" w:rsidRPr="00DA1AF0" w:rsidRDefault="00604CB1" w:rsidP="00CA2602">
      <w:pPr>
        <w:pStyle w:val="Heading3"/>
      </w:pPr>
      <w:bookmarkStart w:id="305" w:name="_Toc285638304"/>
      <w:r w:rsidRPr="00DA1AF0">
        <w:t>AI</w:t>
      </w:r>
      <w:r>
        <w:t>4</w:t>
      </w:r>
      <w:r w:rsidRPr="00DA1AF0">
        <w:t>.3 Other Examples for Allocation Procedures</w:t>
      </w:r>
      <w:bookmarkEnd w:id="305"/>
    </w:p>
    <w:p w:rsidR="00604CB1" w:rsidRPr="00257C80" w:rsidRDefault="00604CB1" w:rsidP="00CA2602">
      <w:pPr>
        <w:widowControl w:val="0"/>
        <w:overflowPunct/>
        <w:jc w:val="both"/>
        <w:textAlignment w:val="auto"/>
        <w:rPr>
          <w:color w:val="FF0000"/>
          <w:lang w:eastAsia="zh-CN"/>
        </w:rPr>
      </w:pPr>
    </w:p>
    <w:p w:rsidR="00604CB1" w:rsidRPr="00DA1AF0" w:rsidRDefault="00604CB1" w:rsidP="00CA2602">
      <w:pPr>
        <w:pStyle w:val="Heading4"/>
        <w:rPr>
          <w:lang w:eastAsia="zh-CN"/>
        </w:rPr>
      </w:pPr>
      <w:bookmarkStart w:id="306" w:name="_Toc285638305"/>
      <w:r>
        <w:rPr>
          <w:lang w:eastAsia="zh-CN"/>
        </w:rPr>
        <w:t>AI4</w:t>
      </w:r>
      <w:r w:rsidRPr="00DA1AF0">
        <w:rPr>
          <w:lang w:eastAsia="zh-CN"/>
        </w:rPr>
        <w:t xml:space="preserve">.3.1 </w:t>
      </w:r>
      <w:r>
        <w:rPr>
          <w:lang w:eastAsia="zh-CN"/>
        </w:rPr>
        <w:t>Production</w:t>
      </w:r>
      <w:r w:rsidRPr="00DA1AF0">
        <w:rPr>
          <w:lang w:eastAsia="zh-CN"/>
        </w:rPr>
        <w:t xml:space="preserve"> process</w:t>
      </w:r>
      <w:bookmarkEnd w:id="306"/>
    </w:p>
    <w:p w:rsidR="00604CB1" w:rsidRDefault="00604CB1" w:rsidP="00CA2602">
      <w:pPr>
        <w:widowControl w:val="0"/>
        <w:overflowPunct/>
        <w:jc w:val="both"/>
        <w:textAlignment w:val="auto"/>
        <w:rPr>
          <w:color w:val="FF0000"/>
          <w:lang w:eastAsia="zh-CN"/>
        </w:rPr>
      </w:pPr>
    </w:p>
    <w:p w:rsidR="00604CB1" w:rsidRPr="00257C80" w:rsidRDefault="00604CB1" w:rsidP="00CA2602">
      <w:pPr>
        <w:widowControl w:val="0"/>
        <w:overflowPunct/>
        <w:jc w:val="both"/>
        <w:textAlignment w:val="auto"/>
        <w:rPr>
          <w:color w:val="FF0000"/>
          <w:lang w:eastAsia="zh-CN"/>
        </w:rPr>
      </w:pPr>
      <w:r w:rsidRPr="00257C80">
        <w:rPr>
          <w:color w:val="FF0000"/>
          <w:lang w:eastAsia="zh-CN"/>
        </w:rPr>
        <w:t xml:space="preserve">When producing only one </w:t>
      </w:r>
      <w:r>
        <w:rPr>
          <w:color w:val="FF0000"/>
          <w:lang w:eastAsia="zh-CN"/>
        </w:rPr>
        <w:t>Equipment</w:t>
      </w:r>
      <w:r w:rsidRPr="00257C80">
        <w:rPr>
          <w:color w:val="FF0000"/>
          <w:lang w:eastAsia="zh-CN"/>
        </w:rPr>
        <w:t xml:space="preserve"> group at a </w:t>
      </w:r>
      <w:r>
        <w:rPr>
          <w:color w:val="FF0000"/>
          <w:lang w:eastAsia="zh-CN"/>
        </w:rPr>
        <w:t>production</w:t>
      </w:r>
      <w:r w:rsidRPr="00257C80">
        <w:rPr>
          <w:color w:val="FF0000"/>
          <w:lang w:eastAsia="zh-CN"/>
        </w:rPr>
        <w:t xml:space="preserve"> plant</w:t>
      </w:r>
      <w:r>
        <w:rPr>
          <w:color w:val="FF0000"/>
          <w:lang w:eastAsia="zh-CN"/>
        </w:rPr>
        <w:t xml:space="preserve"> (B1.1.1–9, B2)</w:t>
      </w:r>
      <w:r w:rsidRPr="00257C80">
        <w:rPr>
          <w:color w:val="FF0000"/>
          <w:lang w:eastAsia="zh-CN"/>
        </w:rPr>
        <w:t xml:space="preserve">, the resources and the </w:t>
      </w:r>
      <w:r>
        <w:rPr>
          <w:color w:val="FF0000"/>
          <w:lang w:eastAsia="zh-CN"/>
        </w:rPr>
        <w:t>energy consumption</w:t>
      </w:r>
      <w:r w:rsidRPr="00257C80">
        <w:rPr>
          <w:color w:val="FF0000"/>
          <w:lang w:eastAsia="zh-CN"/>
        </w:rPr>
        <w:t xml:space="preserve"> as well as emissions and waste </w:t>
      </w:r>
      <w:r>
        <w:rPr>
          <w:color w:val="FF0000"/>
          <w:lang w:eastAsia="zh-CN"/>
        </w:rPr>
        <w:t>should</w:t>
      </w:r>
      <w:r w:rsidRPr="00257C80">
        <w:rPr>
          <w:color w:val="FF0000"/>
          <w:lang w:eastAsia="zh-CN"/>
        </w:rPr>
        <w:t xml:space="preserve"> be evenly allocated by mass to </w:t>
      </w:r>
      <w:r>
        <w:rPr>
          <w:color w:val="FF0000"/>
          <w:lang w:eastAsia="zh-CN"/>
        </w:rPr>
        <w:t>equipment</w:t>
      </w:r>
      <w:r w:rsidRPr="00257C80">
        <w:rPr>
          <w:color w:val="FF0000"/>
          <w:lang w:eastAsia="zh-CN"/>
        </w:rPr>
        <w:t xml:space="preserve">s or by </w:t>
      </w:r>
      <w:r>
        <w:rPr>
          <w:color w:val="FF0000"/>
          <w:lang w:eastAsia="zh-CN"/>
        </w:rPr>
        <w:t>product</w:t>
      </w:r>
      <w:r w:rsidRPr="00257C80">
        <w:rPr>
          <w:color w:val="FF0000"/>
          <w:lang w:eastAsia="zh-CN"/>
        </w:rPr>
        <w:t>ion volume (</w:t>
      </w:r>
      <w:r>
        <w:rPr>
          <w:color w:val="FF0000"/>
          <w:lang w:eastAsia="zh-CN"/>
        </w:rPr>
        <w:t>amount</w:t>
      </w:r>
      <w:r w:rsidRPr="00257C80">
        <w:rPr>
          <w:color w:val="FF0000"/>
          <w:lang w:eastAsia="zh-CN"/>
        </w:rPr>
        <w:t xml:space="preserve"> of </w:t>
      </w:r>
      <w:r>
        <w:rPr>
          <w:color w:val="FF0000"/>
          <w:lang w:eastAsia="zh-CN"/>
        </w:rPr>
        <w:t>equipment</w:t>
      </w:r>
      <w:r w:rsidRPr="00257C80">
        <w:rPr>
          <w:color w:val="FF0000"/>
          <w:lang w:eastAsia="zh-CN"/>
        </w:rPr>
        <w:t>) depending on data available and relevance for the type of process. For some processes the use of resources is primarily related to the number of units and for others it is mass related.</w:t>
      </w:r>
    </w:p>
    <w:p w:rsidR="00604CB1" w:rsidRPr="006453DD" w:rsidRDefault="00604CB1" w:rsidP="00CA2602">
      <w:pPr>
        <w:widowControl w:val="0"/>
        <w:overflowPunct/>
        <w:jc w:val="both"/>
        <w:textAlignment w:val="auto"/>
        <w:rPr>
          <w:color w:val="FF0000"/>
          <w:lang w:eastAsia="zh-CN"/>
        </w:rPr>
      </w:pPr>
    </w:p>
    <w:p w:rsidR="00604CB1" w:rsidRPr="00257C80" w:rsidRDefault="00604CB1" w:rsidP="00CA2602">
      <w:pPr>
        <w:widowControl w:val="0"/>
        <w:overflowPunct/>
        <w:jc w:val="both"/>
        <w:textAlignment w:val="auto"/>
        <w:rPr>
          <w:color w:val="FF0000"/>
          <w:lang w:eastAsia="zh-CN"/>
        </w:rPr>
      </w:pPr>
      <w:r w:rsidRPr="00257C80">
        <w:rPr>
          <w:color w:val="FF0000"/>
          <w:lang w:eastAsia="zh-CN"/>
        </w:rPr>
        <w:t xml:space="preserve">When essentially different </w:t>
      </w:r>
      <w:r>
        <w:rPr>
          <w:color w:val="FF0000"/>
          <w:lang w:eastAsia="zh-CN"/>
        </w:rPr>
        <w:t>equipments are</w:t>
      </w:r>
      <w:r w:rsidRPr="00257C80">
        <w:rPr>
          <w:color w:val="FF0000"/>
          <w:lang w:eastAsia="zh-CN"/>
        </w:rPr>
        <w:t xml:space="preserve"> being </w:t>
      </w:r>
      <w:r>
        <w:rPr>
          <w:color w:val="FF0000"/>
          <w:lang w:eastAsia="zh-CN"/>
        </w:rPr>
        <w:t>produced</w:t>
      </w:r>
      <w:r w:rsidRPr="00257C80">
        <w:rPr>
          <w:color w:val="FF0000"/>
          <w:lang w:eastAsia="zh-CN"/>
        </w:rPr>
        <w:t xml:space="preserve"> at a </w:t>
      </w:r>
      <w:r>
        <w:rPr>
          <w:color w:val="FF0000"/>
          <w:lang w:eastAsia="zh-CN"/>
        </w:rPr>
        <w:t xml:space="preserve">production </w:t>
      </w:r>
      <w:r w:rsidRPr="00257C80">
        <w:rPr>
          <w:color w:val="FF0000"/>
          <w:lang w:eastAsia="zh-CN"/>
        </w:rPr>
        <w:t xml:space="preserve">plant, the environmental impact related to the processes should firstly be allocated to </w:t>
      </w:r>
      <w:r>
        <w:rPr>
          <w:color w:val="FF0000"/>
          <w:lang w:eastAsia="zh-CN"/>
        </w:rPr>
        <w:t>equipment</w:t>
      </w:r>
      <w:r w:rsidRPr="00257C80">
        <w:rPr>
          <w:color w:val="FF0000"/>
          <w:lang w:eastAsia="zh-CN"/>
        </w:rPr>
        <w:t xml:space="preserve"> groups (</w:t>
      </w:r>
      <w:r>
        <w:rPr>
          <w:color w:val="FF0000"/>
          <w:lang w:eastAsia="zh-CN"/>
        </w:rPr>
        <w:t>amount</w:t>
      </w:r>
      <w:r w:rsidRPr="00257C80">
        <w:rPr>
          <w:color w:val="FF0000"/>
          <w:lang w:eastAsia="zh-CN"/>
        </w:rPr>
        <w:t xml:space="preserve"> of </w:t>
      </w:r>
      <w:r>
        <w:rPr>
          <w:color w:val="FF0000"/>
          <w:lang w:eastAsia="zh-CN"/>
        </w:rPr>
        <w:t>equipment</w:t>
      </w:r>
      <w:r w:rsidRPr="00257C80">
        <w:rPr>
          <w:color w:val="FF0000"/>
          <w:lang w:eastAsia="zh-CN"/>
        </w:rPr>
        <w:t xml:space="preserve">) and secondly mass flow allocation. Resources and emissions related to processes common for several </w:t>
      </w:r>
      <w:r>
        <w:rPr>
          <w:color w:val="FF0000"/>
          <w:lang w:eastAsia="zh-CN"/>
        </w:rPr>
        <w:t>equipment</w:t>
      </w:r>
      <w:r w:rsidRPr="00257C80">
        <w:rPr>
          <w:color w:val="FF0000"/>
          <w:lang w:eastAsia="zh-CN"/>
        </w:rPr>
        <w:t xml:space="preserve"> groups </w:t>
      </w:r>
      <w:r>
        <w:rPr>
          <w:color w:val="FF0000"/>
          <w:lang w:eastAsia="zh-CN"/>
        </w:rPr>
        <w:t>should</w:t>
      </w:r>
      <w:r w:rsidRPr="00257C80">
        <w:rPr>
          <w:color w:val="FF0000"/>
          <w:lang w:eastAsia="zh-CN"/>
        </w:rPr>
        <w:t xml:space="preserve"> be allocated by mass of the material treated by the process.</w:t>
      </w:r>
    </w:p>
    <w:p w:rsidR="00604CB1" w:rsidRPr="001D49A7" w:rsidRDefault="00604CB1" w:rsidP="00CA2602">
      <w:pPr>
        <w:pStyle w:val="Heading4"/>
        <w:rPr>
          <w:lang w:eastAsia="zh-CN"/>
        </w:rPr>
      </w:pPr>
      <w:bookmarkStart w:id="307" w:name="_Toc285638306"/>
      <w:r>
        <w:rPr>
          <w:lang w:eastAsia="zh-CN"/>
        </w:rPr>
        <w:t>AI4</w:t>
      </w:r>
      <w:r w:rsidRPr="001D49A7">
        <w:rPr>
          <w:lang w:eastAsia="zh-CN"/>
        </w:rPr>
        <w:t>.3.2 Process output allocation</w:t>
      </w:r>
      <w:bookmarkEnd w:id="307"/>
    </w:p>
    <w:p w:rsidR="00604CB1" w:rsidRPr="00257C80" w:rsidRDefault="00604CB1" w:rsidP="00CA2602">
      <w:pPr>
        <w:widowControl w:val="0"/>
        <w:overflowPunct/>
        <w:textAlignment w:val="auto"/>
        <w:rPr>
          <w:color w:val="FF0000"/>
          <w:lang w:eastAsia="zh-CN"/>
        </w:rPr>
      </w:pPr>
      <w:r w:rsidRPr="00257C80">
        <w:rPr>
          <w:color w:val="FF0000"/>
          <w:lang w:eastAsia="zh-CN"/>
        </w:rPr>
        <w:t xml:space="preserve">If a </w:t>
      </w:r>
      <w:r>
        <w:rPr>
          <w:color w:val="FF0000"/>
          <w:lang w:eastAsia="zh-CN"/>
        </w:rPr>
        <w:t xml:space="preserve">unit </w:t>
      </w:r>
      <w:r w:rsidRPr="00257C80">
        <w:rPr>
          <w:color w:val="FF0000"/>
          <w:lang w:eastAsia="zh-CN"/>
        </w:rPr>
        <w:t xml:space="preserve">process's output is 40 kg of </w:t>
      </w:r>
      <w:r>
        <w:rPr>
          <w:color w:val="FF0000"/>
          <w:lang w:eastAsia="zh-CN"/>
        </w:rPr>
        <w:t>Product (a)</w:t>
      </w:r>
      <w:r w:rsidRPr="00257C80">
        <w:rPr>
          <w:color w:val="FF0000"/>
          <w:lang w:eastAsia="zh-CN"/>
        </w:rPr>
        <w:t xml:space="preserve">, 40 kg of </w:t>
      </w:r>
      <w:r>
        <w:rPr>
          <w:color w:val="FF0000"/>
          <w:lang w:eastAsia="zh-CN"/>
        </w:rPr>
        <w:t>Product (b)</w:t>
      </w:r>
      <w:r w:rsidRPr="00257C80">
        <w:rPr>
          <w:color w:val="FF0000"/>
          <w:lang w:eastAsia="zh-CN"/>
        </w:rPr>
        <w:t xml:space="preserve"> and 20 kg of waste, </w:t>
      </w:r>
      <w:r>
        <w:rPr>
          <w:color w:val="FF0000"/>
          <w:lang w:eastAsia="zh-CN"/>
        </w:rPr>
        <w:t>Product (a)</w:t>
      </w:r>
      <w:r w:rsidRPr="00257C80">
        <w:rPr>
          <w:color w:val="FF0000"/>
          <w:lang w:eastAsia="zh-CN"/>
        </w:rPr>
        <w:t xml:space="preserve"> and </w:t>
      </w:r>
      <w:r>
        <w:rPr>
          <w:color w:val="FF0000"/>
          <w:lang w:eastAsia="zh-CN"/>
        </w:rPr>
        <w:t>Product (b)</w:t>
      </w:r>
      <w:r w:rsidRPr="00257C80">
        <w:rPr>
          <w:color w:val="FF0000"/>
          <w:lang w:eastAsia="zh-CN"/>
        </w:rPr>
        <w:t xml:space="preserve"> each are credited with half of the emissions</w:t>
      </w:r>
      <w:r>
        <w:rPr>
          <w:color w:val="FF0000"/>
          <w:lang w:eastAsia="zh-CN"/>
        </w:rPr>
        <w:t xml:space="preserve"> released from the unit process</w:t>
      </w:r>
      <w:r w:rsidRPr="00257C80">
        <w:rPr>
          <w:color w:val="FF0000"/>
          <w:lang w:eastAsia="zh-CN"/>
        </w:rPr>
        <w:t>.</w:t>
      </w:r>
    </w:p>
    <w:p w:rsidR="00604CB1" w:rsidRPr="001D49A7" w:rsidRDefault="00604CB1" w:rsidP="00CA2602">
      <w:pPr>
        <w:widowControl w:val="0"/>
        <w:overflowPunct/>
        <w:jc w:val="both"/>
        <w:textAlignment w:val="auto"/>
        <w:rPr>
          <w:color w:val="FF0000"/>
          <w:lang w:eastAsia="zh-CN"/>
        </w:rPr>
      </w:pPr>
    </w:p>
    <w:p w:rsidR="00604CB1" w:rsidRPr="00D42A73" w:rsidRDefault="00604CB1" w:rsidP="00CA2602">
      <w:pPr>
        <w:pStyle w:val="Heading4"/>
        <w:rPr>
          <w:lang w:val="en-US" w:eastAsia="zh-CN"/>
        </w:rPr>
      </w:pPr>
      <w:bookmarkStart w:id="308" w:name="_Toc285638307"/>
      <w:r w:rsidRPr="00D42A73">
        <w:rPr>
          <w:lang w:val="en-US" w:eastAsia="zh-CN"/>
        </w:rPr>
        <w:t>AI4.3.3 Waste incineration</w:t>
      </w:r>
      <w:bookmarkEnd w:id="308"/>
    </w:p>
    <w:p w:rsidR="00604CB1" w:rsidRPr="00257C80" w:rsidRDefault="00604CB1" w:rsidP="00CA2602">
      <w:pPr>
        <w:widowControl w:val="0"/>
        <w:overflowPunct/>
        <w:jc w:val="both"/>
        <w:textAlignment w:val="auto"/>
        <w:rPr>
          <w:color w:val="FF0000"/>
          <w:lang w:eastAsia="zh-CN"/>
        </w:rPr>
      </w:pPr>
      <w:r w:rsidRPr="00D42A73">
        <w:rPr>
          <w:color w:val="FF0000"/>
          <w:lang w:val="en-US" w:eastAsia="zh-CN"/>
        </w:rPr>
        <w:t>ISO 14041 Figure B.2.</w:t>
      </w:r>
      <w:fldSimple w:instr=" REF _Ref256431925 \r \h  \* MERGEFORMAT ">
        <w:r w:rsidRPr="00215417">
          <w:rPr>
            <w:color w:val="FF0000"/>
            <w:lang w:eastAsia="zh-CN"/>
          </w:rPr>
          <w:t>[2]</w:t>
        </w:r>
      </w:fldSimple>
      <w:r w:rsidRPr="00257C80">
        <w:rPr>
          <w:color w:val="FF0000"/>
          <w:lang w:eastAsia="zh-CN"/>
        </w:rPr>
        <w:t xml:space="preserve"> Energy discount related to incineration </w:t>
      </w:r>
      <w:r>
        <w:rPr>
          <w:color w:val="FF0000"/>
          <w:lang w:eastAsia="zh-CN"/>
        </w:rPr>
        <w:t xml:space="preserve">(G7.2) </w:t>
      </w:r>
      <w:r w:rsidRPr="00257C80">
        <w:rPr>
          <w:color w:val="FF0000"/>
          <w:lang w:eastAsia="zh-CN"/>
        </w:rPr>
        <w:t xml:space="preserve">of plastics and paper is possible in form of reduced usage of distributed heat. </w:t>
      </w:r>
    </w:p>
    <w:p w:rsidR="00604CB1" w:rsidRPr="00257C80" w:rsidRDefault="00604CB1" w:rsidP="00CA2602">
      <w:pPr>
        <w:widowControl w:val="0"/>
        <w:overflowPunct/>
        <w:ind w:firstLine="284"/>
        <w:jc w:val="both"/>
        <w:textAlignment w:val="auto"/>
        <w:rPr>
          <w:color w:val="FF0000"/>
          <w:lang w:eastAsia="zh-CN"/>
        </w:rPr>
      </w:pPr>
      <w:r w:rsidRPr="00257C80">
        <w:rPr>
          <w:color w:val="FF0000"/>
          <w:lang w:eastAsia="zh-CN"/>
        </w:rPr>
        <w:t>Emissions from incineration of a certain amount of energy contained in plastic/paper waste can be reduced by the corresponding emissions resulting from extracting the same amount of district heat energy. District heat energy is distributed to, e.g., households in a certain area. This is done in centralized plants in which fossil fuels are burnt to extract heat. Increasingly fossil fuel is replaced by, e.g., biomass, geothermal etc. Waste incinerators could also connect to “heat net” and supply and thereby replace district heat energy.</w:t>
      </w:r>
    </w:p>
    <w:p w:rsidR="00604CB1" w:rsidRDefault="00604CB1" w:rsidP="00CA2602">
      <w:pPr>
        <w:widowControl w:val="0"/>
        <w:overflowPunct/>
        <w:jc w:val="both"/>
        <w:textAlignment w:val="auto"/>
        <w:rPr>
          <w:color w:val="FF0000"/>
          <w:lang w:eastAsia="zh-CN"/>
        </w:rPr>
      </w:pPr>
      <w:r w:rsidRPr="00257C80">
        <w:rPr>
          <w:color w:val="FF0000"/>
          <w:lang w:eastAsia="zh-CN"/>
        </w:rPr>
        <w:t>E.g., around 0.2 kg CO</w:t>
      </w:r>
      <w:r w:rsidRPr="00257C80">
        <w:rPr>
          <w:color w:val="FF0000"/>
          <w:vertAlign w:val="subscript"/>
          <w:lang w:eastAsia="zh-CN"/>
        </w:rPr>
        <w:t>2</w:t>
      </w:r>
      <w:r w:rsidRPr="00257C80">
        <w:rPr>
          <w:color w:val="FF0000"/>
          <w:lang w:eastAsia="zh-CN"/>
        </w:rPr>
        <w:t xml:space="preserve"> is released when 1 MJ of energy is obtained from incinerating plastics waste. Approximately 0.03 kg CO</w:t>
      </w:r>
      <w:r w:rsidRPr="00257C80">
        <w:rPr>
          <w:color w:val="FF0000"/>
          <w:vertAlign w:val="subscript"/>
          <w:lang w:eastAsia="zh-CN"/>
        </w:rPr>
        <w:t>2</w:t>
      </w:r>
      <w:r w:rsidRPr="00257C80">
        <w:rPr>
          <w:color w:val="FF0000"/>
          <w:lang w:eastAsia="zh-CN"/>
        </w:rPr>
        <w:t xml:space="preserve"> is released per produced MJ district heating. That is, 0.2 kg can be reduced by 0.03 kg. The amount of CO</w:t>
      </w:r>
      <w:r w:rsidRPr="00257C80">
        <w:rPr>
          <w:color w:val="FF0000"/>
          <w:vertAlign w:val="subscript"/>
          <w:lang w:eastAsia="zh-CN"/>
        </w:rPr>
        <w:t>2</w:t>
      </w:r>
      <w:r w:rsidRPr="00257C80">
        <w:rPr>
          <w:color w:val="FF0000"/>
          <w:lang w:eastAsia="zh-CN"/>
        </w:rPr>
        <w:t xml:space="preserve"> emitted from district heat extraction is dependent on which primary energies it is based upon. </w:t>
      </w:r>
    </w:p>
    <w:p w:rsidR="00604CB1" w:rsidRPr="00FA4D68" w:rsidRDefault="00604CB1" w:rsidP="00CA2602">
      <w:pPr>
        <w:widowControl w:val="0"/>
        <w:overflowPunct/>
        <w:jc w:val="both"/>
        <w:textAlignment w:val="auto"/>
        <w:rPr>
          <w:color w:val="FF0000"/>
          <w:lang w:eastAsia="zh-CN"/>
        </w:rPr>
      </w:pPr>
    </w:p>
    <w:p w:rsidR="00604CB1" w:rsidRPr="00100AE9" w:rsidRDefault="00604CB1" w:rsidP="00CA2602">
      <w:pPr>
        <w:pStyle w:val="Heading2"/>
      </w:pPr>
      <w:bookmarkStart w:id="309" w:name="_Toc285638308"/>
      <w:r w:rsidRPr="00100AE9">
        <w:t>Appendix I</w:t>
      </w:r>
      <w:r>
        <w:t>5</w:t>
      </w:r>
      <w:r w:rsidRPr="00100AE9">
        <w:t>: Example of use of data quality matrix</w:t>
      </w:r>
      <w:bookmarkEnd w:id="309"/>
    </w:p>
    <w:p w:rsidR="00604CB1" w:rsidRDefault="00D85101" w:rsidP="00CA2602">
      <w:pPr>
        <w:widowControl w:val="0"/>
        <w:overflowPunct/>
        <w:jc w:val="both"/>
        <w:textAlignment w:val="auto"/>
        <w:rPr>
          <w:color w:val="FF0000"/>
          <w:lang w:eastAsia="zh-CN"/>
        </w:rPr>
      </w:pPr>
      <w:r>
        <w:rPr>
          <w:color w:val="FF0000"/>
          <w:lang w:eastAsia="zh-CN"/>
        </w:rPr>
        <w:fldChar w:fldCharType="begin"/>
      </w:r>
      <w:r w:rsidR="00604CB1">
        <w:rPr>
          <w:color w:val="FF0000"/>
          <w:lang w:eastAsia="zh-CN"/>
        </w:rPr>
        <w:instrText xml:space="preserve"> REF _Ref277758316 \h </w:instrText>
      </w:r>
      <w:r>
        <w:rPr>
          <w:color w:val="FF0000"/>
          <w:lang w:eastAsia="zh-CN"/>
        </w:rPr>
      </w:r>
      <w:r>
        <w:rPr>
          <w:color w:val="FF0000"/>
          <w:lang w:eastAsia="zh-CN"/>
        </w:rPr>
        <w:fldChar w:fldCharType="separate"/>
      </w:r>
      <w:r w:rsidR="00604CB1">
        <w:t xml:space="preserve">Table A.I </w:t>
      </w:r>
      <w:r w:rsidR="00604CB1">
        <w:rPr>
          <w:noProof/>
        </w:rPr>
        <w:t>2</w:t>
      </w:r>
      <w:r>
        <w:rPr>
          <w:color w:val="FF0000"/>
          <w:lang w:eastAsia="zh-CN"/>
        </w:rPr>
        <w:fldChar w:fldCharType="end"/>
      </w:r>
      <w:r w:rsidR="00604CB1">
        <w:rPr>
          <w:color w:val="FF0000"/>
          <w:lang w:eastAsia="zh-CN"/>
        </w:rPr>
        <w:t xml:space="preserve"> below shows how a </w:t>
      </w:r>
      <w:r w:rsidR="00604CB1" w:rsidRPr="00CB7982">
        <w:rPr>
          <w:color w:val="FF0000"/>
          <w:lang w:eastAsia="zh-CN"/>
        </w:rPr>
        <w:t>matrix</w:t>
      </w:r>
      <w:r w:rsidR="00604CB1">
        <w:rPr>
          <w:color w:val="FF0000"/>
          <w:lang w:eastAsia="zh-CN"/>
        </w:rPr>
        <w:t xml:space="preserve"> can be used to give indications of the quality of the data used for a Part (B1.1.7) and for a life cycle phase (C1). </w:t>
      </w:r>
    </w:p>
    <w:p w:rsidR="00604CB1" w:rsidRDefault="00604CB1" w:rsidP="00CA2602">
      <w:pPr>
        <w:widowControl w:val="0"/>
        <w:overflowPunct/>
        <w:jc w:val="both"/>
        <w:textAlignment w:val="auto"/>
        <w:rPr>
          <w:color w:val="FF0000"/>
          <w:lang w:eastAsia="zh-CN"/>
        </w:rPr>
      </w:pPr>
    </w:p>
    <w:p w:rsidR="00604CB1" w:rsidRDefault="00604CB1" w:rsidP="00CA2602">
      <w:pPr>
        <w:pStyle w:val="BodyText"/>
        <w:rPr>
          <w:i/>
          <w:iCs/>
          <w:color w:val="0000FF"/>
        </w:rPr>
      </w:pPr>
      <w:r w:rsidRPr="00B50657">
        <w:rPr>
          <w:i/>
          <w:iCs/>
          <w:color w:val="0000FF"/>
        </w:rPr>
        <w:t xml:space="preserve">&lt;Editor’s note: </w:t>
      </w:r>
      <w:r>
        <w:rPr>
          <w:i/>
          <w:iCs/>
          <w:color w:val="0000FF"/>
        </w:rPr>
        <w:t>The level at which the data quality evaluation should be done is not decided. &gt;</w:t>
      </w:r>
    </w:p>
    <w:p w:rsidR="00604CB1" w:rsidRPr="002507B6" w:rsidRDefault="00604CB1" w:rsidP="00CA2602">
      <w:pPr>
        <w:widowControl w:val="0"/>
        <w:overflowPunct/>
        <w:jc w:val="both"/>
        <w:textAlignment w:val="auto"/>
        <w:rPr>
          <w:color w:val="FF0000"/>
          <w:lang w:eastAsia="zh-CN"/>
        </w:rPr>
      </w:pPr>
    </w:p>
    <w:p w:rsidR="00604CB1" w:rsidRPr="00CB7982" w:rsidRDefault="00604CB1" w:rsidP="00CA2602">
      <w:pPr>
        <w:pStyle w:val="Caption"/>
        <w:jc w:val="center"/>
        <w:rPr>
          <w:rFonts w:ascii="TimesNewRoman" w:hAnsi="TimesNewRoman" w:cs="TimesNewRoman"/>
          <w:color w:val="FF0000"/>
          <w:lang w:eastAsia="zh-CN"/>
        </w:rPr>
      </w:pPr>
      <w:bookmarkStart w:id="310" w:name="_Ref277758316"/>
      <w:r>
        <w:t xml:space="preserve">Table A.I </w:t>
      </w:r>
      <w:fldSimple w:instr=" SEQ Table_A.I \* ARABIC ">
        <w:r>
          <w:rPr>
            <w:noProof/>
          </w:rPr>
          <w:t>2</w:t>
        </w:r>
      </w:fldSimple>
      <w:bookmarkEnd w:id="310"/>
      <w:r>
        <w:t xml:space="preserve"> </w:t>
      </w:r>
      <w:r w:rsidRPr="00100AE9">
        <w:rPr>
          <w:color w:val="FF0000"/>
        </w:rPr>
        <w:t>Example</w:t>
      </w:r>
      <w:r w:rsidRPr="00CB7982">
        <w:rPr>
          <w:rFonts w:ascii="TimesNewRoman" w:hAnsi="TimesNewRoman" w:cs="TimesNewRoman"/>
          <w:color w:val="FF0000"/>
          <w:lang w:eastAsia="zh-CN"/>
        </w:rPr>
        <w:t>s of usage of data quality matrix</w:t>
      </w:r>
    </w:p>
    <w:tbl>
      <w:tblPr>
        <w:tblW w:w="9639" w:type="dxa"/>
        <w:tblInd w:w="-106" w:type="dxa"/>
        <w:tblLayout w:type="fixed"/>
        <w:tblLook w:val="0000"/>
      </w:tblPr>
      <w:tblGrid>
        <w:gridCol w:w="1017"/>
        <w:gridCol w:w="1391"/>
        <w:gridCol w:w="1509"/>
        <w:gridCol w:w="1393"/>
        <w:gridCol w:w="736"/>
        <w:gridCol w:w="1042"/>
        <w:gridCol w:w="1644"/>
        <w:gridCol w:w="907"/>
      </w:tblGrid>
      <w:tr w:rsidR="00604CB1" w:rsidRPr="00CB7982">
        <w:trPr>
          <w:trHeight w:val="330"/>
        </w:trPr>
        <w:tc>
          <w:tcPr>
            <w:tcW w:w="1017" w:type="dxa"/>
            <w:noWrap/>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 xml:space="preserve">indicator </w:t>
            </w:r>
          </w:p>
        </w:tc>
        <w:tc>
          <w:tcPr>
            <w:tcW w:w="1391" w:type="dxa"/>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acquisition</w:t>
            </w:r>
            <w:r w:rsidRPr="00CB7982">
              <w:rPr>
                <w:b/>
                <w:bCs/>
                <w:i/>
                <w:iCs/>
                <w:color w:val="FF0000"/>
              </w:rPr>
              <w:br/>
              <w:t xml:space="preserve"> method </w:t>
            </w:r>
          </w:p>
        </w:tc>
        <w:tc>
          <w:tcPr>
            <w:tcW w:w="1509" w:type="dxa"/>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independence of</w:t>
            </w:r>
            <w:r w:rsidRPr="00CB7982">
              <w:rPr>
                <w:b/>
                <w:bCs/>
                <w:i/>
                <w:iCs/>
                <w:color w:val="FF0000"/>
              </w:rPr>
              <w:br/>
              <w:t xml:space="preserve"> data supplier</w:t>
            </w:r>
          </w:p>
        </w:tc>
        <w:tc>
          <w:tcPr>
            <w:tcW w:w="1393" w:type="dxa"/>
            <w:noWrap/>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Represen-</w:t>
            </w:r>
          </w:p>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tativeness</w:t>
            </w:r>
          </w:p>
        </w:tc>
        <w:tc>
          <w:tcPr>
            <w:tcW w:w="736" w:type="dxa"/>
            <w:noWrap/>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data age</w:t>
            </w:r>
          </w:p>
        </w:tc>
        <w:tc>
          <w:tcPr>
            <w:tcW w:w="1042" w:type="dxa"/>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Geograp-hical</w:t>
            </w:r>
            <w:r w:rsidRPr="00CB7982">
              <w:rPr>
                <w:b/>
                <w:bCs/>
                <w:i/>
                <w:iCs/>
                <w:color w:val="FF0000"/>
              </w:rPr>
              <w:br/>
              <w:t>corre-lation</w:t>
            </w:r>
          </w:p>
        </w:tc>
        <w:tc>
          <w:tcPr>
            <w:tcW w:w="1644" w:type="dxa"/>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Technological</w:t>
            </w:r>
            <w:r w:rsidRPr="00CB7982">
              <w:rPr>
                <w:b/>
                <w:bCs/>
                <w:i/>
                <w:iCs/>
                <w:color w:val="FF0000"/>
              </w:rPr>
              <w:br/>
              <w:t xml:space="preserve"> correlation</w:t>
            </w:r>
          </w:p>
        </w:tc>
        <w:tc>
          <w:tcPr>
            <w:tcW w:w="907" w:type="dxa"/>
          </w:tcPr>
          <w:p w:rsidR="00604CB1" w:rsidRPr="00CB7982" w:rsidRDefault="00604CB1" w:rsidP="00F86B5A">
            <w:pPr>
              <w:overflowPunct/>
              <w:autoSpaceDE/>
              <w:autoSpaceDN/>
              <w:adjustRightInd/>
              <w:jc w:val="center"/>
              <w:textAlignment w:val="auto"/>
              <w:rPr>
                <w:b/>
                <w:bCs/>
                <w:i/>
                <w:iCs/>
                <w:color w:val="FF0000"/>
              </w:rPr>
            </w:pPr>
            <w:r w:rsidRPr="00CB7982">
              <w:rPr>
                <w:b/>
                <w:bCs/>
                <w:i/>
                <w:iCs/>
                <w:color w:val="FF0000"/>
              </w:rPr>
              <w:t>AVE-RAGE</w:t>
            </w:r>
          </w:p>
        </w:tc>
      </w:tr>
      <w:tr w:rsidR="00604CB1" w:rsidRPr="00CB7982">
        <w:trPr>
          <w:trHeight w:val="255"/>
        </w:trPr>
        <w:tc>
          <w:tcPr>
            <w:tcW w:w="1017" w:type="dxa"/>
            <w:vAlign w:val="center"/>
          </w:tcPr>
          <w:p w:rsidR="00604CB1" w:rsidRPr="00CB7982" w:rsidRDefault="00604CB1" w:rsidP="00F86B5A">
            <w:pPr>
              <w:overflowPunct/>
              <w:autoSpaceDE/>
              <w:autoSpaceDN/>
              <w:adjustRightInd/>
              <w:jc w:val="center"/>
              <w:textAlignment w:val="auto"/>
              <w:rPr>
                <w:color w:val="FF0000"/>
              </w:rPr>
            </w:pPr>
            <w:r>
              <w:rPr>
                <w:color w:val="FF0000"/>
              </w:rPr>
              <w:t>B1.1.7</w:t>
            </w:r>
          </w:p>
        </w:tc>
        <w:tc>
          <w:tcPr>
            <w:tcW w:w="1391"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2</w:t>
            </w:r>
          </w:p>
        </w:tc>
        <w:tc>
          <w:tcPr>
            <w:tcW w:w="1509"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393"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3</w:t>
            </w:r>
          </w:p>
        </w:tc>
        <w:tc>
          <w:tcPr>
            <w:tcW w:w="736"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042"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644"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907"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4.2</w:t>
            </w:r>
          </w:p>
        </w:tc>
      </w:tr>
      <w:tr w:rsidR="00604CB1" w:rsidRPr="00CB7982">
        <w:trPr>
          <w:trHeight w:val="255"/>
        </w:trPr>
        <w:tc>
          <w:tcPr>
            <w:tcW w:w="1017" w:type="dxa"/>
            <w:noWrap/>
            <w:vAlign w:val="center"/>
          </w:tcPr>
          <w:p w:rsidR="00604CB1" w:rsidRPr="00CB7982" w:rsidRDefault="00604CB1" w:rsidP="00F86B5A">
            <w:pPr>
              <w:overflowPunct/>
              <w:autoSpaceDE/>
              <w:autoSpaceDN/>
              <w:adjustRightInd/>
              <w:jc w:val="center"/>
              <w:textAlignment w:val="auto"/>
              <w:rPr>
                <w:color w:val="FF0000"/>
              </w:rPr>
            </w:pPr>
            <w:r>
              <w:rPr>
                <w:color w:val="FF0000"/>
              </w:rPr>
              <w:t>C1</w:t>
            </w:r>
          </w:p>
        </w:tc>
        <w:tc>
          <w:tcPr>
            <w:tcW w:w="1391"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509"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393"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4</w:t>
            </w:r>
          </w:p>
        </w:tc>
        <w:tc>
          <w:tcPr>
            <w:tcW w:w="736"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1042"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3</w:t>
            </w:r>
          </w:p>
        </w:tc>
        <w:tc>
          <w:tcPr>
            <w:tcW w:w="1644"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5</w:t>
            </w:r>
          </w:p>
        </w:tc>
        <w:tc>
          <w:tcPr>
            <w:tcW w:w="907" w:type="dxa"/>
            <w:noWrap/>
            <w:vAlign w:val="center"/>
          </w:tcPr>
          <w:p w:rsidR="00604CB1" w:rsidRPr="00CB7982" w:rsidRDefault="00604CB1" w:rsidP="00F86B5A">
            <w:pPr>
              <w:overflowPunct/>
              <w:autoSpaceDE/>
              <w:autoSpaceDN/>
              <w:adjustRightInd/>
              <w:jc w:val="center"/>
              <w:textAlignment w:val="auto"/>
              <w:rPr>
                <w:color w:val="FF0000"/>
              </w:rPr>
            </w:pPr>
            <w:r w:rsidRPr="00CB7982">
              <w:rPr>
                <w:color w:val="FF0000"/>
              </w:rPr>
              <w:t>4.5</w:t>
            </w:r>
          </w:p>
        </w:tc>
      </w:tr>
    </w:tbl>
    <w:p w:rsidR="00604CB1" w:rsidRPr="00B50657" w:rsidRDefault="00604CB1" w:rsidP="00CA2602">
      <w:pPr>
        <w:spacing w:before="120"/>
      </w:pPr>
    </w:p>
    <w:p w:rsidR="00604CB1" w:rsidRPr="00100AE9" w:rsidRDefault="00604CB1" w:rsidP="00CA2602">
      <w:pPr>
        <w:widowControl w:val="0"/>
        <w:overflowPunct/>
        <w:jc w:val="both"/>
        <w:textAlignment w:val="auto"/>
        <w:rPr>
          <w:color w:val="FF0000"/>
          <w:lang w:eastAsia="zh-CN"/>
        </w:rPr>
      </w:pPr>
    </w:p>
    <w:p w:rsidR="00604CB1" w:rsidRPr="00257C80" w:rsidRDefault="00604CB1" w:rsidP="00CA2602">
      <w:pPr>
        <w:pStyle w:val="BodyText"/>
        <w:rPr>
          <w:rFonts w:cs="Times New Roman"/>
          <w:color w:val="FF0000"/>
          <w:lang w:val="en-GB"/>
        </w:rPr>
      </w:pPr>
    </w:p>
    <w:p w:rsidR="00604CB1" w:rsidRDefault="00604CB1" w:rsidP="00CA2602">
      <w:pPr>
        <w:pStyle w:val="BodyText"/>
        <w:rPr>
          <w:rFonts w:cs="Times New Roman"/>
        </w:rPr>
      </w:pPr>
    </w:p>
    <w:bookmarkEnd w:id="98"/>
    <w:bookmarkEnd w:id="99"/>
    <w:bookmarkEnd w:id="100"/>
    <w:bookmarkEnd w:id="101"/>
    <w:p w:rsidR="00604CB1" w:rsidRPr="00B56E48" w:rsidRDefault="00604CB1" w:rsidP="00CA2602">
      <w:pPr>
        <w:jc w:val="both"/>
        <w:rPr>
          <w:b/>
          <w:bCs/>
        </w:rPr>
      </w:pPr>
    </w:p>
    <w:p w:rsidR="00604CB1" w:rsidRPr="00B56E48" w:rsidRDefault="00604CB1" w:rsidP="00CA2602">
      <w:pPr>
        <w:jc w:val="both"/>
        <w:rPr>
          <w:b/>
          <w:bCs/>
        </w:rPr>
        <w:sectPr w:rsidR="00604CB1" w:rsidRPr="00B56E48" w:rsidSect="00D24F86">
          <w:headerReference w:type="default" r:id="rId22"/>
          <w:footerReference w:type="default" r:id="rId23"/>
          <w:footnotePr>
            <w:numRestart w:val="eachSect"/>
          </w:footnotePr>
          <w:pgSz w:w="11907" w:h="16840"/>
          <w:pgMar w:top="1418" w:right="1134" w:bottom="1258" w:left="1134" w:header="851" w:footer="340" w:gutter="0"/>
          <w:cols w:space="720"/>
          <w:rtlGutter/>
        </w:sectPr>
      </w:pPr>
    </w:p>
    <w:p w:rsidR="00604CB1" w:rsidRPr="00B56E48" w:rsidRDefault="00604CB1" w:rsidP="00CA2602">
      <w:pPr>
        <w:jc w:val="both"/>
        <w:rPr>
          <w:b/>
          <w:bCs/>
        </w:rPr>
      </w:pPr>
    </w:p>
    <w:p w:rsidR="00604CB1" w:rsidRPr="00B56E48" w:rsidRDefault="00604CB1" w:rsidP="00CA2602">
      <w:pPr>
        <w:pStyle w:val="Heading1"/>
        <w:ind w:left="0" w:firstLine="0"/>
        <w:jc w:val="both"/>
      </w:pPr>
      <w:bookmarkStart w:id="311" w:name="_Toc199047180"/>
      <w:bookmarkStart w:id="312" w:name="_Toc221508966"/>
      <w:bookmarkStart w:id="313" w:name="_Toc222541131"/>
      <w:bookmarkStart w:id="314" w:name="_Toc223488357"/>
      <w:bookmarkStart w:id="315" w:name="_Toc285638309"/>
      <w:r w:rsidRPr="00B56E48">
        <w:t>History</w:t>
      </w:r>
      <w:bookmarkEnd w:id="311"/>
      <w:bookmarkEnd w:id="312"/>
      <w:bookmarkEnd w:id="313"/>
      <w:bookmarkEnd w:id="314"/>
      <w:bookmarkEnd w:id="315"/>
    </w:p>
    <w:p w:rsidR="00604CB1" w:rsidRPr="00B56E48" w:rsidRDefault="00604CB1" w:rsidP="00CA2602">
      <w:pPr>
        <w:jc w:val="both"/>
        <w:rPr>
          <w:rStyle w:val="Guidance"/>
          <w:lang w:eastAsia="ja-JP"/>
        </w:rPr>
      </w:pPr>
    </w:p>
    <w:tbl>
      <w:tblPr>
        <w:tblW w:w="9639" w:type="dxa"/>
        <w:jc w:val="center"/>
        <w:tblLayout w:type="fixed"/>
        <w:tblCellMar>
          <w:left w:w="28" w:type="dxa"/>
          <w:right w:w="28" w:type="dxa"/>
        </w:tblCellMar>
        <w:tblLook w:val="0000"/>
      </w:tblPr>
      <w:tblGrid>
        <w:gridCol w:w="1247"/>
        <w:gridCol w:w="1588"/>
        <w:gridCol w:w="6804"/>
      </w:tblGrid>
      <w:tr w:rsidR="00604CB1" w:rsidRPr="00B56E4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604CB1" w:rsidRPr="00B56E48" w:rsidRDefault="00604CB1" w:rsidP="00F86B5A">
            <w:pPr>
              <w:spacing w:before="60" w:after="60"/>
              <w:jc w:val="both"/>
              <w:rPr>
                <w:b/>
                <w:bCs/>
                <w:sz w:val="24"/>
                <w:szCs w:val="24"/>
              </w:rPr>
            </w:pPr>
            <w:r w:rsidRPr="00B56E48">
              <w:rPr>
                <w:b/>
                <w:bCs/>
                <w:sz w:val="24"/>
                <w:szCs w:val="24"/>
              </w:rPr>
              <w:t>Document history</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rPr>
                <w:lang w:eastAsia="ja-JP"/>
              </w:rPr>
            </w:pPr>
            <w:r w:rsidRPr="00B56E48">
              <w:rPr>
                <w:lang w:eastAsia="ja-JP"/>
              </w:rPr>
              <w:t>0.0.1</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rPr>
                <w:lang w:eastAsia="ja-JP"/>
              </w:rPr>
            </w:pPr>
            <w:r w:rsidRPr="00B56E48">
              <w:rPr>
                <w:lang w:eastAsia="ja-JP"/>
              </w:rPr>
              <w:t>March 2, 2009</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118"/>
              </w:tabs>
              <w:spacing w:before="80" w:after="80"/>
              <w:ind w:left="57"/>
              <w:jc w:val="both"/>
              <w:rPr>
                <w:lang w:eastAsia="ja-JP"/>
              </w:rPr>
            </w:pPr>
            <w:r w:rsidRPr="00B56E48">
              <w:rPr>
                <w:lang w:eastAsia="ja-JP"/>
              </w:rPr>
              <w:t>First Draft</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0.0.2</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April 29, 2009</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118"/>
              </w:tabs>
              <w:spacing w:before="80" w:after="80"/>
              <w:ind w:left="57"/>
              <w:jc w:val="both"/>
            </w:pPr>
            <w:r w:rsidRPr="00B56E48">
              <w:t>Second Draft after comments from stakeholders of ETSI</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0.0.3</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June 18, 2009</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rsidRPr="00B56E48">
              <w:t>Third draft after Belgrade EE#34 meeting May 7, 2009</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0.0.4</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July 17, 2009</w:t>
            </w:r>
          </w:p>
        </w:tc>
        <w:tc>
          <w:tcPr>
            <w:tcW w:w="6804" w:type="dxa"/>
            <w:tcBorders>
              <w:top w:val="single" w:sz="6" w:space="0" w:color="auto"/>
              <w:bottom w:val="single" w:sz="6" w:space="0" w:color="auto"/>
              <w:right w:val="single" w:sz="6" w:space="0" w:color="auto"/>
            </w:tcBorders>
          </w:tcPr>
          <w:p w:rsidR="00604CB1" w:rsidRDefault="00604CB1" w:rsidP="00D85101">
            <w:pPr>
              <w:pStyle w:val="FP"/>
              <w:tabs>
                <w:tab w:val="left" w:pos="3261"/>
                <w:tab w:val="left" w:pos="4395"/>
              </w:tabs>
              <w:spacing w:before="80" w:after="80"/>
              <w:ind w:firstLineChars="50" w:firstLine="100"/>
              <w:jc w:val="both"/>
            </w:pPr>
            <w:r w:rsidRPr="00B56E48">
              <w:t>Fourth draft after Kista workshop meeting June 25, 2009</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0.0.5</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September 15, 2009</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rsidRPr="00B56E48">
              <w:t>Fifth draft after Kista workshop meeting August 25, 2009</w:t>
            </w:r>
          </w:p>
        </w:tc>
      </w:tr>
      <w:tr w:rsidR="00604CB1" w:rsidRPr="00B56E48">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0.0.6</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December 4 2009</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rsidRPr="00B56E48">
              <w:t>Sixth draft after Ovada EE#36 meeting October 14, 2009</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0.0.7</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rsidRPr="00B56E48">
              <w:t>April 6, 2010</w:t>
            </w:r>
          </w:p>
        </w:tc>
        <w:tc>
          <w:tcPr>
            <w:tcW w:w="6804" w:type="dxa"/>
            <w:tcBorders>
              <w:top w:val="single" w:sz="6" w:space="0" w:color="auto"/>
              <w:bottom w:val="single" w:sz="6" w:space="0" w:color="auto"/>
              <w:right w:val="single" w:sz="6" w:space="0" w:color="auto"/>
            </w:tcBorders>
          </w:tcPr>
          <w:p w:rsidR="00604CB1" w:rsidRDefault="00604CB1" w:rsidP="00F86B5A">
            <w:pPr>
              <w:pStyle w:val="FP"/>
              <w:tabs>
                <w:tab w:val="left" w:pos="3261"/>
                <w:tab w:val="left" w:pos="4395"/>
              </w:tabs>
              <w:spacing w:before="80" w:after="80"/>
              <w:ind w:left="57"/>
              <w:jc w:val="both"/>
            </w:pPr>
            <w:r w:rsidRPr="00B56E48">
              <w:t>7</w:t>
            </w:r>
            <w:r w:rsidRPr="00B56E48">
              <w:rPr>
                <w:vertAlign w:val="superscript"/>
              </w:rPr>
              <w:t>th</w:t>
            </w:r>
            <w:r w:rsidRPr="00B56E48">
              <w:t xml:space="preserve">  draft after Paris meeting February 10, 2010</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Default="00604CB1" w:rsidP="00F86B5A">
            <w:pPr>
              <w:pStyle w:val="FP"/>
              <w:spacing w:before="80" w:after="80"/>
              <w:ind w:left="57"/>
              <w:jc w:val="both"/>
            </w:pPr>
            <w:r>
              <w:t>0.0.8</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June 11, 2010</w:t>
            </w:r>
          </w:p>
        </w:tc>
        <w:tc>
          <w:tcPr>
            <w:tcW w:w="6804" w:type="dxa"/>
            <w:tcBorders>
              <w:top w:val="single" w:sz="6" w:space="0" w:color="auto"/>
              <w:bottom w:val="single" w:sz="6" w:space="0" w:color="auto"/>
              <w:right w:val="single" w:sz="6" w:space="0" w:color="auto"/>
            </w:tcBorders>
          </w:tcPr>
          <w:p w:rsidR="00604CB1" w:rsidRDefault="00604CB1" w:rsidP="00F86B5A">
            <w:pPr>
              <w:pStyle w:val="FP"/>
              <w:tabs>
                <w:tab w:val="left" w:pos="3261"/>
                <w:tab w:val="left" w:pos="4395"/>
              </w:tabs>
              <w:spacing w:before="80" w:after="80"/>
              <w:ind w:left="57"/>
              <w:jc w:val="both"/>
            </w:pPr>
            <w:r>
              <w:t>8</w:t>
            </w:r>
            <w:r w:rsidRPr="00687280">
              <w:rPr>
                <w:vertAlign w:val="superscript"/>
              </w:rPr>
              <w:t>th</w:t>
            </w:r>
            <w:r>
              <w:t xml:space="preserve"> draft after Lannion meeting (ad hoc meeting at EE#36, April 2010)</w:t>
            </w:r>
          </w:p>
          <w:p w:rsidR="00604CB1" w:rsidRDefault="00604CB1" w:rsidP="00F86B5A">
            <w:pPr>
              <w:pStyle w:val="FP"/>
              <w:tabs>
                <w:tab w:val="left" w:pos="3261"/>
                <w:tab w:val="left" w:pos="4395"/>
              </w:tabs>
              <w:spacing w:before="80" w:after="80"/>
              <w:ind w:left="57"/>
              <w:jc w:val="both"/>
            </w:pPr>
            <w:r w:rsidRPr="00CA2124">
              <w:rPr>
                <w:b/>
                <w:bCs/>
              </w:rPr>
              <w:t>Main changes</w:t>
            </w:r>
            <w:r>
              <w:t xml:space="preserve">: </w:t>
            </w:r>
          </w:p>
          <w:p w:rsidR="00604CB1" w:rsidRDefault="00604CB1" w:rsidP="00F86B5A">
            <w:pPr>
              <w:pStyle w:val="FP"/>
              <w:tabs>
                <w:tab w:val="left" w:pos="3261"/>
                <w:tab w:val="left" w:pos="4395"/>
              </w:tabs>
              <w:spacing w:before="80" w:after="80"/>
              <w:ind w:left="57"/>
              <w:jc w:val="both"/>
            </w:pPr>
            <w:r>
              <w:t xml:space="preserve">Restructuring of document to better reflect ISO and the three product system levels (equipment, network and services </w:t>
            </w:r>
          </w:p>
          <w:p w:rsidR="00604CB1" w:rsidRDefault="00604CB1" w:rsidP="00F86B5A">
            <w:pPr>
              <w:pStyle w:val="FP"/>
              <w:tabs>
                <w:tab w:val="left" w:pos="3261"/>
                <w:tab w:val="left" w:pos="4395"/>
              </w:tabs>
              <w:spacing w:before="80" w:after="80"/>
              <w:ind w:left="57"/>
              <w:jc w:val="both"/>
            </w:pPr>
            <w:r>
              <w:t>Functional unit updated acc to decision in Lannion</w:t>
            </w:r>
          </w:p>
          <w:p w:rsidR="00604CB1" w:rsidRPr="00B56E48" w:rsidRDefault="00604CB1" w:rsidP="00F86B5A">
            <w:pPr>
              <w:pStyle w:val="FP"/>
              <w:tabs>
                <w:tab w:val="left" w:pos="3261"/>
                <w:tab w:val="left" w:pos="4395"/>
              </w:tabs>
              <w:spacing w:before="80" w:after="80"/>
              <w:ind w:left="57"/>
              <w:jc w:val="both"/>
            </w:pPr>
            <w:r>
              <w:t>Terminology updated based on agreement in Lannion and comments on  chapter 3</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0.0.9</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June 17, 2010</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t>9</w:t>
            </w:r>
            <w:r w:rsidRPr="00200408">
              <w:rPr>
                <w:vertAlign w:val="superscript"/>
              </w:rPr>
              <w:t>th</w:t>
            </w:r>
            <w:r>
              <w:t xml:space="preserve"> draft after Rapporteaur check of 8</w:t>
            </w:r>
            <w:r w:rsidRPr="00200408">
              <w:rPr>
                <w:vertAlign w:val="superscript"/>
              </w:rPr>
              <w:t>th</w:t>
            </w:r>
            <w:r>
              <w:t xml:space="preserve"> draft</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0.0.9.1</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June 29, 2010</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t>9</w:t>
            </w:r>
            <w:r w:rsidRPr="001B5F0C">
              <w:rPr>
                <w:vertAlign w:val="superscript"/>
              </w:rPr>
              <w:t>th</w:t>
            </w:r>
            <w:r>
              <w:t xml:space="preserve"> draft with comments after Kista workshop, June 23, 2010</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0.10</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Sept. 17, 2010</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t>10</w:t>
            </w:r>
            <w:r w:rsidRPr="00A100B1">
              <w:rPr>
                <w:vertAlign w:val="superscript"/>
              </w:rPr>
              <w:t>th</w:t>
            </w:r>
            <w:r>
              <w:t xml:space="preserve"> draft with proposal for Section 5.2.2.2</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Default="00604CB1" w:rsidP="00F86B5A">
            <w:pPr>
              <w:pStyle w:val="FP"/>
              <w:spacing w:before="80" w:after="80"/>
              <w:ind w:left="57"/>
              <w:jc w:val="both"/>
            </w:pPr>
            <w:r>
              <w:t>0.11</w:t>
            </w:r>
          </w:p>
        </w:tc>
        <w:tc>
          <w:tcPr>
            <w:tcW w:w="1588" w:type="dxa"/>
            <w:tcBorders>
              <w:top w:val="single" w:sz="6" w:space="0" w:color="auto"/>
              <w:left w:val="single" w:sz="6" w:space="0" w:color="auto"/>
              <w:bottom w:val="single" w:sz="6" w:space="0" w:color="auto"/>
              <w:right w:val="single" w:sz="6" w:space="0" w:color="auto"/>
            </w:tcBorders>
          </w:tcPr>
          <w:p w:rsidR="00604CB1" w:rsidRDefault="00604CB1" w:rsidP="00F86B5A">
            <w:pPr>
              <w:pStyle w:val="FP"/>
              <w:spacing w:before="80" w:after="80"/>
              <w:ind w:left="57"/>
              <w:jc w:val="both"/>
            </w:pPr>
            <w:r>
              <w:t>Sept. 22, 2010</w:t>
            </w:r>
          </w:p>
        </w:tc>
        <w:tc>
          <w:tcPr>
            <w:tcW w:w="6804" w:type="dxa"/>
            <w:tcBorders>
              <w:top w:val="single" w:sz="6" w:space="0" w:color="auto"/>
              <w:bottom w:val="single" w:sz="6" w:space="0" w:color="auto"/>
              <w:right w:val="single" w:sz="6" w:space="0" w:color="auto"/>
            </w:tcBorders>
          </w:tcPr>
          <w:p w:rsidR="00604CB1" w:rsidRDefault="00604CB1" w:rsidP="00F86B5A">
            <w:pPr>
              <w:pStyle w:val="FP"/>
              <w:tabs>
                <w:tab w:val="left" w:pos="3261"/>
                <w:tab w:val="left" w:pos="4395"/>
              </w:tabs>
              <w:spacing w:before="80" w:after="80"/>
              <w:ind w:left="57"/>
              <w:jc w:val="both"/>
            </w:pPr>
            <w:r>
              <w:t>11</w:t>
            </w:r>
            <w:r w:rsidRPr="00037BE6">
              <w:rPr>
                <w:vertAlign w:val="superscript"/>
              </w:rPr>
              <w:t>th</w:t>
            </w:r>
            <w:r>
              <w:t xml:space="preserve"> draft with agreement on compulsory and optional life cycle phases 5.2.2.2</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0A3512">
            <w:pPr>
              <w:pStyle w:val="FP"/>
              <w:spacing w:before="80" w:after="80"/>
              <w:ind w:left="57"/>
              <w:jc w:val="both"/>
            </w:pPr>
            <w:r>
              <w:t>1.1.4</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0A3512">
            <w:pPr>
              <w:pStyle w:val="FP"/>
              <w:spacing w:before="80" w:after="80"/>
              <w:ind w:left="57"/>
              <w:jc w:val="both"/>
            </w:pPr>
            <w:r>
              <w:t>Nov. 18, 2010</w:t>
            </w:r>
          </w:p>
        </w:tc>
        <w:tc>
          <w:tcPr>
            <w:tcW w:w="6804" w:type="dxa"/>
            <w:tcBorders>
              <w:top w:val="single" w:sz="6" w:space="0" w:color="auto"/>
              <w:bottom w:val="single" w:sz="6" w:space="0" w:color="auto"/>
              <w:right w:val="single" w:sz="6" w:space="0" w:color="auto"/>
            </w:tcBorders>
          </w:tcPr>
          <w:p w:rsidR="00604CB1" w:rsidRPr="00B56E48" w:rsidRDefault="00604CB1" w:rsidP="000A3512">
            <w:pPr>
              <w:pStyle w:val="FP"/>
              <w:tabs>
                <w:tab w:val="left" w:pos="3261"/>
                <w:tab w:val="left" w:pos="4395"/>
              </w:tabs>
              <w:spacing w:before="80" w:after="80"/>
              <w:ind w:left="57"/>
              <w:jc w:val="both"/>
            </w:pPr>
            <w:r>
              <w:t>12</w:t>
            </w:r>
            <w:r w:rsidRPr="00C30B72">
              <w:rPr>
                <w:vertAlign w:val="superscript"/>
              </w:rPr>
              <w:t>th</w:t>
            </w:r>
            <w:r>
              <w:t xml:space="preserve"> draft with new figures and text, especially for 5.2.2.1-4. This draft to be used  in Paris workshop Dec. 6-7, 2010</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Default="00604CB1" w:rsidP="00F86B5A">
            <w:pPr>
              <w:pStyle w:val="FP"/>
              <w:spacing w:before="80" w:after="80"/>
              <w:ind w:left="57"/>
              <w:jc w:val="both"/>
            </w:pPr>
            <w:r>
              <w:t>1.1.5</w:t>
            </w:r>
          </w:p>
        </w:tc>
        <w:tc>
          <w:tcPr>
            <w:tcW w:w="1588" w:type="dxa"/>
            <w:tcBorders>
              <w:top w:val="single" w:sz="6" w:space="0" w:color="auto"/>
              <w:left w:val="single" w:sz="6" w:space="0" w:color="auto"/>
              <w:bottom w:val="single" w:sz="6" w:space="0" w:color="auto"/>
              <w:right w:val="single" w:sz="6" w:space="0" w:color="auto"/>
            </w:tcBorders>
          </w:tcPr>
          <w:p w:rsidR="00604CB1" w:rsidRDefault="00604CB1" w:rsidP="00F86B5A">
            <w:pPr>
              <w:pStyle w:val="FP"/>
              <w:spacing w:before="80" w:after="80"/>
              <w:ind w:left="57"/>
              <w:jc w:val="both"/>
            </w:pPr>
            <w:r>
              <w:t>Dec. 30, 2010</w:t>
            </w:r>
          </w:p>
        </w:tc>
        <w:tc>
          <w:tcPr>
            <w:tcW w:w="6804" w:type="dxa"/>
            <w:tcBorders>
              <w:top w:val="single" w:sz="6" w:space="0" w:color="auto"/>
              <w:bottom w:val="single" w:sz="6" w:space="0" w:color="auto"/>
              <w:right w:val="single" w:sz="6" w:space="0" w:color="auto"/>
            </w:tcBorders>
          </w:tcPr>
          <w:p w:rsidR="00604CB1" w:rsidRDefault="00604CB1" w:rsidP="00F86B5A">
            <w:pPr>
              <w:pStyle w:val="FP"/>
              <w:tabs>
                <w:tab w:val="left" w:pos="3261"/>
                <w:tab w:val="left" w:pos="4395"/>
              </w:tabs>
              <w:spacing w:before="80" w:after="80"/>
              <w:ind w:left="57"/>
              <w:jc w:val="both"/>
            </w:pPr>
            <w:r>
              <w:t>13</w:t>
            </w:r>
            <w:r w:rsidRPr="000A3512">
              <w:rPr>
                <w:vertAlign w:val="superscript"/>
              </w:rPr>
              <w:t>th</w:t>
            </w:r>
            <w:r>
              <w:t xml:space="preserve"> draft after Paris workshop Dec. 6-7, 2010</w:t>
            </w:r>
          </w:p>
        </w:tc>
      </w:tr>
      <w:tr w:rsidR="00604CB1">
        <w:trPr>
          <w:cantSplit/>
          <w:jc w:val="center"/>
        </w:trPr>
        <w:tc>
          <w:tcPr>
            <w:tcW w:w="1247"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1.1.6</w:t>
            </w:r>
          </w:p>
        </w:tc>
        <w:tc>
          <w:tcPr>
            <w:tcW w:w="1588" w:type="dxa"/>
            <w:tcBorders>
              <w:top w:val="single" w:sz="6" w:space="0" w:color="auto"/>
              <w:left w:val="single" w:sz="6" w:space="0" w:color="auto"/>
              <w:bottom w:val="single" w:sz="6" w:space="0" w:color="auto"/>
              <w:right w:val="single" w:sz="6" w:space="0" w:color="auto"/>
            </w:tcBorders>
          </w:tcPr>
          <w:p w:rsidR="00604CB1" w:rsidRPr="00B56E48" w:rsidRDefault="00604CB1" w:rsidP="00F86B5A">
            <w:pPr>
              <w:pStyle w:val="FP"/>
              <w:spacing w:before="80" w:after="80"/>
              <w:ind w:left="57"/>
              <w:jc w:val="both"/>
            </w:pPr>
            <w:r>
              <w:t>Feb.. 16, 2011</w:t>
            </w:r>
          </w:p>
        </w:tc>
        <w:tc>
          <w:tcPr>
            <w:tcW w:w="6804" w:type="dxa"/>
            <w:tcBorders>
              <w:top w:val="single" w:sz="6" w:space="0" w:color="auto"/>
              <w:bottom w:val="single" w:sz="6" w:space="0" w:color="auto"/>
              <w:right w:val="single" w:sz="6" w:space="0" w:color="auto"/>
            </w:tcBorders>
          </w:tcPr>
          <w:p w:rsidR="00604CB1" w:rsidRPr="00B56E48" w:rsidRDefault="00604CB1" w:rsidP="00F86B5A">
            <w:pPr>
              <w:pStyle w:val="FP"/>
              <w:tabs>
                <w:tab w:val="left" w:pos="3261"/>
                <w:tab w:val="left" w:pos="4395"/>
              </w:tabs>
              <w:spacing w:before="80" w:after="80"/>
              <w:ind w:left="57"/>
              <w:jc w:val="both"/>
            </w:pPr>
            <w:r>
              <w:t>14</w:t>
            </w:r>
            <w:r w:rsidRPr="000A3512">
              <w:rPr>
                <w:vertAlign w:val="superscript"/>
              </w:rPr>
              <w:t>th</w:t>
            </w:r>
            <w:r>
              <w:t xml:space="preserve"> draft after Helsinki workshop Feb. 8-9, 2011</w:t>
            </w:r>
          </w:p>
        </w:tc>
      </w:tr>
    </w:tbl>
    <w:p w:rsidR="00604CB1" w:rsidRDefault="00604CB1" w:rsidP="00CA2602">
      <w:pPr>
        <w:jc w:val="both"/>
      </w:pPr>
    </w:p>
    <w:p w:rsidR="00604CB1" w:rsidRDefault="00604CB1" w:rsidP="00CA2602">
      <w:pPr>
        <w:jc w:val="both"/>
      </w:pPr>
    </w:p>
    <w:p w:rsidR="00604CB1" w:rsidRDefault="00604CB1" w:rsidP="00CA2602">
      <w:pPr>
        <w:jc w:val="both"/>
      </w:pPr>
    </w:p>
    <w:p w:rsidR="00604CB1" w:rsidRDefault="00604CB1" w:rsidP="00CA2602">
      <w:pPr>
        <w:jc w:val="both"/>
      </w:pPr>
    </w:p>
    <w:p w:rsidR="00604CB1" w:rsidRPr="00B359F8" w:rsidRDefault="00604CB1" w:rsidP="00CA2602">
      <w:pPr>
        <w:jc w:val="both"/>
      </w:pPr>
    </w:p>
    <w:p w:rsidR="00604CB1" w:rsidRDefault="00604CB1" w:rsidP="00CA2602"/>
    <w:p w:rsidR="00604CB1" w:rsidRPr="0008236E" w:rsidRDefault="00604CB1" w:rsidP="00CA2602"/>
    <w:p w:rsidR="00604CB1" w:rsidRDefault="00604CB1" w:rsidP="00CA2602"/>
    <w:p w:rsidR="00604CB1" w:rsidRPr="00912D71" w:rsidRDefault="00604CB1" w:rsidP="00CA2602">
      <w:pPr>
        <w:rPr>
          <w:rFonts w:ascii="Arial" w:hAnsi="Arial" w:cs="Arial"/>
        </w:rPr>
      </w:pPr>
    </w:p>
    <w:p w:rsidR="00604CB1" w:rsidRPr="00E30B94" w:rsidRDefault="00604CB1" w:rsidP="00CA2602"/>
    <w:p w:rsidR="00604CB1" w:rsidRDefault="00604CB1" w:rsidP="00CA2602"/>
    <w:p w:rsidR="00604CB1" w:rsidRPr="00912D71" w:rsidRDefault="00604CB1" w:rsidP="00CA2602">
      <w:pPr>
        <w:rPr>
          <w:rFonts w:ascii="Arial" w:hAnsi="Arial" w:cs="Arial"/>
        </w:rPr>
      </w:pPr>
    </w:p>
    <w:p w:rsidR="00604CB1" w:rsidRPr="00912D71" w:rsidRDefault="00604CB1" w:rsidP="00CA2602">
      <w:pPr>
        <w:rPr>
          <w:rFonts w:ascii="Arial" w:hAnsi="Arial" w:cs="Arial"/>
        </w:rPr>
      </w:pPr>
    </w:p>
    <w:p w:rsidR="00604CB1" w:rsidRDefault="00604CB1" w:rsidP="00CA2602"/>
    <w:p w:rsidR="00604CB1" w:rsidRDefault="00604CB1" w:rsidP="00CA2602"/>
    <w:p w:rsidR="00604CB1" w:rsidRPr="00912D71" w:rsidRDefault="00604CB1" w:rsidP="00CA2602">
      <w:pPr>
        <w:rPr>
          <w:rFonts w:ascii="Arial" w:hAnsi="Arial" w:cs="Arial"/>
        </w:rPr>
      </w:pPr>
    </w:p>
    <w:p w:rsidR="00604CB1" w:rsidRDefault="00604CB1" w:rsidP="007833A7"/>
    <w:p w:rsidR="00604CB1" w:rsidRPr="00912D71" w:rsidRDefault="00604CB1" w:rsidP="007833A7">
      <w:pPr>
        <w:rPr>
          <w:rFonts w:ascii="Arial" w:hAnsi="Arial" w:cs="Arial"/>
        </w:rPr>
      </w:pPr>
    </w:p>
    <w:sectPr w:rsidR="00604CB1" w:rsidRPr="00912D71" w:rsidSect="00CA31D0">
      <w:headerReference w:type="default" r:id="rId24"/>
      <w:footerReference w:type="default" r:id="rId25"/>
      <w:pgSz w:w="11906" w:h="16838"/>
      <w:pgMar w:top="1440" w:right="1440" w:bottom="1440" w:left="1440" w:header="708" w:footer="708" w:gutter="0"/>
      <w:cols w:space="708"/>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AUBREE Marc" w:date="2011-02-16T16:44:00Z" w:initials="MA">
    <w:p w:rsidR="00604CB1" w:rsidRDefault="00604CB1" w:rsidP="00CA2602">
      <w:pPr>
        <w:pStyle w:val="CommentText"/>
        <w:rPr>
          <w:rFonts w:cs="Times New Roman"/>
        </w:rPr>
      </w:pPr>
      <w:r>
        <w:rPr>
          <w:rStyle w:val="CommentReference"/>
          <w:rFonts w:cs="Times New Roman"/>
        </w:rPr>
        <w:annotationRef/>
      </w:r>
    </w:p>
  </w:comment>
  <w:comment w:id="17" w:author="Pernilla" w:date="2011-02-16T16:44:00Z" w:initials="M K">
    <w:p w:rsidR="00604CB1" w:rsidRDefault="00604CB1" w:rsidP="00CA2602">
      <w:pPr>
        <w:pStyle w:val="CommentText"/>
        <w:rPr>
          <w:rFonts w:cs="Times New Roman"/>
        </w:rPr>
      </w:pPr>
      <w:r>
        <w:rPr>
          <w:rStyle w:val="CommentReference"/>
          <w:rFonts w:cs="Times New Roman"/>
        </w:rPr>
        <w:annotationRef/>
      </w:r>
    </w:p>
  </w:comment>
  <w:comment w:id="18" w:author="AUBREE Marc" w:date="2011-02-16T16:44:00Z" w:initials="MA">
    <w:p w:rsidR="00604CB1" w:rsidRDefault="00604CB1" w:rsidP="00CA2602">
      <w:pPr>
        <w:pStyle w:val="CommentText"/>
        <w:rPr>
          <w:rFonts w:cs="Times New Roman"/>
        </w:rPr>
      </w:pPr>
      <w:r>
        <w:rPr>
          <w:rStyle w:val="CommentReference"/>
          <w:rFonts w:cs="Times New Roman"/>
        </w:rPr>
        <w:annotationRef/>
      </w:r>
    </w:p>
  </w:comment>
  <w:comment w:id="13" w:author="Pernilla" w:date="2011-02-16T16:44:00Z" w:initials="M K">
    <w:p w:rsidR="00604CB1" w:rsidRDefault="00604CB1" w:rsidP="00CA2602">
      <w:pPr>
        <w:pStyle w:val="CommentText"/>
        <w:rPr>
          <w:rFonts w:cs="Times New Roman"/>
        </w:rPr>
      </w:pPr>
      <w:r>
        <w:rPr>
          <w:rStyle w:val="CommentReference"/>
          <w:rFonts w:cs="Times New Roman"/>
        </w:rPr>
        <w:annotationRef/>
      </w:r>
    </w:p>
  </w:comment>
  <w:comment w:id="14" w:author="AUBREE Marc" w:date="2011-02-16T16:44:00Z" w:initials="MA">
    <w:p w:rsidR="00604CB1" w:rsidRDefault="00604CB1" w:rsidP="00CA2602">
      <w:pPr>
        <w:pStyle w:val="CommentText"/>
        <w:rPr>
          <w:rFonts w:cs="Times New Roman"/>
        </w:rPr>
      </w:pPr>
      <w:r>
        <w:rPr>
          <w:rStyle w:val="CommentReference"/>
          <w:rFonts w:cs="Times New Roman"/>
        </w:rPr>
        <w:annotationRef/>
      </w:r>
    </w:p>
  </w:comment>
  <w:comment w:id="15" w:author="AUBREE Marc" w:date="2011-02-16T16:44:00Z" w:initials="MA">
    <w:p w:rsidR="00604CB1" w:rsidRDefault="00604CB1" w:rsidP="00CA2602">
      <w:pPr>
        <w:pStyle w:val="CommentText"/>
        <w:rPr>
          <w:rFonts w:cs="Times New Roman"/>
        </w:rPr>
      </w:pPr>
      <w:r>
        <w:rPr>
          <w:rStyle w:val="CommentReference"/>
          <w:rFonts w:cs="Times New Roman"/>
        </w:rPr>
        <w:annotationRef/>
      </w:r>
      <w:r w:rsidRPr="008905E4">
        <w:t>??</w:t>
      </w:r>
    </w:p>
  </w:comment>
  <w:comment w:id="16" w:author="AUBREE Marc" w:date="2011-02-16T16:44:00Z" w:initials="MA">
    <w:p w:rsidR="00604CB1" w:rsidRDefault="00604CB1" w:rsidP="00CA2602">
      <w:pPr>
        <w:pStyle w:val="CommentText"/>
        <w:rPr>
          <w:rFonts w:cs="Times New Roman"/>
        </w:rPr>
      </w:pPr>
      <w:r>
        <w:rPr>
          <w:rStyle w:val="CommentReference"/>
          <w:rFonts w:cs="Times New Roman"/>
        </w:rPr>
        <w:annotationRef/>
      </w:r>
    </w:p>
  </w:comment>
  <w:comment w:id="137" w:author="a73041" w:date="2011-02-16T16:44:00Z" w:initials="a">
    <w:p w:rsidR="00604CB1" w:rsidRDefault="00604CB1">
      <w:pPr>
        <w:pStyle w:val="CommentText"/>
        <w:rPr>
          <w:rFonts w:cs="Times New Roman"/>
        </w:rPr>
      </w:pPr>
      <w:r>
        <w:rPr>
          <w:rStyle w:val="CommentReference"/>
          <w:rFonts w:cs="Times New Roman"/>
        </w:rPr>
        <w:annotationRef/>
      </w:r>
      <w:r>
        <w:t>Perhaps needs more details to reflect Services</w:t>
      </w:r>
    </w:p>
  </w:comment>
  <w:comment w:id="138" w:author="Anders" w:date="2011-02-16T16:44:00Z" w:initials="S.G.">
    <w:p w:rsidR="00604CB1" w:rsidRDefault="00604CB1" w:rsidP="00BE3A00">
      <w:pPr>
        <w:pStyle w:val="CommentText"/>
        <w:rPr>
          <w:rFonts w:cs="Times New Roman"/>
        </w:rPr>
      </w:pPr>
      <w:r>
        <w:rPr>
          <w:rStyle w:val="CommentReference"/>
          <w:rFonts w:cs="Times New Roman"/>
        </w:rPr>
        <w:annotationRef/>
      </w:r>
      <w:r>
        <w:t>FT: Which kind of operator? Is it defined?</w:t>
      </w:r>
    </w:p>
  </w:comment>
  <w:comment w:id="141" w:author="ERAPABE" w:date="2011-02-16T16:44:00Z" w:initials="Ericsson">
    <w:p w:rsidR="00604CB1" w:rsidRDefault="00604CB1" w:rsidP="00830D86">
      <w:pPr>
        <w:pStyle w:val="CommentText"/>
        <w:rPr>
          <w:rFonts w:cs="Times New Roman"/>
        </w:rPr>
      </w:pPr>
      <w:r>
        <w:rPr>
          <w:rStyle w:val="CommentReference"/>
          <w:rFonts w:cs="Times New Roman"/>
        </w:rPr>
        <w:annotationRef/>
      </w:r>
      <w:r>
        <w:t>ERIC Unclear, refers to work environment. Should be motivated</w:t>
      </w:r>
    </w:p>
  </w:comment>
  <w:comment w:id="142" w:author="ERAPABE" w:date="2011-02-16T16:44:00Z" w:initials="S.G.">
    <w:p w:rsidR="00604CB1" w:rsidRDefault="00604CB1" w:rsidP="00830D86">
      <w:pPr>
        <w:pStyle w:val="CommentText"/>
        <w:rPr>
          <w:rFonts w:cs="Times New Roman"/>
        </w:rPr>
      </w:pPr>
      <w:r>
        <w:rPr>
          <w:rStyle w:val="CommentReference"/>
          <w:rFonts w:cs="Times New Roman"/>
        </w:rPr>
        <w:annotationRef/>
      </w:r>
      <w:r>
        <w:t>ERIC Should be clarified why we consider esthetical aspects but not health. Maybe better to state that this is not required to be handled by the standard.</w:t>
      </w:r>
    </w:p>
  </w:comment>
  <w:comment w:id="143" w:author="a73041" w:date="2011-02-16T16:44:00Z" w:initials="a">
    <w:p w:rsidR="00604CB1" w:rsidRDefault="00604CB1">
      <w:pPr>
        <w:pStyle w:val="CommentText"/>
        <w:rPr>
          <w:rFonts w:cs="Times New Roman"/>
        </w:rPr>
      </w:pPr>
      <w:r>
        <w:rPr>
          <w:rStyle w:val="CommentReference"/>
          <w:rFonts w:cs="Times New Roman"/>
        </w:rPr>
        <w:annotationRef/>
      </w:r>
      <w:r>
        <w:t>Huawei: No examples of ICT Services are shown in Appendix I2</w:t>
      </w:r>
    </w:p>
  </w:comment>
  <w:comment w:id="159" w:author="Anders" w:date="2011-02-16T16:44:00Z" w:initials="S.G.">
    <w:p w:rsidR="00604CB1" w:rsidRDefault="00604CB1">
      <w:pPr>
        <w:pStyle w:val="CommentText"/>
        <w:rPr>
          <w:rFonts w:cs="Times New Roman"/>
        </w:rPr>
      </w:pPr>
      <w:r>
        <w:rPr>
          <w:rStyle w:val="CommentReference"/>
          <w:rFonts w:cs="Times New Roman"/>
        </w:rPr>
        <w:annotationRef/>
      </w:r>
      <w:r>
        <w:t xml:space="preserve"> Huawei: Which part of D2.2.2 PCBA Recycling is within the system boundary of G5.1 Raw Material Recycling?</w:t>
      </w:r>
    </w:p>
  </w:comment>
  <w:comment w:id="263" w:author="Anders" w:date="2011-02-16T16:44:00Z" w:initials="S.G.">
    <w:p w:rsidR="00604CB1" w:rsidRDefault="00604CB1">
      <w:pPr>
        <w:pStyle w:val="CommentText"/>
        <w:rPr>
          <w:rFonts w:cs="Times New Roman"/>
        </w:rPr>
      </w:pPr>
      <w:r>
        <w:rPr>
          <w:rStyle w:val="CommentReference"/>
          <w:rFonts w:cs="Times New Roman"/>
        </w:rPr>
        <w:annotationRef/>
      </w:r>
      <w:r>
        <w:t>Service provider activities are not the operators support activities</w:t>
      </w:r>
    </w:p>
  </w:comment>
  <w:comment w:id="277" w:author="ERAPABE" w:date="2011-02-16T16:44:00Z" w:initials="Ericsson">
    <w:p w:rsidR="00604CB1" w:rsidRDefault="00604CB1" w:rsidP="00CA2602">
      <w:pPr>
        <w:pStyle w:val="CommentText"/>
        <w:rPr>
          <w:rFonts w:cs="Times New Roman"/>
        </w:rPr>
      </w:pPr>
      <w:r>
        <w:rPr>
          <w:rStyle w:val="CommentReference"/>
          <w:rFonts w:cs="Times New Roman"/>
        </w:rPr>
        <w:annotationRef/>
      </w:r>
      <w:r>
        <w:t>Not described in the same way as other generic processes in the main text of the standard. Could possibly be done or maybe it should not be listed here, rather in a separate annex.</w:t>
      </w:r>
    </w:p>
  </w:comment>
  <w:comment w:id="281" w:author="a73041" w:date="2011-02-16T16:44:00Z" w:initials="a">
    <w:p w:rsidR="00604CB1" w:rsidRDefault="00604CB1">
      <w:pPr>
        <w:pStyle w:val="CommentText"/>
        <w:rPr>
          <w:rFonts w:cs="Times New Roman"/>
        </w:rPr>
      </w:pPr>
      <w:r>
        <w:rPr>
          <w:rStyle w:val="CommentReference"/>
          <w:rFonts w:cs="Times New Roman"/>
        </w:rPr>
        <w:annotationRef/>
      </w:r>
      <w:r>
        <w:t>FT Difficult in practice</w:t>
      </w:r>
    </w:p>
  </w:comment>
  <w:comment w:id="285" w:author="Anders" w:date="2011-02-16T16:44:00Z" w:initials="S.G.">
    <w:p w:rsidR="00604CB1" w:rsidRDefault="00604CB1" w:rsidP="00BC31BA">
      <w:pPr>
        <w:pStyle w:val="CommentText"/>
        <w:rPr>
          <w:rFonts w:cs="Times New Roman"/>
        </w:rPr>
      </w:pPr>
      <w:r>
        <w:rPr>
          <w:rStyle w:val="CommentReference"/>
          <w:rFonts w:cs="Times New Roman"/>
        </w:rPr>
        <w:annotationRef/>
      </w:r>
      <w:r>
        <w:t>own category? NOKIA contribution</w:t>
      </w:r>
    </w:p>
  </w:comment>
  <w:comment w:id="286" w:author="a73041" w:date="2011-02-16T16:44:00Z" w:initials="a">
    <w:p w:rsidR="00604CB1" w:rsidRDefault="00604CB1">
      <w:pPr>
        <w:pStyle w:val="CommentText"/>
        <w:rPr>
          <w:rFonts w:cs="Times New Roman"/>
        </w:rPr>
      </w:pPr>
      <w:r>
        <w:rPr>
          <w:rStyle w:val="CommentReference"/>
          <w:rFonts w:cs="Times New Roman"/>
        </w:rPr>
        <w:annotationRef/>
      </w:r>
      <w:r>
        <w:t>Huawei: Specify which area</w:t>
      </w:r>
    </w:p>
  </w:comment>
  <w:comment w:id="293" w:author="a73041" w:date="2011-02-16T16:44:00Z" w:initials="a">
    <w:p w:rsidR="00604CB1" w:rsidRDefault="00604CB1">
      <w:pPr>
        <w:pStyle w:val="CommentText"/>
        <w:rPr>
          <w:rFonts w:cs="Times New Roman"/>
        </w:rPr>
      </w:pPr>
      <w:r>
        <w:rPr>
          <w:rStyle w:val="CommentReference"/>
          <w:rFonts w:cs="Times New Roman"/>
        </w:rPr>
        <w:annotationRef/>
      </w:r>
      <w:r>
        <w:t>Huawei: Should be checked and reviewed later</w:t>
      </w:r>
    </w:p>
  </w:comment>
  <w:comment w:id="298" w:author="a73041" w:date="2011-02-16T16:44:00Z" w:initials="a">
    <w:p w:rsidR="00604CB1" w:rsidRDefault="00604CB1">
      <w:pPr>
        <w:pStyle w:val="CommentText"/>
        <w:rPr>
          <w:rFonts w:cs="Times New Roman"/>
        </w:rPr>
      </w:pPr>
      <w:r>
        <w:rPr>
          <w:rStyle w:val="CommentReference"/>
          <w:rFonts w:cs="Times New Roman"/>
        </w:rPr>
        <w:annotationRef/>
      </w:r>
      <w:r>
        <w:t xml:space="preserve">Huawei: Changed from semi-manufactured materials. </w:t>
      </w:r>
    </w:p>
  </w:comment>
  <w:comment w:id="302" w:author="ERAPABE" w:date="2011-02-16T16:44:00Z" w:initials="Ericsson">
    <w:p w:rsidR="00604CB1" w:rsidRDefault="00604CB1" w:rsidP="00CA2602">
      <w:pPr>
        <w:pStyle w:val="CommentText"/>
        <w:rPr>
          <w:rFonts w:cs="Times New Roman"/>
        </w:rPr>
      </w:pPr>
      <w:r>
        <w:rPr>
          <w:rStyle w:val="CommentReference"/>
          <w:rFonts w:cs="Times New Roman"/>
        </w:rPr>
        <w:annotationRef/>
      </w:r>
      <w:r>
        <w:t>Examples to be further reviewed when the methodology as such has been agreed. Purpose of examples is to reflect and illustrate the methodology.</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CB1" w:rsidRDefault="00604CB1" w:rsidP="00D9435B">
      <w:r>
        <w:separator/>
      </w:r>
    </w:p>
  </w:endnote>
  <w:endnote w:type="continuationSeparator" w:id="0">
    <w:p w:rsidR="00604CB1" w:rsidRDefault="00604CB1"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yriad Pro">
    <w:altName w:val="o¨2¨??"/>
    <w:panose1 w:val="00000000000000000000"/>
    <w:charset w:val="86"/>
    <w:family w:val="swiss"/>
    <w:notTrueType/>
    <w:pitch w:val="default"/>
    <w:sig w:usb0="00000001" w:usb1="080E0000" w:usb2="00000010" w:usb3="00000000" w:csb0="00040000" w:csb1="00000000"/>
  </w:font>
  <w:font w:name="AdvTT3713a231">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FrutigerNext LT Regular">
    <w:panose1 w:val="020B0503040504020204"/>
    <w:charset w:val="00"/>
    <w:family w:val="swiss"/>
    <w:pitch w:val="variable"/>
    <w:sig w:usb0="A00000AF" w:usb1="4000204A"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1" w:rsidRDefault="00604CB1">
    <w:pPr>
      <w:pStyle w:val="Footer"/>
    </w:pPr>
    <w:r>
      <w:t>ETSI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1" w:rsidRDefault="00604CB1">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CB1" w:rsidRDefault="00604CB1" w:rsidP="00D9435B">
      <w:r>
        <w:separator/>
      </w:r>
    </w:p>
  </w:footnote>
  <w:footnote w:type="continuationSeparator" w:id="0">
    <w:p w:rsidR="00604CB1" w:rsidRDefault="00604CB1" w:rsidP="00D9435B">
      <w:r>
        <w:continuationSeparator/>
      </w:r>
    </w:p>
  </w:footnote>
  <w:footnote w:id="1">
    <w:p w:rsidR="00604CB1" w:rsidRPr="00E840FD" w:rsidRDefault="00604CB1" w:rsidP="00046F62">
      <w:pPr>
        <w:tabs>
          <w:tab w:val="left" w:pos="75"/>
        </w:tabs>
        <w:overflowPunct/>
        <w:autoSpaceDE/>
        <w:autoSpaceDN/>
        <w:adjustRightInd/>
        <w:jc w:val="both"/>
        <w:textAlignment w:val="auto"/>
        <w:rPr>
          <w:color w:val="993366"/>
          <w:sz w:val="16"/>
          <w:szCs w:val="16"/>
          <w:lang w:eastAsia="ja-JP"/>
        </w:rPr>
      </w:pPr>
      <w:r>
        <w:rPr>
          <w:rStyle w:val="FootnoteReference"/>
        </w:rPr>
        <w:footnoteRef/>
      </w:r>
      <w:r>
        <w:t xml:space="preserve"> </w:t>
      </w:r>
      <w:r w:rsidRPr="00E840FD">
        <w:rPr>
          <w:color w:val="993366"/>
          <w:sz w:val="16"/>
          <w:szCs w:val="16"/>
          <w:lang w:eastAsia="ja-JP"/>
        </w:rPr>
        <w:t xml:space="preserve">Special requirements apply for comparative assertions between ICT and </w:t>
      </w:r>
      <w:r w:rsidRPr="00E840FD">
        <w:rPr>
          <w:color w:val="993366"/>
          <w:sz w:val="16"/>
          <w:szCs w:val="16"/>
          <w:lang w:eastAsia="ja-JP"/>
        </w:rPr>
        <w:annotationRef/>
      </w:r>
      <w:r w:rsidRPr="00E840FD">
        <w:rPr>
          <w:color w:val="993366"/>
          <w:sz w:val="16"/>
          <w:szCs w:val="16"/>
          <w:lang w:eastAsia="ja-JP"/>
        </w:rPr>
        <w:t>reference technologies</w:t>
      </w:r>
      <w:r w:rsidRPr="00E840FD">
        <w:rPr>
          <w:color w:val="993366"/>
          <w:sz w:val="16"/>
          <w:szCs w:val="16"/>
          <w:lang w:eastAsia="ja-JP"/>
        </w:rPr>
        <w:annotationRef/>
      </w:r>
      <w:r w:rsidRPr="00E840FD">
        <w:rPr>
          <w:color w:val="993366"/>
          <w:sz w:val="16"/>
          <w:szCs w:val="16"/>
          <w:lang w:eastAsia="ja-JP"/>
        </w:rPr>
        <w:t>. Comparisons are not supported for studies performed and presented by two different users.</w:t>
      </w:r>
    </w:p>
    <w:p w:rsidR="00604CB1" w:rsidRDefault="00604CB1" w:rsidP="00046F62">
      <w:pPr>
        <w:tabs>
          <w:tab w:val="left" w:pos="75"/>
        </w:tabs>
        <w:overflowPunct/>
        <w:autoSpaceDE/>
        <w:autoSpaceDN/>
        <w:adjustRightInd/>
        <w:jc w:val="both"/>
        <w:textAlignment w:val="auto"/>
      </w:pPr>
    </w:p>
  </w:footnote>
  <w:footnote w:id="2">
    <w:p w:rsidR="00604CB1" w:rsidRDefault="00604CB1">
      <w:pPr>
        <w:pStyle w:val="FootnoteText"/>
        <w:rPr>
          <w:rFonts w:cs="Times New Roman"/>
        </w:rPr>
      </w:pPr>
      <w:r>
        <w:rPr>
          <w:rStyle w:val="FootnoteReference"/>
          <w:rFonts w:cs="Times New Roman"/>
        </w:rPr>
        <w:footnoteRef/>
      </w:r>
      <w:r>
        <w:t xml:space="preserve"> </w:t>
      </w:r>
      <w:r w:rsidRPr="00E840FD">
        <w:rPr>
          <w:rFonts w:ascii="Times New Roman" w:eastAsia="MS Mincho" w:hAnsi="Times New Roman" w:cs="Times New Roman"/>
          <w:color w:val="FF0000"/>
          <w:lang w:val="en-US"/>
        </w:rPr>
        <w:t>By results is meant absolute</w:t>
      </w:r>
      <w:r>
        <w:rPr>
          <w:rFonts w:ascii="Times New Roman" w:eastAsia="MS Mincho" w:hAnsi="Times New Roman" w:cs="Times New Roman"/>
          <w:color w:val="FF0000"/>
          <w:lang w:val="en-US"/>
        </w:rPr>
        <w:t xml:space="preserve"> and relative</w:t>
      </w:r>
      <w:r w:rsidRPr="00E840FD">
        <w:rPr>
          <w:rFonts w:ascii="Times New Roman" w:eastAsia="MS Mincho" w:hAnsi="Times New Roman" w:cs="Times New Roman"/>
          <w:color w:val="FF0000"/>
          <w:lang w:val="en-US"/>
        </w:rPr>
        <w:t xml:space="preserve"> values</w:t>
      </w:r>
      <w:r>
        <w:rPr>
          <w:rFonts w:ascii="Times New Roman" w:eastAsia="MS Mincho" w:hAnsi="Times New Roman" w:cs="Times New Roman"/>
          <w:color w:val="FF0000"/>
          <w:lang w:val="en-US"/>
        </w:rPr>
        <w:t xml:space="preserve">. </w:t>
      </w:r>
    </w:p>
  </w:footnote>
  <w:footnote w:id="3">
    <w:p w:rsidR="00604CB1" w:rsidRDefault="00604CB1" w:rsidP="00556534">
      <w:pPr>
        <w:pStyle w:val="FootnoteText"/>
        <w:rPr>
          <w:rFonts w:cs="Times New Roman"/>
        </w:rPr>
      </w:pPr>
      <w:r>
        <w:rPr>
          <w:rStyle w:val="FootnoteReference"/>
          <w:rFonts w:cs="Times New Roman"/>
        </w:rPr>
        <w:footnoteRef/>
      </w:r>
      <w:r>
        <w:t xml:space="preserve"> </w:t>
      </w:r>
      <w:r>
        <w:rPr>
          <w:rFonts w:ascii="Times New Roman" w:eastAsia="MS Mincho" w:hAnsi="Times New Roman" w:cs="Times New Roman"/>
          <w:color w:val="FF0000"/>
        </w:rPr>
        <w:t>S</w:t>
      </w:r>
      <w:r w:rsidRPr="00E840FD">
        <w:rPr>
          <w:rFonts w:ascii="Times New Roman" w:eastAsia="MS Mincho" w:hAnsi="Times New Roman" w:cs="Times New Roman"/>
          <w:color w:val="FF0000"/>
          <w:lang w:val="en-US"/>
        </w:rPr>
        <w:t xml:space="preserve">tudies </w:t>
      </w:r>
      <w:r>
        <w:rPr>
          <w:rFonts w:ascii="Times New Roman" w:eastAsia="MS Mincho" w:hAnsi="Times New Roman" w:cs="Times New Roman"/>
          <w:color w:val="FF0000"/>
          <w:lang w:val="en-US"/>
        </w:rPr>
        <w:t>refer to</w:t>
      </w:r>
      <w:r w:rsidRPr="00E840FD">
        <w:rPr>
          <w:rFonts w:ascii="Times New Roman" w:eastAsia="MS Mincho" w:hAnsi="Times New Roman" w:cs="Times New Roman"/>
          <w:color w:val="FF0000"/>
          <w:lang w:val="en-US"/>
        </w:rPr>
        <w:t xml:space="preserve"> </w:t>
      </w:r>
      <w:r>
        <w:rPr>
          <w:rFonts w:ascii="Times New Roman" w:eastAsia="MS Mincho" w:hAnsi="Times New Roman" w:cs="Times New Roman"/>
          <w:color w:val="FF0000"/>
          <w:lang w:val="en-US"/>
        </w:rPr>
        <w:t>analyses</w:t>
      </w:r>
      <w:r w:rsidRPr="00E840FD">
        <w:rPr>
          <w:rFonts w:ascii="Times New Roman" w:eastAsia="MS Mincho" w:hAnsi="Times New Roman" w:cs="Times New Roman"/>
          <w:color w:val="FF0000"/>
          <w:lang w:val="en-US"/>
        </w:rPr>
        <w:t xml:space="preserve"> performed and presented by different individuals. However, comparisons of results obtained by the same individual who uses </w:t>
      </w:r>
      <w:r>
        <w:rPr>
          <w:rFonts w:ascii="Times New Roman" w:eastAsia="MS Mincho" w:hAnsi="Times New Roman" w:cs="Times New Roman"/>
          <w:color w:val="FF0000"/>
          <w:lang w:val="en-US"/>
        </w:rPr>
        <w:t xml:space="preserve">i) this standard, ii) </w:t>
      </w:r>
      <w:r w:rsidRPr="00E840FD">
        <w:rPr>
          <w:rFonts w:ascii="Times New Roman" w:eastAsia="MS Mincho" w:hAnsi="Times New Roman" w:cs="Times New Roman"/>
          <w:color w:val="FF0000"/>
          <w:lang w:val="en-US"/>
        </w:rPr>
        <w:t>the same software</w:t>
      </w:r>
      <w:r>
        <w:rPr>
          <w:rFonts w:ascii="Times New Roman" w:eastAsia="MS Mincho" w:hAnsi="Times New Roman" w:cs="Times New Roman"/>
          <w:color w:val="FF0000"/>
          <w:lang w:val="en-US"/>
        </w:rPr>
        <w:t>,</w:t>
      </w:r>
      <w:r w:rsidRPr="00E840FD">
        <w:rPr>
          <w:rFonts w:ascii="Times New Roman" w:eastAsia="MS Mincho" w:hAnsi="Times New Roman" w:cs="Times New Roman"/>
          <w:color w:val="FF0000"/>
          <w:lang w:val="en-US"/>
        </w:rPr>
        <w:t xml:space="preserve"> </w:t>
      </w:r>
      <w:r>
        <w:rPr>
          <w:rFonts w:ascii="Times New Roman" w:eastAsia="MS Mincho" w:hAnsi="Times New Roman" w:cs="Times New Roman"/>
          <w:color w:val="FF0000"/>
          <w:lang w:val="en-US"/>
        </w:rPr>
        <w:t>and iii) the same LCI</w:t>
      </w:r>
      <w:r w:rsidRPr="00E840FD">
        <w:rPr>
          <w:rFonts w:ascii="Times New Roman" w:eastAsia="MS Mincho" w:hAnsi="Times New Roman" w:cs="Times New Roman"/>
          <w:color w:val="FF0000"/>
          <w:lang w:val="en-US"/>
        </w:rPr>
        <w:t xml:space="preserve"> databases</w:t>
      </w:r>
      <w:r>
        <w:rPr>
          <w:rFonts w:ascii="Times New Roman" w:eastAsia="MS Mincho" w:hAnsi="Times New Roman" w:cs="Times New Roman"/>
          <w:color w:val="FF0000"/>
          <w:lang w:val="en-US"/>
        </w:rPr>
        <w:t xml:space="preserve"> </w:t>
      </w:r>
      <w:r w:rsidRPr="00E840FD">
        <w:rPr>
          <w:rFonts w:ascii="Times New Roman" w:eastAsia="MS Mincho" w:hAnsi="Times New Roman" w:cs="Times New Roman"/>
          <w:color w:val="FF0000"/>
          <w:lang w:val="en-US"/>
        </w:rPr>
        <w:t>for all comparables are supported by this standard</w:t>
      </w:r>
      <w:r>
        <w:rPr>
          <w:rFonts w:ascii="Times New Roman" w:eastAsia="MS Mincho" w:hAnsi="Times New Roman" w:cs="Times New Roman"/>
          <w:color w:val="FF0000"/>
          <w:lang w:val="en-US"/>
        </w:rPr>
        <w:t>. A third–party review is needed if the comparison result is to be externally communicated.</w:t>
      </w:r>
    </w:p>
  </w:footnote>
  <w:footnote w:id="4">
    <w:p w:rsidR="00604CB1" w:rsidRDefault="00604CB1" w:rsidP="00424F27">
      <w:pPr>
        <w:pStyle w:val="FootnoteText"/>
        <w:rPr>
          <w:rFonts w:cs="Times New Roman"/>
        </w:rPr>
      </w:pPr>
      <w:r>
        <w:rPr>
          <w:rStyle w:val="FootnoteReference"/>
          <w:rFonts w:cs="Times New Roman"/>
        </w:rPr>
        <w:footnoteRef/>
      </w:r>
      <w:r>
        <w:t xml:space="preserve"> See Secton 1. Scope .</w:t>
      </w:r>
    </w:p>
  </w:footnote>
  <w:footnote w:id="5">
    <w:p w:rsidR="00604CB1" w:rsidRDefault="00604CB1" w:rsidP="005C28D0">
      <w:pPr>
        <w:pStyle w:val="Default"/>
        <w:rPr>
          <w:rFonts w:ascii="Times New Roman" w:hAnsi="Times New Roman" w:cs="Times New Roman"/>
          <w:color w:val="FF0000"/>
          <w:sz w:val="20"/>
          <w:szCs w:val="20"/>
          <w:lang w:val="en-GB" w:eastAsia="en-US"/>
        </w:rPr>
      </w:pPr>
      <w:r>
        <w:rPr>
          <w:rStyle w:val="FootnoteReference"/>
          <w:rFonts w:cs="Times New Roman"/>
        </w:rPr>
        <w:footnoteRef/>
      </w:r>
      <w:r>
        <w:t xml:space="preserve"> </w:t>
      </w:r>
      <w:r w:rsidRPr="005C28D0">
        <w:rPr>
          <w:rFonts w:ascii="Times New Roman" w:hAnsi="Times New Roman" w:cs="Times New Roman"/>
          <w:color w:val="FF0000"/>
          <w:sz w:val="16"/>
          <w:szCs w:val="16"/>
          <w:lang w:val="en-GB" w:eastAsia="en-US"/>
        </w:rPr>
        <w:t xml:space="preserve">The scope for </w:t>
      </w:r>
      <w:r>
        <w:rPr>
          <w:rFonts w:ascii="Times New Roman" w:hAnsi="Times New Roman" w:cs="Times New Roman"/>
          <w:color w:val="FF0000"/>
          <w:sz w:val="16"/>
          <w:szCs w:val="16"/>
          <w:lang w:val="en-GB" w:eastAsia="en-US"/>
        </w:rPr>
        <w:t xml:space="preserve">ICT </w:t>
      </w:r>
      <w:r w:rsidRPr="005C28D0">
        <w:rPr>
          <w:rFonts w:ascii="Times New Roman" w:hAnsi="Times New Roman" w:cs="Times New Roman"/>
          <w:color w:val="FF0000"/>
          <w:sz w:val="16"/>
          <w:szCs w:val="16"/>
          <w:lang w:val="en-GB" w:eastAsia="en-US"/>
        </w:rPr>
        <w:t>Networks could vary significantly for each LCA study and</w:t>
      </w:r>
      <w:r>
        <w:rPr>
          <w:rFonts w:ascii="Times New Roman" w:hAnsi="Times New Roman" w:cs="Times New Roman"/>
          <w:color w:val="FF0000"/>
          <w:sz w:val="16"/>
          <w:szCs w:val="16"/>
          <w:lang w:val="en-GB" w:eastAsia="en-US"/>
        </w:rPr>
        <w:t>,</w:t>
      </w:r>
      <w:r w:rsidRPr="005C28D0">
        <w:rPr>
          <w:rFonts w:ascii="Times New Roman" w:hAnsi="Times New Roman" w:cs="Times New Roman"/>
          <w:color w:val="FF0000"/>
          <w:sz w:val="16"/>
          <w:szCs w:val="16"/>
          <w:lang w:val="en-GB" w:eastAsia="en-US"/>
        </w:rPr>
        <w:t xml:space="preserve"> </w:t>
      </w:r>
      <w:r>
        <w:rPr>
          <w:rFonts w:ascii="Times New Roman" w:hAnsi="Times New Roman" w:cs="Times New Roman"/>
          <w:color w:val="FF0000"/>
          <w:sz w:val="16"/>
          <w:szCs w:val="16"/>
          <w:lang w:val="en-GB" w:eastAsia="en-US"/>
        </w:rPr>
        <w:t xml:space="preserve">within the system boundary, </w:t>
      </w:r>
      <w:r w:rsidRPr="005C28D0">
        <w:rPr>
          <w:rFonts w:ascii="Times New Roman" w:hAnsi="Times New Roman" w:cs="Times New Roman"/>
          <w:color w:val="FF0000"/>
          <w:sz w:val="16"/>
          <w:szCs w:val="16"/>
          <w:lang w:val="en-GB" w:eastAsia="en-US"/>
        </w:rPr>
        <w:t xml:space="preserve">occasionally only specific </w:t>
      </w:r>
      <w:r>
        <w:rPr>
          <w:rFonts w:ascii="Times New Roman" w:hAnsi="Times New Roman" w:cs="Times New Roman"/>
          <w:color w:val="FF0000"/>
          <w:sz w:val="16"/>
          <w:szCs w:val="16"/>
          <w:lang w:val="en-GB" w:eastAsia="en-US"/>
        </w:rPr>
        <w:t>P</w:t>
      </w:r>
      <w:r w:rsidRPr="005C28D0">
        <w:rPr>
          <w:rFonts w:ascii="Times New Roman" w:hAnsi="Times New Roman" w:cs="Times New Roman"/>
          <w:color w:val="FF0000"/>
          <w:sz w:val="16"/>
          <w:szCs w:val="16"/>
          <w:lang w:val="en-GB" w:eastAsia="en-US"/>
        </w:rPr>
        <w:t>arts of a</w:t>
      </w:r>
      <w:r>
        <w:rPr>
          <w:rFonts w:ascii="Times New Roman" w:hAnsi="Times New Roman" w:cs="Times New Roman"/>
          <w:color w:val="FF0000"/>
          <w:sz w:val="16"/>
          <w:szCs w:val="16"/>
          <w:lang w:val="en-GB" w:eastAsia="en-US"/>
        </w:rPr>
        <w:t>n</w:t>
      </w:r>
      <w:r w:rsidRPr="005C28D0">
        <w:rPr>
          <w:rFonts w:ascii="Times New Roman" w:hAnsi="Times New Roman" w:cs="Times New Roman"/>
          <w:color w:val="FF0000"/>
          <w:sz w:val="16"/>
          <w:szCs w:val="16"/>
          <w:lang w:val="en-GB" w:eastAsia="en-US"/>
        </w:rPr>
        <w:t xml:space="preserve"> </w:t>
      </w:r>
      <w:r>
        <w:rPr>
          <w:rFonts w:ascii="Times New Roman" w:hAnsi="Times New Roman" w:cs="Times New Roman"/>
          <w:color w:val="FF0000"/>
          <w:sz w:val="16"/>
          <w:szCs w:val="16"/>
          <w:lang w:val="en-GB" w:eastAsia="en-US"/>
        </w:rPr>
        <w:t xml:space="preserve">ICT </w:t>
      </w:r>
      <w:r w:rsidRPr="005C28D0">
        <w:rPr>
          <w:rFonts w:ascii="Times New Roman" w:hAnsi="Times New Roman" w:cs="Times New Roman"/>
          <w:color w:val="FF0000"/>
          <w:sz w:val="16"/>
          <w:szCs w:val="16"/>
          <w:lang w:val="en-GB" w:eastAsia="en-US"/>
        </w:rPr>
        <w:t>Network might be the target for the LCA.</w:t>
      </w:r>
    </w:p>
    <w:p w:rsidR="00604CB1" w:rsidRDefault="00604CB1" w:rsidP="005C28D0">
      <w:pPr>
        <w:pStyle w:val="Default"/>
        <w:rPr>
          <w:rFonts w:cs="Times New Roman"/>
        </w:rPr>
      </w:pPr>
    </w:p>
  </w:footnote>
  <w:footnote w:id="6">
    <w:p w:rsidR="00604CB1" w:rsidRDefault="00604CB1" w:rsidP="007D39AF">
      <w:pPr>
        <w:pStyle w:val="FootnoteText"/>
        <w:rPr>
          <w:rFonts w:cs="Times New Roman"/>
        </w:rPr>
      </w:pPr>
      <w:r>
        <w:rPr>
          <w:rStyle w:val="FootnoteReference"/>
          <w:rFonts w:cs="Times New Roman"/>
        </w:rPr>
        <w:footnoteRef/>
      </w:r>
      <w:r>
        <w:t xml:space="preserve"> ICT equipment gives the building blocks also when the target product system is an ICT Network or a service.</w:t>
      </w:r>
    </w:p>
  </w:footnote>
  <w:footnote w:id="7">
    <w:p w:rsidR="00604CB1" w:rsidRDefault="00604CB1" w:rsidP="00A4241B">
      <w:pPr>
        <w:widowControl w:val="0"/>
        <w:overflowPunct/>
        <w:jc w:val="both"/>
        <w:textAlignment w:val="auto"/>
      </w:pPr>
      <w:r>
        <w:rPr>
          <w:rStyle w:val="FootnoteReference"/>
        </w:rPr>
        <w:footnoteRef/>
      </w:r>
      <w:r w:rsidRPr="006D658E">
        <w:rPr>
          <w:sz w:val="16"/>
          <w:szCs w:val="16"/>
        </w:rPr>
        <w:t xml:space="preserve"> </w:t>
      </w:r>
      <w:r w:rsidRPr="00B84A7B">
        <w:rPr>
          <w:color w:val="FF0000"/>
          <w:sz w:val="16"/>
          <w:szCs w:val="16"/>
        </w:rPr>
        <w:t>It is recommended to consider EoLT but in this standard EoLT is considered as optional as there are contingencies, especially since the EoLT of a specific product always will take place in the future</w:t>
      </w:r>
      <w:r w:rsidRPr="00B84A7B">
        <w:rPr>
          <w:sz w:val="16"/>
          <w:szCs w:val="16"/>
        </w:rPr>
        <w:t xml:space="preserve">. </w:t>
      </w:r>
      <w:r w:rsidRPr="00B84A7B">
        <w:rPr>
          <w:rStyle w:val="CommentReference"/>
          <w:rFonts w:eastAsia="MS Mincho"/>
          <w:lang w:val="en-US"/>
        </w:rPr>
        <w:annotationRef/>
      </w:r>
    </w:p>
  </w:footnote>
  <w:footnote w:id="8">
    <w:p w:rsidR="00604CB1" w:rsidRDefault="00604CB1" w:rsidP="00A11B06">
      <w:pPr>
        <w:pStyle w:val="FootnoteText"/>
        <w:rPr>
          <w:rFonts w:cs="Times New Roman"/>
        </w:rPr>
      </w:pPr>
      <w:r>
        <w:rPr>
          <w:rStyle w:val="FootnoteReference"/>
          <w:rFonts w:cs="Times New Roman"/>
        </w:rPr>
        <w:footnoteRef/>
      </w:r>
      <w:r>
        <w:t xml:space="preserve"> </w:t>
      </w:r>
      <w:r w:rsidRPr="006A50D9">
        <w:rPr>
          <w:lang w:val="en-US"/>
        </w:rPr>
        <w:t>The use of the word ”site” in this cont</w:t>
      </w:r>
      <w:r>
        <w:rPr>
          <w:lang w:val="en-US"/>
        </w:rPr>
        <w:t>ext may be confusing as the wor</w:t>
      </w:r>
      <w:r w:rsidRPr="006A50D9">
        <w:rPr>
          <w:lang w:val="en-US"/>
        </w:rPr>
        <w:t xml:space="preserve">d commonly denotes the location/support equipment needed to operate telecom equipment e g an RBS site. </w:t>
      </w:r>
      <w:r>
        <w:rPr>
          <w:lang w:val="en-US"/>
        </w:rPr>
        <w:t>That is not the intended use above.</w:t>
      </w:r>
    </w:p>
  </w:footnote>
  <w:footnote w:id="9">
    <w:p w:rsidR="00604CB1" w:rsidRDefault="00604CB1">
      <w:pPr>
        <w:pStyle w:val="FootnoteText"/>
        <w:rPr>
          <w:rFonts w:cs="Times New Roman"/>
        </w:rPr>
      </w:pPr>
      <w:r>
        <w:rPr>
          <w:rStyle w:val="FootnoteReference"/>
          <w:rFonts w:cs="Times New Roman"/>
        </w:rPr>
        <w:footnoteRef/>
      </w:r>
      <w:r>
        <w:t xml:space="preserve"> Detailed flow chart figure s of, e.g., transports are decided/provided in each unique LCA project.</w:t>
      </w:r>
    </w:p>
  </w:footnote>
  <w:footnote w:id="10">
    <w:p w:rsidR="00604CB1" w:rsidRDefault="00604CB1">
      <w:pPr>
        <w:pStyle w:val="FootnoteText"/>
        <w:rPr>
          <w:rFonts w:cs="Times New Roman"/>
        </w:rPr>
      </w:pPr>
      <w:r>
        <w:rPr>
          <w:rStyle w:val="FootnoteReference"/>
          <w:rFonts w:cs="Times New Roman"/>
        </w:rPr>
        <w:footnoteRef/>
      </w:r>
      <w:r>
        <w:t xml:space="preserve"> The first destination for the de-installed ICT Equipment depends on the goal&amp;scope of the specific LCA study. </w:t>
      </w:r>
    </w:p>
  </w:footnote>
  <w:footnote w:id="11">
    <w:p w:rsidR="00604CB1" w:rsidRDefault="00604CB1" w:rsidP="003647B6">
      <w:pPr>
        <w:pStyle w:val="FootnoteText"/>
        <w:rPr>
          <w:rFonts w:cs="Times New Roman"/>
        </w:rPr>
      </w:pPr>
      <w:r>
        <w:rPr>
          <w:rStyle w:val="FootnoteReference"/>
          <w:rFonts w:cs="Times New Roman"/>
        </w:rPr>
        <w:footnoteRef/>
      </w:r>
      <w:r>
        <w:t xml:space="preserve"> </w:t>
      </w:r>
      <w:r w:rsidRPr="00AF072F">
        <w:rPr>
          <w:lang w:val="en-US"/>
        </w:rPr>
        <w:t>Some of these units are ICT specific, others have a more gen</w:t>
      </w:r>
      <w:r>
        <w:rPr>
          <w:lang w:val="en-US"/>
        </w:rPr>
        <w:t>e</w:t>
      </w:r>
      <w:r w:rsidRPr="00AF072F">
        <w:rPr>
          <w:lang w:val="en-US"/>
        </w:rPr>
        <w:t>ric application</w:t>
      </w:r>
      <w:r>
        <w:rPr>
          <w:lang w:val="en-US"/>
        </w:rPr>
        <w:t>.</w:t>
      </w:r>
    </w:p>
  </w:footnote>
  <w:footnote w:id="12">
    <w:p w:rsidR="00604CB1" w:rsidRDefault="00604CB1" w:rsidP="00CA2602">
      <w:pPr>
        <w:pStyle w:val="FootnoteText"/>
        <w:rPr>
          <w:rFonts w:cs="Times New Roman"/>
        </w:rPr>
      </w:pPr>
      <w:r>
        <w:rPr>
          <w:rStyle w:val="FootnoteReference"/>
          <w:rFonts w:cs="Times New Roman"/>
        </w:rPr>
        <w:footnoteRef/>
      </w:r>
      <w:r w:rsidRPr="00BD2CD9">
        <w:t>This is only valid for metal</w:t>
      </w:r>
      <w:r>
        <w:t>s</w:t>
      </w:r>
      <w:r w:rsidRPr="00BD2CD9">
        <w:t xml:space="preserve"> which properties are the same after recycling, i.e.</w:t>
      </w:r>
      <w:r>
        <w:t xml:space="preserve"> when the technical quality of secondary metals is equal to ore metals.</w:t>
      </w:r>
    </w:p>
  </w:footnote>
  <w:footnote w:id="13">
    <w:p w:rsidR="00604CB1" w:rsidRDefault="00604CB1" w:rsidP="00CA2602">
      <w:pPr>
        <w:widowControl w:val="0"/>
        <w:overflowPunct/>
        <w:jc w:val="both"/>
        <w:textAlignment w:val="auto"/>
      </w:pPr>
      <w:r w:rsidRPr="000A2EBE">
        <w:rPr>
          <w:rStyle w:val="FootnoteReference"/>
        </w:rPr>
        <w:footnoteRef/>
      </w:r>
      <w:r w:rsidRPr="000A2EBE">
        <w:rPr>
          <w:sz w:val="16"/>
          <w:szCs w:val="16"/>
          <w:lang w:eastAsia="zh-CN"/>
        </w:rPr>
        <w:t>Expanding system boundaries is not suitable within a multi</w:t>
      </w:r>
      <w:r>
        <w:rPr>
          <w:sz w:val="16"/>
          <w:szCs w:val="16"/>
          <w:lang w:eastAsia="zh-CN"/>
        </w:rPr>
        <w:t>–</w:t>
      </w:r>
      <w:r w:rsidRPr="000A2EBE">
        <w:rPr>
          <w:sz w:val="16"/>
          <w:szCs w:val="16"/>
          <w:lang w:eastAsia="zh-CN"/>
        </w:rPr>
        <w:t>recycling framework or within the scope of established recycling sectors (i.e.</w:t>
      </w:r>
      <w:r>
        <w:rPr>
          <w:sz w:val="16"/>
          <w:szCs w:val="16"/>
          <w:lang w:eastAsia="zh-CN"/>
        </w:rPr>
        <w:t>,</w:t>
      </w:r>
      <w:r w:rsidRPr="000A2EBE">
        <w:rPr>
          <w:sz w:val="16"/>
          <w:szCs w:val="16"/>
          <w:lang w:eastAsia="zh-CN"/>
        </w:rPr>
        <w:t xml:space="preserve"> when there is only a very small quantity of </w:t>
      </w:r>
      <w:r>
        <w:rPr>
          <w:sz w:val="16"/>
          <w:szCs w:val="16"/>
          <w:lang w:eastAsia="zh-CN"/>
        </w:rPr>
        <w:t>primary</w:t>
      </w:r>
      <w:r w:rsidRPr="000A2EBE">
        <w:rPr>
          <w:sz w:val="16"/>
          <w:szCs w:val="16"/>
          <w:lang w:eastAsia="zh-CN"/>
        </w:rPr>
        <w:t xml:space="preserve"> product). </w:t>
      </w:r>
    </w:p>
  </w:footnote>
  <w:footnote w:id="14">
    <w:p w:rsidR="00604CB1" w:rsidRPr="00640E75" w:rsidRDefault="00604CB1" w:rsidP="00CA2602">
      <w:pPr>
        <w:widowControl w:val="0"/>
        <w:overflowPunct/>
        <w:jc w:val="both"/>
        <w:textAlignment w:val="auto"/>
        <w:rPr>
          <w:sz w:val="16"/>
          <w:szCs w:val="16"/>
          <w:lang w:eastAsia="zh-CN"/>
        </w:rPr>
      </w:pPr>
      <w:r>
        <w:rPr>
          <w:rStyle w:val="FootnoteReference"/>
        </w:rPr>
        <w:footnoteRef/>
      </w:r>
      <w:r w:rsidRPr="00640E75">
        <w:rPr>
          <w:sz w:val="16"/>
          <w:szCs w:val="16"/>
          <w:lang w:eastAsia="zh-CN"/>
        </w:rPr>
        <w:t>There are also approaches that take into account the economic value of recycled metal compared to primary metal.</w:t>
      </w:r>
    </w:p>
    <w:p w:rsidR="00604CB1" w:rsidRDefault="00604CB1" w:rsidP="00CA2602">
      <w:pPr>
        <w:widowControl w:val="0"/>
        <w:overflowPunct/>
        <w:jc w:val="both"/>
        <w:textAlignment w:val="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1" w:rsidRDefault="00604CB1">
    <w:pPr>
      <w:pStyle w:val="Header"/>
      <w:framePr w:wrap="notBeside" w:vAnchor="page" w:hAnchor="margin" w:xAlign="center" w:y="6805"/>
      <w:rPr>
        <w:rFonts w:cs="Times New Roman"/>
      </w:rPr>
    </w:pPr>
    <w:r w:rsidRPr="00311945">
      <w:rPr>
        <w:rFonts w:cs="Times New Roman"/>
      </w:rPr>
      <w:object w:dxaOrig="10171" w:dyaOrig="8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438pt" o:ole="" fillcolor="window">
          <v:imagedata r:id="rId1" o:title=""/>
        </v:shape>
        <o:OLEObject Type="Embed" ProgID="Word.Picture.8" ShapeID="_x0000_i1025" DrawAspect="Content" ObjectID="_1365413639" r:id="rId2"/>
      </w:object>
    </w:r>
  </w:p>
  <w:p w:rsidR="00604CB1" w:rsidRDefault="00604CB1">
    <w:pPr>
      <w:pStyle w:val="Heade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1" w:rsidRPr="00B83A0E" w:rsidRDefault="00D85101">
    <w:pPr>
      <w:pStyle w:val="Header"/>
      <w:framePr w:wrap="auto" w:vAnchor="text" w:hAnchor="margin" w:xAlign="right" w:y="1"/>
      <w:rPr>
        <w:rFonts w:cs="Times New Roman"/>
        <w:lang w:val="es-ES"/>
      </w:rPr>
    </w:pPr>
    <w:r w:rsidRPr="00B83A0E">
      <w:rPr>
        <w:lang w:val="es-ES"/>
      </w:rPr>
      <w:fldChar w:fldCharType="begin"/>
    </w:r>
    <w:r w:rsidR="00604CB1" w:rsidRPr="00B83A0E">
      <w:rPr>
        <w:lang w:val="es-ES"/>
      </w:rPr>
      <w:instrText xml:space="preserve">styleref ZA </w:instrText>
    </w:r>
    <w:r w:rsidRPr="00B83A0E">
      <w:rPr>
        <w:lang w:val="es-ES"/>
      </w:rPr>
      <w:fldChar w:fldCharType="separate"/>
    </w:r>
    <w:r w:rsidR="00D42A73">
      <w:rPr>
        <w:noProof/>
        <w:lang w:val="es-ES"/>
      </w:rPr>
      <w:t>Draft ETSI DTS/EE 00014 V1.1.6</w:t>
    </w:r>
    <w:r w:rsidRPr="00B83A0E">
      <w:rPr>
        <w:lang w:val="es-ES"/>
      </w:rPr>
      <w:fldChar w:fldCharType="end"/>
    </w:r>
  </w:p>
  <w:p w:rsidR="00604CB1" w:rsidRDefault="00D85101">
    <w:pPr>
      <w:pStyle w:val="Header"/>
      <w:framePr w:wrap="auto" w:vAnchor="text" w:hAnchor="margin" w:xAlign="center" w:y="1"/>
      <w:rPr>
        <w:rFonts w:cs="Times New Roman"/>
      </w:rPr>
    </w:pPr>
    <w:fldSimple w:instr="page ">
      <w:r w:rsidR="00D42A73">
        <w:rPr>
          <w:noProof/>
        </w:rPr>
        <w:t>4</w:t>
      </w:r>
    </w:fldSimple>
  </w:p>
  <w:p w:rsidR="00604CB1" w:rsidRDefault="00D85101">
    <w:pPr>
      <w:pStyle w:val="Header"/>
      <w:framePr w:wrap="auto" w:vAnchor="text" w:hAnchor="margin" w:y="1"/>
      <w:rPr>
        <w:rFonts w:cs="Times New Roman"/>
      </w:rPr>
    </w:pPr>
    <w:r>
      <w:fldChar w:fldCharType="begin"/>
    </w:r>
    <w:r w:rsidR="00604CB1">
      <w:instrText xml:space="preserve">styleref ZGSM </w:instrText>
    </w:r>
    <w:r>
      <w:fldChar w:fldCharType="separate"/>
    </w:r>
    <w:r w:rsidR="00D42A73">
      <w:rPr>
        <w:b/>
        <w:bCs/>
        <w:noProof/>
      </w:rPr>
      <w:t>Error! No text of specified style in document.</w:t>
    </w:r>
    <w:r>
      <w:fldChar w:fldCharType="end"/>
    </w:r>
  </w:p>
  <w:p w:rsidR="00604CB1" w:rsidRDefault="00604CB1">
    <w:pPr>
      <w:pStyle w:val="Header"/>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CB1" w:rsidRPr="00D9435B" w:rsidRDefault="00604CB1" w:rsidP="00D9435B">
    <w:pPr>
      <w:tabs>
        <w:tab w:val="right" w:pos="9356"/>
      </w:tabs>
      <w:spacing w:after="120"/>
      <w:ind w:left="-567"/>
      <w:rPr>
        <w:rFonts w:ascii="Arial" w:hAnsi="Arial" w:cs="Arial"/>
        <w:i/>
        <w:iCs/>
        <w:color w:val="0000FF"/>
      </w:rPr>
    </w:pPr>
    <w:r>
      <w:rPr>
        <w:rFonts w:ascii="Arial" w:hAnsi="Arial" w:cs="Arial"/>
        <w:sz w:val="36"/>
        <w:szCs w:val="36"/>
      </w:rPr>
      <w:t>EE EEPS</w:t>
    </w:r>
    <w:r w:rsidRPr="002655D0">
      <w:rPr>
        <w:rFonts w:ascii="Arial" w:hAnsi="Arial" w:cs="Arial"/>
        <w:sz w:val="36"/>
        <w:szCs w:val="36"/>
      </w:rPr>
      <w:tab/>
    </w:r>
    <w:r>
      <w:rPr>
        <w:rFonts w:ascii="Arial" w:hAnsi="Arial" w:cs="Arial"/>
        <w:b/>
        <w:bCs/>
        <w:sz w:val="36"/>
        <w:szCs w:val="36"/>
        <w:shd w:val="clear" w:color="auto" w:fill="DBE5F1"/>
      </w:rPr>
      <w:t>EEPS(10)0163</w:t>
    </w:r>
    <w:r w:rsidRPr="006E55B5">
      <w:rPr>
        <w:rFonts w:ascii="Arial" w:hAnsi="Arial" w:cs="Arial"/>
        <w:i/>
        <w:iCs/>
        <w:color w:val="0000FF"/>
        <w:sz w:val="22"/>
        <w:szCs w:val="22"/>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722826"/>
    <w:lvl w:ilvl="0">
      <w:start w:val="1"/>
      <w:numFmt w:val="decimal"/>
      <w:lvlText w:val="%1."/>
      <w:lvlJc w:val="left"/>
      <w:pPr>
        <w:tabs>
          <w:tab w:val="num" w:pos="1492"/>
        </w:tabs>
        <w:ind w:left="1492" w:hanging="360"/>
      </w:pPr>
    </w:lvl>
  </w:abstractNum>
  <w:abstractNum w:abstractNumId="1">
    <w:nsid w:val="FFFFFF7D"/>
    <w:multiLevelType w:val="singleLevel"/>
    <w:tmpl w:val="DA84BBDA"/>
    <w:lvl w:ilvl="0">
      <w:start w:val="1"/>
      <w:numFmt w:val="decimal"/>
      <w:lvlText w:val="%1."/>
      <w:lvlJc w:val="left"/>
      <w:pPr>
        <w:tabs>
          <w:tab w:val="num" w:pos="1209"/>
        </w:tabs>
        <w:ind w:left="1209" w:hanging="360"/>
      </w:pPr>
    </w:lvl>
  </w:abstractNum>
  <w:abstractNum w:abstractNumId="2">
    <w:nsid w:val="FFFFFF7E"/>
    <w:multiLevelType w:val="singleLevel"/>
    <w:tmpl w:val="371A4B86"/>
    <w:lvl w:ilvl="0">
      <w:start w:val="1"/>
      <w:numFmt w:val="decimal"/>
      <w:lvlText w:val="%1."/>
      <w:lvlJc w:val="left"/>
      <w:pPr>
        <w:tabs>
          <w:tab w:val="num" w:pos="926"/>
        </w:tabs>
        <w:ind w:left="926" w:hanging="360"/>
      </w:pPr>
    </w:lvl>
  </w:abstractNum>
  <w:abstractNum w:abstractNumId="3">
    <w:nsid w:val="FFFFFF7F"/>
    <w:multiLevelType w:val="singleLevel"/>
    <w:tmpl w:val="1FDEE664"/>
    <w:lvl w:ilvl="0">
      <w:start w:val="1"/>
      <w:numFmt w:val="decimal"/>
      <w:lvlText w:val="%1."/>
      <w:lvlJc w:val="left"/>
      <w:pPr>
        <w:tabs>
          <w:tab w:val="num" w:pos="643"/>
        </w:tabs>
        <w:ind w:left="643" w:hanging="360"/>
      </w:pPr>
    </w:lvl>
  </w:abstractNum>
  <w:abstractNum w:abstractNumId="4">
    <w:nsid w:val="FFFFFF80"/>
    <w:multiLevelType w:val="singleLevel"/>
    <w:tmpl w:val="3ADC8F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F1458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E433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2A3A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7342F8A"/>
    <w:lvl w:ilvl="0">
      <w:start w:val="1"/>
      <w:numFmt w:val="decimal"/>
      <w:lvlText w:val="%1."/>
      <w:lvlJc w:val="left"/>
      <w:pPr>
        <w:tabs>
          <w:tab w:val="num" w:pos="360"/>
        </w:tabs>
        <w:ind w:left="360" w:hanging="360"/>
      </w:pPr>
    </w:lvl>
  </w:abstractNum>
  <w:abstractNum w:abstractNumId="9">
    <w:nsid w:val="FFFFFF89"/>
    <w:multiLevelType w:val="singleLevel"/>
    <w:tmpl w:val="FB1AA3DC"/>
    <w:lvl w:ilvl="0">
      <w:start w:val="1"/>
      <w:numFmt w:val="bullet"/>
      <w:lvlText w:val=""/>
      <w:lvlJc w:val="left"/>
      <w:pPr>
        <w:tabs>
          <w:tab w:val="num" w:pos="360"/>
        </w:tabs>
        <w:ind w:left="360" w:hanging="360"/>
      </w:pPr>
      <w:rPr>
        <w:rFonts w:ascii="Symbol" w:hAnsi="Symbol" w:hint="default"/>
      </w:rPr>
    </w:lvl>
  </w:abstractNum>
  <w:abstractNum w:abstractNumId="10">
    <w:nsid w:val="17CB7AA2"/>
    <w:multiLevelType w:val="hybridMultilevel"/>
    <w:tmpl w:val="E7CAE1A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1E1E2E10"/>
    <w:multiLevelType w:val="hybridMultilevel"/>
    <w:tmpl w:val="AECA0014"/>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1E2105F4"/>
    <w:multiLevelType w:val="hybridMultilevel"/>
    <w:tmpl w:val="1E18BFC2"/>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3">
    <w:nsid w:val="30637996"/>
    <w:multiLevelType w:val="hybridMultilevel"/>
    <w:tmpl w:val="A394E940"/>
    <w:lvl w:ilvl="0" w:tplc="04090001">
      <w:start w:val="1"/>
      <w:numFmt w:val="bullet"/>
      <w:lvlText w:val=""/>
      <w:lvlJc w:val="left"/>
      <w:pPr>
        <w:tabs>
          <w:tab w:val="num" w:pos="644"/>
        </w:tabs>
        <w:ind w:left="644" w:hanging="360"/>
      </w:pPr>
      <w:rPr>
        <w:rFonts w:ascii="Symbol" w:hAnsi="Symbol" w:cs="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cs="Wingdings" w:hint="default"/>
      </w:rPr>
    </w:lvl>
    <w:lvl w:ilvl="3" w:tplc="04090001">
      <w:start w:val="1"/>
      <w:numFmt w:val="bullet"/>
      <w:lvlText w:val=""/>
      <w:lvlJc w:val="left"/>
      <w:pPr>
        <w:tabs>
          <w:tab w:val="num" w:pos="2804"/>
        </w:tabs>
        <w:ind w:left="2804" w:hanging="360"/>
      </w:pPr>
      <w:rPr>
        <w:rFonts w:ascii="Symbol" w:hAnsi="Symbol" w:cs="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cs="Wingdings" w:hint="default"/>
      </w:rPr>
    </w:lvl>
    <w:lvl w:ilvl="6" w:tplc="04090001">
      <w:start w:val="1"/>
      <w:numFmt w:val="bullet"/>
      <w:lvlText w:val=""/>
      <w:lvlJc w:val="left"/>
      <w:pPr>
        <w:tabs>
          <w:tab w:val="num" w:pos="4964"/>
        </w:tabs>
        <w:ind w:left="4964" w:hanging="360"/>
      </w:pPr>
      <w:rPr>
        <w:rFonts w:ascii="Symbol" w:hAnsi="Symbol" w:cs="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cs="Wingdings" w:hint="default"/>
      </w:rPr>
    </w:lvl>
  </w:abstractNum>
  <w:abstractNum w:abstractNumId="14">
    <w:nsid w:val="33853AAD"/>
    <w:multiLevelType w:val="hybridMultilevel"/>
    <w:tmpl w:val="7E9470D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C80964"/>
    <w:multiLevelType w:val="hybridMultilevel"/>
    <w:tmpl w:val="E9C00184"/>
    <w:lvl w:ilvl="0" w:tplc="3EF48BA0">
      <w:start w:val="1"/>
      <w:numFmt w:val="decimal"/>
      <w:pStyle w:val="B2"/>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6837F80"/>
    <w:multiLevelType w:val="hybridMultilevel"/>
    <w:tmpl w:val="4BA08E16"/>
    <w:lvl w:ilvl="0" w:tplc="A7E45B6A">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4C343BE3"/>
    <w:multiLevelType w:val="hybridMultilevel"/>
    <w:tmpl w:val="79647D6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nsid w:val="4DF03CE5"/>
    <w:multiLevelType w:val="hybridMultilevel"/>
    <w:tmpl w:val="A238CC0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4F2D3CBA"/>
    <w:multiLevelType w:val="hybridMultilevel"/>
    <w:tmpl w:val="E770663C"/>
    <w:lvl w:ilvl="0" w:tplc="C86A0B8A">
      <w:start w:val="1"/>
      <w:numFmt w:val="lowerLetter"/>
      <w:pStyle w:val="B20"/>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FF1200B"/>
    <w:multiLevelType w:val="hybridMultilevel"/>
    <w:tmpl w:val="FC50374C"/>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1">
    <w:nsid w:val="53FF20EC"/>
    <w:multiLevelType w:val="multilevel"/>
    <w:tmpl w:val="873EF338"/>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9A97533"/>
    <w:multiLevelType w:val="hybridMultilevel"/>
    <w:tmpl w:val="CD3038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63975886"/>
    <w:multiLevelType w:val="hybridMultilevel"/>
    <w:tmpl w:val="C8306A9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nsid w:val="772A5995"/>
    <w:multiLevelType w:val="hybridMultilevel"/>
    <w:tmpl w:val="E38C1AEC"/>
    <w:lvl w:ilvl="0" w:tplc="04090001">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5">
    <w:nsid w:val="79156C54"/>
    <w:multiLevelType w:val="hybridMultilevel"/>
    <w:tmpl w:val="EAFC6A0C"/>
    <w:lvl w:ilvl="0" w:tplc="8564E26C">
      <w:start w:val="1"/>
      <w:numFmt w:val="bullet"/>
      <w:pStyle w:val="H6"/>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7EB5436F"/>
    <w:multiLevelType w:val="hybridMultilevel"/>
    <w:tmpl w:val="2910A7D6"/>
    <w:lvl w:ilvl="0" w:tplc="DAA0CF86">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9"/>
  </w:num>
  <w:num w:numId="13">
    <w:abstractNumId w:val="15"/>
  </w:num>
  <w:num w:numId="14">
    <w:abstractNumId w:val="16"/>
  </w:num>
  <w:num w:numId="15">
    <w:abstractNumId w:val="17"/>
  </w:num>
  <w:num w:numId="16">
    <w:abstractNumId w:val="22"/>
  </w:num>
  <w:num w:numId="17">
    <w:abstractNumId w:val="13"/>
  </w:num>
  <w:num w:numId="18">
    <w:abstractNumId w:val="21"/>
  </w:num>
  <w:num w:numId="19">
    <w:abstractNumId w:val="23"/>
  </w:num>
  <w:num w:numId="20">
    <w:abstractNumId w:val="18"/>
  </w:num>
  <w:num w:numId="21">
    <w:abstractNumId w:val="26"/>
  </w:num>
  <w:num w:numId="22">
    <w:abstractNumId w:val="10"/>
  </w:num>
  <w:num w:numId="23">
    <w:abstractNumId w:val="20"/>
  </w:num>
  <w:num w:numId="24">
    <w:abstractNumId w:val="24"/>
  </w:num>
  <w:num w:numId="25">
    <w:abstractNumId w:val="12"/>
  </w:num>
  <w:num w:numId="26">
    <w:abstractNumId w:val="14"/>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hyphenationZone w:val="425"/>
  <w:doNotHyphenateCaps/>
  <w:characterSpacingControl w:val="doNotCompress"/>
  <w:noLineBreaksAfter w:lang="zh-CN" w:val="$([{£¥·‘“〈《「『【〔〖〝﹙﹛﹝＄（．［｛￡￥"/>
  <w:noLineBreaksBefore w:lang="zh-CN" w:val="!%),.:;&gt;?]}¢¨°·ˇˉ―‖’”…‰′″›℃∶、。〃〉》」』】〕〗〞︶︺︾﹀﹄﹚﹜﹞！＂％＇），．：；？］｀｜｝～￠"/>
  <w:doNotValidateAgainstSchema/>
  <w:doNotDemarcateInvalidXml/>
  <w:hdrShapeDefaults>
    <o:shapedefaults v:ext="edit" spidmax="2050"/>
  </w:hdrShapeDefaults>
  <w:footnotePr>
    <w:numRestart w:val="eachSect"/>
    <w:footnote w:id="-1"/>
    <w:footnote w:id="0"/>
  </w:footnotePr>
  <w:endnotePr>
    <w:endnote w:id="-1"/>
    <w:endnote w:id="0"/>
  </w:endnotePr>
  <w:compat>
    <w:useFELayout/>
  </w:compat>
  <w:rsids>
    <w:rsidRoot w:val="00D9435B"/>
    <w:rsid w:val="00000A19"/>
    <w:rsid w:val="00001243"/>
    <w:rsid w:val="0000428F"/>
    <w:rsid w:val="00006090"/>
    <w:rsid w:val="00015E1C"/>
    <w:rsid w:val="0001657F"/>
    <w:rsid w:val="00016D9B"/>
    <w:rsid w:val="00021AD0"/>
    <w:rsid w:val="0002568A"/>
    <w:rsid w:val="00025BE8"/>
    <w:rsid w:val="00027E66"/>
    <w:rsid w:val="000307F4"/>
    <w:rsid w:val="00031980"/>
    <w:rsid w:val="00037BE6"/>
    <w:rsid w:val="00042841"/>
    <w:rsid w:val="000446AA"/>
    <w:rsid w:val="00044B5E"/>
    <w:rsid w:val="00046F62"/>
    <w:rsid w:val="00050334"/>
    <w:rsid w:val="0005421A"/>
    <w:rsid w:val="00055B7A"/>
    <w:rsid w:val="0005778D"/>
    <w:rsid w:val="0006421D"/>
    <w:rsid w:val="0008236E"/>
    <w:rsid w:val="0008552A"/>
    <w:rsid w:val="00087FA3"/>
    <w:rsid w:val="00092DA8"/>
    <w:rsid w:val="000966AD"/>
    <w:rsid w:val="0009681C"/>
    <w:rsid w:val="00096BDA"/>
    <w:rsid w:val="000A1399"/>
    <w:rsid w:val="000A2EBE"/>
    <w:rsid w:val="000A3512"/>
    <w:rsid w:val="000B4486"/>
    <w:rsid w:val="000B7CDA"/>
    <w:rsid w:val="000C0A4D"/>
    <w:rsid w:val="000C1A70"/>
    <w:rsid w:val="000C2FBF"/>
    <w:rsid w:val="000C502B"/>
    <w:rsid w:val="000C6765"/>
    <w:rsid w:val="000C705F"/>
    <w:rsid w:val="000D01F7"/>
    <w:rsid w:val="000D0237"/>
    <w:rsid w:val="000D2203"/>
    <w:rsid w:val="000D3963"/>
    <w:rsid w:val="000E24D7"/>
    <w:rsid w:val="000F3419"/>
    <w:rsid w:val="000F3E98"/>
    <w:rsid w:val="00100AE9"/>
    <w:rsid w:val="00102E0A"/>
    <w:rsid w:val="00104574"/>
    <w:rsid w:val="00106623"/>
    <w:rsid w:val="001124A0"/>
    <w:rsid w:val="001148C8"/>
    <w:rsid w:val="0012048D"/>
    <w:rsid w:val="00122144"/>
    <w:rsid w:val="001266E8"/>
    <w:rsid w:val="001354DE"/>
    <w:rsid w:val="00140623"/>
    <w:rsid w:val="0014676E"/>
    <w:rsid w:val="00147514"/>
    <w:rsid w:val="00147E46"/>
    <w:rsid w:val="00151C77"/>
    <w:rsid w:val="00152373"/>
    <w:rsid w:val="0015592A"/>
    <w:rsid w:val="00156F9D"/>
    <w:rsid w:val="00164041"/>
    <w:rsid w:val="001768B9"/>
    <w:rsid w:val="00176AF1"/>
    <w:rsid w:val="001821FE"/>
    <w:rsid w:val="00183540"/>
    <w:rsid w:val="00191D22"/>
    <w:rsid w:val="00192C3A"/>
    <w:rsid w:val="00192F81"/>
    <w:rsid w:val="001931A9"/>
    <w:rsid w:val="001954FB"/>
    <w:rsid w:val="00196D5B"/>
    <w:rsid w:val="001A1381"/>
    <w:rsid w:val="001A3AD2"/>
    <w:rsid w:val="001A3F28"/>
    <w:rsid w:val="001B21DA"/>
    <w:rsid w:val="001B341A"/>
    <w:rsid w:val="001B5293"/>
    <w:rsid w:val="001B572F"/>
    <w:rsid w:val="001B5F0C"/>
    <w:rsid w:val="001B7E19"/>
    <w:rsid w:val="001C2514"/>
    <w:rsid w:val="001C269E"/>
    <w:rsid w:val="001C4F2F"/>
    <w:rsid w:val="001C75AF"/>
    <w:rsid w:val="001D49A7"/>
    <w:rsid w:val="001D6885"/>
    <w:rsid w:val="001E3FD5"/>
    <w:rsid w:val="001E4B28"/>
    <w:rsid w:val="001F0363"/>
    <w:rsid w:val="00200408"/>
    <w:rsid w:val="00200BC3"/>
    <w:rsid w:val="00204098"/>
    <w:rsid w:val="002044BF"/>
    <w:rsid w:val="00215417"/>
    <w:rsid w:val="0022040C"/>
    <w:rsid w:val="002231E3"/>
    <w:rsid w:val="00230FBB"/>
    <w:rsid w:val="00231301"/>
    <w:rsid w:val="00235752"/>
    <w:rsid w:val="00236002"/>
    <w:rsid w:val="00237039"/>
    <w:rsid w:val="00242144"/>
    <w:rsid w:val="002507B6"/>
    <w:rsid w:val="00253509"/>
    <w:rsid w:val="0025381C"/>
    <w:rsid w:val="00254953"/>
    <w:rsid w:val="00257C80"/>
    <w:rsid w:val="002602D8"/>
    <w:rsid w:val="00260846"/>
    <w:rsid w:val="0026384D"/>
    <w:rsid w:val="002651E9"/>
    <w:rsid w:val="002655D0"/>
    <w:rsid w:val="00267647"/>
    <w:rsid w:val="0027192A"/>
    <w:rsid w:val="00274096"/>
    <w:rsid w:val="002764F6"/>
    <w:rsid w:val="00282D78"/>
    <w:rsid w:val="00283E4C"/>
    <w:rsid w:val="002849D2"/>
    <w:rsid w:val="00287182"/>
    <w:rsid w:val="002A1CF6"/>
    <w:rsid w:val="002A36EA"/>
    <w:rsid w:val="002A4DBA"/>
    <w:rsid w:val="002A5B87"/>
    <w:rsid w:val="002A758B"/>
    <w:rsid w:val="002B3820"/>
    <w:rsid w:val="002B4BAA"/>
    <w:rsid w:val="002B516C"/>
    <w:rsid w:val="002B53F0"/>
    <w:rsid w:val="002C013C"/>
    <w:rsid w:val="002C20C3"/>
    <w:rsid w:val="002C71C2"/>
    <w:rsid w:val="002D1F90"/>
    <w:rsid w:val="002D2494"/>
    <w:rsid w:val="002D332A"/>
    <w:rsid w:val="002D35E0"/>
    <w:rsid w:val="002E2ED1"/>
    <w:rsid w:val="002E5375"/>
    <w:rsid w:val="002E688D"/>
    <w:rsid w:val="002E6AFD"/>
    <w:rsid w:val="002F146B"/>
    <w:rsid w:val="002F4067"/>
    <w:rsid w:val="002F521B"/>
    <w:rsid w:val="002F5518"/>
    <w:rsid w:val="00300266"/>
    <w:rsid w:val="0030198C"/>
    <w:rsid w:val="003046BF"/>
    <w:rsid w:val="00310701"/>
    <w:rsid w:val="00311945"/>
    <w:rsid w:val="003120B7"/>
    <w:rsid w:val="003141C9"/>
    <w:rsid w:val="00314880"/>
    <w:rsid w:val="003164AD"/>
    <w:rsid w:val="0032242D"/>
    <w:rsid w:val="00331DD4"/>
    <w:rsid w:val="00331E44"/>
    <w:rsid w:val="003346E0"/>
    <w:rsid w:val="00335808"/>
    <w:rsid w:val="00340EA8"/>
    <w:rsid w:val="00341B93"/>
    <w:rsid w:val="00344928"/>
    <w:rsid w:val="00350FDA"/>
    <w:rsid w:val="00352132"/>
    <w:rsid w:val="0035374E"/>
    <w:rsid w:val="0035636D"/>
    <w:rsid w:val="0036083A"/>
    <w:rsid w:val="00361B2A"/>
    <w:rsid w:val="003647B6"/>
    <w:rsid w:val="00364A43"/>
    <w:rsid w:val="00365796"/>
    <w:rsid w:val="00377F8B"/>
    <w:rsid w:val="00380305"/>
    <w:rsid w:val="003810B6"/>
    <w:rsid w:val="00381D8B"/>
    <w:rsid w:val="00385FA6"/>
    <w:rsid w:val="00386DA2"/>
    <w:rsid w:val="003872BA"/>
    <w:rsid w:val="00391AC6"/>
    <w:rsid w:val="00396E8A"/>
    <w:rsid w:val="003A346A"/>
    <w:rsid w:val="003A68F6"/>
    <w:rsid w:val="003A7EE7"/>
    <w:rsid w:val="003B14E7"/>
    <w:rsid w:val="003B550B"/>
    <w:rsid w:val="003B5B42"/>
    <w:rsid w:val="003B6D72"/>
    <w:rsid w:val="003C22B0"/>
    <w:rsid w:val="003C26D9"/>
    <w:rsid w:val="003C511B"/>
    <w:rsid w:val="003C5786"/>
    <w:rsid w:val="003C68A9"/>
    <w:rsid w:val="003D26C7"/>
    <w:rsid w:val="003D3C59"/>
    <w:rsid w:val="003D4C6E"/>
    <w:rsid w:val="003D5716"/>
    <w:rsid w:val="003D61B5"/>
    <w:rsid w:val="003E4EB3"/>
    <w:rsid w:val="003F1E3E"/>
    <w:rsid w:val="003F32AA"/>
    <w:rsid w:val="003F5DA0"/>
    <w:rsid w:val="0040063E"/>
    <w:rsid w:val="00401A0B"/>
    <w:rsid w:val="00405E90"/>
    <w:rsid w:val="00412C78"/>
    <w:rsid w:val="004136B2"/>
    <w:rsid w:val="0041465E"/>
    <w:rsid w:val="00421C8D"/>
    <w:rsid w:val="00422F05"/>
    <w:rsid w:val="00424F27"/>
    <w:rsid w:val="004312C1"/>
    <w:rsid w:val="004315D8"/>
    <w:rsid w:val="0043316B"/>
    <w:rsid w:val="00436449"/>
    <w:rsid w:val="004408EB"/>
    <w:rsid w:val="00443CB3"/>
    <w:rsid w:val="00445D6D"/>
    <w:rsid w:val="00451B4B"/>
    <w:rsid w:val="0046097D"/>
    <w:rsid w:val="00466802"/>
    <w:rsid w:val="0047191B"/>
    <w:rsid w:val="00473309"/>
    <w:rsid w:val="004753CD"/>
    <w:rsid w:val="004755A1"/>
    <w:rsid w:val="00475712"/>
    <w:rsid w:val="00475BA8"/>
    <w:rsid w:val="004762A6"/>
    <w:rsid w:val="004768CC"/>
    <w:rsid w:val="00480DE7"/>
    <w:rsid w:val="004837F5"/>
    <w:rsid w:val="00485617"/>
    <w:rsid w:val="00491B44"/>
    <w:rsid w:val="00492F05"/>
    <w:rsid w:val="00496EEF"/>
    <w:rsid w:val="00497E86"/>
    <w:rsid w:val="004A2AE4"/>
    <w:rsid w:val="004A3EE3"/>
    <w:rsid w:val="004A47C7"/>
    <w:rsid w:val="004A74C2"/>
    <w:rsid w:val="004B7B9B"/>
    <w:rsid w:val="004C0E24"/>
    <w:rsid w:val="004C24B7"/>
    <w:rsid w:val="004C3131"/>
    <w:rsid w:val="004C3211"/>
    <w:rsid w:val="004C4D33"/>
    <w:rsid w:val="004D192D"/>
    <w:rsid w:val="004E1FCE"/>
    <w:rsid w:val="004E3BAE"/>
    <w:rsid w:val="004E7828"/>
    <w:rsid w:val="005061FD"/>
    <w:rsid w:val="00510186"/>
    <w:rsid w:val="00513303"/>
    <w:rsid w:val="005146B1"/>
    <w:rsid w:val="00514D09"/>
    <w:rsid w:val="00515D61"/>
    <w:rsid w:val="00516880"/>
    <w:rsid w:val="00524FC7"/>
    <w:rsid w:val="00525930"/>
    <w:rsid w:val="005270B9"/>
    <w:rsid w:val="00531325"/>
    <w:rsid w:val="00540CEB"/>
    <w:rsid w:val="00543C0C"/>
    <w:rsid w:val="005466C8"/>
    <w:rsid w:val="005468C8"/>
    <w:rsid w:val="00547402"/>
    <w:rsid w:val="00551F4D"/>
    <w:rsid w:val="0055296B"/>
    <w:rsid w:val="0055524B"/>
    <w:rsid w:val="00556534"/>
    <w:rsid w:val="0056336C"/>
    <w:rsid w:val="00563C74"/>
    <w:rsid w:val="00564A04"/>
    <w:rsid w:val="00571F9C"/>
    <w:rsid w:val="0057531A"/>
    <w:rsid w:val="00586B78"/>
    <w:rsid w:val="00586C5E"/>
    <w:rsid w:val="00590D03"/>
    <w:rsid w:val="00596CA5"/>
    <w:rsid w:val="005A1A87"/>
    <w:rsid w:val="005A389D"/>
    <w:rsid w:val="005A6927"/>
    <w:rsid w:val="005A7957"/>
    <w:rsid w:val="005A7F0A"/>
    <w:rsid w:val="005B5C5F"/>
    <w:rsid w:val="005B5D38"/>
    <w:rsid w:val="005B6838"/>
    <w:rsid w:val="005C207E"/>
    <w:rsid w:val="005C28D0"/>
    <w:rsid w:val="005D2648"/>
    <w:rsid w:val="005D455E"/>
    <w:rsid w:val="005D5BD1"/>
    <w:rsid w:val="005D5F95"/>
    <w:rsid w:val="005D6D11"/>
    <w:rsid w:val="005E6959"/>
    <w:rsid w:val="005E6CC2"/>
    <w:rsid w:val="005F1522"/>
    <w:rsid w:val="005F7EE7"/>
    <w:rsid w:val="006018F6"/>
    <w:rsid w:val="00604CB1"/>
    <w:rsid w:val="00606FAC"/>
    <w:rsid w:val="00610B3E"/>
    <w:rsid w:val="006165BA"/>
    <w:rsid w:val="006214DB"/>
    <w:rsid w:val="00622092"/>
    <w:rsid w:val="006222AC"/>
    <w:rsid w:val="00626548"/>
    <w:rsid w:val="00636F3A"/>
    <w:rsid w:val="0064092C"/>
    <w:rsid w:val="00640E75"/>
    <w:rsid w:val="00640F9D"/>
    <w:rsid w:val="006453DD"/>
    <w:rsid w:val="0064547E"/>
    <w:rsid w:val="00647DD2"/>
    <w:rsid w:val="00650EA0"/>
    <w:rsid w:val="00655E55"/>
    <w:rsid w:val="00657780"/>
    <w:rsid w:val="00660DA3"/>
    <w:rsid w:val="00663756"/>
    <w:rsid w:val="00671E59"/>
    <w:rsid w:val="00673EE8"/>
    <w:rsid w:val="0068543E"/>
    <w:rsid w:val="006855F8"/>
    <w:rsid w:val="00686C4D"/>
    <w:rsid w:val="00687280"/>
    <w:rsid w:val="0069506A"/>
    <w:rsid w:val="006A3C5E"/>
    <w:rsid w:val="006A44A0"/>
    <w:rsid w:val="006A50D9"/>
    <w:rsid w:val="006A6849"/>
    <w:rsid w:val="006A7981"/>
    <w:rsid w:val="006A7C8F"/>
    <w:rsid w:val="006B1EBD"/>
    <w:rsid w:val="006B3D88"/>
    <w:rsid w:val="006C070C"/>
    <w:rsid w:val="006C424D"/>
    <w:rsid w:val="006D0D3B"/>
    <w:rsid w:val="006D2732"/>
    <w:rsid w:val="006D658E"/>
    <w:rsid w:val="006D6C1F"/>
    <w:rsid w:val="006E3921"/>
    <w:rsid w:val="006E44E9"/>
    <w:rsid w:val="006E55B5"/>
    <w:rsid w:val="007019B4"/>
    <w:rsid w:val="00707CF8"/>
    <w:rsid w:val="00711F30"/>
    <w:rsid w:val="007142EF"/>
    <w:rsid w:val="00715C05"/>
    <w:rsid w:val="00716772"/>
    <w:rsid w:val="00721947"/>
    <w:rsid w:val="007221BB"/>
    <w:rsid w:val="00723463"/>
    <w:rsid w:val="007237E4"/>
    <w:rsid w:val="007241B0"/>
    <w:rsid w:val="00726812"/>
    <w:rsid w:val="00730848"/>
    <w:rsid w:val="007332A5"/>
    <w:rsid w:val="00737736"/>
    <w:rsid w:val="0074079C"/>
    <w:rsid w:val="00745E27"/>
    <w:rsid w:val="00746354"/>
    <w:rsid w:val="00755F8C"/>
    <w:rsid w:val="007562A6"/>
    <w:rsid w:val="0075654A"/>
    <w:rsid w:val="0075692F"/>
    <w:rsid w:val="00761C85"/>
    <w:rsid w:val="0076292B"/>
    <w:rsid w:val="00765873"/>
    <w:rsid w:val="00771695"/>
    <w:rsid w:val="00773B29"/>
    <w:rsid w:val="007833A7"/>
    <w:rsid w:val="00785F59"/>
    <w:rsid w:val="00786037"/>
    <w:rsid w:val="00790FAE"/>
    <w:rsid w:val="00792E49"/>
    <w:rsid w:val="00793DCA"/>
    <w:rsid w:val="00793EFA"/>
    <w:rsid w:val="007A2783"/>
    <w:rsid w:val="007A7EBA"/>
    <w:rsid w:val="007B0AF6"/>
    <w:rsid w:val="007C1A2B"/>
    <w:rsid w:val="007C1E5A"/>
    <w:rsid w:val="007D39AF"/>
    <w:rsid w:val="007D5B1C"/>
    <w:rsid w:val="007D6FFC"/>
    <w:rsid w:val="007E6CFF"/>
    <w:rsid w:val="007F4735"/>
    <w:rsid w:val="008004A3"/>
    <w:rsid w:val="008209E2"/>
    <w:rsid w:val="0082707D"/>
    <w:rsid w:val="00830D86"/>
    <w:rsid w:val="00832BEF"/>
    <w:rsid w:val="00837846"/>
    <w:rsid w:val="00843F18"/>
    <w:rsid w:val="008451C9"/>
    <w:rsid w:val="008456F6"/>
    <w:rsid w:val="00847ADF"/>
    <w:rsid w:val="00851833"/>
    <w:rsid w:val="00852294"/>
    <w:rsid w:val="008524A1"/>
    <w:rsid w:val="0086130E"/>
    <w:rsid w:val="008656C8"/>
    <w:rsid w:val="00866086"/>
    <w:rsid w:val="00866555"/>
    <w:rsid w:val="00871EDF"/>
    <w:rsid w:val="008745A4"/>
    <w:rsid w:val="00876189"/>
    <w:rsid w:val="008812D7"/>
    <w:rsid w:val="00886B6F"/>
    <w:rsid w:val="008905E4"/>
    <w:rsid w:val="00890EC8"/>
    <w:rsid w:val="008A140A"/>
    <w:rsid w:val="008A1E57"/>
    <w:rsid w:val="008B3F2E"/>
    <w:rsid w:val="008C1928"/>
    <w:rsid w:val="008C42AF"/>
    <w:rsid w:val="008C64C5"/>
    <w:rsid w:val="008C730D"/>
    <w:rsid w:val="008C7D60"/>
    <w:rsid w:val="008D10F0"/>
    <w:rsid w:val="008D1D74"/>
    <w:rsid w:val="008D780E"/>
    <w:rsid w:val="008E5DA8"/>
    <w:rsid w:val="008E61E4"/>
    <w:rsid w:val="00905F63"/>
    <w:rsid w:val="00912766"/>
    <w:rsid w:val="00912D71"/>
    <w:rsid w:val="00915308"/>
    <w:rsid w:val="0091653C"/>
    <w:rsid w:val="009202A3"/>
    <w:rsid w:val="00921D07"/>
    <w:rsid w:val="009233BD"/>
    <w:rsid w:val="0092525D"/>
    <w:rsid w:val="0092739F"/>
    <w:rsid w:val="009300B5"/>
    <w:rsid w:val="00930119"/>
    <w:rsid w:val="00931AD8"/>
    <w:rsid w:val="00935F07"/>
    <w:rsid w:val="00951B80"/>
    <w:rsid w:val="0095660A"/>
    <w:rsid w:val="009612B7"/>
    <w:rsid w:val="0096545A"/>
    <w:rsid w:val="0096767C"/>
    <w:rsid w:val="009757EA"/>
    <w:rsid w:val="00975D7A"/>
    <w:rsid w:val="0097719E"/>
    <w:rsid w:val="009915E7"/>
    <w:rsid w:val="0099197B"/>
    <w:rsid w:val="00995A2C"/>
    <w:rsid w:val="009A05EB"/>
    <w:rsid w:val="009B2252"/>
    <w:rsid w:val="009B2FC2"/>
    <w:rsid w:val="009B3CB7"/>
    <w:rsid w:val="009B5C46"/>
    <w:rsid w:val="009C02B7"/>
    <w:rsid w:val="009C0E17"/>
    <w:rsid w:val="009C1513"/>
    <w:rsid w:val="009C3CF4"/>
    <w:rsid w:val="009C5042"/>
    <w:rsid w:val="009C5155"/>
    <w:rsid w:val="009E16F0"/>
    <w:rsid w:val="009F024B"/>
    <w:rsid w:val="009F141E"/>
    <w:rsid w:val="009F3316"/>
    <w:rsid w:val="00A03364"/>
    <w:rsid w:val="00A038E5"/>
    <w:rsid w:val="00A03D97"/>
    <w:rsid w:val="00A0694F"/>
    <w:rsid w:val="00A100B1"/>
    <w:rsid w:val="00A11555"/>
    <w:rsid w:val="00A11B06"/>
    <w:rsid w:val="00A15346"/>
    <w:rsid w:val="00A20F0A"/>
    <w:rsid w:val="00A236BC"/>
    <w:rsid w:val="00A23CF6"/>
    <w:rsid w:val="00A24A88"/>
    <w:rsid w:val="00A2625E"/>
    <w:rsid w:val="00A31684"/>
    <w:rsid w:val="00A32246"/>
    <w:rsid w:val="00A33627"/>
    <w:rsid w:val="00A4241B"/>
    <w:rsid w:val="00A465C7"/>
    <w:rsid w:val="00A70957"/>
    <w:rsid w:val="00A72C95"/>
    <w:rsid w:val="00A730FD"/>
    <w:rsid w:val="00A80225"/>
    <w:rsid w:val="00A811BA"/>
    <w:rsid w:val="00A8227A"/>
    <w:rsid w:val="00A84930"/>
    <w:rsid w:val="00A870B8"/>
    <w:rsid w:val="00A90B15"/>
    <w:rsid w:val="00AA1BB6"/>
    <w:rsid w:val="00AB2D62"/>
    <w:rsid w:val="00AB4C8D"/>
    <w:rsid w:val="00AC0058"/>
    <w:rsid w:val="00AC0FF0"/>
    <w:rsid w:val="00AC37B2"/>
    <w:rsid w:val="00AC6DE9"/>
    <w:rsid w:val="00AD0A31"/>
    <w:rsid w:val="00AD6CC3"/>
    <w:rsid w:val="00AE57BC"/>
    <w:rsid w:val="00AF072F"/>
    <w:rsid w:val="00AF7135"/>
    <w:rsid w:val="00AF7F1F"/>
    <w:rsid w:val="00B05193"/>
    <w:rsid w:val="00B10576"/>
    <w:rsid w:val="00B12524"/>
    <w:rsid w:val="00B17C5D"/>
    <w:rsid w:val="00B22603"/>
    <w:rsid w:val="00B23688"/>
    <w:rsid w:val="00B25DC0"/>
    <w:rsid w:val="00B26A61"/>
    <w:rsid w:val="00B27E05"/>
    <w:rsid w:val="00B3019D"/>
    <w:rsid w:val="00B32E45"/>
    <w:rsid w:val="00B34487"/>
    <w:rsid w:val="00B359F8"/>
    <w:rsid w:val="00B3773F"/>
    <w:rsid w:val="00B421AF"/>
    <w:rsid w:val="00B42A27"/>
    <w:rsid w:val="00B462B2"/>
    <w:rsid w:val="00B46DBC"/>
    <w:rsid w:val="00B47C63"/>
    <w:rsid w:val="00B50657"/>
    <w:rsid w:val="00B52E38"/>
    <w:rsid w:val="00B53A48"/>
    <w:rsid w:val="00B548AF"/>
    <w:rsid w:val="00B56E48"/>
    <w:rsid w:val="00B60C8B"/>
    <w:rsid w:val="00B62574"/>
    <w:rsid w:val="00B701B2"/>
    <w:rsid w:val="00B731DF"/>
    <w:rsid w:val="00B82386"/>
    <w:rsid w:val="00B83045"/>
    <w:rsid w:val="00B837B4"/>
    <w:rsid w:val="00B83A0E"/>
    <w:rsid w:val="00B84A7B"/>
    <w:rsid w:val="00B87265"/>
    <w:rsid w:val="00B87D53"/>
    <w:rsid w:val="00B91A52"/>
    <w:rsid w:val="00B926D4"/>
    <w:rsid w:val="00B967D2"/>
    <w:rsid w:val="00BA577F"/>
    <w:rsid w:val="00BC19F5"/>
    <w:rsid w:val="00BC22CF"/>
    <w:rsid w:val="00BC31BA"/>
    <w:rsid w:val="00BD2CD9"/>
    <w:rsid w:val="00BD422A"/>
    <w:rsid w:val="00BD7831"/>
    <w:rsid w:val="00BE2DC5"/>
    <w:rsid w:val="00BE3A00"/>
    <w:rsid w:val="00BE7AFE"/>
    <w:rsid w:val="00BF3B07"/>
    <w:rsid w:val="00C00582"/>
    <w:rsid w:val="00C03F23"/>
    <w:rsid w:val="00C075B2"/>
    <w:rsid w:val="00C1582B"/>
    <w:rsid w:val="00C24A03"/>
    <w:rsid w:val="00C26B9B"/>
    <w:rsid w:val="00C27D74"/>
    <w:rsid w:val="00C30B72"/>
    <w:rsid w:val="00C34C9C"/>
    <w:rsid w:val="00C36729"/>
    <w:rsid w:val="00C46979"/>
    <w:rsid w:val="00C46A69"/>
    <w:rsid w:val="00C477C5"/>
    <w:rsid w:val="00C5043D"/>
    <w:rsid w:val="00C51D41"/>
    <w:rsid w:val="00C5343C"/>
    <w:rsid w:val="00C57872"/>
    <w:rsid w:val="00C57E0A"/>
    <w:rsid w:val="00C70309"/>
    <w:rsid w:val="00C72ACF"/>
    <w:rsid w:val="00C73520"/>
    <w:rsid w:val="00C743F4"/>
    <w:rsid w:val="00C83318"/>
    <w:rsid w:val="00C84600"/>
    <w:rsid w:val="00C84756"/>
    <w:rsid w:val="00C8713E"/>
    <w:rsid w:val="00C91791"/>
    <w:rsid w:val="00C92D60"/>
    <w:rsid w:val="00C95014"/>
    <w:rsid w:val="00CA2124"/>
    <w:rsid w:val="00CA2602"/>
    <w:rsid w:val="00CA31D0"/>
    <w:rsid w:val="00CA36CF"/>
    <w:rsid w:val="00CA6766"/>
    <w:rsid w:val="00CA75D5"/>
    <w:rsid w:val="00CA7B21"/>
    <w:rsid w:val="00CB0F33"/>
    <w:rsid w:val="00CB3418"/>
    <w:rsid w:val="00CB4171"/>
    <w:rsid w:val="00CB44FA"/>
    <w:rsid w:val="00CB4874"/>
    <w:rsid w:val="00CB7982"/>
    <w:rsid w:val="00CC6FDD"/>
    <w:rsid w:val="00CC726F"/>
    <w:rsid w:val="00CD75D8"/>
    <w:rsid w:val="00CE490E"/>
    <w:rsid w:val="00CE61DD"/>
    <w:rsid w:val="00CF39A5"/>
    <w:rsid w:val="00CF69E3"/>
    <w:rsid w:val="00D02BED"/>
    <w:rsid w:val="00D05695"/>
    <w:rsid w:val="00D21604"/>
    <w:rsid w:val="00D24F86"/>
    <w:rsid w:val="00D32AA8"/>
    <w:rsid w:val="00D373A0"/>
    <w:rsid w:val="00D404D6"/>
    <w:rsid w:val="00D42A73"/>
    <w:rsid w:val="00D4522D"/>
    <w:rsid w:val="00D5310B"/>
    <w:rsid w:val="00D617AB"/>
    <w:rsid w:val="00D63669"/>
    <w:rsid w:val="00D661AB"/>
    <w:rsid w:val="00D70016"/>
    <w:rsid w:val="00D70A96"/>
    <w:rsid w:val="00D72BE4"/>
    <w:rsid w:val="00D85101"/>
    <w:rsid w:val="00D92577"/>
    <w:rsid w:val="00D93429"/>
    <w:rsid w:val="00D9435B"/>
    <w:rsid w:val="00D95C9A"/>
    <w:rsid w:val="00D97C0F"/>
    <w:rsid w:val="00DA11C4"/>
    <w:rsid w:val="00DA1AF0"/>
    <w:rsid w:val="00DA1CB9"/>
    <w:rsid w:val="00DA1D2C"/>
    <w:rsid w:val="00DA7E99"/>
    <w:rsid w:val="00DB12E5"/>
    <w:rsid w:val="00DB2C31"/>
    <w:rsid w:val="00DC3C18"/>
    <w:rsid w:val="00DC4376"/>
    <w:rsid w:val="00DC570F"/>
    <w:rsid w:val="00DC7464"/>
    <w:rsid w:val="00DD0B4A"/>
    <w:rsid w:val="00DD1440"/>
    <w:rsid w:val="00DE05A7"/>
    <w:rsid w:val="00DE4705"/>
    <w:rsid w:val="00DE5088"/>
    <w:rsid w:val="00DE6CC2"/>
    <w:rsid w:val="00DE77BF"/>
    <w:rsid w:val="00DF1AFF"/>
    <w:rsid w:val="00DF284A"/>
    <w:rsid w:val="00E014F3"/>
    <w:rsid w:val="00E02CE7"/>
    <w:rsid w:val="00E07673"/>
    <w:rsid w:val="00E1014E"/>
    <w:rsid w:val="00E1183E"/>
    <w:rsid w:val="00E12483"/>
    <w:rsid w:val="00E12C92"/>
    <w:rsid w:val="00E21A87"/>
    <w:rsid w:val="00E21B06"/>
    <w:rsid w:val="00E23B8A"/>
    <w:rsid w:val="00E30B94"/>
    <w:rsid w:val="00E322D3"/>
    <w:rsid w:val="00E33FB7"/>
    <w:rsid w:val="00E3576E"/>
    <w:rsid w:val="00E47F49"/>
    <w:rsid w:val="00E63292"/>
    <w:rsid w:val="00E660FB"/>
    <w:rsid w:val="00E73026"/>
    <w:rsid w:val="00E763B5"/>
    <w:rsid w:val="00E77068"/>
    <w:rsid w:val="00E77F63"/>
    <w:rsid w:val="00E840FD"/>
    <w:rsid w:val="00E856AD"/>
    <w:rsid w:val="00E869D3"/>
    <w:rsid w:val="00E87F00"/>
    <w:rsid w:val="00E91AC0"/>
    <w:rsid w:val="00EA2E72"/>
    <w:rsid w:val="00EA31B0"/>
    <w:rsid w:val="00EA6D99"/>
    <w:rsid w:val="00EB0D82"/>
    <w:rsid w:val="00EB16B6"/>
    <w:rsid w:val="00EB1AE3"/>
    <w:rsid w:val="00EB4E09"/>
    <w:rsid w:val="00ED1C78"/>
    <w:rsid w:val="00ED1CE8"/>
    <w:rsid w:val="00ED2874"/>
    <w:rsid w:val="00ED7D64"/>
    <w:rsid w:val="00EE01C9"/>
    <w:rsid w:val="00EE1559"/>
    <w:rsid w:val="00EE1DC7"/>
    <w:rsid w:val="00EE2287"/>
    <w:rsid w:val="00EE4A40"/>
    <w:rsid w:val="00EE7092"/>
    <w:rsid w:val="00EF3013"/>
    <w:rsid w:val="00F008A0"/>
    <w:rsid w:val="00F1182D"/>
    <w:rsid w:val="00F148E9"/>
    <w:rsid w:val="00F14D63"/>
    <w:rsid w:val="00F203B6"/>
    <w:rsid w:val="00F2282B"/>
    <w:rsid w:val="00F22F52"/>
    <w:rsid w:val="00F33C5B"/>
    <w:rsid w:val="00F36C74"/>
    <w:rsid w:val="00F4165E"/>
    <w:rsid w:val="00F42F94"/>
    <w:rsid w:val="00F435B9"/>
    <w:rsid w:val="00F5104A"/>
    <w:rsid w:val="00F551BD"/>
    <w:rsid w:val="00F56258"/>
    <w:rsid w:val="00F65D9E"/>
    <w:rsid w:val="00F6733E"/>
    <w:rsid w:val="00F71D75"/>
    <w:rsid w:val="00F75CC4"/>
    <w:rsid w:val="00F81A7B"/>
    <w:rsid w:val="00F85372"/>
    <w:rsid w:val="00F86B5A"/>
    <w:rsid w:val="00F907DF"/>
    <w:rsid w:val="00F95D83"/>
    <w:rsid w:val="00FA0631"/>
    <w:rsid w:val="00FA072C"/>
    <w:rsid w:val="00FA4D68"/>
    <w:rsid w:val="00FA5CEA"/>
    <w:rsid w:val="00FA612E"/>
    <w:rsid w:val="00FB1E9B"/>
    <w:rsid w:val="00FB364C"/>
    <w:rsid w:val="00FB644A"/>
    <w:rsid w:val="00FC61D5"/>
    <w:rsid w:val="00FD533D"/>
    <w:rsid w:val="00FD55F4"/>
    <w:rsid w:val="00FE1EA7"/>
    <w:rsid w:val="00FF0609"/>
    <w:rsid w:val="00FF460F"/>
    <w:rsid w:val="00FF5A1F"/>
    <w:rsid w:val="00FF66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9435B"/>
    <w:pPr>
      <w:overflowPunct w:val="0"/>
      <w:autoSpaceDE w:val="0"/>
      <w:autoSpaceDN w:val="0"/>
      <w:adjustRightInd w:val="0"/>
      <w:textAlignment w:val="baseline"/>
    </w:pPr>
    <w:rPr>
      <w:rFonts w:ascii="Times New Roman" w:hAnsi="Times New Roman"/>
      <w:sz w:val="20"/>
      <w:szCs w:val="20"/>
      <w:lang w:val="en-GB" w:eastAsia="en-US"/>
    </w:rPr>
  </w:style>
  <w:style w:type="paragraph" w:styleId="Heading1">
    <w:name w:val="heading 1"/>
    <w:basedOn w:val="Normal"/>
    <w:next w:val="Normal"/>
    <w:link w:val="Heading1Char1"/>
    <w:uiPriority w:val="99"/>
    <w:qFormat/>
    <w:locked/>
    <w:rsid w:val="00CA2602"/>
    <w:pPr>
      <w:keepNext/>
      <w:keepLines/>
      <w:pBdr>
        <w:top w:val="single" w:sz="12" w:space="3" w:color="auto"/>
      </w:pBdr>
      <w:spacing w:before="240" w:after="180"/>
      <w:ind w:left="1134" w:hanging="1134"/>
      <w:outlineLvl w:val="0"/>
    </w:pPr>
    <w:rPr>
      <w:rFonts w:ascii="Arial" w:hAnsi="Arial" w:cs="Arial"/>
      <w:sz w:val="36"/>
      <w:szCs w:val="36"/>
    </w:rPr>
  </w:style>
  <w:style w:type="paragraph" w:styleId="Heading2">
    <w:name w:val="heading 2"/>
    <w:basedOn w:val="Heading1"/>
    <w:next w:val="Normal"/>
    <w:link w:val="Heading2Char1"/>
    <w:uiPriority w:val="99"/>
    <w:qFormat/>
    <w:locked/>
    <w:rsid w:val="00CA2602"/>
    <w:pPr>
      <w:pBdr>
        <w:top w:val="none" w:sz="0" w:space="0" w:color="auto"/>
      </w:pBdr>
      <w:spacing w:before="180"/>
      <w:outlineLvl w:val="1"/>
    </w:pPr>
    <w:rPr>
      <w:sz w:val="32"/>
      <w:szCs w:val="32"/>
    </w:rPr>
  </w:style>
  <w:style w:type="paragraph" w:styleId="Heading3">
    <w:name w:val="heading 3"/>
    <w:basedOn w:val="Heading2"/>
    <w:next w:val="Normal"/>
    <w:link w:val="Heading3Char1"/>
    <w:uiPriority w:val="99"/>
    <w:qFormat/>
    <w:locked/>
    <w:rsid w:val="00CA2602"/>
    <w:pPr>
      <w:spacing w:before="120"/>
      <w:outlineLvl w:val="2"/>
    </w:pPr>
    <w:rPr>
      <w:sz w:val="28"/>
      <w:szCs w:val="28"/>
    </w:rPr>
  </w:style>
  <w:style w:type="paragraph" w:styleId="Heading4">
    <w:name w:val="heading 4"/>
    <w:basedOn w:val="Heading3"/>
    <w:next w:val="Normal"/>
    <w:link w:val="Heading4Char1"/>
    <w:uiPriority w:val="99"/>
    <w:qFormat/>
    <w:locked/>
    <w:rsid w:val="00CA2602"/>
    <w:pPr>
      <w:ind w:left="1418" w:hanging="1418"/>
      <w:outlineLvl w:val="3"/>
    </w:pPr>
    <w:rPr>
      <w:sz w:val="24"/>
      <w:szCs w:val="24"/>
    </w:rPr>
  </w:style>
  <w:style w:type="paragraph" w:styleId="Heading5">
    <w:name w:val="heading 5"/>
    <w:basedOn w:val="Heading4"/>
    <w:next w:val="Normal"/>
    <w:link w:val="Heading5Char1"/>
    <w:uiPriority w:val="99"/>
    <w:qFormat/>
    <w:locked/>
    <w:rsid w:val="00CA2602"/>
    <w:pPr>
      <w:ind w:left="1701" w:hanging="1701"/>
      <w:outlineLvl w:val="4"/>
    </w:pPr>
    <w:rPr>
      <w:sz w:val="22"/>
      <w:szCs w:val="22"/>
    </w:rPr>
  </w:style>
  <w:style w:type="paragraph" w:styleId="Heading6">
    <w:name w:val="heading 6"/>
    <w:basedOn w:val="H6"/>
    <w:next w:val="Normal"/>
    <w:link w:val="Heading6Char1"/>
    <w:uiPriority w:val="99"/>
    <w:qFormat/>
    <w:locked/>
    <w:rsid w:val="00CA2602"/>
    <w:pPr>
      <w:outlineLvl w:val="5"/>
    </w:pPr>
  </w:style>
  <w:style w:type="paragraph" w:styleId="Heading7">
    <w:name w:val="heading 7"/>
    <w:basedOn w:val="H6"/>
    <w:next w:val="Normal"/>
    <w:link w:val="Heading7Char1"/>
    <w:uiPriority w:val="99"/>
    <w:qFormat/>
    <w:locked/>
    <w:rsid w:val="00CA2602"/>
    <w:pPr>
      <w:outlineLvl w:val="6"/>
    </w:pPr>
  </w:style>
  <w:style w:type="paragraph" w:styleId="Heading8">
    <w:name w:val="heading 8"/>
    <w:basedOn w:val="Heading1"/>
    <w:next w:val="Normal"/>
    <w:link w:val="Heading8Char1"/>
    <w:uiPriority w:val="99"/>
    <w:qFormat/>
    <w:locked/>
    <w:rsid w:val="00CA2602"/>
    <w:pPr>
      <w:ind w:left="0" w:firstLine="0"/>
      <w:outlineLvl w:val="7"/>
    </w:pPr>
  </w:style>
  <w:style w:type="paragraph" w:styleId="Heading9">
    <w:name w:val="heading 9"/>
    <w:basedOn w:val="Heading8"/>
    <w:next w:val="Normal"/>
    <w:link w:val="Heading9Char1"/>
    <w:uiPriority w:val="99"/>
    <w:qFormat/>
    <w:locked/>
    <w:rsid w:val="00CA26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2602"/>
    <w:rPr>
      <w:rFonts w:ascii="Cambria" w:hAnsi="Cambria" w:cs="Cambria"/>
      <w:b/>
      <w:bCs/>
      <w:kern w:val="32"/>
      <w:sz w:val="32"/>
      <w:szCs w:val="32"/>
      <w:lang w:val="en-GB" w:eastAsia="en-US"/>
    </w:rPr>
  </w:style>
  <w:style w:type="character" w:customStyle="1" w:styleId="Heading2Char">
    <w:name w:val="Heading 2 Char"/>
    <w:basedOn w:val="DefaultParagraphFont"/>
    <w:link w:val="Heading2"/>
    <w:uiPriority w:val="99"/>
    <w:locked/>
    <w:rsid w:val="00CA2602"/>
    <w:rPr>
      <w:rFonts w:ascii="Arial" w:hAnsi="Arial" w:cs="Arial"/>
      <w:sz w:val="32"/>
      <w:szCs w:val="32"/>
      <w:lang w:val="en-GB" w:eastAsia="en-US"/>
    </w:rPr>
  </w:style>
  <w:style w:type="character" w:customStyle="1" w:styleId="Heading3Char">
    <w:name w:val="Heading 3 Char"/>
    <w:basedOn w:val="DefaultParagraphFont"/>
    <w:link w:val="Heading3"/>
    <w:uiPriority w:val="99"/>
    <w:semiHidden/>
    <w:locked/>
    <w:rsid w:val="00CA2602"/>
    <w:rPr>
      <w:rFonts w:ascii="Cambria" w:hAnsi="Cambria" w:cs="Cambria"/>
      <w:b/>
      <w:bCs/>
      <w:sz w:val="26"/>
      <w:szCs w:val="26"/>
      <w:lang w:val="en-GB" w:eastAsia="en-US"/>
    </w:rPr>
  </w:style>
  <w:style w:type="character" w:customStyle="1" w:styleId="Heading4Char">
    <w:name w:val="Heading 4 Char"/>
    <w:basedOn w:val="DefaultParagraphFont"/>
    <w:link w:val="Heading4"/>
    <w:uiPriority w:val="99"/>
    <w:semiHidden/>
    <w:locked/>
    <w:rsid w:val="00CA2602"/>
    <w:rPr>
      <w:rFonts w:ascii="Calibri" w:hAnsi="Calibri" w:cs="Calibri"/>
      <w:b/>
      <w:bCs/>
      <w:sz w:val="28"/>
      <w:szCs w:val="28"/>
      <w:lang w:val="en-GB" w:eastAsia="en-US"/>
    </w:rPr>
  </w:style>
  <w:style w:type="character" w:customStyle="1" w:styleId="Heading5Char">
    <w:name w:val="Heading 5 Char"/>
    <w:basedOn w:val="DefaultParagraphFont"/>
    <w:link w:val="Heading5"/>
    <w:uiPriority w:val="99"/>
    <w:semiHidden/>
    <w:locked/>
    <w:rsid w:val="003346E0"/>
    <w:rPr>
      <w:rFonts w:ascii="Calibri" w:hAnsi="Calibri" w:cs="Calibri"/>
      <w:b/>
      <w:bCs/>
      <w:i/>
      <w:iCs/>
      <w:sz w:val="26"/>
      <w:szCs w:val="26"/>
      <w:lang w:val="en-GB" w:eastAsia="en-US"/>
    </w:rPr>
  </w:style>
  <w:style w:type="character" w:customStyle="1" w:styleId="Heading6Char">
    <w:name w:val="Heading 6 Char"/>
    <w:basedOn w:val="DefaultParagraphFont"/>
    <w:link w:val="Heading6"/>
    <w:uiPriority w:val="99"/>
    <w:semiHidden/>
    <w:locked/>
    <w:rsid w:val="00CA2602"/>
    <w:rPr>
      <w:rFonts w:ascii="Calibri" w:hAnsi="Calibri" w:cs="Calibri"/>
      <w:b/>
      <w:bCs/>
      <w:lang w:val="en-GB" w:eastAsia="en-US"/>
    </w:rPr>
  </w:style>
  <w:style w:type="character" w:customStyle="1" w:styleId="Heading7Char">
    <w:name w:val="Heading 7 Char"/>
    <w:basedOn w:val="DefaultParagraphFont"/>
    <w:link w:val="Heading7"/>
    <w:uiPriority w:val="99"/>
    <w:semiHidden/>
    <w:locked/>
    <w:rsid w:val="00CA2602"/>
    <w:rPr>
      <w:rFonts w:ascii="Calibri" w:hAnsi="Calibri" w:cs="Calibri"/>
      <w:sz w:val="24"/>
      <w:szCs w:val="24"/>
      <w:lang w:val="en-GB" w:eastAsia="en-US"/>
    </w:rPr>
  </w:style>
  <w:style w:type="character" w:customStyle="1" w:styleId="Heading8Char">
    <w:name w:val="Heading 8 Char"/>
    <w:basedOn w:val="DefaultParagraphFont"/>
    <w:link w:val="Heading8"/>
    <w:uiPriority w:val="99"/>
    <w:semiHidden/>
    <w:locked/>
    <w:rsid w:val="003346E0"/>
    <w:rPr>
      <w:rFonts w:ascii="Calibri" w:hAnsi="Calibri" w:cs="Calibri"/>
      <w:i/>
      <w:iCs/>
      <w:sz w:val="24"/>
      <w:szCs w:val="24"/>
      <w:lang w:val="en-GB" w:eastAsia="en-US"/>
    </w:rPr>
  </w:style>
  <w:style w:type="character" w:customStyle="1" w:styleId="Heading9Char">
    <w:name w:val="Heading 9 Char"/>
    <w:basedOn w:val="DefaultParagraphFont"/>
    <w:link w:val="Heading9"/>
    <w:uiPriority w:val="99"/>
    <w:semiHidden/>
    <w:locked/>
    <w:rsid w:val="00CA2602"/>
    <w:rPr>
      <w:rFonts w:ascii="Cambria" w:hAnsi="Cambria" w:cs="Cambria"/>
      <w:lang w:val="en-GB" w:eastAsia="en-US"/>
    </w:rPr>
  </w:style>
  <w:style w:type="paragraph" w:styleId="BalloonText">
    <w:name w:val="Balloon Text"/>
    <w:basedOn w:val="Normal"/>
    <w:link w:val="BalloonTextChar1"/>
    <w:uiPriority w:val="99"/>
    <w:semiHidden/>
    <w:rsid w:val="00CA2602"/>
    <w:pPr>
      <w:widowControl w:val="0"/>
      <w:overflowPunct/>
      <w:autoSpaceDE/>
      <w:autoSpaceDN/>
      <w:adjustRightInd/>
      <w:jc w:val="both"/>
      <w:textAlignment w:val="auto"/>
    </w:pPr>
    <w:rPr>
      <w:rFonts w:ascii="Calibri" w:hAnsi="Calibri" w:cs="Calibri"/>
      <w:kern w:val="2"/>
      <w:sz w:val="16"/>
      <w:szCs w:val="16"/>
      <w:lang w:val="en-US" w:eastAsia="zh-CN"/>
    </w:rPr>
  </w:style>
  <w:style w:type="character" w:customStyle="1" w:styleId="BalloonTextChar">
    <w:name w:val="Balloon Text Char"/>
    <w:basedOn w:val="DefaultParagraphFont"/>
    <w:link w:val="BalloonText"/>
    <w:uiPriority w:val="99"/>
    <w:semiHidden/>
    <w:locked/>
    <w:rsid w:val="003346E0"/>
    <w:rPr>
      <w:rFonts w:ascii="Times New Roman" w:hAnsi="Times New Roman" w:cs="Times New Roman"/>
      <w:sz w:val="2"/>
      <w:szCs w:val="2"/>
      <w:lang w:val="en-GB" w:eastAsia="en-US"/>
    </w:rPr>
  </w:style>
  <w:style w:type="paragraph" w:styleId="Header">
    <w:name w:val="header"/>
    <w:basedOn w:val="Normal"/>
    <w:link w:val="HeaderChar"/>
    <w:uiPriority w:val="99"/>
    <w:semiHidden/>
    <w:rsid w:val="00D9435B"/>
    <w:pPr>
      <w:tabs>
        <w:tab w:val="center" w:pos="4513"/>
        <w:tab w:val="right" w:pos="9026"/>
      </w:tabs>
      <w:overflowPunct/>
      <w:autoSpaceDE/>
      <w:autoSpaceDN/>
      <w:adjustRightInd/>
      <w:textAlignment w:val="auto"/>
    </w:pPr>
    <w:rPr>
      <w:rFonts w:ascii="Calibri" w:hAnsi="Calibri" w:cs="Calibri"/>
      <w:lang w:val="en-US" w:eastAsia="zh-CN"/>
    </w:rPr>
  </w:style>
  <w:style w:type="character" w:customStyle="1" w:styleId="HeaderChar">
    <w:name w:val="Header Char"/>
    <w:basedOn w:val="DefaultParagraphFont"/>
    <w:link w:val="Header"/>
    <w:uiPriority w:val="99"/>
    <w:semiHidden/>
    <w:locked/>
    <w:rsid w:val="00D9435B"/>
  </w:style>
  <w:style w:type="paragraph" w:styleId="Footer">
    <w:name w:val="footer"/>
    <w:basedOn w:val="Normal"/>
    <w:link w:val="FooterChar"/>
    <w:uiPriority w:val="99"/>
    <w:semiHidden/>
    <w:rsid w:val="00D9435B"/>
    <w:pPr>
      <w:tabs>
        <w:tab w:val="center" w:pos="4513"/>
        <w:tab w:val="right" w:pos="9026"/>
      </w:tabs>
      <w:overflowPunct/>
      <w:autoSpaceDE/>
      <w:autoSpaceDN/>
      <w:adjustRightInd/>
      <w:textAlignment w:val="auto"/>
    </w:pPr>
    <w:rPr>
      <w:rFonts w:ascii="Calibri" w:hAnsi="Calibri" w:cs="Calibri"/>
      <w:lang w:val="en-US" w:eastAsia="zh-CN"/>
    </w:rPr>
  </w:style>
  <w:style w:type="character" w:customStyle="1" w:styleId="FooterChar">
    <w:name w:val="Footer Char"/>
    <w:basedOn w:val="DefaultParagraphFont"/>
    <w:link w:val="Footer"/>
    <w:uiPriority w:val="99"/>
    <w:semiHidden/>
    <w:locked/>
    <w:rsid w:val="00D9435B"/>
  </w:style>
  <w:style w:type="character" w:customStyle="1" w:styleId="Heading5Char1">
    <w:name w:val="Heading 5 Char1"/>
    <w:link w:val="Heading5"/>
    <w:uiPriority w:val="99"/>
    <w:locked/>
    <w:rsid w:val="00CA2602"/>
    <w:rPr>
      <w:rFonts w:ascii="Arial" w:hAnsi="Arial" w:cs="Arial"/>
      <w:sz w:val="22"/>
      <w:szCs w:val="22"/>
      <w:lang w:val="en-GB" w:eastAsia="en-US"/>
    </w:rPr>
  </w:style>
  <w:style w:type="character" w:customStyle="1" w:styleId="Heading8Char1">
    <w:name w:val="Heading 8 Char1"/>
    <w:link w:val="Heading8"/>
    <w:uiPriority w:val="99"/>
    <w:locked/>
    <w:rsid w:val="00CA2602"/>
    <w:rPr>
      <w:rFonts w:ascii="Arial" w:hAnsi="Arial" w:cs="Arial"/>
      <w:sz w:val="36"/>
      <w:szCs w:val="36"/>
      <w:lang w:val="en-GB" w:eastAsia="en-US"/>
    </w:rPr>
  </w:style>
  <w:style w:type="character" w:customStyle="1" w:styleId="BalloonTextChar1">
    <w:name w:val="Balloon Text Char1"/>
    <w:link w:val="BalloonText"/>
    <w:uiPriority w:val="99"/>
    <w:semiHidden/>
    <w:locked/>
    <w:rsid w:val="00CA2602"/>
    <w:rPr>
      <w:kern w:val="2"/>
      <w:sz w:val="16"/>
      <w:szCs w:val="16"/>
      <w:lang w:val="en-US" w:eastAsia="zh-CN"/>
    </w:rPr>
  </w:style>
  <w:style w:type="character" w:customStyle="1" w:styleId="CharChar27">
    <w:name w:val="Char Char27"/>
    <w:uiPriority w:val="99"/>
    <w:semiHidden/>
    <w:locked/>
    <w:rsid w:val="00CA2602"/>
  </w:style>
  <w:style w:type="character" w:customStyle="1" w:styleId="CharChar26">
    <w:name w:val="Char Char26"/>
    <w:uiPriority w:val="99"/>
    <w:semiHidden/>
    <w:locked/>
    <w:rsid w:val="00CA2602"/>
  </w:style>
  <w:style w:type="character" w:customStyle="1" w:styleId="Heading1Char1">
    <w:name w:val="Heading 1 Char1"/>
    <w:link w:val="Heading1"/>
    <w:uiPriority w:val="99"/>
    <w:locked/>
    <w:rsid w:val="00CA2602"/>
    <w:rPr>
      <w:rFonts w:ascii="Arial" w:hAnsi="Arial" w:cs="Arial"/>
      <w:sz w:val="36"/>
      <w:szCs w:val="36"/>
      <w:lang w:val="en-GB" w:eastAsia="en-US"/>
    </w:rPr>
  </w:style>
  <w:style w:type="character" w:customStyle="1" w:styleId="Heading2Char1">
    <w:name w:val="Heading 2 Char1"/>
    <w:link w:val="Heading2"/>
    <w:uiPriority w:val="99"/>
    <w:locked/>
    <w:rsid w:val="00CA2602"/>
    <w:rPr>
      <w:rFonts w:ascii="Arial" w:hAnsi="Arial" w:cs="Arial"/>
      <w:sz w:val="32"/>
      <w:szCs w:val="32"/>
      <w:lang w:val="en-GB" w:eastAsia="en-US"/>
    </w:rPr>
  </w:style>
  <w:style w:type="character" w:customStyle="1" w:styleId="Heading3Char1">
    <w:name w:val="Heading 3 Char1"/>
    <w:link w:val="Heading3"/>
    <w:uiPriority w:val="99"/>
    <w:locked/>
    <w:rsid w:val="00CA2602"/>
    <w:rPr>
      <w:rFonts w:ascii="Arial" w:hAnsi="Arial" w:cs="Arial"/>
      <w:sz w:val="28"/>
      <w:szCs w:val="28"/>
      <w:lang w:val="en-GB" w:eastAsia="en-US"/>
    </w:rPr>
  </w:style>
  <w:style w:type="character" w:customStyle="1" w:styleId="Heading4Char1">
    <w:name w:val="Heading 4 Char1"/>
    <w:link w:val="Heading4"/>
    <w:uiPriority w:val="99"/>
    <w:locked/>
    <w:rsid w:val="00CA2602"/>
    <w:rPr>
      <w:rFonts w:ascii="Arial" w:hAnsi="Arial" w:cs="Arial"/>
      <w:sz w:val="24"/>
      <w:szCs w:val="24"/>
      <w:lang w:val="en-GB" w:eastAsia="en-US"/>
    </w:rPr>
  </w:style>
  <w:style w:type="character" w:customStyle="1" w:styleId="Heading6Char1">
    <w:name w:val="Heading 6 Char1"/>
    <w:link w:val="Heading6"/>
    <w:uiPriority w:val="99"/>
    <w:locked/>
    <w:rsid w:val="00CA2602"/>
    <w:rPr>
      <w:rFonts w:ascii="Arial" w:eastAsia="SimSun" w:hAnsi="Arial" w:cs="Arial"/>
      <w:lang w:val="en-GB" w:eastAsia="en-US"/>
    </w:rPr>
  </w:style>
  <w:style w:type="character" w:customStyle="1" w:styleId="Heading7Char1">
    <w:name w:val="Heading 7 Char1"/>
    <w:link w:val="Heading7"/>
    <w:uiPriority w:val="99"/>
    <w:locked/>
    <w:rsid w:val="00CA2602"/>
    <w:rPr>
      <w:rFonts w:ascii="Arial" w:eastAsia="SimSun" w:hAnsi="Arial" w:cs="Arial"/>
      <w:lang w:val="en-GB" w:eastAsia="en-US"/>
    </w:rPr>
  </w:style>
  <w:style w:type="character" w:customStyle="1" w:styleId="Heading9Char1">
    <w:name w:val="Heading 9 Char1"/>
    <w:link w:val="Heading9"/>
    <w:uiPriority w:val="99"/>
    <w:locked/>
    <w:rsid w:val="00CA2602"/>
    <w:rPr>
      <w:rFonts w:ascii="Arial" w:hAnsi="Arial" w:cs="Arial"/>
      <w:sz w:val="36"/>
      <w:szCs w:val="36"/>
      <w:lang w:val="en-GB" w:eastAsia="en-US"/>
    </w:rPr>
  </w:style>
  <w:style w:type="paragraph" w:customStyle="1" w:styleId="H6">
    <w:name w:val="H6"/>
    <w:basedOn w:val="Heading5"/>
    <w:next w:val="Normal"/>
    <w:uiPriority w:val="99"/>
    <w:rsid w:val="00CA2602"/>
    <w:pPr>
      <w:numPr>
        <w:numId w:val="11"/>
      </w:numPr>
      <w:tabs>
        <w:tab w:val="clear" w:pos="1191"/>
        <w:tab w:val="num" w:pos="360"/>
        <w:tab w:val="num" w:pos="2040"/>
      </w:tabs>
      <w:ind w:leftChars="800" w:left="1985" w:hangingChars="200" w:hanging="1985"/>
      <w:outlineLvl w:val="9"/>
    </w:pPr>
    <w:rPr>
      <w:sz w:val="20"/>
      <w:szCs w:val="20"/>
    </w:rPr>
  </w:style>
  <w:style w:type="paragraph" w:styleId="List">
    <w:name w:val="List"/>
    <w:basedOn w:val="Normal"/>
    <w:uiPriority w:val="99"/>
    <w:rsid w:val="00CA2602"/>
    <w:pPr>
      <w:ind w:left="568" w:hanging="284"/>
    </w:pPr>
  </w:style>
  <w:style w:type="paragraph" w:customStyle="1" w:styleId="B1">
    <w:name w:val="B1"/>
    <w:basedOn w:val="List"/>
    <w:uiPriority w:val="99"/>
    <w:rsid w:val="00CA2602"/>
    <w:pPr>
      <w:ind w:left="738" w:hanging="454"/>
    </w:pPr>
  </w:style>
  <w:style w:type="paragraph" w:customStyle="1" w:styleId="B10">
    <w:name w:val="B1+"/>
    <w:basedOn w:val="B1"/>
    <w:uiPriority w:val="99"/>
    <w:rsid w:val="00CA2602"/>
    <w:pPr>
      <w:tabs>
        <w:tab w:val="num" w:pos="737"/>
      </w:tabs>
      <w:ind w:left="737" w:hanging="453"/>
    </w:pPr>
  </w:style>
  <w:style w:type="paragraph" w:styleId="List2">
    <w:name w:val="List 2"/>
    <w:basedOn w:val="List"/>
    <w:uiPriority w:val="99"/>
    <w:rsid w:val="00CA2602"/>
    <w:pPr>
      <w:ind w:left="851"/>
    </w:pPr>
  </w:style>
  <w:style w:type="paragraph" w:customStyle="1" w:styleId="B20">
    <w:name w:val="B2"/>
    <w:basedOn w:val="List2"/>
    <w:uiPriority w:val="99"/>
    <w:rsid w:val="00CA2602"/>
    <w:pPr>
      <w:numPr>
        <w:numId w:val="12"/>
      </w:numPr>
      <w:tabs>
        <w:tab w:val="clear" w:pos="737"/>
      </w:tabs>
      <w:ind w:left="1191" w:hanging="454"/>
    </w:pPr>
  </w:style>
  <w:style w:type="paragraph" w:customStyle="1" w:styleId="B2">
    <w:name w:val="B2+"/>
    <w:basedOn w:val="B20"/>
    <w:uiPriority w:val="99"/>
    <w:rsid w:val="00CA2602"/>
    <w:pPr>
      <w:numPr>
        <w:numId w:val="13"/>
      </w:numPr>
      <w:tabs>
        <w:tab w:val="clear" w:pos="737"/>
        <w:tab w:val="num" w:pos="720"/>
        <w:tab w:val="num" w:pos="926"/>
        <w:tab w:val="num" w:pos="1191"/>
        <w:tab w:val="num" w:pos="1492"/>
      </w:tabs>
      <w:ind w:left="1492" w:hanging="360"/>
    </w:pPr>
  </w:style>
  <w:style w:type="paragraph" w:styleId="List3">
    <w:name w:val="List 3"/>
    <w:basedOn w:val="List2"/>
    <w:uiPriority w:val="99"/>
    <w:rsid w:val="00CA2602"/>
    <w:pPr>
      <w:ind w:left="1135"/>
    </w:pPr>
  </w:style>
  <w:style w:type="paragraph" w:customStyle="1" w:styleId="B3">
    <w:name w:val="B3"/>
    <w:basedOn w:val="List3"/>
    <w:uiPriority w:val="99"/>
    <w:rsid w:val="00CA2602"/>
    <w:pPr>
      <w:ind w:left="1645" w:hanging="454"/>
    </w:pPr>
  </w:style>
  <w:style w:type="paragraph" w:customStyle="1" w:styleId="B30">
    <w:name w:val="B3+"/>
    <w:basedOn w:val="B3"/>
    <w:uiPriority w:val="99"/>
    <w:rsid w:val="00CA2602"/>
    <w:pPr>
      <w:tabs>
        <w:tab w:val="num" w:pos="720"/>
        <w:tab w:val="left" w:pos="1134"/>
        <w:tab w:val="num" w:pos="1644"/>
      </w:tabs>
      <w:ind w:left="1644" w:hanging="453"/>
    </w:pPr>
  </w:style>
  <w:style w:type="paragraph" w:styleId="List4">
    <w:name w:val="List 4"/>
    <w:basedOn w:val="List3"/>
    <w:uiPriority w:val="99"/>
    <w:rsid w:val="00CA2602"/>
    <w:pPr>
      <w:ind w:left="1418"/>
    </w:pPr>
  </w:style>
  <w:style w:type="paragraph" w:customStyle="1" w:styleId="B4">
    <w:name w:val="B4"/>
    <w:basedOn w:val="List4"/>
    <w:uiPriority w:val="99"/>
    <w:rsid w:val="00CA2602"/>
    <w:pPr>
      <w:ind w:left="2098" w:hanging="454"/>
    </w:pPr>
  </w:style>
  <w:style w:type="paragraph" w:styleId="List5">
    <w:name w:val="List 5"/>
    <w:basedOn w:val="List4"/>
    <w:uiPriority w:val="99"/>
    <w:rsid w:val="00CA2602"/>
    <w:pPr>
      <w:ind w:left="1702"/>
    </w:pPr>
  </w:style>
  <w:style w:type="paragraph" w:customStyle="1" w:styleId="B5">
    <w:name w:val="B5"/>
    <w:basedOn w:val="List5"/>
    <w:uiPriority w:val="99"/>
    <w:rsid w:val="00CA2602"/>
    <w:pPr>
      <w:ind w:left="2552" w:hanging="454"/>
    </w:pPr>
  </w:style>
  <w:style w:type="paragraph" w:customStyle="1" w:styleId="BL">
    <w:name w:val="BL"/>
    <w:basedOn w:val="Normal"/>
    <w:uiPriority w:val="99"/>
    <w:rsid w:val="00CA2602"/>
    <w:pPr>
      <w:tabs>
        <w:tab w:val="num" w:pos="737"/>
        <w:tab w:val="left" w:pos="851"/>
        <w:tab w:val="num" w:pos="926"/>
      </w:tabs>
      <w:ind w:left="737" w:hanging="453"/>
    </w:pPr>
  </w:style>
  <w:style w:type="paragraph" w:customStyle="1" w:styleId="BN">
    <w:name w:val="BN"/>
    <w:basedOn w:val="Normal"/>
    <w:uiPriority w:val="99"/>
    <w:rsid w:val="00CA2602"/>
    <w:pPr>
      <w:tabs>
        <w:tab w:val="num" w:pos="737"/>
        <w:tab w:val="num" w:pos="1209"/>
      </w:tabs>
      <w:ind w:left="737" w:hanging="453"/>
    </w:pPr>
  </w:style>
  <w:style w:type="paragraph" w:customStyle="1" w:styleId="NO">
    <w:name w:val="NO"/>
    <w:basedOn w:val="Normal"/>
    <w:uiPriority w:val="99"/>
    <w:rsid w:val="00CA2602"/>
    <w:pPr>
      <w:keepLines/>
      <w:ind w:left="1135" w:hanging="851"/>
    </w:pPr>
  </w:style>
  <w:style w:type="paragraph" w:customStyle="1" w:styleId="EditorsNote">
    <w:name w:val="Editor's Note"/>
    <w:basedOn w:val="NO"/>
    <w:uiPriority w:val="99"/>
    <w:rsid w:val="00CA2602"/>
    <w:rPr>
      <w:color w:val="FF0000"/>
    </w:rPr>
  </w:style>
  <w:style w:type="paragraph" w:customStyle="1" w:styleId="EQ">
    <w:name w:val="EQ"/>
    <w:basedOn w:val="Normal"/>
    <w:next w:val="Normal"/>
    <w:uiPriority w:val="99"/>
    <w:rsid w:val="00CA2602"/>
    <w:pPr>
      <w:keepLines/>
      <w:tabs>
        <w:tab w:val="center" w:pos="4536"/>
        <w:tab w:val="right" w:pos="9072"/>
      </w:tabs>
    </w:pPr>
    <w:rPr>
      <w:noProof/>
    </w:rPr>
  </w:style>
  <w:style w:type="paragraph" w:customStyle="1" w:styleId="EX">
    <w:name w:val="EX"/>
    <w:basedOn w:val="Normal"/>
    <w:uiPriority w:val="99"/>
    <w:rsid w:val="00CA2602"/>
    <w:pPr>
      <w:keepLines/>
      <w:ind w:left="1702" w:hanging="1418"/>
    </w:pPr>
  </w:style>
  <w:style w:type="paragraph" w:customStyle="1" w:styleId="EW">
    <w:name w:val="EW"/>
    <w:basedOn w:val="EX"/>
    <w:uiPriority w:val="99"/>
    <w:rsid w:val="00CA2602"/>
  </w:style>
  <w:style w:type="paragraph" w:customStyle="1" w:styleId="FL">
    <w:name w:val="FL"/>
    <w:basedOn w:val="Normal"/>
    <w:uiPriority w:val="99"/>
    <w:rsid w:val="00CA2602"/>
    <w:pPr>
      <w:keepNext/>
      <w:keepLines/>
      <w:spacing w:before="60"/>
      <w:jc w:val="center"/>
    </w:pPr>
    <w:rPr>
      <w:rFonts w:ascii="Arial" w:hAnsi="Arial" w:cs="Arial"/>
      <w:b/>
      <w:bCs/>
    </w:rPr>
  </w:style>
  <w:style w:type="character" w:customStyle="1" w:styleId="CharChar3">
    <w:name w:val="Char Char3"/>
    <w:uiPriority w:val="99"/>
    <w:rsid w:val="00CA2602"/>
    <w:rPr>
      <w:rFonts w:ascii="Arial" w:hAnsi="Arial" w:cs="Arial"/>
      <w:b/>
      <w:bCs/>
      <w:noProof/>
      <w:sz w:val="18"/>
      <w:szCs w:val="18"/>
      <w:lang w:val="en-GB" w:eastAsia="en-US"/>
    </w:rPr>
  </w:style>
  <w:style w:type="character" w:customStyle="1" w:styleId="CharChar2">
    <w:name w:val="Char Char2"/>
    <w:uiPriority w:val="99"/>
    <w:rsid w:val="00CA2602"/>
    <w:rPr>
      <w:rFonts w:ascii="Arial" w:hAnsi="Arial" w:cs="Arial"/>
      <w:b/>
      <w:bCs/>
      <w:i/>
      <w:iCs/>
      <w:noProof/>
      <w:sz w:val="18"/>
      <w:szCs w:val="18"/>
      <w:lang w:eastAsia="en-US"/>
    </w:rPr>
  </w:style>
  <w:style w:type="character" w:styleId="FootnoteReference">
    <w:name w:val="footnote reference"/>
    <w:basedOn w:val="DefaultParagraphFont"/>
    <w:uiPriority w:val="99"/>
    <w:semiHidden/>
    <w:rsid w:val="00CA2602"/>
    <w:rPr>
      <w:b/>
      <w:bCs/>
      <w:position w:val="6"/>
      <w:sz w:val="16"/>
      <w:szCs w:val="16"/>
    </w:rPr>
  </w:style>
  <w:style w:type="paragraph" w:styleId="FootnoteText">
    <w:name w:val="footnote text"/>
    <w:basedOn w:val="Normal"/>
    <w:link w:val="FootnoteTextChar1"/>
    <w:uiPriority w:val="99"/>
    <w:semiHidden/>
    <w:rsid w:val="00CA2602"/>
    <w:pPr>
      <w:keepLines/>
      <w:ind w:left="454" w:hanging="454"/>
    </w:pPr>
    <w:rPr>
      <w:rFonts w:ascii="Calibri" w:hAnsi="Calibri" w:cs="Calibri"/>
      <w:sz w:val="16"/>
      <w:szCs w:val="16"/>
    </w:rPr>
  </w:style>
  <w:style w:type="character" w:customStyle="1" w:styleId="FootnoteTextChar">
    <w:name w:val="Footnote Text Char"/>
    <w:basedOn w:val="DefaultParagraphFont"/>
    <w:link w:val="FootnoteText"/>
    <w:uiPriority w:val="99"/>
    <w:semiHidden/>
    <w:locked/>
    <w:rsid w:val="00CA2602"/>
    <w:rPr>
      <w:rFonts w:ascii="Times New Roman" w:hAnsi="Times New Roman" w:cs="Times New Roman"/>
      <w:sz w:val="20"/>
      <w:szCs w:val="20"/>
      <w:lang w:val="en-GB" w:eastAsia="en-US"/>
    </w:rPr>
  </w:style>
  <w:style w:type="character" w:customStyle="1" w:styleId="FootnoteTextChar1">
    <w:name w:val="Footnote Text Char1"/>
    <w:link w:val="FootnoteText"/>
    <w:uiPriority w:val="99"/>
    <w:semiHidden/>
    <w:locked/>
    <w:rsid w:val="00CA2602"/>
    <w:rPr>
      <w:sz w:val="16"/>
      <w:szCs w:val="16"/>
      <w:lang w:val="en-GB" w:eastAsia="en-US"/>
    </w:rPr>
  </w:style>
  <w:style w:type="paragraph" w:customStyle="1" w:styleId="FP">
    <w:name w:val="FP"/>
    <w:basedOn w:val="Normal"/>
    <w:uiPriority w:val="99"/>
    <w:rsid w:val="00CA2602"/>
  </w:style>
  <w:style w:type="paragraph" w:styleId="Index1">
    <w:name w:val="index 1"/>
    <w:basedOn w:val="Normal"/>
    <w:autoRedefine/>
    <w:uiPriority w:val="99"/>
    <w:semiHidden/>
    <w:rsid w:val="00CA2602"/>
    <w:pPr>
      <w:keepLines/>
    </w:pPr>
  </w:style>
  <w:style w:type="paragraph" w:styleId="Index2">
    <w:name w:val="index 2"/>
    <w:basedOn w:val="Index1"/>
    <w:autoRedefine/>
    <w:uiPriority w:val="99"/>
    <w:semiHidden/>
    <w:rsid w:val="00CA2602"/>
    <w:pPr>
      <w:ind w:left="284"/>
    </w:pPr>
  </w:style>
  <w:style w:type="paragraph" w:customStyle="1" w:styleId="LD">
    <w:name w:val="LD"/>
    <w:uiPriority w:val="99"/>
    <w:rsid w:val="00CA2602"/>
    <w:pPr>
      <w:keepNext/>
      <w:keepLines/>
      <w:overflowPunct w:val="0"/>
      <w:autoSpaceDE w:val="0"/>
      <w:autoSpaceDN w:val="0"/>
      <w:adjustRightInd w:val="0"/>
      <w:spacing w:line="180" w:lineRule="exact"/>
      <w:textAlignment w:val="baseline"/>
    </w:pPr>
    <w:rPr>
      <w:rFonts w:ascii="Courier New" w:hAnsi="Courier New" w:cs="Courier New"/>
      <w:noProof/>
      <w:sz w:val="20"/>
      <w:szCs w:val="20"/>
      <w:lang w:val="en-GB" w:eastAsia="en-US"/>
    </w:rPr>
  </w:style>
  <w:style w:type="paragraph" w:styleId="ListBullet">
    <w:name w:val="List Bullet"/>
    <w:basedOn w:val="List"/>
    <w:uiPriority w:val="99"/>
    <w:rsid w:val="00CA2602"/>
  </w:style>
  <w:style w:type="paragraph" w:styleId="ListBullet2">
    <w:name w:val="List Bullet 2"/>
    <w:basedOn w:val="ListBullet"/>
    <w:uiPriority w:val="99"/>
    <w:rsid w:val="00CA2602"/>
    <w:pPr>
      <w:ind w:left="851"/>
    </w:pPr>
  </w:style>
  <w:style w:type="paragraph" w:styleId="ListBullet3">
    <w:name w:val="List Bullet 3"/>
    <w:basedOn w:val="ListBullet2"/>
    <w:uiPriority w:val="99"/>
    <w:rsid w:val="00CA2602"/>
    <w:pPr>
      <w:ind w:left="1135"/>
    </w:pPr>
  </w:style>
  <w:style w:type="paragraph" w:styleId="ListBullet4">
    <w:name w:val="List Bullet 4"/>
    <w:basedOn w:val="ListBullet3"/>
    <w:uiPriority w:val="99"/>
    <w:rsid w:val="00CA2602"/>
    <w:pPr>
      <w:ind w:left="1418"/>
    </w:pPr>
  </w:style>
  <w:style w:type="paragraph" w:styleId="ListBullet5">
    <w:name w:val="List Bullet 5"/>
    <w:basedOn w:val="ListBullet4"/>
    <w:uiPriority w:val="99"/>
    <w:rsid w:val="00CA2602"/>
    <w:pPr>
      <w:ind w:left="1702"/>
    </w:pPr>
  </w:style>
  <w:style w:type="paragraph" w:styleId="ListNumber">
    <w:name w:val="List Number"/>
    <w:basedOn w:val="List"/>
    <w:uiPriority w:val="99"/>
    <w:rsid w:val="00CA2602"/>
  </w:style>
  <w:style w:type="paragraph" w:styleId="ListNumber2">
    <w:name w:val="List Number 2"/>
    <w:basedOn w:val="ListNumber"/>
    <w:uiPriority w:val="99"/>
    <w:rsid w:val="00CA2602"/>
    <w:pPr>
      <w:ind w:left="851"/>
    </w:pPr>
  </w:style>
  <w:style w:type="paragraph" w:customStyle="1" w:styleId="NF">
    <w:name w:val="NF"/>
    <w:basedOn w:val="NO"/>
    <w:uiPriority w:val="99"/>
    <w:rsid w:val="00CA2602"/>
    <w:pPr>
      <w:keepNext/>
    </w:pPr>
    <w:rPr>
      <w:rFonts w:ascii="Arial" w:hAnsi="Arial" w:cs="Arial"/>
      <w:sz w:val="18"/>
      <w:szCs w:val="18"/>
    </w:rPr>
  </w:style>
  <w:style w:type="paragraph" w:customStyle="1" w:styleId="NW">
    <w:name w:val="NW"/>
    <w:basedOn w:val="NO"/>
    <w:uiPriority w:val="99"/>
    <w:rsid w:val="00CA2602"/>
  </w:style>
  <w:style w:type="paragraph" w:customStyle="1" w:styleId="PL">
    <w:name w:val="PL"/>
    <w:uiPriority w:val="99"/>
    <w:rsid w:val="00CA2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paragraph" w:customStyle="1" w:styleId="TAL">
    <w:name w:val="TAL"/>
    <w:basedOn w:val="Normal"/>
    <w:uiPriority w:val="99"/>
    <w:rsid w:val="00CA2602"/>
    <w:pPr>
      <w:keepNext/>
      <w:keepLines/>
    </w:pPr>
    <w:rPr>
      <w:rFonts w:ascii="Arial" w:hAnsi="Arial" w:cs="Arial"/>
      <w:sz w:val="18"/>
      <w:szCs w:val="18"/>
    </w:rPr>
  </w:style>
  <w:style w:type="paragraph" w:customStyle="1" w:styleId="TAC">
    <w:name w:val="TAC"/>
    <w:basedOn w:val="TAL"/>
    <w:uiPriority w:val="99"/>
    <w:rsid w:val="00CA2602"/>
    <w:pPr>
      <w:jc w:val="center"/>
    </w:pPr>
  </w:style>
  <w:style w:type="paragraph" w:customStyle="1" w:styleId="TAH">
    <w:name w:val="TAH"/>
    <w:basedOn w:val="TAC"/>
    <w:uiPriority w:val="99"/>
    <w:rsid w:val="00CA2602"/>
    <w:rPr>
      <w:b/>
      <w:bCs/>
    </w:rPr>
  </w:style>
  <w:style w:type="paragraph" w:customStyle="1" w:styleId="TAJ">
    <w:name w:val="TAJ"/>
    <w:basedOn w:val="Normal"/>
    <w:uiPriority w:val="99"/>
    <w:rsid w:val="00CA2602"/>
    <w:pPr>
      <w:keepNext/>
      <w:keepLines/>
      <w:jc w:val="both"/>
    </w:pPr>
    <w:rPr>
      <w:rFonts w:ascii="Arial" w:hAnsi="Arial" w:cs="Arial"/>
      <w:sz w:val="18"/>
      <w:szCs w:val="18"/>
    </w:rPr>
  </w:style>
  <w:style w:type="paragraph" w:customStyle="1" w:styleId="TAN">
    <w:name w:val="TAN"/>
    <w:basedOn w:val="TAL"/>
    <w:uiPriority w:val="99"/>
    <w:rsid w:val="00CA2602"/>
    <w:pPr>
      <w:ind w:left="851" w:hanging="851"/>
    </w:pPr>
  </w:style>
  <w:style w:type="paragraph" w:customStyle="1" w:styleId="TAR">
    <w:name w:val="TAR"/>
    <w:basedOn w:val="TAL"/>
    <w:uiPriority w:val="99"/>
    <w:rsid w:val="00CA2602"/>
    <w:pPr>
      <w:jc w:val="right"/>
    </w:pPr>
  </w:style>
  <w:style w:type="paragraph" w:customStyle="1" w:styleId="TF">
    <w:name w:val="TF"/>
    <w:basedOn w:val="FL"/>
    <w:uiPriority w:val="99"/>
    <w:rsid w:val="00CA2602"/>
    <w:pPr>
      <w:keepNext w:val="0"/>
      <w:spacing w:before="0" w:after="240"/>
    </w:pPr>
  </w:style>
  <w:style w:type="paragraph" w:customStyle="1" w:styleId="TH">
    <w:name w:val="TH"/>
    <w:basedOn w:val="FL"/>
    <w:next w:val="FL"/>
    <w:uiPriority w:val="99"/>
    <w:rsid w:val="00CA2602"/>
  </w:style>
  <w:style w:type="paragraph" w:styleId="Revision">
    <w:name w:val="Revision"/>
    <w:hidden/>
    <w:uiPriority w:val="99"/>
    <w:semiHidden/>
    <w:rsid w:val="00CA2602"/>
    <w:rPr>
      <w:rFonts w:ascii="Arial" w:hAnsi="Arial" w:cs="Arial"/>
      <w:sz w:val="20"/>
      <w:szCs w:val="20"/>
      <w:lang w:val="en-GB" w:eastAsia="en-US"/>
    </w:rPr>
  </w:style>
  <w:style w:type="paragraph" w:styleId="TOC1">
    <w:name w:val="toc 1"/>
    <w:basedOn w:val="Normal"/>
    <w:autoRedefine/>
    <w:uiPriority w:val="99"/>
    <w:semiHidden/>
    <w:locked/>
    <w:rsid w:val="00CA2602"/>
    <w:pPr>
      <w:keepLines/>
      <w:widowControl w:val="0"/>
      <w:tabs>
        <w:tab w:val="right" w:leader="dot" w:pos="9639"/>
      </w:tabs>
      <w:spacing w:before="120"/>
      <w:ind w:left="567" w:right="425" w:hanging="567"/>
    </w:pPr>
    <w:rPr>
      <w:noProof/>
      <w:sz w:val="22"/>
      <w:szCs w:val="22"/>
    </w:rPr>
  </w:style>
  <w:style w:type="paragraph" w:styleId="TOC2">
    <w:name w:val="toc 2"/>
    <w:basedOn w:val="TOC1"/>
    <w:autoRedefine/>
    <w:uiPriority w:val="99"/>
    <w:semiHidden/>
    <w:locked/>
    <w:rsid w:val="00CA2602"/>
    <w:pPr>
      <w:spacing w:before="0"/>
      <w:ind w:left="851" w:hanging="851"/>
    </w:pPr>
    <w:rPr>
      <w:sz w:val="20"/>
      <w:szCs w:val="20"/>
    </w:rPr>
  </w:style>
  <w:style w:type="paragraph" w:styleId="TOC3">
    <w:name w:val="toc 3"/>
    <w:basedOn w:val="TOC2"/>
    <w:autoRedefine/>
    <w:uiPriority w:val="99"/>
    <w:semiHidden/>
    <w:locked/>
    <w:rsid w:val="00CA2602"/>
    <w:pPr>
      <w:ind w:left="1134" w:hanging="1134"/>
    </w:pPr>
  </w:style>
  <w:style w:type="paragraph" w:styleId="TOC4">
    <w:name w:val="toc 4"/>
    <w:basedOn w:val="TOC3"/>
    <w:autoRedefine/>
    <w:uiPriority w:val="99"/>
    <w:semiHidden/>
    <w:locked/>
    <w:rsid w:val="00CA2602"/>
    <w:pPr>
      <w:ind w:left="1418" w:hanging="1418"/>
    </w:pPr>
  </w:style>
  <w:style w:type="paragraph" w:styleId="TOC5">
    <w:name w:val="toc 5"/>
    <w:basedOn w:val="TOC4"/>
    <w:autoRedefine/>
    <w:uiPriority w:val="99"/>
    <w:semiHidden/>
    <w:locked/>
    <w:rsid w:val="00CA2602"/>
    <w:pPr>
      <w:ind w:left="1701" w:hanging="1701"/>
    </w:pPr>
  </w:style>
  <w:style w:type="paragraph" w:styleId="TOC6">
    <w:name w:val="toc 6"/>
    <w:basedOn w:val="TOC5"/>
    <w:next w:val="Normal"/>
    <w:autoRedefine/>
    <w:uiPriority w:val="99"/>
    <w:semiHidden/>
    <w:locked/>
    <w:rsid w:val="00CA2602"/>
    <w:pPr>
      <w:ind w:left="1985" w:hanging="1985"/>
    </w:pPr>
  </w:style>
  <w:style w:type="paragraph" w:styleId="TOC7">
    <w:name w:val="toc 7"/>
    <w:basedOn w:val="TOC6"/>
    <w:next w:val="Normal"/>
    <w:autoRedefine/>
    <w:uiPriority w:val="99"/>
    <w:semiHidden/>
    <w:locked/>
    <w:rsid w:val="00CA2602"/>
    <w:pPr>
      <w:ind w:left="2268" w:hanging="2268"/>
    </w:pPr>
  </w:style>
  <w:style w:type="paragraph" w:styleId="TOC8">
    <w:name w:val="toc 8"/>
    <w:basedOn w:val="TOC1"/>
    <w:autoRedefine/>
    <w:uiPriority w:val="99"/>
    <w:semiHidden/>
    <w:locked/>
    <w:rsid w:val="00CA2602"/>
    <w:pPr>
      <w:spacing w:before="180"/>
      <w:ind w:left="2693" w:hanging="2693"/>
    </w:pPr>
    <w:rPr>
      <w:b/>
      <w:bCs/>
    </w:rPr>
  </w:style>
  <w:style w:type="paragraph" w:styleId="TOC9">
    <w:name w:val="toc 9"/>
    <w:basedOn w:val="TOC8"/>
    <w:autoRedefine/>
    <w:uiPriority w:val="99"/>
    <w:semiHidden/>
    <w:locked/>
    <w:rsid w:val="00CA2602"/>
    <w:pPr>
      <w:ind w:left="1418" w:hanging="1418"/>
    </w:pPr>
  </w:style>
  <w:style w:type="paragraph" w:customStyle="1" w:styleId="TT">
    <w:name w:val="TT"/>
    <w:basedOn w:val="Heading1"/>
    <w:next w:val="Normal"/>
    <w:uiPriority w:val="99"/>
    <w:rsid w:val="00CA2602"/>
    <w:pPr>
      <w:outlineLvl w:val="9"/>
    </w:pPr>
  </w:style>
  <w:style w:type="paragraph" w:customStyle="1" w:styleId="ZA">
    <w:name w:val="ZA"/>
    <w:uiPriority w:val="99"/>
    <w:rsid w:val="00CA26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en-US"/>
    </w:rPr>
  </w:style>
  <w:style w:type="paragraph" w:customStyle="1" w:styleId="ZB">
    <w:name w:val="ZB"/>
    <w:uiPriority w:val="99"/>
    <w:rsid w:val="00CA26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sz w:val="20"/>
      <w:szCs w:val="20"/>
      <w:lang w:val="en-GB" w:eastAsia="en-US"/>
    </w:rPr>
  </w:style>
  <w:style w:type="paragraph" w:customStyle="1" w:styleId="ZD">
    <w:name w:val="ZD"/>
    <w:uiPriority w:val="99"/>
    <w:rsid w:val="00CA2602"/>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en-US"/>
    </w:rPr>
  </w:style>
  <w:style w:type="paragraph" w:customStyle="1" w:styleId="ZG">
    <w:name w:val="ZG"/>
    <w:uiPriority w:val="99"/>
    <w:rsid w:val="00CA2602"/>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sz w:val="20"/>
      <w:szCs w:val="20"/>
      <w:lang w:val="en-GB" w:eastAsia="en-US"/>
    </w:rPr>
  </w:style>
  <w:style w:type="character" w:customStyle="1" w:styleId="ZGSM">
    <w:name w:val="ZGSM"/>
    <w:uiPriority w:val="99"/>
    <w:rsid w:val="00CA2602"/>
  </w:style>
  <w:style w:type="paragraph" w:customStyle="1" w:styleId="ZH">
    <w:name w:val="ZH"/>
    <w:uiPriority w:val="99"/>
    <w:rsid w:val="00CA2602"/>
    <w:pPr>
      <w:framePr w:wrap="notBeside" w:vAnchor="page" w:hAnchor="margin" w:xAlign="center" w:y="6805"/>
      <w:widowControl w:val="0"/>
      <w:overflowPunct w:val="0"/>
      <w:autoSpaceDE w:val="0"/>
      <w:autoSpaceDN w:val="0"/>
      <w:adjustRightInd w:val="0"/>
      <w:textAlignment w:val="baseline"/>
    </w:pPr>
    <w:rPr>
      <w:rFonts w:ascii="Arial" w:hAnsi="Arial" w:cs="Arial"/>
      <w:noProof/>
      <w:sz w:val="20"/>
      <w:szCs w:val="20"/>
      <w:lang w:val="en-GB" w:eastAsia="en-US"/>
    </w:rPr>
  </w:style>
  <w:style w:type="paragraph" w:customStyle="1" w:styleId="ZT">
    <w:name w:val="ZT"/>
    <w:uiPriority w:val="99"/>
    <w:rsid w:val="00CA26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TD">
    <w:name w:val="ZTD"/>
    <w:basedOn w:val="ZB"/>
    <w:uiPriority w:val="99"/>
    <w:rsid w:val="00CA2602"/>
    <w:pPr>
      <w:framePr w:hRule="auto" w:wrap="notBeside" w:y="852"/>
    </w:pPr>
    <w:rPr>
      <w:i w:val="0"/>
      <w:iCs w:val="0"/>
      <w:sz w:val="40"/>
      <w:szCs w:val="40"/>
    </w:rPr>
  </w:style>
  <w:style w:type="paragraph" w:customStyle="1" w:styleId="ZU">
    <w:name w:val="ZU"/>
    <w:uiPriority w:val="99"/>
    <w:rsid w:val="00CA26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sz w:val="20"/>
      <w:szCs w:val="20"/>
      <w:lang w:val="en-GB" w:eastAsia="en-US"/>
    </w:rPr>
  </w:style>
  <w:style w:type="paragraph" w:customStyle="1" w:styleId="ZV">
    <w:name w:val="ZV"/>
    <w:basedOn w:val="ZU"/>
    <w:uiPriority w:val="99"/>
    <w:rsid w:val="00CA2602"/>
    <w:pPr>
      <w:framePr w:wrap="notBeside" w:y="16161"/>
    </w:pPr>
  </w:style>
  <w:style w:type="paragraph" w:customStyle="1" w:styleId="LSDeadline">
    <w:name w:val="LSDeadline"/>
    <w:basedOn w:val="Normal"/>
    <w:uiPriority w:val="99"/>
    <w:rsid w:val="00CA2602"/>
    <w:pPr>
      <w:tabs>
        <w:tab w:val="left" w:pos="794"/>
        <w:tab w:val="left" w:pos="1191"/>
        <w:tab w:val="left" w:pos="1588"/>
        <w:tab w:val="left" w:pos="1985"/>
      </w:tabs>
      <w:spacing w:before="120"/>
    </w:pPr>
    <w:rPr>
      <w:rFonts w:eastAsia="MS Mincho"/>
      <w:b/>
      <w:bCs/>
      <w:sz w:val="24"/>
      <w:szCs w:val="24"/>
    </w:rPr>
  </w:style>
  <w:style w:type="paragraph" w:customStyle="1" w:styleId="LSForAction">
    <w:name w:val="LSForAction"/>
    <w:basedOn w:val="Normal"/>
    <w:uiPriority w:val="99"/>
    <w:rsid w:val="00CA2602"/>
    <w:pPr>
      <w:tabs>
        <w:tab w:val="left" w:pos="794"/>
        <w:tab w:val="left" w:pos="1191"/>
        <w:tab w:val="left" w:pos="1588"/>
        <w:tab w:val="left" w:pos="1985"/>
      </w:tabs>
      <w:spacing w:before="120"/>
    </w:pPr>
    <w:rPr>
      <w:rFonts w:eastAsia="MS Mincho"/>
      <w:b/>
      <w:bCs/>
      <w:sz w:val="24"/>
      <w:szCs w:val="24"/>
    </w:rPr>
  </w:style>
  <w:style w:type="paragraph" w:customStyle="1" w:styleId="LSForInfo">
    <w:name w:val="LSForInfo"/>
    <w:basedOn w:val="LSForAction"/>
    <w:uiPriority w:val="99"/>
    <w:rsid w:val="00CA2602"/>
  </w:style>
  <w:style w:type="paragraph" w:customStyle="1" w:styleId="LSForComment">
    <w:name w:val="LSForComment"/>
    <w:basedOn w:val="LSForAction"/>
    <w:uiPriority w:val="99"/>
    <w:rsid w:val="00CA2602"/>
  </w:style>
  <w:style w:type="character" w:styleId="Hyperlink">
    <w:name w:val="Hyperlink"/>
    <w:basedOn w:val="DefaultParagraphFont"/>
    <w:uiPriority w:val="99"/>
    <w:rsid w:val="00CA2602"/>
    <w:rPr>
      <w:color w:val="0000FF"/>
      <w:u w:val="single"/>
    </w:rPr>
  </w:style>
  <w:style w:type="paragraph" w:styleId="IndexHeading">
    <w:name w:val="index heading"/>
    <w:basedOn w:val="Normal"/>
    <w:next w:val="Normal"/>
    <w:uiPriority w:val="99"/>
    <w:semiHidden/>
    <w:rsid w:val="00CA2602"/>
    <w:pPr>
      <w:pBdr>
        <w:top w:val="single" w:sz="12" w:space="0" w:color="auto"/>
      </w:pBdr>
      <w:spacing w:before="360" w:after="240"/>
    </w:pPr>
    <w:rPr>
      <w:rFonts w:eastAsia="MS Mincho"/>
      <w:b/>
      <w:bCs/>
      <w:i/>
      <w:iCs/>
      <w:sz w:val="26"/>
      <w:szCs w:val="26"/>
      <w:lang w:val="en-US"/>
    </w:rPr>
  </w:style>
  <w:style w:type="character" w:customStyle="1" w:styleId="Guidance">
    <w:name w:val="Guidance"/>
    <w:uiPriority w:val="99"/>
    <w:rsid w:val="00CA2602"/>
    <w:rPr>
      <w:i/>
      <w:iCs/>
      <w:color w:val="0000FF"/>
      <w:sz w:val="20"/>
      <w:szCs w:val="20"/>
    </w:rPr>
  </w:style>
  <w:style w:type="paragraph" w:customStyle="1" w:styleId="I1">
    <w:name w:val="I1"/>
    <w:basedOn w:val="List"/>
    <w:uiPriority w:val="99"/>
    <w:rsid w:val="00CA2602"/>
    <w:pPr>
      <w:spacing w:after="180"/>
    </w:pPr>
    <w:rPr>
      <w:rFonts w:eastAsia="MS Mincho"/>
      <w:lang w:val="en-US"/>
    </w:rPr>
  </w:style>
  <w:style w:type="paragraph" w:customStyle="1" w:styleId="I2">
    <w:name w:val="I2"/>
    <w:basedOn w:val="List2"/>
    <w:uiPriority w:val="99"/>
    <w:rsid w:val="00CA2602"/>
    <w:pPr>
      <w:spacing w:after="180"/>
    </w:pPr>
    <w:rPr>
      <w:rFonts w:eastAsia="MS Mincho"/>
      <w:lang w:val="en-US"/>
    </w:rPr>
  </w:style>
  <w:style w:type="paragraph" w:customStyle="1" w:styleId="I3">
    <w:name w:val="I3"/>
    <w:basedOn w:val="List3"/>
    <w:uiPriority w:val="99"/>
    <w:rsid w:val="00CA2602"/>
    <w:pPr>
      <w:spacing w:after="180"/>
    </w:pPr>
    <w:rPr>
      <w:rFonts w:eastAsia="MS Mincho"/>
      <w:lang w:val="en-US"/>
    </w:rPr>
  </w:style>
  <w:style w:type="paragraph" w:customStyle="1" w:styleId="IB3">
    <w:name w:val="IB3"/>
    <w:basedOn w:val="Normal"/>
    <w:uiPriority w:val="99"/>
    <w:rsid w:val="00CA2602"/>
    <w:pPr>
      <w:tabs>
        <w:tab w:val="left" w:pos="851"/>
        <w:tab w:val="num" w:pos="1644"/>
      </w:tabs>
      <w:spacing w:after="180"/>
      <w:ind w:left="851" w:hanging="567"/>
    </w:pPr>
    <w:rPr>
      <w:rFonts w:eastAsia="MS Mincho"/>
      <w:lang w:val="en-US"/>
    </w:rPr>
  </w:style>
  <w:style w:type="paragraph" w:customStyle="1" w:styleId="IB1">
    <w:name w:val="IB1"/>
    <w:basedOn w:val="Normal"/>
    <w:uiPriority w:val="99"/>
    <w:rsid w:val="00CA2602"/>
    <w:pPr>
      <w:tabs>
        <w:tab w:val="left" w:pos="284"/>
        <w:tab w:val="num" w:pos="737"/>
      </w:tabs>
      <w:spacing w:after="180"/>
      <w:ind w:left="737" w:hanging="453"/>
    </w:pPr>
    <w:rPr>
      <w:rFonts w:eastAsia="MS Mincho"/>
      <w:lang w:val="en-US"/>
    </w:rPr>
  </w:style>
  <w:style w:type="paragraph" w:customStyle="1" w:styleId="IB2">
    <w:name w:val="IB2"/>
    <w:basedOn w:val="Normal"/>
    <w:uiPriority w:val="99"/>
    <w:rsid w:val="00CA2602"/>
    <w:pPr>
      <w:tabs>
        <w:tab w:val="left" w:pos="567"/>
        <w:tab w:val="num" w:pos="1191"/>
      </w:tabs>
      <w:spacing w:after="180"/>
      <w:ind w:left="568" w:hanging="284"/>
    </w:pPr>
    <w:rPr>
      <w:rFonts w:eastAsia="MS Mincho"/>
      <w:lang w:val="en-US"/>
    </w:rPr>
  </w:style>
  <w:style w:type="paragraph" w:customStyle="1" w:styleId="IBN">
    <w:name w:val="IBN"/>
    <w:basedOn w:val="Normal"/>
    <w:uiPriority w:val="99"/>
    <w:rsid w:val="00CA2602"/>
    <w:pPr>
      <w:tabs>
        <w:tab w:val="left" w:pos="567"/>
        <w:tab w:val="num" w:pos="737"/>
      </w:tabs>
      <w:spacing w:after="180"/>
      <w:ind w:left="568" w:hanging="284"/>
    </w:pPr>
    <w:rPr>
      <w:rFonts w:eastAsia="MS Mincho"/>
      <w:lang w:val="en-US"/>
    </w:rPr>
  </w:style>
  <w:style w:type="paragraph" w:customStyle="1" w:styleId="IBL">
    <w:name w:val="IBL"/>
    <w:basedOn w:val="Normal"/>
    <w:uiPriority w:val="99"/>
    <w:rsid w:val="00CA2602"/>
    <w:pPr>
      <w:tabs>
        <w:tab w:val="left" w:pos="284"/>
        <w:tab w:val="num" w:pos="737"/>
      </w:tabs>
      <w:spacing w:after="180"/>
      <w:ind w:left="737" w:hanging="453"/>
    </w:pPr>
    <w:rPr>
      <w:rFonts w:eastAsia="MS Mincho"/>
      <w:lang w:val="en-US"/>
    </w:rPr>
  </w:style>
  <w:style w:type="character" w:styleId="FollowedHyperlink">
    <w:name w:val="FollowedHyperlink"/>
    <w:basedOn w:val="DefaultParagraphFont"/>
    <w:uiPriority w:val="99"/>
    <w:rsid w:val="00CA2602"/>
    <w:rPr>
      <w:color w:val="800080"/>
      <w:u w:val="single"/>
    </w:rPr>
  </w:style>
  <w:style w:type="paragraph" w:styleId="BodyText">
    <w:name w:val="Body Text"/>
    <w:basedOn w:val="Normal"/>
    <w:link w:val="BodyTextChar1"/>
    <w:uiPriority w:val="99"/>
    <w:rsid w:val="00CA2602"/>
    <w:pPr>
      <w:keepNext/>
      <w:spacing w:after="140"/>
    </w:pPr>
    <w:rPr>
      <w:rFonts w:ascii="Calibri" w:eastAsia="MS Mincho" w:hAnsi="Calibri" w:cs="Calibri"/>
      <w:lang w:val="en-US"/>
    </w:rPr>
  </w:style>
  <w:style w:type="character" w:customStyle="1" w:styleId="BodyTextChar">
    <w:name w:val="Body Text Char"/>
    <w:basedOn w:val="DefaultParagraphFont"/>
    <w:link w:val="BodyText"/>
    <w:uiPriority w:val="99"/>
    <w:semiHidden/>
    <w:locked/>
    <w:rsid w:val="003346E0"/>
    <w:rPr>
      <w:rFonts w:ascii="Times New Roman" w:hAnsi="Times New Roman" w:cs="Times New Roman"/>
      <w:sz w:val="20"/>
      <w:szCs w:val="20"/>
      <w:lang w:val="en-GB" w:eastAsia="en-US"/>
    </w:rPr>
  </w:style>
  <w:style w:type="character" w:customStyle="1" w:styleId="BodyTextChar1">
    <w:name w:val="Body Text Char1"/>
    <w:link w:val="BodyText"/>
    <w:uiPriority w:val="99"/>
    <w:locked/>
    <w:rsid w:val="00CA2602"/>
    <w:rPr>
      <w:rFonts w:eastAsia="MS Mincho"/>
      <w:lang w:val="en-US" w:eastAsia="en-US"/>
    </w:rPr>
  </w:style>
  <w:style w:type="paragraph" w:styleId="BlockText">
    <w:name w:val="Block Text"/>
    <w:basedOn w:val="Normal"/>
    <w:uiPriority w:val="99"/>
    <w:rsid w:val="00CA2602"/>
    <w:pPr>
      <w:spacing w:after="120"/>
      <w:ind w:left="1440" w:right="1440"/>
    </w:pPr>
    <w:rPr>
      <w:rFonts w:eastAsia="MS Mincho"/>
      <w:lang w:val="en-US"/>
    </w:rPr>
  </w:style>
  <w:style w:type="paragraph" w:styleId="BodyText2">
    <w:name w:val="Body Text 2"/>
    <w:basedOn w:val="Normal"/>
    <w:link w:val="BodyText2Char1"/>
    <w:uiPriority w:val="99"/>
    <w:rsid w:val="00CA2602"/>
    <w:pPr>
      <w:spacing w:after="120" w:line="480" w:lineRule="auto"/>
    </w:pPr>
    <w:rPr>
      <w:rFonts w:ascii="Calibri" w:eastAsia="MS Mincho" w:hAnsi="Calibri" w:cs="Calibri"/>
      <w:lang w:val="en-US"/>
    </w:rPr>
  </w:style>
  <w:style w:type="character" w:customStyle="1" w:styleId="BodyText2Char">
    <w:name w:val="Body Text 2 Char"/>
    <w:basedOn w:val="DefaultParagraphFont"/>
    <w:link w:val="BodyText2"/>
    <w:uiPriority w:val="99"/>
    <w:semiHidden/>
    <w:locked/>
    <w:rsid w:val="003346E0"/>
    <w:rPr>
      <w:rFonts w:ascii="Times New Roman" w:hAnsi="Times New Roman" w:cs="Times New Roman"/>
      <w:sz w:val="20"/>
      <w:szCs w:val="20"/>
      <w:lang w:val="en-GB" w:eastAsia="en-US"/>
    </w:rPr>
  </w:style>
  <w:style w:type="character" w:customStyle="1" w:styleId="BodyText2Char1">
    <w:name w:val="Body Text 2 Char1"/>
    <w:link w:val="BodyText2"/>
    <w:uiPriority w:val="99"/>
    <w:locked/>
    <w:rsid w:val="00CA2602"/>
    <w:rPr>
      <w:rFonts w:eastAsia="MS Mincho"/>
      <w:lang w:val="en-US" w:eastAsia="en-US"/>
    </w:rPr>
  </w:style>
  <w:style w:type="paragraph" w:styleId="BodyText3">
    <w:name w:val="Body Text 3"/>
    <w:basedOn w:val="Normal"/>
    <w:link w:val="BodyText3Char1"/>
    <w:uiPriority w:val="99"/>
    <w:rsid w:val="00CA2602"/>
    <w:pPr>
      <w:spacing w:after="120"/>
    </w:pPr>
    <w:rPr>
      <w:rFonts w:ascii="Calibri" w:eastAsia="MS Mincho" w:hAnsi="Calibri" w:cs="Calibri"/>
      <w:sz w:val="16"/>
      <w:szCs w:val="16"/>
      <w:lang w:val="en-US"/>
    </w:rPr>
  </w:style>
  <w:style w:type="character" w:customStyle="1" w:styleId="BodyText3Char">
    <w:name w:val="Body Text 3 Char"/>
    <w:basedOn w:val="DefaultParagraphFont"/>
    <w:link w:val="BodyText3"/>
    <w:uiPriority w:val="99"/>
    <w:semiHidden/>
    <w:locked/>
    <w:rsid w:val="003346E0"/>
    <w:rPr>
      <w:rFonts w:ascii="Times New Roman" w:hAnsi="Times New Roman" w:cs="Times New Roman"/>
      <w:sz w:val="16"/>
      <w:szCs w:val="16"/>
      <w:lang w:val="en-GB" w:eastAsia="en-US"/>
    </w:rPr>
  </w:style>
  <w:style w:type="character" w:customStyle="1" w:styleId="BodyText3Char1">
    <w:name w:val="Body Text 3 Char1"/>
    <w:link w:val="BodyText3"/>
    <w:uiPriority w:val="99"/>
    <w:locked/>
    <w:rsid w:val="00CA2602"/>
    <w:rPr>
      <w:rFonts w:eastAsia="MS Mincho"/>
      <w:sz w:val="16"/>
      <w:szCs w:val="16"/>
      <w:lang w:val="en-US" w:eastAsia="en-US"/>
    </w:rPr>
  </w:style>
  <w:style w:type="paragraph" w:styleId="BodyTextFirstIndent">
    <w:name w:val="Body Text First Indent"/>
    <w:basedOn w:val="BodyText"/>
    <w:link w:val="BodyTextFirstIndentChar1"/>
    <w:uiPriority w:val="99"/>
    <w:rsid w:val="00CA2602"/>
    <w:pPr>
      <w:keepNext w:val="0"/>
      <w:spacing w:after="120"/>
      <w:ind w:firstLine="210"/>
    </w:pPr>
  </w:style>
  <w:style w:type="character" w:customStyle="1" w:styleId="BodyTextFirstIndentChar">
    <w:name w:val="Body Text First Indent Char"/>
    <w:basedOn w:val="BodyTextChar1"/>
    <w:link w:val="BodyTextFirstIndent"/>
    <w:uiPriority w:val="99"/>
    <w:semiHidden/>
    <w:locked/>
    <w:rsid w:val="003346E0"/>
    <w:rPr>
      <w:rFonts w:ascii="Times New Roman" w:hAnsi="Times New Roman" w:cs="Times New Roman"/>
      <w:sz w:val="20"/>
      <w:szCs w:val="20"/>
      <w:lang w:val="en-GB"/>
    </w:rPr>
  </w:style>
  <w:style w:type="character" w:customStyle="1" w:styleId="BodyTextFirstIndentChar1">
    <w:name w:val="Body Text First Indent Char1"/>
    <w:link w:val="BodyTextFirstIndent"/>
    <w:uiPriority w:val="99"/>
    <w:locked/>
    <w:rsid w:val="00CA2602"/>
    <w:rPr>
      <w:rFonts w:eastAsia="MS Mincho"/>
      <w:lang w:val="en-US" w:eastAsia="en-US"/>
    </w:rPr>
  </w:style>
  <w:style w:type="paragraph" w:styleId="BodyTextIndent">
    <w:name w:val="Body Text Indent"/>
    <w:basedOn w:val="Normal"/>
    <w:link w:val="BodyTextIndentChar1"/>
    <w:uiPriority w:val="99"/>
    <w:rsid w:val="00CA2602"/>
    <w:pPr>
      <w:spacing w:after="120"/>
      <w:ind w:left="283"/>
    </w:pPr>
    <w:rPr>
      <w:rFonts w:ascii="Calibri" w:eastAsia="MS Mincho" w:hAnsi="Calibri" w:cs="Calibri"/>
      <w:lang w:val="en-US"/>
    </w:rPr>
  </w:style>
  <w:style w:type="character" w:customStyle="1" w:styleId="BodyTextIndentChar">
    <w:name w:val="Body Text Indent Char"/>
    <w:basedOn w:val="DefaultParagraphFont"/>
    <w:link w:val="BodyTextIndent"/>
    <w:uiPriority w:val="99"/>
    <w:semiHidden/>
    <w:locked/>
    <w:rsid w:val="003346E0"/>
    <w:rPr>
      <w:rFonts w:ascii="Times New Roman" w:hAnsi="Times New Roman" w:cs="Times New Roman"/>
      <w:sz w:val="20"/>
      <w:szCs w:val="20"/>
      <w:lang w:val="en-GB" w:eastAsia="en-US"/>
    </w:rPr>
  </w:style>
  <w:style w:type="character" w:customStyle="1" w:styleId="BodyTextIndentChar1">
    <w:name w:val="Body Text Indent Char1"/>
    <w:link w:val="BodyTextIndent"/>
    <w:uiPriority w:val="99"/>
    <w:locked/>
    <w:rsid w:val="00CA2602"/>
    <w:rPr>
      <w:rFonts w:eastAsia="MS Mincho"/>
      <w:lang w:val="en-US" w:eastAsia="en-US"/>
    </w:rPr>
  </w:style>
  <w:style w:type="paragraph" w:styleId="BodyTextFirstIndent2">
    <w:name w:val="Body Text First Indent 2"/>
    <w:basedOn w:val="BodyTextIndent"/>
    <w:link w:val="BodyTextFirstIndent2Char1"/>
    <w:uiPriority w:val="99"/>
    <w:rsid w:val="00CA2602"/>
    <w:pPr>
      <w:ind w:firstLine="210"/>
    </w:pPr>
  </w:style>
  <w:style w:type="character" w:customStyle="1" w:styleId="BodyTextFirstIndent2Char">
    <w:name w:val="Body Text First Indent 2 Char"/>
    <w:basedOn w:val="BodyTextIndentChar1"/>
    <w:link w:val="BodyTextFirstIndent2"/>
    <w:uiPriority w:val="99"/>
    <w:semiHidden/>
    <w:locked/>
    <w:rsid w:val="003346E0"/>
    <w:rPr>
      <w:rFonts w:ascii="Times New Roman" w:hAnsi="Times New Roman" w:cs="Times New Roman"/>
      <w:sz w:val="20"/>
      <w:szCs w:val="20"/>
      <w:lang w:val="en-GB"/>
    </w:rPr>
  </w:style>
  <w:style w:type="character" w:customStyle="1" w:styleId="BodyTextFirstIndent2Char1">
    <w:name w:val="Body Text First Indent 2 Char1"/>
    <w:link w:val="BodyTextFirstIndent2"/>
    <w:uiPriority w:val="99"/>
    <w:locked/>
    <w:rsid w:val="00CA2602"/>
    <w:rPr>
      <w:rFonts w:eastAsia="MS Mincho"/>
      <w:lang w:val="en-US" w:eastAsia="en-US"/>
    </w:rPr>
  </w:style>
  <w:style w:type="paragraph" w:styleId="BodyTextIndent2">
    <w:name w:val="Body Text Indent 2"/>
    <w:basedOn w:val="Normal"/>
    <w:link w:val="BodyTextIndent2Char1"/>
    <w:uiPriority w:val="99"/>
    <w:rsid w:val="00CA2602"/>
    <w:pPr>
      <w:spacing w:after="120" w:line="480" w:lineRule="auto"/>
      <w:ind w:left="283"/>
    </w:pPr>
    <w:rPr>
      <w:rFonts w:ascii="Calibri" w:eastAsia="MS Mincho" w:hAnsi="Calibri" w:cs="Calibri"/>
      <w:lang w:val="en-US"/>
    </w:rPr>
  </w:style>
  <w:style w:type="character" w:customStyle="1" w:styleId="BodyTextIndent2Char">
    <w:name w:val="Body Text Indent 2 Char"/>
    <w:basedOn w:val="DefaultParagraphFont"/>
    <w:link w:val="BodyTextIndent2"/>
    <w:uiPriority w:val="99"/>
    <w:semiHidden/>
    <w:locked/>
    <w:rsid w:val="003346E0"/>
    <w:rPr>
      <w:rFonts w:ascii="Times New Roman" w:hAnsi="Times New Roman" w:cs="Times New Roman"/>
      <w:sz w:val="20"/>
      <w:szCs w:val="20"/>
      <w:lang w:val="en-GB" w:eastAsia="en-US"/>
    </w:rPr>
  </w:style>
  <w:style w:type="character" w:customStyle="1" w:styleId="BodyTextIndent2Char1">
    <w:name w:val="Body Text Indent 2 Char1"/>
    <w:link w:val="BodyTextIndent2"/>
    <w:uiPriority w:val="99"/>
    <w:locked/>
    <w:rsid w:val="00CA2602"/>
    <w:rPr>
      <w:rFonts w:eastAsia="MS Mincho"/>
      <w:lang w:val="en-US" w:eastAsia="en-US"/>
    </w:rPr>
  </w:style>
  <w:style w:type="paragraph" w:styleId="BodyTextIndent3">
    <w:name w:val="Body Text Indent 3"/>
    <w:basedOn w:val="Normal"/>
    <w:link w:val="BodyTextIndent3Char1"/>
    <w:uiPriority w:val="99"/>
    <w:rsid w:val="00CA2602"/>
    <w:pPr>
      <w:spacing w:after="120"/>
      <w:ind w:left="283"/>
    </w:pPr>
    <w:rPr>
      <w:rFonts w:ascii="Calibri" w:eastAsia="MS Mincho" w:hAnsi="Calibri" w:cs="Calibri"/>
      <w:sz w:val="16"/>
      <w:szCs w:val="16"/>
      <w:lang w:val="en-US"/>
    </w:rPr>
  </w:style>
  <w:style w:type="character" w:customStyle="1" w:styleId="BodyTextIndent3Char">
    <w:name w:val="Body Text Indent 3 Char"/>
    <w:basedOn w:val="DefaultParagraphFont"/>
    <w:link w:val="BodyTextIndent3"/>
    <w:uiPriority w:val="99"/>
    <w:semiHidden/>
    <w:locked/>
    <w:rsid w:val="003346E0"/>
    <w:rPr>
      <w:rFonts w:ascii="Times New Roman" w:hAnsi="Times New Roman" w:cs="Times New Roman"/>
      <w:sz w:val="16"/>
      <w:szCs w:val="16"/>
      <w:lang w:val="en-GB" w:eastAsia="en-US"/>
    </w:rPr>
  </w:style>
  <w:style w:type="character" w:customStyle="1" w:styleId="BodyTextIndent3Char1">
    <w:name w:val="Body Text Indent 3 Char1"/>
    <w:link w:val="BodyTextIndent3"/>
    <w:uiPriority w:val="99"/>
    <w:locked/>
    <w:rsid w:val="00CA2602"/>
    <w:rPr>
      <w:rFonts w:eastAsia="MS Mincho"/>
      <w:sz w:val="16"/>
      <w:szCs w:val="16"/>
      <w:lang w:val="en-US" w:eastAsia="en-US"/>
    </w:rPr>
  </w:style>
  <w:style w:type="paragraph" w:styleId="Caption">
    <w:name w:val="caption"/>
    <w:basedOn w:val="Normal"/>
    <w:next w:val="Normal"/>
    <w:uiPriority w:val="99"/>
    <w:qFormat/>
    <w:locked/>
    <w:rsid w:val="00CA2602"/>
    <w:pPr>
      <w:spacing w:before="120" w:after="120"/>
    </w:pPr>
    <w:rPr>
      <w:rFonts w:eastAsia="MS Mincho"/>
      <w:b/>
      <w:bCs/>
      <w:lang w:val="en-US"/>
    </w:rPr>
  </w:style>
  <w:style w:type="paragraph" w:styleId="Closing">
    <w:name w:val="Closing"/>
    <w:basedOn w:val="Normal"/>
    <w:link w:val="ClosingChar1"/>
    <w:uiPriority w:val="99"/>
    <w:rsid w:val="00CA2602"/>
    <w:pPr>
      <w:spacing w:after="180"/>
      <w:ind w:left="4252"/>
    </w:pPr>
    <w:rPr>
      <w:rFonts w:ascii="Calibri" w:eastAsia="MS Mincho" w:hAnsi="Calibri" w:cs="Calibri"/>
      <w:lang w:val="en-US"/>
    </w:rPr>
  </w:style>
  <w:style w:type="character" w:customStyle="1" w:styleId="ClosingChar">
    <w:name w:val="Closing Char"/>
    <w:basedOn w:val="DefaultParagraphFont"/>
    <w:link w:val="Closing"/>
    <w:uiPriority w:val="99"/>
    <w:semiHidden/>
    <w:locked/>
    <w:rsid w:val="003346E0"/>
    <w:rPr>
      <w:rFonts w:ascii="Times New Roman" w:hAnsi="Times New Roman" w:cs="Times New Roman"/>
      <w:sz w:val="20"/>
      <w:szCs w:val="20"/>
      <w:lang w:val="en-GB" w:eastAsia="en-US"/>
    </w:rPr>
  </w:style>
  <w:style w:type="character" w:customStyle="1" w:styleId="ClosingChar1">
    <w:name w:val="Closing Char1"/>
    <w:link w:val="Closing"/>
    <w:uiPriority w:val="99"/>
    <w:locked/>
    <w:rsid w:val="00CA2602"/>
    <w:rPr>
      <w:rFonts w:eastAsia="MS Mincho"/>
      <w:lang w:val="en-US" w:eastAsia="en-US"/>
    </w:rPr>
  </w:style>
  <w:style w:type="paragraph" w:styleId="CommentText">
    <w:name w:val="annotation text"/>
    <w:basedOn w:val="Normal"/>
    <w:link w:val="CommentTextChar1"/>
    <w:uiPriority w:val="99"/>
    <w:semiHidden/>
    <w:rsid w:val="00CA2602"/>
    <w:pPr>
      <w:spacing w:after="180"/>
    </w:pPr>
    <w:rPr>
      <w:rFonts w:ascii="Calibri" w:eastAsia="MS Mincho" w:hAnsi="Calibri" w:cs="Calibri"/>
      <w:lang w:val="en-US"/>
    </w:rPr>
  </w:style>
  <w:style w:type="character" w:customStyle="1" w:styleId="CommentTextChar">
    <w:name w:val="Comment Text Char"/>
    <w:basedOn w:val="DefaultParagraphFont"/>
    <w:link w:val="CommentText"/>
    <w:uiPriority w:val="99"/>
    <w:semiHidden/>
    <w:locked/>
    <w:rsid w:val="003346E0"/>
    <w:rPr>
      <w:rFonts w:ascii="Times New Roman" w:hAnsi="Times New Roman" w:cs="Times New Roman"/>
      <w:sz w:val="20"/>
      <w:szCs w:val="20"/>
      <w:lang w:val="en-GB" w:eastAsia="en-US"/>
    </w:rPr>
  </w:style>
  <w:style w:type="character" w:customStyle="1" w:styleId="CommentTextChar1">
    <w:name w:val="Comment Text Char1"/>
    <w:link w:val="CommentText"/>
    <w:uiPriority w:val="99"/>
    <w:semiHidden/>
    <w:locked/>
    <w:rsid w:val="00CA2602"/>
    <w:rPr>
      <w:rFonts w:eastAsia="MS Mincho"/>
      <w:lang w:val="en-US" w:eastAsia="en-US"/>
    </w:rPr>
  </w:style>
  <w:style w:type="paragraph" w:styleId="Date">
    <w:name w:val="Date"/>
    <w:basedOn w:val="Normal"/>
    <w:next w:val="Normal"/>
    <w:link w:val="DateChar1"/>
    <w:uiPriority w:val="99"/>
    <w:rsid w:val="00CA2602"/>
    <w:pPr>
      <w:spacing w:after="180"/>
    </w:pPr>
    <w:rPr>
      <w:rFonts w:ascii="Calibri" w:eastAsia="MS Mincho" w:hAnsi="Calibri" w:cs="Calibri"/>
      <w:lang w:val="en-US"/>
    </w:rPr>
  </w:style>
  <w:style w:type="character" w:customStyle="1" w:styleId="DateChar">
    <w:name w:val="Date Char"/>
    <w:basedOn w:val="DefaultParagraphFont"/>
    <w:link w:val="Date"/>
    <w:uiPriority w:val="99"/>
    <w:semiHidden/>
    <w:locked/>
    <w:rsid w:val="003346E0"/>
    <w:rPr>
      <w:rFonts w:ascii="Times New Roman" w:hAnsi="Times New Roman" w:cs="Times New Roman"/>
      <w:sz w:val="20"/>
      <w:szCs w:val="20"/>
      <w:lang w:val="en-GB" w:eastAsia="en-US"/>
    </w:rPr>
  </w:style>
  <w:style w:type="character" w:customStyle="1" w:styleId="DateChar1">
    <w:name w:val="Date Char1"/>
    <w:link w:val="Date"/>
    <w:uiPriority w:val="99"/>
    <w:locked/>
    <w:rsid w:val="00CA2602"/>
    <w:rPr>
      <w:rFonts w:eastAsia="MS Mincho"/>
      <w:lang w:val="en-US" w:eastAsia="en-US"/>
    </w:rPr>
  </w:style>
  <w:style w:type="paragraph" w:styleId="DocumentMap">
    <w:name w:val="Document Map"/>
    <w:basedOn w:val="Normal"/>
    <w:link w:val="DocumentMapChar1"/>
    <w:uiPriority w:val="99"/>
    <w:semiHidden/>
    <w:rsid w:val="00CA2602"/>
    <w:pPr>
      <w:shd w:val="clear" w:color="auto" w:fill="000080"/>
      <w:spacing w:after="180"/>
    </w:pPr>
    <w:rPr>
      <w:rFonts w:ascii="Tahoma" w:eastAsia="MS Mincho" w:hAnsi="Tahoma" w:cs="Tahoma"/>
      <w:lang w:val="en-US"/>
    </w:rPr>
  </w:style>
  <w:style w:type="character" w:customStyle="1" w:styleId="DocumentMapChar">
    <w:name w:val="Document Map Char"/>
    <w:basedOn w:val="DefaultParagraphFont"/>
    <w:link w:val="DocumentMap"/>
    <w:uiPriority w:val="99"/>
    <w:semiHidden/>
    <w:locked/>
    <w:rsid w:val="003346E0"/>
    <w:rPr>
      <w:rFonts w:ascii="Times New Roman" w:hAnsi="Times New Roman" w:cs="Times New Roman"/>
      <w:sz w:val="2"/>
      <w:szCs w:val="2"/>
      <w:lang w:val="en-GB" w:eastAsia="en-US"/>
    </w:rPr>
  </w:style>
  <w:style w:type="character" w:customStyle="1" w:styleId="DocumentMapChar1">
    <w:name w:val="Document Map Char1"/>
    <w:link w:val="DocumentMap"/>
    <w:uiPriority w:val="99"/>
    <w:semiHidden/>
    <w:locked/>
    <w:rsid w:val="00CA2602"/>
    <w:rPr>
      <w:rFonts w:ascii="Tahoma" w:eastAsia="MS Mincho" w:hAnsi="Tahoma" w:cs="Tahoma"/>
      <w:lang w:val="en-US" w:eastAsia="en-US"/>
    </w:rPr>
  </w:style>
  <w:style w:type="paragraph" w:styleId="E-mailSignature">
    <w:name w:val="E-mail Signature"/>
    <w:basedOn w:val="Normal"/>
    <w:link w:val="E-mailSignatureChar1"/>
    <w:uiPriority w:val="99"/>
    <w:rsid w:val="00CA2602"/>
    <w:pPr>
      <w:spacing w:after="180"/>
    </w:pPr>
    <w:rPr>
      <w:rFonts w:ascii="Calibri" w:eastAsia="MS Mincho" w:hAnsi="Calibri" w:cs="Calibri"/>
      <w:lang w:val="en-US"/>
    </w:rPr>
  </w:style>
  <w:style w:type="character" w:customStyle="1" w:styleId="E-mailSignatureChar">
    <w:name w:val="E-mail Signature Char"/>
    <w:basedOn w:val="DefaultParagraphFont"/>
    <w:link w:val="E-mailSignature"/>
    <w:uiPriority w:val="99"/>
    <w:semiHidden/>
    <w:locked/>
    <w:rsid w:val="003346E0"/>
    <w:rPr>
      <w:rFonts w:ascii="Times New Roman" w:hAnsi="Times New Roman" w:cs="Times New Roman"/>
      <w:sz w:val="20"/>
      <w:szCs w:val="20"/>
      <w:lang w:val="en-GB" w:eastAsia="en-US"/>
    </w:rPr>
  </w:style>
  <w:style w:type="character" w:customStyle="1" w:styleId="E-mailSignatureChar1">
    <w:name w:val="E-mail Signature Char1"/>
    <w:link w:val="E-mailSignature"/>
    <w:uiPriority w:val="99"/>
    <w:locked/>
    <w:rsid w:val="00CA2602"/>
    <w:rPr>
      <w:rFonts w:eastAsia="MS Mincho"/>
      <w:lang w:val="en-US" w:eastAsia="en-US"/>
    </w:rPr>
  </w:style>
  <w:style w:type="paragraph" w:styleId="EndnoteText">
    <w:name w:val="endnote text"/>
    <w:basedOn w:val="Normal"/>
    <w:link w:val="EndnoteTextChar1"/>
    <w:uiPriority w:val="99"/>
    <w:semiHidden/>
    <w:rsid w:val="00CA2602"/>
    <w:pPr>
      <w:spacing w:after="180"/>
    </w:pPr>
    <w:rPr>
      <w:rFonts w:ascii="Calibri" w:eastAsia="MS Mincho" w:hAnsi="Calibri" w:cs="Calibri"/>
      <w:lang w:val="en-US"/>
    </w:rPr>
  </w:style>
  <w:style w:type="character" w:customStyle="1" w:styleId="EndnoteTextChar">
    <w:name w:val="Endnote Text Char"/>
    <w:basedOn w:val="DefaultParagraphFont"/>
    <w:link w:val="EndnoteText"/>
    <w:uiPriority w:val="99"/>
    <w:semiHidden/>
    <w:locked/>
    <w:rsid w:val="003346E0"/>
    <w:rPr>
      <w:rFonts w:ascii="Times New Roman" w:hAnsi="Times New Roman" w:cs="Times New Roman"/>
      <w:sz w:val="20"/>
      <w:szCs w:val="20"/>
      <w:lang w:val="en-GB" w:eastAsia="en-US"/>
    </w:rPr>
  </w:style>
  <w:style w:type="character" w:customStyle="1" w:styleId="EndnoteTextChar1">
    <w:name w:val="Endnote Text Char1"/>
    <w:link w:val="EndnoteText"/>
    <w:uiPriority w:val="99"/>
    <w:semiHidden/>
    <w:locked/>
    <w:rsid w:val="00CA2602"/>
    <w:rPr>
      <w:rFonts w:eastAsia="MS Mincho"/>
      <w:lang w:val="en-US" w:eastAsia="en-US"/>
    </w:rPr>
  </w:style>
  <w:style w:type="paragraph" w:styleId="EnvelopeAddress">
    <w:name w:val="envelope address"/>
    <w:basedOn w:val="Normal"/>
    <w:uiPriority w:val="99"/>
    <w:rsid w:val="00CA2602"/>
    <w:pPr>
      <w:framePr w:w="7920" w:h="1980" w:hRule="exact" w:hSpace="180" w:wrap="auto" w:hAnchor="page" w:xAlign="center" w:yAlign="bottom"/>
      <w:spacing w:after="180"/>
      <w:ind w:left="2880"/>
    </w:pPr>
    <w:rPr>
      <w:rFonts w:ascii="Arial" w:eastAsia="MS Mincho" w:hAnsi="Arial" w:cs="Arial"/>
      <w:sz w:val="24"/>
      <w:szCs w:val="24"/>
      <w:lang w:val="en-US"/>
    </w:rPr>
  </w:style>
  <w:style w:type="paragraph" w:styleId="EnvelopeReturn">
    <w:name w:val="envelope return"/>
    <w:basedOn w:val="Normal"/>
    <w:uiPriority w:val="99"/>
    <w:rsid w:val="00CA2602"/>
    <w:pPr>
      <w:spacing w:after="180"/>
    </w:pPr>
    <w:rPr>
      <w:rFonts w:ascii="Arial" w:eastAsia="MS Mincho" w:hAnsi="Arial" w:cs="Arial"/>
      <w:lang w:val="en-US"/>
    </w:rPr>
  </w:style>
  <w:style w:type="paragraph" w:styleId="HTMLAddress">
    <w:name w:val="HTML Address"/>
    <w:basedOn w:val="Normal"/>
    <w:link w:val="HTMLAddressChar1"/>
    <w:uiPriority w:val="99"/>
    <w:rsid w:val="00CA2602"/>
    <w:pPr>
      <w:spacing w:after="180"/>
    </w:pPr>
    <w:rPr>
      <w:rFonts w:ascii="Calibri" w:eastAsia="MS Mincho" w:hAnsi="Calibri" w:cs="Calibri"/>
      <w:i/>
      <w:iCs/>
      <w:lang w:val="en-US"/>
    </w:rPr>
  </w:style>
  <w:style w:type="character" w:customStyle="1" w:styleId="HTMLAddressChar">
    <w:name w:val="HTML Address Char"/>
    <w:basedOn w:val="DefaultParagraphFont"/>
    <w:link w:val="HTMLAddress"/>
    <w:uiPriority w:val="99"/>
    <w:semiHidden/>
    <w:locked/>
    <w:rsid w:val="003346E0"/>
    <w:rPr>
      <w:rFonts w:ascii="Times New Roman" w:hAnsi="Times New Roman" w:cs="Times New Roman"/>
      <w:i/>
      <w:iCs/>
      <w:sz w:val="20"/>
      <w:szCs w:val="20"/>
      <w:lang w:val="en-GB" w:eastAsia="en-US"/>
    </w:rPr>
  </w:style>
  <w:style w:type="character" w:customStyle="1" w:styleId="HTMLAddressChar1">
    <w:name w:val="HTML Address Char1"/>
    <w:link w:val="HTMLAddress"/>
    <w:uiPriority w:val="99"/>
    <w:locked/>
    <w:rsid w:val="00CA2602"/>
    <w:rPr>
      <w:rFonts w:eastAsia="MS Mincho"/>
      <w:i/>
      <w:iCs/>
      <w:lang w:val="en-US" w:eastAsia="en-US"/>
    </w:rPr>
  </w:style>
  <w:style w:type="paragraph" w:styleId="HTMLPreformatted">
    <w:name w:val="HTML Preformatted"/>
    <w:basedOn w:val="Normal"/>
    <w:link w:val="HTMLPreformattedChar1"/>
    <w:uiPriority w:val="99"/>
    <w:rsid w:val="00CA2602"/>
    <w:pPr>
      <w:spacing w:after="180"/>
    </w:pPr>
    <w:rPr>
      <w:rFonts w:ascii="Courier New" w:eastAsia="MS Mincho" w:hAnsi="Courier New" w:cs="Courier New"/>
      <w:lang w:val="en-US"/>
    </w:rPr>
  </w:style>
  <w:style w:type="character" w:customStyle="1" w:styleId="HTMLPreformattedChar">
    <w:name w:val="HTML Preformatted Char"/>
    <w:basedOn w:val="DefaultParagraphFont"/>
    <w:link w:val="HTMLPreformatted"/>
    <w:uiPriority w:val="99"/>
    <w:semiHidden/>
    <w:locked/>
    <w:rsid w:val="003346E0"/>
    <w:rPr>
      <w:rFonts w:ascii="Courier New" w:hAnsi="Courier New" w:cs="Courier New"/>
      <w:sz w:val="20"/>
      <w:szCs w:val="20"/>
      <w:lang w:val="en-GB" w:eastAsia="en-US"/>
    </w:rPr>
  </w:style>
  <w:style w:type="character" w:customStyle="1" w:styleId="HTMLPreformattedChar1">
    <w:name w:val="HTML Preformatted Char1"/>
    <w:link w:val="HTMLPreformatted"/>
    <w:uiPriority w:val="99"/>
    <w:locked/>
    <w:rsid w:val="00CA2602"/>
    <w:rPr>
      <w:rFonts w:ascii="Courier New" w:eastAsia="MS Mincho" w:hAnsi="Courier New" w:cs="Courier New"/>
      <w:lang w:val="en-US" w:eastAsia="en-US"/>
    </w:rPr>
  </w:style>
  <w:style w:type="paragraph" w:styleId="Index3">
    <w:name w:val="index 3"/>
    <w:basedOn w:val="Normal"/>
    <w:next w:val="Normal"/>
    <w:autoRedefine/>
    <w:uiPriority w:val="99"/>
    <w:semiHidden/>
    <w:rsid w:val="00CA2602"/>
    <w:pPr>
      <w:spacing w:after="180"/>
      <w:ind w:left="600" w:hanging="200"/>
    </w:pPr>
    <w:rPr>
      <w:rFonts w:eastAsia="MS Mincho"/>
      <w:lang w:val="en-US"/>
    </w:rPr>
  </w:style>
  <w:style w:type="paragraph" w:styleId="Index4">
    <w:name w:val="index 4"/>
    <w:basedOn w:val="Normal"/>
    <w:next w:val="Normal"/>
    <w:autoRedefine/>
    <w:uiPriority w:val="99"/>
    <w:semiHidden/>
    <w:rsid w:val="00CA2602"/>
    <w:pPr>
      <w:spacing w:after="180"/>
      <w:ind w:left="800" w:hanging="200"/>
    </w:pPr>
    <w:rPr>
      <w:rFonts w:eastAsia="MS Mincho"/>
      <w:lang w:val="en-US"/>
    </w:rPr>
  </w:style>
  <w:style w:type="paragraph" w:styleId="Index5">
    <w:name w:val="index 5"/>
    <w:basedOn w:val="Normal"/>
    <w:next w:val="Normal"/>
    <w:autoRedefine/>
    <w:uiPriority w:val="99"/>
    <w:semiHidden/>
    <w:rsid w:val="00CA2602"/>
    <w:pPr>
      <w:spacing w:after="180"/>
      <w:ind w:left="1000" w:hanging="200"/>
    </w:pPr>
    <w:rPr>
      <w:rFonts w:eastAsia="MS Mincho"/>
      <w:lang w:val="en-US"/>
    </w:rPr>
  </w:style>
  <w:style w:type="paragraph" w:styleId="Index6">
    <w:name w:val="index 6"/>
    <w:basedOn w:val="Normal"/>
    <w:next w:val="Normal"/>
    <w:autoRedefine/>
    <w:uiPriority w:val="99"/>
    <w:semiHidden/>
    <w:rsid w:val="00CA2602"/>
    <w:pPr>
      <w:spacing w:after="180"/>
      <w:ind w:left="1200" w:hanging="200"/>
    </w:pPr>
    <w:rPr>
      <w:rFonts w:eastAsia="MS Mincho"/>
      <w:lang w:val="en-US"/>
    </w:rPr>
  </w:style>
  <w:style w:type="paragraph" w:styleId="Index7">
    <w:name w:val="index 7"/>
    <w:basedOn w:val="Normal"/>
    <w:next w:val="Normal"/>
    <w:autoRedefine/>
    <w:uiPriority w:val="99"/>
    <w:semiHidden/>
    <w:rsid w:val="00CA2602"/>
    <w:pPr>
      <w:spacing w:after="180"/>
      <w:ind w:left="1400" w:hanging="200"/>
    </w:pPr>
    <w:rPr>
      <w:rFonts w:eastAsia="MS Mincho"/>
      <w:lang w:val="en-US"/>
    </w:rPr>
  </w:style>
  <w:style w:type="paragraph" w:styleId="Index8">
    <w:name w:val="index 8"/>
    <w:basedOn w:val="Normal"/>
    <w:next w:val="Normal"/>
    <w:autoRedefine/>
    <w:uiPriority w:val="99"/>
    <w:semiHidden/>
    <w:rsid w:val="00CA2602"/>
    <w:pPr>
      <w:spacing w:after="180"/>
      <w:ind w:left="1600" w:hanging="200"/>
    </w:pPr>
    <w:rPr>
      <w:rFonts w:eastAsia="MS Mincho"/>
      <w:lang w:val="en-US"/>
    </w:rPr>
  </w:style>
  <w:style w:type="paragraph" w:styleId="Index9">
    <w:name w:val="index 9"/>
    <w:basedOn w:val="Normal"/>
    <w:next w:val="Normal"/>
    <w:autoRedefine/>
    <w:uiPriority w:val="99"/>
    <w:semiHidden/>
    <w:rsid w:val="00CA2602"/>
    <w:pPr>
      <w:spacing w:after="180"/>
      <w:ind w:left="1800" w:hanging="200"/>
    </w:pPr>
    <w:rPr>
      <w:rFonts w:eastAsia="MS Mincho"/>
      <w:lang w:val="en-US"/>
    </w:rPr>
  </w:style>
  <w:style w:type="paragraph" w:styleId="ListContinue">
    <w:name w:val="List Continue"/>
    <w:basedOn w:val="Normal"/>
    <w:uiPriority w:val="99"/>
    <w:rsid w:val="00CA2602"/>
    <w:pPr>
      <w:spacing w:after="120"/>
      <w:ind w:left="283"/>
    </w:pPr>
    <w:rPr>
      <w:rFonts w:eastAsia="MS Mincho"/>
      <w:lang w:val="en-US"/>
    </w:rPr>
  </w:style>
  <w:style w:type="paragraph" w:styleId="ListContinue2">
    <w:name w:val="List Continue 2"/>
    <w:basedOn w:val="Normal"/>
    <w:uiPriority w:val="99"/>
    <w:rsid w:val="00CA2602"/>
    <w:pPr>
      <w:spacing w:after="120"/>
      <w:ind w:left="566"/>
    </w:pPr>
    <w:rPr>
      <w:rFonts w:eastAsia="MS Mincho"/>
      <w:lang w:val="en-US"/>
    </w:rPr>
  </w:style>
  <w:style w:type="paragraph" w:styleId="ListContinue3">
    <w:name w:val="List Continue 3"/>
    <w:basedOn w:val="Normal"/>
    <w:uiPriority w:val="99"/>
    <w:rsid w:val="00CA2602"/>
    <w:pPr>
      <w:spacing w:after="120"/>
      <w:ind w:left="849"/>
    </w:pPr>
    <w:rPr>
      <w:rFonts w:eastAsia="MS Mincho"/>
      <w:lang w:val="en-US"/>
    </w:rPr>
  </w:style>
  <w:style w:type="paragraph" w:styleId="ListContinue4">
    <w:name w:val="List Continue 4"/>
    <w:basedOn w:val="Normal"/>
    <w:uiPriority w:val="99"/>
    <w:rsid w:val="00CA2602"/>
    <w:pPr>
      <w:spacing w:after="120"/>
      <w:ind w:left="1132"/>
    </w:pPr>
    <w:rPr>
      <w:rFonts w:eastAsia="MS Mincho"/>
      <w:lang w:val="en-US"/>
    </w:rPr>
  </w:style>
  <w:style w:type="paragraph" w:styleId="ListContinue5">
    <w:name w:val="List Continue 5"/>
    <w:basedOn w:val="Normal"/>
    <w:uiPriority w:val="99"/>
    <w:rsid w:val="00CA2602"/>
    <w:pPr>
      <w:tabs>
        <w:tab w:val="num" w:pos="1492"/>
      </w:tabs>
      <w:spacing w:after="120"/>
      <w:ind w:left="1415"/>
    </w:pPr>
    <w:rPr>
      <w:rFonts w:eastAsia="MS Mincho"/>
      <w:lang w:val="en-US"/>
    </w:rPr>
  </w:style>
  <w:style w:type="paragraph" w:styleId="ListNumber3">
    <w:name w:val="List Number 3"/>
    <w:basedOn w:val="Normal"/>
    <w:uiPriority w:val="99"/>
    <w:rsid w:val="00CA2602"/>
    <w:pPr>
      <w:tabs>
        <w:tab w:val="num" w:pos="926"/>
      </w:tabs>
      <w:spacing w:after="180"/>
      <w:ind w:left="926" w:hanging="360"/>
    </w:pPr>
    <w:rPr>
      <w:rFonts w:eastAsia="MS Mincho"/>
      <w:lang w:val="en-US"/>
    </w:rPr>
  </w:style>
  <w:style w:type="paragraph" w:styleId="ListNumber4">
    <w:name w:val="List Number 4"/>
    <w:basedOn w:val="Normal"/>
    <w:uiPriority w:val="99"/>
    <w:rsid w:val="00CA2602"/>
    <w:pPr>
      <w:tabs>
        <w:tab w:val="num" w:pos="643"/>
        <w:tab w:val="num" w:pos="1209"/>
      </w:tabs>
      <w:spacing w:after="180"/>
      <w:ind w:left="1209" w:hanging="360"/>
    </w:pPr>
    <w:rPr>
      <w:rFonts w:eastAsia="MS Mincho"/>
      <w:lang w:val="en-US"/>
    </w:rPr>
  </w:style>
  <w:style w:type="paragraph" w:styleId="ListNumber5">
    <w:name w:val="List Number 5"/>
    <w:basedOn w:val="Normal"/>
    <w:uiPriority w:val="99"/>
    <w:rsid w:val="00CA2602"/>
    <w:pPr>
      <w:tabs>
        <w:tab w:val="num" w:pos="720"/>
        <w:tab w:val="num" w:pos="1644"/>
      </w:tabs>
      <w:spacing w:after="180"/>
      <w:ind w:left="1644" w:hanging="453"/>
    </w:pPr>
    <w:rPr>
      <w:rFonts w:eastAsia="MS Mincho"/>
      <w:lang w:val="en-US"/>
    </w:rPr>
  </w:style>
  <w:style w:type="paragraph" w:styleId="MacroText">
    <w:name w:val="macro"/>
    <w:link w:val="MacroTextChar1"/>
    <w:uiPriority w:val="99"/>
    <w:semiHidden/>
    <w:rsid w:val="00CA26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S Mincho" w:hAnsi="Courier New" w:cs="Courier New"/>
      <w:lang w:val="en-GB" w:eastAsia="en-US"/>
    </w:rPr>
  </w:style>
  <w:style w:type="character" w:customStyle="1" w:styleId="MacroTextChar">
    <w:name w:val="Macro Text Char"/>
    <w:basedOn w:val="DefaultParagraphFont"/>
    <w:link w:val="MacroText"/>
    <w:uiPriority w:val="99"/>
    <w:semiHidden/>
    <w:locked/>
    <w:rsid w:val="003346E0"/>
    <w:rPr>
      <w:rFonts w:ascii="Courier New" w:hAnsi="Courier New" w:cs="Courier New"/>
      <w:sz w:val="20"/>
      <w:szCs w:val="20"/>
      <w:lang w:val="en-GB" w:eastAsia="en-US"/>
    </w:rPr>
  </w:style>
  <w:style w:type="character" w:customStyle="1" w:styleId="MacroTextChar1">
    <w:name w:val="Macro Text Char1"/>
    <w:link w:val="MacroText"/>
    <w:uiPriority w:val="99"/>
    <w:semiHidden/>
    <w:locked/>
    <w:rsid w:val="00CA2602"/>
    <w:rPr>
      <w:rFonts w:ascii="Courier New" w:eastAsia="MS Mincho" w:hAnsi="Courier New" w:cs="Courier New"/>
      <w:sz w:val="22"/>
      <w:szCs w:val="22"/>
      <w:lang w:val="en-GB" w:eastAsia="en-US"/>
    </w:rPr>
  </w:style>
  <w:style w:type="paragraph" w:styleId="MessageHeader">
    <w:name w:val="Message Header"/>
    <w:basedOn w:val="Normal"/>
    <w:link w:val="MessageHeaderChar1"/>
    <w:uiPriority w:val="99"/>
    <w:rsid w:val="00CA2602"/>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Arial" w:eastAsia="MS Mincho" w:hAnsi="Arial" w:cs="Arial"/>
      <w:sz w:val="24"/>
      <w:szCs w:val="24"/>
      <w:lang w:val="en-US"/>
    </w:rPr>
  </w:style>
  <w:style w:type="character" w:customStyle="1" w:styleId="MessageHeaderChar">
    <w:name w:val="Message Header Char"/>
    <w:basedOn w:val="DefaultParagraphFont"/>
    <w:link w:val="MessageHeader"/>
    <w:uiPriority w:val="99"/>
    <w:semiHidden/>
    <w:locked/>
    <w:rsid w:val="003346E0"/>
    <w:rPr>
      <w:rFonts w:ascii="Cambria" w:hAnsi="Cambria" w:cs="Cambria"/>
      <w:sz w:val="24"/>
      <w:szCs w:val="24"/>
      <w:shd w:val="pct20" w:color="auto" w:fill="auto"/>
      <w:lang w:val="en-GB" w:eastAsia="en-US"/>
    </w:rPr>
  </w:style>
  <w:style w:type="character" w:customStyle="1" w:styleId="MessageHeaderChar1">
    <w:name w:val="Message Header Char1"/>
    <w:link w:val="MessageHeader"/>
    <w:uiPriority w:val="99"/>
    <w:locked/>
    <w:rsid w:val="00CA2602"/>
    <w:rPr>
      <w:rFonts w:ascii="Arial" w:eastAsia="MS Mincho" w:hAnsi="Arial" w:cs="Arial"/>
      <w:sz w:val="24"/>
      <w:szCs w:val="24"/>
      <w:lang w:val="en-US" w:eastAsia="en-US"/>
    </w:rPr>
  </w:style>
  <w:style w:type="paragraph" w:styleId="NormalWeb">
    <w:name w:val="Normal (Web)"/>
    <w:basedOn w:val="Normal"/>
    <w:uiPriority w:val="99"/>
    <w:rsid w:val="00CA2602"/>
    <w:pPr>
      <w:spacing w:after="180"/>
    </w:pPr>
    <w:rPr>
      <w:rFonts w:eastAsia="MS Mincho"/>
      <w:sz w:val="24"/>
      <w:szCs w:val="24"/>
      <w:lang w:val="en-US"/>
    </w:rPr>
  </w:style>
  <w:style w:type="paragraph" w:styleId="NormalIndent">
    <w:name w:val="Normal Indent"/>
    <w:basedOn w:val="Normal"/>
    <w:uiPriority w:val="99"/>
    <w:rsid w:val="00CA2602"/>
    <w:pPr>
      <w:spacing w:after="180"/>
      <w:ind w:left="720"/>
    </w:pPr>
    <w:rPr>
      <w:rFonts w:eastAsia="MS Mincho"/>
      <w:lang w:val="en-US"/>
    </w:rPr>
  </w:style>
  <w:style w:type="paragraph" w:styleId="NoteHeading">
    <w:name w:val="Note Heading"/>
    <w:basedOn w:val="Normal"/>
    <w:next w:val="Normal"/>
    <w:link w:val="NoteHeadingChar1"/>
    <w:uiPriority w:val="99"/>
    <w:rsid w:val="00CA2602"/>
    <w:pPr>
      <w:tabs>
        <w:tab w:val="num" w:pos="926"/>
      </w:tabs>
      <w:spacing w:after="180"/>
    </w:pPr>
    <w:rPr>
      <w:rFonts w:ascii="Calibri" w:eastAsia="MS Mincho" w:hAnsi="Calibri" w:cs="Calibri"/>
      <w:lang w:val="en-US"/>
    </w:rPr>
  </w:style>
  <w:style w:type="character" w:customStyle="1" w:styleId="NoteHeadingChar">
    <w:name w:val="Note Heading Char"/>
    <w:basedOn w:val="DefaultParagraphFont"/>
    <w:link w:val="NoteHeading"/>
    <w:uiPriority w:val="99"/>
    <w:semiHidden/>
    <w:locked/>
    <w:rsid w:val="003346E0"/>
    <w:rPr>
      <w:rFonts w:ascii="Times New Roman" w:hAnsi="Times New Roman" w:cs="Times New Roman"/>
      <w:sz w:val="20"/>
      <w:szCs w:val="20"/>
      <w:lang w:val="en-GB" w:eastAsia="en-US"/>
    </w:rPr>
  </w:style>
  <w:style w:type="character" w:customStyle="1" w:styleId="NoteHeadingChar1">
    <w:name w:val="Note Heading Char1"/>
    <w:link w:val="NoteHeading"/>
    <w:uiPriority w:val="99"/>
    <w:locked/>
    <w:rsid w:val="00CA2602"/>
    <w:rPr>
      <w:rFonts w:eastAsia="MS Mincho"/>
      <w:lang w:val="en-US" w:eastAsia="en-US"/>
    </w:rPr>
  </w:style>
  <w:style w:type="character" w:styleId="PageNumber">
    <w:name w:val="page number"/>
    <w:basedOn w:val="DefaultParagraphFont"/>
    <w:uiPriority w:val="99"/>
    <w:rsid w:val="00CA2602"/>
  </w:style>
  <w:style w:type="paragraph" w:styleId="PlainText">
    <w:name w:val="Plain Text"/>
    <w:basedOn w:val="Normal"/>
    <w:link w:val="PlainTextChar1"/>
    <w:uiPriority w:val="99"/>
    <w:rsid w:val="00CA2602"/>
    <w:pPr>
      <w:tabs>
        <w:tab w:val="num" w:pos="1440"/>
      </w:tabs>
      <w:spacing w:after="180"/>
    </w:pPr>
    <w:rPr>
      <w:rFonts w:ascii="Courier New" w:eastAsia="MS Mincho" w:hAnsi="Courier New" w:cs="Courier New"/>
      <w:lang w:val="en-US"/>
    </w:rPr>
  </w:style>
  <w:style w:type="character" w:customStyle="1" w:styleId="PlainTextChar">
    <w:name w:val="Plain Text Char"/>
    <w:basedOn w:val="DefaultParagraphFont"/>
    <w:link w:val="PlainText"/>
    <w:uiPriority w:val="99"/>
    <w:semiHidden/>
    <w:locked/>
    <w:rsid w:val="003346E0"/>
    <w:rPr>
      <w:rFonts w:ascii="Courier New" w:hAnsi="Courier New" w:cs="Courier New"/>
      <w:sz w:val="20"/>
      <w:szCs w:val="20"/>
      <w:lang w:val="en-GB" w:eastAsia="en-US"/>
    </w:rPr>
  </w:style>
  <w:style w:type="character" w:customStyle="1" w:styleId="PlainTextChar1">
    <w:name w:val="Plain Text Char1"/>
    <w:link w:val="PlainText"/>
    <w:uiPriority w:val="99"/>
    <w:locked/>
    <w:rsid w:val="00CA2602"/>
    <w:rPr>
      <w:rFonts w:ascii="Courier New" w:eastAsia="MS Mincho" w:hAnsi="Courier New" w:cs="Courier New"/>
      <w:lang w:val="en-US" w:eastAsia="en-US"/>
    </w:rPr>
  </w:style>
  <w:style w:type="paragraph" w:styleId="Salutation">
    <w:name w:val="Salutation"/>
    <w:basedOn w:val="Normal"/>
    <w:next w:val="Normal"/>
    <w:link w:val="SalutationChar1"/>
    <w:uiPriority w:val="99"/>
    <w:rsid w:val="00CA2602"/>
    <w:pPr>
      <w:spacing w:after="180"/>
    </w:pPr>
    <w:rPr>
      <w:rFonts w:ascii="Calibri" w:eastAsia="MS Mincho" w:hAnsi="Calibri" w:cs="Calibri"/>
      <w:lang w:val="en-US"/>
    </w:rPr>
  </w:style>
  <w:style w:type="character" w:customStyle="1" w:styleId="SalutationChar">
    <w:name w:val="Salutation Char"/>
    <w:basedOn w:val="DefaultParagraphFont"/>
    <w:link w:val="Salutation"/>
    <w:uiPriority w:val="99"/>
    <w:semiHidden/>
    <w:locked/>
    <w:rsid w:val="003346E0"/>
    <w:rPr>
      <w:rFonts w:ascii="Times New Roman" w:hAnsi="Times New Roman" w:cs="Times New Roman"/>
      <w:sz w:val="20"/>
      <w:szCs w:val="20"/>
      <w:lang w:val="en-GB" w:eastAsia="en-US"/>
    </w:rPr>
  </w:style>
  <w:style w:type="character" w:customStyle="1" w:styleId="SalutationChar1">
    <w:name w:val="Salutation Char1"/>
    <w:link w:val="Salutation"/>
    <w:uiPriority w:val="99"/>
    <w:locked/>
    <w:rsid w:val="00CA2602"/>
    <w:rPr>
      <w:rFonts w:eastAsia="MS Mincho"/>
      <w:lang w:val="en-US" w:eastAsia="en-US"/>
    </w:rPr>
  </w:style>
  <w:style w:type="paragraph" w:styleId="Signature">
    <w:name w:val="Signature"/>
    <w:basedOn w:val="Normal"/>
    <w:link w:val="SignatureChar1"/>
    <w:uiPriority w:val="99"/>
    <w:rsid w:val="00CA2602"/>
    <w:pPr>
      <w:spacing w:after="180"/>
      <w:ind w:left="4252"/>
    </w:pPr>
    <w:rPr>
      <w:rFonts w:ascii="Calibri" w:eastAsia="MS Mincho" w:hAnsi="Calibri" w:cs="Calibri"/>
      <w:lang w:val="en-US"/>
    </w:rPr>
  </w:style>
  <w:style w:type="character" w:customStyle="1" w:styleId="SignatureChar">
    <w:name w:val="Signature Char"/>
    <w:basedOn w:val="DefaultParagraphFont"/>
    <w:link w:val="Signature"/>
    <w:uiPriority w:val="99"/>
    <w:semiHidden/>
    <w:locked/>
    <w:rsid w:val="003346E0"/>
    <w:rPr>
      <w:rFonts w:ascii="Times New Roman" w:hAnsi="Times New Roman" w:cs="Times New Roman"/>
      <w:sz w:val="20"/>
      <w:szCs w:val="20"/>
      <w:lang w:val="en-GB" w:eastAsia="en-US"/>
    </w:rPr>
  </w:style>
  <w:style w:type="character" w:customStyle="1" w:styleId="SignatureChar1">
    <w:name w:val="Signature Char1"/>
    <w:link w:val="Signature"/>
    <w:uiPriority w:val="99"/>
    <w:locked/>
    <w:rsid w:val="00CA2602"/>
    <w:rPr>
      <w:rFonts w:eastAsia="MS Mincho"/>
      <w:lang w:val="en-US" w:eastAsia="en-US"/>
    </w:rPr>
  </w:style>
  <w:style w:type="paragraph" w:styleId="Subtitle">
    <w:name w:val="Subtitle"/>
    <w:basedOn w:val="Normal"/>
    <w:link w:val="SubtitleChar1"/>
    <w:uiPriority w:val="99"/>
    <w:qFormat/>
    <w:locked/>
    <w:rsid w:val="00CA2602"/>
    <w:pPr>
      <w:spacing w:after="60"/>
      <w:jc w:val="center"/>
      <w:outlineLvl w:val="1"/>
    </w:pPr>
    <w:rPr>
      <w:rFonts w:ascii="Arial" w:eastAsia="MS Mincho" w:hAnsi="Arial" w:cs="Arial"/>
      <w:sz w:val="24"/>
      <w:szCs w:val="24"/>
      <w:lang w:val="en-US"/>
    </w:rPr>
  </w:style>
  <w:style w:type="character" w:customStyle="1" w:styleId="SubtitleChar">
    <w:name w:val="Subtitle Char"/>
    <w:basedOn w:val="DefaultParagraphFont"/>
    <w:link w:val="Subtitle"/>
    <w:uiPriority w:val="99"/>
    <w:locked/>
    <w:rsid w:val="003346E0"/>
    <w:rPr>
      <w:rFonts w:ascii="Cambria" w:hAnsi="Cambria" w:cs="Cambria"/>
      <w:sz w:val="24"/>
      <w:szCs w:val="24"/>
      <w:lang w:val="en-GB" w:eastAsia="en-US"/>
    </w:rPr>
  </w:style>
  <w:style w:type="character" w:customStyle="1" w:styleId="SubtitleChar1">
    <w:name w:val="Subtitle Char1"/>
    <w:link w:val="Subtitle"/>
    <w:uiPriority w:val="99"/>
    <w:locked/>
    <w:rsid w:val="00CA2602"/>
    <w:rPr>
      <w:rFonts w:ascii="Arial" w:eastAsia="MS Mincho" w:hAnsi="Arial" w:cs="Arial"/>
      <w:sz w:val="24"/>
      <w:szCs w:val="24"/>
      <w:lang w:val="en-US" w:eastAsia="en-US"/>
    </w:rPr>
  </w:style>
  <w:style w:type="paragraph" w:styleId="TableofAuthorities">
    <w:name w:val="table of authorities"/>
    <w:basedOn w:val="Normal"/>
    <w:next w:val="Normal"/>
    <w:uiPriority w:val="99"/>
    <w:semiHidden/>
    <w:rsid w:val="00CA2602"/>
    <w:pPr>
      <w:spacing w:after="180"/>
      <w:ind w:left="200" w:hanging="200"/>
    </w:pPr>
    <w:rPr>
      <w:rFonts w:eastAsia="MS Mincho"/>
      <w:lang w:val="en-US"/>
    </w:rPr>
  </w:style>
  <w:style w:type="paragraph" w:styleId="TableofFigures">
    <w:name w:val="table of figures"/>
    <w:basedOn w:val="Normal"/>
    <w:next w:val="Normal"/>
    <w:uiPriority w:val="99"/>
    <w:semiHidden/>
    <w:rsid w:val="00CA2602"/>
    <w:pPr>
      <w:ind w:left="400" w:hanging="400"/>
    </w:pPr>
    <w:rPr>
      <w:caps/>
    </w:rPr>
  </w:style>
  <w:style w:type="paragraph" w:styleId="Title">
    <w:name w:val="Title"/>
    <w:basedOn w:val="Normal"/>
    <w:link w:val="TitleChar1"/>
    <w:uiPriority w:val="99"/>
    <w:qFormat/>
    <w:locked/>
    <w:rsid w:val="00CA2602"/>
    <w:pPr>
      <w:spacing w:before="240" w:after="60"/>
      <w:jc w:val="center"/>
      <w:outlineLvl w:val="0"/>
    </w:pPr>
    <w:rPr>
      <w:rFonts w:ascii="Arial" w:eastAsia="MS Mincho" w:hAnsi="Arial" w:cs="Arial"/>
      <w:b/>
      <w:bCs/>
      <w:kern w:val="28"/>
      <w:sz w:val="32"/>
      <w:szCs w:val="32"/>
      <w:lang w:val="en-US"/>
    </w:rPr>
  </w:style>
  <w:style w:type="character" w:customStyle="1" w:styleId="TitleChar">
    <w:name w:val="Title Char"/>
    <w:basedOn w:val="DefaultParagraphFont"/>
    <w:link w:val="Title"/>
    <w:uiPriority w:val="99"/>
    <w:locked/>
    <w:rsid w:val="003346E0"/>
    <w:rPr>
      <w:rFonts w:ascii="Cambria" w:hAnsi="Cambria" w:cs="Cambria"/>
      <w:b/>
      <w:bCs/>
      <w:kern w:val="28"/>
      <w:sz w:val="32"/>
      <w:szCs w:val="32"/>
      <w:lang w:val="en-GB" w:eastAsia="en-US"/>
    </w:rPr>
  </w:style>
  <w:style w:type="character" w:customStyle="1" w:styleId="TitleChar1">
    <w:name w:val="Title Char1"/>
    <w:link w:val="Title"/>
    <w:uiPriority w:val="99"/>
    <w:locked/>
    <w:rsid w:val="00CA2602"/>
    <w:rPr>
      <w:rFonts w:ascii="Arial" w:eastAsia="MS Mincho" w:hAnsi="Arial" w:cs="Arial"/>
      <w:b/>
      <w:bCs/>
      <w:kern w:val="28"/>
      <w:sz w:val="32"/>
      <w:szCs w:val="32"/>
      <w:lang w:val="en-US" w:eastAsia="en-US"/>
    </w:rPr>
  </w:style>
  <w:style w:type="paragraph" w:styleId="TOAHeading">
    <w:name w:val="toa heading"/>
    <w:basedOn w:val="Normal"/>
    <w:next w:val="Normal"/>
    <w:uiPriority w:val="99"/>
    <w:semiHidden/>
    <w:rsid w:val="00CA2602"/>
    <w:pPr>
      <w:spacing w:before="120" w:after="180"/>
    </w:pPr>
    <w:rPr>
      <w:rFonts w:ascii="Arial" w:eastAsia="MS Mincho" w:hAnsi="Arial" w:cs="Arial"/>
      <w:b/>
      <w:bCs/>
      <w:sz w:val="24"/>
      <w:szCs w:val="24"/>
      <w:lang w:val="en-US"/>
    </w:rPr>
  </w:style>
  <w:style w:type="paragraph" w:customStyle="1" w:styleId="references">
    <w:name w:val="references"/>
    <w:basedOn w:val="Normal"/>
    <w:uiPriority w:val="99"/>
    <w:rsid w:val="00CA2602"/>
    <w:pPr>
      <w:spacing w:line="200" w:lineRule="atLeast"/>
      <w:ind w:left="238" w:hanging="238"/>
      <w:jc w:val="both"/>
    </w:pPr>
    <w:rPr>
      <w:rFonts w:ascii="Times" w:hAnsi="Times" w:cs="Times"/>
      <w:sz w:val="17"/>
      <w:szCs w:val="17"/>
      <w:lang w:val="en-US" w:eastAsia="de-DE"/>
    </w:rPr>
  </w:style>
  <w:style w:type="table" w:styleId="TableGrid">
    <w:name w:val="Table Grid"/>
    <w:basedOn w:val="TableNormal"/>
    <w:uiPriority w:val="99"/>
    <w:locked/>
    <w:rsid w:val="00CA2602"/>
    <w:pPr>
      <w:overflowPunct w:val="0"/>
      <w:autoSpaceDE w:val="0"/>
      <w:autoSpaceDN w:val="0"/>
      <w:adjustRightInd w:val="0"/>
      <w:spacing w:after="180"/>
      <w:textAlignment w:val="baseline"/>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1"/>
    <w:uiPriority w:val="99"/>
    <w:semiHidden/>
    <w:rsid w:val="00CA2602"/>
    <w:rPr>
      <w:b/>
      <w:bCs/>
    </w:rPr>
  </w:style>
  <w:style w:type="character" w:customStyle="1" w:styleId="CommentSubjectChar">
    <w:name w:val="Comment Subject Char"/>
    <w:basedOn w:val="CommentTextChar1"/>
    <w:link w:val="CommentSubject"/>
    <w:uiPriority w:val="99"/>
    <w:semiHidden/>
    <w:locked/>
    <w:rsid w:val="003346E0"/>
    <w:rPr>
      <w:rFonts w:ascii="Times New Roman" w:hAnsi="Times New Roman" w:cs="Times New Roman"/>
      <w:b/>
      <w:bCs/>
      <w:sz w:val="20"/>
      <w:szCs w:val="20"/>
      <w:lang w:val="en-GB"/>
    </w:rPr>
  </w:style>
  <w:style w:type="character" w:customStyle="1" w:styleId="CommentSubjectChar1">
    <w:name w:val="Comment Subject Char1"/>
    <w:link w:val="CommentSubject"/>
    <w:uiPriority w:val="99"/>
    <w:semiHidden/>
    <w:locked/>
    <w:rsid w:val="00CA2602"/>
    <w:rPr>
      <w:rFonts w:eastAsia="MS Mincho"/>
      <w:b/>
      <w:bCs/>
      <w:lang w:val="en-US" w:eastAsia="en-US"/>
    </w:rPr>
  </w:style>
  <w:style w:type="table" w:styleId="TableGrid8">
    <w:name w:val="Table Grid 8"/>
    <w:basedOn w:val="TableNormal"/>
    <w:uiPriority w:val="99"/>
    <w:rsid w:val="00CA2602"/>
    <w:pPr>
      <w:overflowPunct w:val="0"/>
      <w:autoSpaceDE w:val="0"/>
      <w:autoSpaceDN w:val="0"/>
      <w:adjustRightInd w:val="0"/>
      <w:spacing w:after="180"/>
      <w:textAlignment w:val="baseline"/>
    </w:pPr>
    <w:rPr>
      <w:rFonts w:ascii="Times New Roman" w:eastAsia="MS Mincho" w:hAnsi="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Default">
    <w:name w:val="Default"/>
    <w:uiPriority w:val="99"/>
    <w:rsid w:val="00CA2602"/>
    <w:pPr>
      <w:widowControl w:val="0"/>
      <w:autoSpaceDE w:val="0"/>
      <w:autoSpaceDN w:val="0"/>
      <w:adjustRightInd w:val="0"/>
    </w:pPr>
    <w:rPr>
      <w:rFonts w:ascii="Arial" w:hAnsi="Arial" w:cs="Arial"/>
      <w:color w:val="000000"/>
      <w:sz w:val="24"/>
      <w:szCs w:val="24"/>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CA2602"/>
    <w:pPr>
      <w:widowControl w:val="0"/>
      <w:tabs>
        <w:tab w:val="left" w:pos="4665"/>
        <w:tab w:val="left" w:pos="8970"/>
      </w:tabs>
      <w:overflowPunct/>
      <w:autoSpaceDE/>
      <w:autoSpaceDN/>
      <w:adjustRightInd/>
      <w:ind w:firstLine="400"/>
      <w:jc w:val="both"/>
      <w:textAlignment w:val="auto"/>
    </w:pPr>
    <w:rPr>
      <w:rFonts w:ascii="Tahoma" w:hAnsi="Tahoma" w:cs="Tahoma"/>
      <w:kern w:val="2"/>
      <w:sz w:val="24"/>
      <w:szCs w:val="24"/>
      <w:lang w:val="en-US" w:eastAsia="zh-CN"/>
    </w:rPr>
  </w:style>
  <w:style w:type="paragraph" w:customStyle="1" w:styleId="Pa2">
    <w:name w:val="Pa2"/>
    <w:basedOn w:val="Default"/>
    <w:next w:val="Default"/>
    <w:uiPriority w:val="99"/>
    <w:rsid w:val="00CA2602"/>
    <w:pPr>
      <w:spacing w:line="241" w:lineRule="atLeast"/>
    </w:pPr>
    <w:rPr>
      <w:rFonts w:ascii="Myriad Pro" w:eastAsia="Myriad Pro" w:hAnsi="Times New Roman" w:cs="Myriad Pro"/>
      <w:color w:val="auto"/>
    </w:rPr>
  </w:style>
  <w:style w:type="character" w:styleId="CommentReference">
    <w:name w:val="annotation reference"/>
    <w:basedOn w:val="DefaultParagraphFont"/>
    <w:uiPriority w:val="99"/>
    <w:semiHidden/>
    <w:rsid w:val="00CA2602"/>
    <w:rPr>
      <w:sz w:val="16"/>
      <w:szCs w:val="16"/>
    </w:rPr>
  </w:style>
  <w:style w:type="character" w:styleId="Strong">
    <w:name w:val="Strong"/>
    <w:basedOn w:val="DefaultParagraphFont"/>
    <w:uiPriority w:val="99"/>
    <w:qFormat/>
    <w:locked/>
    <w:rsid w:val="00CA2602"/>
    <w:rPr>
      <w:b/>
      <w:bCs/>
    </w:rPr>
  </w:style>
  <w:style w:type="paragraph" w:customStyle="1" w:styleId="Text">
    <w:name w:val="Text"/>
    <w:uiPriority w:val="99"/>
    <w:rsid w:val="00CA2602"/>
    <w:pPr>
      <w:keepLines/>
      <w:tabs>
        <w:tab w:val="left" w:pos="1247"/>
        <w:tab w:val="left" w:pos="2552"/>
        <w:tab w:val="left" w:pos="3856"/>
        <w:tab w:val="left" w:pos="5216"/>
        <w:tab w:val="left" w:pos="6464"/>
        <w:tab w:val="left" w:pos="7768"/>
        <w:tab w:val="left" w:pos="9072"/>
        <w:tab w:val="left" w:pos="10206"/>
      </w:tabs>
      <w:ind w:left="1304"/>
    </w:pPr>
    <w:rPr>
      <w:rFonts w:ascii="Arial" w:hAnsi="Arial" w:cs="Arial"/>
      <w:lang w:eastAsia="en-US"/>
    </w:rPr>
  </w:style>
  <w:style w:type="paragraph" w:customStyle="1" w:styleId="AnnexNoTitle">
    <w:name w:val="Annex_NoTitle"/>
    <w:basedOn w:val="Heading3"/>
    <w:uiPriority w:val="99"/>
    <w:rsid w:val="00CA2602"/>
    <w:pPr>
      <w:keepNext w:val="0"/>
      <w:keepLines w:val="0"/>
      <w:overflowPunct/>
      <w:autoSpaceDE/>
      <w:autoSpaceDN/>
      <w:adjustRightInd/>
      <w:spacing w:before="160" w:beforeAutospacing="1" w:after="0" w:afterAutospacing="1"/>
      <w:ind w:left="794" w:firstLine="0"/>
      <w:jc w:val="center"/>
      <w:textAlignment w:val="auto"/>
    </w:pPr>
    <w:rPr>
      <w:rFonts w:ascii="Times New Roman" w:hAnsi="Times New Roman" w:cs="Times New Roman"/>
      <w:b/>
      <w:bCs/>
      <w:lang w:val="en-US"/>
    </w:rPr>
  </w:style>
  <w:style w:type="paragraph" w:customStyle="1" w:styleId="AppendixNoTitle">
    <w:name w:val="Appendix_NoTitle"/>
    <w:basedOn w:val="Heading3"/>
    <w:uiPriority w:val="99"/>
    <w:rsid w:val="00CA2602"/>
    <w:pPr>
      <w:keepNext w:val="0"/>
      <w:keepLines w:val="0"/>
      <w:overflowPunct/>
      <w:autoSpaceDE/>
      <w:autoSpaceDN/>
      <w:adjustRightInd/>
      <w:spacing w:before="160" w:beforeAutospacing="1" w:after="0" w:afterAutospacing="1"/>
      <w:ind w:left="794" w:firstLine="0"/>
      <w:jc w:val="center"/>
      <w:textAlignment w:val="auto"/>
    </w:pPr>
    <w:rPr>
      <w:rFonts w:ascii="Times New Roman" w:hAnsi="Times New Roman" w:cs="Times New Roman"/>
      <w:b/>
      <w:bCs/>
      <w:lang w:val="en-US"/>
    </w:rPr>
  </w:style>
  <w:style w:type="paragraph" w:customStyle="1" w:styleId="NormalBold">
    <w:name w:val="Normal + Bold"/>
    <w:basedOn w:val="Heading1"/>
    <w:uiPriority w:val="99"/>
    <w:rsid w:val="00CA2602"/>
    <w:pPr>
      <w:keepNext w:val="0"/>
      <w:keepLines w:val="0"/>
      <w:pBdr>
        <w:top w:val="none" w:sz="0" w:space="0" w:color="auto"/>
      </w:pBdr>
      <w:overflowPunct/>
      <w:autoSpaceDE/>
      <w:autoSpaceDN/>
      <w:adjustRightInd/>
      <w:spacing w:before="100" w:beforeAutospacing="1" w:after="100" w:afterAutospacing="1"/>
      <w:ind w:left="0" w:firstLine="0"/>
      <w:jc w:val="both"/>
      <w:textAlignment w:val="auto"/>
    </w:pPr>
    <w:rPr>
      <w:rFonts w:ascii="Times New Roman" w:hAnsi="Times New Roman" w:cs="Times New Roman"/>
      <w:b/>
      <w:bCs/>
      <w:kern w:val="36"/>
      <w:sz w:val="24"/>
      <w:szCs w:val="24"/>
      <w:lang w:val="en-US" w:eastAsia="ja-JP"/>
    </w:rPr>
  </w:style>
  <w:style w:type="character" w:customStyle="1" w:styleId="TableNotitleChar">
    <w:name w:val="Table_No &amp; title Char"/>
    <w:uiPriority w:val="99"/>
    <w:rsid w:val="00CA2602"/>
    <w:rPr>
      <w:rFonts w:eastAsia="MS Mincho"/>
      <w:b/>
      <w:bCs/>
      <w:sz w:val="24"/>
      <w:szCs w:val="24"/>
      <w:lang w:val="en-GB" w:eastAsia="en-US"/>
    </w:rPr>
  </w:style>
  <w:style w:type="paragraph" w:customStyle="1" w:styleId="3">
    <w:name w:val="(文字) (文字)3"/>
    <w:basedOn w:val="Normal"/>
    <w:uiPriority w:val="99"/>
    <w:rsid w:val="00CA2602"/>
    <w:pPr>
      <w:keepNext/>
      <w:widowControl w:val="0"/>
      <w:overflowPunct/>
      <w:ind w:left="283" w:hanging="283"/>
      <w:textAlignment w:val="auto"/>
    </w:pPr>
    <w:rPr>
      <w:kern w:val="2"/>
      <w:lang w:val="en-US" w:eastAsia="zh-CN"/>
    </w:rPr>
  </w:style>
  <w:style w:type="paragraph" w:customStyle="1" w:styleId="31">
    <w:name w:val="(文字) (文字)31"/>
    <w:basedOn w:val="Normal"/>
    <w:uiPriority w:val="99"/>
    <w:rsid w:val="00CA2602"/>
    <w:pPr>
      <w:keepNext/>
      <w:widowControl w:val="0"/>
      <w:overflowPunct/>
      <w:ind w:left="283" w:hanging="283"/>
      <w:textAlignment w:val="auto"/>
    </w:pPr>
    <w:rPr>
      <w:kern w:val="2"/>
      <w:lang w:val="en-US" w:eastAsia="zh-CN"/>
    </w:rPr>
  </w:style>
  <w:style w:type="table" w:styleId="TableGrid7">
    <w:name w:val="Table Grid 7"/>
    <w:basedOn w:val="TableNormal"/>
    <w:uiPriority w:val="99"/>
    <w:locked/>
    <w:rsid w:val="00215417"/>
    <w:pPr>
      <w:overflowPunct w:val="0"/>
      <w:autoSpaceDE w:val="0"/>
      <w:autoSpaceDN w:val="0"/>
      <w:adjustRightInd w:val="0"/>
      <w:textAlignment w:val="baseline"/>
    </w:pPr>
    <w:rPr>
      <w:rFonts w:cs="Calibri"/>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uiPriority w:val="99"/>
    <w:locked/>
    <w:rsid w:val="00215417"/>
    <w:pPr>
      <w:overflowPunct w:val="0"/>
      <w:autoSpaceDE w:val="0"/>
      <w:autoSpaceDN w:val="0"/>
      <w:adjustRightInd w:val="0"/>
      <w:textAlignment w:val="baseline"/>
    </w:pPr>
    <w:rPr>
      <w:rFonts w:cs="Calibri"/>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165588047">
      <w:marLeft w:val="0"/>
      <w:marRight w:val="0"/>
      <w:marTop w:val="0"/>
      <w:marBottom w:val="0"/>
      <w:divBdr>
        <w:top w:val="none" w:sz="0" w:space="0" w:color="auto"/>
        <w:left w:val="none" w:sz="0" w:space="0" w:color="auto"/>
        <w:bottom w:val="none" w:sz="0" w:space="0" w:color="auto"/>
        <w:right w:val="none" w:sz="0" w:space="0" w:color="auto"/>
      </w:divBdr>
    </w:div>
    <w:div w:id="1165588048">
      <w:marLeft w:val="0"/>
      <w:marRight w:val="0"/>
      <w:marTop w:val="0"/>
      <w:marBottom w:val="0"/>
      <w:divBdr>
        <w:top w:val="none" w:sz="0" w:space="0" w:color="auto"/>
        <w:left w:val="none" w:sz="0" w:space="0" w:color="auto"/>
        <w:bottom w:val="none" w:sz="0" w:space="0" w:color="auto"/>
        <w:right w:val="none" w:sz="0" w:space="0" w:color="auto"/>
      </w:divBdr>
    </w:div>
    <w:div w:id="1165588049">
      <w:marLeft w:val="0"/>
      <w:marRight w:val="0"/>
      <w:marTop w:val="0"/>
      <w:marBottom w:val="0"/>
      <w:divBdr>
        <w:top w:val="none" w:sz="0" w:space="0" w:color="auto"/>
        <w:left w:val="none" w:sz="0" w:space="0" w:color="auto"/>
        <w:bottom w:val="none" w:sz="0" w:space="0" w:color="auto"/>
        <w:right w:val="none" w:sz="0" w:space="0" w:color="auto"/>
      </w:divBdr>
    </w:div>
    <w:div w:id="1165588050">
      <w:marLeft w:val="0"/>
      <w:marRight w:val="0"/>
      <w:marTop w:val="0"/>
      <w:marBottom w:val="0"/>
      <w:divBdr>
        <w:top w:val="none" w:sz="0" w:space="0" w:color="auto"/>
        <w:left w:val="none" w:sz="0" w:space="0" w:color="auto"/>
        <w:bottom w:val="none" w:sz="0" w:space="0" w:color="auto"/>
        <w:right w:val="none" w:sz="0" w:space="0" w:color="auto"/>
      </w:divBdr>
    </w:div>
    <w:div w:id="1165588051">
      <w:marLeft w:val="0"/>
      <w:marRight w:val="0"/>
      <w:marTop w:val="0"/>
      <w:marBottom w:val="0"/>
      <w:divBdr>
        <w:top w:val="none" w:sz="0" w:space="0" w:color="auto"/>
        <w:left w:val="none" w:sz="0" w:space="0" w:color="auto"/>
        <w:bottom w:val="none" w:sz="0" w:space="0" w:color="auto"/>
        <w:right w:val="none" w:sz="0" w:space="0" w:color="auto"/>
      </w:divBdr>
    </w:div>
    <w:div w:id="1165588052">
      <w:marLeft w:val="0"/>
      <w:marRight w:val="0"/>
      <w:marTop w:val="0"/>
      <w:marBottom w:val="0"/>
      <w:divBdr>
        <w:top w:val="none" w:sz="0" w:space="0" w:color="auto"/>
        <w:left w:val="none" w:sz="0" w:space="0" w:color="auto"/>
        <w:bottom w:val="none" w:sz="0" w:space="0" w:color="auto"/>
        <w:right w:val="none" w:sz="0" w:space="0" w:color="auto"/>
      </w:divBdr>
    </w:div>
    <w:div w:id="1165588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ebapp.etsi.org/IPR/home.asp"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hyperlink" Target="http://portal.etsi.org/tb/status/status.asp"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http://www.etsi.org" TargetMode="External"/><Relationship Id="rId14" Type="http://schemas.openxmlformats.org/officeDocument/2006/relationships/hyperlink" Target="http://docbox.etsi.org/wiki/Transfer_function"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12856</Words>
  <Characters>73283</Characters>
  <Application>Microsoft Office Word</Application>
  <DocSecurity>4</DocSecurity>
  <Lines>610</Lines>
  <Paragraphs>171</Paragraphs>
  <ScaleCrop>false</ScaleCrop>
  <Company>ETSI Secretariat</Company>
  <LinksUpToDate>false</LinksUpToDate>
  <CharactersWithSpaces>85968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LCA draft 1.1.5 after Paris workshop 2010</dc:title>
  <dc:subject/>
  <dc:creator>ETSI LCA standard group </dc:creator>
  <cp:keywords/>
  <dc:description/>
  <cp:lastModifiedBy>Paolo Gemma 00705443</cp:lastModifiedBy>
  <cp:revision>2</cp:revision>
  <dcterms:created xsi:type="dcterms:W3CDTF">2011-04-27T10:47:00Z</dcterms:created>
  <dcterms:modified xsi:type="dcterms:W3CDTF">2011-04-27T10:47:00Z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1303888009</vt:lpwstr>
  </property>
</Properties>
</file>