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D1C0D" w:rsidRPr="003A3E32" w:rsidTr="00CB13D6">
        <w:trPr>
          <w:cantSplit/>
        </w:trPr>
        <w:tc>
          <w:tcPr>
            <w:tcW w:w="4857" w:type="dxa"/>
            <w:gridSpan w:val="2"/>
          </w:tcPr>
          <w:p w:rsidR="007D1C0D" w:rsidRPr="003A3E32" w:rsidRDefault="007D1C0D" w:rsidP="00CB13D6">
            <w:pPr>
              <w:rPr>
                <w:rFonts w:asciiTheme="majorBidi" w:hAnsiTheme="majorBidi" w:cstheme="majorBidi"/>
                <w:b/>
                <w:bCs/>
                <w:sz w:val="26"/>
              </w:rPr>
            </w:pPr>
            <w:bookmarkStart w:id="0" w:name="InsertLogo"/>
            <w:bookmarkStart w:id="1" w:name="_GoBack"/>
            <w:bookmarkEnd w:id="0"/>
            <w:r w:rsidRPr="003A3E32">
              <w:rPr>
                <w:rFonts w:asciiTheme="majorBidi" w:hAnsiTheme="majorBidi" w:cstheme="majorBidi"/>
                <w:sz w:val="20"/>
              </w:rPr>
              <w:t>INTERNATIONAL TELECOMMUNICATION UNION</w:t>
            </w:r>
            <w:r w:rsidRPr="003A3E32">
              <w:rPr>
                <w:rFonts w:asciiTheme="majorBidi" w:hAnsiTheme="majorBidi" w:cstheme="majorBidi"/>
                <w:sz w:val="20"/>
              </w:rPr>
              <w:br/>
            </w:r>
            <w:r w:rsidRPr="003A3E32">
              <w:rPr>
                <w:rFonts w:asciiTheme="majorBidi" w:hAnsiTheme="majorBidi" w:cstheme="majorBidi"/>
                <w:b/>
                <w:bCs/>
                <w:sz w:val="26"/>
              </w:rPr>
              <w:t>TELECOMMUNICATION</w:t>
            </w:r>
            <w:r w:rsidRPr="003A3E32">
              <w:rPr>
                <w:rFonts w:asciiTheme="majorBidi" w:hAnsiTheme="majorBidi" w:cstheme="majorBidi"/>
                <w:b/>
                <w:bCs/>
                <w:sz w:val="26"/>
              </w:rPr>
              <w:br/>
              <w:t>STANDARDIZATION SECTOR</w:t>
            </w:r>
          </w:p>
          <w:p w:rsidR="007D1C0D" w:rsidRPr="003A3E32" w:rsidRDefault="007D1C0D" w:rsidP="00CB13D6">
            <w:pPr>
              <w:rPr>
                <w:rFonts w:asciiTheme="majorBidi" w:hAnsiTheme="majorBidi" w:cstheme="majorBidi"/>
                <w:sz w:val="20"/>
              </w:rPr>
            </w:pPr>
            <w:r w:rsidRPr="003A3E32">
              <w:rPr>
                <w:rFonts w:asciiTheme="majorBidi" w:hAnsiTheme="majorBidi" w:cstheme="majorBidi"/>
                <w:sz w:val="20"/>
              </w:rPr>
              <w:t>STUDY PERIOD 2009-2012</w:t>
            </w:r>
          </w:p>
        </w:tc>
        <w:tc>
          <w:tcPr>
            <w:tcW w:w="5066" w:type="dxa"/>
          </w:tcPr>
          <w:p w:rsidR="007D1C0D" w:rsidRPr="003A3E32" w:rsidRDefault="007D1C0D" w:rsidP="00CB13D6">
            <w:pPr>
              <w:jc w:val="right"/>
              <w:rPr>
                <w:rFonts w:asciiTheme="majorBidi" w:hAnsiTheme="majorBidi" w:cstheme="majorBidi"/>
                <w:b/>
                <w:bCs/>
                <w:smallCaps/>
                <w:sz w:val="32"/>
              </w:rPr>
            </w:pPr>
            <w:r w:rsidRPr="003A3E32">
              <w:rPr>
                <w:rFonts w:asciiTheme="majorBidi" w:hAnsiTheme="majorBidi" w:cstheme="majorBidi"/>
                <w:b/>
                <w:bCs/>
                <w:smallCaps/>
                <w:sz w:val="32"/>
              </w:rPr>
              <w:t xml:space="preserve">Joint Coordination Activity on Accessibility </w:t>
            </w:r>
            <w:smartTag w:uri="urn:schemas-microsoft-com:office:smarttags" w:element="stockticker">
              <w:r w:rsidRPr="003A3E32">
                <w:rPr>
                  <w:rFonts w:asciiTheme="majorBidi" w:hAnsiTheme="majorBidi" w:cstheme="majorBidi"/>
                  <w:b/>
                  <w:bCs/>
                  <w:smallCaps/>
                  <w:sz w:val="32"/>
                </w:rPr>
                <w:t>and</w:t>
              </w:r>
            </w:smartTag>
            <w:r w:rsidRPr="003A3E32">
              <w:rPr>
                <w:rFonts w:asciiTheme="majorBidi" w:hAnsiTheme="majorBidi" w:cstheme="majorBidi"/>
                <w:b/>
                <w:bCs/>
                <w:smallCaps/>
                <w:sz w:val="32"/>
              </w:rPr>
              <w:t xml:space="preserve"> human Factors (JCA-AHF)</w:t>
            </w:r>
          </w:p>
        </w:tc>
      </w:tr>
      <w:tr w:rsidR="007D1C0D" w:rsidRPr="003A3E32" w:rsidTr="00CB13D6">
        <w:trPr>
          <w:cantSplit/>
          <w:trHeight w:val="461"/>
        </w:trPr>
        <w:tc>
          <w:tcPr>
            <w:tcW w:w="4857" w:type="dxa"/>
            <w:gridSpan w:val="2"/>
            <w:vMerge w:val="restart"/>
            <w:tcBorders>
              <w:bottom w:val="nil"/>
            </w:tcBorders>
          </w:tcPr>
          <w:p w:rsidR="007D1C0D" w:rsidRPr="003A3E32" w:rsidRDefault="007D1C0D" w:rsidP="00CB13D6">
            <w:pPr>
              <w:rPr>
                <w:rFonts w:asciiTheme="majorBidi" w:hAnsiTheme="majorBidi" w:cstheme="majorBidi"/>
                <w:smallCaps/>
                <w:sz w:val="20"/>
              </w:rPr>
            </w:pPr>
          </w:p>
        </w:tc>
        <w:tc>
          <w:tcPr>
            <w:tcW w:w="5066" w:type="dxa"/>
            <w:tcBorders>
              <w:bottom w:val="nil"/>
            </w:tcBorders>
          </w:tcPr>
          <w:p w:rsidR="007D1C0D" w:rsidRPr="003A3E32" w:rsidRDefault="007D1C0D" w:rsidP="00CB13D6">
            <w:pPr>
              <w:jc w:val="right"/>
              <w:rPr>
                <w:rFonts w:asciiTheme="majorBidi" w:hAnsiTheme="majorBidi" w:cstheme="majorBidi"/>
                <w:b/>
                <w:bCs/>
                <w:sz w:val="40"/>
              </w:rPr>
            </w:pPr>
            <w:r w:rsidRPr="003A3E32">
              <w:rPr>
                <w:rFonts w:asciiTheme="majorBidi" w:hAnsiTheme="majorBidi" w:cstheme="majorBidi"/>
                <w:b/>
                <w:bCs/>
                <w:sz w:val="40"/>
              </w:rPr>
              <w:t>Doc. 1</w:t>
            </w:r>
            <w:r w:rsidR="009230EE" w:rsidRPr="003A3E32">
              <w:rPr>
                <w:rFonts w:asciiTheme="majorBidi" w:hAnsiTheme="majorBidi" w:cstheme="majorBidi"/>
                <w:b/>
                <w:bCs/>
                <w:sz w:val="40"/>
              </w:rPr>
              <w:t>9</w:t>
            </w:r>
            <w:r w:rsidR="00CB13D6" w:rsidRPr="003A3E32">
              <w:rPr>
                <w:rFonts w:asciiTheme="majorBidi" w:hAnsiTheme="majorBidi" w:cstheme="majorBidi"/>
                <w:b/>
                <w:bCs/>
                <w:sz w:val="40"/>
              </w:rPr>
              <w:t>3</w:t>
            </w:r>
          </w:p>
        </w:tc>
      </w:tr>
      <w:tr w:rsidR="007D1C0D" w:rsidRPr="003A3E32" w:rsidTr="00CB13D6">
        <w:trPr>
          <w:cantSplit/>
          <w:trHeight w:val="355"/>
        </w:trPr>
        <w:tc>
          <w:tcPr>
            <w:tcW w:w="4857" w:type="dxa"/>
            <w:gridSpan w:val="2"/>
            <w:vMerge/>
            <w:tcBorders>
              <w:bottom w:val="single" w:sz="12" w:space="0" w:color="auto"/>
            </w:tcBorders>
          </w:tcPr>
          <w:p w:rsidR="007D1C0D" w:rsidRPr="003A3E32" w:rsidRDefault="007D1C0D" w:rsidP="00CB13D6">
            <w:pPr>
              <w:rPr>
                <w:rFonts w:asciiTheme="majorBidi" w:hAnsiTheme="majorBidi" w:cstheme="majorBidi"/>
                <w:b/>
                <w:bCs/>
                <w:sz w:val="26"/>
              </w:rPr>
            </w:pPr>
          </w:p>
        </w:tc>
        <w:tc>
          <w:tcPr>
            <w:tcW w:w="5066" w:type="dxa"/>
            <w:tcBorders>
              <w:bottom w:val="single" w:sz="12" w:space="0" w:color="auto"/>
            </w:tcBorders>
          </w:tcPr>
          <w:p w:rsidR="007D1C0D" w:rsidRPr="003A3E32" w:rsidRDefault="007D1C0D" w:rsidP="00CB13D6">
            <w:pPr>
              <w:jc w:val="right"/>
              <w:rPr>
                <w:rFonts w:asciiTheme="majorBidi" w:hAnsiTheme="majorBidi" w:cstheme="majorBidi"/>
                <w:b/>
                <w:bCs/>
                <w:sz w:val="28"/>
              </w:rPr>
            </w:pPr>
            <w:r w:rsidRPr="003A3E32">
              <w:rPr>
                <w:rFonts w:asciiTheme="majorBidi" w:hAnsiTheme="majorBidi" w:cstheme="majorBidi"/>
                <w:b/>
                <w:bCs/>
                <w:sz w:val="28"/>
              </w:rPr>
              <w:t>English only</w:t>
            </w:r>
          </w:p>
          <w:p w:rsidR="007D1C0D" w:rsidRPr="003A3E32" w:rsidRDefault="007D1C0D" w:rsidP="00CB13D6">
            <w:pPr>
              <w:jc w:val="right"/>
              <w:rPr>
                <w:rFonts w:asciiTheme="majorBidi" w:hAnsiTheme="majorBidi" w:cstheme="majorBidi"/>
                <w:b/>
                <w:bCs/>
                <w:sz w:val="28"/>
              </w:rPr>
            </w:pPr>
            <w:r w:rsidRPr="003A3E32">
              <w:rPr>
                <w:rFonts w:asciiTheme="majorBidi" w:hAnsiTheme="majorBidi" w:cstheme="majorBidi"/>
                <w:b/>
                <w:bCs/>
                <w:sz w:val="28"/>
              </w:rPr>
              <w:t>Original: English</w:t>
            </w:r>
          </w:p>
        </w:tc>
      </w:tr>
      <w:tr w:rsidR="007D1C0D" w:rsidRPr="003A3E32" w:rsidTr="00CB13D6">
        <w:trPr>
          <w:cantSplit/>
          <w:trHeight w:val="357"/>
        </w:trPr>
        <w:tc>
          <w:tcPr>
            <w:tcW w:w="1617" w:type="dxa"/>
          </w:tcPr>
          <w:p w:rsidR="007D1C0D" w:rsidRPr="003A3E32" w:rsidRDefault="007D1C0D" w:rsidP="00CB13D6">
            <w:pPr>
              <w:rPr>
                <w:rFonts w:asciiTheme="majorBidi" w:hAnsiTheme="majorBidi" w:cstheme="majorBidi"/>
                <w:b/>
                <w:bCs/>
                <w:sz w:val="24"/>
                <w:szCs w:val="24"/>
              </w:rPr>
            </w:pPr>
            <w:r w:rsidRPr="003A3E32">
              <w:rPr>
                <w:rFonts w:asciiTheme="majorBidi" w:hAnsiTheme="majorBidi" w:cstheme="majorBidi"/>
                <w:b/>
                <w:bCs/>
                <w:sz w:val="24"/>
                <w:szCs w:val="24"/>
              </w:rPr>
              <w:t>Source:</w:t>
            </w:r>
          </w:p>
        </w:tc>
        <w:tc>
          <w:tcPr>
            <w:tcW w:w="8306" w:type="dxa"/>
            <w:gridSpan w:val="2"/>
          </w:tcPr>
          <w:p w:rsidR="007D1C0D" w:rsidRPr="003A3E32" w:rsidRDefault="009230EE" w:rsidP="00112443">
            <w:pPr>
              <w:rPr>
                <w:rFonts w:asciiTheme="majorBidi" w:hAnsiTheme="majorBidi" w:cstheme="majorBidi"/>
                <w:sz w:val="24"/>
                <w:szCs w:val="24"/>
              </w:rPr>
            </w:pPr>
            <w:r w:rsidRPr="003A3E32">
              <w:rPr>
                <w:rFonts w:asciiTheme="majorBidi" w:hAnsiTheme="majorBidi" w:cstheme="majorBidi"/>
                <w:sz w:val="24"/>
                <w:szCs w:val="24"/>
              </w:rPr>
              <w:t>JCA-AHF Co</w:t>
            </w:r>
            <w:r w:rsidR="00112443" w:rsidRPr="003A3E32">
              <w:rPr>
                <w:rFonts w:asciiTheme="majorBidi" w:hAnsiTheme="majorBidi" w:cstheme="majorBidi"/>
                <w:sz w:val="24"/>
                <w:szCs w:val="24"/>
              </w:rPr>
              <w:t>-convener</w:t>
            </w:r>
          </w:p>
        </w:tc>
      </w:tr>
      <w:tr w:rsidR="007D1C0D" w:rsidRPr="003A3E32" w:rsidTr="00CB13D6">
        <w:trPr>
          <w:cantSplit/>
          <w:trHeight w:val="357"/>
        </w:trPr>
        <w:tc>
          <w:tcPr>
            <w:tcW w:w="1617" w:type="dxa"/>
            <w:tcBorders>
              <w:bottom w:val="single" w:sz="12" w:space="0" w:color="auto"/>
            </w:tcBorders>
          </w:tcPr>
          <w:p w:rsidR="007D1C0D" w:rsidRPr="003A3E32" w:rsidRDefault="007D1C0D" w:rsidP="00CB13D6">
            <w:pPr>
              <w:spacing w:after="120"/>
              <w:rPr>
                <w:rFonts w:asciiTheme="majorBidi" w:hAnsiTheme="majorBidi" w:cstheme="majorBidi"/>
                <w:sz w:val="24"/>
                <w:szCs w:val="24"/>
              </w:rPr>
            </w:pPr>
            <w:r w:rsidRPr="003A3E32">
              <w:rPr>
                <w:rFonts w:asciiTheme="majorBidi" w:hAnsiTheme="majorBidi" w:cstheme="majorBidi"/>
                <w:b/>
                <w:bCs/>
                <w:sz w:val="24"/>
                <w:szCs w:val="24"/>
              </w:rPr>
              <w:t>Title:</w:t>
            </w:r>
          </w:p>
        </w:tc>
        <w:tc>
          <w:tcPr>
            <w:tcW w:w="8306" w:type="dxa"/>
            <w:gridSpan w:val="2"/>
            <w:tcBorders>
              <w:bottom w:val="single" w:sz="12" w:space="0" w:color="auto"/>
            </w:tcBorders>
          </w:tcPr>
          <w:p w:rsidR="007D1C0D" w:rsidRPr="003A3E32" w:rsidRDefault="00112443" w:rsidP="00112443">
            <w:pPr>
              <w:rPr>
                <w:rFonts w:asciiTheme="majorBidi" w:hAnsiTheme="majorBidi" w:cstheme="majorBidi"/>
              </w:rPr>
            </w:pPr>
            <w:r w:rsidRPr="003A3E32">
              <w:rPr>
                <w:rFonts w:asciiTheme="majorBidi" w:hAnsiTheme="majorBidi" w:cstheme="majorBidi"/>
                <w:b/>
                <w:bCs/>
                <w:szCs w:val="24"/>
              </w:rPr>
              <w:t>D</w:t>
            </w:r>
            <w:r w:rsidRPr="003A3E32">
              <w:rPr>
                <w:rFonts w:asciiTheme="majorBidi" w:hAnsiTheme="majorBidi" w:cstheme="majorBidi"/>
              </w:rPr>
              <w:t>raft baseline document “Communication Suppor</w:t>
            </w:r>
            <w:r w:rsidRPr="003A3E32">
              <w:rPr>
                <w:rFonts w:asciiTheme="majorBidi" w:hAnsiTheme="majorBidi" w:cstheme="majorBidi"/>
              </w:rPr>
              <w:t>t for ITU meetings – a procedure”</w:t>
            </w:r>
          </w:p>
        </w:tc>
      </w:tr>
    </w:tbl>
    <w:p w:rsidR="007D1C0D" w:rsidRPr="003A3E32" w:rsidRDefault="007D1C0D" w:rsidP="007D1C0D">
      <w:pPr>
        <w:rPr>
          <w:rFonts w:asciiTheme="majorBidi" w:hAnsiTheme="majorBidi" w:cstheme="majorBidi"/>
        </w:rPr>
      </w:pPr>
    </w:p>
    <w:p w:rsidR="00112443" w:rsidRPr="003A3E32" w:rsidRDefault="00112443" w:rsidP="00112443">
      <w:pPr>
        <w:rPr>
          <w:rFonts w:asciiTheme="majorBidi" w:hAnsiTheme="majorBidi" w:cstheme="majorBidi"/>
        </w:rPr>
      </w:pPr>
      <w:r w:rsidRPr="003A3E32">
        <w:rPr>
          <w:rFonts w:asciiTheme="majorBidi" w:hAnsiTheme="majorBidi" w:cstheme="majorBidi"/>
        </w:rPr>
        <w:t>Communication Support for ITU meetings – a procedure</w:t>
      </w:r>
    </w:p>
    <w:p w:rsidR="00112443" w:rsidRPr="003A3E32" w:rsidRDefault="00112443" w:rsidP="00112443">
      <w:pPr>
        <w:rPr>
          <w:rFonts w:asciiTheme="majorBidi" w:hAnsiTheme="majorBidi" w:cstheme="majorBidi"/>
        </w:rPr>
      </w:pPr>
      <w:r w:rsidRPr="003A3E32">
        <w:rPr>
          <w:rFonts w:asciiTheme="majorBidi" w:hAnsiTheme="majorBidi" w:cstheme="majorBidi"/>
        </w:rPr>
        <w:t>When a deaf person is attending a meeting at ITU, Geneva, it is necessary to follow a procedure to ensure that the right communication support is made available.</w:t>
      </w:r>
    </w:p>
    <w:p w:rsidR="00112443" w:rsidRPr="003A3E32" w:rsidRDefault="00112443" w:rsidP="00112443">
      <w:pPr>
        <w:rPr>
          <w:rFonts w:asciiTheme="majorBidi" w:hAnsiTheme="majorBidi" w:cstheme="majorBidi"/>
        </w:rPr>
      </w:pPr>
      <w:r w:rsidRPr="003A3E32">
        <w:rPr>
          <w:rFonts w:asciiTheme="majorBidi" w:hAnsiTheme="majorBidi" w:cstheme="majorBidi"/>
        </w:rPr>
        <w:t>Deafness is a heterogeneous group and therefore there is a diversity of different communication needs.  It is imperative to ensure that the most appropriate communication support is provided.</w:t>
      </w:r>
    </w:p>
    <w:p w:rsidR="00112443" w:rsidRPr="003A3E32" w:rsidRDefault="00112443" w:rsidP="00112443">
      <w:pPr>
        <w:rPr>
          <w:rFonts w:asciiTheme="majorBidi" w:hAnsiTheme="majorBidi" w:cstheme="majorBidi"/>
        </w:rPr>
      </w:pPr>
      <w:r w:rsidRPr="003A3E32">
        <w:rPr>
          <w:rFonts w:asciiTheme="majorBidi" w:hAnsiTheme="majorBidi" w:cstheme="majorBidi"/>
        </w:rPr>
        <w:t>B</w:t>
      </w:r>
      <w:r w:rsidRPr="003A3E32">
        <w:rPr>
          <w:rFonts w:asciiTheme="majorBidi" w:hAnsiTheme="majorBidi" w:cstheme="majorBidi"/>
        </w:rPr>
        <w:t>r</w:t>
      </w:r>
      <w:r w:rsidRPr="003A3E32">
        <w:rPr>
          <w:rFonts w:asciiTheme="majorBidi" w:hAnsiTheme="majorBidi" w:cstheme="majorBidi"/>
        </w:rPr>
        <w:t>oadly, there are three communication supports that are available to deaf people, these are: -</w:t>
      </w:r>
    </w:p>
    <w:p w:rsidR="00112443" w:rsidRPr="003A3E32" w:rsidRDefault="00112443" w:rsidP="00112443">
      <w:pPr>
        <w:pStyle w:val="ListParagraph"/>
        <w:numPr>
          <w:ilvl w:val="0"/>
          <w:numId w:val="1"/>
        </w:numPr>
        <w:rPr>
          <w:rFonts w:asciiTheme="majorBidi" w:hAnsiTheme="majorBidi" w:cstheme="majorBidi"/>
        </w:rPr>
      </w:pPr>
      <w:r w:rsidRPr="003A3E32">
        <w:rPr>
          <w:rFonts w:asciiTheme="majorBidi" w:hAnsiTheme="majorBidi" w:cstheme="majorBidi"/>
        </w:rPr>
        <w:t xml:space="preserve">Speech to Text Transcription such as Remote Captioning.  This is most appropriate for those who use their mother-spoken language. </w:t>
      </w:r>
    </w:p>
    <w:p w:rsidR="00112443" w:rsidRPr="003A3E32" w:rsidRDefault="00112443" w:rsidP="00112443">
      <w:pPr>
        <w:pStyle w:val="ListParagraph"/>
        <w:numPr>
          <w:ilvl w:val="0"/>
          <w:numId w:val="1"/>
        </w:numPr>
        <w:rPr>
          <w:rFonts w:asciiTheme="majorBidi" w:hAnsiTheme="majorBidi" w:cstheme="majorBidi"/>
        </w:rPr>
      </w:pPr>
      <w:r w:rsidRPr="003A3E32">
        <w:rPr>
          <w:rFonts w:asciiTheme="majorBidi" w:hAnsiTheme="majorBidi" w:cstheme="majorBidi"/>
        </w:rPr>
        <w:t>Sign language interpreters.  These are usually used by profoundly deaf people whose first language or preferred language is the national sign language.</w:t>
      </w:r>
    </w:p>
    <w:p w:rsidR="00112443" w:rsidRPr="003A3E32" w:rsidRDefault="00112443" w:rsidP="00112443">
      <w:pPr>
        <w:pStyle w:val="ListParagraph"/>
        <w:numPr>
          <w:ilvl w:val="0"/>
          <w:numId w:val="1"/>
        </w:numPr>
        <w:rPr>
          <w:rFonts w:asciiTheme="majorBidi" w:hAnsiTheme="majorBidi" w:cstheme="majorBidi"/>
        </w:rPr>
      </w:pPr>
      <w:r w:rsidRPr="003A3E32">
        <w:rPr>
          <w:rFonts w:asciiTheme="majorBidi" w:hAnsiTheme="majorBidi" w:cstheme="majorBidi"/>
        </w:rPr>
        <w:t>Deaf blind communicators.  Deaf blind people use them. They tend to have their own communicator who understands their specific needs.</w:t>
      </w:r>
    </w:p>
    <w:p w:rsidR="00112443" w:rsidRPr="003A3E32" w:rsidRDefault="00112443" w:rsidP="00112443">
      <w:pPr>
        <w:rPr>
          <w:rFonts w:asciiTheme="majorBidi" w:hAnsiTheme="majorBidi" w:cstheme="majorBidi"/>
        </w:rPr>
      </w:pPr>
    </w:p>
    <w:p w:rsidR="00112443" w:rsidRPr="003A3E32" w:rsidRDefault="00112443" w:rsidP="00112443">
      <w:pPr>
        <w:rPr>
          <w:rFonts w:asciiTheme="majorBidi" w:hAnsiTheme="majorBidi" w:cstheme="majorBidi"/>
        </w:rPr>
      </w:pPr>
      <w:r w:rsidRPr="003A3E32">
        <w:rPr>
          <w:rFonts w:asciiTheme="majorBidi" w:hAnsiTheme="majorBidi" w:cstheme="majorBidi"/>
        </w:rPr>
        <w:t>Quality of communication support is of paramount importance to both the deaf participants as well as the rest of the hearing participants in a meeting.</w:t>
      </w:r>
    </w:p>
    <w:p w:rsidR="00112443" w:rsidRPr="003A3E32" w:rsidRDefault="00112443" w:rsidP="00112443">
      <w:pPr>
        <w:rPr>
          <w:rFonts w:asciiTheme="majorBidi" w:hAnsiTheme="majorBidi" w:cstheme="majorBidi"/>
        </w:rPr>
      </w:pPr>
      <w:r w:rsidRPr="003A3E32">
        <w:rPr>
          <w:rFonts w:asciiTheme="majorBidi" w:hAnsiTheme="majorBidi" w:cstheme="majorBidi"/>
        </w:rPr>
        <w:t>For remote captioning, it is imperative that one uses high quality service such as Captions First.</w:t>
      </w:r>
    </w:p>
    <w:p w:rsidR="00112443" w:rsidRPr="003A3E32" w:rsidRDefault="00112443" w:rsidP="00112443">
      <w:pPr>
        <w:rPr>
          <w:rFonts w:asciiTheme="majorBidi" w:hAnsiTheme="majorBidi" w:cstheme="majorBidi"/>
        </w:rPr>
      </w:pPr>
      <w:r w:rsidRPr="003A3E32">
        <w:rPr>
          <w:rFonts w:asciiTheme="majorBidi" w:hAnsiTheme="majorBidi" w:cstheme="majorBidi"/>
        </w:rPr>
        <w:t>For sign language interpreters, one must use fully qualified and accredited interpreters.  Proof of their accreditation must be asked for at the time of booking.</w:t>
      </w:r>
    </w:p>
    <w:p w:rsidR="00112443" w:rsidRPr="003A3E32" w:rsidRDefault="00112443" w:rsidP="00112443">
      <w:pPr>
        <w:rPr>
          <w:rFonts w:asciiTheme="majorBidi" w:hAnsiTheme="majorBidi" w:cstheme="majorBidi"/>
        </w:rPr>
      </w:pPr>
      <w:r w:rsidRPr="003A3E32">
        <w:rPr>
          <w:rFonts w:asciiTheme="majorBidi" w:hAnsiTheme="majorBidi" w:cstheme="majorBidi"/>
        </w:rPr>
        <w:t>It may be advisable to ask the deaf participant for their preferred list of interpreters.</w:t>
      </w:r>
    </w:p>
    <w:p w:rsidR="00112443" w:rsidRPr="003A3E32" w:rsidRDefault="00112443" w:rsidP="00112443">
      <w:pPr>
        <w:rPr>
          <w:rFonts w:asciiTheme="majorBidi" w:hAnsiTheme="majorBidi" w:cstheme="majorBidi"/>
        </w:rPr>
      </w:pPr>
      <w:r w:rsidRPr="003A3E32">
        <w:rPr>
          <w:rFonts w:asciiTheme="majorBidi" w:hAnsiTheme="majorBidi" w:cstheme="majorBidi"/>
        </w:rPr>
        <w:t xml:space="preserve">Booking in advance is absolutely imperative especially sign language interpreters, as there is a chronic shortage of them. As a general rule, one should book them 6 weeks in advance where possible.  Less than two </w:t>
      </w:r>
      <w:proofErr w:type="spellStart"/>
      <w:r w:rsidRPr="003A3E32">
        <w:rPr>
          <w:rFonts w:asciiTheme="majorBidi" w:hAnsiTheme="majorBidi" w:cstheme="majorBidi"/>
        </w:rPr>
        <w:t>weeks notice</w:t>
      </w:r>
      <w:proofErr w:type="spellEnd"/>
      <w:r w:rsidRPr="003A3E32">
        <w:rPr>
          <w:rFonts w:asciiTheme="majorBidi" w:hAnsiTheme="majorBidi" w:cstheme="majorBidi"/>
        </w:rPr>
        <w:t>, you are unlikely to get them.</w:t>
      </w:r>
    </w:p>
    <w:p w:rsidR="00112443" w:rsidRPr="003A3E32" w:rsidRDefault="00112443" w:rsidP="00112443">
      <w:pPr>
        <w:rPr>
          <w:rFonts w:asciiTheme="majorBidi" w:hAnsiTheme="majorBidi" w:cstheme="majorBidi"/>
        </w:rPr>
      </w:pPr>
      <w:r w:rsidRPr="003A3E32">
        <w:rPr>
          <w:rFonts w:asciiTheme="majorBidi" w:hAnsiTheme="majorBidi" w:cstheme="majorBidi"/>
        </w:rPr>
        <w:t xml:space="preserve">Both remote captioning operators and sign language require background materials for them to prepare themselves when transcribing and interpreting </w:t>
      </w:r>
      <w:proofErr w:type="gramStart"/>
      <w:r w:rsidRPr="003A3E32">
        <w:rPr>
          <w:rFonts w:asciiTheme="majorBidi" w:hAnsiTheme="majorBidi" w:cstheme="majorBidi"/>
        </w:rPr>
        <w:t>a meeting</w:t>
      </w:r>
      <w:proofErr w:type="gramEnd"/>
      <w:r w:rsidRPr="003A3E32">
        <w:rPr>
          <w:rFonts w:asciiTheme="majorBidi" w:hAnsiTheme="majorBidi" w:cstheme="majorBidi"/>
        </w:rPr>
        <w:t>/meetings. They would need this at least 7 days in advance. Failure to do this will lead to less accuracy and more interventions during meetings.</w:t>
      </w:r>
    </w:p>
    <w:p w:rsidR="00112443" w:rsidRPr="003A3E32" w:rsidRDefault="00112443" w:rsidP="00112443">
      <w:pPr>
        <w:rPr>
          <w:rFonts w:asciiTheme="majorBidi" w:hAnsiTheme="majorBidi" w:cstheme="majorBidi"/>
        </w:rPr>
      </w:pPr>
      <w:r w:rsidRPr="003A3E32">
        <w:rPr>
          <w:rFonts w:asciiTheme="majorBidi" w:hAnsiTheme="majorBidi" w:cstheme="majorBidi"/>
        </w:rPr>
        <w:t xml:space="preserve">It will be prudent to assign a staff member at ITU to be responsible for communicating with the deaf participant(s), seeking out their preferred communication support, booking communication support after checking out their accreditations etc.  </w:t>
      </w:r>
      <w:proofErr w:type="gramStart"/>
      <w:r w:rsidRPr="003A3E32">
        <w:rPr>
          <w:rFonts w:asciiTheme="majorBidi" w:hAnsiTheme="majorBidi" w:cstheme="majorBidi"/>
        </w:rPr>
        <w:t xml:space="preserve">More importantly to communicate with each Chair or </w:t>
      </w:r>
      <w:r w:rsidRPr="003A3E32">
        <w:rPr>
          <w:rFonts w:asciiTheme="majorBidi" w:hAnsiTheme="majorBidi" w:cstheme="majorBidi"/>
        </w:rPr>
        <w:t>Convener</w:t>
      </w:r>
      <w:r w:rsidRPr="003A3E32">
        <w:rPr>
          <w:rFonts w:asciiTheme="majorBidi" w:hAnsiTheme="majorBidi" w:cstheme="majorBidi"/>
        </w:rPr>
        <w:t xml:space="preserve"> of each meeting to collate required background materials at least 7 days in advance.</w:t>
      </w:r>
      <w:proofErr w:type="gramEnd"/>
      <w:r w:rsidRPr="003A3E32">
        <w:rPr>
          <w:rFonts w:asciiTheme="majorBidi" w:hAnsiTheme="majorBidi" w:cstheme="majorBidi"/>
        </w:rPr>
        <w:t xml:space="preserve">  Also to inform the deaf participant(s) who are their communication support provider(s)</w:t>
      </w:r>
      <w:proofErr w:type="gramStart"/>
      <w:r w:rsidRPr="003A3E32">
        <w:rPr>
          <w:rFonts w:asciiTheme="majorBidi" w:hAnsiTheme="majorBidi" w:cstheme="majorBidi"/>
        </w:rPr>
        <w:t>.</w:t>
      </w:r>
      <w:proofErr w:type="gramEnd"/>
    </w:p>
    <w:p w:rsidR="00112443" w:rsidRPr="003A3E32" w:rsidRDefault="00112443" w:rsidP="00112443">
      <w:pPr>
        <w:rPr>
          <w:rFonts w:asciiTheme="majorBidi" w:hAnsiTheme="majorBidi" w:cstheme="majorBidi"/>
        </w:rPr>
      </w:pPr>
      <w:r w:rsidRPr="003A3E32">
        <w:rPr>
          <w:rFonts w:asciiTheme="majorBidi" w:hAnsiTheme="majorBidi" w:cstheme="majorBidi"/>
        </w:rPr>
        <w:t>This staff member will provide assessment sheets, circulate these to the relevant parties both deaf and hearing and collate them.  Provide a short report to someone more senior in ITU.</w:t>
      </w:r>
    </w:p>
    <w:bookmarkEnd w:id="1"/>
    <w:p w:rsidR="00112443" w:rsidRPr="003A3E32" w:rsidRDefault="00112443" w:rsidP="007D1C0D">
      <w:pPr>
        <w:rPr>
          <w:rFonts w:asciiTheme="majorBidi" w:hAnsiTheme="majorBidi" w:cstheme="majorBidi"/>
        </w:rPr>
      </w:pPr>
    </w:p>
    <w:sectPr w:rsidR="00112443" w:rsidRPr="003A3E32" w:rsidSect="00304D1C">
      <w:headerReference w:type="default" r:id="rId8"/>
      <w:footerReference w:type="first" r:id="rId9"/>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D6" w:rsidRDefault="00CB13D6" w:rsidP="00304D1C">
      <w:pPr>
        <w:spacing w:after="0" w:line="240" w:lineRule="auto"/>
      </w:pPr>
      <w:r>
        <w:separator/>
      </w:r>
    </w:p>
  </w:endnote>
  <w:endnote w:type="continuationSeparator" w:id="0">
    <w:p w:rsidR="00CB13D6" w:rsidRDefault="00CB13D6" w:rsidP="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CB13D6" w:rsidRPr="009230EE" w:rsidTr="00CB13D6">
      <w:trPr>
        <w:gridAfter w:val="1"/>
        <w:wAfter w:w="29" w:type="dxa"/>
        <w:cantSplit/>
        <w:trHeight w:val="204"/>
        <w:jc w:val="center"/>
      </w:trPr>
      <w:tc>
        <w:tcPr>
          <w:tcW w:w="1252" w:type="dxa"/>
          <w:tcBorders>
            <w:top w:val="single" w:sz="12" w:space="0" w:color="auto"/>
          </w:tcBorders>
        </w:tcPr>
        <w:p w:rsidR="00CB13D6" w:rsidRPr="009230EE" w:rsidRDefault="00CB13D6" w:rsidP="00CB13D6">
          <w:pPr>
            <w:rPr>
              <w:rFonts w:asciiTheme="majorBidi" w:hAnsiTheme="majorBidi" w:cstheme="majorBidi"/>
              <w:b/>
              <w:bCs/>
              <w:sz w:val="20"/>
              <w:szCs w:val="20"/>
            </w:rPr>
          </w:pPr>
          <w:r w:rsidRPr="009230EE">
            <w:rPr>
              <w:rFonts w:asciiTheme="majorBidi" w:hAnsiTheme="majorBidi" w:cstheme="majorBidi"/>
              <w:b/>
              <w:bCs/>
              <w:sz w:val="20"/>
              <w:szCs w:val="20"/>
            </w:rPr>
            <w:t>Contact:</w:t>
          </w:r>
        </w:p>
      </w:tc>
      <w:tc>
        <w:tcPr>
          <w:tcW w:w="4282" w:type="dxa"/>
          <w:tcBorders>
            <w:top w:val="single" w:sz="12" w:space="0" w:color="auto"/>
          </w:tcBorders>
        </w:tcPr>
        <w:p w:rsidR="00CB13D6" w:rsidRDefault="00112443" w:rsidP="009230EE">
          <w:pPr>
            <w:rPr>
              <w:rFonts w:asciiTheme="majorBidi" w:hAnsiTheme="majorBidi" w:cstheme="majorBidi"/>
              <w:sz w:val="20"/>
              <w:szCs w:val="20"/>
              <w:lang w:eastAsia="ja-JP"/>
            </w:rPr>
          </w:pPr>
          <w:r>
            <w:rPr>
              <w:rFonts w:asciiTheme="majorBidi" w:hAnsiTheme="majorBidi" w:cstheme="majorBidi"/>
              <w:sz w:val="20"/>
              <w:szCs w:val="20"/>
              <w:lang w:eastAsia="ja-JP"/>
            </w:rPr>
            <w:t>Christopher Jones</w:t>
          </w:r>
        </w:p>
        <w:p w:rsidR="00112443" w:rsidRPr="009230EE" w:rsidRDefault="00112443" w:rsidP="009230EE">
          <w:pPr>
            <w:rPr>
              <w:rFonts w:asciiTheme="majorBidi" w:hAnsiTheme="majorBidi" w:cstheme="majorBidi"/>
              <w:sz w:val="20"/>
              <w:szCs w:val="20"/>
              <w:lang w:eastAsia="ja-JP"/>
            </w:rPr>
          </w:pPr>
          <w:r>
            <w:rPr>
              <w:rFonts w:asciiTheme="majorBidi" w:hAnsiTheme="majorBidi" w:cstheme="majorBidi"/>
              <w:sz w:val="20"/>
              <w:szCs w:val="20"/>
              <w:lang w:eastAsia="ja-JP"/>
            </w:rPr>
            <w:t>JCA-AHF co-convener</w:t>
          </w:r>
        </w:p>
      </w:tc>
      <w:tc>
        <w:tcPr>
          <w:tcW w:w="4018" w:type="dxa"/>
          <w:tcBorders>
            <w:top w:val="single" w:sz="12" w:space="0" w:color="auto"/>
          </w:tcBorders>
        </w:tcPr>
        <w:p w:rsidR="00CB13D6" w:rsidRPr="009230EE" w:rsidRDefault="00112443" w:rsidP="00112443">
          <w:pPr>
            <w:rPr>
              <w:rFonts w:asciiTheme="majorBidi" w:hAnsiTheme="majorBidi" w:cstheme="majorBidi"/>
              <w:sz w:val="20"/>
              <w:szCs w:val="20"/>
              <w:lang w:eastAsia="ko-KR"/>
            </w:rPr>
          </w:pPr>
          <w:r>
            <w:rPr>
              <w:rFonts w:asciiTheme="majorBidi" w:hAnsiTheme="majorBidi" w:cstheme="majorBidi"/>
              <w:sz w:val="20"/>
              <w:szCs w:val="20"/>
              <w:lang w:eastAsia="ja-JP"/>
            </w:rPr>
            <w:t xml:space="preserve">Email: </w:t>
          </w:r>
          <w:r w:rsidRPr="00112443">
            <w:rPr>
              <w:rFonts w:ascii="Times New Roman" w:hAnsi="Times New Roman" w:cs="Times New Roman"/>
              <w:sz w:val="20"/>
              <w:szCs w:val="20"/>
              <w:lang w:eastAsia="ja-JP"/>
            </w:rPr>
            <w:t>c</w:t>
          </w:r>
          <w:r>
            <w:rPr>
              <w:rFonts w:ascii="Times New Roman" w:hAnsi="Times New Roman" w:cs="Times New Roman"/>
              <w:sz w:val="20"/>
              <w:szCs w:val="20"/>
              <w:lang w:eastAsia="ja-JP"/>
            </w:rPr>
            <w:t>hristopherfg.jones@ties.itu.int</w:t>
          </w:r>
        </w:p>
      </w:tc>
    </w:tr>
    <w:tr w:rsidR="00CB13D6" w:rsidRPr="009230EE" w:rsidTr="00CB13D6">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CB13D6" w:rsidRPr="009230EE" w:rsidRDefault="00CB13D6" w:rsidP="00CB13D6">
          <w:pPr>
            <w:rPr>
              <w:rFonts w:asciiTheme="majorBidi" w:hAnsiTheme="majorBidi" w:cstheme="majorBidi"/>
              <w:sz w:val="18"/>
              <w:szCs w:val="18"/>
            </w:rPr>
          </w:pPr>
          <w:r w:rsidRPr="009230EE">
            <w:rPr>
              <w:rFonts w:asciiTheme="majorBidi" w:hAnsiTheme="majorBidi" w:cstheme="majorBidi"/>
              <w:b/>
              <w:bCs/>
              <w:sz w:val="18"/>
              <w:szCs w:val="18"/>
            </w:rPr>
            <w:t>Attention:</w:t>
          </w:r>
          <w:r w:rsidRPr="009230EE">
            <w:rPr>
              <w:rFonts w:asciiTheme="majorBidi" w:hAnsiTheme="majorBidi" w:cstheme="majorBidi"/>
              <w:sz w:val="18"/>
              <w:szCs w:val="18"/>
            </w:rPr>
            <w:t xml:space="preserve"> This is not a publication made available to the public, but </w:t>
          </w:r>
          <w:r w:rsidRPr="009230EE">
            <w:rPr>
              <w:rFonts w:asciiTheme="majorBidi" w:hAnsiTheme="majorBidi" w:cstheme="majorBidi"/>
              <w:b/>
              <w:bCs/>
              <w:sz w:val="18"/>
              <w:szCs w:val="18"/>
            </w:rPr>
            <w:t>an internal ITU-T Document</w:t>
          </w:r>
          <w:r w:rsidRPr="009230EE">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B13D6" w:rsidRPr="009230EE" w:rsidRDefault="00CB13D6" w:rsidP="009230EE">
    <w:pPr>
      <w:pStyle w:val="Footer"/>
      <w:rPr>
        <w:rFonts w:asciiTheme="majorBidi" w:hAnsiTheme="majorBid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D6" w:rsidRDefault="00CB13D6" w:rsidP="00304D1C">
      <w:pPr>
        <w:spacing w:after="0" w:line="240" w:lineRule="auto"/>
      </w:pPr>
      <w:r>
        <w:separator/>
      </w:r>
    </w:p>
  </w:footnote>
  <w:footnote w:type="continuationSeparator" w:id="0">
    <w:p w:rsidR="00CB13D6" w:rsidRDefault="00CB13D6" w:rsidP="0030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D6" w:rsidRDefault="00CB13D6" w:rsidP="001C7E85">
    <w:pPr>
      <w:pStyle w:val="Header"/>
      <w:jc w:val="center"/>
    </w:pPr>
    <w:r>
      <w:fldChar w:fldCharType="begin"/>
    </w:r>
    <w:r>
      <w:instrText xml:space="preserve"> PAGE   \* MERGEFORMAT </w:instrText>
    </w:r>
    <w:r>
      <w:fldChar w:fldCharType="separate"/>
    </w:r>
    <w:r w:rsidR="003A3E32">
      <w:rPr>
        <w:noProof/>
      </w:rPr>
      <w:t>2</w:t>
    </w:r>
    <w:r>
      <w:rPr>
        <w:noProof/>
      </w:rPr>
      <w:fldChar w:fldCharType="end"/>
    </w:r>
  </w:p>
  <w:p w:rsidR="00CB13D6" w:rsidRDefault="00CB1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079B"/>
    <w:multiLevelType w:val="hybridMultilevel"/>
    <w:tmpl w:val="459C0494"/>
    <w:lvl w:ilvl="0" w:tplc="0C4892D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D5"/>
    <w:rsid w:val="0001557B"/>
    <w:rsid w:val="00043120"/>
    <w:rsid w:val="00072160"/>
    <w:rsid w:val="000D34C7"/>
    <w:rsid w:val="000E0DFC"/>
    <w:rsid w:val="00112443"/>
    <w:rsid w:val="00114D5A"/>
    <w:rsid w:val="001255EB"/>
    <w:rsid w:val="0016561A"/>
    <w:rsid w:val="001A33F2"/>
    <w:rsid w:val="001C7E85"/>
    <w:rsid w:val="00227799"/>
    <w:rsid w:val="00304D1C"/>
    <w:rsid w:val="00350FD5"/>
    <w:rsid w:val="003A3E32"/>
    <w:rsid w:val="00430FA2"/>
    <w:rsid w:val="004B450B"/>
    <w:rsid w:val="004D726D"/>
    <w:rsid w:val="004E2521"/>
    <w:rsid w:val="004E4EAE"/>
    <w:rsid w:val="00541BB1"/>
    <w:rsid w:val="00550601"/>
    <w:rsid w:val="0059234E"/>
    <w:rsid w:val="006803E9"/>
    <w:rsid w:val="00693806"/>
    <w:rsid w:val="006A60E9"/>
    <w:rsid w:val="006C0C30"/>
    <w:rsid w:val="006C3667"/>
    <w:rsid w:val="006D3147"/>
    <w:rsid w:val="006F175E"/>
    <w:rsid w:val="006F7D25"/>
    <w:rsid w:val="00736163"/>
    <w:rsid w:val="007726C6"/>
    <w:rsid w:val="007D1C0D"/>
    <w:rsid w:val="007F6165"/>
    <w:rsid w:val="00807E79"/>
    <w:rsid w:val="00877578"/>
    <w:rsid w:val="00880144"/>
    <w:rsid w:val="00885652"/>
    <w:rsid w:val="009230EE"/>
    <w:rsid w:val="00981331"/>
    <w:rsid w:val="009A5637"/>
    <w:rsid w:val="009D3C2E"/>
    <w:rsid w:val="00A2038B"/>
    <w:rsid w:val="00A91D72"/>
    <w:rsid w:val="00A94EC6"/>
    <w:rsid w:val="00AA75EB"/>
    <w:rsid w:val="00AF4359"/>
    <w:rsid w:val="00BB2470"/>
    <w:rsid w:val="00C15FFC"/>
    <w:rsid w:val="00C45CB8"/>
    <w:rsid w:val="00C5696C"/>
    <w:rsid w:val="00CB13D6"/>
    <w:rsid w:val="00CB3B05"/>
    <w:rsid w:val="00CD27C9"/>
    <w:rsid w:val="00CE0CD7"/>
    <w:rsid w:val="00CE2881"/>
    <w:rsid w:val="00D95C12"/>
    <w:rsid w:val="00DF3ED4"/>
    <w:rsid w:val="00E14A4A"/>
    <w:rsid w:val="00E9576A"/>
    <w:rsid w:val="00EA2764"/>
    <w:rsid w:val="00EC1BF3"/>
    <w:rsid w:val="00EE4BB0"/>
    <w:rsid w:val="00EF1B02"/>
    <w:rsid w:val="00EF2EB7"/>
    <w:rsid w:val="00F024AD"/>
    <w:rsid w:val="00F21136"/>
    <w:rsid w:val="00F56AF6"/>
    <w:rsid w:val="00F66212"/>
    <w:rsid w:val="00F876C4"/>
    <w:rsid w:val="00FB31C0"/>
    <w:rsid w:val="00FD0F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DB"/>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04D1C"/>
    <w:rPr>
      <w:rFonts w:cs="Times New Roman"/>
    </w:rPr>
  </w:style>
  <w:style w:type="paragraph" w:styleId="Footer">
    <w:name w:val="footer"/>
    <w:basedOn w:val="Normal"/>
    <w:link w:val="FooterChar"/>
    <w:uiPriority w:val="99"/>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4D1C"/>
    <w:rPr>
      <w:rFonts w:cs="Times New Roman"/>
    </w:rPr>
  </w:style>
  <w:style w:type="character" w:styleId="Hyperlink">
    <w:name w:val="Hyperlink"/>
    <w:basedOn w:val="DefaultParagraphFont"/>
    <w:uiPriority w:val="99"/>
    <w:rsid w:val="00304D1C"/>
    <w:rPr>
      <w:rFonts w:cs="Times New Roman"/>
      <w:color w:val="0000FF"/>
      <w:u w:val="single"/>
    </w:rPr>
  </w:style>
  <w:style w:type="paragraph" w:customStyle="1" w:styleId="LSDeadline">
    <w:name w:val="LSDeadline"/>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uiPriority w:val="99"/>
    <w:rsid w:val="00304D1C"/>
  </w:style>
  <w:style w:type="paragraph" w:customStyle="1" w:styleId="LSForComment">
    <w:name w:val="LSForComment"/>
    <w:basedOn w:val="LSForAction"/>
    <w:uiPriority w:val="99"/>
    <w:rsid w:val="00304D1C"/>
    <w:rPr>
      <w:rFonts w:eastAsia="SimSun"/>
    </w:rPr>
  </w:style>
  <w:style w:type="paragraph" w:styleId="BalloonText">
    <w:name w:val="Balloon Text"/>
    <w:basedOn w:val="Normal"/>
    <w:link w:val="BalloonTextChar"/>
    <w:uiPriority w:val="99"/>
    <w:semiHidden/>
    <w:rsid w:val="00736163"/>
    <w:rPr>
      <w:rFonts w:ascii="Tahoma" w:hAnsi="Tahoma" w:cs="Tahoma"/>
      <w:sz w:val="16"/>
      <w:szCs w:val="16"/>
    </w:rPr>
  </w:style>
  <w:style w:type="character" w:customStyle="1" w:styleId="BalloonTextChar">
    <w:name w:val="Balloon Text Char"/>
    <w:basedOn w:val="DefaultParagraphFont"/>
    <w:link w:val="BalloonText"/>
    <w:uiPriority w:val="99"/>
    <w:semiHidden/>
    <w:rsid w:val="00B138A2"/>
    <w:rPr>
      <w:rFonts w:ascii="Times New Roman" w:hAnsi="Times New Roman"/>
      <w:sz w:val="0"/>
      <w:szCs w:val="0"/>
      <w:lang w:eastAsia="zh-CN"/>
    </w:rPr>
  </w:style>
  <w:style w:type="paragraph" w:styleId="PlainText">
    <w:name w:val="Plain Text"/>
    <w:basedOn w:val="Normal"/>
    <w:link w:val="PlainTextChar"/>
    <w:uiPriority w:val="99"/>
    <w:semiHidden/>
    <w:unhideWhenUsed/>
    <w:rsid w:val="009230EE"/>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9230EE"/>
    <w:rPr>
      <w:rFonts w:cs="Consolas"/>
      <w:szCs w:val="21"/>
      <w:lang w:eastAsia="zh-CN"/>
    </w:rPr>
  </w:style>
  <w:style w:type="character" w:styleId="FollowedHyperlink">
    <w:name w:val="FollowedHyperlink"/>
    <w:basedOn w:val="DefaultParagraphFont"/>
    <w:uiPriority w:val="99"/>
    <w:semiHidden/>
    <w:unhideWhenUsed/>
    <w:rsid w:val="009230EE"/>
    <w:rPr>
      <w:color w:val="800080" w:themeColor="followedHyperlink"/>
      <w:u w:val="single"/>
    </w:rPr>
  </w:style>
  <w:style w:type="paragraph" w:styleId="ListParagraph">
    <w:name w:val="List Paragraph"/>
    <w:basedOn w:val="Normal"/>
    <w:uiPriority w:val="34"/>
    <w:qFormat/>
    <w:rsid w:val="00112443"/>
    <w:pPr>
      <w:spacing w:after="0" w:line="240" w:lineRule="auto"/>
      <w:ind w:left="720"/>
      <w:contextualSpacing/>
    </w:pPr>
    <w:rPr>
      <w:rFonts w:ascii="Cambria" w:hAnsi="Cambria"/>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639">
      <w:bodyDiv w:val="1"/>
      <w:marLeft w:val="0"/>
      <w:marRight w:val="0"/>
      <w:marTop w:val="0"/>
      <w:marBottom w:val="0"/>
      <w:divBdr>
        <w:top w:val="none" w:sz="0" w:space="0" w:color="auto"/>
        <w:left w:val="none" w:sz="0" w:space="0" w:color="auto"/>
        <w:bottom w:val="none" w:sz="0" w:space="0" w:color="auto"/>
        <w:right w:val="none" w:sz="0" w:space="0" w:color="auto"/>
      </w:divBdr>
    </w:div>
    <w:div w:id="458840952">
      <w:bodyDiv w:val="1"/>
      <w:marLeft w:val="0"/>
      <w:marRight w:val="0"/>
      <w:marTop w:val="0"/>
      <w:marBottom w:val="0"/>
      <w:divBdr>
        <w:top w:val="none" w:sz="0" w:space="0" w:color="auto"/>
        <w:left w:val="none" w:sz="0" w:space="0" w:color="auto"/>
        <w:bottom w:val="none" w:sz="0" w:space="0" w:color="auto"/>
        <w:right w:val="none" w:sz="0" w:space="0" w:color="auto"/>
      </w:divBdr>
    </w:div>
    <w:div w:id="1707677533">
      <w:marLeft w:val="0"/>
      <w:marRight w:val="0"/>
      <w:marTop w:val="0"/>
      <w:marBottom w:val="0"/>
      <w:divBdr>
        <w:top w:val="none" w:sz="0" w:space="0" w:color="auto"/>
        <w:left w:val="none" w:sz="0" w:space="0" w:color="auto"/>
        <w:bottom w:val="none" w:sz="0" w:space="0" w:color="auto"/>
        <w:right w:val="none" w:sz="0" w:space="0" w:color="auto"/>
      </w:divBdr>
    </w:div>
    <w:div w:id="1707677534">
      <w:marLeft w:val="0"/>
      <w:marRight w:val="0"/>
      <w:marTop w:val="0"/>
      <w:marBottom w:val="0"/>
      <w:divBdr>
        <w:top w:val="none" w:sz="0" w:space="0" w:color="auto"/>
        <w:left w:val="none" w:sz="0" w:space="0" w:color="auto"/>
        <w:bottom w:val="none" w:sz="0" w:space="0" w:color="auto"/>
        <w:right w:val="none" w:sz="0" w:space="0" w:color="auto"/>
      </w:divBdr>
    </w:div>
    <w:div w:id="1707677535">
      <w:marLeft w:val="0"/>
      <w:marRight w:val="0"/>
      <w:marTop w:val="0"/>
      <w:marBottom w:val="0"/>
      <w:divBdr>
        <w:top w:val="none" w:sz="0" w:space="0" w:color="auto"/>
        <w:left w:val="none" w:sz="0" w:space="0" w:color="auto"/>
        <w:bottom w:val="none" w:sz="0" w:space="0" w:color="auto"/>
        <w:right w:val="none" w:sz="0" w:space="0" w:color="auto"/>
      </w:divBdr>
    </w:div>
    <w:div w:id="1707677536">
      <w:marLeft w:val="0"/>
      <w:marRight w:val="0"/>
      <w:marTop w:val="0"/>
      <w:marBottom w:val="0"/>
      <w:divBdr>
        <w:top w:val="none" w:sz="0" w:space="0" w:color="auto"/>
        <w:left w:val="none" w:sz="0" w:space="0" w:color="auto"/>
        <w:bottom w:val="none" w:sz="0" w:space="0" w:color="auto"/>
        <w:right w:val="none" w:sz="0" w:space="0" w:color="auto"/>
      </w:divBdr>
    </w:div>
    <w:div w:id="1707677537">
      <w:marLeft w:val="0"/>
      <w:marRight w:val="0"/>
      <w:marTop w:val="0"/>
      <w:marBottom w:val="0"/>
      <w:divBdr>
        <w:top w:val="none" w:sz="0" w:space="0" w:color="auto"/>
        <w:left w:val="none" w:sz="0" w:space="0" w:color="auto"/>
        <w:bottom w:val="none" w:sz="0" w:space="0" w:color="auto"/>
        <w:right w:val="none" w:sz="0" w:space="0" w:color="auto"/>
      </w:divBdr>
    </w:div>
    <w:div w:id="1707677538">
      <w:marLeft w:val="0"/>
      <w:marRight w:val="0"/>
      <w:marTop w:val="0"/>
      <w:marBottom w:val="0"/>
      <w:divBdr>
        <w:top w:val="none" w:sz="0" w:space="0" w:color="auto"/>
        <w:left w:val="none" w:sz="0" w:space="0" w:color="auto"/>
        <w:bottom w:val="none" w:sz="0" w:space="0" w:color="auto"/>
        <w:right w:val="none" w:sz="0" w:space="0" w:color="auto"/>
      </w:divBdr>
    </w:div>
    <w:div w:id="1707677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cp:lastPrinted>2012-01-11T12:57:00Z</cp:lastPrinted>
  <dcterms:created xsi:type="dcterms:W3CDTF">2012-05-08T13:13:00Z</dcterms:created>
  <dcterms:modified xsi:type="dcterms:W3CDTF">2012-05-08T13:47:00Z</dcterms:modified>
</cp:coreProperties>
</file>