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8" w:type="dxa"/>
        <w:tblInd w:w="-85" w:type="dxa"/>
        <w:tblLayout w:type="fixed"/>
        <w:tblCellMar>
          <w:left w:w="57" w:type="dxa"/>
          <w:right w:w="57" w:type="dxa"/>
        </w:tblCellMar>
        <w:tblLook w:val="0000" w:firstRow="0" w:lastRow="0" w:firstColumn="0" w:lastColumn="0" w:noHBand="0" w:noVBand="0"/>
      </w:tblPr>
      <w:tblGrid>
        <w:gridCol w:w="1702"/>
        <w:gridCol w:w="3240"/>
        <w:gridCol w:w="5066"/>
      </w:tblGrid>
      <w:tr w:rsidR="00711D6E" w:rsidRPr="005F03C0" w:rsidTr="00C02056">
        <w:trPr>
          <w:cantSplit/>
        </w:trPr>
        <w:tc>
          <w:tcPr>
            <w:tcW w:w="4942" w:type="dxa"/>
            <w:gridSpan w:val="2"/>
          </w:tcPr>
          <w:p w:rsidR="00711D6E" w:rsidRPr="005F03C0" w:rsidRDefault="00711D6E" w:rsidP="00C02056">
            <w:pPr>
              <w:rPr>
                <w:rFonts w:asciiTheme="majorBidi" w:hAnsiTheme="majorBidi" w:cstheme="majorBidi"/>
                <w:b/>
                <w:bCs w:val="0"/>
                <w:sz w:val="26"/>
              </w:rPr>
            </w:pPr>
            <w:r w:rsidRPr="005F03C0">
              <w:rPr>
                <w:rFonts w:asciiTheme="majorBidi" w:hAnsiTheme="majorBidi" w:cstheme="majorBidi"/>
                <w:sz w:val="20"/>
              </w:rPr>
              <w:t>INTERNATIONAL TELECOMMUNICATION UNION</w:t>
            </w:r>
            <w:r w:rsidRPr="005F03C0">
              <w:rPr>
                <w:rFonts w:asciiTheme="majorBidi" w:hAnsiTheme="majorBidi" w:cstheme="majorBidi"/>
                <w:sz w:val="20"/>
              </w:rPr>
              <w:br/>
            </w:r>
            <w:r w:rsidRPr="005F03C0">
              <w:rPr>
                <w:rFonts w:asciiTheme="majorBidi" w:hAnsiTheme="majorBidi" w:cstheme="majorBidi"/>
                <w:b/>
                <w:sz w:val="26"/>
              </w:rPr>
              <w:t>TELECOMMUNICATION</w:t>
            </w:r>
            <w:r w:rsidRPr="005F03C0">
              <w:rPr>
                <w:rFonts w:asciiTheme="majorBidi" w:hAnsiTheme="majorBidi" w:cstheme="majorBidi"/>
                <w:b/>
                <w:sz w:val="26"/>
              </w:rPr>
              <w:br/>
              <w:t>STANDARDIZATION SECTOR</w:t>
            </w:r>
          </w:p>
          <w:p w:rsidR="00711D6E" w:rsidRPr="005F03C0" w:rsidRDefault="00711D6E" w:rsidP="00C02056">
            <w:pPr>
              <w:rPr>
                <w:rFonts w:asciiTheme="majorBidi" w:hAnsiTheme="majorBidi" w:cstheme="majorBidi"/>
                <w:sz w:val="20"/>
              </w:rPr>
            </w:pPr>
            <w:r w:rsidRPr="005F03C0">
              <w:rPr>
                <w:rFonts w:asciiTheme="majorBidi" w:hAnsiTheme="majorBidi" w:cstheme="majorBidi"/>
                <w:sz w:val="20"/>
              </w:rPr>
              <w:t>STUDY PERIOD 2009-2012</w:t>
            </w:r>
          </w:p>
        </w:tc>
        <w:tc>
          <w:tcPr>
            <w:tcW w:w="5066" w:type="dxa"/>
          </w:tcPr>
          <w:p w:rsidR="00711D6E" w:rsidRPr="005F03C0" w:rsidRDefault="00711D6E" w:rsidP="00C02056">
            <w:pPr>
              <w:jc w:val="right"/>
              <w:rPr>
                <w:rFonts w:asciiTheme="majorBidi" w:hAnsiTheme="majorBidi" w:cstheme="majorBidi"/>
                <w:b/>
                <w:bCs w:val="0"/>
                <w:smallCaps/>
                <w:sz w:val="32"/>
              </w:rPr>
            </w:pPr>
            <w:r w:rsidRPr="005F03C0">
              <w:rPr>
                <w:rFonts w:asciiTheme="majorBidi" w:hAnsiTheme="majorBidi" w:cstheme="majorBidi"/>
                <w:b/>
                <w:smallCaps/>
                <w:sz w:val="32"/>
              </w:rPr>
              <w:t xml:space="preserve">Joint Coordination Activity on Accessibility </w:t>
            </w:r>
            <w:smartTag w:uri="urn:schemas-microsoft-com:office:smarttags" w:element="stockticker">
              <w:r w:rsidRPr="005F03C0">
                <w:rPr>
                  <w:rFonts w:asciiTheme="majorBidi" w:hAnsiTheme="majorBidi" w:cstheme="majorBidi"/>
                  <w:b/>
                  <w:smallCaps/>
                  <w:sz w:val="32"/>
                </w:rPr>
                <w:t>and</w:t>
              </w:r>
            </w:smartTag>
            <w:r w:rsidRPr="005F03C0">
              <w:rPr>
                <w:rFonts w:asciiTheme="majorBidi" w:hAnsiTheme="majorBidi" w:cstheme="majorBidi"/>
                <w:b/>
                <w:smallCaps/>
                <w:sz w:val="32"/>
              </w:rPr>
              <w:t xml:space="preserve"> human Factors (JCA-AHF)</w:t>
            </w:r>
          </w:p>
        </w:tc>
      </w:tr>
      <w:tr w:rsidR="00711D6E" w:rsidRPr="005F03C0" w:rsidTr="00C02056">
        <w:trPr>
          <w:cantSplit/>
          <w:trHeight w:val="461"/>
        </w:trPr>
        <w:tc>
          <w:tcPr>
            <w:tcW w:w="4942" w:type="dxa"/>
            <w:gridSpan w:val="2"/>
            <w:vMerge w:val="restart"/>
            <w:tcBorders>
              <w:bottom w:val="nil"/>
            </w:tcBorders>
          </w:tcPr>
          <w:p w:rsidR="00711D6E" w:rsidRPr="005F03C0" w:rsidRDefault="00711D6E" w:rsidP="00C02056">
            <w:pPr>
              <w:rPr>
                <w:rFonts w:asciiTheme="majorBidi" w:hAnsiTheme="majorBidi" w:cstheme="majorBidi"/>
                <w:smallCaps/>
                <w:sz w:val="20"/>
              </w:rPr>
            </w:pPr>
          </w:p>
        </w:tc>
        <w:tc>
          <w:tcPr>
            <w:tcW w:w="5066" w:type="dxa"/>
            <w:tcBorders>
              <w:bottom w:val="nil"/>
            </w:tcBorders>
          </w:tcPr>
          <w:p w:rsidR="00711D6E" w:rsidRPr="005F03C0" w:rsidRDefault="00711D6E" w:rsidP="00711D6E">
            <w:pPr>
              <w:jc w:val="right"/>
              <w:rPr>
                <w:rFonts w:asciiTheme="majorBidi" w:hAnsiTheme="majorBidi" w:cstheme="majorBidi"/>
                <w:b/>
                <w:bCs w:val="0"/>
                <w:sz w:val="40"/>
              </w:rPr>
            </w:pPr>
            <w:r w:rsidRPr="005F03C0">
              <w:rPr>
                <w:rFonts w:asciiTheme="majorBidi" w:hAnsiTheme="majorBidi" w:cstheme="majorBidi"/>
                <w:b/>
                <w:sz w:val="40"/>
              </w:rPr>
              <w:t>Doc. 1</w:t>
            </w:r>
            <w:r>
              <w:rPr>
                <w:rFonts w:asciiTheme="majorBidi" w:hAnsiTheme="majorBidi" w:cstheme="majorBidi"/>
                <w:b/>
                <w:sz w:val="40"/>
              </w:rPr>
              <w:t>44</w:t>
            </w:r>
          </w:p>
        </w:tc>
      </w:tr>
      <w:tr w:rsidR="00711D6E" w:rsidRPr="005F03C0" w:rsidTr="00C02056">
        <w:trPr>
          <w:cantSplit/>
          <w:trHeight w:val="355"/>
        </w:trPr>
        <w:tc>
          <w:tcPr>
            <w:tcW w:w="4942" w:type="dxa"/>
            <w:gridSpan w:val="2"/>
            <w:vMerge/>
            <w:tcBorders>
              <w:bottom w:val="single" w:sz="12" w:space="0" w:color="auto"/>
            </w:tcBorders>
          </w:tcPr>
          <w:p w:rsidR="00711D6E" w:rsidRPr="005F03C0" w:rsidRDefault="00711D6E" w:rsidP="00C02056">
            <w:pPr>
              <w:rPr>
                <w:rFonts w:asciiTheme="majorBidi" w:hAnsiTheme="majorBidi" w:cstheme="majorBidi"/>
                <w:b/>
                <w:bCs w:val="0"/>
                <w:sz w:val="26"/>
              </w:rPr>
            </w:pPr>
          </w:p>
        </w:tc>
        <w:tc>
          <w:tcPr>
            <w:tcW w:w="5066" w:type="dxa"/>
            <w:tcBorders>
              <w:bottom w:val="single" w:sz="12" w:space="0" w:color="auto"/>
            </w:tcBorders>
          </w:tcPr>
          <w:p w:rsidR="00711D6E" w:rsidRPr="005F03C0" w:rsidRDefault="00711D6E" w:rsidP="00C02056">
            <w:pPr>
              <w:jc w:val="right"/>
              <w:rPr>
                <w:rFonts w:asciiTheme="majorBidi" w:hAnsiTheme="majorBidi" w:cstheme="majorBidi"/>
                <w:b/>
                <w:bCs w:val="0"/>
                <w:sz w:val="28"/>
              </w:rPr>
            </w:pPr>
            <w:r w:rsidRPr="005F03C0">
              <w:rPr>
                <w:rFonts w:asciiTheme="majorBidi" w:hAnsiTheme="majorBidi" w:cstheme="majorBidi"/>
                <w:b/>
                <w:sz w:val="28"/>
              </w:rPr>
              <w:t>English only</w:t>
            </w:r>
          </w:p>
          <w:p w:rsidR="00711D6E" w:rsidRPr="005F03C0" w:rsidRDefault="00711D6E" w:rsidP="00C02056">
            <w:pPr>
              <w:jc w:val="right"/>
              <w:rPr>
                <w:rFonts w:asciiTheme="majorBidi" w:hAnsiTheme="majorBidi" w:cstheme="majorBidi"/>
                <w:b/>
                <w:bCs w:val="0"/>
                <w:sz w:val="28"/>
              </w:rPr>
            </w:pPr>
            <w:r w:rsidRPr="005F03C0">
              <w:rPr>
                <w:rFonts w:asciiTheme="majorBidi" w:hAnsiTheme="majorBidi" w:cstheme="majorBidi"/>
                <w:b/>
                <w:sz w:val="28"/>
              </w:rPr>
              <w:t>Original: English</w:t>
            </w:r>
          </w:p>
        </w:tc>
      </w:tr>
      <w:tr w:rsidR="00711D6E" w:rsidRPr="005F03C0" w:rsidTr="00C02056">
        <w:trPr>
          <w:cantSplit/>
          <w:trHeight w:val="357"/>
        </w:trPr>
        <w:tc>
          <w:tcPr>
            <w:tcW w:w="1702" w:type="dxa"/>
          </w:tcPr>
          <w:p w:rsidR="00711D6E" w:rsidRPr="005F03C0" w:rsidRDefault="00711D6E" w:rsidP="00C02056">
            <w:pPr>
              <w:rPr>
                <w:rFonts w:asciiTheme="majorBidi" w:hAnsiTheme="majorBidi" w:cstheme="majorBidi"/>
                <w:b/>
                <w:bCs w:val="0"/>
                <w:sz w:val="24"/>
                <w:szCs w:val="24"/>
              </w:rPr>
            </w:pPr>
            <w:r w:rsidRPr="005F03C0">
              <w:rPr>
                <w:rFonts w:asciiTheme="majorBidi" w:hAnsiTheme="majorBidi" w:cstheme="majorBidi"/>
                <w:b/>
                <w:sz w:val="24"/>
                <w:szCs w:val="24"/>
              </w:rPr>
              <w:t>Source:</w:t>
            </w:r>
          </w:p>
        </w:tc>
        <w:tc>
          <w:tcPr>
            <w:tcW w:w="8306" w:type="dxa"/>
            <w:gridSpan w:val="2"/>
          </w:tcPr>
          <w:p w:rsidR="00711D6E" w:rsidRPr="005F03C0" w:rsidRDefault="00711D6E" w:rsidP="00C02056">
            <w:pPr>
              <w:rPr>
                <w:rFonts w:asciiTheme="majorBidi" w:hAnsiTheme="majorBidi" w:cstheme="majorBidi"/>
                <w:b/>
                <w:bCs w:val="0"/>
                <w:sz w:val="24"/>
                <w:szCs w:val="24"/>
              </w:rPr>
            </w:pPr>
            <w:r w:rsidRPr="005F03C0">
              <w:rPr>
                <w:rFonts w:asciiTheme="majorBidi" w:hAnsiTheme="majorBidi" w:cstheme="majorBidi"/>
                <w:sz w:val="24"/>
                <w:szCs w:val="24"/>
              </w:rPr>
              <w:t>JCA-AHF Convener</w:t>
            </w:r>
          </w:p>
        </w:tc>
      </w:tr>
      <w:tr w:rsidR="00711D6E" w:rsidRPr="005F03C0" w:rsidTr="00C02056">
        <w:trPr>
          <w:cantSplit/>
          <w:trHeight w:val="357"/>
        </w:trPr>
        <w:tc>
          <w:tcPr>
            <w:tcW w:w="1702" w:type="dxa"/>
            <w:tcBorders>
              <w:bottom w:val="single" w:sz="12" w:space="0" w:color="auto"/>
            </w:tcBorders>
          </w:tcPr>
          <w:p w:rsidR="00711D6E" w:rsidRPr="00C503EB" w:rsidRDefault="00711D6E" w:rsidP="00C02056">
            <w:pPr>
              <w:rPr>
                <w:rFonts w:asciiTheme="majorBidi" w:hAnsiTheme="majorBidi" w:cstheme="majorBidi"/>
                <w:b/>
                <w:bCs w:val="0"/>
                <w:sz w:val="24"/>
                <w:szCs w:val="24"/>
              </w:rPr>
            </w:pPr>
            <w:r w:rsidRPr="00C503EB">
              <w:rPr>
                <w:rFonts w:asciiTheme="majorBidi" w:hAnsiTheme="majorBidi" w:cstheme="majorBidi"/>
                <w:b/>
                <w:bCs w:val="0"/>
                <w:sz w:val="24"/>
                <w:szCs w:val="24"/>
              </w:rPr>
              <w:t>Title:</w:t>
            </w:r>
          </w:p>
        </w:tc>
        <w:tc>
          <w:tcPr>
            <w:tcW w:w="8306" w:type="dxa"/>
            <w:gridSpan w:val="2"/>
            <w:tcBorders>
              <w:bottom w:val="single" w:sz="12" w:space="0" w:color="auto"/>
            </w:tcBorders>
          </w:tcPr>
          <w:p w:rsidR="00711D6E" w:rsidRPr="00C503EB" w:rsidRDefault="00711D6E" w:rsidP="00711D6E">
            <w:pPr>
              <w:rPr>
                <w:rFonts w:asciiTheme="majorBidi" w:hAnsiTheme="majorBidi" w:cstheme="majorBidi"/>
                <w:sz w:val="24"/>
                <w:szCs w:val="24"/>
              </w:rPr>
            </w:pPr>
            <w:bookmarkStart w:id="0" w:name="_GoBack"/>
            <w:r w:rsidRPr="00711D6E">
              <w:rPr>
                <w:rFonts w:asciiTheme="majorBidi" w:hAnsiTheme="majorBidi" w:cstheme="majorBidi"/>
                <w:sz w:val="24"/>
                <w:szCs w:val="24"/>
              </w:rPr>
              <w:t>Mobile Accessible and Assistive Technologies and Services for Persons with Disabilities: An ITU</w:t>
            </w:r>
            <w:r w:rsidRPr="00711D6E">
              <w:rPr>
                <w:rFonts w:asciiTheme="majorBidi" w:hAnsiTheme="majorBidi" w:cstheme="majorBidi"/>
                <w:sz w:val="24"/>
                <w:szCs w:val="24"/>
              </w:rPr>
              <w:noBreakHyphen/>
              <w:t>G3ict Global Report prepared in Collaboration with CIS</w:t>
            </w:r>
            <w:r>
              <w:rPr>
                <w:rFonts w:asciiTheme="majorBidi" w:hAnsiTheme="majorBidi" w:cstheme="majorBidi"/>
                <w:sz w:val="24"/>
                <w:szCs w:val="24"/>
              </w:rPr>
              <w:t xml:space="preserve"> </w:t>
            </w:r>
            <w:r>
              <w:rPr>
                <w:rFonts w:asciiTheme="majorBidi" w:hAnsiTheme="majorBidi" w:cstheme="majorBidi"/>
                <w:sz w:val="24"/>
                <w:szCs w:val="24"/>
              </w:rPr>
              <w:t xml:space="preserve">(document submitted by </w:t>
            </w:r>
            <w:r w:rsidRPr="00711D6E">
              <w:rPr>
                <w:rFonts w:asciiTheme="majorBidi" w:hAnsiTheme="majorBidi" w:cstheme="majorBidi"/>
                <w:sz w:val="24"/>
                <w:szCs w:val="24"/>
              </w:rPr>
              <w:t>BDT Focal Point for Question 20-1/</w:t>
            </w:r>
            <w:r>
              <w:rPr>
                <w:rFonts w:asciiTheme="majorBidi" w:hAnsiTheme="majorBidi" w:cstheme="majorBidi"/>
                <w:sz w:val="24"/>
                <w:szCs w:val="24"/>
              </w:rPr>
              <w:t xml:space="preserve">, </w:t>
            </w:r>
            <w:r w:rsidRPr="005F03C0">
              <w:rPr>
                <w:rFonts w:asciiTheme="majorBidi" w:hAnsiTheme="majorBidi" w:cstheme="majorBidi"/>
                <w:sz w:val="24"/>
                <w:szCs w:val="24"/>
              </w:rPr>
              <w:t xml:space="preserve">Second Meeting of ITU-D Study Group 1 Geneva, 5-9 September 2011) </w:t>
            </w:r>
            <w:bookmarkEnd w:id="0"/>
          </w:p>
        </w:tc>
      </w:tr>
    </w:tbl>
    <w:p w:rsidR="00711D6E" w:rsidRPr="005F03C0" w:rsidRDefault="00711D6E" w:rsidP="00711D6E">
      <w:pPr>
        <w:rPr>
          <w:rFonts w:asciiTheme="majorBidi" w:hAnsiTheme="majorBidi" w:cstheme="majorBidi"/>
          <w:sz w:val="24"/>
          <w:szCs w:val="24"/>
        </w:rPr>
      </w:pPr>
      <w:r>
        <w:rPr>
          <w:rFonts w:asciiTheme="majorBidi" w:hAnsiTheme="majorBidi" w:cstheme="majorBidi"/>
          <w:b/>
          <w:bCs w:val="0"/>
        </w:rPr>
        <w:br/>
      </w:r>
      <w:r w:rsidRPr="005F03C0">
        <w:rPr>
          <w:rFonts w:asciiTheme="majorBidi" w:hAnsiTheme="majorBidi" w:cstheme="majorBidi"/>
          <w:sz w:val="24"/>
          <w:szCs w:val="24"/>
        </w:rPr>
        <w:t xml:space="preserve">This document is submitted for information. </w:t>
      </w:r>
    </w:p>
    <w:p w:rsidR="00711D6E" w:rsidRDefault="00711D6E">
      <w:pPr>
        <w:spacing w:before="0" w:after="0"/>
        <w:rPr>
          <w:b/>
          <w:bCs w:val="0"/>
        </w:rPr>
      </w:pPr>
      <w:r>
        <w:rPr>
          <w:b/>
          <w:bCs w:val="0"/>
        </w:rPr>
        <w:br w:type="page"/>
      </w:r>
    </w:p>
    <w:p w:rsidR="00711D6E" w:rsidRDefault="00711D6E">
      <w:pPr>
        <w:rPr>
          <w:b/>
          <w:bCs w:val="0"/>
        </w:rPr>
      </w:pPr>
    </w:p>
    <w:p w:rsidR="00711D6E" w:rsidRDefault="00711D6E"/>
    <w:tbl>
      <w:tblPr>
        <w:tblW w:w="5000" w:type="pct"/>
        <w:jc w:val="center"/>
        <w:tblLayout w:type="fixed"/>
        <w:tblLook w:val="0000" w:firstRow="0" w:lastRow="0" w:firstColumn="0" w:lastColumn="0" w:noHBand="0" w:noVBand="0"/>
      </w:tblPr>
      <w:tblGrid>
        <w:gridCol w:w="2093"/>
        <w:gridCol w:w="4961"/>
        <w:gridCol w:w="3369"/>
      </w:tblGrid>
      <w:tr w:rsidR="005363F4" w:rsidRPr="009D4B99">
        <w:trPr>
          <w:cantSplit/>
          <w:jc w:val="center"/>
        </w:trPr>
        <w:tc>
          <w:tcPr>
            <w:tcW w:w="7054" w:type="dxa"/>
            <w:gridSpan w:val="2"/>
          </w:tcPr>
          <w:p w:rsidR="005363F4" w:rsidRPr="009D4B99" w:rsidRDefault="005363F4">
            <w:pPr>
              <w:pStyle w:val="CEOSectorName"/>
              <w:rPr>
                <w:lang w:val="en-US"/>
              </w:rPr>
            </w:pPr>
            <w:r w:rsidRPr="009D4B99">
              <w:rPr>
                <w:lang w:val="en-US"/>
              </w:rPr>
              <w:t>Telecommunication</w:t>
            </w:r>
            <w:r w:rsidRPr="009D4B99">
              <w:rPr>
                <w:lang w:val="en-US"/>
              </w:rPr>
              <w:br/>
              <w:t>Development Sector</w:t>
            </w:r>
          </w:p>
          <w:p w:rsidR="005363F4" w:rsidRPr="009D4B99" w:rsidRDefault="005363F4">
            <w:pPr>
              <w:pStyle w:val="CEOMeetingName"/>
              <w:rPr>
                <w:lang w:val="en-US"/>
              </w:rPr>
            </w:pPr>
            <w:r w:rsidRPr="009D4B99">
              <w:rPr>
                <w:lang w:val="en-US"/>
              </w:rPr>
              <w:t>Study Groups</w:t>
            </w:r>
          </w:p>
        </w:tc>
        <w:tc>
          <w:tcPr>
            <w:tcW w:w="3369" w:type="dxa"/>
          </w:tcPr>
          <w:p w:rsidR="005363F4" w:rsidRPr="009D4B99" w:rsidRDefault="00B872F6">
            <w:pPr>
              <w:pStyle w:val="CEOLogo"/>
              <w:rPr>
                <w:lang w:val="en-US"/>
              </w:rPr>
            </w:pPr>
            <w:r>
              <w:rPr>
                <w:noProof/>
                <w:lang w:val="en-US" w:eastAsia="zh-CN"/>
              </w:rPr>
              <w:drawing>
                <wp:inline distT="0" distB="0" distL="0" distR="0" wp14:anchorId="25698005" wp14:editId="5B60F5EA">
                  <wp:extent cx="1762125" cy="742950"/>
                  <wp:effectExtent l="1905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p>
        </w:tc>
      </w:tr>
      <w:tr w:rsidR="005363F4" w:rsidRPr="009D4B99" w:rsidTr="00951891">
        <w:trPr>
          <w:cantSplit/>
          <w:jc w:val="center"/>
        </w:trPr>
        <w:tc>
          <w:tcPr>
            <w:tcW w:w="7054" w:type="dxa"/>
            <w:gridSpan w:val="2"/>
            <w:vAlign w:val="bottom"/>
          </w:tcPr>
          <w:p w:rsidR="005363F4" w:rsidRPr="009D4B99" w:rsidRDefault="00FF4AF1">
            <w:pPr>
              <w:pStyle w:val="CEOMeetingName"/>
              <w:rPr>
                <w:lang w:val="en-US"/>
              </w:rPr>
            </w:pPr>
            <w:bookmarkStart w:id="1" w:name="Meeting"/>
            <w:bookmarkEnd w:id="1"/>
            <w:r>
              <w:rPr>
                <w:lang w:val="en-US"/>
              </w:rPr>
              <w:t>Second Meeting of ITU-D Study Group 1</w:t>
            </w:r>
          </w:p>
        </w:tc>
        <w:tc>
          <w:tcPr>
            <w:tcW w:w="3369" w:type="dxa"/>
          </w:tcPr>
          <w:p w:rsidR="005363F4" w:rsidRPr="009D4B99" w:rsidRDefault="005363F4">
            <w:pPr>
              <w:pStyle w:val="CEONormal"/>
              <w:rPr>
                <w:lang w:val="en-US"/>
              </w:rPr>
            </w:pPr>
          </w:p>
        </w:tc>
      </w:tr>
      <w:tr w:rsidR="005363F4" w:rsidRPr="009D4B99">
        <w:trPr>
          <w:cantSplit/>
          <w:jc w:val="center"/>
        </w:trPr>
        <w:tc>
          <w:tcPr>
            <w:tcW w:w="7054" w:type="dxa"/>
            <w:gridSpan w:val="2"/>
            <w:tcBorders>
              <w:bottom w:val="single" w:sz="12" w:space="0" w:color="auto"/>
            </w:tcBorders>
          </w:tcPr>
          <w:p w:rsidR="005363F4" w:rsidRPr="009D4B99" w:rsidRDefault="00FF4AF1">
            <w:pPr>
              <w:pStyle w:val="CEOMeetingDates"/>
              <w:rPr>
                <w:lang w:val="en-US"/>
              </w:rPr>
            </w:pPr>
            <w:bookmarkStart w:id="2" w:name="PlaceDate"/>
            <w:bookmarkEnd w:id="2"/>
            <w:r>
              <w:rPr>
                <w:lang w:val="en-US"/>
              </w:rPr>
              <w:t>Geneva, 5-9 September 2011</w:t>
            </w:r>
          </w:p>
        </w:tc>
        <w:tc>
          <w:tcPr>
            <w:tcW w:w="3369" w:type="dxa"/>
            <w:tcBorders>
              <w:bottom w:val="single" w:sz="12" w:space="0" w:color="auto"/>
            </w:tcBorders>
          </w:tcPr>
          <w:p w:rsidR="005363F4" w:rsidRPr="009D4B99" w:rsidRDefault="005363F4">
            <w:pPr>
              <w:pStyle w:val="CEONormal"/>
              <w:rPr>
                <w:lang w:val="en-US"/>
              </w:rPr>
            </w:pPr>
          </w:p>
        </w:tc>
      </w:tr>
      <w:tr w:rsidR="005363F4" w:rsidRPr="009D4B99">
        <w:trPr>
          <w:cantSplit/>
          <w:jc w:val="center"/>
        </w:trPr>
        <w:tc>
          <w:tcPr>
            <w:tcW w:w="7054" w:type="dxa"/>
            <w:gridSpan w:val="2"/>
            <w:tcBorders>
              <w:top w:val="single" w:sz="12" w:space="0" w:color="auto"/>
            </w:tcBorders>
          </w:tcPr>
          <w:p w:rsidR="005363F4" w:rsidRPr="009D4B99" w:rsidRDefault="005363F4">
            <w:pPr>
              <w:pStyle w:val="CEONormal"/>
              <w:rPr>
                <w:lang w:val="en-US"/>
              </w:rPr>
            </w:pPr>
          </w:p>
        </w:tc>
        <w:tc>
          <w:tcPr>
            <w:tcW w:w="3369" w:type="dxa"/>
            <w:tcBorders>
              <w:top w:val="single" w:sz="12" w:space="0" w:color="auto"/>
            </w:tcBorders>
          </w:tcPr>
          <w:p w:rsidR="005363F4" w:rsidRPr="009D4B99" w:rsidRDefault="005363F4">
            <w:pPr>
              <w:pStyle w:val="CEONormal"/>
              <w:rPr>
                <w:lang w:val="en-US"/>
              </w:rPr>
            </w:pPr>
          </w:p>
        </w:tc>
      </w:tr>
      <w:tr w:rsidR="005363F4" w:rsidRPr="009D4B99">
        <w:trPr>
          <w:cantSplit/>
          <w:trHeight w:val="23"/>
          <w:jc w:val="center"/>
        </w:trPr>
        <w:tc>
          <w:tcPr>
            <w:tcW w:w="7054" w:type="dxa"/>
            <w:gridSpan w:val="2"/>
            <w:vMerge w:val="restart"/>
          </w:tcPr>
          <w:p w:rsidR="005363F4" w:rsidRPr="009D4B99" w:rsidRDefault="005363F4">
            <w:pPr>
              <w:pStyle w:val="CEONormal"/>
              <w:rPr>
                <w:lang w:val="en-US"/>
              </w:rPr>
            </w:pPr>
          </w:p>
        </w:tc>
        <w:tc>
          <w:tcPr>
            <w:tcW w:w="3369" w:type="dxa"/>
          </w:tcPr>
          <w:p w:rsidR="005363F4" w:rsidRPr="009D4B99" w:rsidRDefault="005363F4" w:rsidP="00E53D9A">
            <w:pPr>
              <w:pStyle w:val="CEODocNo"/>
              <w:rPr>
                <w:lang w:val="en-US"/>
              </w:rPr>
            </w:pPr>
            <w:r w:rsidRPr="009D4B99">
              <w:rPr>
                <w:lang w:val="en-US"/>
              </w:rPr>
              <w:t xml:space="preserve">Document </w:t>
            </w:r>
            <w:bookmarkStart w:id="3" w:name="DocRef1"/>
            <w:bookmarkEnd w:id="3"/>
            <w:r w:rsidR="00FF4AF1">
              <w:rPr>
                <w:lang w:val="en-US"/>
              </w:rPr>
              <w:t>1</w:t>
            </w:r>
            <w:r w:rsidRPr="009D4B99">
              <w:rPr>
                <w:lang w:val="en-US"/>
              </w:rPr>
              <w:t>/</w:t>
            </w:r>
            <w:bookmarkStart w:id="4" w:name="DocNo1"/>
            <w:bookmarkEnd w:id="4"/>
            <w:r w:rsidR="00E53D9A">
              <w:rPr>
                <w:lang w:val="en-US"/>
              </w:rPr>
              <w:t>118</w:t>
            </w:r>
            <w:r w:rsidR="00FF4AF1">
              <w:rPr>
                <w:lang w:val="en-US"/>
              </w:rPr>
              <w:t>-E</w:t>
            </w:r>
          </w:p>
        </w:tc>
      </w:tr>
      <w:tr w:rsidR="005363F4" w:rsidRPr="009D4B99">
        <w:trPr>
          <w:cantSplit/>
          <w:trHeight w:val="23"/>
          <w:jc w:val="center"/>
        </w:trPr>
        <w:tc>
          <w:tcPr>
            <w:tcW w:w="7054" w:type="dxa"/>
            <w:gridSpan w:val="2"/>
            <w:vMerge/>
          </w:tcPr>
          <w:p w:rsidR="005363F4" w:rsidRPr="009D4B99" w:rsidRDefault="005363F4">
            <w:pPr>
              <w:tabs>
                <w:tab w:val="left" w:pos="851"/>
              </w:tabs>
              <w:spacing w:line="240" w:lineRule="atLeast"/>
              <w:rPr>
                <w:b/>
              </w:rPr>
            </w:pPr>
          </w:p>
        </w:tc>
        <w:tc>
          <w:tcPr>
            <w:tcW w:w="3369" w:type="dxa"/>
          </w:tcPr>
          <w:p w:rsidR="005363F4" w:rsidRPr="009D4B99" w:rsidRDefault="00FF4AF1" w:rsidP="00FF4AF1">
            <w:pPr>
              <w:pStyle w:val="CEODocDates"/>
              <w:rPr>
                <w:lang w:val="en-US"/>
              </w:rPr>
            </w:pPr>
            <w:bookmarkStart w:id="5" w:name="CreationDate"/>
            <w:bookmarkEnd w:id="5"/>
            <w:r>
              <w:rPr>
                <w:lang w:val="en-US"/>
              </w:rPr>
              <w:t>7 July 2011</w:t>
            </w:r>
          </w:p>
        </w:tc>
      </w:tr>
      <w:tr w:rsidR="005363F4" w:rsidRPr="009D4B99">
        <w:trPr>
          <w:cantSplit/>
          <w:trHeight w:val="333"/>
          <w:jc w:val="center"/>
        </w:trPr>
        <w:tc>
          <w:tcPr>
            <w:tcW w:w="7054" w:type="dxa"/>
            <w:gridSpan w:val="2"/>
            <w:vMerge/>
          </w:tcPr>
          <w:p w:rsidR="005363F4" w:rsidRPr="009D4B99" w:rsidRDefault="005363F4">
            <w:pPr>
              <w:tabs>
                <w:tab w:val="left" w:pos="851"/>
              </w:tabs>
              <w:spacing w:line="240" w:lineRule="atLeast"/>
              <w:rPr>
                <w:b/>
              </w:rPr>
            </w:pPr>
          </w:p>
        </w:tc>
        <w:tc>
          <w:tcPr>
            <w:tcW w:w="3369" w:type="dxa"/>
          </w:tcPr>
          <w:p w:rsidR="005363F4" w:rsidRPr="009D4B99" w:rsidRDefault="005363F4">
            <w:pPr>
              <w:pStyle w:val="CEOOriginalLanguage"/>
              <w:rPr>
                <w:lang w:val="en-US"/>
              </w:rPr>
            </w:pPr>
            <w:r w:rsidRPr="009D4B99">
              <w:rPr>
                <w:lang w:val="en-US"/>
              </w:rPr>
              <w:t xml:space="preserve">Original: </w:t>
            </w:r>
            <w:bookmarkStart w:id="6" w:name="Original"/>
            <w:bookmarkEnd w:id="6"/>
            <w:r w:rsidR="00FF4AF1">
              <w:rPr>
                <w:lang w:val="en-US"/>
              </w:rPr>
              <w:t>English only</w:t>
            </w:r>
          </w:p>
        </w:tc>
      </w:tr>
      <w:tr w:rsidR="005363F4" w:rsidRPr="009D4B99">
        <w:trPr>
          <w:cantSplit/>
          <w:trHeight w:val="533"/>
          <w:jc w:val="center"/>
        </w:trPr>
        <w:tc>
          <w:tcPr>
            <w:tcW w:w="7054" w:type="dxa"/>
            <w:gridSpan w:val="2"/>
            <w:vAlign w:val="center"/>
          </w:tcPr>
          <w:p w:rsidR="005363F4" w:rsidRPr="009D4B99" w:rsidRDefault="005363F4">
            <w:pPr>
              <w:pStyle w:val="CEONormal"/>
              <w:rPr>
                <w:lang w:val="en-US"/>
              </w:rPr>
            </w:pPr>
          </w:p>
        </w:tc>
        <w:tc>
          <w:tcPr>
            <w:tcW w:w="3369" w:type="dxa"/>
            <w:vAlign w:val="center"/>
          </w:tcPr>
          <w:p w:rsidR="005363F4" w:rsidRPr="009D4B99" w:rsidRDefault="00FF4AF1" w:rsidP="00FF4AF1">
            <w:pPr>
              <w:pStyle w:val="CEOForAction"/>
              <w:rPr>
                <w:lang w:val="en-US"/>
              </w:rPr>
            </w:pPr>
            <w:bookmarkStart w:id="7" w:name="ActionInfo"/>
            <w:bookmarkEnd w:id="7"/>
            <w:r>
              <w:rPr>
                <w:lang w:val="en-US"/>
              </w:rPr>
              <w:t>For action</w:t>
            </w:r>
          </w:p>
        </w:tc>
      </w:tr>
      <w:tr w:rsidR="005363F4" w:rsidRPr="009D4B99">
        <w:trPr>
          <w:cantSplit/>
          <w:trHeight w:val="23"/>
          <w:jc w:val="center"/>
        </w:trPr>
        <w:tc>
          <w:tcPr>
            <w:tcW w:w="10423" w:type="dxa"/>
            <w:gridSpan w:val="3"/>
          </w:tcPr>
          <w:p w:rsidR="005363F4" w:rsidRPr="009D4B99" w:rsidRDefault="00FF4AF1" w:rsidP="00FF4AF1">
            <w:pPr>
              <w:pStyle w:val="CEOQuestion"/>
              <w:rPr>
                <w:lang w:val="en-US"/>
              </w:rPr>
            </w:pPr>
            <w:bookmarkStart w:id="8" w:name="QShort"/>
            <w:bookmarkEnd w:id="8"/>
            <w:r>
              <w:rPr>
                <w:lang w:val="en-US"/>
              </w:rPr>
              <w:t xml:space="preserve">Question 20-1/1: </w:t>
            </w:r>
            <w:r>
              <w:rPr>
                <w:lang w:val="en-US"/>
              </w:rPr>
              <w:tab/>
              <w:t>Access to telecommunication services and information and communication technologies (ICTs) by persons with disabilities</w:t>
            </w:r>
          </w:p>
        </w:tc>
      </w:tr>
      <w:tr w:rsidR="005363F4" w:rsidRPr="009D4B99" w:rsidTr="00126F53">
        <w:trPr>
          <w:cantSplit/>
          <w:trHeight w:val="23"/>
          <w:jc w:val="center"/>
        </w:trPr>
        <w:tc>
          <w:tcPr>
            <w:tcW w:w="2093" w:type="dxa"/>
          </w:tcPr>
          <w:p w:rsidR="005363F4" w:rsidRPr="009D4B99" w:rsidRDefault="005363F4" w:rsidP="007B0FC6">
            <w:pPr>
              <w:pStyle w:val="CEOSourceTitle"/>
              <w:rPr>
                <w:lang w:val="en-US"/>
              </w:rPr>
            </w:pPr>
            <w:r w:rsidRPr="009D4B99">
              <w:rPr>
                <w:lang w:val="en-US"/>
              </w:rPr>
              <w:t>SOURCE</w:t>
            </w:r>
          </w:p>
        </w:tc>
        <w:tc>
          <w:tcPr>
            <w:tcW w:w="8330" w:type="dxa"/>
            <w:gridSpan w:val="2"/>
          </w:tcPr>
          <w:p w:rsidR="005363F4" w:rsidRPr="009D4B99" w:rsidRDefault="00FF4AF1">
            <w:pPr>
              <w:pStyle w:val="CEOSourceTitleDetails"/>
              <w:rPr>
                <w:lang w:val="en-US"/>
              </w:rPr>
            </w:pPr>
            <w:bookmarkStart w:id="9" w:name="Source"/>
            <w:bookmarkEnd w:id="9"/>
            <w:r>
              <w:rPr>
                <w:lang w:val="en-US"/>
              </w:rPr>
              <w:t>BDT Focal Point for Question 20-1/1</w:t>
            </w:r>
          </w:p>
        </w:tc>
      </w:tr>
      <w:tr w:rsidR="005363F4" w:rsidRPr="009D4B99" w:rsidTr="00126F53">
        <w:trPr>
          <w:cantSplit/>
          <w:trHeight w:val="537"/>
          <w:jc w:val="center"/>
        </w:trPr>
        <w:tc>
          <w:tcPr>
            <w:tcW w:w="2093" w:type="dxa"/>
          </w:tcPr>
          <w:p w:rsidR="005363F4" w:rsidRPr="009D4B99" w:rsidRDefault="005363F4" w:rsidP="007B0FC6">
            <w:pPr>
              <w:pStyle w:val="CEOSourceTitle"/>
              <w:rPr>
                <w:lang w:val="en-US"/>
              </w:rPr>
            </w:pPr>
            <w:r w:rsidRPr="009D4B99">
              <w:rPr>
                <w:lang w:val="en-US"/>
              </w:rPr>
              <w:t>TITLE</w:t>
            </w:r>
          </w:p>
        </w:tc>
        <w:tc>
          <w:tcPr>
            <w:tcW w:w="8330" w:type="dxa"/>
            <w:gridSpan w:val="2"/>
          </w:tcPr>
          <w:p w:rsidR="005363F4" w:rsidRPr="009D4B99" w:rsidRDefault="00811E39" w:rsidP="00F207FC">
            <w:pPr>
              <w:pStyle w:val="CEOSourceTitleDetails"/>
              <w:rPr>
                <w:lang w:val="en-US"/>
              </w:rPr>
            </w:pPr>
            <w:bookmarkStart w:id="10" w:name="Title"/>
            <w:bookmarkEnd w:id="10"/>
            <w:r w:rsidRPr="00811E39">
              <w:rPr>
                <w:lang w:val="en-US"/>
              </w:rPr>
              <w:t>Mobile Accessible and Assistive Technologies and Services for Persons with Disabilities: An ITU</w:t>
            </w:r>
            <w:r w:rsidR="00F207FC">
              <w:rPr>
                <w:lang w:val="en-US"/>
              </w:rPr>
              <w:noBreakHyphen/>
            </w:r>
            <w:r w:rsidRPr="00811E39">
              <w:rPr>
                <w:lang w:val="en-US"/>
              </w:rPr>
              <w:t>G3ict Global Report prepared in Collaboration with CIS</w:t>
            </w:r>
          </w:p>
        </w:tc>
      </w:tr>
      <w:tr w:rsidR="001F6D4D" w:rsidRPr="009D4B99" w:rsidTr="00CD345B">
        <w:trPr>
          <w:cantSplit/>
          <w:trHeight w:val="537"/>
          <w:jc w:val="center"/>
        </w:trPr>
        <w:tc>
          <w:tcPr>
            <w:tcW w:w="10423" w:type="dxa"/>
            <w:gridSpan w:val="3"/>
          </w:tcPr>
          <w:p w:rsidR="001F6D4D" w:rsidRPr="009D4B99" w:rsidRDefault="001F6D4D" w:rsidP="00C620DB">
            <w:pPr>
              <w:pStyle w:val="CEORevision"/>
              <w:rPr>
                <w:lang w:val="en-US"/>
              </w:rPr>
            </w:pPr>
            <w:bookmarkStart w:id="11" w:name="Revision"/>
            <w:bookmarkEnd w:id="11"/>
          </w:p>
        </w:tc>
      </w:tr>
      <w:tr w:rsidR="001F6D4D" w:rsidRPr="009D4B99" w:rsidTr="00CD345B">
        <w:trPr>
          <w:cantSplit/>
          <w:trHeight w:val="537"/>
          <w:jc w:val="center"/>
        </w:trPr>
        <w:tc>
          <w:tcPr>
            <w:tcW w:w="10423" w:type="dxa"/>
            <w:gridSpan w:val="3"/>
          </w:tcPr>
          <w:p w:rsidR="001F6D4D" w:rsidRPr="009D4B99" w:rsidRDefault="001F6D4D" w:rsidP="00C620DB">
            <w:pPr>
              <w:pStyle w:val="CEORevisionNote"/>
            </w:pPr>
            <w:bookmarkStart w:id="12" w:name="RevNote"/>
            <w:bookmarkEnd w:id="12"/>
          </w:p>
        </w:tc>
      </w:tr>
      <w:tr w:rsidR="00C620DB" w:rsidRPr="009D4B99" w:rsidTr="00126F53">
        <w:trPr>
          <w:cantSplit/>
          <w:trHeight w:val="537"/>
          <w:jc w:val="center"/>
        </w:trPr>
        <w:tc>
          <w:tcPr>
            <w:tcW w:w="2093" w:type="dxa"/>
          </w:tcPr>
          <w:p w:rsidR="00C620DB" w:rsidRPr="009D4B99" w:rsidRDefault="00FF4AF1" w:rsidP="00C620DB">
            <w:pPr>
              <w:pStyle w:val="CEOActionRequired"/>
              <w:rPr>
                <w:lang w:val="en-US"/>
              </w:rPr>
            </w:pPr>
            <w:bookmarkStart w:id="13" w:name="ActionReq"/>
            <w:bookmarkEnd w:id="13"/>
            <w:r>
              <w:rPr>
                <w:lang w:val="en-US"/>
              </w:rPr>
              <w:t>Action required:</w:t>
            </w:r>
          </w:p>
        </w:tc>
        <w:tc>
          <w:tcPr>
            <w:tcW w:w="8330" w:type="dxa"/>
            <w:gridSpan w:val="2"/>
          </w:tcPr>
          <w:p w:rsidR="00C620DB" w:rsidRPr="009D4B99" w:rsidRDefault="00FF4AF1" w:rsidP="00FF4AF1">
            <w:pPr>
              <w:pStyle w:val="CEOActionRequiredDetails"/>
              <w:rPr>
                <w:lang w:val="en-US"/>
              </w:rPr>
            </w:pPr>
            <w:bookmarkStart w:id="14" w:name="ActionReqDetails"/>
            <w:bookmarkEnd w:id="14"/>
            <w:r>
              <w:rPr>
                <w:lang w:val="en-US"/>
              </w:rPr>
              <w:t>Participants are invited to consider this contribution in the framework of the work of Question 20-1/1.</w:t>
            </w:r>
          </w:p>
        </w:tc>
      </w:tr>
    </w:tbl>
    <w:p w:rsidR="005363F4" w:rsidRPr="009D4B99" w:rsidRDefault="009D4B99" w:rsidP="0014388D">
      <w:pPr>
        <w:pStyle w:val="CEOAbstract"/>
        <w:rPr>
          <w:lang w:val="en-US"/>
        </w:rPr>
      </w:pPr>
      <w:r w:rsidRPr="009D4B99">
        <w:rPr>
          <w:lang w:val="en-US"/>
        </w:rPr>
        <w:t>Abstract:</w:t>
      </w:r>
    </w:p>
    <w:p w:rsidR="005363F4" w:rsidRPr="009D4B99" w:rsidRDefault="00FF4AF1" w:rsidP="00A71FF3">
      <w:pPr>
        <w:pStyle w:val="CEONormal"/>
        <w:rPr>
          <w:lang w:val="en-US"/>
        </w:rPr>
      </w:pPr>
      <w:bookmarkStart w:id="15" w:name="Abstract"/>
      <w:bookmarkEnd w:id="15"/>
      <w:r>
        <w:rPr>
          <w:lang w:val="en-US"/>
        </w:rPr>
        <w:t>This contribution is a PowerPoint presentation with speaking notes</w:t>
      </w:r>
      <w:r w:rsidR="00A71FF3">
        <w:rPr>
          <w:lang w:val="en-US"/>
        </w:rPr>
        <w:t xml:space="preserve"> which identifies many of the key issues related to mobile and assistive technologies and services for </w:t>
      </w:r>
      <w:proofErr w:type="spellStart"/>
      <w:r w:rsidR="00A71FF3">
        <w:rPr>
          <w:lang w:val="en-US"/>
        </w:rPr>
        <w:t>PwDs</w:t>
      </w:r>
      <w:proofErr w:type="spellEnd"/>
      <w:r w:rsidR="00A71FF3">
        <w:rPr>
          <w:lang w:val="en-US"/>
        </w:rPr>
        <w:t xml:space="preserve">. The Study Group is kindly requested to consider this document that will be presented by Mr. Axel Leblois, Executive Director, </w:t>
      </w:r>
      <w:proofErr w:type="gramStart"/>
      <w:r w:rsidR="00A71FF3">
        <w:rPr>
          <w:lang w:val="en-US"/>
        </w:rPr>
        <w:t>G3ict</w:t>
      </w:r>
      <w:proofErr w:type="gramEnd"/>
      <w:r w:rsidR="00A71FF3">
        <w:rPr>
          <w:lang w:val="en-US"/>
        </w:rPr>
        <w:t>.</w:t>
      </w:r>
    </w:p>
    <w:p w:rsidR="00711D6E" w:rsidRDefault="00711D6E" w:rsidP="00FF4AF1">
      <w:pPr>
        <w:pStyle w:val="CEOcontributionStart"/>
        <w:rPr>
          <w:lang w:val="en-US"/>
        </w:rPr>
      </w:pPr>
    </w:p>
    <w:p w:rsidR="00711D6E" w:rsidRDefault="00711D6E" w:rsidP="00FF4AF1">
      <w:pPr>
        <w:pStyle w:val="CEOcontributionStart"/>
        <w:rPr>
          <w:lang w:val="en-US"/>
        </w:rPr>
      </w:pPr>
    </w:p>
    <w:p w:rsidR="00711D6E" w:rsidRDefault="00711D6E" w:rsidP="00FF4AF1">
      <w:pPr>
        <w:pStyle w:val="CEOcontributionStart"/>
        <w:rPr>
          <w:lang w:val="en-US"/>
        </w:rPr>
      </w:pPr>
    </w:p>
    <w:p w:rsidR="00711D6E" w:rsidRDefault="00711D6E" w:rsidP="00FF4AF1">
      <w:pPr>
        <w:pStyle w:val="CEOcontributionStart"/>
        <w:rPr>
          <w:lang w:val="en-US"/>
        </w:rPr>
      </w:pPr>
    </w:p>
    <w:p w:rsidR="00711D6E" w:rsidRDefault="00711D6E" w:rsidP="00FF4AF1">
      <w:pPr>
        <w:pStyle w:val="CEOcontributionStart"/>
        <w:rPr>
          <w:lang w:val="en-US"/>
        </w:rPr>
      </w:pPr>
    </w:p>
    <w:p w:rsidR="00711D6E" w:rsidRDefault="00711D6E" w:rsidP="00711D6E">
      <w:pPr>
        <w:pStyle w:val="CEOFooterContact1"/>
        <w:rPr>
          <w:lang w:val="en-US"/>
        </w:rPr>
      </w:pPr>
      <w:r>
        <w:rPr>
          <w:lang w:val="en-US"/>
        </w:rPr>
        <w:t>Focal Point:</w:t>
      </w:r>
      <w:r>
        <w:rPr>
          <w:lang w:val="en-US"/>
        </w:rPr>
        <w:tab/>
        <w:t>Name/organization/entity:</w:t>
      </w:r>
      <w:r>
        <w:rPr>
          <w:lang w:val="en-US"/>
        </w:rPr>
        <w:tab/>
      </w:r>
      <w:bookmarkStart w:id="16" w:name="OrgName"/>
      <w:bookmarkEnd w:id="16"/>
      <w:r>
        <w:rPr>
          <w:lang w:val="en-US"/>
        </w:rPr>
        <w:t>Ms Susan Schorr, BDT Focal Point for Question 20-1/1, BDT/PKM/SIS</w:t>
      </w:r>
    </w:p>
    <w:p w:rsidR="00711D6E" w:rsidRPr="00FF4AF1" w:rsidRDefault="00711D6E" w:rsidP="00711D6E">
      <w:pPr>
        <w:pStyle w:val="CEOFooterContact2-3"/>
        <w:rPr>
          <w:lang w:val="en-US"/>
        </w:rPr>
      </w:pPr>
      <w:r w:rsidRPr="00FF4AF1">
        <w:rPr>
          <w:lang w:val="en-US"/>
        </w:rPr>
        <w:t>Phone number:</w:t>
      </w:r>
      <w:r w:rsidRPr="00FF4AF1">
        <w:rPr>
          <w:lang w:val="en-US"/>
        </w:rPr>
        <w:tab/>
      </w:r>
      <w:bookmarkStart w:id="17" w:name="PhoneNo"/>
      <w:bookmarkEnd w:id="17"/>
      <w:r w:rsidRPr="001B39D5">
        <w:rPr>
          <w:lang w:val="en-US"/>
        </w:rPr>
        <w:t>+41 22 730 5638</w:t>
      </w:r>
    </w:p>
    <w:p w:rsidR="00711D6E" w:rsidRDefault="00711D6E" w:rsidP="00711D6E">
      <w:pPr>
        <w:pStyle w:val="CEOFooterContact2-3"/>
      </w:pPr>
      <w:r w:rsidRPr="00FF4AF1">
        <w:rPr>
          <w:lang w:val="en-US"/>
        </w:rPr>
        <w:t>Email</w:t>
      </w:r>
      <w:r>
        <w:t>:</w:t>
      </w:r>
      <w:r>
        <w:tab/>
      </w:r>
      <w:bookmarkStart w:id="18" w:name="Email"/>
      <w:bookmarkEnd w:id="18"/>
      <w:r>
        <w:fldChar w:fldCharType="begin"/>
      </w:r>
      <w:r>
        <w:instrText xml:space="preserve"> HYPERLINK "mailto:susan.schorr@itu.int" </w:instrText>
      </w:r>
      <w:r>
        <w:fldChar w:fldCharType="separate"/>
      </w:r>
      <w:r w:rsidRPr="008D51B9">
        <w:rPr>
          <w:rStyle w:val="Hyperlink"/>
          <w:sz w:val="16"/>
        </w:rPr>
        <w:t>susan.schorr@itu.int</w:t>
      </w:r>
      <w:r>
        <w:fldChar w:fldCharType="end"/>
      </w:r>
      <w:r>
        <w:t xml:space="preserve"> </w:t>
      </w:r>
    </w:p>
    <w:p w:rsidR="00FF4AF1" w:rsidRDefault="005363F4" w:rsidP="00FF4AF1">
      <w:pPr>
        <w:pStyle w:val="CEOcontributionStart"/>
        <w:rPr>
          <w:lang w:val="en-US"/>
        </w:rPr>
      </w:pPr>
      <w:r w:rsidRPr="009D4B99">
        <w:rPr>
          <w:lang w:val="en-US"/>
        </w:rPr>
        <w:br w:type="page"/>
      </w:r>
      <w:bookmarkStart w:id="19" w:name="Proposal"/>
      <w:bookmarkEnd w:id="19"/>
    </w:p>
    <w:tbl>
      <w:tblPr>
        <w:tblStyle w:val="TableGrid"/>
        <w:tblW w:w="0" w:type="auto"/>
        <w:tblLook w:val="04A0" w:firstRow="1" w:lastRow="0" w:firstColumn="1" w:lastColumn="0" w:noHBand="0" w:noVBand="1"/>
      </w:tblPr>
      <w:tblGrid>
        <w:gridCol w:w="3816"/>
        <w:gridCol w:w="5691"/>
      </w:tblGrid>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lastRenderedPageBreak/>
              <w:drawing>
                <wp:inline distT="0" distB="0" distL="0" distR="0">
                  <wp:extent cx="2286000" cy="1713600"/>
                  <wp:effectExtent l="0" t="0" r="0" b="127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1</w:t>
            </w:r>
          </w:p>
          <w:p w:rsidR="00A71FF3" w:rsidRDefault="00A71FF3" w:rsidP="00F207FC">
            <w:pPr>
              <w:spacing w:before="60" w:after="60"/>
            </w:pPr>
            <w:r w:rsidRPr="008D72B6">
              <w:t>This presentation will cover the main areas of our joint report with ITU-D developed in cooperation with the Center for Internet and Society.</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2</w:t>
            </w:r>
          </w:p>
          <w:p w:rsidR="00A71FF3" w:rsidRPr="008D72B6" w:rsidRDefault="00A71FF3" w:rsidP="00F207FC">
            <w:pPr>
              <w:spacing w:before="60" w:after="60"/>
            </w:pPr>
            <w:r w:rsidRPr="008D72B6">
              <w:t>By way of background, the cooperation between G3ict and ITU is meant to promote the ICT Accessibility dispositions of the Convention on the Rights of Persons with Disabilities (CRPD) among ITU members.</w:t>
            </w:r>
            <w:r w:rsidR="00F207FC">
              <w:t xml:space="preserve"> </w:t>
            </w:r>
            <w:r w:rsidRPr="008D72B6">
              <w:t>G3ict itself was formed in 2006 by former members of the United Nations Preparatory Committee for the Convention who foresaw the need to promote its ICT accessibility dispositions among future States Parties.</w:t>
            </w:r>
            <w:r w:rsidR="00F207FC">
              <w:t xml:space="preserve"> </w:t>
            </w:r>
            <w:r w:rsidRPr="008D72B6">
              <w:t>Those are indeed very significant in that they elevate the requirement of accessibility to ICTs on par with accessibility to the built environment and transportation.</w:t>
            </w:r>
          </w:p>
          <w:p w:rsidR="00A71FF3" w:rsidRPr="000B4B0A" w:rsidRDefault="00A71FF3" w:rsidP="00F207FC">
            <w:pPr>
              <w:spacing w:before="60" w:after="60"/>
            </w:pPr>
            <w:r w:rsidRPr="008D72B6">
              <w:t xml:space="preserve">Cooperation between ITU and G3ict is substantial and covers awareness </w:t>
            </w:r>
            <w:proofErr w:type="gramStart"/>
            <w:r w:rsidRPr="008D72B6">
              <w:t>raising</w:t>
            </w:r>
            <w:proofErr w:type="gramEnd"/>
            <w:r w:rsidRPr="008D72B6">
              <w:t xml:space="preserve"> as well as capacity building programs for policy makers, regulators and organizations of persons with disabilities.</w:t>
            </w:r>
            <w:r w:rsidR="00F207FC">
              <w:t xml:space="preserve"> </w:t>
            </w:r>
            <w:r w:rsidRPr="008D72B6">
              <w:t xml:space="preserve">The e-accessibility policy </w:t>
            </w:r>
            <w:proofErr w:type="gramStart"/>
            <w:r w:rsidRPr="008D72B6">
              <w:t>toolkit for persons with disabilities as well as multiple reports jointly produced have</w:t>
            </w:r>
            <w:proofErr w:type="gramEnd"/>
            <w:r w:rsidRPr="008D72B6">
              <w:t xml:space="preserve"> become a unique knowledge resource with case studies and references from around the world.</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3</w:t>
            </w:r>
          </w:p>
          <w:p w:rsidR="00A71FF3" w:rsidRPr="008D72B6" w:rsidRDefault="00A71FF3" w:rsidP="00F207FC">
            <w:pPr>
              <w:spacing w:before="60" w:after="60"/>
            </w:pPr>
            <w:r w:rsidRPr="008D72B6">
              <w:t>The CRPD promotes both ICT accessibility and assistive technologies.</w:t>
            </w:r>
            <w:r w:rsidR="00F207FC">
              <w:t xml:space="preserve"> </w:t>
            </w:r>
            <w:r w:rsidRPr="008D72B6">
              <w:t>In this context, mobile has become the most significant ICT platform with over 5 billion devices in use around the world.</w:t>
            </w:r>
            <w:r w:rsidR="00F207FC">
              <w:t xml:space="preserve"> </w:t>
            </w:r>
            <w:r w:rsidRPr="008D72B6">
              <w:t>Mobile services are widespread among developed and developing nations alike.</w:t>
            </w:r>
            <w:r w:rsidR="00F207FC">
              <w:t xml:space="preserve"> </w:t>
            </w:r>
            <w:r w:rsidRPr="008D72B6">
              <w:t>As a result, mobile has become an indispensable tool for all people in all domains of activity.</w:t>
            </w:r>
            <w:r w:rsidR="00F207FC">
              <w:t xml:space="preserve"> </w:t>
            </w:r>
            <w:r w:rsidRPr="008D72B6">
              <w:t xml:space="preserve">Persons with disabilities, however, can be excluded from the benefits of mobile technology and </w:t>
            </w:r>
            <w:proofErr w:type="gramStart"/>
            <w:r w:rsidRPr="008D72B6">
              <w:t>services is</w:t>
            </w:r>
            <w:proofErr w:type="gramEnd"/>
            <w:r w:rsidRPr="008D72B6">
              <w:t xml:space="preserve"> handsets, applications and services are not designed to be accessible.</w:t>
            </w:r>
            <w:r w:rsidR="00F207FC">
              <w:t xml:space="preserve"> </w:t>
            </w:r>
            <w:r w:rsidRPr="008D72B6">
              <w:t>While those barriers can be daunting, solutions exist that are successfully implemented by leading mobile service providers around the world.</w:t>
            </w:r>
            <w:r w:rsidR="00F207FC">
              <w:t xml:space="preserve"> </w:t>
            </w:r>
            <w:r w:rsidRPr="008D72B6">
              <w:t>It is therefore important to share those good practices and to facilitate their replication.</w:t>
            </w:r>
          </w:p>
          <w:p w:rsidR="00A71FF3" w:rsidRPr="008D72B6" w:rsidRDefault="00A71FF3" w:rsidP="00F207FC">
            <w:pPr>
              <w:spacing w:before="60" w:after="60"/>
            </w:pPr>
            <w:r w:rsidRPr="008D72B6">
              <w:t>One important additional consideration is the emergence of new assistive technologies operating on mobile platforms.</w:t>
            </w:r>
            <w:r w:rsidR="00F207FC">
              <w:t xml:space="preserve"> </w:t>
            </w:r>
            <w:r w:rsidRPr="008D72B6">
              <w:t xml:space="preserve">Because of the economies of scale of the mobile market, mobile assistive technologies </w:t>
            </w:r>
            <w:proofErr w:type="spellStart"/>
            <w:proofErr w:type="gramStart"/>
            <w:r w:rsidRPr="008D72B6">
              <w:t>an</w:t>
            </w:r>
            <w:proofErr w:type="spellEnd"/>
            <w:proofErr w:type="gramEnd"/>
            <w:r w:rsidRPr="008D72B6">
              <w:t xml:space="preserve"> be affordable and bring the benefits of anywhere anytime usage</w:t>
            </w:r>
            <w:r w:rsidR="00F207FC">
              <w:t xml:space="preserve"> by persons with disabilities.</w:t>
            </w:r>
          </w:p>
          <w:p w:rsidR="00A71FF3" w:rsidRPr="008D72B6" w:rsidRDefault="00A71FF3" w:rsidP="00F207FC">
            <w:pPr>
              <w:spacing w:before="60" w:after="60"/>
            </w:pPr>
            <w:r w:rsidRPr="008D72B6">
              <w:t xml:space="preserve">In order for those promises to materialize, however, multiple </w:t>
            </w:r>
            <w:proofErr w:type="gramStart"/>
            <w:r w:rsidRPr="008D72B6">
              <w:t>stakeholders</w:t>
            </w:r>
            <w:proofErr w:type="gramEnd"/>
            <w:r w:rsidRPr="008D72B6">
              <w:t xml:space="preserve"> cooperation is indispensable including industry, persons with disabilities, regulators and civil society.</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lastRenderedPageBreak/>
              <w:drawing>
                <wp:inline distT="0" distB="0" distL="0" distR="0">
                  <wp:extent cx="2286000" cy="1713600"/>
                  <wp:effectExtent l="0" t="0" r="0" b="127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4</w:t>
            </w:r>
          </w:p>
          <w:p w:rsidR="00A71FF3" w:rsidRPr="008D72B6" w:rsidRDefault="00A71FF3" w:rsidP="00F207FC">
            <w:pPr>
              <w:spacing w:before="60" w:after="60"/>
            </w:pPr>
            <w:r w:rsidRPr="008D72B6">
              <w:t>Why a Global Report on Mobile Accessibility &amp; Assistive Technologies?</w:t>
            </w:r>
          </w:p>
          <w:p w:rsidR="00A71FF3" w:rsidRPr="008D72B6" w:rsidRDefault="00A71FF3" w:rsidP="00F207FC">
            <w:pPr>
              <w:spacing w:before="60" w:after="60"/>
            </w:pPr>
            <w:r w:rsidRPr="008D72B6">
              <w:t>Only 48% of State Parties to the CRPD have policies on accessibility of mobile phones</w:t>
            </w:r>
          </w:p>
          <w:p w:rsidR="00A71FF3" w:rsidRPr="008D72B6" w:rsidRDefault="00A71FF3" w:rsidP="00F207FC">
            <w:pPr>
              <w:spacing w:before="60" w:after="60"/>
            </w:pPr>
            <w:r w:rsidRPr="008D72B6">
              <w:t>Middle income economies ahead:</w:t>
            </w:r>
          </w:p>
          <w:p w:rsidR="00A71FF3" w:rsidRPr="008D72B6" w:rsidRDefault="00A71FF3" w:rsidP="00F207FC">
            <w:pPr>
              <w:spacing w:before="60" w:after="60"/>
            </w:pPr>
            <w:r w:rsidRPr="008D72B6">
              <w:t>High income economies = 18%</w:t>
            </w:r>
          </w:p>
          <w:p w:rsidR="00A71FF3" w:rsidRPr="008D72B6" w:rsidRDefault="00A71FF3" w:rsidP="00F207FC">
            <w:pPr>
              <w:spacing w:before="60" w:after="60"/>
            </w:pPr>
            <w:r w:rsidRPr="008D72B6">
              <w:t>Upper middle income economies = 67%</w:t>
            </w:r>
          </w:p>
          <w:p w:rsidR="00A71FF3" w:rsidRPr="008D72B6" w:rsidRDefault="00A71FF3" w:rsidP="00F207FC">
            <w:pPr>
              <w:spacing w:before="60" w:after="60"/>
            </w:pPr>
            <w:r w:rsidRPr="008D72B6">
              <w:t>Lower middle income economies = 75%</w:t>
            </w:r>
          </w:p>
          <w:p w:rsidR="00A71FF3" w:rsidRPr="008D72B6" w:rsidRDefault="00A71FF3" w:rsidP="00F207FC">
            <w:pPr>
              <w:spacing w:before="60" w:after="60"/>
            </w:pPr>
            <w:r w:rsidRPr="008D72B6">
              <w:t>Low income economies = 50%</w:t>
            </w:r>
          </w:p>
          <w:p w:rsidR="00A71FF3" w:rsidRPr="005E0E91" w:rsidRDefault="00A71FF3" w:rsidP="00F207FC">
            <w:pPr>
              <w:spacing w:before="60" w:after="60"/>
            </w:pPr>
            <w:r w:rsidRPr="008D72B6">
              <w:t>Reflect importance of mobile and policies in support of PWDs in middle income economies</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F207FC" w:rsidP="00F207FC">
            <w:pPr>
              <w:pStyle w:val="Heading2"/>
              <w:numPr>
                <w:ilvl w:val="0"/>
                <w:numId w:val="0"/>
              </w:numPr>
              <w:spacing w:before="60" w:after="60"/>
              <w:outlineLvl w:val="1"/>
            </w:pPr>
            <w:r>
              <w:t>Slide 5</w:t>
            </w:r>
          </w:p>
          <w:p w:rsidR="00A71FF3" w:rsidRPr="008D72B6" w:rsidRDefault="00A71FF3" w:rsidP="00F207FC">
            <w:pPr>
              <w:spacing w:before="60" w:after="60"/>
            </w:pPr>
            <w:r w:rsidRPr="008D72B6">
              <w:t>The Global Report on Mobile Accessibility covers the following topics (read slide).</w:t>
            </w:r>
          </w:p>
          <w:p w:rsidR="00A71FF3" w:rsidRPr="008D72B6" w:rsidRDefault="00A71FF3" w:rsidP="00F207FC">
            <w:pPr>
              <w:spacing w:before="60" w:after="60"/>
              <w:ind w:left="227" w:hanging="227"/>
            </w:pPr>
            <w:r w:rsidRPr="008D72B6">
              <w:t>1.</w:t>
            </w:r>
            <w:r w:rsidR="00F207FC">
              <w:t xml:space="preserve"> </w:t>
            </w:r>
            <w:r w:rsidRPr="008D72B6">
              <w:t xml:space="preserve">Obligations of States Parties to the Convention on the Rights of Persons with Disabilities (CRPD) </w:t>
            </w:r>
          </w:p>
          <w:p w:rsidR="00A71FF3" w:rsidRPr="008D72B6" w:rsidRDefault="00A71FF3" w:rsidP="00F207FC">
            <w:pPr>
              <w:spacing w:before="60" w:after="60"/>
              <w:ind w:left="227" w:hanging="227"/>
            </w:pPr>
            <w:r w:rsidRPr="008D72B6">
              <w:t>2.</w:t>
            </w:r>
            <w:r w:rsidR="00F207FC">
              <w:t xml:space="preserve"> </w:t>
            </w:r>
            <w:r w:rsidRPr="008D72B6">
              <w:t>Government agencies involved with accessible and assistive mobile phones and services</w:t>
            </w:r>
          </w:p>
          <w:p w:rsidR="00A71FF3" w:rsidRPr="008D72B6" w:rsidRDefault="00A71FF3" w:rsidP="00F207FC">
            <w:pPr>
              <w:spacing w:before="60" w:after="60"/>
              <w:ind w:left="227" w:hanging="227"/>
            </w:pPr>
            <w:r w:rsidRPr="008D72B6">
              <w:t>3.</w:t>
            </w:r>
            <w:r w:rsidR="00F207FC">
              <w:t xml:space="preserve"> </w:t>
            </w:r>
            <w:r w:rsidRPr="008D72B6">
              <w:t>Available accessibility features for mobile phones</w:t>
            </w:r>
          </w:p>
          <w:p w:rsidR="00A71FF3" w:rsidRPr="008D72B6" w:rsidRDefault="00A71FF3" w:rsidP="00F207FC">
            <w:pPr>
              <w:spacing w:before="60" w:after="60"/>
              <w:ind w:left="227" w:hanging="227"/>
            </w:pPr>
            <w:r w:rsidRPr="008D72B6">
              <w:t>4.</w:t>
            </w:r>
            <w:r w:rsidR="00F207FC">
              <w:t xml:space="preserve"> </w:t>
            </w:r>
            <w:r w:rsidRPr="008D72B6">
              <w:t>Special Services offered by Wireless Service Providers</w:t>
            </w:r>
          </w:p>
          <w:p w:rsidR="00A71FF3" w:rsidRPr="008D72B6" w:rsidRDefault="00A71FF3" w:rsidP="00F207FC">
            <w:pPr>
              <w:spacing w:before="60" w:after="60"/>
              <w:ind w:left="227" w:hanging="227"/>
            </w:pPr>
            <w:r w:rsidRPr="008D72B6">
              <w:t>5.</w:t>
            </w:r>
            <w:r w:rsidR="00F207FC">
              <w:t xml:space="preserve"> </w:t>
            </w:r>
            <w:r w:rsidRPr="008D72B6">
              <w:t>Mobile Applications for Persons with Disabilities and Senior Citizens offered by third parties</w:t>
            </w:r>
          </w:p>
          <w:p w:rsidR="00A71FF3" w:rsidRPr="008D72B6" w:rsidRDefault="00A71FF3" w:rsidP="00F207FC">
            <w:pPr>
              <w:spacing w:before="60" w:after="60"/>
              <w:ind w:left="227" w:hanging="227"/>
            </w:pPr>
            <w:r w:rsidRPr="008D72B6">
              <w:t>Analysis of challenges and opportunities for service providers to implement available solutions</w:t>
            </w:r>
          </w:p>
          <w:p w:rsidR="00A71FF3" w:rsidRPr="008D72B6" w:rsidRDefault="00A71FF3" w:rsidP="00F207FC">
            <w:pPr>
              <w:spacing w:before="60" w:after="60"/>
              <w:ind w:left="227" w:hanging="227"/>
            </w:pPr>
            <w:r w:rsidRPr="008D72B6">
              <w:t>7.</w:t>
            </w:r>
            <w:r w:rsidR="00F207FC">
              <w:t xml:space="preserve"> </w:t>
            </w:r>
            <w:r w:rsidRPr="008D72B6">
              <w:t xml:space="preserve">Examples of service providers engaged in serving persons with disabilities </w:t>
            </w:r>
          </w:p>
          <w:p w:rsidR="00A71FF3" w:rsidRPr="008D72B6" w:rsidRDefault="00A71FF3" w:rsidP="00F207FC">
            <w:pPr>
              <w:spacing w:before="60" w:after="60"/>
              <w:ind w:left="227" w:hanging="227"/>
            </w:pPr>
            <w:r w:rsidRPr="008D72B6">
              <w:t>8. Examples of handset manufacturers and operating system organizations engaged in serving persons with disabilities</w:t>
            </w:r>
          </w:p>
          <w:p w:rsidR="00A71FF3" w:rsidRPr="008D72B6" w:rsidRDefault="00A71FF3" w:rsidP="00F207FC">
            <w:pPr>
              <w:spacing w:before="60" w:after="60"/>
              <w:ind w:left="227" w:hanging="227"/>
            </w:pPr>
            <w:r w:rsidRPr="008D72B6">
              <w:t>9.</w:t>
            </w:r>
            <w:r w:rsidR="00F207FC">
              <w:t xml:space="preserve"> </w:t>
            </w:r>
            <w:r w:rsidRPr="008D72B6">
              <w:t>Overview of national initiatives and policy developments</w:t>
            </w:r>
          </w:p>
          <w:p w:rsidR="00A71FF3" w:rsidRPr="008D72B6" w:rsidRDefault="00A71FF3" w:rsidP="00F207FC">
            <w:pPr>
              <w:spacing w:before="60" w:after="60"/>
              <w:ind w:left="227" w:hanging="227"/>
            </w:pPr>
            <w:r w:rsidRPr="008D72B6">
              <w:t>10.</w:t>
            </w:r>
            <w:r w:rsidR="00F207FC">
              <w:t xml:space="preserve"> </w:t>
            </w:r>
            <w:r w:rsidRPr="008D72B6">
              <w:t>Good practices for policy development and implementation</w:t>
            </w:r>
          </w:p>
          <w:p w:rsidR="00A71FF3" w:rsidRPr="008D72B6" w:rsidRDefault="00A71FF3" w:rsidP="00F207FC">
            <w:pPr>
              <w:spacing w:before="60" w:after="60"/>
              <w:ind w:left="227" w:hanging="227"/>
            </w:pPr>
            <w:r w:rsidRPr="008D72B6">
              <w:t>11.</w:t>
            </w:r>
            <w:r w:rsidR="00F207FC">
              <w:t xml:space="preserve"> </w:t>
            </w:r>
            <w:r w:rsidRPr="008D72B6">
              <w:t>Resources on accessible and assistive mobile technologies and solutions including ITU standards</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F207FC" w:rsidP="00F207FC">
            <w:pPr>
              <w:pStyle w:val="Heading2"/>
              <w:numPr>
                <w:ilvl w:val="0"/>
                <w:numId w:val="0"/>
              </w:numPr>
              <w:spacing w:before="60" w:after="60"/>
              <w:outlineLvl w:val="1"/>
            </w:pPr>
            <w:r>
              <w:t>Slide 6</w:t>
            </w:r>
          </w:p>
          <w:p w:rsidR="00A71FF3" w:rsidRPr="008D72B6" w:rsidRDefault="00A71FF3" w:rsidP="00F207FC">
            <w:pPr>
              <w:spacing w:before="60" w:after="60"/>
            </w:pPr>
            <w:r w:rsidRPr="008D72B6">
              <w:t>As one seeks basic references on mobile accessibility, a good resource is the Mobile Manufacturers Forum web site.</w:t>
            </w:r>
            <w:r w:rsidR="00F207FC">
              <w:t xml:space="preserve"> </w:t>
            </w:r>
            <w:r w:rsidRPr="008D72B6">
              <w:t>It includes a large number of handset manufacturers and covers all the accessibility features which handset can offer.</w:t>
            </w:r>
            <w:r w:rsidR="00F207FC">
              <w:t xml:space="preserve"> </w:t>
            </w:r>
            <w:r w:rsidRPr="008D72B6">
              <w:t>It also helps seek the right model by type of impairment and country.</w:t>
            </w:r>
            <w:r w:rsidR="00F207FC">
              <w:t xml:space="preserve"> </w:t>
            </w:r>
            <w:r w:rsidRPr="008D72B6">
              <w:t>G3ict recommends the use of the same categories when looking at accessibility features.</w:t>
            </w:r>
            <w:r w:rsidR="00F207FC">
              <w:t xml:space="preserve"> </w:t>
            </w:r>
            <w:r w:rsidRPr="008D72B6">
              <w:t>We also added “illiteracy” in our upcoming Global Report as an additional category, both because it is a significant factor in many developing countries and because it affects many persons with disabilities, including persons born deaf or blind and who did not have access to special education.</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lastRenderedPageBreak/>
              <w:drawing>
                <wp:inline distT="0" distB="0" distL="0" distR="0">
                  <wp:extent cx="2286000" cy="1713600"/>
                  <wp:effectExtent l="0" t="0" r="0" b="127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7</w:t>
            </w:r>
          </w:p>
          <w:p w:rsidR="00A71FF3" w:rsidRPr="008D72B6" w:rsidRDefault="00A71FF3" w:rsidP="00F207FC">
            <w:pPr>
              <w:spacing w:before="60" w:after="60"/>
            </w:pPr>
            <w:r w:rsidRPr="008D72B6">
              <w:t>Accessibility features for hearing include:</w:t>
            </w:r>
          </w:p>
          <w:p w:rsidR="00A71FF3" w:rsidRPr="008D72B6" w:rsidRDefault="00A71FF3" w:rsidP="00F207FC">
            <w:pPr>
              <w:spacing w:before="60" w:after="60"/>
            </w:pPr>
            <w:r w:rsidRPr="008D72B6">
              <w:t xml:space="preserve">Visual alerts to notify the user of incoming calls/messages </w:t>
            </w:r>
          </w:p>
          <w:p w:rsidR="00A71FF3" w:rsidRPr="008D72B6" w:rsidRDefault="00A71FF3" w:rsidP="00F207FC">
            <w:pPr>
              <w:spacing w:before="60" w:after="60"/>
            </w:pPr>
            <w:r w:rsidRPr="008D72B6">
              <w:t xml:space="preserve">Adjustable volume control </w:t>
            </w:r>
          </w:p>
          <w:p w:rsidR="00A71FF3" w:rsidRPr="008D72B6" w:rsidRDefault="00A71FF3" w:rsidP="00F207FC">
            <w:pPr>
              <w:spacing w:before="60" w:after="60"/>
            </w:pPr>
            <w:r w:rsidRPr="008D72B6">
              <w:t xml:space="preserve">Display of missed, received or dialed calls through call logs </w:t>
            </w:r>
          </w:p>
          <w:p w:rsidR="00A71FF3" w:rsidRPr="008D72B6" w:rsidRDefault="00A71FF3" w:rsidP="00F207FC">
            <w:pPr>
              <w:spacing w:before="60" w:after="60"/>
            </w:pPr>
            <w:r w:rsidRPr="008D72B6">
              <w:t xml:space="preserve">Visual or tactile indicators showing what has been pressed on the keypad, and visual display of text </w:t>
            </w:r>
          </w:p>
          <w:p w:rsidR="00A71FF3" w:rsidRPr="008D72B6" w:rsidRDefault="00A71FF3" w:rsidP="00F207FC">
            <w:pPr>
              <w:spacing w:before="60" w:after="60"/>
            </w:pPr>
            <w:r w:rsidRPr="008D72B6">
              <w:t xml:space="preserve">Text based messaging options </w:t>
            </w:r>
          </w:p>
          <w:p w:rsidR="00A71FF3" w:rsidRPr="008D72B6" w:rsidRDefault="00A71FF3" w:rsidP="00F207FC">
            <w:pPr>
              <w:spacing w:before="60" w:after="60"/>
            </w:pPr>
            <w:r w:rsidRPr="008D72B6">
              <w:t>SMS to Avatar translation for deaf illiterate (Tunisia)</w:t>
            </w:r>
          </w:p>
          <w:p w:rsidR="00A71FF3" w:rsidRPr="000B4B0A" w:rsidRDefault="00A71FF3" w:rsidP="00F207FC">
            <w:pPr>
              <w:spacing w:before="60" w:after="60"/>
            </w:pPr>
            <w:r w:rsidRPr="008D72B6">
              <w:t>One on one video for sign language communications</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8</w:t>
            </w:r>
          </w:p>
          <w:p w:rsidR="00A71FF3" w:rsidRPr="008D72B6" w:rsidRDefault="00A71FF3" w:rsidP="00F207FC">
            <w:pPr>
              <w:spacing w:before="60" w:after="60"/>
            </w:pPr>
            <w:r w:rsidRPr="008D72B6">
              <w:t>Vision accessibility features include:</w:t>
            </w:r>
          </w:p>
          <w:p w:rsidR="00A71FF3" w:rsidRPr="008D72B6" w:rsidRDefault="00A71FF3" w:rsidP="00F207FC">
            <w:pPr>
              <w:spacing w:before="60" w:after="60"/>
            </w:pPr>
            <w:r w:rsidRPr="008D72B6">
              <w:t xml:space="preserve">Tactile markers to help orient fingers on the keypad </w:t>
            </w:r>
          </w:p>
          <w:p w:rsidR="00A71FF3" w:rsidRPr="008D72B6" w:rsidRDefault="00A71FF3" w:rsidP="00F207FC">
            <w:pPr>
              <w:spacing w:before="60" w:after="60"/>
            </w:pPr>
            <w:r w:rsidRPr="008D72B6">
              <w:t xml:space="preserve">Audible or tactile feedback to confirm a button has been pressed </w:t>
            </w:r>
          </w:p>
          <w:p w:rsidR="00A71FF3" w:rsidRPr="008D72B6" w:rsidRDefault="00A71FF3" w:rsidP="00F207FC">
            <w:pPr>
              <w:spacing w:before="60" w:after="60"/>
            </w:pPr>
            <w:r w:rsidRPr="008D72B6">
              <w:t xml:space="preserve">Adjustable font sizes </w:t>
            </w:r>
          </w:p>
          <w:p w:rsidR="00A71FF3" w:rsidRPr="008D72B6" w:rsidRDefault="00A71FF3" w:rsidP="00F207FC">
            <w:pPr>
              <w:spacing w:before="60" w:after="60"/>
            </w:pPr>
            <w:r w:rsidRPr="008D72B6">
              <w:t xml:space="preserve">Audible cues for low battery, caller waiting or ending a call and volume level </w:t>
            </w:r>
          </w:p>
          <w:p w:rsidR="00A71FF3" w:rsidRPr="008D72B6" w:rsidRDefault="00A71FF3" w:rsidP="00F207FC">
            <w:pPr>
              <w:spacing w:before="60" w:after="60"/>
            </w:pPr>
            <w:r w:rsidRPr="008D72B6">
              <w:t xml:space="preserve">Adjustable brightness/contrast controls for the display </w:t>
            </w:r>
          </w:p>
          <w:p w:rsidR="00A71FF3" w:rsidRPr="008D72B6" w:rsidRDefault="00A71FF3" w:rsidP="00F207FC">
            <w:pPr>
              <w:spacing w:before="60" w:after="60"/>
            </w:pPr>
            <w:r w:rsidRPr="008D72B6">
              <w:t xml:space="preserve">The size of the main display </w:t>
            </w:r>
          </w:p>
          <w:p w:rsidR="00A71FF3" w:rsidRPr="008D72B6" w:rsidRDefault="00A71FF3" w:rsidP="00F207FC">
            <w:pPr>
              <w:spacing w:before="60" w:after="60"/>
            </w:pPr>
            <w:r w:rsidRPr="008D72B6">
              <w:t>Backlit display</w:t>
            </w:r>
          </w:p>
          <w:p w:rsidR="00A71FF3" w:rsidRPr="005E0E91" w:rsidRDefault="00A71FF3" w:rsidP="00F207FC">
            <w:pPr>
              <w:spacing w:before="60" w:after="60"/>
            </w:pPr>
            <w:r w:rsidRPr="008D72B6">
              <w:t xml:space="preserve">Text to Speech </w:t>
            </w:r>
          </w:p>
        </w:tc>
      </w:tr>
      <w:tr w:rsidR="00A71FF3" w:rsidTr="00F207FC">
        <w:trPr>
          <w:cantSplit/>
          <w:trHeight w:val="3146"/>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9</w:t>
            </w:r>
          </w:p>
          <w:p w:rsidR="00A71FF3" w:rsidRPr="008D72B6" w:rsidRDefault="00A71FF3" w:rsidP="00F207FC">
            <w:pPr>
              <w:spacing w:before="60" w:after="60"/>
            </w:pPr>
            <w:r w:rsidRPr="008D72B6">
              <w:t>Speech accessibility features include:</w:t>
            </w:r>
          </w:p>
          <w:p w:rsidR="00A71FF3" w:rsidRPr="008D72B6" w:rsidRDefault="00A71FF3" w:rsidP="00F207FC">
            <w:pPr>
              <w:spacing w:before="60" w:after="60"/>
            </w:pPr>
            <w:r w:rsidRPr="008D72B6">
              <w:t xml:space="preserve">Text Messaging/SMS </w:t>
            </w:r>
          </w:p>
          <w:p w:rsidR="00A71FF3" w:rsidRPr="008D72B6" w:rsidRDefault="00A71FF3" w:rsidP="00F207FC">
            <w:pPr>
              <w:spacing w:before="60" w:after="60"/>
            </w:pPr>
            <w:r w:rsidRPr="008D72B6">
              <w:t xml:space="preserve">Email </w:t>
            </w:r>
          </w:p>
          <w:p w:rsidR="00A71FF3" w:rsidRPr="008D72B6" w:rsidRDefault="00A71FF3" w:rsidP="00F207FC">
            <w:pPr>
              <w:spacing w:before="60" w:after="60"/>
            </w:pPr>
            <w:r w:rsidRPr="008D72B6">
              <w:t xml:space="preserve">Instant Messaging </w:t>
            </w:r>
          </w:p>
          <w:p w:rsidR="00A71FF3" w:rsidRPr="008D72B6" w:rsidRDefault="00A71FF3" w:rsidP="00F207FC">
            <w:pPr>
              <w:spacing w:before="60" w:after="60"/>
            </w:pPr>
            <w:r w:rsidRPr="008D72B6">
              <w:t xml:space="preserve">Multi-media Messaging </w:t>
            </w:r>
          </w:p>
          <w:p w:rsidR="00A71FF3" w:rsidRPr="008D72B6" w:rsidRDefault="00A71FF3" w:rsidP="00F207FC">
            <w:pPr>
              <w:spacing w:before="60" w:after="60"/>
            </w:pPr>
            <w:r w:rsidRPr="008D72B6">
              <w:t xml:space="preserve">Predictive Text </w:t>
            </w:r>
          </w:p>
          <w:p w:rsidR="00A71FF3" w:rsidRPr="008D72B6" w:rsidRDefault="00A71FF3" w:rsidP="00F207FC">
            <w:pPr>
              <w:spacing w:before="60" w:after="60"/>
            </w:pPr>
            <w:r w:rsidRPr="008D72B6">
              <w:t>Re-use of personalized SMS messages</w:t>
            </w:r>
          </w:p>
          <w:p w:rsidR="00A71FF3" w:rsidRPr="008D72B6" w:rsidRDefault="00A71FF3" w:rsidP="00F207FC">
            <w:pPr>
              <w:spacing w:before="60" w:after="60"/>
            </w:pPr>
            <w:r w:rsidRPr="008D72B6">
              <w:t>Video one on one for sign language</w:t>
            </w:r>
          </w:p>
        </w:tc>
      </w:tr>
      <w:tr w:rsidR="00A71FF3" w:rsidTr="00F207FC">
        <w:trPr>
          <w:cantSplit/>
          <w:trHeight w:val="4512"/>
        </w:trPr>
        <w:tc>
          <w:tcPr>
            <w:tcW w:w="3771" w:type="dxa"/>
          </w:tcPr>
          <w:p w:rsidR="00A71FF3" w:rsidRDefault="00A71FF3" w:rsidP="00A71FF3">
            <w:pPr>
              <w:pStyle w:val="Heading2"/>
              <w:numPr>
                <w:ilvl w:val="0"/>
                <w:numId w:val="0"/>
              </w:numPr>
              <w:outlineLvl w:val="1"/>
            </w:pPr>
            <w:r w:rsidRPr="005E0E91">
              <w:rPr>
                <w:noProof/>
                <w:lang w:val="en-US"/>
              </w:rPr>
              <w:lastRenderedPageBreak/>
              <w:drawing>
                <wp:inline distT="0" distB="0" distL="0" distR="0">
                  <wp:extent cx="2286000" cy="1713600"/>
                  <wp:effectExtent l="0" t="0" r="0" b="1270"/>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10</w:t>
            </w:r>
          </w:p>
          <w:p w:rsidR="00A71FF3" w:rsidRPr="008D72B6" w:rsidRDefault="00A71FF3" w:rsidP="00F207FC">
            <w:pPr>
              <w:spacing w:before="60" w:after="60"/>
            </w:pPr>
            <w:r w:rsidRPr="008D72B6">
              <w:t>Dexterity accessibility features include:</w:t>
            </w:r>
          </w:p>
          <w:p w:rsidR="00A71FF3" w:rsidRPr="008D72B6" w:rsidRDefault="00A71FF3" w:rsidP="00F207FC">
            <w:pPr>
              <w:spacing w:before="60" w:after="60"/>
            </w:pPr>
            <w:r w:rsidRPr="008D72B6">
              <w:t xml:space="preserve">Ability to use the phone in 'hands-free' mode </w:t>
            </w:r>
          </w:p>
          <w:p w:rsidR="00A71FF3" w:rsidRPr="008D72B6" w:rsidRDefault="00A71FF3" w:rsidP="00F207FC">
            <w:pPr>
              <w:spacing w:before="60" w:after="60"/>
            </w:pPr>
            <w:r w:rsidRPr="008D72B6">
              <w:t>Predictive text input</w:t>
            </w:r>
          </w:p>
          <w:p w:rsidR="00A71FF3" w:rsidRPr="008D72B6" w:rsidRDefault="00A71FF3" w:rsidP="00F207FC">
            <w:pPr>
              <w:spacing w:before="60" w:after="60"/>
            </w:pPr>
            <w:r w:rsidRPr="008D72B6">
              <w:t xml:space="preserve">Call answered by pressing any key </w:t>
            </w:r>
          </w:p>
          <w:p w:rsidR="00A71FF3" w:rsidRPr="008D72B6" w:rsidRDefault="00A71FF3" w:rsidP="00F207FC">
            <w:pPr>
              <w:spacing w:before="60" w:after="60"/>
            </w:pPr>
            <w:r w:rsidRPr="008D72B6">
              <w:t xml:space="preserve">Voice recognition for dialing or accessing features within the phone </w:t>
            </w:r>
          </w:p>
          <w:p w:rsidR="00A71FF3" w:rsidRPr="008D72B6" w:rsidRDefault="00A71FF3" w:rsidP="00F207FC">
            <w:pPr>
              <w:spacing w:before="60" w:after="60"/>
            </w:pPr>
            <w:r w:rsidRPr="008D72B6">
              <w:t>No pinching, twisting or rotation of the wrist needed</w:t>
            </w:r>
          </w:p>
          <w:p w:rsidR="00A71FF3" w:rsidRPr="008D72B6" w:rsidRDefault="00A71FF3" w:rsidP="00F207FC">
            <w:pPr>
              <w:spacing w:before="60" w:after="60"/>
            </w:pPr>
            <w:r w:rsidRPr="008D72B6">
              <w:t xml:space="preserve">Candy bar design to avoid extra movements (that a phone with a folding or sliding design requires) </w:t>
            </w:r>
          </w:p>
          <w:p w:rsidR="00A71FF3" w:rsidRPr="008D72B6" w:rsidRDefault="00A71FF3" w:rsidP="00F207FC">
            <w:pPr>
              <w:spacing w:before="60" w:after="60"/>
            </w:pPr>
            <w:r w:rsidRPr="008D72B6">
              <w:t>Flat back on the phone to allow for operation on a table top rather than having to be held</w:t>
            </w:r>
          </w:p>
          <w:p w:rsidR="00A71FF3" w:rsidRPr="00912686" w:rsidRDefault="00A71FF3" w:rsidP="00F207FC">
            <w:pPr>
              <w:spacing w:before="60" w:after="60"/>
            </w:pPr>
            <w:r w:rsidRPr="008D72B6">
              <w:t xml:space="preserve">Optional accessories such as a Bluetooth headset or keyboard making texting and talking much easier </w:t>
            </w:r>
          </w:p>
        </w:tc>
      </w:tr>
      <w:tr w:rsidR="00A71FF3" w:rsidTr="00F207FC">
        <w:trPr>
          <w:cantSplit/>
          <w:trHeight w:val="5056"/>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11</w:t>
            </w:r>
          </w:p>
          <w:p w:rsidR="00A71FF3" w:rsidRPr="008D72B6" w:rsidRDefault="00A71FF3" w:rsidP="00F207FC">
            <w:pPr>
              <w:spacing w:before="60" w:after="60"/>
            </w:pPr>
            <w:r w:rsidRPr="008D72B6">
              <w:t>Cognitive accessibility features include:</w:t>
            </w:r>
          </w:p>
          <w:p w:rsidR="00A71FF3" w:rsidRPr="008D72B6" w:rsidRDefault="00A71FF3" w:rsidP="00F207FC">
            <w:pPr>
              <w:spacing w:before="60" w:after="60"/>
            </w:pPr>
            <w:r w:rsidRPr="008D72B6">
              <w:t>Menus and instructions clear and simple to understand</w:t>
            </w:r>
          </w:p>
          <w:p w:rsidR="00A71FF3" w:rsidRPr="008D72B6" w:rsidRDefault="00A71FF3" w:rsidP="00F207FC">
            <w:pPr>
              <w:spacing w:before="60" w:after="60"/>
            </w:pPr>
            <w:r w:rsidRPr="008D72B6">
              <w:t xml:space="preserve">Providing simple instructions when something is required from the user </w:t>
            </w:r>
          </w:p>
          <w:p w:rsidR="00A71FF3" w:rsidRPr="008D72B6" w:rsidRDefault="00A71FF3" w:rsidP="00F207FC">
            <w:pPr>
              <w:spacing w:before="60" w:after="60"/>
            </w:pPr>
            <w:r w:rsidRPr="008D72B6">
              <w:t>Providing enough time for people to enter the required information</w:t>
            </w:r>
          </w:p>
          <w:p w:rsidR="00A71FF3" w:rsidRPr="008D72B6" w:rsidRDefault="00A71FF3" w:rsidP="00F207FC">
            <w:pPr>
              <w:spacing w:before="60" w:after="60"/>
            </w:pPr>
            <w:r w:rsidRPr="008D72B6">
              <w:t>Ability to associate photos with telephone numbers</w:t>
            </w:r>
          </w:p>
          <w:p w:rsidR="00A71FF3" w:rsidRPr="008D72B6" w:rsidRDefault="00A71FF3" w:rsidP="00F207FC">
            <w:pPr>
              <w:spacing w:before="60" w:after="60"/>
            </w:pPr>
            <w:r w:rsidRPr="008D72B6">
              <w:br/>
              <w:t>Other features that may be useful include:</w:t>
            </w:r>
          </w:p>
          <w:p w:rsidR="00A71FF3" w:rsidRPr="008D72B6" w:rsidRDefault="00A71FF3" w:rsidP="00F207FC">
            <w:pPr>
              <w:spacing w:before="60" w:after="60"/>
            </w:pPr>
            <w:r w:rsidRPr="008D72B6">
              <w:t xml:space="preserve">Having a choice between audio, visual or vibrating alerts to let users know when they're receiving a call </w:t>
            </w:r>
          </w:p>
          <w:p w:rsidR="00A71FF3" w:rsidRPr="008D72B6" w:rsidRDefault="00A71FF3" w:rsidP="00F207FC">
            <w:pPr>
              <w:spacing w:before="60" w:after="60"/>
            </w:pPr>
            <w:r w:rsidRPr="008D72B6">
              <w:t xml:space="preserve">Keys provide audio, visual and tactile feedback when pressed </w:t>
            </w:r>
          </w:p>
          <w:p w:rsidR="00A71FF3" w:rsidRPr="008D72B6" w:rsidRDefault="00A71FF3" w:rsidP="00F207FC">
            <w:pPr>
              <w:spacing w:before="60" w:after="60"/>
            </w:pPr>
            <w:r w:rsidRPr="008D72B6">
              <w:t xml:space="preserve">Popular functions such as placing a call controlled by repeating pre-recorded voice commands </w:t>
            </w:r>
          </w:p>
          <w:p w:rsidR="00A71FF3" w:rsidRPr="008D72B6" w:rsidRDefault="00A71FF3" w:rsidP="00F207FC">
            <w:pPr>
              <w:spacing w:before="60" w:after="60"/>
            </w:pPr>
            <w:r w:rsidRPr="008D72B6">
              <w:t xml:space="preserve">Help menus designed to anticipate the information being sought </w:t>
            </w:r>
          </w:p>
          <w:p w:rsidR="00A71FF3" w:rsidRPr="008D72B6" w:rsidRDefault="00A71FF3" w:rsidP="00550513">
            <w:pPr>
              <w:spacing w:before="60" w:after="60"/>
            </w:pPr>
            <w:r w:rsidRPr="008D72B6">
              <w:t>Keypad shortcuts to make</w:t>
            </w:r>
            <w:r w:rsidR="00550513">
              <w:t xml:space="preserve"> every step quick and efficient</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lastRenderedPageBreak/>
              <w:drawing>
                <wp:inline distT="0" distB="0" distL="0" distR="0">
                  <wp:extent cx="2286000" cy="1713600"/>
                  <wp:effectExtent l="0" t="0" r="0" b="127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12</w:t>
            </w:r>
          </w:p>
          <w:p w:rsidR="00A71FF3" w:rsidRPr="008D72B6" w:rsidRDefault="00A71FF3" w:rsidP="00F207FC">
            <w:pPr>
              <w:spacing w:before="60" w:after="60"/>
            </w:pPr>
            <w:r w:rsidRPr="008D72B6">
              <w:t>As noted earlier, the mobile platform offers not only accessibility features but also assistive technologies which can directly address the need of persons with specific disabilities.</w:t>
            </w:r>
            <w:r w:rsidR="00F207FC">
              <w:t xml:space="preserve"> </w:t>
            </w:r>
            <w:r w:rsidRPr="00912686">
              <w:t>This includes:</w:t>
            </w:r>
            <w:r w:rsidR="00F207FC">
              <w:t xml:space="preserve"> </w:t>
            </w:r>
          </w:p>
          <w:p w:rsidR="00A71FF3" w:rsidRPr="008D72B6" w:rsidRDefault="00A71FF3" w:rsidP="00F207FC">
            <w:pPr>
              <w:spacing w:before="60" w:after="60"/>
            </w:pPr>
            <w:r w:rsidRPr="008D72B6">
              <w:t>Handset based technology</w:t>
            </w:r>
          </w:p>
          <w:p w:rsidR="00A71FF3" w:rsidRPr="008D72B6" w:rsidRDefault="00A71FF3" w:rsidP="00F207FC">
            <w:pPr>
              <w:spacing w:before="60" w:after="60"/>
            </w:pPr>
            <w:r w:rsidRPr="008D72B6">
              <w:t>Text to Speech, voice recognition</w:t>
            </w:r>
          </w:p>
          <w:p w:rsidR="00A71FF3" w:rsidRPr="008D72B6" w:rsidRDefault="00A71FF3" w:rsidP="00F207FC">
            <w:pPr>
              <w:spacing w:before="60" w:after="60"/>
            </w:pPr>
            <w:r w:rsidRPr="008D72B6">
              <w:t xml:space="preserve">Scanner capability </w:t>
            </w:r>
          </w:p>
          <w:p w:rsidR="00A71FF3" w:rsidRPr="008D72B6" w:rsidRDefault="00A71FF3" w:rsidP="00F207FC">
            <w:pPr>
              <w:spacing w:before="60" w:after="60"/>
            </w:pPr>
            <w:r w:rsidRPr="008D72B6">
              <w:t>GPS – triangulation and indoor beacon positioning</w:t>
            </w:r>
          </w:p>
          <w:p w:rsidR="00A71FF3" w:rsidRPr="008D72B6" w:rsidRDefault="00A71FF3" w:rsidP="00F207FC">
            <w:pPr>
              <w:spacing w:before="60" w:after="60"/>
            </w:pPr>
            <w:r w:rsidRPr="008D72B6">
              <w:t>Remote services</w:t>
            </w:r>
          </w:p>
          <w:p w:rsidR="00A71FF3" w:rsidRPr="008D72B6" w:rsidRDefault="00A71FF3" w:rsidP="00F207FC">
            <w:pPr>
              <w:spacing w:before="60" w:after="60"/>
            </w:pPr>
            <w:r w:rsidRPr="008D72B6">
              <w:t>Emergency services</w:t>
            </w:r>
          </w:p>
          <w:p w:rsidR="00A71FF3" w:rsidRPr="008D72B6" w:rsidRDefault="00A71FF3" w:rsidP="00F207FC">
            <w:pPr>
              <w:spacing w:before="60" w:after="60"/>
            </w:pPr>
            <w:r w:rsidRPr="008D72B6">
              <w:t>Digital libraries</w:t>
            </w:r>
          </w:p>
          <w:p w:rsidR="00A71FF3" w:rsidRPr="008D72B6" w:rsidRDefault="00A71FF3" w:rsidP="00F207FC">
            <w:pPr>
              <w:spacing w:before="60" w:after="60"/>
            </w:pPr>
            <w:r w:rsidRPr="008D72B6">
              <w:t>Video Relay Services</w:t>
            </w:r>
          </w:p>
          <w:p w:rsidR="00A71FF3" w:rsidRPr="008D72B6" w:rsidRDefault="00A71FF3" w:rsidP="00F207FC">
            <w:pPr>
              <w:spacing w:before="60" w:after="60"/>
            </w:pPr>
            <w:r w:rsidRPr="008D72B6">
              <w:t>Blue tooth proximity services</w:t>
            </w:r>
          </w:p>
          <w:p w:rsidR="00A71FF3" w:rsidRPr="008D72B6" w:rsidRDefault="00A71FF3" w:rsidP="00F207FC">
            <w:pPr>
              <w:spacing w:before="60" w:after="60"/>
            </w:pPr>
            <w:r w:rsidRPr="008D72B6">
              <w:t>Cloud based technologies</w:t>
            </w:r>
          </w:p>
          <w:p w:rsidR="00A71FF3" w:rsidRPr="008D72B6" w:rsidRDefault="00A71FF3" w:rsidP="00F207FC">
            <w:pPr>
              <w:spacing w:before="60" w:after="60"/>
            </w:pPr>
            <w:r w:rsidRPr="008D72B6">
              <w:t xml:space="preserve">Already used by mobile operators for heavy processing voice assistive apps </w:t>
            </w:r>
          </w:p>
          <w:p w:rsidR="00A71FF3" w:rsidRPr="008D72B6" w:rsidRDefault="00A71FF3" w:rsidP="00550513">
            <w:pPr>
              <w:spacing w:before="60" w:after="60"/>
            </w:pPr>
            <w:r w:rsidRPr="008D72B6">
              <w:t>Offers limitless opportunities for other assistive applications but requires bandwidth and limited latency</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13</w:t>
            </w:r>
          </w:p>
          <w:p w:rsidR="00A71FF3" w:rsidRPr="008D72B6" w:rsidRDefault="00A71FF3" w:rsidP="00550513">
            <w:pPr>
              <w:spacing w:before="60" w:after="60"/>
            </w:pPr>
            <w:proofErr w:type="spellStart"/>
            <w:r w:rsidRPr="008D72B6">
              <w:t>Looktel</w:t>
            </w:r>
            <w:proofErr w:type="spellEnd"/>
            <w:r w:rsidRPr="008D72B6">
              <w:t xml:space="preserve"> video</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14</w:t>
            </w:r>
          </w:p>
          <w:p w:rsidR="00A71FF3" w:rsidRPr="008D72B6" w:rsidRDefault="00A71FF3" w:rsidP="00F207FC">
            <w:pPr>
              <w:spacing w:before="60" w:after="60"/>
            </w:pPr>
            <w:r w:rsidRPr="008D72B6">
              <w:t>Accessibility Solutions</w:t>
            </w:r>
            <w:r w:rsidR="00F207FC">
              <w:t xml:space="preserve"> </w:t>
            </w:r>
            <w:r w:rsidRPr="008D72B6">
              <w:t xml:space="preserve">– Market Drivers </w:t>
            </w:r>
          </w:p>
          <w:p w:rsidR="00A71FF3" w:rsidRPr="008D72B6" w:rsidRDefault="00A71FF3" w:rsidP="00F207FC">
            <w:pPr>
              <w:spacing w:before="60" w:after="60"/>
            </w:pPr>
            <w:r w:rsidRPr="008D72B6">
              <w:t>Handset manufacturers innovations</w:t>
            </w:r>
          </w:p>
          <w:p w:rsidR="00A71FF3" w:rsidRPr="008D72B6" w:rsidRDefault="00A71FF3" w:rsidP="00F207FC">
            <w:pPr>
              <w:spacing w:before="60" w:after="60"/>
            </w:pPr>
            <w:r w:rsidRPr="008D72B6">
              <w:t>Fast growing Assistive Technologies mobile marketplace</w:t>
            </w:r>
          </w:p>
          <w:p w:rsidR="00A71FF3" w:rsidRPr="008D72B6" w:rsidRDefault="00A71FF3" w:rsidP="00F207FC">
            <w:pPr>
              <w:spacing w:before="60" w:after="60"/>
            </w:pPr>
            <w:r w:rsidRPr="008D72B6">
              <w:t>Requirements of mobile operators incorporating Universal Design objectives</w:t>
            </w:r>
          </w:p>
          <w:p w:rsidR="00A71FF3" w:rsidRPr="008D72B6" w:rsidRDefault="00A71FF3" w:rsidP="00F207FC">
            <w:pPr>
              <w:spacing w:before="60" w:after="60"/>
            </w:pPr>
            <w:r w:rsidRPr="008D72B6">
              <w:t>Regulatory, voluntary charters or market driven initiatives</w:t>
            </w:r>
          </w:p>
          <w:p w:rsidR="00A71FF3" w:rsidRPr="008D72B6" w:rsidRDefault="00A71FF3" w:rsidP="00F207FC">
            <w:pPr>
              <w:spacing w:before="60" w:after="60"/>
            </w:pPr>
            <w:r w:rsidRPr="008D72B6">
              <w:t>Industry and selected mobile operators proactive in promoting accessibility features</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lastRenderedPageBreak/>
              <w:drawing>
                <wp:inline distT="0" distB="0" distL="0" distR="0">
                  <wp:extent cx="2286000" cy="1713600"/>
                  <wp:effectExtent l="0" t="0" r="0" b="127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15</w:t>
            </w:r>
          </w:p>
          <w:p w:rsidR="00A71FF3" w:rsidRPr="008D72B6" w:rsidRDefault="00A71FF3" w:rsidP="00F207FC">
            <w:pPr>
              <w:spacing w:before="60" w:after="60"/>
            </w:pPr>
            <w:r w:rsidRPr="008D72B6">
              <w:t>Accessibility Charter among Mobile Operators – France Case Study</w:t>
            </w:r>
          </w:p>
          <w:p w:rsidR="00A71FF3" w:rsidRPr="008D72B6" w:rsidRDefault="00A71FF3" w:rsidP="00F207FC">
            <w:pPr>
              <w:spacing w:before="60" w:after="60"/>
            </w:pPr>
            <w:r w:rsidRPr="008D72B6">
              <w:t>Government, Disabled Persons Organizations and operators sign charter in 2005</w:t>
            </w:r>
          </w:p>
          <w:p w:rsidR="00A71FF3" w:rsidRPr="008D72B6" w:rsidRDefault="00A71FF3" w:rsidP="00F207FC">
            <w:pPr>
              <w:spacing w:before="60" w:after="60"/>
            </w:pPr>
            <w:r w:rsidRPr="008D72B6">
              <w:t>Voluntary program with milestones for implementing features with defined priorities:</w:t>
            </w:r>
          </w:p>
          <w:p w:rsidR="00A71FF3" w:rsidRPr="008D72B6" w:rsidRDefault="00A71FF3" w:rsidP="00F207FC">
            <w:pPr>
              <w:spacing w:before="60" w:after="60"/>
              <w:ind w:left="1080"/>
            </w:pPr>
            <w:r w:rsidRPr="008D72B6">
              <w:t>Necessary features</w:t>
            </w:r>
          </w:p>
          <w:p w:rsidR="00A71FF3" w:rsidRPr="008D72B6" w:rsidRDefault="00A71FF3" w:rsidP="00F207FC">
            <w:pPr>
              <w:spacing w:before="60" w:after="60"/>
              <w:ind w:left="1080"/>
            </w:pPr>
            <w:r w:rsidRPr="008D72B6">
              <w:t>Comfort features</w:t>
            </w:r>
          </w:p>
          <w:p w:rsidR="00A71FF3" w:rsidRPr="008D72B6" w:rsidRDefault="00A71FF3" w:rsidP="00F207FC">
            <w:pPr>
              <w:spacing w:before="60" w:after="60"/>
              <w:ind w:left="1080"/>
            </w:pPr>
            <w:r w:rsidRPr="008D72B6">
              <w:t>Desirable new features and evolution</w:t>
            </w:r>
          </w:p>
          <w:p w:rsidR="00A71FF3" w:rsidRPr="008D72B6" w:rsidRDefault="00A71FF3" w:rsidP="00F207FC">
            <w:pPr>
              <w:spacing w:before="60" w:after="60"/>
            </w:pPr>
            <w:r w:rsidRPr="008D72B6">
              <w:t>Comprehensive and detailed analysis</w:t>
            </w:r>
          </w:p>
          <w:p w:rsidR="00A71FF3" w:rsidRPr="008D72B6" w:rsidRDefault="00A71FF3" w:rsidP="00F207FC">
            <w:pPr>
              <w:spacing w:before="60" w:after="60"/>
            </w:pPr>
            <w:r w:rsidRPr="008D72B6">
              <w:t>Marketing codification of accessibility features</w:t>
            </w:r>
          </w:p>
          <w:p w:rsidR="00A71FF3" w:rsidRPr="008D72B6" w:rsidRDefault="00A71FF3" w:rsidP="00F207FC">
            <w:pPr>
              <w:spacing w:before="60" w:after="60"/>
            </w:pPr>
            <w:r w:rsidRPr="008D72B6">
              <w:t xml:space="preserve">Results: </w:t>
            </w:r>
          </w:p>
          <w:p w:rsidR="00A71FF3" w:rsidRPr="008D72B6" w:rsidRDefault="00A71FF3" w:rsidP="00F207FC">
            <w:pPr>
              <w:spacing w:before="60" w:after="60"/>
            </w:pPr>
            <w:r w:rsidRPr="008D72B6">
              <w:t>Each operator offers between 10 and 20 accessible handsets in 2009</w:t>
            </w:r>
          </w:p>
          <w:p w:rsidR="00A71FF3" w:rsidRPr="008D72B6" w:rsidRDefault="00A71FF3" w:rsidP="00F207FC">
            <w:pPr>
              <w:spacing w:before="60" w:after="60"/>
            </w:pPr>
            <w:r w:rsidRPr="008D72B6">
              <w:t>Specialized point of sales with trained personnel</w:t>
            </w:r>
          </w:p>
          <w:p w:rsidR="00A71FF3" w:rsidRPr="008D72B6" w:rsidRDefault="00A71FF3" w:rsidP="00550513">
            <w:pPr>
              <w:spacing w:before="60" w:after="60"/>
            </w:pPr>
            <w:r w:rsidRPr="008D72B6">
              <w:t>New services launched (News in sign language, accessible city and accessible tourism web sites etc.)</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rPr>
                <w:rStyle w:val="Heading2Char"/>
              </w:rPr>
              <w:t>Slide</w:t>
            </w:r>
            <w:r w:rsidRPr="008D72B6">
              <w:t xml:space="preserve"> </w:t>
            </w:r>
            <w:r w:rsidRPr="008D72B6">
              <w:rPr>
                <w:rStyle w:val="Heading2Char"/>
              </w:rPr>
              <w:t>16</w:t>
            </w:r>
          </w:p>
          <w:p w:rsidR="00A71FF3" w:rsidRPr="008D72B6" w:rsidRDefault="00A71FF3" w:rsidP="00550513">
            <w:pPr>
              <w:spacing w:before="60" w:after="60"/>
            </w:pPr>
            <w:r w:rsidRPr="008D72B6">
              <w:t>600,000 Brochures like the one on the slide were circulated</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17</w:t>
            </w:r>
          </w:p>
          <w:p w:rsidR="00A71FF3" w:rsidRPr="008D72B6" w:rsidRDefault="00A71FF3" w:rsidP="00550513">
            <w:pPr>
              <w:spacing w:before="60" w:after="60"/>
              <w:rPr>
                <w:rStyle w:val="Heading2Char"/>
                <w:b w:val="0"/>
              </w:rPr>
            </w:pPr>
            <w:r w:rsidRPr="008D72B6">
              <w:t>The Charter codified the desired accessibility featu</w:t>
            </w:r>
            <w:r>
              <w:t>r</w:t>
            </w:r>
            <w:r w:rsidRPr="008D72B6">
              <w:t>es</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 xml:space="preserve">Slide 18 </w:t>
            </w:r>
          </w:p>
          <w:p w:rsidR="00A71FF3" w:rsidRPr="00550513" w:rsidRDefault="00A71FF3" w:rsidP="00550513">
            <w:pPr>
              <w:pStyle w:val="ListParagraph"/>
              <w:numPr>
                <w:ilvl w:val="0"/>
                <w:numId w:val="38"/>
              </w:numPr>
              <w:tabs>
                <w:tab w:val="left" w:pos="284"/>
              </w:tabs>
              <w:spacing w:before="60" w:after="60"/>
              <w:ind w:left="568" w:hanging="284"/>
            </w:pPr>
            <w:r w:rsidRPr="00550513">
              <w:t xml:space="preserve">Universal Design </w:t>
            </w:r>
          </w:p>
          <w:p w:rsidR="00A71FF3" w:rsidRPr="00550513" w:rsidRDefault="00A71FF3" w:rsidP="00550513">
            <w:pPr>
              <w:pStyle w:val="ListParagraph"/>
              <w:numPr>
                <w:ilvl w:val="0"/>
                <w:numId w:val="38"/>
              </w:numPr>
              <w:tabs>
                <w:tab w:val="left" w:pos="284"/>
              </w:tabs>
              <w:spacing w:before="60" w:after="60"/>
              <w:ind w:left="568" w:hanging="284"/>
            </w:pPr>
            <w:r w:rsidRPr="00550513">
              <w:t>AAPAA: involving persons with disabilities in designing products and services</w:t>
            </w:r>
          </w:p>
          <w:p w:rsidR="00A71FF3" w:rsidRPr="00550513" w:rsidRDefault="00A71FF3" w:rsidP="00550513">
            <w:pPr>
              <w:pStyle w:val="ListParagraph"/>
              <w:numPr>
                <w:ilvl w:val="0"/>
                <w:numId w:val="38"/>
              </w:numPr>
              <w:tabs>
                <w:tab w:val="left" w:pos="284"/>
              </w:tabs>
              <w:spacing w:before="60" w:after="60"/>
              <w:ind w:left="568" w:hanging="284"/>
            </w:pPr>
            <w:r w:rsidRPr="00550513">
              <w:t>Dedicated marketing</w:t>
            </w:r>
          </w:p>
          <w:p w:rsidR="00A71FF3" w:rsidRPr="00550513" w:rsidRDefault="00A71FF3" w:rsidP="00550513">
            <w:pPr>
              <w:pStyle w:val="ListParagraph"/>
              <w:numPr>
                <w:ilvl w:val="0"/>
                <w:numId w:val="38"/>
              </w:numPr>
              <w:tabs>
                <w:tab w:val="left" w:pos="284"/>
              </w:tabs>
              <w:spacing w:before="60" w:after="60"/>
              <w:ind w:left="568" w:hanging="284"/>
            </w:pPr>
            <w:r w:rsidRPr="00550513">
              <w:t>Special rate plans</w:t>
            </w:r>
          </w:p>
          <w:p w:rsidR="00A71FF3" w:rsidRPr="00550513" w:rsidRDefault="00A71FF3" w:rsidP="00550513">
            <w:pPr>
              <w:pStyle w:val="ListParagraph"/>
              <w:numPr>
                <w:ilvl w:val="0"/>
                <w:numId w:val="38"/>
              </w:numPr>
              <w:tabs>
                <w:tab w:val="left" w:pos="284"/>
              </w:tabs>
              <w:spacing w:before="60" w:after="60"/>
              <w:ind w:left="568" w:hanging="284"/>
            </w:pPr>
            <w:r w:rsidRPr="00550513">
              <w:t>Customer service</w:t>
            </w:r>
          </w:p>
          <w:p w:rsidR="00A71FF3" w:rsidRPr="00550513" w:rsidRDefault="00A71FF3" w:rsidP="00550513">
            <w:pPr>
              <w:pStyle w:val="ListParagraph"/>
              <w:numPr>
                <w:ilvl w:val="0"/>
                <w:numId w:val="38"/>
              </w:numPr>
              <w:tabs>
                <w:tab w:val="left" w:pos="284"/>
              </w:tabs>
              <w:spacing w:before="60" w:after="60"/>
              <w:ind w:left="568" w:hanging="284"/>
            </w:pPr>
            <w:r w:rsidRPr="00550513">
              <w:t>160,000 employees trained on disability and accessibility issues</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lastRenderedPageBreak/>
              <w:drawing>
                <wp:inline distT="0" distB="0" distL="0" distR="0">
                  <wp:extent cx="2286000" cy="1713600"/>
                  <wp:effectExtent l="0" t="0" r="0" b="1270"/>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19</w:t>
            </w:r>
          </w:p>
          <w:p w:rsidR="00A71FF3" w:rsidRPr="008D72B6" w:rsidRDefault="00A71FF3" w:rsidP="00F207FC">
            <w:pPr>
              <w:spacing w:before="60" w:after="60"/>
            </w:pPr>
            <w:r w:rsidRPr="008D72B6">
              <w:t>This graph shows the trends of the mobile phone usage rate by age.</w:t>
            </w:r>
          </w:p>
          <w:p w:rsidR="00A71FF3" w:rsidRPr="008D72B6" w:rsidRDefault="00A71FF3" w:rsidP="00F207FC">
            <w:pPr>
              <w:spacing w:before="60" w:after="60"/>
            </w:pPr>
            <w:r>
              <w:t>T</w:t>
            </w:r>
            <w:r w:rsidRPr="008D72B6">
              <w:t>w</w:t>
            </w:r>
            <w:r>
              <w:t>o</w:t>
            </w:r>
            <w:r w:rsidRPr="008D72B6">
              <w:t xml:space="preserve"> distinct characteristics can be seen from this graph.</w:t>
            </w:r>
          </w:p>
          <w:p w:rsidR="00A71FF3" w:rsidRPr="008D72B6" w:rsidRDefault="00A71FF3" w:rsidP="00F207FC">
            <w:pPr>
              <w:spacing w:before="60" w:after="60"/>
            </w:pPr>
            <w:r w:rsidRPr="008D72B6">
              <w:t>One is that Japanese total mobile phone market is trending toward saturation.</w:t>
            </w:r>
          </w:p>
          <w:p w:rsidR="00A71FF3" w:rsidRPr="008D72B6" w:rsidRDefault="00A71FF3" w:rsidP="00F207FC">
            <w:pPr>
              <w:spacing w:before="60" w:after="60"/>
            </w:pPr>
            <w:r w:rsidRPr="008D72B6">
              <w:t>The other is that the over-50 age bracket in particular shows remarkable growth.</w:t>
            </w:r>
          </w:p>
          <w:p w:rsidR="00A71FF3" w:rsidRPr="008D72B6" w:rsidRDefault="00A71FF3" w:rsidP="00F207FC">
            <w:pPr>
              <w:spacing w:before="60" w:after="60"/>
            </w:pPr>
            <w:r w:rsidRPr="008D72B6">
              <w:t xml:space="preserve">Given this circumstance, over the age of 50 </w:t>
            </w:r>
            <w:proofErr w:type="gramStart"/>
            <w:r w:rsidRPr="008D72B6">
              <w:t>market</w:t>
            </w:r>
            <w:proofErr w:type="gramEnd"/>
            <w:r w:rsidRPr="008D72B6">
              <w:t xml:space="preserve"> seems to be a very attractive for us.</w:t>
            </w:r>
          </w:p>
          <w:p w:rsidR="00A71FF3" w:rsidRPr="008D72B6" w:rsidRDefault="00A71FF3" w:rsidP="00550513">
            <w:pPr>
              <w:spacing w:before="60" w:after="60"/>
            </w:pPr>
            <w:r w:rsidRPr="008D72B6">
              <w:t>So, we believe it’s important to offer a rich lineup of mobile phones for seniors to choose from.</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20</w:t>
            </w:r>
          </w:p>
          <w:p w:rsidR="00A71FF3" w:rsidRPr="008D72B6" w:rsidRDefault="00A71FF3" w:rsidP="00550513">
            <w:pPr>
              <w:spacing w:before="60" w:after="60"/>
            </w:pPr>
            <w:r w:rsidRPr="008D72B6">
              <w:t>e-Accessibility Policy Toolkit for persons with Disabilities</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21</w:t>
            </w:r>
          </w:p>
          <w:p w:rsidR="00A71FF3" w:rsidRPr="008D72B6" w:rsidRDefault="00A71FF3" w:rsidP="00550513">
            <w:pPr>
              <w:spacing w:before="60" w:after="60"/>
            </w:pPr>
            <w:r w:rsidRPr="008D72B6">
              <w:t>Neil Squire Society (Canada) Video on Wireless Applications for Persons with Disabilities</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22</w:t>
            </w:r>
          </w:p>
          <w:p w:rsidR="00A71FF3" w:rsidRPr="008D72B6" w:rsidRDefault="00A71FF3" w:rsidP="00F207FC">
            <w:pPr>
              <w:spacing w:before="60" w:after="60"/>
            </w:pPr>
            <w:r w:rsidRPr="008D72B6">
              <w:t>Opportunities for Accessible and Assistive Mobile Applications and Services</w:t>
            </w:r>
          </w:p>
          <w:p w:rsidR="00A71FF3" w:rsidRPr="008D72B6" w:rsidRDefault="00A71FF3" w:rsidP="00F207FC">
            <w:pPr>
              <w:spacing w:before="60" w:after="60"/>
            </w:pPr>
            <w:r w:rsidRPr="008D72B6">
              <w:t>Over one billion persons to serve worldwide</w:t>
            </w:r>
          </w:p>
          <w:p w:rsidR="00A71FF3" w:rsidRPr="008D72B6" w:rsidRDefault="00A71FF3" w:rsidP="00F207FC">
            <w:pPr>
              <w:spacing w:before="60" w:after="60"/>
            </w:pPr>
            <w:r w:rsidRPr="008D72B6">
              <w:t>Successful strategies implemented by leading mobile service providers</w:t>
            </w:r>
          </w:p>
          <w:p w:rsidR="00A71FF3" w:rsidRPr="008D72B6" w:rsidRDefault="00A71FF3" w:rsidP="00F207FC">
            <w:pPr>
              <w:spacing w:before="60" w:after="60"/>
            </w:pPr>
            <w:r w:rsidRPr="008D72B6">
              <w:t>United Nations Convention on the Rights of Persons with Disabilities policy and standardization mandates</w:t>
            </w:r>
          </w:p>
          <w:p w:rsidR="00A71FF3" w:rsidRPr="008D72B6" w:rsidRDefault="00A71FF3" w:rsidP="00F207FC">
            <w:pPr>
              <w:spacing w:before="60" w:after="60"/>
            </w:pPr>
            <w:r w:rsidRPr="008D72B6">
              <w:t>Innovations benefit all users</w:t>
            </w:r>
          </w:p>
          <w:p w:rsidR="00A71FF3" w:rsidRPr="008D72B6" w:rsidRDefault="00A71FF3" w:rsidP="00550513">
            <w:pPr>
              <w:spacing w:before="60" w:after="60"/>
            </w:pPr>
            <w:r w:rsidRPr="008D72B6">
              <w:t>Proven business case of serving seniors and persons with disabilities</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lastRenderedPageBreak/>
              <w:drawing>
                <wp:inline distT="0" distB="0" distL="0" distR="0">
                  <wp:extent cx="2286000" cy="1713600"/>
                  <wp:effectExtent l="0" t="0" r="0" b="1270"/>
                  <wp:docPr id="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F207FC">
            <w:pPr>
              <w:pStyle w:val="Heading2"/>
              <w:numPr>
                <w:ilvl w:val="0"/>
                <w:numId w:val="0"/>
              </w:numPr>
              <w:spacing w:before="60" w:after="60"/>
              <w:outlineLvl w:val="1"/>
            </w:pPr>
            <w:r w:rsidRPr="008D72B6">
              <w:t>Slide 23</w:t>
            </w:r>
          </w:p>
          <w:p w:rsidR="00A71FF3" w:rsidRPr="008D72B6" w:rsidRDefault="00A71FF3" w:rsidP="00F207FC">
            <w:pPr>
              <w:spacing w:before="60" w:after="60"/>
            </w:pPr>
            <w:r w:rsidRPr="008D72B6">
              <w:t xml:space="preserve">M-Enabling Summit – ITU Participation </w:t>
            </w:r>
            <w:r w:rsidRPr="008D72B6">
              <w:br/>
              <w:t>December 5</w:t>
            </w:r>
          </w:p>
          <w:p w:rsidR="00A71FF3" w:rsidRPr="008D72B6" w:rsidRDefault="00A71FF3" w:rsidP="00F207FC">
            <w:pPr>
              <w:spacing w:before="60" w:after="60"/>
            </w:pPr>
            <w:r w:rsidRPr="008D72B6">
              <w:t>Bringing manufacturers, application developers, mobile service providers, persons with disabilities and policy makers together</w:t>
            </w:r>
          </w:p>
          <w:p w:rsidR="00A71FF3" w:rsidRPr="008D72B6" w:rsidRDefault="00A71FF3" w:rsidP="00F207FC">
            <w:pPr>
              <w:spacing w:before="60" w:after="60"/>
            </w:pPr>
            <w:r w:rsidRPr="008D72B6">
              <w:t>Promoting the ITU – G3ict Global Report on Mobile Accessibility to all participants</w:t>
            </w:r>
          </w:p>
          <w:p w:rsidR="00A71FF3" w:rsidRPr="008D72B6" w:rsidRDefault="00A71FF3" w:rsidP="00F207FC">
            <w:pPr>
              <w:spacing w:before="60" w:after="60"/>
            </w:pPr>
            <w:r w:rsidRPr="008D72B6">
              <w:t>FCC, ITU and G3ict co-hosting special session on implications of 21</w:t>
            </w:r>
            <w:r w:rsidRPr="008D72B6">
              <w:rPr>
                <w:vertAlign w:val="superscript"/>
              </w:rPr>
              <w:t>st</w:t>
            </w:r>
            <w:r w:rsidRPr="008D72B6">
              <w:t xml:space="preserve"> Century Communication and Video Accessibility Act for mobile services</w:t>
            </w:r>
          </w:p>
          <w:p w:rsidR="00A71FF3" w:rsidRPr="008D72B6" w:rsidRDefault="00A71FF3" w:rsidP="00550513">
            <w:pPr>
              <w:spacing w:before="60" w:after="60"/>
            </w:pPr>
            <w:r w:rsidRPr="008D72B6">
              <w:t>ITU membership meeting for North America during Summit</w:t>
            </w:r>
          </w:p>
        </w:tc>
      </w:tr>
      <w:tr w:rsidR="00A71FF3" w:rsidTr="00F207FC">
        <w:trPr>
          <w:cantSplit/>
          <w:trHeight w:val="144"/>
        </w:trPr>
        <w:tc>
          <w:tcPr>
            <w:tcW w:w="3771" w:type="dxa"/>
          </w:tcPr>
          <w:p w:rsidR="00A71FF3" w:rsidRDefault="00A71FF3" w:rsidP="00A71FF3">
            <w:pPr>
              <w:pStyle w:val="Heading2"/>
              <w:numPr>
                <w:ilvl w:val="0"/>
                <w:numId w:val="0"/>
              </w:numPr>
              <w:outlineLvl w:val="1"/>
            </w:pPr>
            <w:r w:rsidRPr="005E0E91">
              <w:rPr>
                <w:noProof/>
                <w:lang w:val="en-US"/>
              </w:rPr>
              <w:drawing>
                <wp:inline distT="0" distB="0" distL="0" distR="0">
                  <wp:extent cx="2286000" cy="1713600"/>
                  <wp:effectExtent l="0" t="0" r="0" b="1270"/>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286000" cy="1713600"/>
                          </a:xfrm>
                          <a:prstGeom prst="rect">
                            <a:avLst/>
                          </a:prstGeom>
                        </pic:spPr>
                      </pic:pic>
                    </a:graphicData>
                  </a:graphic>
                </wp:inline>
              </w:drawing>
            </w:r>
          </w:p>
        </w:tc>
        <w:tc>
          <w:tcPr>
            <w:tcW w:w="5691" w:type="dxa"/>
          </w:tcPr>
          <w:p w:rsidR="00A71FF3" w:rsidRPr="008D72B6" w:rsidRDefault="00A71FF3" w:rsidP="00550513">
            <w:pPr>
              <w:pStyle w:val="Heading2"/>
              <w:numPr>
                <w:ilvl w:val="0"/>
                <w:numId w:val="0"/>
              </w:numPr>
              <w:spacing w:before="60" w:after="60"/>
              <w:outlineLvl w:val="1"/>
            </w:pPr>
          </w:p>
        </w:tc>
      </w:tr>
    </w:tbl>
    <w:p w:rsidR="00A71FF3" w:rsidRPr="009D4B99" w:rsidRDefault="00550513" w:rsidP="007C7F0D">
      <w:pPr>
        <w:pStyle w:val="CEOcontributionStart"/>
        <w:jc w:val="center"/>
        <w:rPr>
          <w:lang w:val="en-US"/>
        </w:rPr>
      </w:pPr>
      <w:r>
        <w:rPr>
          <w:lang w:val="en-US"/>
        </w:rPr>
        <w:t>____________</w:t>
      </w:r>
    </w:p>
    <w:sectPr w:rsidR="00A71FF3" w:rsidRPr="009D4B99" w:rsidSect="00AE6CFD">
      <w:headerReference w:type="default" r:id="rId34"/>
      <w:footerReference w:type="first" r:id="rId35"/>
      <w:pgSz w:w="11909" w:h="16834" w:code="9"/>
      <w:pgMar w:top="567" w:right="851" w:bottom="1418" w:left="851" w:header="720" w:footer="61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7FC" w:rsidRDefault="00F207FC">
      <w:r>
        <w:separator/>
      </w:r>
    </w:p>
  </w:endnote>
  <w:endnote w:type="continuationSeparator" w:id="0">
    <w:p w:rsidR="00F207FC" w:rsidRDefault="00F2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D6E" w:rsidRPr="00711D6E" w:rsidRDefault="006A0DFC" w:rsidP="00711D6E">
    <w:pPr>
      <w:pStyle w:val="Footer"/>
    </w:pPr>
    <w:r w:rsidRPr="00711D6E">
      <w:t xml:space="preserve"> </w:t>
    </w:r>
  </w:p>
  <w:tbl>
    <w:tblPr>
      <w:tblW w:w="9752" w:type="dxa"/>
      <w:jc w:val="center"/>
      <w:tblInd w:w="-171" w:type="dxa"/>
      <w:tblLayout w:type="fixed"/>
      <w:tblCellMar>
        <w:left w:w="57" w:type="dxa"/>
        <w:right w:w="57" w:type="dxa"/>
      </w:tblCellMar>
      <w:tblLook w:val="0000" w:firstRow="0" w:lastRow="0" w:firstColumn="0" w:lastColumn="0" w:noHBand="0" w:noVBand="0"/>
    </w:tblPr>
    <w:tblGrid>
      <w:gridCol w:w="1427"/>
      <w:gridCol w:w="4295"/>
      <w:gridCol w:w="4030"/>
    </w:tblGrid>
    <w:tr w:rsidR="00711D6E" w:rsidRPr="005F03C0" w:rsidTr="00C02056">
      <w:trPr>
        <w:cantSplit/>
        <w:trHeight w:val="204"/>
        <w:jc w:val="center"/>
      </w:trPr>
      <w:tc>
        <w:tcPr>
          <w:tcW w:w="1427" w:type="dxa"/>
          <w:tcBorders>
            <w:top w:val="single" w:sz="12" w:space="0" w:color="auto"/>
          </w:tcBorders>
        </w:tcPr>
        <w:p w:rsidR="00711D6E" w:rsidRPr="005F03C0" w:rsidRDefault="00711D6E" w:rsidP="00C02056">
          <w:pPr>
            <w:rPr>
              <w:rFonts w:asciiTheme="majorBidi" w:hAnsiTheme="majorBidi" w:cstheme="majorBidi"/>
              <w:b/>
              <w:bCs w:val="0"/>
              <w:sz w:val="22"/>
              <w:szCs w:val="22"/>
            </w:rPr>
          </w:pPr>
          <w:r w:rsidRPr="005F03C0">
            <w:rPr>
              <w:rFonts w:asciiTheme="majorBidi" w:hAnsiTheme="majorBidi" w:cstheme="majorBidi"/>
              <w:b/>
              <w:bCs w:val="0"/>
              <w:sz w:val="22"/>
              <w:szCs w:val="22"/>
            </w:rPr>
            <w:t>Contact:</w:t>
          </w:r>
        </w:p>
      </w:tc>
      <w:tc>
        <w:tcPr>
          <w:tcW w:w="4295" w:type="dxa"/>
          <w:tcBorders>
            <w:top w:val="single" w:sz="12" w:space="0" w:color="auto"/>
          </w:tcBorders>
        </w:tcPr>
        <w:p w:rsidR="00711D6E" w:rsidRPr="005F03C0" w:rsidRDefault="00711D6E" w:rsidP="00C02056">
          <w:pPr>
            <w:spacing w:before="0"/>
            <w:rPr>
              <w:rFonts w:asciiTheme="majorBidi" w:hAnsiTheme="majorBidi" w:cstheme="majorBidi"/>
              <w:sz w:val="22"/>
              <w:szCs w:val="22"/>
              <w:lang w:eastAsia="ja-JP"/>
            </w:rPr>
          </w:pPr>
          <w:r w:rsidRPr="005F03C0">
            <w:rPr>
              <w:rFonts w:asciiTheme="majorBidi" w:hAnsiTheme="majorBidi" w:cstheme="majorBidi"/>
              <w:sz w:val="22"/>
              <w:szCs w:val="22"/>
              <w:lang w:eastAsia="ja-JP"/>
            </w:rPr>
            <w:t>Andrea J. Saks</w:t>
          </w:r>
        </w:p>
        <w:p w:rsidR="00711D6E" w:rsidRPr="005F03C0" w:rsidRDefault="00711D6E" w:rsidP="00C02056">
          <w:pPr>
            <w:spacing w:before="0"/>
            <w:rPr>
              <w:rFonts w:asciiTheme="majorBidi" w:hAnsiTheme="majorBidi" w:cstheme="majorBidi"/>
              <w:sz w:val="22"/>
              <w:szCs w:val="22"/>
              <w:lang w:val="pt-PT" w:eastAsia="ko-KR"/>
            </w:rPr>
          </w:pPr>
          <w:r w:rsidRPr="005F03C0">
            <w:rPr>
              <w:rFonts w:asciiTheme="majorBidi" w:hAnsiTheme="majorBidi" w:cstheme="majorBidi"/>
              <w:sz w:val="22"/>
              <w:szCs w:val="22"/>
              <w:lang w:eastAsia="ja-JP"/>
            </w:rPr>
            <w:t>JCA-AHF Convener</w:t>
          </w:r>
        </w:p>
      </w:tc>
      <w:tc>
        <w:tcPr>
          <w:tcW w:w="4030" w:type="dxa"/>
          <w:tcBorders>
            <w:top w:val="single" w:sz="12" w:space="0" w:color="auto"/>
          </w:tcBorders>
        </w:tcPr>
        <w:p w:rsidR="00711D6E" w:rsidRPr="005F03C0" w:rsidRDefault="00711D6E" w:rsidP="00C02056">
          <w:pPr>
            <w:spacing w:before="0"/>
            <w:rPr>
              <w:rFonts w:asciiTheme="majorBidi" w:hAnsiTheme="majorBidi" w:cstheme="majorBidi"/>
              <w:sz w:val="22"/>
              <w:szCs w:val="22"/>
              <w:lang w:val="fr-FR" w:eastAsia="ko-KR"/>
            </w:rPr>
          </w:pPr>
          <w:r w:rsidRPr="005F03C0">
            <w:rPr>
              <w:rFonts w:asciiTheme="majorBidi" w:hAnsiTheme="majorBidi" w:cstheme="majorBidi"/>
              <w:sz w:val="22"/>
              <w:szCs w:val="22"/>
              <w:lang w:val="fr-FR" w:eastAsia="ja-JP"/>
            </w:rPr>
            <w:t xml:space="preserve">Email: </w:t>
          </w:r>
          <w:hyperlink r:id="rId1" w:history="1">
            <w:r w:rsidRPr="005F03C0">
              <w:rPr>
                <w:rStyle w:val="Hyperlink"/>
                <w:rFonts w:asciiTheme="majorBidi" w:hAnsiTheme="majorBidi" w:cstheme="majorBidi"/>
                <w:sz w:val="22"/>
                <w:szCs w:val="22"/>
                <w:lang w:val="fr-FR" w:eastAsia="ja-JP"/>
              </w:rPr>
              <w:t>asaks@waitrose.com</w:t>
            </w:r>
          </w:hyperlink>
        </w:p>
      </w:tc>
    </w:tr>
    <w:tr w:rsidR="00711D6E" w:rsidRPr="005F03C0" w:rsidTr="00C02056">
      <w:tblPrEx>
        <w:tblCellMar>
          <w:left w:w="108" w:type="dxa"/>
          <w:right w:w="108" w:type="dxa"/>
        </w:tblCellMar>
      </w:tblPrEx>
      <w:trPr>
        <w:cantSplit/>
        <w:jc w:val="center"/>
      </w:trPr>
      <w:tc>
        <w:tcPr>
          <w:tcW w:w="9752"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711D6E" w:rsidRPr="005F03C0" w:rsidRDefault="00711D6E" w:rsidP="00C02056">
          <w:pPr>
            <w:spacing w:before="0"/>
            <w:rPr>
              <w:rFonts w:asciiTheme="majorBidi" w:hAnsiTheme="majorBidi" w:cstheme="majorBidi"/>
              <w:sz w:val="18"/>
              <w:szCs w:val="18"/>
            </w:rPr>
          </w:pPr>
          <w:r w:rsidRPr="005F03C0">
            <w:rPr>
              <w:rFonts w:asciiTheme="majorBidi" w:hAnsiTheme="majorBidi" w:cstheme="majorBidi"/>
              <w:b/>
              <w:bCs w:val="0"/>
              <w:sz w:val="18"/>
              <w:szCs w:val="18"/>
            </w:rPr>
            <w:t>Attention:</w:t>
          </w:r>
          <w:r w:rsidRPr="005F03C0">
            <w:rPr>
              <w:rFonts w:asciiTheme="majorBidi" w:hAnsiTheme="majorBidi" w:cstheme="majorBidi"/>
              <w:sz w:val="18"/>
              <w:szCs w:val="18"/>
            </w:rPr>
            <w:t xml:space="preserve"> This is not a publication made available to the public, but </w:t>
          </w:r>
          <w:r w:rsidRPr="005F03C0">
            <w:rPr>
              <w:rFonts w:asciiTheme="majorBidi" w:hAnsiTheme="majorBidi" w:cstheme="majorBidi"/>
              <w:b/>
              <w:bCs w:val="0"/>
              <w:sz w:val="18"/>
              <w:szCs w:val="18"/>
            </w:rPr>
            <w:t>an internal ITU-T Document</w:t>
          </w:r>
          <w:r w:rsidRPr="005F03C0">
            <w:rPr>
              <w:rFonts w:asciiTheme="majorBidi" w:hAnsiTheme="majorBidi" w:cstheme="majorBidi"/>
              <w:sz w:val="18"/>
              <w:szCs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rsidR="00F207FC" w:rsidRPr="00711D6E" w:rsidRDefault="00F207FC" w:rsidP="00711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7FC" w:rsidRDefault="00F207FC">
      <w:r>
        <w:separator/>
      </w:r>
    </w:p>
  </w:footnote>
  <w:footnote w:type="continuationSeparator" w:id="0">
    <w:p w:rsidR="00F207FC" w:rsidRDefault="00F20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447980"/>
      <w:docPartObj>
        <w:docPartGallery w:val="Page Numbers (Top of Page)"/>
        <w:docPartUnique/>
      </w:docPartObj>
    </w:sdtPr>
    <w:sdtEndPr>
      <w:rPr>
        <w:noProof/>
      </w:rPr>
    </w:sdtEndPr>
    <w:sdtContent>
      <w:p w:rsidR="00711D6E" w:rsidRDefault="00711D6E" w:rsidP="00711D6E">
        <w:pPr>
          <w:pStyle w:val="Header"/>
          <w:jc w:val="center"/>
        </w:pPr>
        <w:r>
          <w:fldChar w:fldCharType="begin"/>
        </w:r>
        <w:r>
          <w:instrText xml:space="preserve"> PAGE   \* MERGEFORMAT </w:instrText>
        </w:r>
        <w:r>
          <w:fldChar w:fldCharType="separate"/>
        </w:r>
        <w:r>
          <w:rPr>
            <w:noProof/>
          </w:rPr>
          <w:t>10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9pt;height:9pt" o:bullet="t">
        <v:imagedata r:id="rId1" o:title="BD10267_"/>
      </v:shape>
    </w:pict>
  </w:numPicBullet>
  <w:abstractNum w:abstractNumId="0">
    <w:nsid w:val="FFFFFF7C"/>
    <w:multiLevelType w:val="singleLevel"/>
    <w:tmpl w:val="B718ADA6"/>
    <w:lvl w:ilvl="0">
      <w:start w:val="1"/>
      <w:numFmt w:val="decimal"/>
      <w:lvlText w:val="%1."/>
      <w:lvlJc w:val="left"/>
      <w:pPr>
        <w:tabs>
          <w:tab w:val="num" w:pos="1800"/>
        </w:tabs>
        <w:ind w:left="1800" w:hanging="360"/>
      </w:pPr>
    </w:lvl>
  </w:abstractNum>
  <w:abstractNum w:abstractNumId="1">
    <w:nsid w:val="FFFFFF7D"/>
    <w:multiLevelType w:val="singleLevel"/>
    <w:tmpl w:val="43405008"/>
    <w:lvl w:ilvl="0">
      <w:start w:val="1"/>
      <w:numFmt w:val="decimal"/>
      <w:lvlText w:val="%1."/>
      <w:lvlJc w:val="left"/>
      <w:pPr>
        <w:tabs>
          <w:tab w:val="num" w:pos="1440"/>
        </w:tabs>
        <w:ind w:left="1440" w:hanging="360"/>
      </w:pPr>
    </w:lvl>
  </w:abstractNum>
  <w:abstractNum w:abstractNumId="2">
    <w:nsid w:val="FFFFFF7E"/>
    <w:multiLevelType w:val="singleLevel"/>
    <w:tmpl w:val="B184C6AC"/>
    <w:lvl w:ilvl="0">
      <w:start w:val="1"/>
      <w:numFmt w:val="decimal"/>
      <w:lvlText w:val="%1."/>
      <w:lvlJc w:val="left"/>
      <w:pPr>
        <w:tabs>
          <w:tab w:val="num" w:pos="1080"/>
        </w:tabs>
        <w:ind w:left="1080" w:hanging="360"/>
      </w:pPr>
    </w:lvl>
  </w:abstractNum>
  <w:abstractNum w:abstractNumId="3">
    <w:nsid w:val="FFFFFF7F"/>
    <w:multiLevelType w:val="singleLevel"/>
    <w:tmpl w:val="BD8C4850"/>
    <w:lvl w:ilvl="0">
      <w:start w:val="1"/>
      <w:numFmt w:val="decimal"/>
      <w:lvlText w:val="%1."/>
      <w:lvlJc w:val="left"/>
      <w:pPr>
        <w:tabs>
          <w:tab w:val="num" w:pos="720"/>
        </w:tabs>
        <w:ind w:left="720" w:hanging="360"/>
      </w:pPr>
    </w:lvl>
  </w:abstractNum>
  <w:abstractNum w:abstractNumId="4">
    <w:nsid w:val="FFFFFF80"/>
    <w:multiLevelType w:val="singleLevel"/>
    <w:tmpl w:val="CDC45C6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88CF5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0483E3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0CB7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5F2358C"/>
    <w:lvl w:ilvl="0">
      <w:start w:val="1"/>
      <w:numFmt w:val="decimal"/>
      <w:lvlText w:val="%1."/>
      <w:lvlJc w:val="left"/>
      <w:pPr>
        <w:tabs>
          <w:tab w:val="num" w:pos="360"/>
        </w:tabs>
        <w:ind w:left="360" w:hanging="360"/>
      </w:pPr>
    </w:lvl>
  </w:abstractNum>
  <w:abstractNum w:abstractNumId="9">
    <w:nsid w:val="FFFFFF89"/>
    <w:multiLevelType w:val="singleLevel"/>
    <w:tmpl w:val="54E64C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E92CE224"/>
    <w:lvl w:ilvl="0">
      <w:numFmt w:val="decimal"/>
      <w:lvlText w:val="*"/>
      <w:lvlJc w:val="left"/>
    </w:lvl>
  </w:abstractNum>
  <w:abstractNum w:abstractNumId="11">
    <w:nsid w:val="00143B8F"/>
    <w:multiLevelType w:val="hybridMultilevel"/>
    <w:tmpl w:val="2C66A41E"/>
    <w:lvl w:ilvl="0" w:tplc="54E64C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027035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nsid w:val="23232E2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nsid w:val="23691C1A"/>
    <w:multiLevelType w:val="multilevel"/>
    <w:tmpl w:val="A7DEA4BA"/>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17">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9880FE8"/>
    <w:multiLevelType w:val="hybridMultilevel"/>
    <w:tmpl w:val="BE960964"/>
    <w:lvl w:ilvl="0" w:tplc="EBB073A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nsid w:val="305C6FFD"/>
    <w:multiLevelType w:val="hybridMultilevel"/>
    <w:tmpl w:val="04D8454A"/>
    <w:lvl w:ilvl="0" w:tplc="7542F394">
      <w:start w:val="6"/>
      <w:numFmt w:val="decimal"/>
      <w:lvlText w:val="%1."/>
      <w:lvlJc w:val="left"/>
      <w:pPr>
        <w:tabs>
          <w:tab w:val="num" w:pos="360"/>
        </w:tabs>
        <w:ind w:left="360" w:hanging="360"/>
      </w:pPr>
    </w:lvl>
    <w:lvl w:ilvl="1" w:tplc="FF004DBA" w:tentative="1">
      <w:start w:val="1"/>
      <w:numFmt w:val="decimal"/>
      <w:lvlText w:val="%2."/>
      <w:lvlJc w:val="left"/>
      <w:pPr>
        <w:tabs>
          <w:tab w:val="num" w:pos="1080"/>
        </w:tabs>
        <w:ind w:left="1080" w:hanging="360"/>
      </w:pPr>
    </w:lvl>
    <w:lvl w:ilvl="2" w:tplc="47E6D23A" w:tentative="1">
      <w:start w:val="1"/>
      <w:numFmt w:val="decimal"/>
      <w:lvlText w:val="%3."/>
      <w:lvlJc w:val="left"/>
      <w:pPr>
        <w:tabs>
          <w:tab w:val="num" w:pos="1800"/>
        </w:tabs>
        <w:ind w:left="1800" w:hanging="360"/>
      </w:pPr>
    </w:lvl>
    <w:lvl w:ilvl="3" w:tplc="B23881B4" w:tentative="1">
      <w:start w:val="1"/>
      <w:numFmt w:val="decimal"/>
      <w:lvlText w:val="%4."/>
      <w:lvlJc w:val="left"/>
      <w:pPr>
        <w:tabs>
          <w:tab w:val="num" w:pos="2520"/>
        </w:tabs>
        <w:ind w:left="2520" w:hanging="360"/>
      </w:pPr>
    </w:lvl>
    <w:lvl w:ilvl="4" w:tplc="58C27992" w:tentative="1">
      <w:start w:val="1"/>
      <w:numFmt w:val="decimal"/>
      <w:lvlText w:val="%5."/>
      <w:lvlJc w:val="left"/>
      <w:pPr>
        <w:tabs>
          <w:tab w:val="num" w:pos="3240"/>
        </w:tabs>
        <w:ind w:left="3240" w:hanging="360"/>
      </w:pPr>
    </w:lvl>
    <w:lvl w:ilvl="5" w:tplc="3F1EBAEC" w:tentative="1">
      <w:start w:val="1"/>
      <w:numFmt w:val="decimal"/>
      <w:lvlText w:val="%6."/>
      <w:lvlJc w:val="left"/>
      <w:pPr>
        <w:tabs>
          <w:tab w:val="num" w:pos="3960"/>
        </w:tabs>
        <w:ind w:left="3960" w:hanging="360"/>
      </w:pPr>
    </w:lvl>
    <w:lvl w:ilvl="6" w:tplc="6F50B6F0" w:tentative="1">
      <w:start w:val="1"/>
      <w:numFmt w:val="decimal"/>
      <w:lvlText w:val="%7."/>
      <w:lvlJc w:val="left"/>
      <w:pPr>
        <w:tabs>
          <w:tab w:val="num" w:pos="4680"/>
        </w:tabs>
        <w:ind w:left="4680" w:hanging="360"/>
      </w:pPr>
    </w:lvl>
    <w:lvl w:ilvl="7" w:tplc="C0A299BA" w:tentative="1">
      <w:start w:val="1"/>
      <w:numFmt w:val="decimal"/>
      <w:lvlText w:val="%8."/>
      <w:lvlJc w:val="left"/>
      <w:pPr>
        <w:tabs>
          <w:tab w:val="num" w:pos="5400"/>
        </w:tabs>
        <w:ind w:left="5400" w:hanging="360"/>
      </w:pPr>
    </w:lvl>
    <w:lvl w:ilvl="8" w:tplc="EA0C6D64" w:tentative="1">
      <w:start w:val="1"/>
      <w:numFmt w:val="decimal"/>
      <w:lvlText w:val="%9."/>
      <w:lvlJc w:val="left"/>
      <w:pPr>
        <w:tabs>
          <w:tab w:val="num" w:pos="6120"/>
        </w:tabs>
        <w:ind w:left="6120" w:hanging="360"/>
      </w:pPr>
    </w:lvl>
  </w:abstractNum>
  <w:abstractNum w:abstractNumId="20">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1">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EE760BE"/>
    <w:multiLevelType w:val="hybridMultilevel"/>
    <w:tmpl w:val="E1C4AB5A"/>
    <w:lvl w:ilvl="0" w:tplc="37E01C66">
      <w:start w:val="1"/>
      <w:numFmt w:val="bullet"/>
      <w:lvlText w:val="–"/>
      <w:lvlJc w:val="left"/>
      <w:pPr>
        <w:tabs>
          <w:tab w:val="num" w:pos="1494"/>
        </w:tabs>
        <w:ind w:left="1494" w:hanging="360"/>
      </w:pPr>
      <w:rPr>
        <w:rFonts w:ascii="Verdana" w:hAnsi="Verdana" w:hint="default"/>
        <w:b w:val="0"/>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15D4E0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1621E81"/>
    <w:multiLevelType w:val="hybridMultilevel"/>
    <w:tmpl w:val="044E92E4"/>
    <w:lvl w:ilvl="0" w:tplc="ABBE36AA">
      <w:numFmt w:val="bullet"/>
      <w:lvlText w:val="-"/>
      <w:lvlJc w:val="left"/>
      <w:pPr>
        <w:tabs>
          <w:tab w:val="num" w:pos="1220"/>
        </w:tabs>
        <w:ind w:left="1220" w:hanging="360"/>
      </w:pPr>
      <w:rPr>
        <w:rFonts w:ascii="Verdana" w:eastAsia="SimSun" w:hAnsi="Verdana" w:cs="Times New Roman" w:hint="default"/>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25">
    <w:nsid w:val="511F58F5"/>
    <w:multiLevelType w:val="multilevel"/>
    <w:tmpl w:val="1CAAFCF2"/>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26">
    <w:nsid w:val="5A1F1A32"/>
    <w:multiLevelType w:val="hybridMultilevel"/>
    <w:tmpl w:val="434C1C28"/>
    <w:lvl w:ilvl="0" w:tplc="99BC52F2">
      <w:start w:val="1"/>
      <w:numFmt w:val="decimal"/>
      <w:lvlText w:val="%1."/>
      <w:lvlJc w:val="left"/>
      <w:pPr>
        <w:tabs>
          <w:tab w:val="num" w:pos="720"/>
        </w:tabs>
        <w:ind w:left="720" w:hanging="360"/>
      </w:pPr>
    </w:lvl>
    <w:lvl w:ilvl="1" w:tplc="6AA6043E">
      <w:start w:val="1"/>
      <w:numFmt w:val="decimal"/>
      <w:lvlText w:val="%2."/>
      <w:lvlJc w:val="left"/>
      <w:pPr>
        <w:tabs>
          <w:tab w:val="num" w:pos="1440"/>
        </w:tabs>
        <w:ind w:left="1440" w:hanging="360"/>
      </w:pPr>
    </w:lvl>
    <w:lvl w:ilvl="2" w:tplc="FF608F06" w:tentative="1">
      <w:start w:val="1"/>
      <w:numFmt w:val="decimal"/>
      <w:lvlText w:val="%3."/>
      <w:lvlJc w:val="left"/>
      <w:pPr>
        <w:tabs>
          <w:tab w:val="num" w:pos="2160"/>
        </w:tabs>
        <w:ind w:left="2160" w:hanging="360"/>
      </w:pPr>
    </w:lvl>
    <w:lvl w:ilvl="3" w:tplc="8446FD22" w:tentative="1">
      <w:start w:val="1"/>
      <w:numFmt w:val="decimal"/>
      <w:lvlText w:val="%4."/>
      <w:lvlJc w:val="left"/>
      <w:pPr>
        <w:tabs>
          <w:tab w:val="num" w:pos="2880"/>
        </w:tabs>
        <w:ind w:left="2880" w:hanging="360"/>
      </w:pPr>
    </w:lvl>
    <w:lvl w:ilvl="4" w:tplc="C9C4F790" w:tentative="1">
      <w:start w:val="1"/>
      <w:numFmt w:val="decimal"/>
      <w:lvlText w:val="%5."/>
      <w:lvlJc w:val="left"/>
      <w:pPr>
        <w:tabs>
          <w:tab w:val="num" w:pos="3600"/>
        </w:tabs>
        <w:ind w:left="3600" w:hanging="360"/>
      </w:pPr>
    </w:lvl>
    <w:lvl w:ilvl="5" w:tplc="116A6C88" w:tentative="1">
      <w:start w:val="1"/>
      <w:numFmt w:val="decimal"/>
      <w:lvlText w:val="%6."/>
      <w:lvlJc w:val="left"/>
      <w:pPr>
        <w:tabs>
          <w:tab w:val="num" w:pos="4320"/>
        </w:tabs>
        <w:ind w:left="4320" w:hanging="360"/>
      </w:pPr>
    </w:lvl>
    <w:lvl w:ilvl="6" w:tplc="0F0EDE28" w:tentative="1">
      <w:start w:val="1"/>
      <w:numFmt w:val="decimal"/>
      <w:lvlText w:val="%7."/>
      <w:lvlJc w:val="left"/>
      <w:pPr>
        <w:tabs>
          <w:tab w:val="num" w:pos="5040"/>
        </w:tabs>
        <w:ind w:left="5040" w:hanging="360"/>
      </w:pPr>
    </w:lvl>
    <w:lvl w:ilvl="7" w:tplc="2CE6CC18" w:tentative="1">
      <w:start w:val="1"/>
      <w:numFmt w:val="decimal"/>
      <w:lvlText w:val="%8."/>
      <w:lvlJc w:val="left"/>
      <w:pPr>
        <w:tabs>
          <w:tab w:val="num" w:pos="5760"/>
        </w:tabs>
        <w:ind w:left="5760" w:hanging="360"/>
      </w:pPr>
    </w:lvl>
    <w:lvl w:ilvl="8" w:tplc="5C8CB920" w:tentative="1">
      <w:start w:val="1"/>
      <w:numFmt w:val="decimal"/>
      <w:lvlText w:val="%9."/>
      <w:lvlJc w:val="left"/>
      <w:pPr>
        <w:tabs>
          <w:tab w:val="num" w:pos="6480"/>
        </w:tabs>
        <w:ind w:left="6480" w:hanging="360"/>
      </w:pPr>
    </w:lvl>
  </w:abstractNum>
  <w:abstractNum w:abstractNumId="27">
    <w:nsid w:val="5B2979C0"/>
    <w:multiLevelType w:val="multilevel"/>
    <w:tmpl w:val="12F6CCEC"/>
    <w:lvl w:ilvl="0">
      <w:start w:val="1"/>
      <w:numFmt w:val="decimal"/>
      <w:pStyle w:val="CEOHeader1"/>
      <w:lvlText w:val="%1"/>
      <w:lvlJc w:val="left"/>
      <w:pPr>
        <w:tabs>
          <w:tab w:val="num" w:pos="432"/>
        </w:tabs>
        <w:ind w:left="432" w:hanging="432"/>
      </w:pPr>
      <w:rPr>
        <w:rFonts w:hint="default"/>
        <w:color w:val="auto"/>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8">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DF2E93"/>
    <w:multiLevelType w:val="hybridMultilevel"/>
    <w:tmpl w:val="15DC0E30"/>
    <w:lvl w:ilvl="0" w:tplc="C114A2A2">
      <w:start w:val="1"/>
      <w:numFmt w:val="decimal"/>
      <w:lvlText w:val="%1."/>
      <w:lvlJc w:val="left"/>
      <w:pPr>
        <w:tabs>
          <w:tab w:val="num" w:pos="720"/>
        </w:tabs>
        <w:ind w:left="720" w:hanging="360"/>
      </w:pPr>
    </w:lvl>
    <w:lvl w:ilvl="1" w:tplc="BCCE9FE6" w:tentative="1">
      <w:start w:val="1"/>
      <w:numFmt w:val="decimal"/>
      <w:lvlText w:val="%2."/>
      <w:lvlJc w:val="left"/>
      <w:pPr>
        <w:tabs>
          <w:tab w:val="num" w:pos="1440"/>
        </w:tabs>
        <w:ind w:left="1440" w:hanging="360"/>
      </w:pPr>
    </w:lvl>
    <w:lvl w:ilvl="2" w:tplc="B55ADEE6" w:tentative="1">
      <w:start w:val="1"/>
      <w:numFmt w:val="decimal"/>
      <w:lvlText w:val="%3."/>
      <w:lvlJc w:val="left"/>
      <w:pPr>
        <w:tabs>
          <w:tab w:val="num" w:pos="2160"/>
        </w:tabs>
        <w:ind w:left="2160" w:hanging="360"/>
      </w:pPr>
    </w:lvl>
    <w:lvl w:ilvl="3" w:tplc="DBF28F6E" w:tentative="1">
      <w:start w:val="1"/>
      <w:numFmt w:val="decimal"/>
      <w:lvlText w:val="%4."/>
      <w:lvlJc w:val="left"/>
      <w:pPr>
        <w:tabs>
          <w:tab w:val="num" w:pos="2880"/>
        </w:tabs>
        <w:ind w:left="2880" w:hanging="360"/>
      </w:pPr>
    </w:lvl>
    <w:lvl w:ilvl="4" w:tplc="D32CDAD6" w:tentative="1">
      <w:start w:val="1"/>
      <w:numFmt w:val="decimal"/>
      <w:lvlText w:val="%5."/>
      <w:lvlJc w:val="left"/>
      <w:pPr>
        <w:tabs>
          <w:tab w:val="num" w:pos="3600"/>
        </w:tabs>
        <w:ind w:left="3600" w:hanging="360"/>
      </w:pPr>
    </w:lvl>
    <w:lvl w:ilvl="5" w:tplc="ECE0E636" w:tentative="1">
      <w:start w:val="1"/>
      <w:numFmt w:val="decimal"/>
      <w:lvlText w:val="%6."/>
      <w:lvlJc w:val="left"/>
      <w:pPr>
        <w:tabs>
          <w:tab w:val="num" w:pos="4320"/>
        </w:tabs>
        <w:ind w:left="4320" w:hanging="360"/>
      </w:pPr>
    </w:lvl>
    <w:lvl w:ilvl="6" w:tplc="5576125A" w:tentative="1">
      <w:start w:val="1"/>
      <w:numFmt w:val="decimal"/>
      <w:lvlText w:val="%7."/>
      <w:lvlJc w:val="left"/>
      <w:pPr>
        <w:tabs>
          <w:tab w:val="num" w:pos="5040"/>
        </w:tabs>
        <w:ind w:left="5040" w:hanging="360"/>
      </w:pPr>
    </w:lvl>
    <w:lvl w:ilvl="7" w:tplc="6012165C" w:tentative="1">
      <w:start w:val="1"/>
      <w:numFmt w:val="decimal"/>
      <w:lvlText w:val="%8."/>
      <w:lvlJc w:val="left"/>
      <w:pPr>
        <w:tabs>
          <w:tab w:val="num" w:pos="5760"/>
        </w:tabs>
        <w:ind w:left="5760" w:hanging="360"/>
      </w:pPr>
    </w:lvl>
    <w:lvl w:ilvl="8" w:tplc="4050B8E4" w:tentative="1">
      <w:start w:val="1"/>
      <w:numFmt w:val="decimal"/>
      <w:lvlText w:val="%9."/>
      <w:lvlJc w:val="left"/>
      <w:pPr>
        <w:tabs>
          <w:tab w:val="num" w:pos="6480"/>
        </w:tabs>
        <w:ind w:left="6480" w:hanging="360"/>
      </w:pPr>
    </w:lvl>
  </w:abstractNum>
  <w:abstractNum w:abstractNumId="30">
    <w:nsid w:val="65C03B6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6D96243"/>
    <w:multiLevelType w:val="hybridMultilevel"/>
    <w:tmpl w:val="68D4E2BE"/>
    <w:lvl w:ilvl="0" w:tplc="1160EEE6">
      <w:start w:val="1"/>
      <w:numFmt w:val="lowerLetter"/>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77833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8E02778"/>
    <w:multiLevelType w:val="hybridMultilevel"/>
    <w:tmpl w:val="D74AC934"/>
    <w:lvl w:ilvl="0" w:tplc="04090001">
      <w:start w:val="1"/>
      <w:numFmt w:val="bullet"/>
      <w:lvlText w:val=""/>
      <w:lvlJc w:val="left"/>
      <w:pPr>
        <w:tabs>
          <w:tab w:val="num" w:pos="720"/>
        </w:tabs>
        <w:ind w:left="720" w:hanging="360"/>
      </w:pPr>
      <w:rPr>
        <w:rFonts w:ascii="Symbol" w:hAnsi="Symbol" w:hint="default"/>
      </w:rPr>
    </w:lvl>
    <w:lvl w:ilvl="1" w:tplc="A5D69900" w:tentative="1">
      <w:start w:val="1"/>
      <w:numFmt w:val="bullet"/>
      <w:lvlText w:val=""/>
      <w:lvlJc w:val="left"/>
      <w:pPr>
        <w:tabs>
          <w:tab w:val="num" w:pos="1440"/>
        </w:tabs>
        <w:ind w:left="1440" w:hanging="360"/>
      </w:pPr>
      <w:rPr>
        <w:rFonts w:ascii="Wingdings" w:hAnsi="Wingdings" w:hint="default"/>
      </w:rPr>
    </w:lvl>
    <w:lvl w:ilvl="2" w:tplc="2374981E" w:tentative="1">
      <w:start w:val="1"/>
      <w:numFmt w:val="bullet"/>
      <w:lvlText w:val=""/>
      <w:lvlJc w:val="left"/>
      <w:pPr>
        <w:tabs>
          <w:tab w:val="num" w:pos="2160"/>
        </w:tabs>
        <w:ind w:left="2160" w:hanging="360"/>
      </w:pPr>
      <w:rPr>
        <w:rFonts w:ascii="Wingdings" w:hAnsi="Wingdings" w:hint="default"/>
      </w:rPr>
    </w:lvl>
    <w:lvl w:ilvl="3" w:tplc="221E588A" w:tentative="1">
      <w:start w:val="1"/>
      <w:numFmt w:val="bullet"/>
      <w:lvlText w:val=""/>
      <w:lvlJc w:val="left"/>
      <w:pPr>
        <w:tabs>
          <w:tab w:val="num" w:pos="2880"/>
        </w:tabs>
        <w:ind w:left="2880" w:hanging="360"/>
      </w:pPr>
      <w:rPr>
        <w:rFonts w:ascii="Wingdings" w:hAnsi="Wingdings" w:hint="default"/>
      </w:rPr>
    </w:lvl>
    <w:lvl w:ilvl="4" w:tplc="0F5A75E2" w:tentative="1">
      <w:start w:val="1"/>
      <w:numFmt w:val="bullet"/>
      <w:lvlText w:val=""/>
      <w:lvlJc w:val="left"/>
      <w:pPr>
        <w:tabs>
          <w:tab w:val="num" w:pos="3600"/>
        </w:tabs>
        <w:ind w:left="3600" w:hanging="360"/>
      </w:pPr>
      <w:rPr>
        <w:rFonts w:ascii="Wingdings" w:hAnsi="Wingdings" w:hint="default"/>
      </w:rPr>
    </w:lvl>
    <w:lvl w:ilvl="5" w:tplc="EB6AF3EA" w:tentative="1">
      <w:start w:val="1"/>
      <w:numFmt w:val="bullet"/>
      <w:lvlText w:val=""/>
      <w:lvlJc w:val="left"/>
      <w:pPr>
        <w:tabs>
          <w:tab w:val="num" w:pos="4320"/>
        </w:tabs>
        <w:ind w:left="4320" w:hanging="360"/>
      </w:pPr>
      <w:rPr>
        <w:rFonts w:ascii="Wingdings" w:hAnsi="Wingdings" w:hint="default"/>
      </w:rPr>
    </w:lvl>
    <w:lvl w:ilvl="6" w:tplc="11287326" w:tentative="1">
      <w:start w:val="1"/>
      <w:numFmt w:val="bullet"/>
      <w:lvlText w:val=""/>
      <w:lvlJc w:val="left"/>
      <w:pPr>
        <w:tabs>
          <w:tab w:val="num" w:pos="5040"/>
        </w:tabs>
        <w:ind w:left="5040" w:hanging="360"/>
      </w:pPr>
      <w:rPr>
        <w:rFonts w:ascii="Wingdings" w:hAnsi="Wingdings" w:hint="default"/>
      </w:rPr>
    </w:lvl>
    <w:lvl w:ilvl="7" w:tplc="184809A4" w:tentative="1">
      <w:start w:val="1"/>
      <w:numFmt w:val="bullet"/>
      <w:lvlText w:val=""/>
      <w:lvlJc w:val="left"/>
      <w:pPr>
        <w:tabs>
          <w:tab w:val="num" w:pos="5760"/>
        </w:tabs>
        <w:ind w:left="5760" w:hanging="360"/>
      </w:pPr>
      <w:rPr>
        <w:rFonts w:ascii="Wingdings" w:hAnsi="Wingdings" w:hint="default"/>
      </w:rPr>
    </w:lvl>
    <w:lvl w:ilvl="8" w:tplc="430472AC" w:tentative="1">
      <w:start w:val="1"/>
      <w:numFmt w:val="bullet"/>
      <w:lvlText w:val=""/>
      <w:lvlJc w:val="left"/>
      <w:pPr>
        <w:tabs>
          <w:tab w:val="num" w:pos="6480"/>
        </w:tabs>
        <w:ind w:left="6480" w:hanging="360"/>
      </w:pPr>
      <w:rPr>
        <w:rFonts w:ascii="Wingdings" w:hAnsi="Wingdings" w:hint="default"/>
      </w:rPr>
    </w:lvl>
  </w:abstractNum>
  <w:abstractNum w:abstractNumId="34">
    <w:nsid w:val="726C730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79B5981"/>
    <w:multiLevelType w:val="hybridMultilevel"/>
    <w:tmpl w:val="EEE0C012"/>
    <w:lvl w:ilvl="0" w:tplc="142A0522">
      <w:start w:val="1"/>
      <w:numFmt w:val="bullet"/>
      <w:lvlText w:val="-"/>
      <w:lvlJc w:val="left"/>
      <w:pPr>
        <w:tabs>
          <w:tab w:val="num" w:pos="720"/>
        </w:tabs>
        <w:ind w:left="720" w:hanging="360"/>
      </w:pPr>
      <w:rPr>
        <w:rFonts w:ascii="Verdana" w:hAnsi="Verdana" w:hint="default"/>
      </w:rPr>
    </w:lvl>
    <w:lvl w:ilvl="1" w:tplc="5D2E3452" w:tentative="1">
      <w:start w:val="1"/>
      <w:numFmt w:val="bullet"/>
      <w:lvlText w:val="-"/>
      <w:lvlJc w:val="left"/>
      <w:pPr>
        <w:tabs>
          <w:tab w:val="num" w:pos="1440"/>
        </w:tabs>
        <w:ind w:left="1440" w:hanging="360"/>
      </w:pPr>
      <w:rPr>
        <w:rFonts w:ascii="Verdana" w:hAnsi="Verdana" w:hint="default"/>
      </w:rPr>
    </w:lvl>
    <w:lvl w:ilvl="2" w:tplc="ADBEFDD8" w:tentative="1">
      <w:start w:val="1"/>
      <w:numFmt w:val="bullet"/>
      <w:lvlText w:val="-"/>
      <w:lvlJc w:val="left"/>
      <w:pPr>
        <w:tabs>
          <w:tab w:val="num" w:pos="2160"/>
        </w:tabs>
        <w:ind w:left="2160" w:hanging="360"/>
      </w:pPr>
      <w:rPr>
        <w:rFonts w:ascii="Verdana" w:hAnsi="Verdana" w:hint="default"/>
      </w:rPr>
    </w:lvl>
    <w:lvl w:ilvl="3" w:tplc="044876F2" w:tentative="1">
      <w:start w:val="1"/>
      <w:numFmt w:val="bullet"/>
      <w:lvlText w:val="-"/>
      <w:lvlJc w:val="left"/>
      <w:pPr>
        <w:tabs>
          <w:tab w:val="num" w:pos="2880"/>
        </w:tabs>
        <w:ind w:left="2880" w:hanging="360"/>
      </w:pPr>
      <w:rPr>
        <w:rFonts w:ascii="Verdana" w:hAnsi="Verdana" w:hint="default"/>
      </w:rPr>
    </w:lvl>
    <w:lvl w:ilvl="4" w:tplc="8548B8FC" w:tentative="1">
      <w:start w:val="1"/>
      <w:numFmt w:val="bullet"/>
      <w:lvlText w:val="-"/>
      <w:lvlJc w:val="left"/>
      <w:pPr>
        <w:tabs>
          <w:tab w:val="num" w:pos="3600"/>
        </w:tabs>
        <w:ind w:left="3600" w:hanging="360"/>
      </w:pPr>
      <w:rPr>
        <w:rFonts w:ascii="Verdana" w:hAnsi="Verdana" w:hint="default"/>
      </w:rPr>
    </w:lvl>
    <w:lvl w:ilvl="5" w:tplc="244E2798" w:tentative="1">
      <w:start w:val="1"/>
      <w:numFmt w:val="bullet"/>
      <w:lvlText w:val="-"/>
      <w:lvlJc w:val="left"/>
      <w:pPr>
        <w:tabs>
          <w:tab w:val="num" w:pos="4320"/>
        </w:tabs>
        <w:ind w:left="4320" w:hanging="360"/>
      </w:pPr>
      <w:rPr>
        <w:rFonts w:ascii="Verdana" w:hAnsi="Verdana" w:hint="default"/>
      </w:rPr>
    </w:lvl>
    <w:lvl w:ilvl="6" w:tplc="53C8A306" w:tentative="1">
      <w:start w:val="1"/>
      <w:numFmt w:val="bullet"/>
      <w:lvlText w:val="-"/>
      <w:lvlJc w:val="left"/>
      <w:pPr>
        <w:tabs>
          <w:tab w:val="num" w:pos="5040"/>
        </w:tabs>
        <w:ind w:left="5040" w:hanging="360"/>
      </w:pPr>
      <w:rPr>
        <w:rFonts w:ascii="Verdana" w:hAnsi="Verdana" w:hint="default"/>
      </w:rPr>
    </w:lvl>
    <w:lvl w:ilvl="7" w:tplc="994C93E6" w:tentative="1">
      <w:start w:val="1"/>
      <w:numFmt w:val="bullet"/>
      <w:lvlText w:val="-"/>
      <w:lvlJc w:val="left"/>
      <w:pPr>
        <w:tabs>
          <w:tab w:val="num" w:pos="5760"/>
        </w:tabs>
        <w:ind w:left="5760" w:hanging="360"/>
      </w:pPr>
      <w:rPr>
        <w:rFonts w:ascii="Verdana" w:hAnsi="Verdana" w:hint="default"/>
      </w:rPr>
    </w:lvl>
    <w:lvl w:ilvl="8" w:tplc="8528DB38" w:tentative="1">
      <w:start w:val="1"/>
      <w:numFmt w:val="bullet"/>
      <w:lvlText w:val="-"/>
      <w:lvlJc w:val="left"/>
      <w:pPr>
        <w:tabs>
          <w:tab w:val="num" w:pos="6480"/>
        </w:tabs>
        <w:ind w:left="6480" w:hanging="360"/>
      </w:pPr>
      <w:rPr>
        <w:rFonts w:ascii="Verdana" w:hAnsi="Verdana" w:hint="default"/>
      </w:rPr>
    </w:lvl>
  </w:abstractNum>
  <w:abstractNum w:abstractNumId="36">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numFmt w:val="bullet"/>
        <w:lvlText w:val=""/>
        <w:legacy w:legacy="1" w:legacySpace="0" w:legacyIndent="0"/>
        <w:lvlJc w:val="left"/>
        <w:rPr>
          <w:rFonts w:ascii="Symbol" w:hAnsi="Symbol" w:hint="default"/>
        </w:rPr>
      </w:lvl>
    </w:lvlOverride>
  </w:num>
  <w:num w:numId="12">
    <w:abstractNumId w:val="22"/>
  </w:num>
  <w:num w:numId="13">
    <w:abstractNumId w:val="31"/>
  </w:num>
  <w:num w:numId="14">
    <w:abstractNumId w:val="13"/>
  </w:num>
  <w:num w:numId="15">
    <w:abstractNumId w:val="17"/>
  </w:num>
  <w:num w:numId="16">
    <w:abstractNumId w:val="36"/>
  </w:num>
  <w:num w:numId="17">
    <w:abstractNumId w:val="28"/>
  </w:num>
  <w:num w:numId="18">
    <w:abstractNumId w:val="14"/>
  </w:num>
  <w:num w:numId="19">
    <w:abstractNumId w:val="18"/>
  </w:num>
  <w:num w:numId="20">
    <w:abstractNumId w:val="24"/>
  </w:num>
  <w:num w:numId="21">
    <w:abstractNumId w:val="30"/>
  </w:num>
  <w:num w:numId="22">
    <w:abstractNumId w:val="16"/>
  </w:num>
  <w:num w:numId="23">
    <w:abstractNumId w:val="20"/>
  </w:num>
  <w:num w:numId="24">
    <w:abstractNumId w:val="27"/>
  </w:num>
  <w:num w:numId="25">
    <w:abstractNumId w:val="27"/>
  </w:num>
  <w:num w:numId="26">
    <w:abstractNumId w:val="21"/>
  </w:num>
  <w:num w:numId="27">
    <w:abstractNumId w:val="15"/>
  </w:num>
  <w:num w:numId="28">
    <w:abstractNumId w:val="32"/>
  </w:num>
  <w:num w:numId="29">
    <w:abstractNumId w:val="12"/>
  </w:num>
  <w:num w:numId="30">
    <w:abstractNumId w:val="23"/>
  </w:num>
  <w:num w:numId="31">
    <w:abstractNumId w:val="34"/>
  </w:num>
  <w:num w:numId="32">
    <w:abstractNumId w:val="25"/>
  </w:num>
  <w:num w:numId="33">
    <w:abstractNumId w:val="35"/>
  </w:num>
  <w:num w:numId="34">
    <w:abstractNumId w:val="29"/>
  </w:num>
  <w:num w:numId="35">
    <w:abstractNumId w:val="19"/>
  </w:num>
  <w:num w:numId="36">
    <w:abstractNumId w:val="26"/>
  </w:num>
  <w:num w:numId="37">
    <w:abstractNumId w:val="33"/>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activeWritingStyle w:appName="MSWord" w:lang="en-GB" w:vendorID="64" w:dllVersion="131078" w:nlCheck="1" w:checkStyle="1"/>
  <w:activeWritingStyle w:appName="MSWord" w:lang="fr-CA"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oNotHyphenateCaps/>
  <w:drawingGridHorizontalSpacing w:val="170"/>
  <w:drawingGridVerticalSpacing w:val="170"/>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872F6"/>
    <w:rsid w:val="000E753B"/>
    <w:rsid w:val="000F5A8B"/>
    <w:rsid w:val="000F7B09"/>
    <w:rsid w:val="00126F53"/>
    <w:rsid w:val="0014388D"/>
    <w:rsid w:val="001537D4"/>
    <w:rsid w:val="001F6D4D"/>
    <w:rsid w:val="00232005"/>
    <w:rsid w:val="00274D0E"/>
    <w:rsid w:val="002A7E9E"/>
    <w:rsid w:val="0032744D"/>
    <w:rsid w:val="003860A1"/>
    <w:rsid w:val="003C1CE2"/>
    <w:rsid w:val="0042374E"/>
    <w:rsid w:val="004D33E3"/>
    <w:rsid w:val="005363F4"/>
    <w:rsid w:val="00541C60"/>
    <w:rsid w:val="00550513"/>
    <w:rsid w:val="005933AD"/>
    <w:rsid w:val="005E1ACF"/>
    <w:rsid w:val="005E79AB"/>
    <w:rsid w:val="006246E7"/>
    <w:rsid w:val="0063275A"/>
    <w:rsid w:val="006841EB"/>
    <w:rsid w:val="006A0DFC"/>
    <w:rsid w:val="00711D6E"/>
    <w:rsid w:val="007A4E5E"/>
    <w:rsid w:val="007B0FC6"/>
    <w:rsid w:val="007C7F0D"/>
    <w:rsid w:val="00811E39"/>
    <w:rsid w:val="00833D9C"/>
    <w:rsid w:val="00860181"/>
    <w:rsid w:val="008A0AEC"/>
    <w:rsid w:val="00951891"/>
    <w:rsid w:val="00994319"/>
    <w:rsid w:val="009965FD"/>
    <w:rsid w:val="009D4B99"/>
    <w:rsid w:val="00A71FF3"/>
    <w:rsid w:val="00A86A71"/>
    <w:rsid w:val="00A96741"/>
    <w:rsid w:val="00AA2ED1"/>
    <w:rsid w:val="00AD72AA"/>
    <w:rsid w:val="00AE23E8"/>
    <w:rsid w:val="00AE6CFD"/>
    <w:rsid w:val="00B212EA"/>
    <w:rsid w:val="00B872F6"/>
    <w:rsid w:val="00BF5F56"/>
    <w:rsid w:val="00C003CF"/>
    <w:rsid w:val="00C620DB"/>
    <w:rsid w:val="00C827DC"/>
    <w:rsid w:val="00CD345B"/>
    <w:rsid w:val="00CE3AE6"/>
    <w:rsid w:val="00D43EBF"/>
    <w:rsid w:val="00D9430D"/>
    <w:rsid w:val="00DA0392"/>
    <w:rsid w:val="00DC23A5"/>
    <w:rsid w:val="00E00360"/>
    <w:rsid w:val="00E356A1"/>
    <w:rsid w:val="00E36AB4"/>
    <w:rsid w:val="00E53D9A"/>
    <w:rsid w:val="00E72FEF"/>
    <w:rsid w:val="00F04A9A"/>
    <w:rsid w:val="00F207FC"/>
    <w:rsid w:val="00F97DDC"/>
    <w:rsid w:val="00FE7B50"/>
    <w:rsid w:val="00FF4A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6CFD"/>
    <w:pPr>
      <w:spacing w:before="120" w:after="120"/>
    </w:pPr>
    <w:rPr>
      <w:rFonts w:ascii="Verdana" w:eastAsia="SimHei" w:hAnsi="Verdana" w:cs="Simplified Arabic"/>
      <w:bCs/>
      <w:sz w:val="19"/>
      <w:szCs w:val="28"/>
    </w:rPr>
  </w:style>
  <w:style w:type="paragraph" w:styleId="Heading1">
    <w:name w:val="heading 1"/>
    <w:basedOn w:val="Normal"/>
    <w:next w:val="Normal"/>
    <w:qFormat/>
    <w:rsid w:val="00AE6CFD"/>
    <w:pPr>
      <w:spacing w:before="0" w:after="0"/>
      <w:outlineLvl w:val="0"/>
    </w:pPr>
    <w:rPr>
      <w:b/>
      <w:smallCaps/>
      <w:u w:val="single"/>
      <w:lang w:val="en-GB"/>
    </w:rPr>
  </w:style>
  <w:style w:type="paragraph" w:styleId="Heading2">
    <w:name w:val="heading 2"/>
    <w:basedOn w:val="Heading1"/>
    <w:link w:val="Heading2Char"/>
    <w:uiPriority w:val="9"/>
    <w:qFormat/>
    <w:rsid w:val="00AE6CFD"/>
    <w:pPr>
      <w:numPr>
        <w:ilvl w:val="1"/>
        <w:numId w:val="25"/>
      </w:numPr>
      <w:spacing w:before="120" w:after="120"/>
      <w:outlineLvl w:val="1"/>
    </w:pPr>
    <w:rPr>
      <w:smallCaps w:val="0"/>
      <w:sz w:val="18"/>
      <w:u w:val="none"/>
    </w:rPr>
  </w:style>
  <w:style w:type="paragraph" w:styleId="Heading3">
    <w:name w:val="heading 3"/>
    <w:basedOn w:val="Normal"/>
    <w:next w:val="Normal"/>
    <w:qFormat/>
    <w:rsid w:val="00AE6CFD"/>
    <w:pPr>
      <w:numPr>
        <w:ilvl w:val="2"/>
        <w:numId w:val="25"/>
      </w:numPr>
      <w:spacing w:before="0" w:after="0"/>
      <w:outlineLvl w:val="2"/>
    </w:pPr>
    <w:rPr>
      <w:b/>
      <w:sz w:val="24"/>
      <w:lang w:val="en-GB"/>
    </w:rPr>
  </w:style>
  <w:style w:type="paragraph" w:styleId="Heading4">
    <w:name w:val="heading 4"/>
    <w:basedOn w:val="Normal"/>
    <w:next w:val="Normal"/>
    <w:qFormat/>
    <w:rsid w:val="00AE6CFD"/>
    <w:pPr>
      <w:numPr>
        <w:ilvl w:val="3"/>
        <w:numId w:val="25"/>
      </w:numPr>
      <w:spacing w:before="0" w:after="0"/>
      <w:outlineLvl w:val="3"/>
    </w:pPr>
    <w:rPr>
      <w:sz w:val="24"/>
      <w:u w:val="single"/>
      <w:lang w:val="en-GB"/>
    </w:rPr>
  </w:style>
  <w:style w:type="paragraph" w:styleId="Heading5">
    <w:name w:val="heading 5"/>
    <w:basedOn w:val="Normal"/>
    <w:next w:val="Normal"/>
    <w:qFormat/>
    <w:rsid w:val="00AE6CFD"/>
    <w:pPr>
      <w:numPr>
        <w:ilvl w:val="4"/>
        <w:numId w:val="25"/>
      </w:numPr>
      <w:spacing w:before="0" w:after="0"/>
      <w:outlineLvl w:val="4"/>
    </w:pPr>
    <w:rPr>
      <w:b/>
      <w:lang w:val="en-GB"/>
    </w:rPr>
  </w:style>
  <w:style w:type="paragraph" w:styleId="Heading6">
    <w:name w:val="heading 6"/>
    <w:basedOn w:val="Normal"/>
    <w:next w:val="Normal"/>
    <w:qFormat/>
    <w:rsid w:val="00AE6CFD"/>
    <w:pPr>
      <w:numPr>
        <w:ilvl w:val="5"/>
        <w:numId w:val="25"/>
      </w:numPr>
      <w:spacing w:before="0" w:after="0"/>
      <w:outlineLvl w:val="5"/>
    </w:pPr>
    <w:rPr>
      <w:u w:val="single"/>
      <w:lang w:val="en-GB"/>
    </w:rPr>
  </w:style>
  <w:style w:type="paragraph" w:styleId="Heading7">
    <w:name w:val="heading 7"/>
    <w:basedOn w:val="Normal"/>
    <w:next w:val="Normal"/>
    <w:qFormat/>
    <w:rsid w:val="00AE6CFD"/>
    <w:pPr>
      <w:numPr>
        <w:ilvl w:val="6"/>
        <w:numId w:val="25"/>
      </w:numPr>
      <w:spacing w:before="0" w:after="0"/>
      <w:outlineLvl w:val="6"/>
    </w:pPr>
    <w:rPr>
      <w:i/>
      <w:lang w:val="en-GB"/>
    </w:rPr>
  </w:style>
  <w:style w:type="paragraph" w:styleId="Heading8">
    <w:name w:val="heading 8"/>
    <w:basedOn w:val="Normal"/>
    <w:next w:val="Normal"/>
    <w:qFormat/>
    <w:rsid w:val="00AE6CFD"/>
    <w:pPr>
      <w:numPr>
        <w:ilvl w:val="7"/>
        <w:numId w:val="25"/>
      </w:numPr>
      <w:spacing w:before="0" w:after="0"/>
      <w:outlineLvl w:val="7"/>
    </w:pPr>
    <w:rPr>
      <w:i/>
      <w:lang w:val="en-GB"/>
    </w:rPr>
  </w:style>
  <w:style w:type="paragraph" w:styleId="Heading9">
    <w:name w:val="heading 9"/>
    <w:basedOn w:val="Normal"/>
    <w:next w:val="Normal"/>
    <w:qFormat/>
    <w:rsid w:val="00AE6CFD"/>
    <w:pPr>
      <w:numPr>
        <w:ilvl w:val="8"/>
        <w:numId w:val="25"/>
      </w:numPr>
      <w:spacing w:before="0" w:after="0"/>
      <w:outlineLvl w:val="8"/>
    </w:pPr>
    <w:rPr>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OFooterContact2-3">
    <w:name w:val="CEO_FooterContact2-3"/>
    <w:basedOn w:val="CEONormal"/>
    <w:rsid w:val="00AE6CFD"/>
    <w:pPr>
      <w:spacing w:before="0"/>
      <w:ind w:left="3827" w:hanging="2268"/>
    </w:pPr>
    <w:rPr>
      <w:sz w:val="16"/>
      <w:szCs w:val="16"/>
    </w:rPr>
  </w:style>
  <w:style w:type="paragraph" w:customStyle="1" w:styleId="CEONormal">
    <w:name w:val="CEO_Normal"/>
    <w:autoRedefine/>
    <w:rsid w:val="00AE6CFD"/>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AE6CFD"/>
    <w:pPr>
      <w:spacing w:before="0" w:after="480"/>
    </w:pPr>
  </w:style>
  <w:style w:type="paragraph" w:customStyle="1" w:styleId="CEODocTitle2lines-First">
    <w:name w:val="CEO_DocTitle2lines-First"/>
    <w:basedOn w:val="CEODocTitle-1line"/>
    <w:next w:val="Normal"/>
    <w:rsid w:val="00AE6CFD"/>
    <w:pPr>
      <w:spacing w:after="0"/>
    </w:pPr>
  </w:style>
  <w:style w:type="paragraph" w:customStyle="1" w:styleId="CEODocTitle-1line">
    <w:name w:val="CEO_DocTitle-1line"/>
    <w:basedOn w:val="Normal"/>
    <w:next w:val="Normal"/>
    <w:rsid w:val="00AE6CFD"/>
    <w:pPr>
      <w:spacing w:before="480" w:after="480"/>
      <w:jc w:val="center"/>
    </w:pPr>
    <w:rPr>
      <w:b/>
      <w:sz w:val="28"/>
      <w:lang w:eastAsia="en-US"/>
    </w:rPr>
  </w:style>
  <w:style w:type="paragraph" w:customStyle="1" w:styleId="CEOcontributionH1">
    <w:name w:val="CEO_contributionH1"/>
    <w:basedOn w:val="CEOcontribution-H123"/>
    <w:next w:val="CEONormal"/>
    <w:rsid w:val="00AE6CFD"/>
    <w:pPr>
      <w:keepNext/>
      <w:keepLines/>
      <w:numPr>
        <w:numId w:val="0"/>
      </w:numPr>
      <w:spacing w:before="480"/>
    </w:pPr>
  </w:style>
  <w:style w:type="paragraph" w:customStyle="1" w:styleId="CEOcontribution-H123">
    <w:name w:val="CEO_contribution-H123"/>
    <w:basedOn w:val="Normal"/>
    <w:rsid w:val="00AE6CFD"/>
    <w:pPr>
      <w:numPr>
        <w:numId w:val="26"/>
      </w:numPr>
      <w:tabs>
        <w:tab w:val="clear" w:pos="720"/>
        <w:tab w:val="num" w:pos="567"/>
      </w:tabs>
      <w:ind w:left="567" w:hanging="567"/>
    </w:pPr>
    <w:rPr>
      <w:b/>
      <w:bCs w:val="0"/>
      <w:szCs w:val="19"/>
      <w:lang w:val="en-GB" w:eastAsia="en-US"/>
    </w:rPr>
  </w:style>
  <w:style w:type="paragraph" w:customStyle="1" w:styleId="CEOFooterContact1">
    <w:name w:val="CEO_FooterContact1"/>
    <w:basedOn w:val="CEONormal"/>
    <w:next w:val="CEOFooterContact2-3"/>
    <w:rsid w:val="00AE6CFD"/>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274D0E"/>
    <w:pPr>
      <w:spacing w:after="120"/>
      <w:ind w:left="743"/>
    </w:pPr>
    <w:rPr>
      <w:b/>
      <w:bCs/>
      <w:iCs/>
    </w:rPr>
  </w:style>
  <w:style w:type="paragraph" w:customStyle="1" w:styleId="CEOSourceTitle">
    <w:name w:val="CEO_Source_Title"/>
    <w:basedOn w:val="Normal"/>
    <w:rsid w:val="007B0FC6"/>
    <w:rPr>
      <w:b/>
      <w:bCs w:val="0"/>
      <w:szCs w:val="19"/>
      <w:lang w:val="en-GB" w:eastAsia="en-US"/>
    </w:rPr>
  </w:style>
  <w:style w:type="paragraph" w:customStyle="1" w:styleId="CEOParagraph11">
    <w:name w:val="CEO_Paragraph 1.1"/>
    <w:basedOn w:val="Heading2"/>
    <w:rsid w:val="00AE6CFD"/>
    <w:pPr>
      <w:ind w:left="567"/>
    </w:pPr>
    <w:rPr>
      <w:b w:val="0"/>
      <w:bCs w:val="0"/>
    </w:rPr>
  </w:style>
  <w:style w:type="paragraph" w:customStyle="1" w:styleId="CEOIndent1-123">
    <w:name w:val="CEO_Indent1-123"/>
    <w:basedOn w:val="Normal"/>
    <w:rsid w:val="00AE6CFD"/>
    <w:pPr>
      <w:numPr>
        <w:numId w:val="14"/>
      </w:numPr>
      <w:spacing w:before="60" w:after="60"/>
      <w:ind w:right="709"/>
    </w:pPr>
    <w:rPr>
      <w:szCs w:val="19"/>
      <w:lang w:eastAsia="en-US"/>
    </w:rPr>
  </w:style>
  <w:style w:type="paragraph" w:customStyle="1" w:styleId="CEOAgendaItemN">
    <w:name w:val="CEO_AgendaItemN°"/>
    <w:basedOn w:val="CEOIndent1-123"/>
    <w:rsid w:val="00AE6CFD"/>
    <w:pPr>
      <w:numPr>
        <w:numId w:val="0"/>
      </w:numPr>
      <w:ind w:right="12"/>
      <w:jc w:val="right"/>
    </w:pPr>
  </w:style>
  <w:style w:type="paragraph" w:customStyle="1" w:styleId="CEODocDates">
    <w:name w:val="CEO_DocDates"/>
    <w:basedOn w:val="Normal"/>
    <w:next w:val="Normal"/>
    <w:rsid w:val="00AE6CFD"/>
    <w:pPr>
      <w:spacing w:before="0" w:after="0"/>
    </w:pPr>
    <w:rPr>
      <w:b/>
      <w:bCs w:val="0"/>
      <w:szCs w:val="19"/>
      <w:lang w:val="en-GB" w:eastAsia="en-US"/>
    </w:rPr>
  </w:style>
  <w:style w:type="paragraph" w:customStyle="1" w:styleId="CEODocNo">
    <w:name w:val="CEO_DocNo"/>
    <w:basedOn w:val="Normal"/>
    <w:next w:val="Normal"/>
    <w:rsid w:val="00AE6CFD"/>
    <w:pPr>
      <w:spacing w:before="0" w:after="0"/>
    </w:pPr>
    <w:rPr>
      <w:b/>
      <w:bCs w:val="0"/>
      <w:szCs w:val="19"/>
      <w:lang w:val="en-GB" w:eastAsia="en-US"/>
    </w:rPr>
  </w:style>
  <w:style w:type="paragraph" w:customStyle="1" w:styleId="CEODocNoDetails">
    <w:name w:val="CEO_DocNoDetails"/>
    <w:basedOn w:val="Normal"/>
    <w:rsid w:val="00AE6CFD"/>
    <w:pPr>
      <w:spacing w:before="80" w:after="80"/>
      <w:jc w:val="center"/>
    </w:pPr>
    <w:rPr>
      <w:szCs w:val="19"/>
      <w:lang w:val="en-GB" w:eastAsia="en-US"/>
    </w:rPr>
  </w:style>
  <w:style w:type="paragraph" w:customStyle="1" w:styleId="CEOFooter">
    <w:name w:val="CEO_Footer"/>
    <w:basedOn w:val="Normal"/>
    <w:rsid w:val="00AE6CFD"/>
    <w:pPr>
      <w:tabs>
        <w:tab w:val="right" w:pos="9072"/>
      </w:tabs>
      <w:spacing w:before="0" w:after="0"/>
    </w:pPr>
    <w:rPr>
      <w:sz w:val="16"/>
      <w:szCs w:val="19"/>
      <w:lang w:val="en-GB" w:eastAsia="en-US"/>
    </w:rPr>
  </w:style>
  <w:style w:type="paragraph" w:customStyle="1" w:styleId="CEOHeader1">
    <w:name w:val="CEO_Header1"/>
    <w:basedOn w:val="Normal"/>
    <w:rsid w:val="00AE6CFD"/>
    <w:pPr>
      <w:numPr>
        <w:numId w:val="25"/>
      </w:numPr>
      <w:spacing w:before="0" w:after="0"/>
    </w:pPr>
    <w:rPr>
      <w:szCs w:val="19"/>
      <w:lang w:eastAsia="en-US"/>
    </w:rPr>
  </w:style>
  <w:style w:type="paragraph" w:customStyle="1" w:styleId="CEOHeader2">
    <w:name w:val="CEO_Header2"/>
    <w:basedOn w:val="Normal"/>
    <w:rsid w:val="00AE6CFD"/>
    <w:pPr>
      <w:spacing w:before="720" w:after="0"/>
    </w:pPr>
    <w:rPr>
      <w:szCs w:val="19"/>
      <w:lang w:eastAsia="en-US"/>
    </w:rPr>
  </w:style>
  <w:style w:type="paragraph" w:customStyle="1" w:styleId="CEOHeaderPageNumber">
    <w:name w:val="CEO_HeaderPageNumber"/>
    <w:basedOn w:val="Normal"/>
    <w:rsid w:val="00AE6CFD"/>
    <w:pPr>
      <w:tabs>
        <w:tab w:val="center" w:pos="4536"/>
        <w:tab w:val="right" w:pos="9072"/>
      </w:tabs>
      <w:spacing w:before="0" w:after="0"/>
      <w:jc w:val="right"/>
    </w:pPr>
    <w:rPr>
      <w:smallCaps/>
      <w:szCs w:val="19"/>
      <w:lang w:eastAsia="en-US"/>
    </w:rPr>
  </w:style>
  <w:style w:type="paragraph" w:customStyle="1" w:styleId="CEOcontributionStart">
    <w:name w:val="CEO_contributionStart"/>
    <w:basedOn w:val="CEOcontribution-H123"/>
    <w:rsid w:val="00AE6CFD"/>
    <w:pPr>
      <w:numPr>
        <w:numId w:val="0"/>
      </w:numPr>
      <w:spacing w:before="360"/>
    </w:pPr>
    <w:rPr>
      <w:b w:val="0"/>
    </w:rPr>
  </w:style>
  <w:style w:type="paragraph" w:customStyle="1" w:styleId="CEOParagraph111">
    <w:name w:val="CEO_Paragraph1.1.1"/>
    <w:basedOn w:val="Heading3"/>
    <w:rsid w:val="00AE6CFD"/>
    <w:pPr>
      <w:tabs>
        <w:tab w:val="clear" w:pos="720"/>
        <w:tab w:val="num" w:pos="1418"/>
      </w:tabs>
      <w:ind w:left="1418" w:hanging="851"/>
    </w:pPr>
    <w:rPr>
      <w:b w:val="0"/>
      <w:bCs w:val="0"/>
      <w:sz w:val="19"/>
    </w:rPr>
  </w:style>
  <w:style w:type="paragraph" w:customStyle="1" w:styleId="CEOindent-abc">
    <w:name w:val="CEO_indent-abc"/>
    <w:basedOn w:val="Normal"/>
    <w:rsid w:val="00AE6CFD"/>
    <w:pPr>
      <w:numPr>
        <w:ilvl w:val="1"/>
        <w:numId w:val="16"/>
      </w:numPr>
      <w:spacing w:before="0" w:after="0"/>
    </w:pPr>
    <w:rPr>
      <w:rFonts w:cs="Traditional Arabic"/>
      <w:sz w:val="18"/>
      <w:lang w:val="en-GB" w:eastAsia="en-US"/>
    </w:rPr>
  </w:style>
  <w:style w:type="paragraph" w:customStyle="1" w:styleId="CEOIndent-bulletsblackdot">
    <w:name w:val="CEO_Indent-bulletsblackdot"/>
    <w:basedOn w:val="Normal"/>
    <w:rsid w:val="00AE6CFD"/>
    <w:pPr>
      <w:numPr>
        <w:numId w:val="17"/>
      </w:numPr>
      <w:spacing w:before="60" w:after="60"/>
    </w:pPr>
    <w:rPr>
      <w:szCs w:val="19"/>
      <w:lang w:val="en-GB" w:eastAsia="en-US"/>
    </w:rPr>
  </w:style>
  <w:style w:type="paragraph" w:customStyle="1" w:styleId="CEOIndent-bulletsBlueSquare">
    <w:name w:val="CEO_Indent-bulletsBlueSquare"/>
    <w:basedOn w:val="CEOIndent-bulletsblackdot"/>
    <w:rsid w:val="00AE6CFD"/>
    <w:pPr>
      <w:numPr>
        <w:numId w:val="18"/>
      </w:numPr>
    </w:pPr>
  </w:style>
  <w:style w:type="paragraph" w:customStyle="1" w:styleId="CEOMeetingDates">
    <w:name w:val="CEO_MeetingDates"/>
    <w:basedOn w:val="Normal"/>
    <w:rsid w:val="00AE6CFD"/>
    <w:pPr>
      <w:spacing w:before="0" w:after="40"/>
    </w:pPr>
    <w:rPr>
      <w:b/>
      <w:bCs w:val="0"/>
      <w:szCs w:val="19"/>
      <w:lang w:val="en-GB" w:eastAsia="en-US"/>
    </w:rPr>
  </w:style>
  <w:style w:type="paragraph" w:customStyle="1" w:styleId="CEOMeetingName">
    <w:name w:val="CEO_MeetingName"/>
    <w:basedOn w:val="Normal"/>
    <w:rsid w:val="00AE6CFD"/>
    <w:pPr>
      <w:spacing w:before="0" w:after="0"/>
    </w:pPr>
    <w:rPr>
      <w:b/>
      <w:bCs w:val="0"/>
      <w:szCs w:val="19"/>
      <w:lang w:val="en-GB" w:eastAsia="en-US"/>
    </w:rPr>
  </w:style>
  <w:style w:type="paragraph" w:customStyle="1" w:styleId="CEOOriginalLanguage">
    <w:name w:val="CEO_OriginalLanguage"/>
    <w:basedOn w:val="Normal"/>
    <w:next w:val="Normal"/>
    <w:rsid w:val="00274D0E"/>
    <w:pPr>
      <w:spacing w:before="240"/>
    </w:pPr>
    <w:rPr>
      <w:b/>
      <w:bCs w:val="0"/>
      <w:szCs w:val="19"/>
      <w:lang w:val="en-GB" w:eastAsia="en-US"/>
    </w:rPr>
  </w:style>
  <w:style w:type="paragraph" w:customStyle="1" w:styleId="CEOQuestion">
    <w:name w:val="CEO_Question"/>
    <w:basedOn w:val="CEOOriginalLanguage"/>
    <w:rsid w:val="00126F53"/>
    <w:pPr>
      <w:tabs>
        <w:tab w:val="left" w:pos="2098"/>
      </w:tabs>
      <w:ind w:left="2098" w:hanging="2098"/>
    </w:pPr>
    <w:rPr>
      <w:lang w:val="fr-CH"/>
    </w:rPr>
  </w:style>
  <w:style w:type="paragraph" w:customStyle="1" w:styleId="CEOQuestionDetails">
    <w:name w:val="CEO_QuestionDetails"/>
    <w:basedOn w:val="CEOOriginalLanguage"/>
    <w:rsid w:val="00AE6CFD"/>
    <w:rPr>
      <w:b w:val="0"/>
      <w:bCs/>
    </w:rPr>
  </w:style>
  <w:style w:type="paragraph" w:customStyle="1" w:styleId="CEOSectorName">
    <w:name w:val="CEO_SectorName"/>
    <w:basedOn w:val="Normal"/>
    <w:rsid w:val="00AE6CFD"/>
    <w:rPr>
      <w:b/>
      <w:bCs w:val="0"/>
      <w:sz w:val="26"/>
      <w:lang w:val="en-GB" w:eastAsia="en-US"/>
    </w:rPr>
  </w:style>
  <w:style w:type="paragraph" w:customStyle="1" w:styleId="CEOSignatureName">
    <w:name w:val="CEO_SignatureName"/>
    <w:basedOn w:val="Normal"/>
    <w:rsid w:val="00AE6CFD"/>
    <w:pPr>
      <w:spacing w:before="720" w:after="0"/>
    </w:pPr>
    <w:rPr>
      <w:szCs w:val="19"/>
      <w:lang w:val="en-GB" w:eastAsia="en-US"/>
    </w:rPr>
  </w:style>
  <w:style w:type="paragraph" w:customStyle="1" w:styleId="CEOSignatureTitle">
    <w:name w:val="CEO_SignatureTitle"/>
    <w:basedOn w:val="CEOSignatureName"/>
    <w:rsid w:val="00AE6CFD"/>
    <w:pPr>
      <w:spacing w:before="0"/>
    </w:pPr>
  </w:style>
  <w:style w:type="paragraph" w:customStyle="1" w:styleId="CEOSourceTitleDetails">
    <w:name w:val="CEO_SourceTitleDetails"/>
    <w:basedOn w:val="Normal"/>
    <w:rsid w:val="00AE6CFD"/>
    <w:rPr>
      <w:szCs w:val="19"/>
      <w:lang w:val="en-GB" w:eastAsia="en-US"/>
    </w:rPr>
  </w:style>
  <w:style w:type="paragraph" w:customStyle="1" w:styleId="CEOSTG">
    <w:name w:val="CEO_STG"/>
    <w:basedOn w:val="CEOOriginalLanguage"/>
    <w:rsid w:val="00AE6CFD"/>
    <w:pPr>
      <w:spacing w:before="120"/>
      <w:jc w:val="center"/>
    </w:pPr>
  </w:style>
  <w:style w:type="paragraph" w:customStyle="1" w:styleId="CEOindent-endash">
    <w:name w:val="CEO_indent-endash"/>
    <w:basedOn w:val="CEOEmdashList"/>
    <w:rsid w:val="00AE6CFD"/>
    <w:pPr>
      <w:numPr>
        <w:numId w:val="23"/>
      </w:numPr>
    </w:pPr>
  </w:style>
  <w:style w:type="paragraph" w:customStyle="1" w:styleId="CEOEmdashList">
    <w:name w:val="CEO_EmdashList"/>
    <w:basedOn w:val="CEONormal"/>
    <w:rsid w:val="00AE6CFD"/>
  </w:style>
  <w:style w:type="character" w:styleId="FollowedHyperlink">
    <w:name w:val="FollowedHyperlink"/>
    <w:aliases w:val="CEO_FollowedHyperlink"/>
    <w:rsid w:val="00AE6CFD"/>
    <w:rPr>
      <w:rFonts w:ascii="Verdana" w:hAnsi="Verdana"/>
      <w:noProof w:val="0"/>
      <w:color w:val="606420"/>
      <w:sz w:val="19"/>
      <w:u w:val="single"/>
      <w:lang w:val="en-GB"/>
    </w:rPr>
  </w:style>
  <w:style w:type="character" w:styleId="Hyperlink">
    <w:name w:val="Hyperlink"/>
    <w:aliases w:val="CEO_Hyperlink"/>
    <w:uiPriority w:val="99"/>
    <w:rsid w:val="00AE6CFD"/>
    <w:rPr>
      <w:rFonts w:ascii="Verdana" w:hAnsi="Verdana"/>
      <w:noProof w:val="0"/>
      <w:color w:val="0000FF"/>
      <w:sz w:val="19"/>
      <w:u w:val="single"/>
      <w:lang w:val="en-GB"/>
    </w:rPr>
  </w:style>
  <w:style w:type="paragraph" w:styleId="Header">
    <w:name w:val="header"/>
    <w:basedOn w:val="Normal"/>
    <w:link w:val="HeaderChar"/>
    <w:uiPriority w:val="99"/>
    <w:rsid w:val="00AE6CFD"/>
    <w:pPr>
      <w:tabs>
        <w:tab w:val="center" w:pos="4320"/>
        <w:tab w:val="right" w:pos="8640"/>
      </w:tabs>
    </w:pPr>
  </w:style>
  <w:style w:type="paragraph" w:styleId="Footer">
    <w:name w:val="footer"/>
    <w:basedOn w:val="Normal"/>
    <w:rsid w:val="00AE6CFD"/>
    <w:pPr>
      <w:tabs>
        <w:tab w:val="center" w:pos="4320"/>
        <w:tab w:val="right" w:pos="8640"/>
      </w:tabs>
    </w:pPr>
  </w:style>
  <w:style w:type="paragraph" w:customStyle="1" w:styleId="CEOConsidering">
    <w:name w:val="CEO_Considering"/>
    <w:basedOn w:val="CEONormal"/>
    <w:rsid w:val="00AE6CFD"/>
    <w:pPr>
      <w:keepNext/>
      <w:keepLines/>
      <w:spacing w:after="120"/>
      <w:ind w:left="851"/>
    </w:pPr>
    <w:rPr>
      <w:i/>
      <w:iCs/>
    </w:rPr>
  </w:style>
  <w:style w:type="paragraph" w:customStyle="1" w:styleId="CEOEndBar">
    <w:name w:val="CEO_EndBar"/>
    <w:basedOn w:val="CEONormal"/>
    <w:rsid w:val="00AE6CFD"/>
    <w:pPr>
      <w:spacing w:after="120"/>
      <w:jc w:val="center"/>
    </w:pPr>
  </w:style>
  <w:style w:type="paragraph" w:customStyle="1" w:styleId="CEOExtract">
    <w:name w:val="CEO_Extract"/>
    <w:basedOn w:val="CEONormal"/>
    <w:rsid w:val="00AE6CFD"/>
    <w:pPr>
      <w:keepNext/>
      <w:keepLines/>
      <w:spacing w:after="120"/>
    </w:pPr>
  </w:style>
  <w:style w:type="paragraph" w:customStyle="1" w:styleId="CEOHeader">
    <w:name w:val="CEO_Header"/>
    <w:basedOn w:val="Normal"/>
    <w:rsid w:val="00AE6CFD"/>
    <w:pPr>
      <w:tabs>
        <w:tab w:val="center" w:pos="5103"/>
        <w:tab w:val="right" w:pos="10206"/>
      </w:tabs>
      <w:spacing w:after="480"/>
      <w:ind w:right="357"/>
    </w:pPr>
    <w:rPr>
      <w:smallCaps/>
      <w:spacing w:val="24"/>
      <w:sz w:val="18"/>
      <w:szCs w:val="18"/>
    </w:rPr>
  </w:style>
  <w:style w:type="paragraph" w:customStyle="1" w:styleId="CEOResText">
    <w:name w:val="CEO_ResText"/>
    <w:basedOn w:val="CEONormal"/>
    <w:rsid w:val="00AE6CFD"/>
    <w:pPr>
      <w:spacing w:after="120"/>
      <w:ind w:left="426"/>
    </w:pPr>
  </w:style>
  <w:style w:type="paragraph" w:customStyle="1" w:styleId="CEOLogo">
    <w:name w:val="CEO_Logo"/>
    <w:basedOn w:val="CEONormal"/>
    <w:rsid w:val="00AE6CFD"/>
    <w:pPr>
      <w:spacing w:before="0"/>
      <w:jc w:val="right"/>
    </w:pPr>
  </w:style>
  <w:style w:type="paragraph" w:customStyle="1" w:styleId="CEOMeetingSTG">
    <w:name w:val="CEO_MeetingSTG"/>
    <w:basedOn w:val="CEOMeetingName"/>
    <w:rsid w:val="00AE6CFD"/>
    <w:pPr>
      <w:spacing w:before="120" w:after="120"/>
    </w:pPr>
  </w:style>
  <w:style w:type="paragraph" w:customStyle="1" w:styleId="CEORevision">
    <w:name w:val="CEO_Revision"/>
    <w:basedOn w:val="CEONormal"/>
    <w:autoRedefine/>
    <w:rsid w:val="00AE6CFD"/>
    <w:pPr>
      <w:tabs>
        <w:tab w:val="left" w:pos="1928"/>
      </w:tabs>
    </w:pPr>
    <w:rPr>
      <w:b/>
      <w:sz w:val="18"/>
      <w:szCs w:val="18"/>
    </w:rPr>
  </w:style>
  <w:style w:type="paragraph" w:customStyle="1" w:styleId="CEORevisionNote">
    <w:name w:val="CEO_RevisionNote"/>
    <w:basedOn w:val="CEORevision"/>
    <w:autoRedefine/>
    <w:rsid w:val="00AE6CFD"/>
    <w:pPr>
      <w:spacing w:after="120"/>
    </w:pPr>
    <w:rPr>
      <w:b w:val="0"/>
      <w:i/>
      <w:iCs/>
      <w:lang w:val="en-US"/>
    </w:rPr>
  </w:style>
  <w:style w:type="paragraph" w:customStyle="1" w:styleId="CEOActionRequired">
    <w:name w:val="CEO_ActionRequired"/>
    <w:basedOn w:val="CEONormal"/>
    <w:rsid w:val="00AE6CFD"/>
    <w:pPr>
      <w:tabs>
        <w:tab w:val="left" w:pos="1928"/>
      </w:tabs>
    </w:pPr>
    <w:rPr>
      <w:b/>
    </w:rPr>
  </w:style>
  <w:style w:type="paragraph" w:customStyle="1" w:styleId="CEOSummaryStartHere">
    <w:name w:val="CEO_Summary_StartHere"/>
    <w:rsid w:val="00AE6CFD"/>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14388D"/>
    <w:pPr>
      <w:tabs>
        <w:tab w:val="left" w:pos="2127"/>
      </w:tabs>
      <w:spacing w:before="360" w:after="120"/>
    </w:pPr>
    <w:rPr>
      <w:rFonts w:ascii="Verdana" w:eastAsia="SimHei" w:hAnsi="Verdana" w:cs="Simplified Arabic"/>
      <w:b/>
      <w:sz w:val="19"/>
      <w:szCs w:val="22"/>
      <w:lang w:val="fr-CA"/>
    </w:rPr>
  </w:style>
  <w:style w:type="table" w:styleId="TableGrid">
    <w:name w:val="Table Grid"/>
    <w:basedOn w:val="TableNormal"/>
    <w:uiPriority w:val="59"/>
    <w:rsid w:val="00AE6CFD"/>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ActionRequiredDetails">
    <w:name w:val="CEO_ActionRequiredDetails"/>
    <w:rsid w:val="00C620DB"/>
    <w:pPr>
      <w:spacing w:before="120"/>
    </w:pPr>
    <w:rPr>
      <w:rFonts w:ascii="Verdana" w:hAnsi="Verdana"/>
      <w:bCs/>
      <w:sz w:val="19"/>
      <w:szCs w:val="19"/>
      <w:lang w:val="en-GB" w:eastAsia="en-US"/>
    </w:rPr>
  </w:style>
  <w:style w:type="character" w:customStyle="1" w:styleId="Heading2Char">
    <w:name w:val="Heading 2 Char"/>
    <w:basedOn w:val="DefaultParagraphFont"/>
    <w:link w:val="Heading2"/>
    <w:uiPriority w:val="9"/>
    <w:rsid w:val="00FF4AF1"/>
    <w:rPr>
      <w:rFonts w:ascii="Verdana" w:eastAsia="SimHei" w:hAnsi="Verdana" w:cs="Simplified Arabic"/>
      <w:b/>
      <w:bCs/>
      <w:sz w:val="18"/>
      <w:szCs w:val="28"/>
    </w:rPr>
  </w:style>
  <w:style w:type="paragraph" w:styleId="BalloonText">
    <w:name w:val="Balloon Text"/>
    <w:basedOn w:val="Normal"/>
    <w:link w:val="BalloonTextChar"/>
    <w:rsid w:val="00AA2ED1"/>
    <w:pPr>
      <w:spacing w:before="0" w:after="0"/>
    </w:pPr>
    <w:rPr>
      <w:rFonts w:ascii="Tahoma" w:hAnsi="Tahoma" w:cs="Tahoma"/>
      <w:sz w:val="16"/>
      <w:szCs w:val="16"/>
    </w:rPr>
  </w:style>
  <w:style w:type="character" w:customStyle="1" w:styleId="BalloonTextChar">
    <w:name w:val="Balloon Text Char"/>
    <w:basedOn w:val="DefaultParagraphFont"/>
    <w:link w:val="BalloonText"/>
    <w:rsid w:val="00AA2ED1"/>
    <w:rPr>
      <w:rFonts w:ascii="Tahoma" w:eastAsia="SimHei" w:hAnsi="Tahoma" w:cs="Tahoma"/>
      <w:bCs/>
      <w:sz w:val="16"/>
      <w:szCs w:val="16"/>
    </w:rPr>
  </w:style>
  <w:style w:type="paragraph" w:styleId="ListParagraph">
    <w:name w:val="List Paragraph"/>
    <w:basedOn w:val="Normal"/>
    <w:uiPriority w:val="34"/>
    <w:qFormat/>
    <w:rsid w:val="00E36AB4"/>
    <w:pPr>
      <w:ind w:left="720"/>
      <w:contextualSpacing/>
    </w:pPr>
  </w:style>
  <w:style w:type="character" w:customStyle="1" w:styleId="HeaderChar">
    <w:name w:val="Header Char"/>
    <w:basedOn w:val="DefaultParagraphFont"/>
    <w:link w:val="Header"/>
    <w:uiPriority w:val="99"/>
    <w:rsid w:val="00711D6E"/>
    <w:rPr>
      <w:rFonts w:ascii="Verdana" w:eastAsia="SimHei" w:hAnsi="Verdana" w:cs="Simplified Arabic"/>
      <w:bCs/>
      <w:sz w:val="19"/>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saks@waitros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ourniev\My%20Documents\STG-WebContribution-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3887F-6B0B-4453-803A-B04C06CF9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STG-WebContribution-en.dot</Template>
  <TotalTime>27</TotalTime>
  <Pages>10</Pages>
  <Words>1742</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Normal Template</vt:lpstr>
    </vt:vector>
  </TitlesOfParts>
  <Company>ITU</Company>
  <LinksUpToDate>false</LinksUpToDate>
  <CharactersWithSpaces>12213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BDT</dc:title>
  <dc:subject>BDT</dc:subject>
  <dc:creator>BDT</dc:creator>
  <cp:keywords/>
  <dc:description/>
  <cp:lastModifiedBy>Gaspari, Alexandra</cp:lastModifiedBy>
  <cp:revision>9</cp:revision>
  <cp:lastPrinted>2011-08-30T12:58:00Z</cp:lastPrinted>
  <dcterms:created xsi:type="dcterms:W3CDTF">2011-08-30T12:42:00Z</dcterms:created>
  <dcterms:modified xsi:type="dcterms:W3CDTF">2011-11-16T13:18:00Z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
    <vt:lpwstr>Quatrième réunion de la commission d'études 2 de l'UIT-D, 31 août-4 septembre 2009</vt:lpwstr>
  </property>
  <property fmtid="{D5CDD505-2E9C-101B-9397-08002B2CF9AE}" pid="3" name="Contributor">
    <vt:lpwstr/>
  </property>
</Properties>
</file>