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503EB" w:rsidRPr="005F03C0" w:rsidTr="00C02056">
        <w:trPr>
          <w:cantSplit/>
        </w:trPr>
        <w:tc>
          <w:tcPr>
            <w:tcW w:w="4857" w:type="dxa"/>
            <w:gridSpan w:val="2"/>
          </w:tcPr>
          <w:p w:rsidR="00C503EB" w:rsidRPr="005F03C0" w:rsidRDefault="00C503EB" w:rsidP="00C02056">
            <w:pPr>
              <w:rPr>
                <w:rFonts w:asciiTheme="majorBidi" w:hAnsiTheme="majorBidi" w:cstheme="majorBidi"/>
                <w:b/>
                <w:bCs w:val="0"/>
                <w:sz w:val="26"/>
              </w:rPr>
            </w:pPr>
            <w:r w:rsidRPr="005F03C0">
              <w:rPr>
                <w:rFonts w:asciiTheme="majorBidi" w:hAnsiTheme="majorBidi" w:cstheme="majorBidi"/>
                <w:sz w:val="20"/>
              </w:rPr>
              <w:t>INTERNATIONAL TELECOMMUNICATION UNION</w:t>
            </w:r>
            <w:r w:rsidRPr="005F03C0">
              <w:rPr>
                <w:rFonts w:asciiTheme="majorBidi" w:hAnsiTheme="majorBidi" w:cstheme="majorBidi"/>
                <w:sz w:val="20"/>
              </w:rPr>
              <w:br/>
            </w:r>
            <w:r w:rsidRPr="005F03C0">
              <w:rPr>
                <w:rFonts w:asciiTheme="majorBidi" w:hAnsiTheme="majorBidi" w:cstheme="majorBidi"/>
                <w:b/>
                <w:sz w:val="26"/>
              </w:rPr>
              <w:t>TELECOMMUNICATION</w:t>
            </w:r>
            <w:r w:rsidRPr="005F03C0">
              <w:rPr>
                <w:rFonts w:asciiTheme="majorBidi" w:hAnsiTheme="majorBidi" w:cstheme="majorBidi"/>
                <w:b/>
                <w:sz w:val="26"/>
              </w:rPr>
              <w:br/>
              <w:t>STANDARDIZATION SECTOR</w:t>
            </w:r>
          </w:p>
          <w:p w:rsidR="00C503EB" w:rsidRPr="005F03C0" w:rsidRDefault="00C503EB" w:rsidP="00C02056">
            <w:pPr>
              <w:rPr>
                <w:rFonts w:asciiTheme="majorBidi" w:hAnsiTheme="majorBidi" w:cstheme="majorBidi"/>
                <w:sz w:val="20"/>
              </w:rPr>
            </w:pPr>
            <w:r w:rsidRPr="005F03C0">
              <w:rPr>
                <w:rFonts w:asciiTheme="majorBidi" w:hAnsiTheme="majorBidi" w:cstheme="majorBidi"/>
                <w:sz w:val="20"/>
              </w:rPr>
              <w:t>STUDY PERIOD 2009-2012</w:t>
            </w:r>
          </w:p>
        </w:tc>
        <w:tc>
          <w:tcPr>
            <w:tcW w:w="5066" w:type="dxa"/>
          </w:tcPr>
          <w:p w:rsidR="00C503EB" w:rsidRPr="005F03C0" w:rsidRDefault="00C503EB" w:rsidP="00C02056">
            <w:pPr>
              <w:jc w:val="right"/>
              <w:rPr>
                <w:rFonts w:asciiTheme="majorBidi" w:hAnsiTheme="majorBidi" w:cstheme="majorBidi"/>
                <w:b/>
                <w:bCs w:val="0"/>
                <w:smallCaps/>
                <w:sz w:val="32"/>
              </w:rPr>
            </w:pPr>
            <w:r w:rsidRPr="005F03C0">
              <w:rPr>
                <w:rFonts w:asciiTheme="majorBidi" w:hAnsiTheme="majorBidi" w:cstheme="majorBidi"/>
                <w:b/>
                <w:smallCaps/>
                <w:sz w:val="32"/>
              </w:rPr>
              <w:t xml:space="preserve">Joint Coordination Activity on Accessibility </w:t>
            </w:r>
            <w:smartTag w:uri="urn:schemas-microsoft-com:office:smarttags" w:element="stockticker">
              <w:r w:rsidRPr="005F03C0">
                <w:rPr>
                  <w:rFonts w:asciiTheme="majorBidi" w:hAnsiTheme="majorBidi" w:cstheme="majorBidi"/>
                  <w:b/>
                  <w:smallCaps/>
                  <w:sz w:val="32"/>
                </w:rPr>
                <w:t>and</w:t>
              </w:r>
            </w:smartTag>
            <w:r w:rsidRPr="005F03C0">
              <w:rPr>
                <w:rFonts w:asciiTheme="majorBidi" w:hAnsiTheme="majorBidi" w:cstheme="majorBidi"/>
                <w:b/>
                <w:smallCaps/>
                <w:sz w:val="32"/>
              </w:rPr>
              <w:t xml:space="preserve"> human Factors (JCA-AHF)</w:t>
            </w:r>
          </w:p>
        </w:tc>
      </w:tr>
      <w:tr w:rsidR="00C503EB" w:rsidRPr="005F03C0" w:rsidTr="00C02056">
        <w:trPr>
          <w:cantSplit/>
          <w:trHeight w:val="461"/>
        </w:trPr>
        <w:tc>
          <w:tcPr>
            <w:tcW w:w="4857" w:type="dxa"/>
            <w:gridSpan w:val="2"/>
            <w:vMerge w:val="restart"/>
            <w:tcBorders>
              <w:bottom w:val="nil"/>
            </w:tcBorders>
          </w:tcPr>
          <w:p w:rsidR="00C503EB" w:rsidRPr="005F03C0" w:rsidRDefault="00C503EB" w:rsidP="00C02056">
            <w:pPr>
              <w:rPr>
                <w:rFonts w:asciiTheme="majorBidi" w:hAnsiTheme="majorBidi" w:cstheme="majorBidi"/>
                <w:smallCaps/>
                <w:sz w:val="20"/>
              </w:rPr>
            </w:pPr>
          </w:p>
        </w:tc>
        <w:tc>
          <w:tcPr>
            <w:tcW w:w="5066" w:type="dxa"/>
            <w:tcBorders>
              <w:bottom w:val="nil"/>
            </w:tcBorders>
          </w:tcPr>
          <w:p w:rsidR="00C503EB" w:rsidRPr="005F03C0" w:rsidRDefault="00C503EB" w:rsidP="00C503EB">
            <w:pPr>
              <w:jc w:val="right"/>
              <w:rPr>
                <w:rFonts w:asciiTheme="majorBidi" w:hAnsiTheme="majorBidi" w:cstheme="majorBidi"/>
                <w:b/>
                <w:bCs w:val="0"/>
                <w:sz w:val="40"/>
              </w:rPr>
            </w:pPr>
            <w:r w:rsidRPr="005F03C0">
              <w:rPr>
                <w:rFonts w:asciiTheme="majorBidi" w:hAnsiTheme="majorBidi" w:cstheme="majorBidi"/>
                <w:b/>
                <w:sz w:val="40"/>
              </w:rPr>
              <w:t>Doc. 13</w:t>
            </w:r>
            <w:r>
              <w:rPr>
                <w:rFonts w:asciiTheme="majorBidi" w:hAnsiTheme="majorBidi" w:cstheme="majorBidi"/>
                <w:b/>
                <w:sz w:val="40"/>
              </w:rPr>
              <w:t>5</w:t>
            </w:r>
          </w:p>
        </w:tc>
      </w:tr>
      <w:tr w:rsidR="00C503EB" w:rsidRPr="005F03C0" w:rsidTr="00C02056">
        <w:trPr>
          <w:cantSplit/>
          <w:trHeight w:val="355"/>
        </w:trPr>
        <w:tc>
          <w:tcPr>
            <w:tcW w:w="4857" w:type="dxa"/>
            <w:gridSpan w:val="2"/>
            <w:vMerge/>
            <w:tcBorders>
              <w:bottom w:val="single" w:sz="12" w:space="0" w:color="auto"/>
            </w:tcBorders>
          </w:tcPr>
          <w:p w:rsidR="00C503EB" w:rsidRPr="005F03C0" w:rsidRDefault="00C503EB" w:rsidP="00C02056">
            <w:pPr>
              <w:rPr>
                <w:rFonts w:asciiTheme="majorBidi" w:hAnsiTheme="majorBidi" w:cstheme="majorBidi"/>
                <w:b/>
                <w:bCs w:val="0"/>
                <w:sz w:val="26"/>
              </w:rPr>
            </w:pPr>
          </w:p>
        </w:tc>
        <w:tc>
          <w:tcPr>
            <w:tcW w:w="5066" w:type="dxa"/>
            <w:tcBorders>
              <w:bottom w:val="single" w:sz="12" w:space="0" w:color="auto"/>
            </w:tcBorders>
          </w:tcPr>
          <w:p w:rsidR="00C503EB" w:rsidRPr="005F03C0" w:rsidRDefault="00C503EB" w:rsidP="00C02056">
            <w:pPr>
              <w:jc w:val="right"/>
              <w:rPr>
                <w:rFonts w:asciiTheme="majorBidi" w:hAnsiTheme="majorBidi" w:cstheme="majorBidi"/>
                <w:b/>
                <w:bCs w:val="0"/>
                <w:sz w:val="28"/>
              </w:rPr>
            </w:pPr>
            <w:r w:rsidRPr="005F03C0">
              <w:rPr>
                <w:rFonts w:asciiTheme="majorBidi" w:hAnsiTheme="majorBidi" w:cstheme="majorBidi"/>
                <w:b/>
                <w:sz w:val="28"/>
              </w:rPr>
              <w:t>English only</w:t>
            </w:r>
          </w:p>
          <w:p w:rsidR="00C503EB" w:rsidRPr="005F03C0" w:rsidRDefault="00C503EB" w:rsidP="00C02056">
            <w:pPr>
              <w:jc w:val="right"/>
              <w:rPr>
                <w:rFonts w:asciiTheme="majorBidi" w:hAnsiTheme="majorBidi" w:cstheme="majorBidi"/>
                <w:b/>
                <w:bCs w:val="0"/>
                <w:sz w:val="28"/>
              </w:rPr>
            </w:pPr>
            <w:r w:rsidRPr="005F03C0">
              <w:rPr>
                <w:rFonts w:asciiTheme="majorBidi" w:hAnsiTheme="majorBidi" w:cstheme="majorBidi"/>
                <w:b/>
                <w:sz w:val="28"/>
              </w:rPr>
              <w:t>Original: English</w:t>
            </w:r>
          </w:p>
        </w:tc>
      </w:tr>
      <w:tr w:rsidR="00C503EB" w:rsidRPr="005F03C0" w:rsidTr="00C02056">
        <w:trPr>
          <w:cantSplit/>
          <w:trHeight w:val="357"/>
        </w:trPr>
        <w:tc>
          <w:tcPr>
            <w:tcW w:w="1617" w:type="dxa"/>
          </w:tcPr>
          <w:p w:rsidR="00C503EB" w:rsidRPr="005F03C0" w:rsidRDefault="00C503EB" w:rsidP="00C02056">
            <w:pPr>
              <w:rPr>
                <w:rFonts w:asciiTheme="majorBidi" w:hAnsiTheme="majorBidi" w:cstheme="majorBidi"/>
                <w:b/>
                <w:bCs w:val="0"/>
                <w:sz w:val="24"/>
                <w:szCs w:val="24"/>
              </w:rPr>
            </w:pPr>
            <w:r w:rsidRPr="005F03C0">
              <w:rPr>
                <w:rFonts w:asciiTheme="majorBidi" w:hAnsiTheme="majorBidi" w:cstheme="majorBidi"/>
                <w:b/>
                <w:sz w:val="24"/>
                <w:szCs w:val="24"/>
              </w:rPr>
              <w:t>Source:</w:t>
            </w:r>
          </w:p>
        </w:tc>
        <w:tc>
          <w:tcPr>
            <w:tcW w:w="8306" w:type="dxa"/>
            <w:gridSpan w:val="2"/>
          </w:tcPr>
          <w:p w:rsidR="00C503EB" w:rsidRPr="005F03C0" w:rsidRDefault="00C503EB" w:rsidP="00C02056">
            <w:pPr>
              <w:rPr>
                <w:rFonts w:asciiTheme="majorBidi" w:hAnsiTheme="majorBidi" w:cstheme="majorBidi"/>
                <w:b/>
                <w:bCs w:val="0"/>
                <w:sz w:val="24"/>
                <w:szCs w:val="24"/>
              </w:rPr>
            </w:pPr>
            <w:r w:rsidRPr="005F03C0">
              <w:rPr>
                <w:rFonts w:asciiTheme="majorBidi" w:hAnsiTheme="majorBidi" w:cstheme="majorBidi"/>
                <w:sz w:val="24"/>
                <w:szCs w:val="24"/>
              </w:rPr>
              <w:t>JCA-AHF Convener</w:t>
            </w:r>
          </w:p>
        </w:tc>
      </w:tr>
      <w:tr w:rsidR="00C503EB" w:rsidRPr="005F03C0" w:rsidTr="00C02056">
        <w:trPr>
          <w:cantSplit/>
          <w:trHeight w:val="357"/>
        </w:trPr>
        <w:tc>
          <w:tcPr>
            <w:tcW w:w="1617" w:type="dxa"/>
            <w:tcBorders>
              <w:bottom w:val="single" w:sz="12" w:space="0" w:color="auto"/>
            </w:tcBorders>
          </w:tcPr>
          <w:p w:rsidR="00C503EB" w:rsidRPr="00C503EB" w:rsidRDefault="00C503EB" w:rsidP="00C02056">
            <w:pPr>
              <w:rPr>
                <w:rFonts w:asciiTheme="majorBidi" w:hAnsiTheme="majorBidi" w:cstheme="majorBidi"/>
                <w:b/>
                <w:bCs w:val="0"/>
                <w:sz w:val="24"/>
                <w:szCs w:val="24"/>
              </w:rPr>
            </w:pPr>
            <w:r w:rsidRPr="00C503EB">
              <w:rPr>
                <w:rFonts w:asciiTheme="majorBidi" w:hAnsiTheme="majorBidi" w:cstheme="majorBidi"/>
                <w:b/>
                <w:bCs w:val="0"/>
                <w:sz w:val="24"/>
                <w:szCs w:val="24"/>
              </w:rPr>
              <w:t>Title:</w:t>
            </w:r>
          </w:p>
        </w:tc>
        <w:tc>
          <w:tcPr>
            <w:tcW w:w="8306" w:type="dxa"/>
            <w:gridSpan w:val="2"/>
            <w:tcBorders>
              <w:bottom w:val="single" w:sz="12" w:space="0" w:color="auto"/>
            </w:tcBorders>
          </w:tcPr>
          <w:p w:rsidR="00C503EB" w:rsidRPr="00C503EB" w:rsidRDefault="00C503EB" w:rsidP="00C02056">
            <w:pPr>
              <w:rPr>
                <w:rFonts w:asciiTheme="majorBidi" w:hAnsiTheme="majorBidi" w:cstheme="majorBidi"/>
                <w:sz w:val="24"/>
                <w:szCs w:val="24"/>
              </w:rPr>
            </w:pPr>
            <w:r w:rsidRPr="00C503EB">
              <w:rPr>
                <w:rFonts w:asciiTheme="majorBidi" w:hAnsiTheme="majorBidi" w:cstheme="majorBidi"/>
                <w:sz w:val="24"/>
                <w:szCs w:val="24"/>
              </w:rPr>
              <w:t>Report of the Rapporteur Group meeting on Question 20-1/1</w:t>
            </w:r>
            <w:r w:rsidRPr="00D45B51">
              <w:rPr>
                <w:rFonts w:asciiTheme="majorBidi" w:hAnsiTheme="majorBidi" w:cstheme="majorBidi"/>
                <w:sz w:val="24"/>
                <w:szCs w:val="24"/>
              </w:rPr>
              <w:br/>
            </w:r>
            <w:r w:rsidRPr="005F03C0">
              <w:rPr>
                <w:rFonts w:asciiTheme="majorBidi" w:hAnsiTheme="majorBidi" w:cstheme="majorBidi"/>
                <w:sz w:val="24"/>
                <w:szCs w:val="24"/>
              </w:rPr>
              <w:t>(</w:t>
            </w:r>
            <w:r>
              <w:rPr>
                <w:rFonts w:asciiTheme="majorBidi" w:hAnsiTheme="majorBidi" w:cstheme="majorBidi"/>
                <w:sz w:val="24"/>
                <w:szCs w:val="24"/>
              </w:rPr>
              <w:t xml:space="preserve">report </w:t>
            </w:r>
            <w:r w:rsidRPr="005F03C0">
              <w:rPr>
                <w:rFonts w:asciiTheme="majorBidi" w:hAnsiTheme="majorBidi" w:cstheme="majorBidi"/>
                <w:sz w:val="24"/>
                <w:szCs w:val="24"/>
              </w:rPr>
              <w:t xml:space="preserve">submitted by </w:t>
            </w:r>
            <w:r>
              <w:rPr>
                <w:rFonts w:asciiTheme="majorBidi" w:hAnsiTheme="majorBidi" w:cstheme="majorBidi"/>
                <w:sz w:val="24"/>
                <w:szCs w:val="24"/>
              </w:rPr>
              <w:t xml:space="preserve">the </w:t>
            </w:r>
            <w:r w:rsidRPr="00C503EB">
              <w:rPr>
                <w:rFonts w:asciiTheme="majorBidi" w:hAnsiTheme="majorBidi" w:cstheme="majorBidi"/>
                <w:sz w:val="24"/>
                <w:szCs w:val="24"/>
              </w:rPr>
              <w:t>Vice-Rapporteurs for Question 20-1/1</w:t>
            </w:r>
            <w:r w:rsidRPr="00D45B51">
              <w:rPr>
                <w:rFonts w:asciiTheme="majorBidi" w:hAnsiTheme="majorBidi" w:cstheme="majorBidi"/>
                <w:sz w:val="24"/>
                <w:szCs w:val="24"/>
              </w:rPr>
              <w:t xml:space="preserve">, </w:t>
            </w:r>
            <w:r w:rsidRPr="005F03C0">
              <w:rPr>
                <w:rFonts w:asciiTheme="majorBidi" w:hAnsiTheme="majorBidi" w:cstheme="majorBidi"/>
                <w:sz w:val="24"/>
                <w:szCs w:val="24"/>
              </w:rPr>
              <w:t xml:space="preserve">Second Meeting of ITU-D Study Group 1 Geneva, 5-9 September 2011) </w:t>
            </w:r>
          </w:p>
        </w:tc>
      </w:tr>
    </w:tbl>
    <w:p w:rsidR="00C503EB" w:rsidRPr="005F03C0" w:rsidRDefault="00C503EB" w:rsidP="00C503EB">
      <w:pPr>
        <w:rPr>
          <w:rFonts w:asciiTheme="majorBidi" w:hAnsiTheme="majorBidi" w:cstheme="majorBidi"/>
          <w:sz w:val="24"/>
          <w:szCs w:val="24"/>
        </w:rPr>
      </w:pPr>
      <w:r>
        <w:rPr>
          <w:rFonts w:asciiTheme="majorBidi" w:hAnsiTheme="majorBidi" w:cstheme="majorBidi"/>
          <w:b/>
          <w:bCs w:val="0"/>
        </w:rPr>
        <w:br/>
      </w:r>
      <w:r w:rsidRPr="005F03C0">
        <w:rPr>
          <w:rFonts w:asciiTheme="majorBidi" w:hAnsiTheme="majorBidi" w:cstheme="majorBidi"/>
          <w:sz w:val="24"/>
          <w:szCs w:val="24"/>
        </w:rPr>
        <w:t xml:space="preserve">This document is submitted for information. </w:t>
      </w:r>
    </w:p>
    <w:p w:rsidR="00C503EB" w:rsidRDefault="00C503EB">
      <w:pPr>
        <w:spacing w:before="0" w:after="0"/>
        <w:rPr>
          <w:b/>
          <w:bCs w:val="0"/>
        </w:rPr>
      </w:pPr>
      <w:r>
        <w:rPr>
          <w:b/>
          <w:bCs w:val="0"/>
        </w:rPr>
        <w:br w:type="page"/>
      </w:r>
    </w:p>
    <w:tbl>
      <w:tblPr>
        <w:tblW w:w="5000" w:type="pct"/>
        <w:jc w:val="center"/>
        <w:tblLayout w:type="fixed"/>
        <w:tblLook w:val="0000" w:firstRow="0" w:lastRow="0" w:firstColumn="0" w:lastColumn="0" w:noHBand="0" w:noVBand="0"/>
      </w:tblPr>
      <w:tblGrid>
        <w:gridCol w:w="2093"/>
        <w:gridCol w:w="4819"/>
        <w:gridCol w:w="3511"/>
      </w:tblGrid>
      <w:tr w:rsidR="005363F4" w:rsidRPr="009D4B99" w:rsidTr="004E7F36">
        <w:trPr>
          <w:cantSplit/>
          <w:jc w:val="center"/>
        </w:trPr>
        <w:tc>
          <w:tcPr>
            <w:tcW w:w="6912" w:type="dxa"/>
            <w:gridSpan w:val="2"/>
          </w:tcPr>
          <w:p w:rsidR="005363F4" w:rsidRPr="009D4B99" w:rsidRDefault="005363F4">
            <w:pPr>
              <w:pStyle w:val="CEOSectorName"/>
              <w:rPr>
                <w:lang w:val="en-US"/>
              </w:rPr>
            </w:pPr>
            <w:r w:rsidRPr="009D4B99">
              <w:rPr>
                <w:lang w:val="en-US"/>
              </w:rPr>
              <w:lastRenderedPageBreak/>
              <w:t>Telecommunication</w:t>
            </w:r>
            <w:r w:rsidRPr="009D4B99">
              <w:rPr>
                <w:lang w:val="en-US"/>
              </w:rPr>
              <w:br/>
              <w:t>Development Sector</w:t>
            </w:r>
          </w:p>
          <w:p w:rsidR="005363F4" w:rsidRPr="009D4B99" w:rsidRDefault="005363F4">
            <w:pPr>
              <w:pStyle w:val="CEOMeetingName"/>
              <w:rPr>
                <w:lang w:val="en-US"/>
              </w:rPr>
            </w:pPr>
            <w:r w:rsidRPr="009D4B99">
              <w:rPr>
                <w:lang w:val="en-US"/>
              </w:rPr>
              <w:t>Study Groups</w:t>
            </w:r>
          </w:p>
        </w:tc>
        <w:tc>
          <w:tcPr>
            <w:tcW w:w="3511" w:type="dxa"/>
          </w:tcPr>
          <w:p w:rsidR="005363F4" w:rsidRPr="009D4B99" w:rsidRDefault="00CF54D6">
            <w:pPr>
              <w:pStyle w:val="CEOLogo"/>
              <w:rPr>
                <w:lang w:val="en-US"/>
              </w:rPr>
            </w:pPr>
            <w:r>
              <w:rPr>
                <w:noProof/>
                <w:lang w:val="en-US" w:eastAsia="zh-CN"/>
              </w:rPr>
              <w:drawing>
                <wp:inline distT="0" distB="0" distL="0" distR="0" wp14:anchorId="6778656E" wp14:editId="10D8194F">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363F4" w:rsidRPr="009D4B99" w:rsidTr="004E7F36">
        <w:trPr>
          <w:cantSplit/>
          <w:jc w:val="center"/>
        </w:trPr>
        <w:tc>
          <w:tcPr>
            <w:tcW w:w="6912" w:type="dxa"/>
            <w:gridSpan w:val="2"/>
            <w:vAlign w:val="bottom"/>
          </w:tcPr>
          <w:p w:rsidR="005363F4" w:rsidRPr="009D4B99" w:rsidRDefault="00CF54D6">
            <w:pPr>
              <w:pStyle w:val="CEOMeetingName"/>
              <w:rPr>
                <w:lang w:val="en-US"/>
              </w:rPr>
            </w:pPr>
            <w:bookmarkStart w:id="0" w:name="Meeting"/>
            <w:bookmarkEnd w:id="0"/>
            <w:r>
              <w:rPr>
                <w:lang w:val="en-US"/>
              </w:rPr>
              <w:t>Second Meeting of ITU-D Study Group 1</w:t>
            </w:r>
          </w:p>
        </w:tc>
        <w:tc>
          <w:tcPr>
            <w:tcW w:w="3511" w:type="dxa"/>
          </w:tcPr>
          <w:p w:rsidR="005363F4" w:rsidRPr="009D4B99" w:rsidRDefault="005363F4">
            <w:pPr>
              <w:pStyle w:val="CEONormal"/>
              <w:rPr>
                <w:lang w:val="en-US"/>
              </w:rPr>
            </w:pPr>
          </w:p>
        </w:tc>
      </w:tr>
      <w:tr w:rsidR="005363F4" w:rsidRPr="009D4B99" w:rsidTr="004E7F36">
        <w:trPr>
          <w:cantSplit/>
          <w:jc w:val="center"/>
        </w:trPr>
        <w:tc>
          <w:tcPr>
            <w:tcW w:w="6912" w:type="dxa"/>
            <w:gridSpan w:val="2"/>
            <w:tcBorders>
              <w:bottom w:val="single" w:sz="12" w:space="0" w:color="auto"/>
            </w:tcBorders>
          </w:tcPr>
          <w:p w:rsidR="005363F4" w:rsidRPr="009D4B99" w:rsidRDefault="00CF54D6">
            <w:pPr>
              <w:pStyle w:val="CEOMeetingDates"/>
              <w:rPr>
                <w:lang w:val="en-US"/>
              </w:rPr>
            </w:pPr>
            <w:bookmarkStart w:id="1" w:name="PlaceDate"/>
            <w:bookmarkEnd w:id="1"/>
            <w:r>
              <w:rPr>
                <w:lang w:val="en-US"/>
              </w:rPr>
              <w:t>Geneva, 5-9 September 2011</w:t>
            </w:r>
          </w:p>
        </w:tc>
        <w:tc>
          <w:tcPr>
            <w:tcW w:w="3511" w:type="dxa"/>
            <w:tcBorders>
              <w:bottom w:val="single" w:sz="12" w:space="0" w:color="auto"/>
            </w:tcBorders>
          </w:tcPr>
          <w:p w:rsidR="005363F4" w:rsidRPr="009D4B99" w:rsidRDefault="005363F4">
            <w:pPr>
              <w:pStyle w:val="CEONormal"/>
              <w:rPr>
                <w:lang w:val="en-US"/>
              </w:rPr>
            </w:pPr>
          </w:p>
        </w:tc>
      </w:tr>
      <w:tr w:rsidR="005363F4" w:rsidRPr="009D4B99" w:rsidTr="004E7F36">
        <w:trPr>
          <w:cantSplit/>
          <w:jc w:val="center"/>
        </w:trPr>
        <w:tc>
          <w:tcPr>
            <w:tcW w:w="6912" w:type="dxa"/>
            <w:gridSpan w:val="2"/>
            <w:tcBorders>
              <w:top w:val="single" w:sz="12" w:space="0" w:color="auto"/>
            </w:tcBorders>
          </w:tcPr>
          <w:p w:rsidR="005363F4" w:rsidRPr="009D4B99" w:rsidRDefault="005363F4">
            <w:pPr>
              <w:pStyle w:val="CEONormal"/>
              <w:rPr>
                <w:lang w:val="en-US"/>
              </w:rPr>
            </w:pPr>
          </w:p>
        </w:tc>
        <w:tc>
          <w:tcPr>
            <w:tcW w:w="3511" w:type="dxa"/>
            <w:tcBorders>
              <w:top w:val="single" w:sz="12" w:space="0" w:color="auto"/>
            </w:tcBorders>
          </w:tcPr>
          <w:p w:rsidR="005363F4" w:rsidRPr="009D4B99" w:rsidRDefault="005363F4">
            <w:pPr>
              <w:pStyle w:val="CEONormal"/>
              <w:rPr>
                <w:lang w:val="en-US"/>
              </w:rPr>
            </w:pPr>
          </w:p>
        </w:tc>
      </w:tr>
      <w:tr w:rsidR="005363F4" w:rsidRPr="009D4B99" w:rsidTr="004E7F36">
        <w:trPr>
          <w:cantSplit/>
          <w:trHeight w:val="23"/>
          <w:jc w:val="center"/>
        </w:trPr>
        <w:tc>
          <w:tcPr>
            <w:tcW w:w="6912" w:type="dxa"/>
            <w:gridSpan w:val="2"/>
            <w:vMerge w:val="restart"/>
          </w:tcPr>
          <w:p w:rsidR="005363F4" w:rsidRPr="009D4B99" w:rsidRDefault="005363F4">
            <w:pPr>
              <w:pStyle w:val="CEONormal"/>
              <w:rPr>
                <w:lang w:val="en-US"/>
              </w:rPr>
            </w:pPr>
          </w:p>
        </w:tc>
        <w:tc>
          <w:tcPr>
            <w:tcW w:w="3511" w:type="dxa"/>
          </w:tcPr>
          <w:p w:rsidR="005363F4" w:rsidRPr="009D4B99" w:rsidRDefault="005363F4">
            <w:pPr>
              <w:pStyle w:val="CEODocNo"/>
              <w:rPr>
                <w:lang w:val="en-US"/>
              </w:rPr>
            </w:pPr>
            <w:r w:rsidRPr="009D4B99">
              <w:rPr>
                <w:lang w:val="en-US"/>
              </w:rPr>
              <w:t xml:space="preserve">Document </w:t>
            </w:r>
            <w:bookmarkStart w:id="2" w:name="DocRef1"/>
            <w:bookmarkEnd w:id="2"/>
            <w:r w:rsidR="00CF54D6">
              <w:rPr>
                <w:lang w:val="en-US"/>
              </w:rPr>
              <w:t>1</w:t>
            </w:r>
            <w:r w:rsidRPr="009D4B99">
              <w:rPr>
                <w:lang w:val="en-US"/>
              </w:rPr>
              <w:t>/</w:t>
            </w:r>
            <w:bookmarkStart w:id="3" w:name="DocNo1"/>
            <w:bookmarkEnd w:id="3"/>
            <w:r w:rsidR="00CF54D6">
              <w:rPr>
                <w:lang w:val="en-US"/>
              </w:rPr>
              <w:t>REP/16</w:t>
            </w:r>
            <w:r w:rsidR="004E7F36">
              <w:rPr>
                <w:lang w:val="en-US"/>
              </w:rPr>
              <w:t>(Rev.1)</w:t>
            </w:r>
            <w:r w:rsidR="00CF54D6">
              <w:rPr>
                <w:lang w:val="en-US"/>
              </w:rPr>
              <w:t>-E</w:t>
            </w:r>
          </w:p>
        </w:tc>
      </w:tr>
      <w:tr w:rsidR="005363F4" w:rsidRPr="009D4B99" w:rsidTr="004E7F36">
        <w:trPr>
          <w:cantSplit/>
          <w:trHeight w:val="23"/>
          <w:jc w:val="center"/>
        </w:trPr>
        <w:tc>
          <w:tcPr>
            <w:tcW w:w="6912" w:type="dxa"/>
            <w:gridSpan w:val="2"/>
            <w:vMerge/>
          </w:tcPr>
          <w:p w:rsidR="005363F4" w:rsidRPr="009D4B99" w:rsidRDefault="005363F4">
            <w:pPr>
              <w:tabs>
                <w:tab w:val="left" w:pos="851"/>
              </w:tabs>
              <w:spacing w:line="240" w:lineRule="atLeast"/>
              <w:rPr>
                <w:b/>
              </w:rPr>
            </w:pPr>
          </w:p>
        </w:tc>
        <w:tc>
          <w:tcPr>
            <w:tcW w:w="3511" w:type="dxa"/>
          </w:tcPr>
          <w:p w:rsidR="005363F4" w:rsidRPr="009D4B99" w:rsidRDefault="004E7F36">
            <w:pPr>
              <w:pStyle w:val="CEODocDates"/>
              <w:rPr>
                <w:lang w:val="en-US"/>
              </w:rPr>
            </w:pPr>
            <w:bookmarkStart w:id="4" w:name="CreationDate"/>
            <w:bookmarkEnd w:id="4"/>
            <w:r>
              <w:rPr>
                <w:lang w:val="en-US"/>
              </w:rPr>
              <w:t>26</w:t>
            </w:r>
            <w:r w:rsidR="00B37D26">
              <w:rPr>
                <w:lang w:val="en-US"/>
              </w:rPr>
              <w:t xml:space="preserve"> </w:t>
            </w:r>
            <w:r w:rsidR="00CF54D6">
              <w:rPr>
                <w:lang w:val="en-US"/>
              </w:rPr>
              <w:t>September 2011</w:t>
            </w:r>
          </w:p>
        </w:tc>
      </w:tr>
      <w:tr w:rsidR="005363F4" w:rsidRPr="009D4B99" w:rsidTr="004E7F36">
        <w:trPr>
          <w:cantSplit/>
          <w:trHeight w:val="333"/>
          <w:jc w:val="center"/>
        </w:trPr>
        <w:tc>
          <w:tcPr>
            <w:tcW w:w="6912" w:type="dxa"/>
            <w:gridSpan w:val="2"/>
            <w:vMerge/>
          </w:tcPr>
          <w:p w:rsidR="005363F4" w:rsidRPr="009D4B99" w:rsidRDefault="005363F4">
            <w:pPr>
              <w:tabs>
                <w:tab w:val="left" w:pos="851"/>
              </w:tabs>
              <w:spacing w:line="240" w:lineRule="atLeast"/>
              <w:rPr>
                <w:b/>
              </w:rPr>
            </w:pPr>
          </w:p>
        </w:tc>
        <w:tc>
          <w:tcPr>
            <w:tcW w:w="3511" w:type="dxa"/>
          </w:tcPr>
          <w:p w:rsidR="005363F4" w:rsidRPr="009D4B99" w:rsidRDefault="005363F4">
            <w:pPr>
              <w:pStyle w:val="CEOOriginalLanguage"/>
              <w:rPr>
                <w:lang w:val="en-US"/>
              </w:rPr>
            </w:pPr>
            <w:r w:rsidRPr="009D4B99">
              <w:rPr>
                <w:lang w:val="en-US"/>
              </w:rPr>
              <w:t xml:space="preserve">Original: </w:t>
            </w:r>
            <w:bookmarkStart w:id="5" w:name="Original"/>
            <w:bookmarkEnd w:id="5"/>
            <w:r w:rsidR="00CF54D6">
              <w:rPr>
                <w:lang w:val="en-US"/>
              </w:rPr>
              <w:t>English</w:t>
            </w:r>
          </w:p>
        </w:tc>
      </w:tr>
      <w:tr w:rsidR="005363F4" w:rsidRPr="009D4B99" w:rsidTr="004E7F36">
        <w:trPr>
          <w:cantSplit/>
          <w:trHeight w:val="533"/>
          <w:jc w:val="center"/>
        </w:trPr>
        <w:tc>
          <w:tcPr>
            <w:tcW w:w="6912" w:type="dxa"/>
            <w:gridSpan w:val="2"/>
            <w:vAlign w:val="center"/>
          </w:tcPr>
          <w:p w:rsidR="005363F4" w:rsidRPr="009D4B99" w:rsidRDefault="005363F4">
            <w:pPr>
              <w:pStyle w:val="CEONormal"/>
              <w:rPr>
                <w:lang w:val="en-US"/>
              </w:rPr>
            </w:pPr>
          </w:p>
        </w:tc>
        <w:tc>
          <w:tcPr>
            <w:tcW w:w="3511" w:type="dxa"/>
            <w:vAlign w:val="center"/>
          </w:tcPr>
          <w:p w:rsidR="005363F4" w:rsidRPr="009D4B99" w:rsidRDefault="00CF54D6" w:rsidP="00274D0E">
            <w:pPr>
              <w:pStyle w:val="CEOForAction"/>
              <w:rPr>
                <w:lang w:val="en-US"/>
              </w:rPr>
            </w:pPr>
            <w:bookmarkStart w:id="6" w:name="ActionInfo"/>
            <w:bookmarkEnd w:id="6"/>
            <w:r>
              <w:rPr>
                <w:lang w:val="en-US"/>
              </w:rPr>
              <w:t>For action</w:t>
            </w:r>
          </w:p>
        </w:tc>
      </w:tr>
      <w:tr w:rsidR="005363F4" w:rsidRPr="009D4B99">
        <w:trPr>
          <w:cantSplit/>
          <w:trHeight w:val="23"/>
          <w:jc w:val="center"/>
        </w:trPr>
        <w:tc>
          <w:tcPr>
            <w:tcW w:w="10423" w:type="dxa"/>
            <w:gridSpan w:val="3"/>
          </w:tcPr>
          <w:p w:rsidR="005363F4" w:rsidRPr="009D4B99" w:rsidRDefault="00CF54D6">
            <w:pPr>
              <w:pStyle w:val="CEOQuestion"/>
              <w:rPr>
                <w:lang w:val="en-US"/>
              </w:rPr>
            </w:pPr>
            <w:bookmarkStart w:id="7" w:name="QShort"/>
            <w:bookmarkEnd w:id="7"/>
            <w:r>
              <w:rPr>
                <w:lang w:val="en-US"/>
              </w:rPr>
              <w:t xml:space="preserve">Question 20-1/1: </w:t>
            </w:r>
            <w:r>
              <w:rPr>
                <w:lang w:val="en-US"/>
              </w:rPr>
              <w:tab/>
              <w:t>Access to telecommunication services and information and communication technologies (ICTs) by persons with disabilities</w:t>
            </w:r>
          </w:p>
        </w:tc>
      </w:tr>
      <w:tr w:rsidR="005363F4" w:rsidRPr="009D4B99" w:rsidTr="00126F53">
        <w:trPr>
          <w:cantSplit/>
          <w:trHeight w:val="23"/>
          <w:jc w:val="center"/>
        </w:trPr>
        <w:tc>
          <w:tcPr>
            <w:tcW w:w="2093" w:type="dxa"/>
          </w:tcPr>
          <w:p w:rsidR="005363F4" w:rsidRPr="009D4B99" w:rsidRDefault="005363F4" w:rsidP="007B0FC6">
            <w:pPr>
              <w:pStyle w:val="CEOSourceTitle"/>
              <w:rPr>
                <w:lang w:val="en-US"/>
              </w:rPr>
            </w:pPr>
            <w:r w:rsidRPr="009D4B99">
              <w:rPr>
                <w:lang w:val="en-US"/>
              </w:rPr>
              <w:t>SOURCE</w:t>
            </w:r>
          </w:p>
        </w:tc>
        <w:tc>
          <w:tcPr>
            <w:tcW w:w="8330" w:type="dxa"/>
            <w:gridSpan w:val="2"/>
          </w:tcPr>
          <w:p w:rsidR="005363F4" w:rsidRPr="009D4B99" w:rsidRDefault="002E199D">
            <w:pPr>
              <w:pStyle w:val="CEOSourceTitleDetails"/>
              <w:rPr>
                <w:lang w:val="en-US"/>
              </w:rPr>
            </w:pPr>
            <w:bookmarkStart w:id="8" w:name="Source"/>
            <w:bookmarkEnd w:id="8"/>
            <w:r>
              <w:rPr>
                <w:lang w:val="en-US"/>
              </w:rPr>
              <w:t>Vice-</w:t>
            </w:r>
            <w:r w:rsidR="00CF54D6">
              <w:rPr>
                <w:lang w:val="en-US"/>
              </w:rPr>
              <w:t>Rapporteur</w:t>
            </w:r>
            <w:r w:rsidR="00EA34C5">
              <w:rPr>
                <w:lang w:val="en-US"/>
              </w:rPr>
              <w:t>s</w:t>
            </w:r>
            <w:r w:rsidR="00CF54D6">
              <w:rPr>
                <w:lang w:val="en-US"/>
              </w:rPr>
              <w:t xml:space="preserve"> for Question 20-1/1</w:t>
            </w:r>
          </w:p>
        </w:tc>
      </w:tr>
      <w:tr w:rsidR="005363F4" w:rsidRPr="009D4B99" w:rsidTr="00126F53">
        <w:trPr>
          <w:cantSplit/>
          <w:trHeight w:val="537"/>
          <w:jc w:val="center"/>
        </w:trPr>
        <w:tc>
          <w:tcPr>
            <w:tcW w:w="2093" w:type="dxa"/>
          </w:tcPr>
          <w:p w:rsidR="005363F4" w:rsidRPr="009D4B99" w:rsidRDefault="005363F4" w:rsidP="007B0FC6">
            <w:pPr>
              <w:pStyle w:val="CEOSourceTitle"/>
              <w:rPr>
                <w:lang w:val="en-US"/>
              </w:rPr>
            </w:pPr>
            <w:r w:rsidRPr="009D4B99">
              <w:rPr>
                <w:lang w:val="en-US"/>
              </w:rPr>
              <w:t>TITLE</w:t>
            </w:r>
          </w:p>
        </w:tc>
        <w:tc>
          <w:tcPr>
            <w:tcW w:w="8330" w:type="dxa"/>
            <w:gridSpan w:val="2"/>
          </w:tcPr>
          <w:p w:rsidR="005363F4" w:rsidRPr="009D4B99" w:rsidRDefault="00CF54D6">
            <w:pPr>
              <w:pStyle w:val="CEOSourceTitleDetails"/>
              <w:rPr>
                <w:lang w:val="en-US"/>
              </w:rPr>
            </w:pPr>
            <w:bookmarkStart w:id="9" w:name="Title"/>
            <w:bookmarkEnd w:id="9"/>
            <w:r>
              <w:rPr>
                <w:lang w:val="en-US"/>
              </w:rPr>
              <w:t xml:space="preserve">Report of the Rapporteur Group meeting on Question 20-1/1 </w:t>
            </w:r>
            <w:r w:rsidR="00E54FCD">
              <w:rPr>
                <w:lang w:val="en-US"/>
              </w:rPr>
              <w:t>(</w:t>
            </w:r>
            <w:r w:rsidR="00BA6D21">
              <w:rPr>
                <w:lang w:val="en-US"/>
              </w:rPr>
              <w:t>Geneva, 7 September </w:t>
            </w:r>
            <w:r>
              <w:rPr>
                <w:lang w:val="en-US"/>
              </w:rPr>
              <w:t>2011</w:t>
            </w:r>
            <w:r w:rsidR="00E54FCD">
              <w:rPr>
                <w:lang w:val="en-US"/>
              </w:rPr>
              <w:t>)</w:t>
            </w:r>
          </w:p>
        </w:tc>
      </w:tr>
      <w:tr w:rsidR="001F6D4D" w:rsidRPr="009D4B99" w:rsidTr="00CD345B">
        <w:trPr>
          <w:cantSplit/>
          <w:trHeight w:val="537"/>
          <w:jc w:val="center"/>
        </w:trPr>
        <w:tc>
          <w:tcPr>
            <w:tcW w:w="10423" w:type="dxa"/>
            <w:gridSpan w:val="3"/>
          </w:tcPr>
          <w:p w:rsidR="001F6D4D" w:rsidRPr="009D4B99" w:rsidRDefault="001F6D4D" w:rsidP="00C620DB">
            <w:pPr>
              <w:pStyle w:val="CEORevision"/>
              <w:rPr>
                <w:lang w:val="en-US"/>
              </w:rPr>
            </w:pPr>
            <w:bookmarkStart w:id="10" w:name="Revision"/>
            <w:bookmarkEnd w:id="10"/>
          </w:p>
        </w:tc>
      </w:tr>
      <w:tr w:rsidR="001F6D4D" w:rsidRPr="009D4B99" w:rsidTr="00CD345B">
        <w:trPr>
          <w:cantSplit/>
          <w:trHeight w:val="537"/>
          <w:jc w:val="center"/>
        </w:trPr>
        <w:tc>
          <w:tcPr>
            <w:tcW w:w="10423" w:type="dxa"/>
            <w:gridSpan w:val="3"/>
          </w:tcPr>
          <w:p w:rsidR="001F6D4D" w:rsidRPr="009D4B99" w:rsidRDefault="001F6D4D" w:rsidP="00C620DB">
            <w:pPr>
              <w:pStyle w:val="CEORevisionNote"/>
            </w:pPr>
            <w:bookmarkStart w:id="11" w:name="RevNote"/>
            <w:bookmarkEnd w:id="11"/>
          </w:p>
        </w:tc>
      </w:tr>
    </w:tbl>
    <w:p w:rsidR="00CF54D6" w:rsidRPr="00CA6209" w:rsidRDefault="00CF54D6" w:rsidP="00CF54D6">
      <w:pPr>
        <w:pStyle w:val="CEOcontribution-H123"/>
        <w:numPr>
          <w:ilvl w:val="0"/>
          <w:numId w:val="33"/>
        </w:numPr>
        <w:tabs>
          <w:tab w:val="num" w:pos="567"/>
        </w:tabs>
        <w:ind w:left="567" w:hanging="567"/>
        <w:rPr>
          <w:bCs/>
        </w:rPr>
      </w:pPr>
      <w:bookmarkStart w:id="12" w:name="ActionReq"/>
      <w:bookmarkEnd w:id="12"/>
      <w:r w:rsidRPr="00CA6209">
        <w:t>Adoption of the agenda</w:t>
      </w:r>
    </w:p>
    <w:p w:rsidR="00B25887" w:rsidRPr="00CA6209" w:rsidRDefault="008C072A" w:rsidP="00AD4211">
      <w:pPr>
        <w:pStyle w:val="CEOcontributionStart"/>
        <w:spacing w:before="120"/>
        <w:rPr>
          <w:bCs/>
          <w:lang w:val="en-US"/>
        </w:rPr>
      </w:pPr>
      <w:r>
        <w:rPr>
          <w:bCs/>
          <w:lang w:val="en-US"/>
        </w:rPr>
        <w:t xml:space="preserve">Vice-Rapporteur for Question 20-1/1, Mr </w:t>
      </w:r>
      <w:proofErr w:type="spellStart"/>
      <w:r>
        <w:rPr>
          <w:bCs/>
          <w:lang w:val="en-US"/>
        </w:rPr>
        <w:t>Faruk</w:t>
      </w:r>
      <w:proofErr w:type="spellEnd"/>
      <w:r>
        <w:rPr>
          <w:bCs/>
          <w:lang w:val="en-US"/>
        </w:rPr>
        <w:t xml:space="preserve"> </w:t>
      </w:r>
      <w:proofErr w:type="spellStart"/>
      <w:r>
        <w:rPr>
          <w:bCs/>
          <w:lang w:val="en-US"/>
        </w:rPr>
        <w:t>Güven</w:t>
      </w:r>
      <w:proofErr w:type="spellEnd"/>
      <w:r>
        <w:rPr>
          <w:bCs/>
          <w:lang w:val="en-US"/>
        </w:rPr>
        <w:t xml:space="preserve">, </w:t>
      </w:r>
      <w:proofErr w:type="spellStart"/>
      <w:r>
        <w:rPr>
          <w:bCs/>
          <w:lang w:val="en-US"/>
        </w:rPr>
        <w:t>Türk</w:t>
      </w:r>
      <w:proofErr w:type="spellEnd"/>
      <w:r>
        <w:rPr>
          <w:bCs/>
          <w:lang w:val="en-US"/>
        </w:rPr>
        <w:t xml:space="preserve"> </w:t>
      </w:r>
      <w:proofErr w:type="spellStart"/>
      <w:r>
        <w:rPr>
          <w:bCs/>
          <w:lang w:val="en-US"/>
        </w:rPr>
        <w:t>Telek</w:t>
      </w:r>
      <w:proofErr w:type="spellEnd"/>
      <w:r w:rsidR="00AD4211">
        <w:rPr>
          <w:bCs/>
          <w:lang w:val="en-US"/>
        </w:rPr>
        <w:t xml:space="preserve"> Group</w:t>
      </w:r>
      <w:r>
        <w:rPr>
          <w:bCs/>
          <w:lang w:val="en-US"/>
        </w:rPr>
        <w:t xml:space="preserve">, Turkey, opened the meeting by welcoming all collaborators and participants, and noted that he had been requested by Study Group 1 Chairman, Ms. Roxanne McElvane, to co-chair the meeting with Vice-Rapporteur Mr Abdoulaye </w:t>
      </w:r>
      <w:proofErr w:type="spellStart"/>
      <w:r>
        <w:rPr>
          <w:bCs/>
          <w:lang w:val="en-US"/>
        </w:rPr>
        <w:t>Dembelé</w:t>
      </w:r>
      <w:proofErr w:type="spellEnd"/>
      <w:r>
        <w:rPr>
          <w:bCs/>
          <w:lang w:val="en-US"/>
        </w:rPr>
        <w:t xml:space="preserve"> (Mali) in the absence of the Rapporteur, Ms. Clara Luz Alvarez, Mexico who had recently had a baby. Vice-Rapporteur Güven introduced the other Vice-Rapporteur present at the meeting, Mr Michel Lemaitre (Viable France, France) and thanked the BDT Focal Point for her support. The two other Vice-Rapporteurs from Cameroon and Japan were unable to participate in the meeting.</w:t>
      </w:r>
    </w:p>
    <w:p w:rsidR="00CF54D6" w:rsidRDefault="008C072A" w:rsidP="002E199D">
      <w:pPr>
        <w:pStyle w:val="CEOcontributionStart"/>
        <w:spacing w:before="120"/>
        <w:rPr>
          <w:bCs/>
          <w:lang w:val="en-US"/>
        </w:rPr>
      </w:pPr>
      <w:r>
        <w:rPr>
          <w:bCs/>
          <w:lang w:val="en-US"/>
        </w:rPr>
        <w:t xml:space="preserve">The agenda, available in document </w:t>
      </w:r>
      <w:hyperlink r:id="rId10" w:history="1">
        <w:r>
          <w:rPr>
            <w:rStyle w:val="Hyperlink"/>
            <w:bCs/>
            <w:lang w:val="en-US"/>
          </w:rPr>
          <w:t xml:space="preserve">1/OJ/17 </w:t>
        </w:r>
        <w:r>
          <w:rPr>
            <w:rStyle w:val="Hyperlink"/>
          </w:rPr>
          <w:t>(Rev.1)</w:t>
        </w:r>
      </w:hyperlink>
      <w:r w:rsidRPr="008C072A">
        <w:rPr>
          <w:bCs/>
          <w:lang w:val="en-US"/>
        </w:rPr>
        <w:t>, was adopted without change.</w:t>
      </w:r>
    </w:p>
    <w:p w:rsidR="00C503EB" w:rsidRDefault="00C503EB" w:rsidP="002E199D">
      <w:pPr>
        <w:pStyle w:val="CEOcontributionStart"/>
        <w:spacing w:before="120"/>
        <w:rPr>
          <w:bCs/>
          <w:lang w:val="en-US"/>
        </w:rPr>
      </w:pPr>
    </w:p>
    <w:p w:rsidR="00C503EB" w:rsidRDefault="00C503EB" w:rsidP="002E199D">
      <w:pPr>
        <w:pStyle w:val="CEOcontributionStart"/>
        <w:spacing w:before="120"/>
        <w:rPr>
          <w:bCs/>
          <w:lang w:val="en-US"/>
        </w:rPr>
      </w:pPr>
    </w:p>
    <w:p w:rsidR="00C503EB" w:rsidRDefault="00C503EB" w:rsidP="002E199D">
      <w:pPr>
        <w:pStyle w:val="CEOcontributionStart"/>
        <w:spacing w:before="120"/>
        <w:rPr>
          <w:bCs/>
          <w:lang w:val="en-US"/>
        </w:rPr>
      </w:pPr>
    </w:p>
    <w:p w:rsidR="00C503EB" w:rsidRDefault="00C503EB" w:rsidP="002E199D">
      <w:pPr>
        <w:pStyle w:val="CEOcontributionStart"/>
        <w:spacing w:before="120"/>
        <w:rPr>
          <w:bCs/>
          <w:lang w:val="en-US"/>
        </w:rPr>
      </w:pPr>
    </w:p>
    <w:p w:rsidR="00C503EB" w:rsidRDefault="00C503EB" w:rsidP="002E199D">
      <w:pPr>
        <w:pStyle w:val="CEOcontributionStart"/>
        <w:spacing w:before="120"/>
        <w:rPr>
          <w:bCs/>
          <w:lang w:val="en-US"/>
        </w:rPr>
      </w:pPr>
    </w:p>
    <w:p w:rsidR="00C503EB" w:rsidRDefault="00C503EB" w:rsidP="002E199D">
      <w:pPr>
        <w:pStyle w:val="CEOcontributionStart"/>
        <w:spacing w:before="120"/>
        <w:rPr>
          <w:bCs/>
          <w:lang w:val="en-US"/>
        </w:rPr>
      </w:pPr>
    </w:p>
    <w:p w:rsidR="00C503EB" w:rsidRDefault="00C503EB" w:rsidP="002E199D">
      <w:pPr>
        <w:pStyle w:val="CEOcontributionStart"/>
        <w:spacing w:before="120"/>
        <w:rPr>
          <w:bCs/>
          <w:lang w:val="en-US"/>
        </w:rPr>
      </w:pPr>
    </w:p>
    <w:p w:rsidR="00C503EB" w:rsidRDefault="00C503EB" w:rsidP="00C503EB">
      <w:pPr>
        <w:pStyle w:val="CEOFooterContact1"/>
        <w:rPr>
          <w:lang w:val="en-US"/>
        </w:rPr>
      </w:pPr>
      <w:r w:rsidRPr="002E199D">
        <w:rPr>
          <w:lang w:val="en-US"/>
        </w:rPr>
        <w:t>Focal Point</w:t>
      </w:r>
      <w:r>
        <w:rPr>
          <w:lang w:val="en-US"/>
        </w:rPr>
        <w:t>s</w:t>
      </w:r>
      <w:r w:rsidRPr="002E199D">
        <w:rPr>
          <w:lang w:val="en-US"/>
        </w:rPr>
        <w:t>:</w:t>
      </w:r>
      <w:r w:rsidRPr="002E199D">
        <w:rPr>
          <w:lang w:val="en-US"/>
        </w:rPr>
        <w:tab/>
      </w:r>
      <w:r>
        <w:rPr>
          <w:lang w:val="en-US"/>
        </w:rPr>
        <w:t>Name/organization/entity:</w:t>
      </w:r>
      <w:r>
        <w:rPr>
          <w:lang w:val="en-US"/>
        </w:rPr>
        <w:tab/>
      </w:r>
      <w:bookmarkStart w:id="13" w:name="OrgName"/>
      <w:bookmarkEnd w:id="13"/>
      <w:r>
        <w:rPr>
          <w:lang w:val="en-US"/>
        </w:rPr>
        <w:t xml:space="preserve">Mr </w:t>
      </w:r>
      <w:proofErr w:type="spellStart"/>
      <w:r>
        <w:rPr>
          <w:lang w:val="en-US"/>
        </w:rPr>
        <w:t>Faruk</w:t>
      </w:r>
      <w:proofErr w:type="spellEnd"/>
      <w:r>
        <w:rPr>
          <w:lang w:val="en-US"/>
        </w:rPr>
        <w:t xml:space="preserve"> </w:t>
      </w:r>
      <w:proofErr w:type="spellStart"/>
      <w:r>
        <w:rPr>
          <w:lang w:val="en-US"/>
        </w:rPr>
        <w:t>Güven</w:t>
      </w:r>
      <w:proofErr w:type="spellEnd"/>
      <w:r>
        <w:rPr>
          <w:lang w:val="en-US"/>
        </w:rPr>
        <w:t xml:space="preserve">, Vice-Rapporteur for Question 20-1/1, </w:t>
      </w:r>
      <w:proofErr w:type="spellStart"/>
      <w:r>
        <w:rPr>
          <w:lang w:val="en-US"/>
        </w:rPr>
        <w:t>Türk</w:t>
      </w:r>
      <w:proofErr w:type="spellEnd"/>
      <w:r>
        <w:rPr>
          <w:lang w:val="en-US"/>
        </w:rPr>
        <w:t xml:space="preserve"> Telekom Group, </w:t>
      </w:r>
      <w:proofErr w:type="gramStart"/>
      <w:r>
        <w:rPr>
          <w:lang w:val="en-US"/>
        </w:rPr>
        <w:t>Turkey</w:t>
      </w:r>
      <w:proofErr w:type="gramEnd"/>
    </w:p>
    <w:p w:rsidR="00C503EB" w:rsidRPr="00C1010D" w:rsidRDefault="00C503EB" w:rsidP="00C503EB">
      <w:pPr>
        <w:pStyle w:val="CEOFooterContact2-3"/>
        <w:rPr>
          <w:lang w:val="en-US"/>
        </w:rPr>
      </w:pPr>
      <w:r w:rsidRPr="00C1010D">
        <w:rPr>
          <w:lang w:val="en-US"/>
        </w:rPr>
        <w:t>Phone number:</w:t>
      </w:r>
      <w:r w:rsidRPr="00C1010D">
        <w:rPr>
          <w:lang w:val="en-US"/>
        </w:rPr>
        <w:tab/>
      </w:r>
      <w:bookmarkStart w:id="14" w:name="PhoneNo"/>
      <w:bookmarkEnd w:id="14"/>
      <w:r>
        <w:rPr>
          <w:lang w:val="en-US"/>
        </w:rPr>
        <w:t>+90 312 555 8150</w:t>
      </w:r>
    </w:p>
    <w:p w:rsidR="00C503EB" w:rsidRDefault="00C503EB" w:rsidP="00C503EB">
      <w:pPr>
        <w:pStyle w:val="CEOFooterContact2-3"/>
      </w:pPr>
      <w:r w:rsidRPr="00C1010D">
        <w:rPr>
          <w:lang w:val="en-US"/>
        </w:rPr>
        <w:t>Email</w:t>
      </w:r>
      <w:r>
        <w:t>:</w:t>
      </w:r>
      <w:r>
        <w:tab/>
      </w:r>
      <w:bookmarkStart w:id="15" w:name="Email"/>
      <w:bookmarkEnd w:id="15"/>
      <w:r>
        <w:fldChar w:fldCharType="begin"/>
      </w:r>
      <w:r>
        <w:instrText xml:space="preserve"> HYPERLINK "mailto:faruk.guven@turktelekom.com.tr" </w:instrText>
      </w:r>
      <w:r>
        <w:fldChar w:fldCharType="separate"/>
      </w:r>
      <w:r w:rsidRPr="00855149">
        <w:rPr>
          <w:rStyle w:val="Hyperlink"/>
          <w:sz w:val="16"/>
        </w:rPr>
        <w:t>faruk.guven@turktelekom.com.tr</w:t>
      </w:r>
      <w:r>
        <w:fldChar w:fldCharType="end"/>
      </w:r>
      <w:r>
        <w:t xml:space="preserve"> </w:t>
      </w:r>
    </w:p>
    <w:p w:rsidR="00C503EB" w:rsidRPr="00DF5102" w:rsidRDefault="00C503EB" w:rsidP="00C503EB">
      <w:pPr>
        <w:pStyle w:val="CEOFooterContact2-3"/>
        <w:spacing w:before="120"/>
        <w:rPr>
          <w:lang w:val="fr-CH"/>
        </w:rPr>
      </w:pPr>
      <w:r w:rsidRPr="00DF5102">
        <w:rPr>
          <w:lang w:val="fr-CH"/>
        </w:rPr>
        <w:t>Name/organisation/</w:t>
      </w:r>
      <w:proofErr w:type="spellStart"/>
      <w:r w:rsidRPr="00DF5102">
        <w:rPr>
          <w:lang w:val="fr-CH"/>
        </w:rPr>
        <w:t>entity</w:t>
      </w:r>
      <w:proofErr w:type="spellEnd"/>
      <w:r w:rsidRPr="00DF5102">
        <w:rPr>
          <w:lang w:val="fr-CH"/>
        </w:rPr>
        <w:t>:</w:t>
      </w:r>
      <w:r w:rsidRPr="00DF5102">
        <w:rPr>
          <w:lang w:val="fr-CH"/>
        </w:rPr>
        <w:tab/>
        <w:t xml:space="preserve">Mr Abdoulaye Dembélé, </w:t>
      </w:r>
      <w:r w:rsidRPr="00EA34C5">
        <w:rPr>
          <w:lang w:val="fr-CH"/>
        </w:rPr>
        <w:t xml:space="preserve">Vice-Rapporteur for Question 20-1/1, </w:t>
      </w:r>
      <w:r w:rsidRPr="00DF5102">
        <w:rPr>
          <w:lang w:val="fr-CH"/>
        </w:rPr>
        <w:t xml:space="preserve">Société </w:t>
      </w:r>
      <w:r>
        <w:rPr>
          <w:lang w:val="fr-CH"/>
        </w:rPr>
        <w:t xml:space="preserve">des Télécommunications du Mali, </w:t>
      </w:r>
      <w:r w:rsidRPr="00DF5102">
        <w:rPr>
          <w:lang w:val="fr-CH"/>
        </w:rPr>
        <w:t>Mali</w:t>
      </w:r>
    </w:p>
    <w:p w:rsidR="00C503EB" w:rsidRPr="00241C69" w:rsidRDefault="00C503EB" w:rsidP="00C503EB">
      <w:pPr>
        <w:pStyle w:val="CEOFooterContact2-3"/>
        <w:rPr>
          <w:lang w:val="en-CA"/>
        </w:rPr>
      </w:pPr>
      <w:r>
        <w:rPr>
          <w:lang w:val="en-CA"/>
        </w:rPr>
        <w:t>Telephone</w:t>
      </w:r>
      <w:r w:rsidRPr="00241C69">
        <w:rPr>
          <w:lang w:val="en-CA"/>
        </w:rPr>
        <w:t>:</w:t>
      </w:r>
      <w:r w:rsidRPr="00241C69">
        <w:rPr>
          <w:lang w:val="en-CA"/>
        </w:rPr>
        <w:tab/>
        <w:t>+ 223 22 33688</w:t>
      </w:r>
    </w:p>
    <w:p w:rsidR="00C503EB" w:rsidRPr="00EA34C5" w:rsidRDefault="00C503EB" w:rsidP="00C503EB">
      <w:pPr>
        <w:pStyle w:val="CEOFooterContact2-3"/>
        <w:rPr>
          <w:lang w:val="en-CA"/>
        </w:rPr>
      </w:pPr>
      <w:r>
        <w:rPr>
          <w:lang w:val="en-CA"/>
        </w:rPr>
        <w:t>E-mail</w:t>
      </w:r>
      <w:r w:rsidRPr="00241C69">
        <w:rPr>
          <w:lang w:val="en-CA"/>
        </w:rPr>
        <w:t>:</w:t>
      </w:r>
      <w:r w:rsidRPr="00241C69">
        <w:rPr>
          <w:lang w:val="en-CA"/>
        </w:rPr>
        <w:tab/>
      </w:r>
      <w:hyperlink r:id="rId11" w:history="1">
        <w:r w:rsidRPr="00563901">
          <w:rPr>
            <w:rStyle w:val="Hyperlink"/>
            <w:sz w:val="16"/>
            <w:lang w:val="en-CA"/>
          </w:rPr>
          <w:t>dembelea@yahoo.fr</w:t>
        </w:r>
      </w:hyperlink>
    </w:p>
    <w:p w:rsidR="002D1369" w:rsidRPr="00CA6209" w:rsidRDefault="008C072A" w:rsidP="00CF54D6">
      <w:pPr>
        <w:pStyle w:val="CEOcontribution-H123"/>
        <w:numPr>
          <w:ilvl w:val="0"/>
          <w:numId w:val="33"/>
        </w:numPr>
        <w:tabs>
          <w:tab w:val="num" w:pos="567"/>
        </w:tabs>
        <w:ind w:left="567" w:hanging="567"/>
      </w:pPr>
      <w:r w:rsidRPr="008C072A">
        <w:lastRenderedPageBreak/>
        <w:t>Presentations on Accessible Mobile and Accessible TV</w:t>
      </w:r>
    </w:p>
    <w:p w:rsidR="00935714" w:rsidRPr="00CA6209" w:rsidRDefault="008C072A" w:rsidP="004E7F36">
      <w:pPr>
        <w:pStyle w:val="ListParagraph"/>
        <w:ind w:left="0"/>
        <w:rPr>
          <w:szCs w:val="19"/>
          <w:lang w:val="en-GB"/>
        </w:rPr>
      </w:pPr>
      <w:r w:rsidRPr="008C072A">
        <w:rPr>
          <w:szCs w:val="19"/>
        </w:rPr>
        <w:t xml:space="preserve">Mr Axel Leblois, Executive Director of G3ict, invited by the Rapporteur as an expert, presented </w:t>
      </w:r>
      <w:hyperlink r:id="rId12" w:history="1">
        <w:r w:rsidRPr="007E027D">
          <w:t xml:space="preserve">document </w:t>
        </w:r>
        <w:r w:rsidRPr="008C072A">
          <w:rPr>
            <w:rStyle w:val="Hyperlink"/>
            <w:szCs w:val="19"/>
          </w:rPr>
          <w:t>1/118</w:t>
        </w:r>
      </w:hyperlink>
      <w:r w:rsidRPr="008C072A">
        <w:rPr>
          <w:szCs w:val="19"/>
        </w:rPr>
        <w:t>, “Mobile Accessible and Assistive Technologies and Services for Persons with Disabilities: An ITU</w:t>
      </w:r>
      <w:r w:rsidRPr="008C072A">
        <w:rPr>
          <w:szCs w:val="19"/>
        </w:rPr>
        <w:noBreakHyphen/>
        <w:t>G3ict Global Report prepared in Collaboration with CIS”. Before presenting this forthcoming report, Mr Leblois noted that</w:t>
      </w:r>
      <w:r w:rsidRPr="008C072A">
        <w:rPr>
          <w:bCs w:val="0"/>
          <w:szCs w:val="19"/>
        </w:rPr>
        <w:t xml:space="preserve"> the</w:t>
      </w:r>
      <w:r w:rsidRPr="008C072A">
        <w:rPr>
          <w:szCs w:val="19"/>
        </w:rPr>
        <w:t xml:space="preserve"> </w:t>
      </w:r>
      <w:r w:rsidRPr="008C072A">
        <w:rPr>
          <w:bCs w:val="0"/>
          <w:szCs w:val="19"/>
        </w:rPr>
        <w:t>“</w:t>
      </w:r>
      <w:r w:rsidRPr="008C072A">
        <w:rPr>
          <w:szCs w:val="19"/>
        </w:rPr>
        <w:t>M-Enabling Global Summit and Showcase for Mobile Applications and Services for Senior Citzens and Persons with Disabilities</w:t>
      </w:r>
      <w:r w:rsidRPr="008C072A">
        <w:rPr>
          <w:bCs w:val="0"/>
          <w:szCs w:val="19"/>
        </w:rPr>
        <w:t xml:space="preserve">”will </w:t>
      </w:r>
      <w:r w:rsidRPr="008C072A">
        <w:rPr>
          <w:szCs w:val="19"/>
        </w:rPr>
        <w:t>be held in Washington DC from 5-6 December 2011</w:t>
      </w:r>
      <w:r w:rsidRPr="008C072A">
        <w:rPr>
          <w:bCs w:val="0"/>
          <w:szCs w:val="19"/>
        </w:rPr>
        <w:t>, inviting all Study Group members to attend</w:t>
      </w:r>
      <w:r w:rsidRPr="008C072A">
        <w:rPr>
          <w:szCs w:val="19"/>
        </w:rPr>
        <w:t xml:space="preserve">. The event is being organized with the Federal Communications Commission (FCC), United States and ITU, and both the </w:t>
      </w:r>
      <w:r w:rsidRPr="008C072A">
        <w:rPr>
          <w:szCs w:val="19"/>
          <w:lang w:val="en-GB"/>
        </w:rPr>
        <w:t>FCC Chairman and the ITU Secretary General are participating in the event, which will also include an ITU Membership meeting for North America.</w:t>
      </w:r>
    </w:p>
    <w:p w:rsidR="00B86378" w:rsidRPr="00CA6209" w:rsidRDefault="008C072A" w:rsidP="00EC62AF">
      <w:pPr>
        <w:pStyle w:val="CEOcontributionStart"/>
        <w:spacing w:before="120"/>
      </w:pPr>
      <w:r w:rsidRPr="008C072A">
        <w:rPr>
          <w:bCs/>
        </w:rPr>
        <w:t>Mr Leblois’ presentation was based on the content of a forthcoming report to be issued by ITU and G3ict before the end of the year on Accessible Mobile Phones. The report will include a description of a number of accessibility features required for people with hearing, vision, speech, dexterity and cognition impairments, many of which may already exist on handsets, although not all users are aware of them. Because there are now over one billion persons with disabilities, according to the latest World Report on Disability published by the World Health Organization, providing accessible mobile handsets and services is a business opportunity that can help operators increase their market share. He noted that there are a number of successful strategies today that have been implemented by mobile operators and the forthcoming report provides detailed information about these. He noted that there is a need to encourage mobile service provides to embrace delivering accessible services, including by putting accessible services on their servers so that accessible features can be provided on handsets that are not expensive. Operators in developing countries, e.g. Egypt, are already doing this. The presentation includes links to a number of You Tube videos, e.g. one about a mobile phone application that reads the value of bank notes so blind users are not cheated when given change.</w:t>
      </w:r>
    </w:p>
    <w:p w:rsidR="00B86378" w:rsidRPr="00CA6209" w:rsidRDefault="008C072A" w:rsidP="00BD77DC">
      <w:pPr>
        <w:pStyle w:val="ListParagraph"/>
        <w:ind w:left="0"/>
        <w:rPr>
          <w:szCs w:val="19"/>
          <w:lang w:val="en-GB"/>
        </w:rPr>
      </w:pPr>
      <w:r w:rsidRPr="008C072A">
        <w:rPr>
          <w:szCs w:val="19"/>
          <w:lang w:val="en-GB"/>
        </w:rPr>
        <w:t xml:space="preserve">The delegate from the </w:t>
      </w:r>
      <w:r w:rsidR="007D1020">
        <w:rPr>
          <w:szCs w:val="19"/>
          <w:lang w:val="en-GB"/>
        </w:rPr>
        <w:t xml:space="preserve">People's </w:t>
      </w:r>
      <w:r w:rsidRPr="008C072A">
        <w:rPr>
          <w:szCs w:val="19"/>
          <w:lang w:val="en-GB"/>
        </w:rPr>
        <w:t xml:space="preserve">Republic of China commented that the question and the contributions are extremely valuable since disabled people have a right to access ICTs to ensure that their quality of life is improved. China has piloted several projects, including a telephone designed for persons with disabilities and an employment database which is assisting disabled people to find jobs. Vice-Rapporteur </w:t>
      </w:r>
      <w:proofErr w:type="spellStart"/>
      <w:r w:rsidRPr="008C072A">
        <w:rPr>
          <w:szCs w:val="19"/>
        </w:rPr>
        <w:t>Güven</w:t>
      </w:r>
      <w:proofErr w:type="spellEnd"/>
      <w:r w:rsidRPr="008C072A">
        <w:rPr>
          <w:szCs w:val="19"/>
          <w:lang w:val="en-GB"/>
        </w:rPr>
        <w:t xml:space="preserve"> requested China to provide a contribution on their practices and their legal and regulatory framework to promote accessible ICTs.</w:t>
      </w:r>
    </w:p>
    <w:p w:rsidR="001171AB" w:rsidRPr="00CA6209" w:rsidRDefault="008C072A" w:rsidP="004E7F36">
      <w:pPr>
        <w:rPr>
          <w:szCs w:val="19"/>
        </w:rPr>
      </w:pPr>
      <w:r w:rsidRPr="008C072A">
        <w:rPr>
          <w:szCs w:val="19"/>
        </w:rPr>
        <w:t xml:space="preserve">Although Mr Peter Looms, Chairman of the ITU-T Focus Group on Audio Visual Media Accessibility was not able to present document </w:t>
      </w:r>
      <w:hyperlink r:id="rId13" w:history="1">
        <w:r w:rsidRPr="008C072A">
          <w:rPr>
            <w:rStyle w:val="Hyperlink"/>
            <w:szCs w:val="19"/>
          </w:rPr>
          <w:t>1/92</w:t>
        </w:r>
      </w:hyperlink>
      <w:r w:rsidRPr="008C072A">
        <w:rPr>
          <w:szCs w:val="19"/>
        </w:rPr>
        <w:t xml:space="preserve">, concerning a second forthcoming report to be published by ITU and G3ict on Making Television Accessible, participants were invited to view recordings of his past presentations available at the following URLs: </w:t>
      </w:r>
      <w:hyperlink r:id="rId14" w:history="1">
        <w:r w:rsidRPr="008C072A">
          <w:rPr>
            <w:rStyle w:val="Hyperlink"/>
            <w:szCs w:val="19"/>
          </w:rPr>
          <w:t>http://www.itu.int/ITU-D/sis/PwDs/Seminars/Ukraine/Odessa_workshop.html</w:t>
        </w:r>
      </w:hyperlink>
      <w:r w:rsidRPr="008C072A">
        <w:rPr>
          <w:szCs w:val="19"/>
        </w:rPr>
        <w:t xml:space="preserve"> and </w:t>
      </w:r>
      <w:hyperlink r:id="rId15" w:tgtFrame="_blank" w:history="1">
        <w:r w:rsidRPr="008C072A">
          <w:rPr>
            <w:rStyle w:val="Hyperlink"/>
            <w:szCs w:val="19"/>
          </w:rPr>
          <w:t>http://dl.dropbox.com/u/4655124/Broadcasting%20and%20IPTV%20Access%20for%20All.m4a</w:t>
        </w:r>
      </w:hyperlink>
    </w:p>
    <w:p w:rsidR="003517AB" w:rsidRPr="00CA6209" w:rsidRDefault="008C072A" w:rsidP="00C21983">
      <w:pPr>
        <w:pStyle w:val="CEOcontributionStart"/>
        <w:spacing w:before="120"/>
        <w:rPr>
          <w:bCs/>
        </w:rPr>
      </w:pPr>
      <w:r w:rsidRPr="008C072A">
        <w:t xml:space="preserve">The forthcoming report </w:t>
      </w:r>
      <w:r w:rsidRPr="008C072A">
        <w:rPr>
          <w:bCs/>
        </w:rPr>
        <w:t xml:space="preserve">identifies the accessibility challenges and solutions for audio visual content and services. Document </w:t>
      </w:r>
      <w:hyperlink r:id="rId16" w:history="1">
        <w:r>
          <w:rPr>
            <w:rStyle w:val="Hyperlink"/>
            <w:bCs/>
          </w:rPr>
          <w:t>1/92</w:t>
        </w:r>
      </w:hyperlink>
      <w:r w:rsidRPr="008C072A">
        <w:rPr>
          <w:bCs/>
        </w:rPr>
        <w:t xml:space="preserve"> also highlights the newly launched ITU-T Focus Group on Audiovisual Accessibility which will hold its next meeting on 15 September and run through December 2012. All ITU-D Study Group participants are welcome to join the Focus Group.</w:t>
      </w:r>
    </w:p>
    <w:p w:rsidR="00CF54D6" w:rsidRPr="00CA6209" w:rsidRDefault="008C072A" w:rsidP="00CF54D6">
      <w:pPr>
        <w:pStyle w:val="CEOcontribution-H123"/>
        <w:numPr>
          <w:ilvl w:val="0"/>
          <w:numId w:val="33"/>
        </w:numPr>
        <w:tabs>
          <w:tab w:val="num" w:pos="567"/>
        </w:tabs>
        <w:ind w:left="567" w:hanging="567"/>
      </w:pPr>
      <w:r w:rsidRPr="008C072A">
        <w:t>Review of the main conclusions of the previous meeting</w:t>
      </w:r>
    </w:p>
    <w:p w:rsidR="004B1967" w:rsidRPr="00CA6209" w:rsidRDefault="008C072A" w:rsidP="004E7F36">
      <w:pPr>
        <w:pStyle w:val="CEOcontribution-H123"/>
        <w:numPr>
          <w:ilvl w:val="0"/>
          <w:numId w:val="0"/>
        </w:numPr>
        <w:rPr>
          <w:b w:val="0"/>
          <w:bCs/>
        </w:rPr>
      </w:pPr>
      <w:r w:rsidRPr="008C072A">
        <w:rPr>
          <w:b w:val="0"/>
          <w:bCs/>
        </w:rPr>
        <w:t xml:space="preserve">Vice-Rapporteur Güven introduced document </w:t>
      </w:r>
      <w:hyperlink r:id="rId17" w:history="1">
        <w:r>
          <w:rPr>
            <w:rStyle w:val="Hyperlink"/>
            <w:b w:val="0"/>
            <w:bCs/>
          </w:rPr>
          <w:t>1/57</w:t>
        </w:r>
      </w:hyperlink>
      <w:r w:rsidR="002C3948" w:rsidRPr="00CA6209">
        <w:rPr>
          <w:b w:val="0"/>
          <w:bCs/>
        </w:rPr>
        <w:t>, a report highlighting</w:t>
      </w:r>
      <w:r w:rsidR="004B1967" w:rsidRPr="00CA6209">
        <w:rPr>
          <w:b w:val="0"/>
          <w:bCs/>
        </w:rPr>
        <w:t xml:space="preserve"> the main conclusions of the previous Rapporteur Group meeting held on </w:t>
      </w:r>
      <w:r w:rsidRPr="008C072A">
        <w:rPr>
          <w:b w:val="0"/>
          <w:bCs/>
        </w:rPr>
        <w:t>12 May 2011, noting that persons with disabilities make up more than 10 per cent of the world’s population, adding that this Question’s work also supports the United Nations Millennium Goals. The last meeting included contributions from the BDT Focal Point, Mali, the United States of America, the Rapportuer for Question 20-1/1 and the Convenor of the Joint Coordination Activity on Accessibility and Human Factors (JCA), Ms. Andrea Saks, as well as presentations on mobile phone accessibility and making TV accessible which were also contributed to this meeting (See Number 2 above). One of the contributions included a summary of accessibility policies and regulations from a range of countries based on research conducted for the forthcoming accessible mobile phone report. Following the Rapporteur Group meeting, the countries were asked by BDT to review and revise these summaries. This practice prompted six countries to submit contributions (Australia, Brazil, France, Sweden, the United Kingdom and the United States) which were introduced in this meeting and which have been included in the first draft report for Question 20-1/1. Vice-Rapporteur Güven encouraged all members to contribute to Question 20-1/1 so their contributions can also be included in the report.</w:t>
      </w:r>
    </w:p>
    <w:p w:rsidR="00CF54D6" w:rsidRPr="00CA6209" w:rsidRDefault="008C072A" w:rsidP="00CF54D6">
      <w:pPr>
        <w:pStyle w:val="CEOcontribution-H123"/>
        <w:numPr>
          <w:ilvl w:val="0"/>
          <w:numId w:val="33"/>
        </w:numPr>
        <w:tabs>
          <w:tab w:val="num" w:pos="567"/>
        </w:tabs>
        <w:ind w:left="567" w:hanging="567"/>
      </w:pPr>
      <w:r w:rsidRPr="008C072A">
        <w:lastRenderedPageBreak/>
        <w:t>Study of relevant input documents, including Liaison Statements (if any)</w:t>
      </w:r>
    </w:p>
    <w:p w:rsidR="007D3FC8" w:rsidRPr="00CA6209" w:rsidRDefault="008C072A" w:rsidP="004E7F36">
      <w:pPr>
        <w:pStyle w:val="CEOcontributionStart"/>
        <w:spacing w:before="120"/>
        <w:rPr>
          <w:bCs/>
        </w:rPr>
      </w:pPr>
      <w:r w:rsidRPr="008C072A">
        <w:rPr>
          <w:bCs/>
        </w:rPr>
        <w:t xml:space="preserve">In addition to document </w:t>
      </w:r>
      <w:hyperlink r:id="rId18" w:history="1">
        <w:r>
          <w:rPr>
            <w:rStyle w:val="Hyperlink"/>
            <w:bCs/>
          </w:rPr>
          <w:t>1/57</w:t>
        </w:r>
      </w:hyperlink>
      <w:r w:rsidR="007D3FC8" w:rsidRPr="00CA6209">
        <w:rPr>
          <w:bCs/>
        </w:rPr>
        <w:t>, the Report of the last Rapporteur Group on Question 20-1/1 on 12</w:t>
      </w:r>
      <w:r w:rsidRPr="008C072A">
        <w:rPr>
          <w:bCs/>
        </w:rPr>
        <w:t xml:space="preserve"> May 2011), eleven contributions, two information documents and a draft Report for Question 20-1/1 were submitted to this meeting of the Rapporteur Group. Vice-Rapporteur Güven invited those having submitted contributions to present them briefly.</w:t>
      </w:r>
    </w:p>
    <w:tbl>
      <w:tblPr>
        <w:tblW w:w="10313" w:type="dxa"/>
        <w:tblBorders>
          <w:top w:val="double" w:sz="6" w:space="0" w:color="auto"/>
          <w:left w:val="double" w:sz="6" w:space="0" w:color="auto"/>
          <w:bottom w:val="double" w:sz="6" w:space="0" w:color="auto"/>
          <w:right w:val="double" w:sz="6" w:space="0" w:color="auto"/>
        </w:tblBorders>
        <w:tblLayout w:type="fixed"/>
        <w:tblCellMar>
          <w:left w:w="107" w:type="dxa"/>
          <w:right w:w="107" w:type="dxa"/>
        </w:tblCellMar>
        <w:tblLook w:val="0000" w:firstRow="0" w:lastRow="0" w:firstColumn="0" w:lastColumn="0" w:noHBand="0" w:noVBand="0"/>
      </w:tblPr>
      <w:tblGrid>
        <w:gridCol w:w="4933"/>
        <w:gridCol w:w="3112"/>
        <w:gridCol w:w="2268"/>
      </w:tblGrid>
      <w:tr w:rsidR="002C3948" w:rsidRPr="00EA34C5" w:rsidTr="008336B2">
        <w:tc>
          <w:tcPr>
            <w:tcW w:w="4933" w:type="dxa"/>
            <w:tcBorders>
              <w:top w:val="single" w:sz="6" w:space="0" w:color="auto"/>
              <w:left w:val="single" w:sz="6" w:space="0" w:color="auto"/>
              <w:bottom w:val="nil"/>
              <w:right w:val="single" w:sz="6" w:space="0" w:color="auto"/>
            </w:tcBorders>
          </w:tcPr>
          <w:p w:rsidR="002C3948" w:rsidRPr="00EA34C5" w:rsidRDefault="002C3948" w:rsidP="00B91217">
            <w:pPr>
              <w:pStyle w:val="CEOcontributionStart"/>
              <w:spacing w:before="20" w:after="20"/>
              <w:rPr>
                <w:b/>
                <w:sz w:val="18"/>
                <w:szCs w:val="18"/>
              </w:rPr>
            </w:pPr>
            <w:r w:rsidRPr="00EA34C5">
              <w:rPr>
                <w:b/>
                <w:sz w:val="18"/>
                <w:szCs w:val="18"/>
              </w:rPr>
              <w:t>Title</w:t>
            </w:r>
          </w:p>
        </w:tc>
        <w:tc>
          <w:tcPr>
            <w:tcW w:w="3112" w:type="dxa"/>
            <w:tcBorders>
              <w:top w:val="single" w:sz="6" w:space="0" w:color="auto"/>
              <w:left w:val="single" w:sz="6" w:space="0" w:color="auto"/>
              <w:bottom w:val="nil"/>
              <w:right w:val="single" w:sz="6" w:space="0" w:color="auto"/>
            </w:tcBorders>
          </w:tcPr>
          <w:p w:rsidR="002C3948" w:rsidRPr="00EA34C5" w:rsidRDefault="002C3948" w:rsidP="00B91217">
            <w:pPr>
              <w:pStyle w:val="CEOcontributionStart"/>
              <w:spacing w:before="20" w:after="20"/>
              <w:rPr>
                <w:b/>
                <w:sz w:val="18"/>
                <w:szCs w:val="18"/>
              </w:rPr>
            </w:pPr>
            <w:r w:rsidRPr="00EA34C5">
              <w:rPr>
                <w:b/>
                <w:sz w:val="18"/>
                <w:szCs w:val="18"/>
              </w:rPr>
              <w:t>Source</w:t>
            </w:r>
          </w:p>
        </w:tc>
        <w:tc>
          <w:tcPr>
            <w:tcW w:w="2268" w:type="dxa"/>
            <w:tcBorders>
              <w:top w:val="single" w:sz="6" w:space="0" w:color="auto"/>
              <w:left w:val="nil"/>
              <w:bottom w:val="nil"/>
              <w:right w:val="single" w:sz="6" w:space="0" w:color="auto"/>
            </w:tcBorders>
          </w:tcPr>
          <w:p w:rsidR="002C3948" w:rsidRPr="00EA34C5" w:rsidRDefault="002C3948" w:rsidP="00B91217">
            <w:pPr>
              <w:pStyle w:val="CEOcontributionStart"/>
              <w:spacing w:before="20" w:after="20"/>
              <w:rPr>
                <w:b/>
                <w:sz w:val="18"/>
                <w:szCs w:val="18"/>
              </w:rPr>
            </w:pPr>
            <w:r w:rsidRPr="00EA34C5">
              <w:rPr>
                <w:b/>
                <w:sz w:val="18"/>
                <w:szCs w:val="18"/>
              </w:rPr>
              <w:t>Doc. No.</w:t>
            </w:r>
          </w:p>
        </w:tc>
      </w:tr>
      <w:tr w:rsidR="002C3948" w:rsidRPr="001573C0" w:rsidTr="008336B2">
        <w:tc>
          <w:tcPr>
            <w:tcW w:w="4933" w:type="dxa"/>
            <w:tcBorders>
              <w:top w:val="single" w:sz="6" w:space="0" w:color="auto"/>
              <w:left w:val="single" w:sz="6" w:space="0" w:color="auto"/>
              <w:bottom w:val="nil"/>
              <w:right w:val="single" w:sz="6" w:space="0" w:color="auto"/>
            </w:tcBorders>
          </w:tcPr>
          <w:p w:rsidR="002C3948" w:rsidRPr="004E7F36" w:rsidRDefault="008C072A" w:rsidP="00FC6044">
            <w:pPr>
              <w:pStyle w:val="CEOcontributionStart"/>
              <w:spacing w:before="20" w:after="20"/>
              <w:outlineLvl w:val="0"/>
              <w:rPr>
                <w:bCs/>
                <w:sz w:val="18"/>
                <w:szCs w:val="18"/>
              </w:rPr>
            </w:pPr>
            <w:r w:rsidRPr="008C072A">
              <w:rPr>
                <w:bCs/>
                <w:sz w:val="18"/>
                <w:szCs w:val="18"/>
              </w:rPr>
              <w:t>Report of the Rapporteur Group meeting on Question 20-1/1, Geneva, 12 May 2011</w:t>
            </w:r>
          </w:p>
        </w:tc>
        <w:tc>
          <w:tcPr>
            <w:tcW w:w="3112" w:type="dxa"/>
            <w:tcBorders>
              <w:top w:val="single" w:sz="6" w:space="0" w:color="auto"/>
              <w:left w:val="nil"/>
              <w:bottom w:val="single" w:sz="6" w:space="0" w:color="auto"/>
              <w:right w:val="nil"/>
            </w:tcBorders>
          </w:tcPr>
          <w:p w:rsidR="002C3948" w:rsidRPr="004E7F36" w:rsidRDefault="008C072A" w:rsidP="00FC6044">
            <w:pPr>
              <w:pStyle w:val="CEOcontributionStart"/>
              <w:spacing w:before="20" w:after="20"/>
              <w:outlineLvl w:val="0"/>
              <w:rPr>
                <w:bCs/>
                <w:sz w:val="18"/>
                <w:szCs w:val="18"/>
              </w:rPr>
            </w:pPr>
            <w:r w:rsidRPr="008C072A">
              <w:rPr>
                <w:bCs/>
                <w:sz w:val="18"/>
                <w:szCs w:val="18"/>
              </w:rPr>
              <w:t>Vice-Rapporteur for Question 20-1/1</w:t>
            </w:r>
          </w:p>
        </w:tc>
        <w:tc>
          <w:tcPr>
            <w:tcW w:w="2268" w:type="dxa"/>
            <w:tcBorders>
              <w:top w:val="single" w:sz="6" w:space="0" w:color="auto"/>
              <w:left w:val="single" w:sz="6" w:space="0" w:color="auto"/>
              <w:bottom w:val="nil"/>
              <w:right w:val="single" w:sz="6" w:space="0" w:color="auto"/>
            </w:tcBorders>
          </w:tcPr>
          <w:p w:rsidR="002C3948" w:rsidRPr="004E7F36" w:rsidRDefault="00B74E6A" w:rsidP="00B91217">
            <w:pPr>
              <w:pStyle w:val="CEOcontributionStart"/>
              <w:spacing w:before="20" w:after="20"/>
              <w:rPr>
                <w:bCs/>
                <w:sz w:val="18"/>
                <w:szCs w:val="18"/>
              </w:rPr>
            </w:pPr>
            <w:hyperlink r:id="rId19" w:history="1">
              <w:r w:rsidR="008C072A" w:rsidRPr="008C072A">
                <w:rPr>
                  <w:rStyle w:val="Hyperlink"/>
                  <w:bCs/>
                  <w:sz w:val="18"/>
                  <w:szCs w:val="18"/>
                </w:rPr>
                <w:t>Document 1/57-E</w:t>
              </w:r>
            </w:hyperlink>
          </w:p>
        </w:tc>
      </w:tr>
      <w:tr w:rsidR="002C3948" w:rsidRPr="001573C0" w:rsidTr="008336B2">
        <w:tc>
          <w:tcPr>
            <w:tcW w:w="4933" w:type="dxa"/>
            <w:tcBorders>
              <w:top w:val="single" w:sz="6" w:space="0" w:color="auto"/>
              <w:left w:val="single" w:sz="6" w:space="0" w:color="auto"/>
              <w:bottom w:val="nil"/>
              <w:right w:val="single" w:sz="6" w:space="0" w:color="auto"/>
            </w:tcBorders>
          </w:tcPr>
          <w:p w:rsidR="002C3948" w:rsidRPr="004E7F36" w:rsidRDefault="002C3948" w:rsidP="00B91217">
            <w:pPr>
              <w:pStyle w:val="CEOcontributionStart"/>
              <w:spacing w:before="20" w:after="20"/>
              <w:rPr>
                <w:bCs/>
                <w:sz w:val="18"/>
                <w:szCs w:val="18"/>
              </w:rPr>
            </w:pPr>
            <w:r w:rsidRPr="004E7F36">
              <w:rPr>
                <w:bCs/>
                <w:sz w:val="18"/>
                <w:szCs w:val="18"/>
              </w:rPr>
              <w:t>Report on Special Initiatives activities related to persons with disabilities</w:t>
            </w:r>
          </w:p>
        </w:tc>
        <w:tc>
          <w:tcPr>
            <w:tcW w:w="3112" w:type="dxa"/>
            <w:tcBorders>
              <w:top w:val="single" w:sz="6" w:space="0" w:color="auto"/>
              <w:left w:val="nil"/>
              <w:bottom w:val="single" w:sz="6" w:space="0" w:color="auto"/>
              <w:right w:val="nil"/>
            </w:tcBorders>
          </w:tcPr>
          <w:p w:rsidR="002C3948" w:rsidRPr="004E7F36" w:rsidRDefault="002C3948" w:rsidP="00B91217">
            <w:pPr>
              <w:pStyle w:val="CEOcontributionStart"/>
              <w:spacing w:before="20" w:after="20"/>
              <w:rPr>
                <w:bCs/>
                <w:sz w:val="18"/>
                <w:szCs w:val="18"/>
              </w:rPr>
            </w:pPr>
            <w:r w:rsidRPr="004E7F36">
              <w:rPr>
                <w:bCs/>
                <w:sz w:val="18"/>
                <w:szCs w:val="18"/>
              </w:rPr>
              <w:t>BDT Focal Point</w:t>
            </w:r>
          </w:p>
        </w:tc>
        <w:tc>
          <w:tcPr>
            <w:tcW w:w="2268" w:type="dxa"/>
            <w:tcBorders>
              <w:top w:val="single" w:sz="6" w:space="0" w:color="auto"/>
              <w:left w:val="single" w:sz="6" w:space="0" w:color="auto"/>
              <w:bottom w:val="nil"/>
              <w:right w:val="single" w:sz="6" w:space="0" w:color="auto"/>
            </w:tcBorders>
          </w:tcPr>
          <w:p w:rsidR="002C3948" w:rsidRPr="004E7F36" w:rsidRDefault="00B74E6A" w:rsidP="00B91217">
            <w:pPr>
              <w:pStyle w:val="CEOcontributionStart"/>
              <w:spacing w:before="20" w:after="20"/>
              <w:rPr>
                <w:bCs/>
                <w:sz w:val="18"/>
                <w:szCs w:val="18"/>
              </w:rPr>
            </w:pPr>
            <w:hyperlink r:id="rId20" w:history="1">
              <w:r w:rsidR="008C072A" w:rsidRPr="008C072A">
                <w:rPr>
                  <w:rStyle w:val="Hyperlink"/>
                  <w:bCs/>
                  <w:sz w:val="18"/>
                  <w:szCs w:val="18"/>
                </w:rPr>
                <w:t>Document 1/62 and its Annex</w:t>
              </w:r>
            </w:hyperlink>
          </w:p>
        </w:tc>
      </w:tr>
      <w:tr w:rsidR="008140C0" w:rsidRPr="001573C0" w:rsidTr="008336B2">
        <w:tc>
          <w:tcPr>
            <w:tcW w:w="4933" w:type="dxa"/>
            <w:tcBorders>
              <w:top w:val="single" w:sz="6" w:space="0" w:color="auto"/>
              <w:left w:val="single" w:sz="6" w:space="0" w:color="auto"/>
              <w:bottom w:val="nil"/>
              <w:right w:val="single" w:sz="6" w:space="0" w:color="auto"/>
            </w:tcBorders>
          </w:tcPr>
          <w:p w:rsidR="008140C0" w:rsidRPr="004E7F36" w:rsidRDefault="008140C0" w:rsidP="00B91217">
            <w:pPr>
              <w:pStyle w:val="CEOcontributionStart"/>
              <w:spacing w:before="20" w:after="20"/>
              <w:rPr>
                <w:bCs/>
                <w:sz w:val="18"/>
                <w:szCs w:val="18"/>
              </w:rPr>
            </w:pPr>
            <w:r w:rsidRPr="004E7F36">
              <w:rPr>
                <w:bCs/>
                <w:sz w:val="18"/>
                <w:szCs w:val="18"/>
              </w:rPr>
              <w:t>Contribution to revise text relating to Australia as contained in the draft report on National Legal and Policy Frameworks to Promote ICT Access by Persons with Disabilities</w:t>
            </w:r>
          </w:p>
        </w:tc>
        <w:tc>
          <w:tcPr>
            <w:tcW w:w="3112" w:type="dxa"/>
            <w:tcBorders>
              <w:top w:val="single" w:sz="6" w:space="0" w:color="auto"/>
              <w:left w:val="nil"/>
              <w:bottom w:val="single" w:sz="6" w:space="0" w:color="auto"/>
              <w:right w:val="nil"/>
            </w:tcBorders>
          </w:tcPr>
          <w:p w:rsidR="008140C0" w:rsidRPr="004E7F36" w:rsidRDefault="008140C0" w:rsidP="00B91217">
            <w:pPr>
              <w:pStyle w:val="CEOcontributionStart"/>
              <w:spacing w:before="20" w:after="20"/>
              <w:rPr>
                <w:bCs/>
                <w:sz w:val="18"/>
                <w:szCs w:val="18"/>
              </w:rPr>
            </w:pPr>
            <w:r w:rsidRPr="004E7F36">
              <w:rPr>
                <w:bCs/>
                <w:sz w:val="18"/>
                <w:szCs w:val="18"/>
              </w:rPr>
              <w:t>Australia</w:t>
            </w:r>
          </w:p>
        </w:tc>
        <w:tc>
          <w:tcPr>
            <w:tcW w:w="2268" w:type="dxa"/>
            <w:tcBorders>
              <w:top w:val="single" w:sz="6" w:space="0" w:color="auto"/>
              <w:left w:val="single" w:sz="6" w:space="0" w:color="auto"/>
              <w:bottom w:val="nil"/>
              <w:right w:val="single" w:sz="6" w:space="0" w:color="auto"/>
            </w:tcBorders>
          </w:tcPr>
          <w:p w:rsidR="008140C0" w:rsidRPr="004E7F36" w:rsidRDefault="00B74E6A" w:rsidP="00B91217">
            <w:pPr>
              <w:pStyle w:val="CEOcontributionStart"/>
              <w:spacing w:before="20" w:after="20"/>
              <w:rPr>
                <w:bCs/>
                <w:sz w:val="18"/>
                <w:szCs w:val="18"/>
              </w:rPr>
            </w:pPr>
            <w:hyperlink r:id="rId21" w:history="1">
              <w:r w:rsidR="008C072A">
                <w:rPr>
                  <w:rStyle w:val="Hyperlink"/>
                  <w:bCs/>
                  <w:sz w:val="18"/>
                  <w:szCs w:val="18"/>
                </w:rPr>
                <w:t>Document 1/63</w:t>
              </w:r>
            </w:hyperlink>
          </w:p>
        </w:tc>
      </w:tr>
      <w:tr w:rsidR="002C3948" w:rsidRPr="008140C0" w:rsidTr="008336B2">
        <w:tc>
          <w:tcPr>
            <w:tcW w:w="4933" w:type="dxa"/>
            <w:tcBorders>
              <w:top w:val="single" w:sz="6" w:space="0" w:color="auto"/>
              <w:left w:val="single" w:sz="6" w:space="0" w:color="auto"/>
              <w:bottom w:val="nil"/>
              <w:right w:val="single" w:sz="6" w:space="0" w:color="auto"/>
            </w:tcBorders>
          </w:tcPr>
          <w:p w:rsidR="002C3948" w:rsidRPr="004E7F36" w:rsidRDefault="008140C0" w:rsidP="00FC6044">
            <w:pPr>
              <w:pStyle w:val="CEOcontributionStart"/>
              <w:spacing w:before="20" w:after="20"/>
              <w:rPr>
                <w:bCs/>
                <w:sz w:val="18"/>
                <w:szCs w:val="18"/>
              </w:rPr>
            </w:pPr>
            <w:r w:rsidRPr="004E7F36">
              <w:rPr>
                <w:bCs/>
                <w:sz w:val="18"/>
                <w:szCs w:val="18"/>
              </w:rPr>
              <w:t>Draft Report on national legal and policy frameworks to promote ICT access by persons with disabilities</w:t>
            </w:r>
          </w:p>
        </w:tc>
        <w:tc>
          <w:tcPr>
            <w:tcW w:w="3112" w:type="dxa"/>
            <w:tcBorders>
              <w:top w:val="single" w:sz="6" w:space="0" w:color="auto"/>
              <w:left w:val="nil"/>
              <w:bottom w:val="single" w:sz="6" w:space="0" w:color="auto"/>
              <w:right w:val="nil"/>
            </w:tcBorders>
          </w:tcPr>
          <w:p w:rsidR="002C3948" w:rsidRPr="004E7F36" w:rsidRDefault="008140C0" w:rsidP="00B91217">
            <w:pPr>
              <w:pStyle w:val="CEOcontributionStart"/>
              <w:spacing w:before="20" w:after="20"/>
              <w:rPr>
                <w:bCs/>
                <w:sz w:val="18"/>
                <w:szCs w:val="18"/>
              </w:rPr>
            </w:pPr>
            <w:r w:rsidRPr="004E7F36">
              <w:rPr>
                <w:bCs/>
                <w:sz w:val="18"/>
                <w:szCs w:val="18"/>
              </w:rPr>
              <w:t>Brazil</w:t>
            </w:r>
          </w:p>
        </w:tc>
        <w:tc>
          <w:tcPr>
            <w:tcW w:w="2268" w:type="dxa"/>
            <w:tcBorders>
              <w:top w:val="single" w:sz="6" w:space="0" w:color="auto"/>
              <w:left w:val="single" w:sz="6" w:space="0" w:color="auto"/>
              <w:bottom w:val="nil"/>
              <w:right w:val="single" w:sz="6" w:space="0" w:color="auto"/>
            </w:tcBorders>
          </w:tcPr>
          <w:p w:rsidR="002C3948" w:rsidRPr="004E7F36" w:rsidRDefault="00B74E6A" w:rsidP="00B91217">
            <w:pPr>
              <w:pStyle w:val="CEOcontributionStart"/>
              <w:spacing w:before="20" w:after="20"/>
              <w:rPr>
                <w:bCs/>
                <w:sz w:val="18"/>
                <w:szCs w:val="18"/>
                <w:lang w:val="fr-CH"/>
              </w:rPr>
            </w:pPr>
            <w:hyperlink r:id="rId22" w:history="1">
              <w:r w:rsidR="008C072A">
                <w:rPr>
                  <w:rStyle w:val="Hyperlink"/>
                  <w:bCs/>
                  <w:sz w:val="18"/>
                  <w:szCs w:val="18"/>
                  <w:lang w:val="fr-CH"/>
                </w:rPr>
                <w:t>Document 1/64</w:t>
              </w:r>
            </w:hyperlink>
          </w:p>
        </w:tc>
      </w:tr>
      <w:tr w:rsidR="002C3948" w:rsidRPr="001573C0" w:rsidTr="00C21983">
        <w:tc>
          <w:tcPr>
            <w:tcW w:w="4933" w:type="dxa"/>
            <w:tcBorders>
              <w:top w:val="single" w:sz="6" w:space="0" w:color="auto"/>
              <w:left w:val="single" w:sz="6" w:space="0" w:color="auto"/>
              <w:bottom w:val="single" w:sz="4" w:space="0" w:color="auto"/>
              <w:right w:val="single" w:sz="6" w:space="0" w:color="auto"/>
            </w:tcBorders>
          </w:tcPr>
          <w:p w:rsidR="002C3948" w:rsidRPr="004E7F36" w:rsidRDefault="008140C0" w:rsidP="00B91217">
            <w:pPr>
              <w:pStyle w:val="CEOcontributionStart"/>
              <w:spacing w:before="20" w:after="20"/>
              <w:rPr>
                <w:bCs/>
                <w:sz w:val="18"/>
                <w:szCs w:val="18"/>
              </w:rPr>
            </w:pPr>
            <w:r w:rsidRPr="004E7F36">
              <w:rPr>
                <w:bCs/>
                <w:sz w:val="18"/>
                <w:szCs w:val="18"/>
              </w:rPr>
              <w:t xml:space="preserve">Contribution from France on Legal and Policy Frameworks to Promote </w:t>
            </w:r>
            <w:r w:rsidR="002C3948" w:rsidRPr="004E7F36">
              <w:rPr>
                <w:bCs/>
                <w:sz w:val="18"/>
                <w:szCs w:val="18"/>
              </w:rPr>
              <w:t>ICT Access by Persons with Disabilities</w:t>
            </w:r>
          </w:p>
        </w:tc>
        <w:tc>
          <w:tcPr>
            <w:tcW w:w="3112" w:type="dxa"/>
            <w:tcBorders>
              <w:top w:val="single" w:sz="6" w:space="0" w:color="auto"/>
              <w:left w:val="nil"/>
              <w:bottom w:val="single" w:sz="4" w:space="0" w:color="auto"/>
              <w:right w:val="nil"/>
            </w:tcBorders>
          </w:tcPr>
          <w:p w:rsidR="002C3948" w:rsidRPr="004E7F36" w:rsidRDefault="008140C0" w:rsidP="00B91217">
            <w:pPr>
              <w:pStyle w:val="CEOcontributionStart"/>
              <w:spacing w:before="20" w:after="20"/>
              <w:rPr>
                <w:bCs/>
                <w:sz w:val="18"/>
                <w:szCs w:val="18"/>
              </w:rPr>
            </w:pPr>
            <w:r w:rsidRPr="004E7F36">
              <w:rPr>
                <w:bCs/>
                <w:sz w:val="18"/>
                <w:szCs w:val="18"/>
              </w:rPr>
              <w:t>France</w:t>
            </w:r>
          </w:p>
        </w:tc>
        <w:tc>
          <w:tcPr>
            <w:tcW w:w="2268" w:type="dxa"/>
            <w:tcBorders>
              <w:top w:val="single" w:sz="6" w:space="0" w:color="auto"/>
              <w:left w:val="single" w:sz="6" w:space="0" w:color="auto"/>
              <w:bottom w:val="single" w:sz="4" w:space="0" w:color="auto"/>
              <w:right w:val="single" w:sz="6" w:space="0" w:color="auto"/>
            </w:tcBorders>
          </w:tcPr>
          <w:p w:rsidR="002C3948" w:rsidRPr="004E7F36" w:rsidRDefault="00B74E6A" w:rsidP="00B91217">
            <w:pPr>
              <w:pStyle w:val="CEOcontributionStart"/>
              <w:spacing w:before="20" w:after="20"/>
              <w:rPr>
                <w:bCs/>
                <w:sz w:val="18"/>
                <w:szCs w:val="18"/>
              </w:rPr>
            </w:pPr>
            <w:hyperlink r:id="rId23" w:history="1">
              <w:r w:rsidR="008C072A">
                <w:rPr>
                  <w:rStyle w:val="Hyperlink"/>
                  <w:bCs/>
                  <w:sz w:val="18"/>
                  <w:szCs w:val="18"/>
                </w:rPr>
                <w:t>Document 1/65</w:t>
              </w:r>
            </w:hyperlink>
          </w:p>
        </w:tc>
      </w:tr>
      <w:tr w:rsidR="002C3948" w:rsidRPr="001573C0" w:rsidTr="00C21983">
        <w:tc>
          <w:tcPr>
            <w:tcW w:w="4933" w:type="dxa"/>
            <w:tcBorders>
              <w:top w:val="single" w:sz="4" w:space="0" w:color="auto"/>
              <w:left w:val="single" w:sz="6" w:space="0" w:color="auto"/>
              <w:bottom w:val="nil"/>
              <w:right w:val="single" w:sz="6" w:space="0" w:color="auto"/>
            </w:tcBorders>
          </w:tcPr>
          <w:p w:rsidR="002C3948" w:rsidRPr="004E7F36" w:rsidRDefault="008140C0" w:rsidP="00FC6044">
            <w:pPr>
              <w:pStyle w:val="CEOcontributionStart"/>
              <w:spacing w:before="20" w:after="20"/>
              <w:rPr>
                <w:bCs/>
                <w:sz w:val="18"/>
                <w:szCs w:val="18"/>
              </w:rPr>
            </w:pPr>
            <w:r w:rsidRPr="004E7F36">
              <w:rPr>
                <w:bCs/>
                <w:sz w:val="18"/>
                <w:szCs w:val="18"/>
              </w:rPr>
              <w:t>Contribution from Sweden on Legal and Policy Frameworks to Promote ICT Access by Persons with Disabilities</w:t>
            </w:r>
          </w:p>
        </w:tc>
        <w:tc>
          <w:tcPr>
            <w:tcW w:w="3112" w:type="dxa"/>
            <w:tcBorders>
              <w:top w:val="single" w:sz="4" w:space="0" w:color="auto"/>
              <w:left w:val="nil"/>
              <w:bottom w:val="single" w:sz="6" w:space="0" w:color="auto"/>
              <w:right w:val="nil"/>
            </w:tcBorders>
          </w:tcPr>
          <w:p w:rsidR="002C3948" w:rsidRPr="004E7F36" w:rsidRDefault="00720E77" w:rsidP="00B91217">
            <w:pPr>
              <w:pStyle w:val="CEOcontributionStart"/>
              <w:spacing w:before="20" w:after="20"/>
              <w:rPr>
                <w:bCs/>
                <w:sz w:val="18"/>
                <w:szCs w:val="18"/>
              </w:rPr>
            </w:pPr>
            <w:r w:rsidRPr="004E7F36">
              <w:rPr>
                <w:bCs/>
                <w:sz w:val="18"/>
                <w:szCs w:val="18"/>
              </w:rPr>
              <w:t>Sweden</w:t>
            </w:r>
          </w:p>
        </w:tc>
        <w:tc>
          <w:tcPr>
            <w:tcW w:w="2268" w:type="dxa"/>
            <w:tcBorders>
              <w:top w:val="single" w:sz="4" w:space="0" w:color="auto"/>
              <w:left w:val="single" w:sz="6" w:space="0" w:color="auto"/>
              <w:bottom w:val="nil"/>
              <w:right w:val="single" w:sz="6" w:space="0" w:color="auto"/>
            </w:tcBorders>
          </w:tcPr>
          <w:p w:rsidR="002C3948" w:rsidRPr="004E7F36" w:rsidRDefault="00B74E6A" w:rsidP="00B91217">
            <w:pPr>
              <w:pStyle w:val="CEOcontributionStart"/>
              <w:spacing w:before="20" w:after="20"/>
              <w:rPr>
                <w:bCs/>
                <w:sz w:val="18"/>
                <w:szCs w:val="18"/>
              </w:rPr>
            </w:pPr>
            <w:hyperlink r:id="rId24" w:history="1">
              <w:r w:rsidR="008C072A">
                <w:rPr>
                  <w:rStyle w:val="Hyperlink"/>
                  <w:bCs/>
                  <w:sz w:val="18"/>
                  <w:szCs w:val="18"/>
                </w:rPr>
                <w:t>Document 1/66</w:t>
              </w:r>
            </w:hyperlink>
          </w:p>
        </w:tc>
      </w:tr>
      <w:tr w:rsidR="00720E77" w:rsidRPr="001573C0" w:rsidTr="008336B2">
        <w:tc>
          <w:tcPr>
            <w:tcW w:w="4933" w:type="dxa"/>
            <w:tcBorders>
              <w:top w:val="single" w:sz="6" w:space="0" w:color="auto"/>
              <w:left w:val="single" w:sz="6" w:space="0" w:color="auto"/>
              <w:bottom w:val="nil"/>
              <w:right w:val="single" w:sz="6" w:space="0" w:color="auto"/>
            </w:tcBorders>
          </w:tcPr>
          <w:p w:rsidR="00720E77" w:rsidRPr="004E7F36" w:rsidRDefault="00720E77" w:rsidP="00B91217">
            <w:pPr>
              <w:pStyle w:val="CEOcontributionStart"/>
              <w:spacing w:before="20" w:after="20"/>
              <w:rPr>
                <w:bCs/>
                <w:sz w:val="18"/>
                <w:szCs w:val="18"/>
              </w:rPr>
            </w:pPr>
            <w:r w:rsidRPr="004E7F36">
              <w:rPr>
                <w:bCs/>
                <w:sz w:val="18"/>
                <w:szCs w:val="18"/>
              </w:rPr>
              <w:t>Contribution to revise text relating to the United States in the draft report on National Legal and Policy Frameworks to Promote ICT Access by Persons with Disabilities with the text provided in this contribuiton</w:t>
            </w:r>
          </w:p>
        </w:tc>
        <w:tc>
          <w:tcPr>
            <w:tcW w:w="3112" w:type="dxa"/>
            <w:tcBorders>
              <w:top w:val="single" w:sz="6" w:space="0" w:color="auto"/>
              <w:left w:val="nil"/>
              <w:bottom w:val="single" w:sz="6" w:space="0" w:color="auto"/>
              <w:right w:val="nil"/>
            </w:tcBorders>
          </w:tcPr>
          <w:p w:rsidR="00720E77" w:rsidRPr="004E7F36" w:rsidRDefault="00720E77" w:rsidP="00B91217">
            <w:pPr>
              <w:pStyle w:val="CEOcontributionStart"/>
              <w:spacing w:before="20" w:after="20"/>
              <w:rPr>
                <w:bCs/>
                <w:sz w:val="18"/>
                <w:szCs w:val="18"/>
              </w:rPr>
            </w:pPr>
            <w:r w:rsidRPr="004E7F36">
              <w:rPr>
                <w:bCs/>
                <w:sz w:val="18"/>
                <w:szCs w:val="18"/>
              </w:rPr>
              <w:t>United States of America</w:t>
            </w:r>
          </w:p>
        </w:tc>
        <w:tc>
          <w:tcPr>
            <w:tcW w:w="2268" w:type="dxa"/>
            <w:tcBorders>
              <w:top w:val="single" w:sz="6" w:space="0" w:color="auto"/>
              <w:left w:val="single" w:sz="6" w:space="0" w:color="auto"/>
              <w:bottom w:val="nil"/>
              <w:right w:val="single" w:sz="6" w:space="0" w:color="auto"/>
            </w:tcBorders>
          </w:tcPr>
          <w:p w:rsidR="00720E77" w:rsidRPr="004E7F36" w:rsidRDefault="00B74E6A" w:rsidP="00B91217">
            <w:pPr>
              <w:pStyle w:val="CEOcontributionStart"/>
              <w:spacing w:before="20" w:after="20"/>
              <w:rPr>
                <w:bCs/>
                <w:sz w:val="18"/>
                <w:szCs w:val="18"/>
              </w:rPr>
            </w:pPr>
            <w:hyperlink r:id="rId25" w:history="1">
              <w:r w:rsidR="008C072A">
                <w:rPr>
                  <w:rStyle w:val="Hyperlink"/>
                  <w:bCs/>
                  <w:sz w:val="18"/>
                  <w:szCs w:val="18"/>
                </w:rPr>
                <w:t>Document 1/70</w:t>
              </w:r>
            </w:hyperlink>
          </w:p>
        </w:tc>
      </w:tr>
      <w:tr w:rsidR="00720E77" w:rsidRPr="00720E77" w:rsidTr="008336B2">
        <w:tc>
          <w:tcPr>
            <w:tcW w:w="4933" w:type="dxa"/>
            <w:tcBorders>
              <w:top w:val="single" w:sz="6" w:space="0" w:color="auto"/>
              <w:left w:val="single" w:sz="6" w:space="0" w:color="auto"/>
              <w:bottom w:val="nil"/>
              <w:right w:val="single" w:sz="6" w:space="0" w:color="auto"/>
            </w:tcBorders>
          </w:tcPr>
          <w:p w:rsidR="00720E77" w:rsidRPr="004E7F36" w:rsidRDefault="008C072A" w:rsidP="00B91217">
            <w:pPr>
              <w:spacing w:before="20" w:after="20"/>
              <w:rPr>
                <w:sz w:val="18"/>
                <w:szCs w:val="18"/>
              </w:rPr>
            </w:pPr>
            <w:r w:rsidRPr="008C072A">
              <w:rPr>
                <w:sz w:val="18"/>
                <w:szCs w:val="18"/>
              </w:rPr>
              <w:t>Overview of cybercrime targeting persons with disabilities and other vulnerable persons</w:t>
            </w:r>
          </w:p>
        </w:tc>
        <w:tc>
          <w:tcPr>
            <w:tcW w:w="3112" w:type="dxa"/>
            <w:tcBorders>
              <w:top w:val="single" w:sz="6" w:space="0" w:color="auto"/>
              <w:left w:val="nil"/>
              <w:bottom w:val="single" w:sz="6" w:space="0" w:color="auto"/>
              <w:right w:val="nil"/>
            </w:tcBorders>
          </w:tcPr>
          <w:p w:rsidR="00720E77" w:rsidRPr="004E7F36" w:rsidRDefault="008C072A" w:rsidP="00B91217">
            <w:pPr>
              <w:spacing w:before="20" w:after="20"/>
              <w:rPr>
                <w:sz w:val="18"/>
                <w:szCs w:val="18"/>
              </w:rPr>
            </w:pPr>
            <w:r w:rsidRPr="008C072A">
              <w:rPr>
                <w:sz w:val="18"/>
                <w:szCs w:val="18"/>
              </w:rPr>
              <w:t>Viable, France</w:t>
            </w:r>
          </w:p>
        </w:tc>
        <w:tc>
          <w:tcPr>
            <w:tcW w:w="2268" w:type="dxa"/>
            <w:tcBorders>
              <w:top w:val="single" w:sz="6" w:space="0" w:color="auto"/>
              <w:left w:val="single" w:sz="6" w:space="0" w:color="auto"/>
              <w:bottom w:val="nil"/>
              <w:right w:val="single" w:sz="6" w:space="0" w:color="auto"/>
            </w:tcBorders>
          </w:tcPr>
          <w:p w:rsidR="00720E77" w:rsidRPr="004E7F36" w:rsidRDefault="00B74E6A" w:rsidP="00FC6044">
            <w:pPr>
              <w:spacing w:before="20" w:after="20"/>
              <w:rPr>
                <w:sz w:val="18"/>
                <w:szCs w:val="18"/>
                <w:lang w:val="fr-CH"/>
              </w:rPr>
            </w:pPr>
            <w:hyperlink r:id="rId26" w:history="1">
              <w:r w:rsidR="008C072A" w:rsidRPr="008C072A">
                <w:rPr>
                  <w:rStyle w:val="Hyperlink"/>
                  <w:sz w:val="18"/>
                  <w:szCs w:val="18"/>
                  <w:lang w:val="fr-CH"/>
                </w:rPr>
                <w:t>Document 1/75</w:t>
              </w:r>
            </w:hyperlink>
          </w:p>
        </w:tc>
      </w:tr>
      <w:tr w:rsidR="00720E77" w:rsidRPr="00720E77" w:rsidTr="008336B2">
        <w:tc>
          <w:tcPr>
            <w:tcW w:w="4933" w:type="dxa"/>
            <w:tcBorders>
              <w:top w:val="single" w:sz="6" w:space="0" w:color="auto"/>
              <w:left w:val="single" w:sz="6" w:space="0" w:color="auto"/>
              <w:bottom w:val="nil"/>
              <w:right w:val="single" w:sz="6" w:space="0" w:color="auto"/>
            </w:tcBorders>
          </w:tcPr>
          <w:p w:rsidR="00720E77" w:rsidRPr="004E7F36" w:rsidRDefault="008C072A" w:rsidP="00B91217">
            <w:pPr>
              <w:spacing w:before="20" w:after="20"/>
              <w:rPr>
                <w:sz w:val="18"/>
                <w:szCs w:val="18"/>
              </w:rPr>
            </w:pPr>
            <w:r w:rsidRPr="008C072A">
              <w:rPr>
                <w:sz w:val="18"/>
                <w:szCs w:val="18"/>
              </w:rPr>
              <w:t>Access to telecommunications services, information and communication technologies by persons with disabilities</w:t>
            </w:r>
          </w:p>
        </w:tc>
        <w:tc>
          <w:tcPr>
            <w:tcW w:w="3112" w:type="dxa"/>
            <w:tcBorders>
              <w:top w:val="single" w:sz="6" w:space="0" w:color="auto"/>
              <w:left w:val="nil"/>
              <w:bottom w:val="single" w:sz="6" w:space="0" w:color="auto"/>
              <w:right w:val="nil"/>
            </w:tcBorders>
          </w:tcPr>
          <w:p w:rsidR="00720E77" w:rsidRPr="004E7F36" w:rsidRDefault="008C072A" w:rsidP="00B91217">
            <w:pPr>
              <w:spacing w:before="20" w:after="20"/>
              <w:rPr>
                <w:sz w:val="18"/>
                <w:szCs w:val="18"/>
              </w:rPr>
            </w:pPr>
            <w:r w:rsidRPr="008C072A">
              <w:rPr>
                <w:sz w:val="18"/>
                <w:szCs w:val="18"/>
              </w:rPr>
              <w:t>Tanzania</w:t>
            </w:r>
          </w:p>
        </w:tc>
        <w:tc>
          <w:tcPr>
            <w:tcW w:w="2268" w:type="dxa"/>
            <w:tcBorders>
              <w:top w:val="single" w:sz="6" w:space="0" w:color="auto"/>
              <w:left w:val="single" w:sz="6" w:space="0" w:color="auto"/>
              <w:bottom w:val="nil"/>
              <w:right w:val="single" w:sz="6" w:space="0" w:color="auto"/>
            </w:tcBorders>
          </w:tcPr>
          <w:p w:rsidR="00720E77" w:rsidRPr="004E7F36" w:rsidRDefault="00B74E6A" w:rsidP="00B91217">
            <w:pPr>
              <w:spacing w:before="20" w:after="20"/>
              <w:rPr>
                <w:sz w:val="18"/>
                <w:szCs w:val="18"/>
              </w:rPr>
            </w:pPr>
            <w:hyperlink r:id="rId27" w:history="1">
              <w:r w:rsidR="008C072A" w:rsidRPr="008C072A">
                <w:rPr>
                  <w:rStyle w:val="Hyperlink"/>
                  <w:sz w:val="18"/>
                  <w:szCs w:val="18"/>
                </w:rPr>
                <w:t>Document 1/79</w:t>
              </w:r>
            </w:hyperlink>
          </w:p>
        </w:tc>
      </w:tr>
      <w:tr w:rsidR="002C3948" w:rsidRPr="001573C0" w:rsidTr="008336B2">
        <w:tc>
          <w:tcPr>
            <w:tcW w:w="4933" w:type="dxa"/>
            <w:tcBorders>
              <w:top w:val="single" w:sz="6" w:space="0" w:color="auto"/>
              <w:left w:val="single" w:sz="6" w:space="0" w:color="auto"/>
              <w:bottom w:val="single" w:sz="4" w:space="0" w:color="auto"/>
              <w:right w:val="single" w:sz="6" w:space="0" w:color="auto"/>
            </w:tcBorders>
          </w:tcPr>
          <w:p w:rsidR="002C3948" w:rsidRPr="004E7F36" w:rsidRDefault="002C3948" w:rsidP="00B91217">
            <w:pPr>
              <w:pStyle w:val="CEOcontributionStart"/>
              <w:spacing w:before="20" w:after="20"/>
              <w:rPr>
                <w:bCs/>
                <w:sz w:val="18"/>
                <w:szCs w:val="18"/>
              </w:rPr>
            </w:pPr>
            <w:r w:rsidRPr="004E7F36">
              <w:rPr>
                <w:bCs/>
                <w:sz w:val="18"/>
                <w:szCs w:val="18"/>
              </w:rPr>
              <w:t>Making television accessible</w:t>
            </w:r>
          </w:p>
        </w:tc>
        <w:tc>
          <w:tcPr>
            <w:tcW w:w="3112" w:type="dxa"/>
            <w:tcBorders>
              <w:top w:val="single" w:sz="6" w:space="0" w:color="auto"/>
              <w:left w:val="nil"/>
              <w:bottom w:val="single" w:sz="4" w:space="0" w:color="auto"/>
              <w:right w:val="nil"/>
            </w:tcBorders>
          </w:tcPr>
          <w:p w:rsidR="002C3948" w:rsidRPr="004E7F36" w:rsidRDefault="002C3948" w:rsidP="00B91217">
            <w:pPr>
              <w:pStyle w:val="CEOcontributionStart"/>
              <w:spacing w:before="20" w:after="20"/>
              <w:rPr>
                <w:bCs/>
                <w:sz w:val="18"/>
                <w:szCs w:val="18"/>
              </w:rPr>
            </w:pPr>
            <w:r w:rsidRPr="004E7F36">
              <w:rPr>
                <w:bCs/>
                <w:sz w:val="18"/>
                <w:szCs w:val="18"/>
              </w:rPr>
              <w:t>BDT Focal Point</w:t>
            </w:r>
            <w:r w:rsidR="005369A2" w:rsidRPr="004E7F36">
              <w:rPr>
                <w:bCs/>
                <w:sz w:val="18"/>
                <w:szCs w:val="18"/>
              </w:rPr>
              <w:t xml:space="preserve"> (Presentation by </w:t>
            </w:r>
            <w:r w:rsidR="004E7F36" w:rsidRPr="004E7F36">
              <w:rPr>
                <w:bCs/>
                <w:sz w:val="18"/>
                <w:szCs w:val="18"/>
              </w:rPr>
              <w:t>Mr</w:t>
            </w:r>
            <w:r w:rsidR="005369A2" w:rsidRPr="004E7F36">
              <w:rPr>
                <w:bCs/>
                <w:sz w:val="18"/>
                <w:szCs w:val="18"/>
              </w:rPr>
              <w:t xml:space="preserve"> Peter Looms, Chairman ITU-T Focus Group on </w:t>
            </w:r>
            <w:r w:rsidR="008C072A" w:rsidRPr="008C072A">
              <w:rPr>
                <w:sz w:val="18"/>
                <w:szCs w:val="18"/>
              </w:rPr>
              <w:t>Audio Visual Media Accessibility</w:t>
            </w:r>
          </w:p>
        </w:tc>
        <w:tc>
          <w:tcPr>
            <w:tcW w:w="2268" w:type="dxa"/>
            <w:tcBorders>
              <w:top w:val="single" w:sz="6" w:space="0" w:color="auto"/>
              <w:left w:val="single" w:sz="6" w:space="0" w:color="auto"/>
              <w:bottom w:val="single" w:sz="4" w:space="0" w:color="auto"/>
              <w:right w:val="single" w:sz="6" w:space="0" w:color="auto"/>
            </w:tcBorders>
          </w:tcPr>
          <w:p w:rsidR="002C3948" w:rsidRPr="004E7F36" w:rsidRDefault="00B74E6A" w:rsidP="00B91217">
            <w:pPr>
              <w:pStyle w:val="CEOcontributionStart"/>
              <w:spacing w:before="20" w:after="20"/>
              <w:rPr>
                <w:bCs/>
                <w:sz w:val="18"/>
                <w:szCs w:val="18"/>
              </w:rPr>
            </w:pPr>
            <w:hyperlink r:id="rId28" w:history="1">
              <w:r w:rsidR="008C072A">
                <w:rPr>
                  <w:rStyle w:val="Hyperlink"/>
                  <w:bCs/>
                  <w:sz w:val="18"/>
                  <w:szCs w:val="18"/>
                </w:rPr>
                <w:t>Document 1/92</w:t>
              </w:r>
            </w:hyperlink>
          </w:p>
        </w:tc>
      </w:tr>
      <w:tr w:rsidR="00720E77" w:rsidRPr="001573C0" w:rsidTr="008336B2">
        <w:tc>
          <w:tcPr>
            <w:tcW w:w="4933" w:type="dxa"/>
            <w:tcBorders>
              <w:top w:val="single" w:sz="6" w:space="0" w:color="auto"/>
              <w:left w:val="single" w:sz="6" w:space="0" w:color="auto"/>
              <w:bottom w:val="single" w:sz="4" w:space="0" w:color="auto"/>
              <w:right w:val="single" w:sz="6" w:space="0" w:color="auto"/>
            </w:tcBorders>
          </w:tcPr>
          <w:p w:rsidR="00720E77" w:rsidRPr="004E7F36" w:rsidRDefault="00720E77" w:rsidP="00C17E51">
            <w:pPr>
              <w:pStyle w:val="CEOcontributionStart"/>
              <w:spacing w:before="20" w:after="20"/>
              <w:rPr>
                <w:bCs/>
                <w:sz w:val="18"/>
                <w:szCs w:val="18"/>
              </w:rPr>
            </w:pPr>
            <w:r w:rsidRPr="004E7F36">
              <w:rPr>
                <w:bCs/>
                <w:sz w:val="18"/>
                <w:szCs w:val="18"/>
              </w:rPr>
              <w:t>Contribution from United Kingdom on Legal and Policy Frameworks to Promote ICt Access by Persons with Disabilities</w:t>
            </w:r>
          </w:p>
        </w:tc>
        <w:tc>
          <w:tcPr>
            <w:tcW w:w="3112" w:type="dxa"/>
            <w:tcBorders>
              <w:top w:val="single" w:sz="6" w:space="0" w:color="auto"/>
              <w:left w:val="nil"/>
              <w:bottom w:val="single" w:sz="4" w:space="0" w:color="auto"/>
              <w:right w:val="nil"/>
            </w:tcBorders>
          </w:tcPr>
          <w:p w:rsidR="00720E77" w:rsidRPr="004E7F36" w:rsidRDefault="00720E77" w:rsidP="00B91217">
            <w:pPr>
              <w:pStyle w:val="CEOcontributionStart"/>
              <w:spacing w:before="20" w:after="20"/>
              <w:rPr>
                <w:bCs/>
                <w:sz w:val="18"/>
                <w:szCs w:val="18"/>
              </w:rPr>
            </w:pPr>
            <w:r w:rsidRPr="004E7F36">
              <w:rPr>
                <w:bCs/>
                <w:sz w:val="18"/>
                <w:szCs w:val="18"/>
              </w:rPr>
              <w:t>United Kingdom</w:t>
            </w:r>
          </w:p>
        </w:tc>
        <w:tc>
          <w:tcPr>
            <w:tcW w:w="2268" w:type="dxa"/>
            <w:tcBorders>
              <w:top w:val="single" w:sz="6" w:space="0" w:color="auto"/>
              <w:left w:val="single" w:sz="6" w:space="0" w:color="auto"/>
              <w:bottom w:val="single" w:sz="4" w:space="0" w:color="auto"/>
              <w:right w:val="single" w:sz="6" w:space="0" w:color="auto"/>
            </w:tcBorders>
          </w:tcPr>
          <w:p w:rsidR="00720E77" w:rsidRPr="004E7F36" w:rsidRDefault="00B74E6A" w:rsidP="00FC6044">
            <w:pPr>
              <w:pStyle w:val="CEOcontributionStart"/>
              <w:spacing w:before="20" w:after="20"/>
              <w:rPr>
                <w:bCs/>
                <w:sz w:val="18"/>
                <w:szCs w:val="18"/>
              </w:rPr>
            </w:pPr>
            <w:hyperlink r:id="rId29" w:history="1">
              <w:r w:rsidR="008C072A">
                <w:rPr>
                  <w:rStyle w:val="Hyperlink"/>
                  <w:bCs/>
                  <w:sz w:val="18"/>
                  <w:szCs w:val="18"/>
                </w:rPr>
                <w:t>Document 1/97</w:t>
              </w:r>
            </w:hyperlink>
          </w:p>
        </w:tc>
      </w:tr>
      <w:tr w:rsidR="00720E77" w:rsidRPr="00720E77" w:rsidTr="008336B2">
        <w:tc>
          <w:tcPr>
            <w:tcW w:w="4933" w:type="dxa"/>
            <w:tcBorders>
              <w:top w:val="single" w:sz="6" w:space="0" w:color="auto"/>
              <w:left w:val="single" w:sz="6" w:space="0" w:color="auto"/>
              <w:bottom w:val="single" w:sz="4" w:space="0" w:color="auto"/>
              <w:right w:val="single" w:sz="6" w:space="0" w:color="auto"/>
            </w:tcBorders>
          </w:tcPr>
          <w:p w:rsidR="00720E77" w:rsidRPr="004E7F36" w:rsidRDefault="00720E77" w:rsidP="00B91217">
            <w:pPr>
              <w:pStyle w:val="CEOcontributionStart"/>
              <w:spacing w:before="20" w:after="20"/>
              <w:rPr>
                <w:bCs/>
                <w:sz w:val="18"/>
                <w:szCs w:val="18"/>
              </w:rPr>
            </w:pPr>
            <w:r w:rsidRPr="004E7F36">
              <w:rPr>
                <w:bCs/>
                <w:sz w:val="18"/>
                <w:szCs w:val="18"/>
              </w:rPr>
              <w:t>Draft Report for Question 20-1/1</w:t>
            </w:r>
          </w:p>
        </w:tc>
        <w:tc>
          <w:tcPr>
            <w:tcW w:w="3112" w:type="dxa"/>
            <w:tcBorders>
              <w:top w:val="single" w:sz="6" w:space="0" w:color="auto"/>
              <w:left w:val="nil"/>
              <w:bottom w:val="single" w:sz="4" w:space="0" w:color="auto"/>
              <w:right w:val="nil"/>
            </w:tcBorders>
          </w:tcPr>
          <w:p w:rsidR="00720E77" w:rsidRPr="004E7F36" w:rsidRDefault="00720E77" w:rsidP="00B91217">
            <w:pPr>
              <w:pStyle w:val="CEOcontributionStart"/>
              <w:spacing w:before="20" w:after="20"/>
              <w:rPr>
                <w:bCs/>
                <w:sz w:val="18"/>
                <w:szCs w:val="18"/>
              </w:rPr>
            </w:pPr>
            <w:r w:rsidRPr="004E7F36">
              <w:rPr>
                <w:bCs/>
                <w:sz w:val="18"/>
                <w:szCs w:val="18"/>
              </w:rPr>
              <w:t>Vice-Rapporteur for Question 20-1/1</w:t>
            </w:r>
          </w:p>
        </w:tc>
        <w:tc>
          <w:tcPr>
            <w:tcW w:w="2268" w:type="dxa"/>
            <w:tcBorders>
              <w:top w:val="single" w:sz="6" w:space="0" w:color="auto"/>
              <w:left w:val="single" w:sz="6" w:space="0" w:color="auto"/>
              <w:bottom w:val="single" w:sz="4" w:space="0" w:color="auto"/>
              <w:right w:val="single" w:sz="6" w:space="0" w:color="auto"/>
            </w:tcBorders>
          </w:tcPr>
          <w:p w:rsidR="00720E77" w:rsidRPr="004E7F36" w:rsidRDefault="00B74E6A" w:rsidP="00B91217">
            <w:pPr>
              <w:pStyle w:val="CEOcontributionStart"/>
              <w:spacing w:before="20" w:after="20"/>
              <w:rPr>
                <w:bCs/>
                <w:sz w:val="18"/>
                <w:szCs w:val="18"/>
                <w:lang w:val="fr-CH"/>
              </w:rPr>
            </w:pPr>
            <w:hyperlink r:id="rId30" w:history="1">
              <w:r w:rsidR="008C072A">
                <w:rPr>
                  <w:rStyle w:val="Hyperlink"/>
                  <w:bCs/>
                  <w:sz w:val="18"/>
                  <w:szCs w:val="18"/>
                  <w:lang w:val="fr-CH"/>
                </w:rPr>
                <w:t>Document 1/112</w:t>
              </w:r>
            </w:hyperlink>
          </w:p>
        </w:tc>
      </w:tr>
      <w:tr w:rsidR="002C3948" w:rsidRPr="001573C0" w:rsidTr="008336B2">
        <w:tc>
          <w:tcPr>
            <w:tcW w:w="4933" w:type="dxa"/>
            <w:tcBorders>
              <w:top w:val="single" w:sz="4" w:space="0" w:color="auto"/>
              <w:left w:val="single" w:sz="6" w:space="0" w:color="auto"/>
              <w:bottom w:val="nil"/>
              <w:right w:val="single" w:sz="6" w:space="0" w:color="auto"/>
            </w:tcBorders>
          </w:tcPr>
          <w:p w:rsidR="002C3948" w:rsidRPr="004E7F36" w:rsidRDefault="002C3948" w:rsidP="00FC6044">
            <w:pPr>
              <w:pStyle w:val="CEOcontributionStart"/>
              <w:spacing w:before="20" w:after="20"/>
              <w:rPr>
                <w:bCs/>
                <w:sz w:val="18"/>
                <w:szCs w:val="18"/>
              </w:rPr>
            </w:pPr>
            <w:r w:rsidRPr="004E7F36">
              <w:rPr>
                <w:bCs/>
                <w:sz w:val="18"/>
                <w:szCs w:val="18"/>
              </w:rPr>
              <w:t>Mobile Accessible and Assistive Technologies and Services for Persons with Disabilities</w:t>
            </w:r>
            <w:r w:rsidR="008C072A" w:rsidRPr="008C072A">
              <w:rPr>
                <w:sz w:val="18"/>
                <w:szCs w:val="18"/>
                <w:lang w:val="en-US"/>
              </w:rPr>
              <w:t>: An ITU</w:t>
            </w:r>
            <w:r w:rsidR="008C072A" w:rsidRPr="008C072A">
              <w:rPr>
                <w:sz w:val="18"/>
                <w:szCs w:val="18"/>
                <w:lang w:val="en-US"/>
              </w:rPr>
              <w:noBreakHyphen/>
              <w:t>G3ict Global Report prepared in Collaboration with CIS</w:t>
            </w:r>
          </w:p>
        </w:tc>
        <w:tc>
          <w:tcPr>
            <w:tcW w:w="3112" w:type="dxa"/>
            <w:tcBorders>
              <w:top w:val="single" w:sz="4" w:space="0" w:color="auto"/>
              <w:left w:val="nil"/>
              <w:bottom w:val="single" w:sz="6" w:space="0" w:color="auto"/>
              <w:right w:val="nil"/>
            </w:tcBorders>
          </w:tcPr>
          <w:p w:rsidR="002C3948" w:rsidRPr="004E7F36" w:rsidRDefault="002C3948" w:rsidP="00C17E51">
            <w:pPr>
              <w:pStyle w:val="CEOcontributionStart"/>
              <w:spacing w:before="20" w:after="20"/>
              <w:rPr>
                <w:bCs/>
                <w:sz w:val="18"/>
                <w:szCs w:val="18"/>
              </w:rPr>
            </w:pPr>
            <w:r w:rsidRPr="004E7F36">
              <w:rPr>
                <w:bCs/>
                <w:sz w:val="18"/>
                <w:szCs w:val="18"/>
              </w:rPr>
              <w:t xml:space="preserve">BDT Focal Point (Presentation by </w:t>
            </w:r>
            <w:r w:rsidR="004E7F36" w:rsidRPr="004E7F36">
              <w:rPr>
                <w:bCs/>
                <w:sz w:val="18"/>
                <w:szCs w:val="18"/>
              </w:rPr>
              <w:t>Mr</w:t>
            </w:r>
            <w:r w:rsidRPr="004E7F36">
              <w:rPr>
                <w:bCs/>
                <w:sz w:val="18"/>
                <w:szCs w:val="18"/>
              </w:rPr>
              <w:t xml:space="preserve"> Axel Leblois Executive Director G3ict)</w:t>
            </w:r>
          </w:p>
        </w:tc>
        <w:tc>
          <w:tcPr>
            <w:tcW w:w="2268" w:type="dxa"/>
            <w:tcBorders>
              <w:top w:val="single" w:sz="4" w:space="0" w:color="auto"/>
              <w:left w:val="single" w:sz="6" w:space="0" w:color="auto"/>
              <w:bottom w:val="nil"/>
              <w:right w:val="single" w:sz="6" w:space="0" w:color="auto"/>
            </w:tcBorders>
          </w:tcPr>
          <w:p w:rsidR="002C3948" w:rsidRPr="004E7F36" w:rsidRDefault="00B74E6A" w:rsidP="00B91217">
            <w:pPr>
              <w:pStyle w:val="CEOcontributionStart"/>
              <w:spacing w:before="20" w:after="20"/>
              <w:rPr>
                <w:bCs/>
                <w:sz w:val="18"/>
                <w:szCs w:val="18"/>
              </w:rPr>
            </w:pPr>
            <w:hyperlink r:id="rId31" w:history="1">
              <w:r w:rsidR="008C072A">
                <w:rPr>
                  <w:rStyle w:val="Hyperlink"/>
                  <w:bCs/>
                  <w:sz w:val="18"/>
                  <w:szCs w:val="18"/>
                </w:rPr>
                <w:t>Document 1/118</w:t>
              </w:r>
            </w:hyperlink>
          </w:p>
        </w:tc>
      </w:tr>
      <w:tr w:rsidR="005369A2" w:rsidRPr="00623E49" w:rsidTr="008336B2">
        <w:tc>
          <w:tcPr>
            <w:tcW w:w="4933" w:type="dxa"/>
            <w:tcBorders>
              <w:top w:val="single" w:sz="6" w:space="0" w:color="auto"/>
              <w:left w:val="single" w:sz="6" w:space="0" w:color="auto"/>
              <w:bottom w:val="single" w:sz="6" w:space="0" w:color="auto"/>
              <w:right w:val="single" w:sz="6" w:space="0" w:color="auto"/>
            </w:tcBorders>
          </w:tcPr>
          <w:p w:rsidR="005369A2" w:rsidRPr="004E7F36" w:rsidRDefault="005369A2" w:rsidP="00B91217">
            <w:pPr>
              <w:pStyle w:val="CEOcontributionStart"/>
              <w:spacing w:before="20" w:after="20"/>
              <w:rPr>
                <w:bCs/>
                <w:sz w:val="18"/>
                <w:szCs w:val="18"/>
              </w:rPr>
            </w:pPr>
            <w:r w:rsidRPr="004E7F36">
              <w:rPr>
                <w:bCs/>
                <w:sz w:val="18"/>
                <w:szCs w:val="18"/>
              </w:rPr>
              <w:t>Draft Work Programme for Question 20-1/1</w:t>
            </w:r>
          </w:p>
        </w:tc>
        <w:tc>
          <w:tcPr>
            <w:tcW w:w="3112" w:type="dxa"/>
            <w:tcBorders>
              <w:top w:val="single" w:sz="6" w:space="0" w:color="auto"/>
              <w:left w:val="nil"/>
              <w:bottom w:val="single" w:sz="6" w:space="0" w:color="auto"/>
              <w:right w:val="nil"/>
            </w:tcBorders>
          </w:tcPr>
          <w:p w:rsidR="005369A2" w:rsidRPr="004E7F36" w:rsidRDefault="005369A2" w:rsidP="00FC6044">
            <w:pPr>
              <w:pStyle w:val="CEOcontributionStart"/>
              <w:spacing w:before="20" w:after="20"/>
              <w:rPr>
                <w:bCs/>
                <w:sz w:val="18"/>
                <w:szCs w:val="18"/>
              </w:rPr>
            </w:pPr>
            <w:r w:rsidRPr="004E7F36">
              <w:rPr>
                <w:bCs/>
                <w:sz w:val="18"/>
                <w:szCs w:val="18"/>
              </w:rPr>
              <w:t>Rapporteur Question 20-1/1</w:t>
            </w:r>
          </w:p>
        </w:tc>
        <w:tc>
          <w:tcPr>
            <w:tcW w:w="2268" w:type="dxa"/>
            <w:tcBorders>
              <w:top w:val="single" w:sz="6" w:space="0" w:color="auto"/>
              <w:left w:val="single" w:sz="6" w:space="0" w:color="auto"/>
              <w:bottom w:val="single" w:sz="6" w:space="0" w:color="auto"/>
              <w:right w:val="single" w:sz="6" w:space="0" w:color="auto"/>
            </w:tcBorders>
          </w:tcPr>
          <w:p w:rsidR="005369A2" w:rsidRPr="004E7F36" w:rsidRDefault="00B74E6A" w:rsidP="00B91217">
            <w:pPr>
              <w:pStyle w:val="CEOcontributionStart"/>
              <w:spacing w:before="20" w:after="20"/>
              <w:rPr>
                <w:bCs/>
                <w:sz w:val="18"/>
                <w:szCs w:val="18"/>
                <w:lang w:val="fr-CH"/>
              </w:rPr>
            </w:pPr>
            <w:hyperlink r:id="rId32" w:history="1">
              <w:r w:rsidR="008C072A">
                <w:rPr>
                  <w:rStyle w:val="Hyperlink"/>
                  <w:bCs/>
                  <w:sz w:val="18"/>
                  <w:szCs w:val="18"/>
                  <w:lang w:val="fr-CH"/>
                </w:rPr>
                <w:t>Document 1/41</w:t>
              </w:r>
            </w:hyperlink>
          </w:p>
        </w:tc>
      </w:tr>
      <w:tr w:rsidR="005369A2" w:rsidRPr="001573C0" w:rsidTr="008336B2">
        <w:tc>
          <w:tcPr>
            <w:tcW w:w="4933" w:type="dxa"/>
            <w:tcBorders>
              <w:top w:val="single" w:sz="6" w:space="0" w:color="auto"/>
              <w:left w:val="single" w:sz="6" w:space="0" w:color="auto"/>
              <w:bottom w:val="single" w:sz="6" w:space="0" w:color="auto"/>
              <w:right w:val="single" w:sz="6" w:space="0" w:color="auto"/>
            </w:tcBorders>
          </w:tcPr>
          <w:p w:rsidR="005369A2" w:rsidRPr="004E7F36" w:rsidRDefault="008C072A" w:rsidP="00B91217">
            <w:pPr>
              <w:pStyle w:val="CEOcontributionStart"/>
              <w:spacing w:before="20" w:after="20"/>
              <w:rPr>
                <w:bCs/>
                <w:sz w:val="18"/>
                <w:szCs w:val="18"/>
                <w:lang w:val="fr-CH"/>
              </w:rPr>
            </w:pPr>
            <w:r w:rsidRPr="008C072A">
              <w:rPr>
                <w:sz w:val="18"/>
                <w:szCs w:val="18"/>
                <w:lang w:val="fr-FR"/>
              </w:rPr>
              <w:t>Aperçu sur les difficultés d’accès aux services de télécommunications et aux Technologies de l’Information des personnes vivant avec handicaps (TIC)</w:t>
            </w:r>
          </w:p>
        </w:tc>
        <w:tc>
          <w:tcPr>
            <w:tcW w:w="3112" w:type="dxa"/>
            <w:tcBorders>
              <w:top w:val="single" w:sz="6" w:space="0" w:color="auto"/>
              <w:left w:val="nil"/>
              <w:bottom w:val="single" w:sz="6" w:space="0" w:color="auto"/>
              <w:right w:val="nil"/>
            </w:tcBorders>
          </w:tcPr>
          <w:p w:rsidR="005369A2" w:rsidRPr="004E7F36" w:rsidRDefault="005369A2" w:rsidP="00B91217">
            <w:pPr>
              <w:pStyle w:val="CEOcontributionStart"/>
              <w:spacing w:before="20" w:after="20"/>
              <w:rPr>
                <w:bCs/>
                <w:sz w:val="18"/>
                <w:szCs w:val="18"/>
              </w:rPr>
            </w:pPr>
            <w:r w:rsidRPr="004E7F36">
              <w:rPr>
                <w:bCs/>
                <w:sz w:val="18"/>
                <w:szCs w:val="18"/>
              </w:rPr>
              <w:t>Democratic Republic of Congo</w:t>
            </w:r>
          </w:p>
        </w:tc>
        <w:tc>
          <w:tcPr>
            <w:tcW w:w="2268" w:type="dxa"/>
            <w:tcBorders>
              <w:top w:val="single" w:sz="6" w:space="0" w:color="auto"/>
              <w:left w:val="single" w:sz="6" w:space="0" w:color="auto"/>
              <w:bottom w:val="single" w:sz="6" w:space="0" w:color="auto"/>
              <w:right w:val="single" w:sz="6" w:space="0" w:color="auto"/>
            </w:tcBorders>
          </w:tcPr>
          <w:p w:rsidR="005369A2" w:rsidRPr="004E7F36" w:rsidRDefault="00B74E6A" w:rsidP="00B91217">
            <w:pPr>
              <w:pStyle w:val="CEOcontributionStart"/>
              <w:spacing w:before="20" w:after="20"/>
              <w:rPr>
                <w:bCs/>
                <w:sz w:val="18"/>
                <w:szCs w:val="18"/>
              </w:rPr>
            </w:pPr>
            <w:hyperlink r:id="rId33" w:history="1">
              <w:r w:rsidR="008C072A">
                <w:rPr>
                  <w:rStyle w:val="Hyperlink"/>
                  <w:bCs/>
                  <w:sz w:val="18"/>
                  <w:szCs w:val="18"/>
                  <w:lang w:val="fr-CH"/>
                </w:rPr>
                <w:t>Document 1/INF/19</w:t>
              </w:r>
            </w:hyperlink>
          </w:p>
        </w:tc>
      </w:tr>
      <w:tr w:rsidR="005369A2" w:rsidRPr="005369A2" w:rsidTr="008336B2">
        <w:tc>
          <w:tcPr>
            <w:tcW w:w="4933" w:type="dxa"/>
            <w:tcBorders>
              <w:top w:val="single" w:sz="6" w:space="0" w:color="auto"/>
              <w:left w:val="single" w:sz="6" w:space="0" w:color="auto"/>
              <w:bottom w:val="single" w:sz="6" w:space="0" w:color="auto"/>
              <w:right w:val="single" w:sz="6" w:space="0" w:color="auto"/>
            </w:tcBorders>
          </w:tcPr>
          <w:p w:rsidR="005369A2" w:rsidRPr="004E7F36" w:rsidRDefault="005369A2" w:rsidP="00B91217">
            <w:pPr>
              <w:pStyle w:val="CEOcontributionStart"/>
              <w:spacing w:before="20" w:after="20"/>
              <w:rPr>
                <w:bCs/>
                <w:sz w:val="18"/>
                <w:szCs w:val="18"/>
                <w:lang w:val="en-US"/>
              </w:rPr>
            </w:pPr>
            <w:r w:rsidRPr="004E7F36">
              <w:rPr>
                <w:bCs/>
                <w:sz w:val="18"/>
                <w:szCs w:val="18"/>
                <w:lang w:val="en-US"/>
              </w:rPr>
              <w:t>Information Document on Guidelines for Broadcasting Access Rights of the Disabled</w:t>
            </w:r>
          </w:p>
        </w:tc>
        <w:tc>
          <w:tcPr>
            <w:tcW w:w="3112" w:type="dxa"/>
            <w:tcBorders>
              <w:top w:val="single" w:sz="6" w:space="0" w:color="auto"/>
              <w:left w:val="nil"/>
              <w:bottom w:val="single" w:sz="6" w:space="0" w:color="auto"/>
              <w:right w:val="nil"/>
            </w:tcBorders>
          </w:tcPr>
          <w:p w:rsidR="005369A2" w:rsidRPr="004E7F36" w:rsidRDefault="005369A2" w:rsidP="00B91217">
            <w:pPr>
              <w:pStyle w:val="CEOcontributionStart"/>
              <w:spacing w:before="20" w:after="20"/>
              <w:rPr>
                <w:bCs/>
                <w:sz w:val="18"/>
                <w:szCs w:val="18"/>
              </w:rPr>
            </w:pPr>
            <w:r w:rsidRPr="004E7F36">
              <w:rPr>
                <w:bCs/>
                <w:sz w:val="18"/>
                <w:szCs w:val="18"/>
                <w:lang w:val="en-US"/>
              </w:rPr>
              <w:t>Republic of Korea</w:t>
            </w:r>
          </w:p>
        </w:tc>
        <w:tc>
          <w:tcPr>
            <w:tcW w:w="2268" w:type="dxa"/>
            <w:tcBorders>
              <w:top w:val="single" w:sz="6" w:space="0" w:color="auto"/>
              <w:left w:val="single" w:sz="6" w:space="0" w:color="auto"/>
              <w:bottom w:val="single" w:sz="6" w:space="0" w:color="auto"/>
              <w:right w:val="single" w:sz="6" w:space="0" w:color="auto"/>
            </w:tcBorders>
          </w:tcPr>
          <w:p w:rsidR="005369A2" w:rsidRPr="004E7F36" w:rsidRDefault="00B74E6A" w:rsidP="00B91217">
            <w:pPr>
              <w:pStyle w:val="CEOAgendaItemIndent"/>
              <w:spacing w:before="20" w:after="20"/>
              <w:rPr>
                <w:bCs/>
                <w:sz w:val="18"/>
                <w:szCs w:val="18"/>
                <w:lang w:val="fr-CH"/>
              </w:rPr>
            </w:pPr>
            <w:hyperlink r:id="rId34" w:history="1">
              <w:r w:rsidR="008C072A">
                <w:rPr>
                  <w:rStyle w:val="Hyperlink"/>
                  <w:bCs/>
                  <w:sz w:val="18"/>
                  <w:szCs w:val="18"/>
                </w:rPr>
                <w:t>Document 1/INF/27</w:t>
              </w:r>
            </w:hyperlink>
          </w:p>
        </w:tc>
      </w:tr>
    </w:tbl>
    <w:p w:rsidR="00935D97" w:rsidRPr="00CA6209" w:rsidRDefault="008140C0" w:rsidP="004E7F36">
      <w:pPr>
        <w:pStyle w:val="CEOcontribution-H123"/>
        <w:numPr>
          <w:ilvl w:val="0"/>
          <w:numId w:val="0"/>
        </w:numPr>
        <w:tabs>
          <w:tab w:val="left" w:pos="720"/>
        </w:tabs>
        <w:rPr>
          <w:b w:val="0"/>
          <w:bCs/>
        </w:rPr>
      </w:pPr>
      <w:r w:rsidRPr="00CA6209">
        <w:rPr>
          <w:b w:val="0"/>
          <w:bCs/>
        </w:rPr>
        <w:t xml:space="preserve">The </w:t>
      </w:r>
      <w:r w:rsidR="008C072A" w:rsidRPr="008C072A">
        <w:t>BDT Focal Point</w:t>
      </w:r>
      <w:r w:rsidR="008C072A" w:rsidRPr="008C072A">
        <w:rPr>
          <w:b w:val="0"/>
          <w:bCs/>
        </w:rPr>
        <w:t xml:space="preserve"> presented document </w:t>
      </w:r>
      <w:hyperlink r:id="rId35" w:history="1">
        <w:r w:rsidR="008C072A">
          <w:rPr>
            <w:rStyle w:val="Hyperlink"/>
            <w:b w:val="0"/>
            <w:bCs/>
          </w:rPr>
          <w:t>1/62 and its Annex</w:t>
        </w:r>
      </w:hyperlink>
      <w:r w:rsidRPr="00CA6209">
        <w:rPr>
          <w:b w:val="0"/>
          <w:bCs/>
        </w:rPr>
        <w:t>, “</w:t>
      </w:r>
      <w:r w:rsidR="008C072A" w:rsidRPr="008C072A">
        <w:rPr>
          <w:b w:val="0"/>
        </w:rPr>
        <w:t>Report on Special Initiatives activities related to persons with disabilities” which provides an overview of the resources and services provided by BDT related to Question 20-1/1</w:t>
      </w:r>
      <w:r w:rsidRPr="00CA6209">
        <w:rPr>
          <w:b w:val="0"/>
        </w:rPr>
        <w:t xml:space="preserve">. </w:t>
      </w:r>
      <w:r w:rsidR="00935D97" w:rsidRPr="00CA6209">
        <w:rPr>
          <w:b w:val="0"/>
          <w:bCs/>
        </w:rPr>
        <w:t xml:space="preserve">Participants </w:t>
      </w:r>
      <w:r w:rsidR="008C072A" w:rsidRPr="008C072A">
        <w:rPr>
          <w:b w:val="0"/>
          <w:bCs/>
        </w:rPr>
        <w:t xml:space="preserve">were invited to consider Documents 63, 65, 66 and 97, </w:t>
      </w:r>
      <w:r w:rsidR="008C072A" w:rsidRPr="008C072A">
        <w:rPr>
          <w:b w:val="0"/>
          <w:bCs/>
        </w:rPr>
        <w:lastRenderedPageBreak/>
        <w:t>submitted respectively by Australia, France, Sweden and the United Kingdom on their legal and regulatory frameworks since their representatives were not available to present them (See 3 above).</w:t>
      </w:r>
    </w:p>
    <w:p w:rsidR="00461500" w:rsidRPr="00CA6209" w:rsidRDefault="008C072A" w:rsidP="00F33ED7">
      <w:pPr>
        <w:pStyle w:val="CEOcontribution-H123"/>
        <w:numPr>
          <w:ilvl w:val="0"/>
          <w:numId w:val="0"/>
        </w:numPr>
        <w:tabs>
          <w:tab w:val="left" w:pos="720"/>
        </w:tabs>
      </w:pPr>
      <w:r w:rsidRPr="008C072A">
        <w:t>Brazil</w:t>
      </w:r>
      <w:r w:rsidRPr="008C072A">
        <w:rPr>
          <w:b w:val="0"/>
          <w:bCs/>
        </w:rPr>
        <w:t xml:space="preserve"> presented document</w:t>
      </w:r>
      <w:r w:rsidRPr="008C072A">
        <w:t xml:space="preserve"> </w:t>
      </w:r>
      <w:hyperlink r:id="rId36" w:history="1">
        <w:r w:rsidRPr="008C072A">
          <w:rPr>
            <w:rStyle w:val="Hyperlink"/>
            <w:b w:val="0"/>
            <w:bCs/>
            <w:lang w:val="en-US"/>
          </w:rPr>
          <w:t>1/64</w:t>
        </w:r>
      </w:hyperlink>
      <w:r w:rsidR="00935D97" w:rsidRPr="00CA6209">
        <w:rPr>
          <w:b w:val="0"/>
          <w:bCs/>
        </w:rPr>
        <w:t>, “</w:t>
      </w:r>
      <w:r w:rsidR="009E0376" w:rsidRPr="00CA6209">
        <w:rPr>
          <w:b w:val="0"/>
          <w:bCs/>
        </w:rPr>
        <w:t xml:space="preserve">Draft Report on national legal and policy frameworks to </w:t>
      </w:r>
      <w:r w:rsidRPr="008C072A">
        <w:rPr>
          <w:b w:val="0"/>
          <w:bCs/>
        </w:rPr>
        <w:t>promote ICT access by persons with disabilities,”</w:t>
      </w:r>
      <w:r w:rsidRPr="008C072A">
        <w:rPr>
          <w:bCs/>
        </w:rPr>
        <w:t xml:space="preserve"> </w:t>
      </w:r>
      <w:r w:rsidR="004836FF" w:rsidRPr="00CA6209">
        <w:rPr>
          <w:b w:val="0"/>
          <w:bCs/>
        </w:rPr>
        <w:t>by remote participation. Brazil highlighted a number of actions it is taking to break down existing barriers</w:t>
      </w:r>
      <w:r w:rsidRPr="008C072A">
        <w:rPr>
          <w:b w:val="0"/>
          <w:bCs/>
        </w:rPr>
        <w:t xml:space="preserve"> faced by persons with disabilities. This includes funding accessible services through its Universal Service Fund, providing a certain volume of calls at a reduced cost, providing access to emergency services at no cost to persons with disabilities and providing accessible public phones. Brazil envisions that the rollout of 3G services and broadband will further enable other innovations such as sign language communication.</w:t>
      </w:r>
    </w:p>
    <w:p w:rsidR="00461500" w:rsidRPr="00CA6209" w:rsidRDefault="008C072A" w:rsidP="00F33ED7">
      <w:pPr>
        <w:pStyle w:val="CEOcontribution-H123"/>
        <w:numPr>
          <w:ilvl w:val="0"/>
          <w:numId w:val="0"/>
        </w:numPr>
        <w:tabs>
          <w:tab w:val="left" w:pos="720"/>
        </w:tabs>
        <w:rPr>
          <w:b w:val="0"/>
          <w:bCs/>
        </w:rPr>
      </w:pPr>
      <w:r w:rsidRPr="008C072A">
        <w:rPr>
          <w:b w:val="0"/>
          <w:bCs/>
        </w:rPr>
        <w:t>Some participants noted that the French interpretation for the remote participation was not working. The BDT Secretariat expla</w:t>
      </w:r>
      <w:r w:rsidR="007E027D">
        <w:rPr>
          <w:b w:val="0"/>
          <w:bCs/>
        </w:rPr>
        <w:t>i</w:t>
      </w:r>
      <w:r w:rsidRPr="008C072A">
        <w:rPr>
          <w:b w:val="0"/>
          <w:bCs/>
        </w:rPr>
        <w:t>ned that although interpretation was hampered by interference, Document 1/64 is available in all official ITU languages.</w:t>
      </w:r>
    </w:p>
    <w:p w:rsidR="0047667E" w:rsidRPr="00CA6209" w:rsidRDefault="008C072A" w:rsidP="004E7F36">
      <w:pPr>
        <w:pStyle w:val="CEOcontribution-H123"/>
        <w:numPr>
          <w:ilvl w:val="0"/>
          <w:numId w:val="0"/>
        </w:numPr>
        <w:tabs>
          <w:tab w:val="left" w:pos="720"/>
        </w:tabs>
        <w:rPr>
          <w:b w:val="0"/>
          <w:bCs/>
        </w:rPr>
      </w:pPr>
      <w:r w:rsidRPr="008C072A">
        <w:rPr>
          <w:b w:val="0"/>
          <w:bCs/>
        </w:rPr>
        <w:t xml:space="preserve">The </w:t>
      </w:r>
      <w:r w:rsidRPr="008C072A">
        <w:t>United States</w:t>
      </w:r>
      <w:r w:rsidRPr="008C072A">
        <w:rPr>
          <w:b w:val="0"/>
          <w:bCs/>
        </w:rPr>
        <w:t xml:space="preserve"> presented document </w:t>
      </w:r>
      <w:hyperlink r:id="rId37" w:history="1">
        <w:r w:rsidRPr="008C072A">
          <w:rPr>
            <w:rStyle w:val="Hyperlink"/>
            <w:b w:val="0"/>
            <w:bCs/>
          </w:rPr>
          <w:t>1/70</w:t>
        </w:r>
      </w:hyperlink>
      <w:r w:rsidR="008843CE" w:rsidRPr="00CA6209">
        <w:rPr>
          <w:b w:val="0"/>
          <w:bCs/>
        </w:rPr>
        <w:t>,</w:t>
      </w:r>
      <w:r w:rsidR="008843CE" w:rsidRPr="00CA6209">
        <w:t xml:space="preserve"> </w:t>
      </w:r>
      <w:r w:rsidRPr="008C072A">
        <w:rPr>
          <w:b w:val="0"/>
          <w:bCs/>
        </w:rPr>
        <w:t>“Contribution to revise text relating to the United States in the draft report on National Legal and Policy Frameworks to Promote ICT Access by Persons with Disabilities with the text provided in this contribution”. The contribution provides information about US accessibility legislation and recent updates such as provisions to require Internet telephony and mobile phones to be compatible with hearing aids as well as ensuring that access to Internet browsers on mobile phones and video phone calls are accessible.</w:t>
      </w:r>
    </w:p>
    <w:p w:rsidR="009E0376" w:rsidRPr="00CA6209" w:rsidRDefault="008C072A" w:rsidP="00176592">
      <w:pPr>
        <w:pStyle w:val="CEOcontribution-H123"/>
        <w:numPr>
          <w:ilvl w:val="0"/>
          <w:numId w:val="0"/>
        </w:numPr>
        <w:tabs>
          <w:tab w:val="left" w:pos="720"/>
        </w:tabs>
        <w:rPr>
          <w:b w:val="0"/>
          <w:bCs/>
        </w:rPr>
      </w:pPr>
      <w:r w:rsidRPr="008C072A">
        <w:rPr>
          <w:b w:val="0"/>
          <w:bCs/>
        </w:rPr>
        <w:t xml:space="preserve">Similar developments on video phones are also being developed in France. The United States explained that the Communications Assistants who provide relay services sign confidentiality agreements prohibiting them from disclosing conversations except if it relates to a crime. </w:t>
      </w:r>
    </w:p>
    <w:p w:rsidR="009E0376" w:rsidRPr="00CA6209" w:rsidRDefault="008C072A" w:rsidP="004E7F36">
      <w:pPr>
        <w:rPr>
          <w:szCs w:val="19"/>
        </w:rPr>
      </w:pPr>
      <w:r w:rsidRPr="008C072A">
        <w:rPr>
          <w:b/>
          <w:bCs w:val="0"/>
          <w:szCs w:val="19"/>
        </w:rPr>
        <w:t xml:space="preserve">Viable France (France) </w:t>
      </w:r>
      <w:r w:rsidRPr="008C072A">
        <w:rPr>
          <w:szCs w:val="19"/>
        </w:rPr>
        <w:t>presented document</w:t>
      </w:r>
      <w:r w:rsidRPr="008C072A">
        <w:rPr>
          <w:b/>
          <w:bCs w:val="0"/>
          <w:szCs w:val="19"/>
        </w:rPr>
        <w:t xml:space="preserve"> </w:t>
      </w:r>
      <w:hyperlink r:id="rId38" w:history="1">
        <w:r w:rsidRPr="008C072A">
          <w:rPr>
            <w:rStyle w:val="Hyperlink"/>
            <w:szCs w:val="19"/>
          </w:rPr>
          <w:t>1/75</w:t>
        </w:r>
      </w:hyperlink>
      <w:r w:rsidRPr="008C072A">
        <w:rPr>
          <w:szCs w:val="19"/>
        </w:rPr>
        <w:t xml:space="preserve">, “Overview of cybercrime targeting persons with disabilities and other vulnerable persons” which was contributed to this Question and to Question 22, in coordination with Mr Dembele. It draws attention to the dangers and </w:t>
      </w:r>
      <w:proofErr w:type="gramStart"/>
      <w:r w:rsidRPr="008C072A">
        <w:rPr>
          <w:szCs w:val="19"/>
        </w:rPr>
        <w:t>risks faced by persons with disabilities on the Internet, and identifies</w:t>
      </w:r>
      <w:proofErr w:type="gramEnd"/>
      <w:r w:rsidRPr="008C072A">
        <w:rPr>
          <w:szCs w:val="19"/>
        </w:rPr>
        <w:t xml:space="preserve"> solutions including adopting laws, providing training to vulnerable persons, raising awareness of the problem, putting proper security measures into effect and shining a light on cybercriminals.</w:t>
      </w:r>
    </w:p>
    <w:p w:rsidR="00754E88" w:rsidRPr="00CA6209" w:rsidRDefault="008C072A" w:rsidP="00AD5A23">
      <w:pPr>
        <w:pStyle w:val="CEOcontribution-H123"/>
        <w:numPr>
          <w:ilvl w:val="0"/>
          <w:numId w:val="0"/>
        </w:numPr>
        <w:tabs>
          <w:tab w:val="left" w:pos="720"/>
        </w:tabs>
        <w:rPr>
          <w:b w:val="0"/>
          <w:bCs/>
          <w:lang w:val="en-US" w:eastAsia="zh-CN"/>
        </w:rPr>
      </w:pPr>
      <w:r w:rsidRPr="008C072A">
        <w:rPr>
          <w:b w:val="0"/>
          <w:bCs/>
          <w:lang w:val="en-US" w:eastAsia="zh-CN"/>
        </w:rPr>
        <w:t xml:space="preserve">Participants discussed the need for special measures for persons with disabilities on an issue, </w:t>
      </w:r>
      <w:proofErr w:type="gramStart"/>
      <w:r w:rsidRPr="008C072A">
        <w:rPr>
          <w:b w:val="0"/>
          <w:bCs/>
          <w:lang w:val="en-US" w:eastAsia="zh-CN"/>
        </w:rPr>
        <w:t>cybercrime, that</w:t>
      </w:r>
      <w:proofErr w:type="gramEnd"/>
      <w:r w:rsidRPr="008C072A">
        <w:rPr>
          <w:b w:val="0"/>
          <w:bCs/>
          <w:lang w:val="en-US" w:eastAsia="zh-CN"/>
        </w:rPr>
        <w:t xml:space="preserve"> affects everyone. One participant noted that while everyone needs the same protections in place, persons with disabilities need to be able to access them. For example, warnings about viruses and worms must also be accessible to blind users. In addition, there is a need to educate users and consumer protection agencies on these issues.</w:t>
      </w:r>
    </w:p>
    <w:p w:rsidR="00754E88" w:rsidRPr="00CA6209" w:rsidRDefault="008C072A" w:rsidP="004E7F36">
      <w:pPr>
        <w:pStyle w:val="CEOcontribution-H123"/>
        <w:numPr>
          <w:ilvl w:val="0"/>
          <w:numId w:val="0"/>
        </w:numPr>
        <w:tabs>
          <w:tab w:val="left" w:pos="720"/>
        </w:tabs>
        <w:rPr>
          <w:b w:val="0"/>
          <w:bCs/>
          <w:lang w:val="en-US" w:eastAsia="zh-CN"/>
        </w:rPr>
      </w:pPr>
      <w:r w:rsidRPr="008C072A">
        <w:rPr>
          <w:lang w:val="en-US"/>
        </w:rPr>
        <w:t xml:space="preserve">Tanzania </w:t>
      </w:r>
      <w:r w:rsidRPr="008C072A">
        <w:rPr>
          <w:b w:val="0"/>
          <w:bCs/>
          <w:lang w:val="en-US"/>
        </w:rPr>
        <w:t xml:space="preserve">presented </w:t>
      </w:r>
      <w:r w:rsidRPr="008C072A">
        <w:rPr>
          <w:b w:val="0"/>
          <w:bCs/>
        </w:rPr>
        <w:t>document</w:t>
      </w:r>
      <w:r w:rsidRPr="008C072A">
        <w:t xml:space="preserve"> </w:t>
      </w:r>
      <w:hyperlink r:id="rId39" w:history="1">
        <w:r>
          <w:rPr>
            <w:rStyle w:val="Hyperlink"/>
            <w:b w:val="0"/>
            <w:bCs/>
          </w:rPr>
          <w:t>1/79</w:t>
        </w:r>
      </w:hyperlink>
      <w:r w:rsidR="0047667E" w:rsidRPr="00CA6209">
        <w:rPr>
          <w:b w:val="0"/>
          <w:bCs/>
        </w:rPr>
        <w:t>,</w:t>
      </w:r>
      <w:r w:rsidR="0047667E" w:rsidRPr="00CA6209">
        <w:t xml:space="preserve"> </w:t>
      </w:r>
      <w:r w:rsidRPr="008C072A">
        <w:rPr>
          <w:b w:val="0"/>
          <w:bCs/>
          <w:lang w:val="en-US" w:eastAsia="zh-CN"/>
        </w:rPr>
        <w:t>“Access to telecommunications services, information and communication technologies by persons with disabilities,” providing input on Tanzania’s practices and legal and regulatory frameworks to promote accessible ICTs, as well as the challenges it faces to protect consumers with disabilities. Tanzania’s Universal Service Fund includes measures to provide access for persons with disabilities. The country also requires TV stations to provide sign language or subtitles in all newscasts, educational programmes and programmes covering national events. The Telecommunications Regulatory Authority has run awareness raising campaigns and prepared consumer education materials in Braille and hired sign language interpreter for the deaf. One operator offers a speaking phone for the partially sighted and blind and handsets that include special features like big font and extra loud ringtones. Tanzania noted the need to focus on persons with disabilities as consumers and the challenge of providing expensive accessible handsets and services.</w:t>
      </w:r>
    </w:p>
    <w:p w:rsidR="005C123E" w:rsidRPr="00CA6209" w:rsidRDefault="008C072A" w:rsidP="007C3117">
      <w:pPr>
        <w:pStyle w:val="CEOcontribution-H123"/>
        <w:numPr>
          <w:ilvl w:val="0"/>
          <w:numId w:val="0"/>
        </w:numPr>
        <w:tabs>
          <w:tab w:val="left" w:pos="720"/>
        </w:tabs>
        <w:rPr>
          <w:b w:val="0"/>
          <w:bCs/>
          <w:lang w:val="en-US"/>
        </w:rPr>
      </w:pPr>
      <w:r w:rsidRPr="008C072A">
        <w:rPr>
          <w:b w:val="0"/>
          <w:bCs/>
          <w:lang w:val="en-US"/>
        </w:rPr>
        <w:t>Participants welcomed this contribution from a developing country, encouraging other developing countries to share their examples which can serve as guidelines for the future.</w:t>
      </w:r>
    </w:p>
    <w:p w:rsidR="008336B2" w:rsidRPr="00CA6209" w:rsidRDefault="008C072A" w:rsidP="004E7F36">
      <w:pPr>
        <w:pStyle w:val="CEOAgendaItemIndent"/>
        <w:rPr>
          <w:b/>
          <w:bCs/>
        </w:rPr>
      </w:pPr>
      <w:r w:rsidRPr="008C072A">
        <w:t xml:space="preserve">The </w:t>
      </w:r>
      <w:r w:rsidRPr="008C072A">
        <w:rPr>
          <w:b/>
          <w:bCs/>
        </w:rPr>
        <w:t>Democratic Republic of Congo</w:t>
      </w:r>
      <w:r w:rsidRPr="008C072A">
        <w:t xml:space="preserve"> presented its Information Document, </w:t>
      </w:r>
      <w:r w:rsidR="004E7F36" w:rsidRPr="00CA6209">
        <w:t>document</w:t>
      </w:r>
      <w:hyperlink r:id="rId40" w:history="1">
        <w:r>
          <w:rPr>
            <w:rStyle w:val="Hyperlink"/>
            <w:bCs/>
          </w:rPr>
          <w:t xml:space="preserve"> 1/INF/19</w:t>
        </w:r>
      </w:hyperlink>
      <w:r w:rsidR="004E7F36" w:rsidRPr="00CA6209">
        <w:t xml:space="preserve"> (in French only)</w:t>
      </w:r>
      <w:r w:rsidR="007C3117" w:rsidRPr="00CA6209">
        <w:t>, which includes an overview of the chall</w:t>
      </w:r>
      <w:r w:rsidRPr="008C072A">
        <w:t xml:space="preserve">enges of providing accessible ICTs and solutions such as creating cybercafés equipped with assistive technologies for the blind and partially sighted and awareness raising on cybersecurity issues for cyber café users. </w:t>
      </w:r>
      <w:r w:rsidRPr="008C072A">
        <w:rPr>
          <w:bCs/>
        </w:rPr>
        <w:t>Mr Lemaitre noted that the document reflects the same considerations on cybersecurity as included in Viable France’s contribution and is more than an information document.</w:t>
      </w:r>
    </w:p>
    <w:p w:rsidR="008336B2" w:rsidRPr="00CA6209" w:rsidRDefault="008C072A" w:rsidP="004E7F36">
      <w:pPr>
        <w:pStyle w:val="CEOcontribution-H123"/>
        <w:numPr>
          <w:ilvl w:val="0"/>
          <w:numId w:val="0"/>
        </w:numPr>
        <w:tabs>
          <w:tab w:val="left" w:pos="720"/>
        </w:tabs>
        <w:rPr>
          <w:b w:val="0"/>
          <w:bCs/>
          <w:lang w:val="en-US"/>
        </w:rPr>
      </w:pPr>
      <w:r w:rsidRPr="008C072A">
        <w:rPr>
          <w:b w:val="0"/>
          <w:bCs/>
          <w:lang w:val="en-US"/>
        </w:rPr>
        <w:t xml:space="preserve">The </w:t>
      </w:r>
      <w:r w:rsidRPr="008C072A">
        <w:rPr>
          <w:lang w:val="en-US"/>
        </w:rPr>
        <w:t>Republic of Korea</w:t>
      </w:r>
      <w:r w:rsidRPr="008C072A">
        <w:rPr>
          <w:b w:val="0"/>
          <w:bCs/>
          <w:lang w:val="en-US"/>
        </w:rPr>
        <w:t xml:space="preserve"> presented its Information Document, </w:t>
      </w:r>
      <w:r w:rsidRPr="008C072A">
        <w:rPr>
          <w:b w:val="0"/>
          <w:bCs/>
        </w:rPr>
        <w:t>document</w:t>
      </w:r>
      <w:r w:rsidR="008336B2" w:rsidRPr="00CA6209">
        <w:rPr>
          <w:b w:val="0"/>
          <w:bCs/>
          <w:lang w:val="en-US"/>
        </w:rPr>
        <w:t xml:space="preserve"> on the revision of </w:t>
      </w:r>
      <w:r w:rsidRPr="008C072A">
        <w:rPr>
          <w:b w:val="0"/>
          <w:bCs/>
          <w:lang w:val="en-US"/>
        </w:rPr>
        <w:t xml:space="preserve">Korea’s Broadcasting Act in 2011. This new law sets targets for different broadcasters over the next five years. </w:t>
      </w:r>
      <w:r w:rsidRPr="008C072A">
        <w:rPr>
          <w:b w:val="0"/>
          <w:bCs/>
          <w:lang w:val="en-US"/>
        </w:rPr>
        <w:lastRenderedPageBreak/>
        <w:t>For example, central terrestrial broadcasters must provide subtitles on 100% of their programming by 2013 and audio description on 10% of their programming by 2014.</w:t>
      </w:r>
    </w:p>
    <w:p w:rsidR="005C123E" w:rsidRPr="00CA6209" w:rsidRDefault="008C072A" w:rsidP="00EA34C5">
      <w:pPr>
        <w:pStyle w:val="CEOcontribution-H123"/>
        <w:numPr>
          <w:ilvl w:val="0"/>
          <w:numId w:val="0"/>
        </w:numPr>
        <w:tabs>
          <w:tab w:val="left" w:pos="720"/>
        </w:tabs>
        <w:rPr>
          <w:b w:val="0"/>
          <w:bCs/>
          <w:lang w:val="en-US"/>
        </w:rPr>
      </w:pPr>
      <w:r w:rsidRPr="008C072A">
        <w:rPr>
          <w:b w:val="0"/>
          <w:bCs/>
          <w:lang w:val="en-US"/>
        </w:rPr>
        <w:t>Vice-Rapporteur Dembele noted that Korea’s law is similar to France and the United States and can provide a guideline for our future activities.</w:t>
      </w:r>
    </w:p>
    <w:p w:rsidR="00CF54D6" w:rsidRPr="00CA6209" w:rsidRDefault="008C072A" w:rsidP="00CF54D6">
      <w:pPr>
        <w:pStyle w:val="CEOcontribution-H123"/>
        <w:numPr>
          <w:ilvl w:val="0"/>
          <w:numId w:val="33"/>
        </w:numPr>
        <w:tabs>
          <w:tab w:val="num" w:pos="567"/>
        </w:tabs>
        <w:ind w:left="567" w:hanging="567"/>
      </w:pPr>
      <w:r w:rsidRPr="008C072A">
        <w:t>Review of the structure and content of the draft report</w:t>
      </w:r>
    </w:p>
    <w:p w:rsidR="00CF54D6" w:rsidRPr="00CA6209" w:rsidRDefault="008C072A" w:rsidP="004E7F36">
      <w:pPr>
        <w:pStyle w:val="CEOcontributionStart"/>
        <w:spacing w:before="60" w:after="60"/>
        <w:rPr>
          <w:bCs/>
          <w:lang w:val="en-US"/>
        </w:rPr>
      </w:pPr>
      <w:r w:rsidRPr="008C072A">
        <w:rPr>
          <w:bCs/>
        </w:rPr>
        <w:t xml:space="preserve">Vice-Rapporteur </w:t>
      </w:r>
      <w:proofErr w:type="spellStart"/>
      <w:r w:rsidRPr="008C072A">
        <w:rPr>
          <w:bCs/>
        </w:rPr>
        <w:t>Güven</w:t>
      </w:r>
      <w:proofErr w:type="spellEnd"/>
      <w:r w:rsidRPr="008C072A">
        <w:rPr>
          <w:bCs/>
        </w:rPr>
        <w:t xml:space="preserve"> was invited by Vice-Rapporteur Dembele to present document</w:t>
      </w:r>
      <w:hyperlink r:id="rId41" w:history="1">
        <w:r>
          <w:rPr>
            <w:rStyle w:val="Hyperlink"/>
            <w:bCs/>
            <w:lang w:val="en-US"/>
          </w:rPr>
          <w:t xml:space="preserve"> 1/112</w:t>
        </w:r>
      </w:hyperlink>
      <w:r w:rsidR="00176592" w:rsidRPr="00CA6209">
        <w:t>, “</w:t>
      </w:r>
      <w:r w:rsidRPr="008C072A">
        <w:rPr>
          <w:bCs/>
        </w:rPr>
        <w:t>the Draft Report for Question 20-1/1”,</w:t>
      </w:r>
      <w:r w:rsidRPr="008C072A">
        <w:rPr>
          <w:b/>
          <w:bCs/>
        </w:rPr>
        <w:t xml:space="preserve"> </w:t>
      </w:r>
      <w:r w:rsidRPr="008C072A">
        <w:t>which he termed a “draft” draft report</w:t>
      </w:r>
      <w:r w:rsidRPr="008C072A">
        <w:rPr>
          <w:bCs/>
          <w:lang w:val="en-US"/>
        </w:rPr>
        <w:t xml:space="preserve">. Mr </w:t>
      </w:r>
      <w:proofErr w:type="spellStart"/>
      <w:r w:rsidR="00176592" w:rsidRPr="00CA6209">
        <w:rPr>
          <w:bCs/>
        </w:rPr>
        <w:t>Güven</w:t>
      </w:r>
      <w:proofErr w:type="spellEnd"/>
      <w:r w:rsidRPr="008C072A">
        <w:rPr>
          <w:bCs/>
          <w:lang w:val="en-US"/>
        </w:rPr>
        <w:t xml:space="preserve"> indicated that the structure </w:t>
      </w:r>
      <w:r w:rsidR="00B86378" w:rsidRPr="00CA6209">
        <w:rPr>
          <w:bCs/>
          <w:lang w:val="en-US"/>
        </w:rPr>
        <w:t>of th</w:t>
      </w:r>
      <w:r w:rsidR="0033012D" w:rsidRPr="00CA6209">
        <w:rPr>
          <w:bCs/>
          <w:lang w:val="en-US"/>
        </w:rPr>
        <w:t>e</w:t>
      </w:r>
      <w:r w:rsidRPr="008C072A">
        <w:rPr>
          <w:bCs/>
          <w:lang w:val="en-US"/>
        </w:rPr>
        <w:t xml:space="preserve"> report will be further developed in coordination with the other Vice-Rapporteurs. Currently the report focuses on accessible TV, mobile phone accessibility and the national legal framework of a range of countries. He encouraged other countries to provide contributions to add to the current country case studies included in the draft report. This request was reiterated by Vice-Rapporteur Lemaitre.</w:t>
      </w:r>
    </w:p>
    <w:p w:rsidR="00CF54D6" w:rsidRPr="00CA6209" w:rsidRDefault="00CF54D6" w:rsidP="00CF54D6">
      <w:pPr>
        <w:pStyle w:val="CEOcontribution-H123"/>
        <w:numPr>
          <w:ilvl w:val="0"/>
          <w:numId w:val="33"/>
        </w:numPr>
        <w:tabs>
          <w:tab w:val="num" w:pos="567"/>
        </w:tabs>
        <w:ind w:left="567" w:hanging="567"/>
      </w:pPr>
      <w:r w:rsidRPr="00CA6209">
        <w:t>Review of work plan for the study period</w:t>
      </w:r>
    </w:p>
    <w:p w:rsidR="00CF54D6" w:rsidRPr="00CA6209" w:rsidRDefault="008C072A" w:rsidP="009A2F45">
      <w:pPr>
        <w:pStyle w:val="CEOcontribution-H123"/>
        <w:numPr>
          <w:ilvl w:val="0"/>
          <w:numId w:val="0"/>
        </w:numPr>
        <w:tabs>
          <w:tab w:val="left" w:pos="720"/>
        </w:tabs>
        <w:rPr>
          <w:b w:val="0"/>
          <w:bCs/>
        </w:rPr>
      </w:pPr>
      <w:r w:rsidRPr="008C072A">
        <w:rPr>
          <w:b w:val="0"/>
          <w:bCs/>
        </w:rPr>
        <w:t>Vice-Rapporteur Dembele indicated that no changes to the Work Plan included in document</w:t>
      </w:r>
      <w:hyperlink r:id="rId42" w:history="1">
        <w:r>
          <w:rPr>
            <w:rStyle w:val="Hyperlink"/>
            <w:b w:val="0"/>
            <w:lang w:val="en-US"/>
          </w:rPr>
          <w:t xml:space="preserve"> 1/41</w:t>
        </w:r>
      </w:hyperlink>
      <w:r w:rsidRPr="008C072A">
        <w:t xml:space="preserve"> </w:t>
      </w:r>
      <w:r w:rsidRPr="008C072A">
        <w:rPr>
          <w:b w:val="0"/>
          <w:bCs/>
        </w:rPr>
        <w:t>were necessary.</w:t>
      </w:r>
    </w:p>
    <w:p w:rsidR="00CF54D6" w:rsidRPr="00CA6209" w:rsidRDefault="008C072A" w:rsidP="00CF54D6">
      <w:pPr>
        <w:pStyle w:val="CEOcontribution-H123"/>
        <w:numPr>
          <w:ilvl w:val="0"/>
          <w:numId w:val="33"/>
        </w:numPr>
        <w:tabs>
          <w:tab w:val="num" w:pos="567"/>
        </w:tabs>
        <w:ind w:left="567" w:hanging="567"/>
      </w:pPr>
      <w:r w:rsidRPr="008C072A">
        <w:t xml:space="preserve">Update on collaboration with other Questions in Study Groups 1 and 2 (if any) and with relevant BDT Programmes </w:t>
      </w:r>
    </w:p>
    <w:p w:rsidR="00CF54D6" w:rsidRPr="00CA6209" w:rsidRDefault="008C072A" w:rsidP="00176592">
      <w:pPr>
        <w:pStyle w:val="CEOcontribution-H123"/>
        <w:numPr>
          <w:ilvl w:val="0"/>
          <w:numId w:val="0"/>
        </w:numPr>
        <w:tabs>
          <w:tab w:val="left" w:pos="720"/>
        </w:tabs>
        <w:rPr>
          <w:b w:val="0"/>
          <w:bCs/>
        </w:rPr>
      </w:pPr>
      <w:r w:rsidRPr="008C072A">
        <w:rPr>
          <w:b w:val="0"/>
          <w:bCs/>
        </w:rPr>
        <w:t>No proposals to update this issue were made by the meeting.</w:t>
      </w:r>
    </w:p>
    <w:p w:rsidR="00CF54D6" w:rsidRPr="00CA6209" w:rsidRDefault="008C072A" w:rsidP="00CF54D6">
      <w:pPr>
        <w:pStyle w:val="CEOcontribution-H123"/>
        <w:numPr>
          <w:ilvl w:val="0"/>
          <w:numId w:val="33"/>
        </w:numPr>
        <w:tabs>
          <w:tab w:val="num" w:pos="567"/>
        </w:tabs>
        <w:ind w:left="567" w:hanging="567"/>
      </w:pPr>
      <w:r w:rsidRPr="008C072A">
        <w:t>Update on collaboration with other Sectors and Organizations</w:t>
      </w:r>
    </w:p>
    <w:p w:rsidR="00AD5A23" w:rsidRPr="00CA6209" w:rsidRDefault="008C072A" w:rsidP="00AD5A23">
      <w:pPr>
        <w:pStyle w:val="CEOcontribution-H123"/>
        <w:numPr>
          <w:ilvl w:val="0"/>
          <w:numId w:val="0"/>
        </w:numPr>
        <w:tabs>
          <w:tab w:val="left" w:pos="720"/>
        </w:tabs>
        <w:rPr>
          <w:b w:val="0"/>
          <w:bCs/>
        </w:rPr>
      </w:pPr>
      <w:r w:rsidRPr="008C072A">
        <w:rPr>
          <w:b w:val="0"/>
          <w:bCs/>
        </w:rPr>
        <w:t xml:space="preserve">The JCA Convenor referred to document </w:t>
      </w:r>
      <w:hyperlink r:id="rId43" w:history="1">
        <w:r>
          <w:rPr>
            <w:rStyle w:val="Hyperlink"/>
            <w:b w:val="0"/>
            <w:bCs/>
          </w:rPr>
          <w:t>1/76</w:t>
        </w:r>
      </w:hyperlink>
      <w:r w:rsidRPr="008C072A">
        <w:rPr>
          <w:b w:val="0"/>
          <w:bCs/>
        </w:rPr>
        <w:t>, “Liaison Statement on the first meeting of ITU-D Focus Group on Audiovisual Media Accessibility (FG AVA)”, to highlight the work of this Focus Group which will next meet on 15 September. The JCA Convenor noted that she would provide input to Question 20-1/1 about the Focus Group.</w:t>
      </w:r>
    </w:p>
    <w:p w:rsidR="00CF54D6" w:rsidRPr="00CA6209" w:rsidRDefault="008C072A" w:rsidP="00CD05DB">
      <w:pPr>
        <w:pStyle w:val="CEOcontribution-H123"/>
        <w:numPr>
          <w:ilvl w:val="0"/>
          <w:numId w:val="0"/>
        </w:numPr>
        <w:tabs>
          <w:tab w:val="left" w:pos="720"/>
        </w:tabs>
      </w:pPr>
      <w:r w:rsidRPr="008C072A">
        <w:rPr>
          <w:b w:val="0"/>
          <w:bCs/>
        </w:rPr>
        <w:t>Vice-Rapporteur Dembele informed the meeting that the ITU Secretary General sent a letter to all ITU members on 30 May 2011 calling for them to provide voluntary contributions to a fund ITU has established to improve the accessibility of ITU buildings and to provide fellowships to encourage persons with disabilities to participate in the work of ITU Plenipotentiary Resolution 175 (Guadalajara, 2010).</w:t>
      </w:r>
    </w:p>
    <w:p w:rsidR="00CF54D6" w:rsidRPr="00CA6209" w:rsidRDefault="008C072A" w:rsidP="00CF54D6">
      <w:pPr>
        <w:pStyle w:val="CEOcontribution-H123"/>
        <w:numPr>
          <w:ilvl w:val="0"/>
          <w:numId w:val="33"/>
        </w:numPr>
        <w:tabs>
          <w:tab w:val="num" w:pos="567"/>
        </w:tabs>
        <w:ind w:left="567" w:hanging="567"/>
      </w:pPr>
      <w:r w:rsidRPr="008C072A">
        <w:t>Approval of meeting output documents</w:t>
      </w:r>
    </w:p>
    <w:p w:rsidR="00CF54D6" w:rsidRPr="00CA6209" w:rsidRDefault="008C072A" w:rsidP="00FF7B2B">
      <w:pPr>
        <w:pStyle w:val="CEOcontribution-H123"/>
        <w:numPr>
          <w:ilvl w:val="0"/>
          <w:numId w:val="0"/>
        </w:numPr>
        <w:tabs>
          <w:tab w:val="left" w:pos="720"/>
        </w:tabs>
        <w:rPr>
          <w:b w:val="0"/>
          <w:bCs/>
        </w:rPr>
      </w:pPr>
      <w:r w:rsidRPr="008C072A">
        <w:rPr>
          <w:b w:val="0"/>
          <w:bCs/>
        </w:rPr>
        <w:t>Vice-Rapporteur Dembele explained that there were no meeting output documents for approval.</w:t>
      </w:r>
    </w:p>
    <w:p w:rsidR="00CF54D6" w:rsidRPr="00CA6209" w:rsidRDefault="008C072A" w:rsidP="00CF54D6">
      <w:pPr>
        <w:pStyle w:val="CEOcontribution-H123"/>
        <w:numPr>
          <w:ilvl w:val="0"/>
          <w:numId w:val="33"/>
        </w:numPr>
        <w:tabs>
          <w:tab w:val="num" w:pos="567"/>
        </w:tabs>
        <w:ind w:left="567" w:hanging="567"/>
      </w:pPr>
      <w:r w:rsidRPr="008C072A">
        <w:t>Place and date of the next Rapporteur Group meeting</w:t>
      </w:r>
    </w:p>
    <w:p w:rsidR="00CF54D6" w:rsidRPr="00CA6209" w:rsidRDefault="008C072A" w:rsidP="00FF7B2B">
      <w:pPr>
        <w:pStyle w:val="CEOcontribution-H123"/>
        <w:numPr>
          <w:ilvl w:val="0"/>
          <w:numId w:val="0"/>
        </w:numPr>
        <w:tabs>
          <w:tab w:val="left" w:pos="720"/>
        </w:tabs>
      </w:pPr>
      <w:r w:rsidRPr="008C072A">
        <w:rPr>
          <w:b w:val="0"/>
          <w:bCs/>
        </w:rPr>
        <w:t>Vice-Rapporteur Dembele noted that Question 20-1/1 would rely on the dates identified by the Study Group 1 Chairman.</w:t>
      </w:r>
    </w:p>
    <w:p w:rsidR="00CF54D6" w:rsidRPr="00CA6209" w:rsidRDefault="008C072A" w:rsidP="00CF54D6">
      <w:pPr>
        <w:pStyle w:val="CEOcontribution-H123"/>
        <w:numPr>
          <w:ilvl w:val="0"/>
          <w:numId w:val="33"/>
        </w:numPr>
        <w:tabs>
          <w:tab w:val="num" w:pos="567"/>
        </w:tabs>
        <w:ind w:left="567" w:hanging="567"/>
      </w:pPr>
      <w:r w:rsidRPr="008C072A">
        <w:t>Any other business</w:t>
      </w:r>
    </w:p>
    <w:p w:rsidR="005363F4" w:rsidRPr="00CA6209" w:rsidRDefault="008C072A" w:rsidP="005D3516">
      <w:pPr>
        <w:pStyle w:val="CEONormal"/>
        <w:rPr>
          <w:lang w:val="en-US"/>
        </w:rPr>
      </w:pPr>
      <w:r w:rsidRPr="008C072A">
        <w:rPr>
          <w:lang w:val="en-US"/>
        </w:rPr>
        <w:t xml:space="preserve">The Study Group 1 Chairman recognized the importance of this Question and thanked Messrs. </w:t>
      </w:r>
      <w:r w:rsidRPr="008C072A">
        <w:rPr>
          <w:bCs/>
        </w:rPr>
        <w:t>Güven</w:t>
      </w:r>
      <w:r w:rsidRPr="008C072A">
        <w:rPr>
          <w:lang w:val="en-US"/>
        </w:rPr>
        <w:t xml:space="preserve"> and Dembele for co-leading this meeting and recognized the contribution of Mr Lemaitre.  She noted that Mr </w:t>
      </w:r>
      <w:proofErr w:type="spellStart"/>
      <w:r w:rsidRPr="008C072A">
        <w:rPr>
          <w:bCs/>
        </w:rPr>
        <w:t>Güven</w:t>
      </w:r>
      <w:proofErr w:type="spellEnd"/>
      <w:r w:rsidRPr="008C072A">
        <w:rPr>
          <w:lang w:val="en-US"/>
        </w:rPr>
        <w:t xml:space="preserve"> had stepped in and developed the report outline last year and indicated that the group appreciates the big contribution he has made which is enabling this very important work to go forward. She further noted that Mr Dembele has been a stalwart and that his important perspective is highly appreciated.  She encouraged the Vice-Rapporteurs to stay together as a team.</w:t>
      </w:r>
    </w:p>
    <w:p w:rsidR="00997B44" w:rsidRPr="00CA6209" w:rsidRDefault="008C072A" w:rsidP="00FF7B2B">
      <w:pPr>
        <w:pStyle w:val="CEONormal"/>
        <w:rPr>
          <w:lang w:val="en-US"/>
        </w:rPr>
      </w:pPr>
      <w:r w:rsidRPr="008C072A">
        <w:rPr>
          <w:lang w:val="en-US"/>
        </w:rPr>
        <w:t>Mr Dembele recognized the support provided to the Study Groups by Brazil, France and the United States.</w:t>
      </w:r>
    </w:p>
    <w:p w:rsidR="00997B44" w:rsidRPr="00CA6209" w:rsidRDefault="008C072A" w:rsidP="009A2F45">
      <w:pPr>
        <w:pStyle w:val="CEONormal"/>
        <w:rPr>
          <w:lang w:val="en-US"/>
        </w:rPr>
      </w:pPr>
      <w:r w:rsidRPr="008C072A">
        <w:rPr>
          <w:lang w:val="en-US"/>
        </w:rPr>
        <w:t xml:space="preserve">Mr Lemaitre noted that he was delighted by the reaction of our Chairman regarding Mr </w:t>
      </w:r>
      <w:proofErr w:type="spellStart"/>
      <w:r w:rsidRPr="008C072A">
        <w:rPr>
          <w:lang w:val="en-US"/>
        </w:rPr>
        <w:t>Demb</w:t>
      </w:r>
      <w:r w:rsidR="004F661B">
        <w:rPr>
          <w:lang w:val="en-US"/>
        </w:rPr>
        <w:t>e</w:t>
      </w:r>
      <w:r w:rsidRPr="008C072A">
        <w:rPr>
          <w:lang w:val="en-US"/>
        </w:rPr>
        <w:t>le’s</w:t>
      </w:r>
      <w:proofErr w:type="spellEnd"/>
      <w:r w:rsidRPr="008C072A">
        <w:rPr>
          <w:lang w:val="en-US"/>
        </w:rPr>
        <w:t xml:space="preserve"> input.</w:t>
      </w:r>
    </w:p>
    <w:p w:rsidR="005363F4" w:rsidRPr="00CA6209" w:rsidRDefault="008C072A" w:rsidP="00EA34C5">
      <w:pPr>
        <w:pStyle w:val="CEONormal"/>
        <w:rPr>
          <w:lang w:val="en-US"/>
        </w:rPr>
      </w:pPr>
      <w:r w:rsidRPr="008C072A">
        <w:rPr>
          <w:lang w:val="en-US"/>
        </w:rPr>
        <w:t>Ms. Saks, the JCA Convenor, complemented the BDT on its efforts to provide captioning to ensure inclusion in ITU meetings by everyone. She noted that she would provide a checklist to enable to BDT to improve its captioning in the future.</w:t>
      </w:r>
    </w:p>
    <w:p w:rsidR="00FF7B2B" w:rsidRPr="009D4B99" w:rsidRDefault="00FF7B2B" w:rsidP="00FF7B2B">
      <w:pPr>
        <w:pStyle w:val="CEONormal"/>
        <w:jc w:val="center"/>
        <w:rPr>
          <w:lang w:val="en-US"/>
        </w:rPr>
      </w:pPr>
      <w:r>
        <w:rPr>
          <w:lang w:val="en-US"/>
        </w:rPr>
        <w:t>____________</w:t>
      </w:r>
    </w:p>
    <w:sectPr w:rsidR="00FF7B2B" w:rsidRPr="009D4B99" w:rsidSect="009D7E00">
      <w:headerReference w:type="even" r:id="rId44"/>
      <w:headerReference w:type="default" r:id="rId45"/>
      <w:footerReference w:type="even" r:id="rId46"/>
      <w:footerReference w:type="default" r:id="rId47"/>
      <w:headerReference w:type="first" r:id="rId48"/>
      <w:footerReference w:type="first" r:id="rId49"/>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D21" w:rsidRDefault="00BA6D21">
      <w:r>
        <w:separator/>
      </w:r>
    </w:p>
  </w:endnote>
  <w:endnote w:type="continuationSeparator" w:id="0">
    <w:p w:rsidR="00BA6D21" w:rsidRDefault="00B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6A" w:rsidRDefault="00B74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21" w:rsidRPr="00B74E6A" w:rsidRDefault="00BA6D21" w:rsidP="00B74E6A">
    <w:pPr>
      <w:pStyle w:val="Footer"/>
    </w:pPr>
    <w:bookmarkStart w:id="16" w:name="_GoBack"/>
    <w:bookmarkEnd w:id="1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jc w:val="center"/>
      <w:tblInd w:w="-171" w:type="dxa"/>
      <w:tblLayout w:type="fixed"/>
      <w:tblCellMar>
        <w:left w:w="57" w:type="dxa"/>
        <w:right w:w="57" w:type="dxa"/>
      </w:tblCellMar>
      <w:tblLook w:val="0000" w:firstRow="0" w:lastRow="0" w:firstColumn="0" w:lastColumn="0" w:noHBand="0" w:noVBand="0"/>
    </w:tblPr>
    <w:tblGrid>
      <w:gridCol w:w="1427"/>
      <w:gridCol w:w="4295"/>
      <w:gridCol w:w="4030"/>
    </w:tblGrid>
    <w:tr w:rsidR="00C503EB" w:rsidRPr="005F03C0" w:rsidTr="00C02056">
      <w:trPr>
        <w:cantSplit/>
        <w:trHeight w:val="204"/>
        <w:jc w:val="center"/>
      </w:trPr>
      <w:tc>
        <w:tcPr>
          <w:tcW w:w="1427" w:type="dxa"/>
          <w:tcBorders>
            <w:top w:val="single" w:sz="12" w:space="0" w:color="auto"/>
          </w:tcBorders>
        </w:tcPr>
        <w:p w:rsidR="00C503EB" w:rsidRPr="005F03C0" w:rsidRDefault="00C503EB" w:rsidP="00C02056">
          <w:pPr>
            <w:rPr>
              <w:rFonts w:asciiTheme="majorBidi" w:hAnsiTheme="majorBidi" w:cstheme="majorBidi"/>
              <w:b/>
              <w:bCs w:val="0"/>
              <w:sz w:val="22"/>
              <w:szCs w:val="22"/>
            </w:rPr>
          </w:pPr>
          <w:r w:rsidRPr="005F03C0">
            <w:rPr>
              <w:rFonts w:asciiTheme="majorBidi" w:hAnsiTheme="majorBidi" w:cstheme="majorBidi"/>
              <w:b/>
              <w:bCs w:val="0"/>
              <w:sz w:val="22"/>
              <w:szCs w:val="22"/>
            </w:rPr>
            <w:t>Contact:</w:t>
          </w:r>
        </w:p>
      </w:tc>
      <w:tc>
        <w:tcPr>
          <w:tcW w:w="4295" w:type="dxa"/>
          <w:tcBorders>
            <w:top w:val="single" w:sz="12" w:space="0" w:color="auto"/>
          </w:tcBorders>
        </w:tcPr>
        <w:p w:rsidR="00C503EB" w:rsidRPr="005F03C0" w:rsidRDefault="00C503EB" w:rsidP="00C02056">
          <w:pPr>
            <w:spacing w:before="0"/>
            <w:rPr>
              <w:rFonts w:asciiTheme="majorBidi" w:hAnsiTheme="majorBidi" w:cstheme="majorBidi"/>
              <w:sz w:val="22"/>
              <w:szCs w:val="22"/>
              <w:lang w:eastAsia="ja-JP"/>
            </w:rPr>
          </w:pPr>
          <w:r w:rsidRPr="005F03C0">
            <w:rPr>
              <w:rFonts w:asciiTheme="majorBidi" w:hAnsiTheme="majorBidi" w:cstheme="majorBidi"/>
              <w:sz w:val="22"/>
              <w:szCs w:val="22"/>
              <w:lang w:eastAsia="ja-JP"/>
            </w:rPr>
            <w:t>Andrea J. Saks</w:t>
          </w:r>
        </w:p>
        <w:p w:rsidR="00C503EB" w:rsidRPr="005F03C0" w:rsidRDefault="00C503EB" w:rsidP="00C02056">
          <w:pPr>
            <w:spacing w:before="0"/>
            <w:rPr>
              <w:rFonts w:asciiTheme="majorBidi" w:hAnsiTheme="majorBidi" w:cstheme="majorBidi"/>
              <w:sz w:val="22"/>
              <w:szCs w:val="22"/>
              <w:lang w:val="pt-PT" w:eastAsia="ko-KR"/>
            </w:rPr>
          </w:pPr>
          <w:r w:rsidRPr="005F03C0">
            <w:rPr>
              <w:rFonts w:asciiTheme="majorBidi" w:hAnsiTheme="majorBidi" w:cstheme="majorBidi"/>
              <w:sz w:val="22"/>
              <w:szCs w:val="22"/>
              <w:lang w:eastAsia="ja-JP"/>
            </w:rPr>
            <w:t>JCA-AHF Convener</w:t>
          </w:r>
        </w:p>
      </w:tc>
      <w:tc>
        <w:tcPr>
          <w:tcW w:w="4030" w:type="dxa"/>
          <w:tcBorders>
            <w:top w:val="single" w:sz="12" w:space="0" w:color="auto"/>
          </w:tcBorders>
        </w:tcPr>
        <w:p w:rsidR="00C503EB" w:rsidRPr="005F03C0" w:rsidRDefault="00C503EB" w:rsidP="00C02056">
          <w:pPr>
            <w:spacing w:before="0"/>
            <w:rPr>
              <w:rFonts w:asciiTheme="majorBidi" w:hAnsiTheme="majorBidi" w:cstheme="majorBidi"/>
              <w:sz w:val="22"/>
              <w:szCs w:val="22"/>
              <w:lang w:val="fr-FR" w:eastAsia="ko-KR"/>
            </w:rPr>
          </w:pPr>
          <w:r w:rsidRPr="005F03C0">
            <w:rPr>
              <w:rFonts w:asciiTheme="majorBidi" w:hAnsiTheme="majorBidi" w:cstheme="majorBidi"/>
              <w:sz w:val="22"/>
              <w:szCs w:val="22"/>
              <w:lang w:val="fr-FR" w:eastAsia="ja-JP"/>
            </w:rPr>
            <w:t xml:space="preserve">Email: </w:t>
          </w:r>
          <w:hyperlink r:id="rId1" w:history="1">
            <w:r w:rsidRPr="005F03C0">
              <w:rPr>
                <w:rStyle w:val="Hyperlink"/>
                <w:rFonts w:asciiTheme="majorBidi" w:hAnsiTheme="majorBidi" w:cstheme="majorBidi"/>
                <w:sz w:val="22"/>
                <w:szCs w:val="22"/>
                <w:lang w:val="fr-FR" w:eastAsia="ja-JP"/>
              </w:rPr>
              <w:t>asaks@waitrose.com</w:t>
            </w:r>
          </w:hyperlink>
        </w:p>
      </w:tc>
    </w:tr>
    <w:tr w:rsidR="00C503EB" w:rsidRPr="005F03C0" w:rsidTr="00C02056">
      <w:tblPrEx>
        <w:tblCellMar>
          <w:left w:w="108" w:type="dxa"/>
          <w:right w:w="108" w:type="dxa"/>
        </w:tblCellMar>
      </w:tblPrEx>
      <w:trPr>
        <w:cantSplit/>
        <w:jc w:val="center"/>
      </w:trPr>
      <w:tc>
        <w:tcPr>
          <w:tcW w:w="975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C503EB" w:rsidRPr="005F03C0" w:rsidRDefault="00C503EB" w:rsidP="00C02056">
          <w:pPr>
            <w:spacing w:before="0"/>
            <w:rPr>
              <w:rFonts w:asciiTheme="majorBidi" w:hAnsiTheme="majorBidi" w:cstheme="majorBidi"/>
              <w:sz w:val="18"/>
              <w:szCs w:val="18"/>
            </w:rPr>
          </w:pPr>
          <w:r w:rsidRPr="005F03C0">
            <w:rPr>
              <w:rFonts w:asciiTheme="majorBidi" w:hAnsiTheme="majorBidi" w:cstheme="majorBidi"/>
              <w:b/>
              <w:bCs w:val="0"/>
              <w:sz w:val="18"/>
              <w:szCs w:val="18"/>
            </w:rPr>
            <w:t>Attention:</w:t>
          </w:r>
          <w:r w:rsidRPr="005F03C0">
            <w:rPr>
              <w:rFonts w:asciiTheme="majorBidi" w:hAnsiTheme="majorBidi" w:cstheme="majorBidi"/>
              <w:sz w:val="18"/>
              <w:szCs w:val="18"/>
            </w:rPr>
            <w:t xml:space="preserve"> This is not a publication made available to the public, but </w:t>
          </w:r>
          <w:r w:rsidRPr="005F03C0">
            <w:rPr>
              <w:rFonts w:asciiTheme="majorBidi" w:hAnsiTheme="majorBidi" w:cstheme="majorBidi"/>
              <w:b/>
              <w:bCs w:val="0"/>
              <w:sz w:val="18"/>
              <w:szCs w:val="18"/>
            </w:rPr>
            <w:t>an internal ITU-T Document</w:t>
          </w:r>
          <w:r w:rsidRPr="005F03C0">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503EB" w:rsidRDefault="00C503EB" w:rsidP="00C50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D21" w:rsidRDefault="00BA6D21">
      <w:r>
        <w:separator/>
      </w:r>
    </w:p>
  </w:footnote>
  <w:footnote w:type="continuationSeparator" w:id="0">
    <w:p w:rsidR="00BA6D21" w:rsidRDefault="00BA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6A" w:rsidRDefault="00B74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607505"/>
      <w:docPartObj>
        <w:docPartGallery w:val="Page Numbers (Top of Page)"/>
        <w:docPartUnique/>
      </w:docPartObj>
    </w:sdtPr>
    <w:sdtEndPr>
      <w:rPr>
        <w:noProof/>
      </w:rPr>
    </w:sdtEndPr>
    <w:sdtContent>
      <w:p w:rsidR="00C503EB" w:rsidRDefault="00C503EB" w:rsidP="00C503EB">
        <w:pPr>
          <w:pStyle w:val="Header"/>
          <w:jc w:val="center"/>
        </w:pPr>
        <w:r>
          <w:fldChar w:fldCharType="begin"/>
        </w:r>
        <w:r>
          <w:instrText xml:space="preserve"> PAGE   \* MERGEFORMAT </w:instrText>
        </w:r>
        <w:r>
          <w:fldChar w:fldCharType="separate"/>
        </w:r>
        <w:r w:rsidR="00B74E6A">
          <w:rPr>
            <w:noProof/>
          </w:rPr>
          <w:t>5</w:t>
        </w:r>
        <w:r>
          <w:rPr>
            <w:noProof/>
          </w:rPr>
          <w:fldChar w:fldCharType="end"/>
        </w:r>
      </w:p>
    </w:sdtContent>
  </w:sdt>
  <w:p w:rsidR="00C503EB" w:rsidRDefault="00C503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6A" w:rsidRDefault="00B74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D1369"/>
    <w:rsid w:val="0005450D"/>
    <w:rsid w:val="00084975"/>
    <w:rsid w:val="000B2777"/>
    <w:rsid w:val="000B624D"/>
    <w:rsid w:val="000F7B09"/>
    <w:rsid w:val="001171AB"/>
    <w:rsid w:val="00123F49"/>
    <w:rsid w:val="00126F53"/>
    <w:rsid w:val="0014388D"/>
    <w:rsid w:val="00147CF1"/>
    <w:rsid w:val="00154E40"/>
    <w:rsid w:val="00176592"/>
    <w:rsid w:val="001F6D4D"/>
    <w:rsid w:val="00211B7E"/>
    <w:rsid w:val="002135CD"/>
    <w:rsid w:val="00232005"/>
    <w:rsid w:val="002521FC"/>
    <w:rsid w:val="00255FBA"/>
    <w:rsid w:val="002621E3"/>
    <w:rsid w:val="00264CFE"/>
    <w:rsid w:val="00274D0E"/>
    <w:rsid w:val="00275588"/>
    <w:rsid w:val="002A7E9E"/>
    <w:rsid w:val="002C3948"/>
    <w:rsid w:val="002D1369"/>
    <w:rsid w:val="002E199D"/>
    <w:rsid w:val="0032744D"/>
    <w:rsid w:val="0033012D"/>
    <w:rsid w:val="0034446B"/>
    <w:rsid w:val="003517AB"/>
    <w:rsid w:val="00370589"/>
    <w:rsid w:val="00393D62"/>
    <w:rsid w:val="003C6A51"/>
    <w:rsid w:val="003E2859"/>
    <w:rsid w:val="004044D3"/>
    <w:rsid w:val="00421B22"/>
    <w:rsid w:val="00450067"/>
    <w:rsid w:val="00461500"/>
    <w:rsid w:val="0047667E"/>
    <w:rsid w:val="00480675"/>
    <w:rsid w:val="004836FF"/>
    <w:rsid w:val="004B1767"/>
    <w:rsid w:val="004B1967"/>
    <w:rsid w:val="004D2783"/>
    <w:rsid w:val="004D33E3"/>
    <w:rsid w:val="004E7F36"/>
    <w:rsid w:val="004F4052"/>
    <w:rsid w:val="004F661B"/>
    <w:rsid w:val="0051229D"/>
    <w:rsid w:val="005363F4"/>
    <w:rsid w:val="005369A2"/>
    <w:rsid w:val="00547842"/>
    <w:rsid w:val="005C123E"/>
    <w:rsid w:val="005C338E"/>
    <w:rsid w:val="005D3516"/>
    <w:rsid w:val="005E79AB"/>
    <w:rsid w:val="00617885"/>
    <w:rsid w:val="00623E49"/>
    <w:rsid w:val="006246E7"/>
    <w:rsid w:val="0063275A"/>
    <w:rsid w:val="0068423B"/>
    <w:rsid w:val="006C721B"/>
    <w:rsid w:val="006E3807"/>
    <w:rsid w:val="00714E53"/>
    <w:rsid w:val="00720E77"/>
    <w:rsid w:val="0072606C"/>
    <w:rsid w:val="00754E88"/>
    <w:rsid w:val="00760151"/>
    <w:rsid w:val="007B0FC6"/>
    <w:rsid w:val="007C3117"/>
    <w:rsid w:val="007D1020"/>
    <w:rsid w:val="007D3FC8"/>
    <w:rsid w:val="007E027D"/>
    <w:rsid w:val="008017C9"/>
    <w:rsid w:val="00806122"/>
    <w:rsid w:val="008140C0"/>
    <w:rsid w:val="008336B2"/>
    <w:rsid w:val="00860181"/>
    <w:rsid w:val="008636D6"/>
    <w:rsid w:val="008651DE"/>
    <w:rsid w:val="0087633C"/>
    <w:rsid w:val="008843CE"/>
    <w:rsid w:val="00894840"/>
    <w:rsid w:val="008A7C0F"/>
    <w:rsid w:val="008C072A"/>
    <w:rsid w:val="008E6ECA"/>
    <w:rsid w:val="008F6712"/>
    <w:rsid w:val="00926A2F"/>
    <w:rsid w:val="00935714"/>
    <w:rsid w:val="00935D97"/>
    <w:rsid w:val="00941869"/>
    <w:rsid w:val="00951891"/>
    <w:rsid w:val="0095754A"/>
    <w:rsid w:val="00967B95"/>
    <w:rsid w:val="00994319"/>
    <w:rsid w:val="009965FD"/>
    <w:rsid w:val="00997B44"/>
    <w:rsid w:val="009A2D1E"/>
    <w:rsid w:val="009A2F45"/>
    <w:rsid w:val="009D4B99"/>
    <w:rsid w:val="009D7E00"/>
    <w:rsid w:val="009E0376"/>
    <w:rsid w:val="00A33E20"/>
    <w:rsid w:val="00A4744C"/>
    <w:rsid w:val="00A649CD"/>
    <w:rsid w:val="00A67DD8"/>
    <w:rsid w:val="00A9645E"/>
    <w:rsid w:val="00AD4211"/>
    <w:rsid w:val="00AD5A23"/>
    <w:rsid w:val="00AF7967"/>
    <w:rsid w:val="00B0047E"/>
    <w:rsid w:val="00B212EA"/>
    <w:rsid w:val="00B25887"/>
    <w:rsid w:val="00B37D26"/>
    <w:rsid w:val="00B74E6A"/>
    <w:rsid w:val="00B86378"/>
    <w:rsid w:val="00B91217"/>
    <w:rsid w:val="00BA6D21"/>
    <w:rsid w:val="00BD77DC"/>
    <w:rsid w:val="00BF09FC"/>
    <w:rsid w:val="00BF5F56"/>
    <w:rsid w:val="00C003CF"/>
    <w:rsid w:val="00C05985"/>
    <w:rsid w:val="00C102B0"/>
    <w:rsid w:val="00C17E51"/>
    <w:rsid w:val="00C21983"/>
    <w:rsid w:val="00C337E5"/>
    <w:rsid w:val="00C503EB"/>
    <w:rsid w:val="00C620DB"/>
    <w:rsid w:val="00C77E26"/>
    <w:rsid w:val="00CA6209"/>
    <w:rsid w:val="00CC0072"/>
    <w:rsid w:val="00CD05DB"/>
    <w:rsid w:val="00CD345B"/>
    <w:rsid w:val="00CE386D"/>
    <w:rsid w:val="00CF54D6"/>
    <w:rsid w:val="00D91DAF"/>
    <w:rsid w:val="00D9430D"/>
    <w:rsid w:val="00DA74E4"/>
    <w:rsid w:val="00DE18C3"/>
    <w:rsid w:val="00DE3CAB"/>
    <w:rsid w:val="00E205E5"/>
    <w:rsid w:val="00E54FCD"/>
    <w:rsid w:val="00E66C68"/>
    <w:rsid w:val="00E72FEF"/>
    <w:rsid w:val="00EA34C5"/>
    <w:rsid w:val="00EC4203"/>
    <w:rsid w:val="00EC62AF"/>
    <w:rsid w:val="00EE42B5"/>
    <w:rsid w:val="00F33ED7"/>
    <w:rsid w:val="00F50171"/>
    <w:rsid w:val="00F83878"/>
    <w:rsid w:val="00F97217"/>
    <w:rsid w:val="00FA57D7"/>
    <w:rsid w:val="00FC6044"/>
    <w:rsid w:val="00FC63A7"/>
    <w:rsid w:val="00FE7B50"/>
    <w:rsid w:val="00FF7B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00"/>
    <w:pPr>
      <w:spacing w:before="120" w:after="120"/>
    </w:pPr>
    <w:rPr>
      <w:rFonts w:ascii="Verdana" w:eastAsia="SimHei" w:hAnsi="Verdana" w:cs="Simplified Arabic"/>
      <w:bCs/>
      <w:sz w:val="19"/>
      <w:szCs w:val="28"/>
    </w:rPr>
  </w:style>
  <w:style w:type="paragraph" w:styleId="Heading1">
    <w:name w:val="heading 1"/>
    <w:basedOn w:val="Normal"/>
    <w:next w:val="Normal"/>
    <w:qFormat/>
    <w:rsid w:val="009D7E00"/>
    <w:pPr>
      <w:spacing w:before="0" w:after="0"/>
      <w:outlineLvl w:val="0"/>
    </w:pPr>
    <w:rPr>
      <w:b/>
      <w:smallCaps/>
      <w:u w:val="single"/>
      <w:lang w:val="en-GB"/>
    </w:rPr>
  </w:style>
  <w:style w:type="paragraph" w:styleId="Heading2">
    <w:name w:val="heading 2"/>
    <w:basedOn w:val="Heading1"/>
    <w:qFormat/>
    <w:rsid w:val="009D7E00"/>
    <w:pPr>
      <w:numPr>
        <w:ilvl w:val="1"/>
        <w:numId w:val="25"/>
      </w:numPr>
      <w:spacing w:before="120" w:after="120"/>
      <w:outlineLvl w:val="1"/>
    </w:pPr>
    <w:rPr>
      <w:smallCaps w:val="0"/>
      <w:sz w:val="18"/>
      <w:u w:val="none"/>
    </w:rPr>
  </w:style>
  <w:style w:type="paragraph" w:styleId="Heading3">
    <w:name w:val="heading 3"/>
    <w:basedOn w:val="Normal"/>
    <w:next w:val="Normal"/>
    <w:qFormat/>
    <w:rsid w:val="009D7E00"/>
    <w:pPr>
      <w:numPr>
        <w:ilvl w:val="2"/>
        <w:numId w:val="25"/>
      </w:numPr>
      <w:spacing w:before="0" w:after="0"/>
      <w:outlineLvl w:val="2"/>
    </w:pPr>
    <w:rPr>
      <w:b/>
      <w:sz w:val="24"/>
      <w:lang w:val="en-GB"/>
    </w:rPr>
  </w:style>
  <w:style w:type="paragraph" w:styleId="Heading4">
    <w:name w:val="heading 4"/>
    <w:basedOn w:val="Normal"/>
    <w:next w:val="Normal"/>
    <w:qFormat/>
    <w:rsid w:val="009D7E00"/>
    <w:pPr>
      <w:numPr>
        <w:ilvl w:val="3"/>
        <w:numId w:val="25"/>
      </w:numPr>
      <w:spacing w:before="0" w:after="0"/>
      <w:outlineLvl w:val="3"/>
    </w:pPr>
    <w:rPr>
      <w:sz w:val="24"/>
      <w:u w:val="single"/>
      <w:lang w:val="en-GB"/>
    </w:rPr>
  </w:style>
  <w:style w:type="paragraph" w:styleId="Heading5">
    <w:name w:val="heading 5"/>
    <w:basedOn w:val="Normal"/>
    <w:next w:val="Normal"/>
    <w:qFormat/>
    <w:rsid w:val="009D7E00"/>
    <w:pPr>
      <w:numPr>
        <w:ilvl w:val="4"/>
        <w:numId w:val="25"/>
      </w:numPr>
      <w:spacing w:before="0" w:after="0"/>
      <w:outlineLvl w:val="4"/>
    </w:pPr>
    <w:rPr>
      <w:b/>
      <w:lang w:val="en-GB"/>
    </w:rPr>
  </w:style>
  <w:style w:type="paragraph" w:styleId="Heading6">
    <w:name w:val="heading 6"/>
    <w:basedOn w:val="Normal"/>
    <w:next w:val="Normal"/>
    <w:qFormat/>
    <w:rsid w:val="009D7E00"/>
    <w:pPr>
      <w:numPr>
        <w:ilvl w:val="5"/>
        <w:numId w:val="25"/>
      </w:numPr>
      <w:spacing w:before="0" w:after="0"/>
      <w:outlineLvl w:val="5"/>
    </w:pPr>
    <w:rPr>
      <w:u w:val="single"/>
      <w:lang w:val="en-GB"/>
    </w:rPr>
  </w:style>
  <w:style w:type="paragraph" w:styleId="Heading7">
    <w:name w:val="heading 7"/>
    <w:basedOn w:val="Normal"/>
    <w:next w:val="Normal"/>
    <w:qFormat/>
    <w:rsid w:val="009D7E00"/>
    <w:pPr>
      <w:numPr>
        <w:ilvl w:val="6"/>
        <w:numId w:val="25"/>
      </w:numPr>
      <w:spacing w:before="0" w:after="0"/>
      <w:outlineLvl w:val="6"/>
    </w:pPr>
    <w:rPr>
      <w:i/>
      <w:lang w:val="en-GB"/>
    </w:rPr>
  </w:style>
  <w:style w:type="paragraph" w:styleId="Heading8">
    <w:name w:val="heading 8"/>
    <w:basedOn w:val="Normal"/>
    <w:next w:val="Normal"/>
    <w:qFormat/>
    <w:rsid w:val="009D7E00"/>
    <w:pPr>
      <w:numPr>
        <w:ilvl w:val="7"/>
        <w:numId w:val="25"/>
      </w:numPr>
      <w:spacing w:before="0" w:after="0"/>
      <w:outlineLvl w:val="7"/>
    </w:pPr>
    <w:rPr>
      <w:i/>
      <w:lang w:val="en-GB"/>
    </w:rPr>
  </w:style>
  <w:style w:type="paragraph" w:styleId="Heading9">
    <w:name w:val="heading 9"/>
    <w:basedOn w:val="Normal"/>
    <w:next w:val="Normal"/>
    <w:qFormat/>
    <w:rsid w:val="009D7E00"/>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uiPriority w:val="99"/>
    <w:rsid w:val="009D7E00"/>
    <w:pPr>
      <w:spacing w:before="0"/>
      <w:ind w:left="3827" w:hanging="2268"/>
    </w:pPr>
    <w:rPr>
      <w:sz w:val="16"/>
      <w:szCs w:val="16"/>
    </w:rPr>
  </w:style>
  <w:style w:type="paragraph" w:customStyle="1" w:styleId="CEONormal">
    <w:name w:val="CEO_Normal"/>
    <w:autoRedefine/>
    <w:rsid w:val="009D7E00"/>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9D7E00"/>
    <w:pPr>
      <w:spacing w:before="0" w:after="480"/>
    </w:pPr>
  </w:style>
  <w:style w:type="paragraph" w:customStyle="1" w:styleId="CEODocTitle2lines-First">
    <w:name w:val="CEO_DocTitle2lines-First"/>
    <w:basedOn w:val="CEODocTitle-1line"/>
    <w:next w:val="Normal"/>
    <w:rsid w:val="009D7E00"/>
    <w:pPr>
      <w:spacing w:after="0"/>
    </w:pPr>
  </w:style>
  <w:style w:type="paragraph" w:customStyle="1" w:styleId="CEODocTitle-1line">
    <w:name w:val="CEO_DocTitle-1line"/>
    <w:basedOn w:val="Normal"/>
    <w:next w:val="Normal"/>
    <w:rsid w:val="009D7E00"/>
    <w:pPr>
      <w:spacing w:before="480" w:after="480"/>
      <w:jc w:val="center"/>
    </w:pPr>
    <w:rPr>
      <w:b/>
      <w:sz w:val="28"/>
      <w:lang w:eastAsia="en-US"/>
    </w:rPr>
  </w:style>
  <w:style w:type="paragraph" w:customStyle="1" w:styleId="CEOcontributionH1">
    <w:name w:val="CEO_contributionH1"/>
    <w:basedOn w:val="CEOcontribution-H123"/>
    <w:next w:val="CEONormal"/>
    <w:rsid w:val="009D7E00"/>
    <w:pPr>
      <w:keepNext/>
      <w:keepLines/>
      <w:numPr>
        <w:numId w:val="0"/>
      </w:numPr>
      <w:spacing w:before="480"/>
    </w:pPr>
  </w:style>
  <w:style w:type="paragraph" w:customStyle="1" w:styleId="CEOcontribution-H123">
    <w:name w:val="CEO_contribution-H123"/>
    <w:basedOn w:val="Normal"/>
    <w:rsid w:val="009D7E00"/>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uiPriority w:val="99"/>
    <w:rsid w:val="009D7E00"/>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9D7E00"/>
    <w:pPr>
      <w:ind w:left="567"/>
    </w:pPr>
    <w:rPr>
      <w:b w:val="0"/>
      <w:bCs w:val="0"/>
    </w:rPr>
  </w:style>
  <w:style w:type="paragraph" w:customStyle="1" w:styleId="CEOIndent1-123">
    <w:name w:val="CEO_Indent1-123"/>
    <w:basedOn w:val="Normal"/>
    <w:rsid w:val="009D7E00"/>
    <w:pPr>
      <w:numPr>
        <w:numId w:val="14"/>
      </w:numPr>
      <w:spacing w:before="60" w:after="60"/>
      <w:ind w:right="709"/>
    </w:pPr>
    <w:rPr>
      <w:szCs w:val="19"/>
      <w:lang w:eastAsia="en-US"/>
    </w:rPr>
  </w:style>
  <w:style w:type="paragraph" w:customStyle="1" w:styleId="CEOAgendaItemN">
    <w:name w:val="CEO_AgendaItemN°"/>
    <w:basedOn w:val="CEOIndent1-123"/>
    <w:rsid w:val="009D7E00"/>
    <w:pPr>
      <w:numPr>
        <w:numId w:val="0"/>
      </w:numPr>
      <w:ind w:right="12"/>
      <w:jc w:val="right"/>
    </w:pPr>
  </w:style>
  <w:style w:type="paragraph" w:customStyle="1" w:styleId="CEODocDates">
    <w:name w:val="CEO_DocDates"/>
    <w:basedOn w:val="Normal"/>
    <w:next w:val="Normal"/>
    <w:rsid w:val="009D7E00"/>
    <w:pPr>
      <w:spacing w:before="0" w:after="0"/>
    </w:pPr>
    <w:rPr>
      <w:b/>
      <w:bCs w:val="0"/>
      <w:szCs w:val="19"/>
      <w:lang w:val="en-GB" w:eastAsia="en-US"/>
    </w:rPr>
  </w:style>
  <w:style w:type="paragraph" w:customStyle="1" w:styleId="CEODocNo">
    <w:name w:val="CEO_DocNo"/>
    <w:basedOn w:val="Normal"/>
    <w:next w:val="Normal"/>
    <w:rsid w:val="009D7E00"/>
    <w:pPr>
      <w:spacing w:before="0" w:after="0"/>
    </w:pPr>
    <w:rPr>
      <w:b/>
      <w:bCs w:val="0"/>
      <w:szCs w:val="19"/>
      <w:lang w:val="en-GB" w:eastAsia="en-US"/>
    </w:rPr>
  </w:style>
  <w:style w:type="paragraph" w:customStyle="1" w:styleId="CEODocNoDetails">
    <w:name w:val="CEO_DocNoDetails"/>
    <w:basedOn w:val="Normal"/>
    <w:rsid w:val="009D7E00"/>
    <w:pPr>
      <w:spacing w:before="80" w:after="80"/>
      <w:jc w:val="center"/>
    </w:pPr>
    <w:rPr>
      <w:szCs w:val="19"/>
      <w:lang w:val="en-GB" w:eastAsia="en-US"/>
    </w:rPr>
  </w:style>
  <w:style w:type="paragraph" w:customStyle="1" w:styleId="CEOFooter">
    <w:name w:val="CEO_Footer"/>
    <w:basedOn w:val="Normal"/>
    <w:rsid w:val="009D7E00"/>
    <w:pPr>
      <w:tabs>
        <w:tab w:val="right" w:pos="9072"/>
      </w:tabs>
      <w:spacing w:before="0" w:after="0"/>
    </w:pPr>
    <w:rPr>
      <w:sz w:val="16"/>
      <w:szCs w:val="19"/>
      <w:lang w:val="en-GB" w:eastAsia="en-US"/>
    </w:rPr>
  </w:style>
  <w:style w:type="paragraph" w:customStyle="1" w:styleId="CEOHeader1">
    <w:name w:val="CEO_Header1"/>
    <w:basedOn w:val="Normal"/>
    <w:rsid w:val="009D7E00"/>
    <w:pPr>
      <w:numPr>
        <w:numId w:val="25"/>
      </w:numPr>
      <w:spacing w:before="0" w:after="0"/>
    </w:pPr>
    <w:rPr>
      <w:szCs w:val="19"/>
      <w:lang w:eastAsia="en-US"/>
    </w:rPr>
  </w:style>
  <w:style w:type="paragraph" w:customStyle="1" w:styleId="CEOHeader2">
    <w:name w:val="CEO_Header2"/>
    <w:basedOn w:val="Normal"/>
    <w:rsid w:val="009D7E00"/>
    <w:pPr>
      <w:spacing w:before="720" w:after="0"/>
    </w:pPr>
    <w:rPr>
      <w:szCs w:val="19"/>
      <w:lang w:eastAsia="en-US"/>
    </w:rPr>
  </w:style>
  <w:style w:type="paragraph" w:customStyle="1" w:styleId="CEOHeaderPageNumber">
    <w:name w:val="CEO_HeaderPageNumber"/>
    <w:basedOn w:val="Normal"/>
    <w:rsid w:val="009D7E00"/>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9D7E00"/>
    <w:pPr>
      <w:numPr>
        <w:numId w:val="0"/>
      </w:numPr>
      <w:spacing w:before="360"/>
    </w:pPr>
    <w:rPr>
      <w:b w:val="0"/>
    </w:rPr>
  </w:style>
  <w:style w:type="paragraph" w:customStyle="1" w:styleId="CEOParagraph111">
    <w:name w:val="CEO_Paragraph1.1.1"/>
    <w:basedOn w:val="Heading3"/>
    <w:rsid w:val="009D7E00"/>
    <w:pPr>
      <w:tabs>
        <w:tab w:val="clear" w:pos="720"/>
        <w:tab w:val="num" w:pos="1418"/>
      </w:tabs>
      <w:ind w:left="1418" w:hanging="851"/>
    </w:pPr>
    <w:rPr>
      <w:b w:val="0"/>
      <w:bCs w:val="0"/>
      <w:sz w:val="19"/>
    </w:rPr>
  </w:style>
  <w:style w:type="paragraph" w:customStyle="1" w:styleId="CEOindent-abc">
    <w:name w:val="CEO_indent-abc"/>
    <w:basedOn w:val="Normal"/>
    <w:rsid w:val="009D7E00"/>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9D7E00"/>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9D7E00"/>
    <w:pPr>
      <w:numPr>
        <w:numId w:val="18"/>
      </w:numPr>
    </w:pPr>
  </w:style>
  <w:style w:type="paragraph" w:customStyle="1" w:styleId="CEOMeetingDates">
    <w:name w:val="CEO_MeetingDates"/>
    <w:basedOn w:val="Normal"/>
    <w:rsid w:val="009D7E00"/>
    <w:pPr>
      <w:spacing w:before="0" w:after="40"/>
    </w:pPr>
    <w:rPr>
      <w:b/>
      <w:bCs w:val="0"/>
      <w:szCs w:val="19"/>
      <w:lang w:val="en-GB" w:eastAsia="en-US"/>
    </w:rPr>
  </w:style>
  <w:style w:type="paragraph" w:customStyle="1" w:styleId="CEOMeetingName">
    <w:name w:val="CEO_MeetingName"/>
    <w:basedOn w:val="Normal"/>
    <w:rsid w:val="009D7E00"/>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9D7E00"/>
    <w:rPr>
      <w:b w:val="0"/>
      <w:bCs/>
    </w:rPr>
  </w:style>
  <w:style w:type="paragraph" w:customStyle="1" w:styleId="CEOSectorName">
    <w:name w:val="CEO_SectorName"/>
    <w:basedOn w:val="Normal"/>
    <w:rsid w:val="009D7E00"/>
    <w:rPr>
      <w:b/>
      <w:bCs w:val="0"/>
      <w:sz w:val="26"/>
      <w:lang w:val="en-GB" w:eastAsia="en-US"/>
    </w:rPr>
  </w:style>
  <w:style w:type="paragraph" w:customStyle="1" w:styleId="CEOSignatureName">
    <w:name w:val="CEO_SignatureName"/>
    <w:basedOn w:val="Normal"/>
    <w:rsid w:val="009D7E00"/>
    <w:pPr>
      <w:spacing w:before="720" w:after="0"/>
    </w:pPr>
    <w:rPr>
      <w:szCs w:val="19"/>
      <w:lang w:val="en-GB" w:eastAsia="en-US"/>
    </w:rPr>
  </w:style>
  <w:style w:type="paragraph" w:customStyle="1" w:styleId="CEOSignatureTitle">
    <w:name w:val="CEO_SignatureTitle"/>
    <w:basedOn w:val="CEOSignatureName"/>
    <w:rsid w:val="009D7E00"/>
    <w:pPr>
      <w:spacing w:before="0"/>
    </w:pPr>
  </w:style>
  <w:style w:type="paragraph" w:customStyle="1" w:styleId="CEOSourceTitleDetails">
    <w:name w:val="CEO_SourceTitleDetails"/>
    <w:basedOn w:val="Normal"/>
    <w:rsid w:val="009D7E00"/>
    <w:rPr>
      <w:szCs w:val="19"/>
      <w:lang w:val="en-GB" w:eastAsia="en-US"/>
    </w:rPr>
  </w:style>
  <w:style w:type="paragraph" w:customStyle="1" w:styleId="CEOSTG">
    <w:name w:val="CEO_STG"/>
    <w:basedOn w:val="CEOOriginalLanguage"/>
    <w:rsid w:val="009D7E00"/>
    <w:pPr>
      <w:spacing w:before="120"/>
      <w:jc w:val="center"/>
    </w:pPr>
  </w:style>
  <w:style w:type="paragraph" w:customStyle="1" w:styleId="CEOindent-endash">
    <w:name w:val="CEO_indent-endash"/>
    <w:basedOn w:val="CEOEmdashList"/>
    <w:rsid w:val="009D7E00"/>
    <w:pPr>
      <w:numPr>
        <w:numId w:val="23"/>
      </w:numPr>
    </w:pPr>
  </w:style>
  <w:style w:type="paragraph" w:customStyle="1" w:styleId="CEOEmdashList">
    <w:name w:val="CEO_EmdashList"/>
    <w:basedOn w:val="CEONormal"/>
    <w:rsid w:val="009D7E00"/>
  </w:style>
  <w:style w:type="character" w:styleId="FollowedHyperlink">
    <w:name w:val="FollowedHyperlink"/>
    <w:aliases w:val="CEO_FollowedHyperlink"/>
    <w:basedOn w:val="DefaultParagraphFont"/>
    <w:rsid w:val="009D7E00"/>
    <w:rPr>
      <w:rFonts w:ascii="Verdana" w:hAnsi="Verdana"/>
      <w:color w:val="606420"/>
      <w:sz w:val="19"/>
      <w:u w:val="single"/>
    </w:rPr>
  </w:style>
  <w:style w:type="character" w:styleId="Hyperlink">
    <w:name w:val="Hyperlink"/>
    <w:aliases w:val="CEO_Hyperlink"/>
    <w:basedOn w:val="DefaultParagraphFont"/>
    <w:rsid w:val="009D7E00"/>
    <w:rPr>
      <w:rFonts w:ascii="Verdana" w:hAnsi="Verdana"/>
      <w:color w:val="0000FF"/>
      <w:sz w:val="19"/>
      <w:u w:val="single"/>
    </w:rPr>
  </w:style>
  <w:style w:type="paragraph" w:styleId="Header">
    <w:name w:val="header"/>
    <w:basedOn w:val="Normal"/>
    <w:link w:val="HeaderChar"/>
    <w:uiPriority w:val="99"/>
    <w:rsid w:val="009D7E00"/>
    <w:pPr>
      <w:tabs>
        <w:tab w:val="center" w:pos="4320"/>
        <w:tab w:val="right" w:pos="8640"/>
      </w:tabs>
    </w:pPr>
  </w:style>
  <w:style w:type="paragraph" w:styleId="Footer">
    <w:name w:val="footer"/>
    <w:basedOn w:val="Normal"/>
    <w:link w:val="FooterChar"/>
    <w:uiPriority w:val="99"/>
    <w:rsid w:val="009D7E00"/>
    <w:pPr>
      <w:tabs>
        <w:tab w:val="center" w:pos="4320"/>
        <w:tab w:val="right" w:pos="8640"/>
      </w:tabs>
    </w:pPr>
  </w:style>
  <w:style w:type="paragraph" w:customStyle="1" w:styleId="CEOConsidering">
    <w:name w:val="CEO_Considering"/>
    <w:basedOn w:val="CEONormal"/>
    <w:rsid w:val="009D7E00"/>
    <w:pPr>
      <w:keepNext/>
      <w:keepLines/>
      <w:spacing w:after="120"/>
      <w:ind w:left="851"/>
    </w:pPr>
    <w:rPr>
      <w:i/>
      <w:iCs/>
    </w:rPr>
  </w:style>
  <w:style w:type="paragraph" w:customStyle="1" w:styleId="CEOEndBar">
    <w:name w:val="CEO_EndBar"/>
    <w:basedOn w:val="CEONormal"/>
    <w:rsid w:val="009D7E00"/>
    <w:pPr>
      <w:spacing w:after="120"/>
      <w:jc w:val="center"/>
    </w:pPr>
  </w:style>
  <w:style w:type="paragraph" w:customStyle="1" w:styleId="CEOExtract">
    <w:name w:val="CEO_Extract"/>
    <w:basedOn w:val="CEONormal"/>
    <w:rsid w:val="009D7E00"/>
    <w:pPr>
      <w:keepNext/>
      <w:keepLines/>
      <w:spacing w:after="120"/>
    </w:pPr>
  </w:style>
  <w:style w:type="paragraph" w:customStyle="1" w:styleId="CEOHeader">
    <w:name w:val="CEO_Header"/>
    <w:basedOn w:val="Normal"/>
    <w:rsid w:val="009D7E00"/>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9D7E00"/>
    <w:pPr>
      <w:spacing w:after="120"/>
      <w:ind w:left="426"/>
    </w:pPr>
  </w:style>
  <w:style w:type="paragraph" w:customStyle="1" w:styleId="CEOLogo">
    <w:name w:val="CEO_Logo"/>
    <w:basedOn w:val="CEONormal"/>
    <w:rsid w:val="009D7E00"/>
    <w:pPr>
      <w:spacing w:before="0"/>
      <w:jc w:val="right"/>
    </w:pPr>
  </w:style>
  <w:style w:type="paragraph" w:customStyle="1" w:styleId="CEOMeetingSTG">
    <w:name w:val="CEO_MeetingSTG"/>
    <w:basedOn w:val="CEOMeetingName"/>
    <w:rsid w:val="009D7E00"/>
    <w:pPr>
      <w:spacing w:before="120" w:after="120"/>
    </w:pPr>
  </w:style>
  <w:style w:type="paragraph" w:customStyle="1" w:styleId="CEORevision">
    <w:name w:val="CEO_Revision"/>
    <w:basedOn w:val="CEONormal"/>
    <w:autoRedefine/>
    <w:rsid w:val="009D7E00"/>
    <w:pPr>
      <w:tabs>
        <w:tab w:val="left" w:pos="1928"/>
      </w:tabs>
    </w:pPr>
    <w:rPr>
      <w:b/>
      <w:sz w:val="18"/>
      <w:szCs w:val="18"/>
    </w:rPr>
  </w:style>
  <w:style w:type="paragraph" w:customStyle="1" w:styleId="CEORevisionNote">
    <w:name w:val="CEO_RevisionNote"/>
    <w:basedOn w:val="CEORevision"/>
    <w:autoRedefine/>
    <w:rsid w:val="009D7E00"/>
    <w:pPr>
      <w:spacing w:after="120"/>
    </w:pPr>
    <w:rPr>
      <w:b w:val="0"/>
      <w:i/>
      <w:iCs/>
      <w:lang w:val="en-US"/>
    </w:rPr>
  </w:style>
  <w:style w:type="paragraph" w:customStyle="1" w:styleId="CEOActionRequired">
    <w:name w:val="CEO_ActionRequired"/>
    <w:basedOn w:val="CEONormal"/>
    <w:rsid w:val="009D7E00"/>
    <w:pPr>
      <w:tabs>
        <w:tab w:val="left" w:pos="1928"/>
      </w:tabs>
    </w:pPr>
    <w:rPr>
      <w:b/>
    </w:rPr>
  </w:style>
  <w:style w:type="paragraph" w:customStyle="1" w:styleId="CEOSummaryStartHere">
    <w:name w:val="CEO_Summary_StartHere"/>
    <w:rsid w:val="009D7E00"/>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9D7E00"/>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ListParagraph">
    <w:name w:val="List Paragraph"/>
    <w:basedOn w:val="Normal"/>
    <w:uiPriority w:val="34"/>
    <w:qFormat/>
    <w:rsid w:val="002D1369"/>
    <w:pPr>
      <w:ind w:left="720"/>
      <w:contextualSpacing/>
    </w:pPr>
  </w:style>
  <w:style w:type="paragraph" w:styleId="BalloonText">
    <w:name w:val="Balloon Text"/>
    <w:basedOn w:val="Normal"/>
    <w:link w:val="BalloonTextChar"/>
    <w:rsid w:val="0034446B"/>
    <w:pPr>
      <w:spacing w:before="0" w:after="0"/>
    </w:pPr>
    <w:rPr>
      <w:rFonts w:ascii="Tahoma" w:hAnsi="Tahoma" w:cs="Tahoma"/>
      <w:sz w:val="16"/>
      <w:szCs w:val="16"/>
    </w:rPr>
  </w:style>
  <w:style w:type="character" w:customStyle="1" w:styleId="BalloonTextChar">
    <w:name w:val="Balloon Text Char"/>
    <w:basedOn w:val="DefaultParagraphFont"/>
    <w:link w:val="BalloonText"/>
    <w:rsid w:val="0034446B"/>
    <w:rPr>
      <w:rFonts w:ascii="Tahoma" w:eastAsia="SimHei" w:hAnsi="Tahoma" w:cs="Tahoma"/>
      <w:bCs/>
      <w:sz w:val="16"/>
      <w:szCs w:val="16"/>
    </w:rPr>
  </w:style>
  <w:style w:type="paragraph" w:customStyle="1" w:styleId="CEOAgendaItemIndent">
    <w:name w:val="CEO_AgendaItemIndent"/>
    <w:basedOn w:val="Normal"/>
    <w:rsid w:val="002C3948"/>
    <w:pPr>
      <w:tabs>
        <w:tab w:val="left" w:pos="459"/>
      </w:tabs>
      <w:spacing w:before="60" w:after="60"/>
      <w:ind w:left="34" w:right="12"/>
    </w:pPr>
    <w:rPr>
      <w:rFonts w:eastAsia="SimSun" w:cs="Times New Roman"/>
      <w:bCs w:val="0"/>
      <w:szCs w:val="19"/>
      <w:lang w:eastAsia="en-US"/>
    </w:rPr>
  </w:style>
  <w:style w:type="character" w:customStyle="1" w:styleId="FooterChar">
    <w:name w:val="Footer Char"/>
    <w:basedOn w:val="DefaultParagraphFont"/>
    <w:link w:val="Footer"/>
    <w:uiPriority w:val="99"/>
    <w:rsid w:val="00C503EB"/>
    <w:rPr>
      <w:rFonts w:ascii="Verdana" w:eastAsia="SimHei" w:hAnsi="Verdana" w:cs="Simplified Arabic"/>
      <w:bCs/>
      <w:sz w:val="19"/>
      <w:szCs w:val="28"/>
    </w:rPr>
  </w:style>
  <w:style w:type="character" w:customStyle="1" w:styleId="HeaderChar">
    <w:name w:val="Header Char"/>
    <w:basedOn w:val="DefaultParagraphFont"/>
    <w:link w:val="Header"/>
    <w:uiPriority w:val="99"/>
    <w:rsid w:val="00C503EB"/>
    <w:rPr>
      <w:rFonts w:ascii="Verdana" w:eastAsia="SimHei" w:hAnsi="Verdana" w:cs="Simplified Arabic"/>
      <w:bCs/>
      <w:sz w:val="19"/>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D10-SG01-C-0092/en" TargetMode="External"/><Relationship Id="rId18" Type="http://schemas.openxmlformats.org/officeDocument/2006/relationships/hyperlink" Target="http://www.itu.int/md/D10-SG01-C-0057/en" TargetMode="External"/><Relationship Id="rId26" Type="http://schemas.openxmlformats.org/officeDocument/2006/relationships/hyperlink" Target="http://www.itu.int/md/D10-SG01-C-0075/en" TargetMode="External"/><Relationship Id="rId39" Type="http://schemas.openxmlformats.org/officeDocument/2006/relationships/hyperlink" Target="http://www.itu.int/md/D10-SG01-C-0079/en" TargetMode="External"/><Relationship Id="rId3" Type="http://schemas.openxmlformats.org/officeDocument/2006/relationships/styles" Target="styles.xml"/><Relationship Id="rId21" Type="http://schemas.openxmlformats.org/officeDocument/2006/relationships/hyperlink" Target="http://www.itu.int/md/D10-SG01-C-0063/en" TargetMode="External"/><Relationship Id="rId34" Type="http://schemas.openxmlformats.org/officeDocument/2006/relationships/hyperlink" Target="http://www.itu.int/md/D10-SG01-INF-0027/en" TargetMode="External"/><Relationship Id="rId42" Type="http://schemas.openxmlformats.org/officeDocument/2006/relationships/hyperlink" Target="http://www.itu.int/md/D10-SG01-C-0041/en"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D10-SG01-C-0118/en" TargetMode="External"/><Relationship Id="rId17" Type="http://schemas.openxmlformats.org/officeDocument/2006/relationships/hyperlink" Target="http://www.itu.int/md/D10-SG01-C-0057/en" TargetMode="External"/><Relationship Id="rId25" Type="http://schemas.openxmlformats.org/officeDocument/2006/relationships/hyperlink" Target="http://www.itu.int/md/D10-SG01-C-0070/en" TargetMode="External"/><Relationship Id="rId33" Type="http://schemas.openxmlformats.org/officeDocument/2006/relationships/hyperlink" Target="http://www.itu.int/md/D10-SG01-INF-0019/en" TargetMode="External"/><Relationship Id="rId38" Type="http://schemas.openxmlformats.org/officeDocument/2006/relationships/hyperlink" Target="http://www.itu.int/md/D10-SG01-C-0075/e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D10-SG01-C-0092/en" TargetMode="External"/><Relationship Id="rId20" Type="http://schemas.openxmlformats.org/officeDocument/2006/relationships/hyperlink" Target="http://www.itu.int/md/D10-SG01-C-0062/en" TargetMode="External"/><Relationship Id="rId29" Type="http://schemas.openxmlformats.org/officeDocument/2006/relationships/hyperlink" Target="http://www.itu.int/md/D10-SG01-C-0097/en" TargetMode="External"/><Relationship Id="rId41" Type="http://schemas.openxmlformats.org/officeDocument/2006/relationships/hyperlink" Target="http://www.itu.int/md/D10-SG01-C-0112/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mbelea@yahoo.fr" TargetMode="External"/><Relationship Id="rId24" Type="http://schemas.openxmlformats.org/officeDocument/2006/relationships/hyperlink" Target="http://www.itu.int/md/D10-SG01-C-0066/en" TargetMode="External"/><Relationship Id="rId32" Type="http://schemas.openxmlformats.org/officeDocument/2006/relationships/hyperlink" Target="http://www.itu.int/md/D10-SG01-C-0041/en" TargetMode="External"/><Relationship Id="rId37" Type="http://schemas.openxmlformats.org/officeDocument/2006/relationships/hyperlink" Target="http://www.itu.int/md/D10-SG01-C-0070/en" TargetMode="External"/><Relationship Id="rId40" Type="http://schemas.openxmlformats.org/officeDocument/2006/relationships/hyperlink" Target="http://www.itu.int/md/D10-SG01-INF-0019/en"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dl.dropbox.com/u/4655124/Broadcasting%20and%20IPTV%20Access%20for%20All.m4a" TargetMode="External"/><Relationship Id="rId23" Type="http://schemas.openxmlformats.org/officeDocument/2006/relationships/hyperlink" Target="http://www.itu.int/md/D10-SG01-C-0065/en" TargetMode="External"/><Relationship Id="rId28" Type="http://schemas.openxmlformats.org/officeDocument/2006/relationships/hyperlink" Target="http://www.itu.int/md/D10-SG01-C-0092/en" TargetMode="External"/><Relationship Id="rId36" Type="http://schemas.openxmlformats.org/officeDocument/2006/relationships/hyperlink" Target="http://www.itu.int/md/D10-SG01-C-0064/en" TargetMode="External"/><Relationship Id="rId49" Type="http://schemas.openxmlformats.org/officeDocument/2006/relationships/footer" Target="footer3.xml"/><Relationship Id="rId10" Type="http://schemas.openxmlformats.org/officeDocument/2006/relationships/hyperlink" Target="http://www.itu.int/md/D10-SG01-OJ-0017/en" TargetMode="External"/><Relationship Id="rId19" Type="http://schemas.openxmlformats.org/officeDocument/2006/relationships/hyperlink" Target="http://www.itu.int/md/D10-SG01-C-0057/en" TargetMode="External"/><Relationship Id="rId31" Type="http://schemas.openxmlformats.org/officeDocument/2006/relationships/hyperlink" Target="http://www.itu.int/md/D10-SG01-C-0118/en"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itu.int/ITU-D/sis/PwDs/Seminars/Ukraine/Odessa_workshop.html" TargetMode="External"/><Relationship Id="rId22" Type="http://schemas.openxmlformats.org/officeDocument/2006/relationships/hyperlink" Target="http://www.itu.int/md/D10-SG01-C-0064/en" TargetMode="External"/><Relationship Id="rId27" Type="http://schemas.openxmlformats.org/officeDocument/2006/relationships/hyperlink" Target="http://www.itu.int/md/D10-SG01-C-0079/en" TargetMode="External"/><Relationship Id="rId30" Type="http://schemas.openxmlformats.org/officeDocument/2006/relationships/hyperlink" Target="http://www.itu.int/md/D10-SG01-C-0112/en" TargetMode="External"/><Relationship Id="rId35" Type="http://schemas.openxmlformats.org/officeDocument/2006/relationships/hyperlink" Target="http://www.itu.int/md/D10-SG01-C-0062/en" TargetMode="External"/><Relationship Id="rId43" Type="http://schemas.openxmlformats.org/officeDocument/2006/relationships/hyperlink" Target="http://www.itu.int/md/D10-SG01-C-0076/en"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0FB2-1DB6-4704-8C7A-BCF6C823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STG-contribution-en.dot</Template>
  <TotalTime>34</TotalTime>
  <Pages>6</Pages>
  <Words>2752</Words>
  <Characters>18071</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20782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Gaspari, Alexandra</cp:lastModifiedBy>
  <cp:revision>6</cp:revision>
  <cp:lastPrinted>2011-11-03T08:26:00Z</cp:lastPrinted>
  <dcterms:created xsi:type="dcterms:W3CDTF">2011-11-03T08:18:00Z</dcterms:created>
  <dcterms:modified xsi:type="dcterms:W3CDTF">2011-11-16T12:48:00Z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Second Meeting of ITU-D Study Group 1, 5-9 September 2011</vt:lpwstr>
  </property>
  <property fmtid="{D5CDD505-2E9C-101B-9397-08002B2CF9AE}" pid="3" name="Contributor">
    <vt:lpwstr>Ms Clara Luz Alvarez Gonzalez, Secretaría de Comunicaciones y Transportes, Mexico</vt:lpwstr>
  </property>
</Properties>
</file>