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23" w:type="dxa"/>
        <w:tblLayout w:type="fixed"/>
        <w:tblCellMar>
          <w:left w:w="57" w:type="dxa"/>
          <w:right w:w="57" w:type="dxa"/>
        </w:tblCellMar>
        <w:tblLook w:val="0000"/>
      </w:tblPr>
      <w:tblGrid>
        <w:gridCol w:w="1617"/>
        <w:gridCol w:w="3240"/>
        <w:gridCol w:w="5066"/>
      </w:tblGrid>
      <w:tr w:rsidR="00134836" w:rsidRPr="007A5CEA" w:rsidTr="00416298">
        <w:trPr>
          <w:cantSplit/>
        </w:trPr>
        <w:tc>
          <w:tcPr>
            <w:tcW w:w="4857" w:type="dxa"/>
            <w:gridSpan w:val="2"/>
          </w:tcPr>
          <w:p w:rsidR="00134836" w:rsidRPr="007A5CEA" w:rsidRDefault="00134836" w:rsidP="00416298">
            <w:pPr>
              <w:rPr>
                <w:b/>
                <w:bCs/>
                <w:sz w:val="26"/>
              </w:rPr>
            </w:pPr>
            <w:bookmarkStart w:id="0" w:name="dsg" w:colFirst="1" w:colLast="1"/>
            <w:bookmarkStart w:id="1" w:name="dtableau"/>
            <w:r w:rsidRPr="007A5CEA">
              <w:rPr>
                <w:sz w:val="20"/>
              </w:rPr>
              <w:t>INTERNATIONAL TELECOMMUNICATION UNION</w:t>
            </w:r>
            <w:r w:rsidRPr="007A5CEA">
              <w:rPr>
                <w:sz w:val="20"/>
              </w:rPr>
              <w:br/>
            </w:r>
            <w:r w:rsidRPr="007A5CEA">
              <w:rPr>
                <w:b/>
                <w:bCs/>
                <w:sz w:val="26"/>
              </w:rPr>
              <w:t>TELECOMMUNICATION</w:t>
            </w:r>
            <w:r w:rsidRPr="007A5CEA">
              <w:rPr>
                <w:b/>
                <w:bCs/>
                <w:sz w:val="26"/>
              </w:rPr>
              <w:br/>
              <w:t>STANDARDIZATION SECTOR</w:t>
            </w:r>
          </w:p>
          <w:p w:rsidR="00134836" w:rsidRPr="007A5CEA" w:rsidRDefault="00134836" w:rsidP="00416298">
            <w:pPr>
              <w:rPr>
                <w:sz w:val="20"/>
              </w:rPr>
            </w:pPr>
            <w:r w:rsidRPr="007A5CEA">
              <w:rPr>
                <w:sz w:val="20"/>
              </w:rPr>
              <w:t>STUDY PERIOD 2009-2012</w:t>
            </w:r>
          </w:p>
        </w:tc>
        <w:tc>
          <w:tcPr>
            <w:tcW w:w="5066" w:type="dxa"/>
          </w:tcPr>
          <w:p w:rsidR="00134836" w:rsidRPr="007A5CEA" w:rsidRDefault="00134836" w:rsidP="00416298">
            <w:pPr>
              <w:jc w:val="right"/>
              <w:rPr>
                <w:b/>
                <w:bCs/>
                <w:smallCaps/>
                <w:sz w:val="32"/>
              </w:rPr>
            </w:pPr>
            <w:r w:rsidRPr="007A5CEA">
              <w:rPr>
                <w:b/>
                <w:bCs/>
                <w:smallCaps/>
                <w:sz w:val="32"/>
              </w:rPr>
              <w:t xml:space="preserve">Joint Coordination Activity on Accessibility </w:t>
            </w:r>
            <w:smartTag w:uri="urn:schemas-microsoft-com:office:smarttags" w:element="stockticker">
              <w:r w:rsidRPr="007A5CEA">
                <w:rPr>
                  <w:b/>
                  <w:bCs/>
                  <w:smallCaps/>
                  <w:sz w:val="32"/>
                </w:rPr>
                <w:t>and</w:t>
              </w:r>
            </w:smartTag>
            <w:r w:rsidRPr="007A5CEA">
              <w:rPr>
                <w:b/>
                <w:bCs/>
                <w:smallCaps/>
                <w:sz w:val="32"/>
              </w:rPr>
              <w:t xml:space="preserve"> human Factors (JCA-AHF)</w:t>
            </w:r>
          </w:p>
        </w:tc>
      </w:tr>
      <w:tr w:rsidR="00134836" w:rsidRPr="007A5CEA" w:rsidTr="00416298">
        <w:trPr>
          <w:cantSplit/>
          <w:trHeight w:val="461"/>
        </w:trPr>
        <w:tc>
          <w:tcPr>
            <w:tcW w:w="4857" w:type="dxa"/>
            <w:gridSpan w:val="2"/>
            <w:vMerge w:val="restart"/>
            <w:tcBorders>
              <w:bottom w:val="nil"/>
            </w:tcBorders>
          </w:tcPr>
          <w:p w:rsidR="00134836" w:rsidRPr="007A5CEA" w:rsidRDefault="00134836" w:rsidP="00416298">
            <w:pPr>
              <w:rPr>
                <w:smallCaps/>
                <w:sz w:val="20"/>
              </w:rPr>
            </w:pPr>
          </w:p>
        </w:tc>
        <w:tc>
          <w:tcPr>
            <w:tcW w:w="5066" w:type="dxa"/>
            <w:tcBorders>
              <w:bottom w:val="nil"/>
            </w:tcBorders>
          </w:tcPr>
          <w:p w:rsidR="00134836" w:rsidRPr="007A5CEA" w:rsidRDefault="00134836" w:rsidP="00134836">
            <w:pPr>
              <w:jc w:val="right"/>
              <w:rPr>
                <w:b/>
                <w:bCs/>
                <w:sz w:val="40"/>
              </w:rPr>
            </w:pPr>
            <w:r w:rsidRPr="007A5CEA">
              <w:rPr>
                <w:b/>
                <w:bCs/>
                <w:sz w:val="40"/>
              </w:rPr>
              <w:t xml:space="preserve">Doc. </w:t>
            </w:r>
            <w:r>
              <w:rPr>
                <w:b/>
                <w:bCs/>
                <w:sz w:val="40"/>
              </w:rPr>
              <w:t>84</w:t>
            </w:r>
          </w:p>
        </w:tc>
      </w:tr>
      <w:tr w:rsidR="00134836" w:rsidRPr="007A5CEA" w:rsidTr="00416298">
        <w:trPr>
          <w:cantSplit/>
          <w:trHeight w:val="355"/>
        </w:trPr>
        <w:tc>
          <w:tcPr>
            <w:tcW w:w="4857" w:type="dxa"/>
            <w:gridSpan w:val="2"/>
            <w:vMerge/>
            <w:tcBorders>
              <w:bottom w:val="single" w:sz="12" w:space="0" w:color="auto"/>
            </w:tcBorders>
          </w:tcPr>
          <w:p w:rsidR="00134836" w:rsidRPr="007A5CEA" w:rsidRDefault="00134836" w:rsidP="00416298">
            <w:pPr>
              <w:rPr>
                <w:b/>
                <w:bCs/>
                <w:sz w:val="26"/>
              </w:rPr>
            </w:pPr>
          </w:p>
        </w:tc>
        <w:tc>
          <w:tcPr>
            <w:tcW w:w="5066" w:type="dxa"/>
            <w:tcBorders>
              <w:bottom w:val="single" w:sz="12" w:space="0" w:color="auto"/>
            </w:tcBorders>
          </w:tcPr>
          <w:p w:rsidR="00134836" w:rsidRPr="007A5CEA" w:rsidRDefault="00134836" w:rsidP="00416298">
            <w:pPr>
              <w:jc w:val="right"/>
              <w:rPr>
                <w:b/>
                <w:bCs/>
                <w:sz w:val="28"/>
              </w:rPr>
            </w:pPr>
            <w:r w:rsidRPr="007A5CEA">
              <w:rPr>
                <w:b/>
                <w:bCs/>
                <w:sz w:val="28"/>
              </w:rPr>
              <w:t>English only</w:t>
            </w:r>
          </w:p>
          <w:p w:rsidR="00134836" w:rsidRPr="007A5CEA" w:rsidRDefault="00134836" w:rsidP="00416298">
            <w:pPr>
              <w:jc w:val="right"/>
              <w:rPr>
                <w:b/>
                <w:bCs/>
                <w:sz w:val="28"/>
              </w:rPr>
            </w:pPr>
            <w:r w:rsidRPr="007A5CEA">
              <w:rPr>
                <w:b/>
                <w:bCs/>
                <w:sz w:val="28"/>
              </w:rPr>
              <w:t>Original: English</w:t>
            </w:r>
          </w:p>
        </w:tc>
      </w:tr>
      <w:tr w:rsidR="00134836" w:rsidRPr="001531FF" w:rsidTr="00416298">
        <w:trPr>
          <w:cantSplit/>
          <w:trHeight w:val="357"/>
        </w:trPr>
        <w:tc>
          <w:tcPr>
            <w:tcW w:w="1617" w:type="dxa"/>
          </w:tcPr>
          <w:p w:rsidR="00134836" w:rsidRPr="007A5CEA" w:rsidRDefault="00134836" w:rsidP="00416298">
            <w:pPr>
              <w:rPr>
                <w:b/>
                <w:bCs/>
              </w:rPr>
            </w:pPr>
            <w:r w:rsidRPr="007A5CEA">
              <w:rPr>
                <w:b/>
                <w:bCs/>
              </w:rPr>
              <w:t>Source:</w:t>
            </w:r>
          </w:p>
        </w:tc>
        <w:tc>
          <w:tcPr>
            <w:tcW w:w="8306" w:type="dxa"/>
            <w:gridSpan w:val="2"/>
          </w:tcPr>
          <w:p w:rsidR="00134836" w:rsidRPr="00517EB0" w:rsidRDefault="00134836" w:rsidP="00416298">
            <w:r>
              <w:rPr>
                <w:lang w:eastAsia="zh-CN"/>
              </w:rPr>
              <w:t>Director, Telecommunication Standardization Bureau</w:t>
            </w:r>
          </w:p>
        </w:tc>
      </w:tr>
      <w:tr w:rsidR="00134836" w:rsidRPr="001531FF" w:rsidTr="00416298">
        <w:trPr>
          <w:cantSplit/>
          <w:trHeight w:val="357"/>
        </w:trPr>
        <w:tc>
          <w:tcPr>
            <w:tcW w:w="1617" w:type="dxa"/>
            <w:tcBorders>
              <w:bottom w:val="single" w:sz="12" w:space="0" w:color="auto"/>
            </w:tcBorders>
          </w:tcPr>
          <w:p w:rsidR="00134836" w:rsidRPr="006C4F5B" w:rsidRDefault="00134836" w:rsidP="00416298">
            <w:pPr>
              <w:spacing w:after="120"/>
              <w:rPr>
                <w:b/>
                <w:bCs/>
              </w:rPr>
            </w:pPr>
            <w:r w:rsidRPr="007A5CEA">
              <w:rPr>
                <w:b/>
                <w:bCs/>
              </w:rPr>
              <w:t>Title:</w:t>
            </w:r>
          </w:p>
        </w:tc>
        <w:tc>
          <w:tcPr>
            <w:tcW w:w="8306" w:type="dxa"/>
            <w:gridSpan w:val="2"/>
            <w:tcBorders>
              <w:bottom w:val="single" w:sz="12" w:space="0" w:color="auto"/>
            </w:tcBorders>
          </w:tcPr>
          <w:p w:rsidR="00134836" w:rsidRPr="008E6527" w:rsidRDefault="00134836" w:rsidP="00134836">
            <w:pPr>
              <w:tabs>
                <w:tab w:val="clear" w:pos="794"/>
                <w:tab w:val="clear" w:pos="1191"/>
                <w:tab w:val="clear" w:pos="1588"/>
                <w:tab w:val="clear" w:pos="1985"/>
              </w:tabs>
              <w:overflowPunct/>
              <w:spacing w:after="240" w:line="276" w:lineRule="auto"/>
              <w:textAlignment w:val="auto"/>
            </w:pPr>
            <w:r>
              <w:rPr>
                <w:lang w:eastAsia="zh-CN"/>
              </w:rPr>
              <w:t>Accessibility Work since the last TSAG meeting</w:t>
            </w:r>
          </w:p>
        </w:tc>
      </w:tr>
    </w:tbl>
    <w:p w:rsidR="00134836" w:rsidRDefault="00134836" w:rsidP="00134836"/>
    <w:p w:rsidR="00134836" w:rsidRDefault="00134836"/>
    <w:p w:rsidR="00134836" w:rsidRDefault="00134836">
      <w:r>
        <w:br w:type="page"/>
      </w:r>
    </w:p>
    <w:tbl>
      <w:tblPr>
        <w:tblW w:w="9923" w:type="dxa"/>
        <w:tblLayout w:type="fixed"/>
        <w:tblCellMar>
          <w:left w:w="57" w:type="dxa"/>
          <w:right w:w="57" w:type="dxa"/>
        </w:tblCellMar>
        <w:tblLook w:val="0000"/>
      </w:tblPr>
      <w:tblGrid>
        <w:gridCol w:w="1617"/>
        <w:gridCol w:w="3240"/>
        <w:gridCol w:w="5066"/>
      </w:tblGrid>
      <w:tr w:rsidR="000902F9" w:rsidRPr="00853865" w:rsidTr="00526B47">
        <w:trPr>
          <w:cantSplit/>
        </w:trPr>
        <w:tc>
          <w:tcPr>
            <w:tcW w:w="4857" w:type="dxa"/>
            <w:gridSpan w:val="2"/>
          </w:tcPr>
          <w:p w:rsidR="000902F9" w:rsidRPr="00853865" w:rsidRDefault="000902F9" w:rsidP="00526B47">
            <w:pPr>
              <w:rPr>
                <w:sz w:val="20"/>
              </w:rPr>
            </w:pPr>
            <w:r w:rsidRPr="00853865">
              <w:rPr>
                <w:sz w:val="20"/>
              </w:rPr>
              <w:lastRenderedPageBreak/>
              <w:t xml:space="preserve">INTERNATIONAL TELECOMMUNICATION </w:t>
            </w:r>
            <w:smartTag w:uri="urn:schemas-microsoft-com:office:smarttags" w:element="place">
              <w:r w:rsidRPr="00853865">
                <w:rPr>
                  <w:sz w:val="20"/>
                </w:rPr>
                <w:t>UNION</w:t>
              </w:r>
            </w:smartTag>
          </w:p>
        </w:tc>
        <w:tc>
          <w:tcPr>
            <w:tcW w:w="5066" w:type="dxa"/>
          </w:tcPr>
          <w:p w:rsidR="000902F9" w:rsidRPr="00853865" w:rsidRDefault="00A90206" w:rsidP="00526B47">
            <w:pPr>
              <w:jc w:val="right"/>
              <w:rPr>
                <w:b/>
                <w:bCs/>
                <w:smallCaps/>
                <w:sz w:val="32"/>
              </w:rPr>
            </w:pPr>
            <w:r>
              <w:rPr>
                <w:b/>
                <w:bCs/>
                <w:smallCaps/>
                <w:sz w:val="32"/>
              </w:rPr>
              <w:t>TSAG</w:t>
            </w:r>
          </w:p>
        </w:tc>
      </w:tr>
      <w:tr w:rsidR="000902F9" w:rsidRPr="00853865" w:rsidTr="00526B47">
        <w:trPr>
          <w:cantSplit/>
          <w:trHeight w:val="461"/>
        </w:trPr>
        <w:tc>
          <w:tcPr>
            <w:tcW w:w="4857" w:type="dxa"/>
            <w:gridSpan w:val="2"/>
            <w:vMerge w:val="restart"/>
            <w:tcBorders>
              <w:bottom w:val="nil"/>
            </w:tcBorders>
          </w:tcPr>
          <w:p w:rsidR="000902F9" w:rsidRPr="00853865" w:rsidRDefault="000902F9" w:rsidP="00526B47">
            <w:pPr>
              <w:rPr>
                <w:b/>
                <w:bCs/>
                <w:sz w:val="26"/>
              </w:rPr>
            </w:pPr>
            <w:bookmarkStart w:id="2" w:name="dnum" w:colFirst="1" w:colLast="1"/>
            <w:bookmarkEnd w:id="0"/>
            <w:r w:rsidRPr="00853865">
              <w:rPr>
                <w:b/>
                <w:bCs/>
                <w:sz w:val="26"/>
              </w:rPr>
              <w:t>TELECOMMUNICATION</w:t>
            </w:r>
            <w:r w:rsidRPr="00853865">
              <w:rPr>
                <w:b/>
                <w:bCs/>
                <w:sz w:val="26"/>
              </w:rPr>
              <w:br/>
              <w:t>STANDARDIZATION SECTOR</w:t>
            </w:r>
          </w:p>
          <w:p w:rsidR="000902F9" w:rsidRPr="00853865" w:rsidRDefault="000902F9" w:rsidP="00526B47">
            <w:pPr>
              <w:rPr>
                <w:smallCaps/>
                <w:sz w:val="20"/>
              </w:rPr>
            </w:pPr>
            <w:r w:rsidRPr="00853865">
              <w:rPr>
                <w:sz w:val="20"/>
              </w:rPr>
              <w:t xml:space="preserve">STUDY PERIOD </w:t>
            </w:r>
            <w:r>
              <w:rPr>
                <w:sz w:val="20"/>
              </w:rPr>
              <w:t>2009-2012</w:t>
            </w:r>
          </w:p>
        </w:tc>
        <w:tc>
          <w:tcPr>
            <w:tcW w:w="5066" w:type="dxa"/>
            <w:tcBorders>
              <w:bottom w:val="nil"/>
            </w:tcBorders>
          </w:tcPr>
          <w:p w:rsidR="000902F9" w:rsidRPr="00853865" w:rsidRDefault="000902F9" w:rsidP="00706AB3">
            <w:pPr>
              <w:jc w:val="right"/>
              <w:rPr>
                <w:b/>
                <w:bCs/>
                <w:sz w:val="40"/>
              </w:rPr>
            </w:pPr>
            <w:r>
              <w:rPr>
                <w:b/>
                <w:bCs/>
                <w:sz w:val="40"/>
              </w:rPr>
              <w:t xml:space="preserve">TD </w:t>
            </w:r>
            <w:r w:rsidR="00706AB3">
              <w:rPr>
                <w:b/>
                <w:bCs/>
                <w:sz w:val="40"/>
                <w:lang w:eastAsia="zh-CN"/>
              </w:rPr>
              <w:t>225</w:t>
            </w:r>
          </w:p>
        </w:tc>
      </w:tr>
      <w:tr w:rsidR="000902F9" w:rsidRPr="00853865" w:rsidTr="00526B47">
        <w:trPr>
          <w:cantSplit/>
          <w:trHeight w:val="355"/>
        </w:trPr>
        <w:tc>
          <w:tcPr>
            <w:tcW w:w="4857" w:type="dxa"/>
            <w:gridSpan w:val="2"/>
            <w:vMerge/>
            <w:tcBorders>
              <w:bottom w:val="single" w:sz="12" w:space="0" w:color="auto"/>
            </w:tcBorders>
          </w:tcPr>
          <w:p w:rsidR="000902F9" w:rsidRPr="00853865" w:rsidRDefault="000902F9" w:rsidP="00526B47">
            <w:pPr>
              <w:rPr>
                <w:b/>
                <w:bCs/>
                <w:sz w:val="26"/>
              </w:rPr>
            </w:pPr>
            <w:bookmarkStart w:id="3" w:name="dorlang" w:colFirst="1" w:colLast="1"/>
            <w:bookmarkEnd w:id="2"/>
          </w:p>
        </w:tc>
        <w:tc>
          <w:tcPr>
            <w:tcW w:w="5066" w:type="dxa"/>
            <w:tcBorders>
              <w:bottom w:val="single" w:sz="12" w:space="0" w:color="auto"/>
            </w:tcBorders>
          </w:tcPr>
          <w:p w:rsidR="000902F9" w:rsidRDefault="000902F9" w:rsidP="00526B47">
            <w:pPr>
              <w:jc w:val="right"/>
              <w:rPr>
                <w:b/>
                <w:bCs/>
                <w:sz w:val="28"/>
              </w:rPr>
            </w:pPr>
            <w:r>
              <w:rPr>
                <w:b/>
                <w:bCs/>
                <w:sz w:val="28"/>
              </w:rPr>
              <w:t>English only</w:t>
            </w:r>
          </w:p>
          <w:p w:rsidR="000902F9" w:rsidRPr="00853865" w:rsidRDefault="000902F9" w:rsidP="00526B47">
            <w:pPr>
              <w:jc w:val="right"/>
              <w:rPr>
                <w:b/>
                <w:bCs/>
                <w:sz w:val="28"/>
              </w:rPr>
            </w:pPr>
            <w:r>
              <w:rPr>
                <w:b/>
                <w:bCs/>
                <w:sz w:val="28"/>
              </w:rPr>
              <w:t>Original: English</w:t>
            </w:r>
          </w:p>
        </w:tc>
      </w:tr>
      <w:bookmarkEnd w:id="3"/>
      <w:tr w:rsidR="000902F9" w:rsidRPr="00853865" w:rsidTr="00526B47">
        <w:trPr>
          <w:cantSplit/>
          <w:trHeight w:val="357"/>
        </w:trPr>
        <w:tc>
          <w:tcPr>
            <w:tcW w:w="1617" w:type="dxa"/>
          </w:tcPr>
          <w:p w:rsidR="000902F9" w:rsidRPr="00853865" w:rsidRDefault="000902F9" w:rsidP="00526B47">
            <w:pPr>
              <w:rPr>
                <w:b/>
                <w:bCs/>
              </w:rPr>
            </w:pPr>
            <w:r w:rsidRPr="00853865">
              <w:rPr>
                <w:b/>
                <w:bCs/>
              </w:rPr>
              <w:t>Question(s):</w:t>
            </w:r>
          </w:p>
        </w:tc>
        <w:tc>
          <w:tcPr>
            <w:tcW w:w="3240" w:type="dxa"/>
          </w:tcPr>
          <w:p w:rsidR="000902F9" w:rsidRPr="00853865" w:rsidRDefault="000902F9" w:rsidP="00526B47">
            <w:r>
              <w:t>ALL</w:t>
            </w:r>
          </w:p>
        </w:tc>
        <w:tc>
          <w:tcPr>
            <w:tcW w:w="5066" w:type="dxa"/>
          </w:tcPr>
          <w:p w:rsidR="000902F9" w:rsidRPr="00853865" w:rsidRDefault="000902F9" w:rsidP="00A90206">
            <w:pPr>
              <w:jc w:val="right"/>
            </w:pPr>
            <w:r>
              <w:t xml:space="preserve">Geneva, </w:t>
            </w:r>
            <w:r w:rsidR="00A90206">
              <w:rPr>
                <w:lang w:eastAsia="zh-CN"/>
              </w:rPr>
              <w:t>8</w:t>
            </w:r>
            <w:r>
              <w:t>-1</w:t>
            </w:r>
            <w:r w:rsidR="00A90206">
              <w:rPr>
                <w:lang w:eastAsia="zh-CN"/>
              </w:rPr>
              <w:t>1</w:t>
            </w:r>
            <w:r>
              <w:t xml:space="preserve"> </w:t>
            </w:r>
            <w:r w:rsidR="00A90206">
              <w:t xml:space="preserve">February </w:t>
            </w:r>
            <w:r>
              <w:t>201</w:t>
            </w:r>
            <w:r w:rsidR="00A90206">
              <w:t>1</w:t>
            </w:r>
          </w:p>
        </w:tc>
      </w:tr>
      <w:tr w:rsidR="000902F9" w:rsidRPr="00853865" w:rsidTr="00526B47">
        <w:trPr>
          <w:cantSplit/>
          <w:trHeight w:val="357"/>
        </w:trPr>
        <w:tc>
          <w:tcPr>
            <w:tcW w:w="9923" w:type="dxa"/>
            <w:gridSpan w:val="3"/>
          </w:tcPr>
          <w:p w:rsidR="000902F9" w:rsidRPr="00853865" w:rsidRDefault="000902F9" w:rsidP="00526B47">
            <w:pPr>
              <w:jc w:val="center"/>
              <w:rPr>
                <w:b/>
                <w:bCs/>
              </w:rPr>
            </w:pPr>
            <w:r w:rsidRPr="00853865">
              <w:rPr>
                <w:b/>
                <w:bCs/>
              </w:rPr>
              <w:t>TEMPORARY DOCUMENT</w:t>
            </w:r>
          </w:p>
        </w:tc>
      </w:tr>
      <w:tr w:rsidR="000902F9" w:rsidRPr="00853865" w:rsidTr="00526B47">
        <w:trPr>
          <w:cantSplit/>
          <w:trHeight w:val="357"/>
        </w:trPr>
        <w:tc>
          <w:tcPr>
            <w:tcW w:w="1617" w:type="dxa"/>
          </w:tcPr>
          <w:p w:rsidR="000902F9" w:rsidRPr="00853865" w:rsidRDefault="000902F9" w:rsidP="00526B47">
            <w:pPr>
              <w:rPr>
                <w:b/>
                <w:bCs/>
              </w:rPr>
            </w:pPr>
            <w:r w:rsidRPr="00853865">
              <w:rPr>
                <w:b/>
                <w:bCs/>
              </w:rPr>
              <w:t>Source:</w:t>
            </w:r>
          </w:p>
        </w:tc>
        <w:tc>
          <w:tcPr>
            <w:tcW w:w="8306" w:type="dxa"/>
            <w:gridSpan w:val="2"/>
          </w:tcPr>
          <w:p w:rsidR="000902F9" w:rsidRPr="00853865" w:rsidRDefault="00A90206" w:rsidP="00D27E10">
            <w:pPr>
              <w:rPr>
                <w:lang w:eastAsia="zh-CN"/>
              </w:rPr>
            </w:pPr>
            <w:r>
              <w:rPr>
                <w:lang w:eastAsia="zh-CN"/>
              </w:rPr>
              <w:t>Director</w:t>
            </w:r>
            <w:r w:rsidR="00D27E10">
              <w:rPr>
                <w:lang w:eastAsia="zh-CN"/>
              </w:rPr>
              <w:t>, Telecommunication Standardization Bureau</w:t>
            </w:r>
          </w:p>
        </w:tc>
      </w:tr>
      <w:tr w:rsidR="000902F9" w:rsidRPr="00853865" w:rsidTr="00526B47">
        <w:trPr>
          <w:cantSplit/>
          <w:trHeight w:val="357"/>
        </w:trPr>
        <w:tc>
          <w:tcPr>
            <w:tcW w:w="1617" w:type="dxa"/>
            <w:tcBorders>
              <w:bottom w:val="single" w:sz="12" w:space="0" w:color="auto"/>
            </w:tcBorders>
          </w:tcPr>
          <w:p w:rsidR="000902F9" w:rsidRPr="00853865" w:rsidRDefault="000902F9" w:rsidP="00526B47">
            <w:pPr>
              <w:spacing w:after="120"/>
            </w:pPr>
            <w:r w:rsidRPr="00853865">
              <w:rPr>
                <w:b/>
                <w:bCs/>
              </w:rPr>
              <w:t>Title:</w:t>
            </w:r>
          </w:p>
        </w:tc>
        <w:tc>
          <w:tcPr>
            <w:tcW w:w="8306" w:type="dxa"/>
            <w:gridSpan w:val="2"/>
            <w:tcBorders>
              <w:bottom w:val="single" w:sz="12" w:space="0" w:color="auto"/>
            </w:tcBorders>
          </w:tcPr>
          <w:p w:rsidR="000902F9" w:rsidRPr="00853865" w:rsidRDefault="00C84857" w:rsidP="00F024FD">
            <w:pPr>
              <w:spacing w:after="120"/>
            </w:pPr>
            <w:r>
              <w:rPr>
                <w:lang w:eastAsia="zh-CN"/>
              </w:rPr>
              <w:t>Accessibility</w:t>
            </w:r>
            <w:r w:rsidR="00A90206">
              <w:rPr>
                <w:lang w:eastAsia="zh-CN"/>
              </w:rPr>
              <w:t xml:space="preserve"> </w:t>
            </w:r>
            <w:r w:rsidR="00F024FD">
              <w:rPr>
                <w:lang w:eastAsia="zh-CN"/>
              </w:rPr>
              <w:t>W</w:t>
            </w:r>
            <w:r w:rsidR="00A90206">
              <w:rPr>
                <w:lang w:eastAsia="zh-CN"/>
              </w:rPr>
              <w:t xml:space="preserve">ork </w:t>
            </w:r>
            <w:r w:rsidR="00D27E10">
              <w:rPr>
                <w:lang w:eastAsia="zh-CN"/>
              </w:rPr>
              <w:t xml:space="preserve">since the </w:t>
            </w:r>
            <w:r>
              <w:rPr>
                <w:lang w:eastAsia="zh-CN"/>
              </w:rPr>
              <w:t>last TSAG</w:t>
            </w:r>
            <w:r w:rsidR="00D27E10">
              <w:rPr>
                <w:lang w:eastAsia="zh-CN"/>
              </w:rPr>
              <w:t xml:space="preserve"> meeting</w:t>
            </w:r>
          </w:p>
        </w:tc>
      </w:tr>
    </w:tbl>
    <w:p w:rsidR="00FF5FBD" w:rsidRDefault="00FF5FBD" w:rsidP="00FF5FBD">
      <w:pPr>
        <w:pStyle w:val="BodyText3"/>
        <w:spacing w:before="0"/>
        <w:jc w:val="both"/>
        <w:rPr>
          <w:b/>
          <w:bCs/>
        </w:rPr>
      </w:pPr>
      <w:bookmarkStart w:id="4" w:name="InsertLogo"/>
      <w:bookmarkEnd w:id="1"/>
      <w:bookmarkEnd w:id="4"/>
    </w:p>
    <w:p w:rsidR="00FF5FBD" w:rsidRDefault="00FF5FBD" w:rsidP="00FF5FBD">
      <w:pPr>
        <w:pStyle w:val="BodyText3"/>
        <w:spacing w:before="0"/>
        <w:jc w:val="both"/>
        <w:rPr>
          <w:szCs w:val="24"/>
        </w:rPr>
      </w:pPr>
      <w:r w:rsidRPr="00FF5FBD">
        <w:rPr>
          <w:b/>
          <w:bCs/>
        </w:rPr>
        <w:t>Summary:</w:t>
      </w:r>
      <w:r>
        <w:t xml:space="preserve">  </w:t>
      </w:r>
      <w:r>
        <w:rPr>
          <w:szCs w:val="24"/>
        </w:rPr>
        <w:t>This Report summarizes ITU-T’s activities on accessibility since last TSAG and highlights the action plan for 2011.</w:t>
      </w:r>
    </w:p>
    <w:p w:rsidR="00FF5FBD" w:rsidRPr="002D300E" w:rsidRDefault="00FF5FBD" w:rsidP="00FF5FBD">
      <w:pPr>
        <w:pStyle w:val="Headingb"/>
        <w:rPr>
          <w:b w:val="0"/>
          <w:bCs/>
          <w:szCs w:val="24"/>
        </w:rPr>
      </w:pPr>
      <w:r>
        <w:t xml:space="preserve">Action required: </w:t>
      </w:r>
      <w:r w:rsidRPr="002D300E">
        <w:rPr>
          <w:b w:val="0"/>
          <w:bCs/>
          <w:szCs w:val="24"/>
        </w:rPr>
        <w:t>TSAG is invited to note the activities described in this Report, and to consider appropriate proposal(s) for action to relevant ITU-T Study Group(s) and Member States/Sector Members.</w:t>
      </w:r>
    </w:p>
    <w:p w:rsidR="000902F9" w:rsidRPr="000B438E" w:rsidRDefault="006C642C" w:rsidP="008E6168">
      <w:pPr>
        <w:pStyle w:val="Heading1"/>
      </w:pPr>
      <w:bookmarkStart w:id="5" w:name="_Toc283651206"/>
      <w:r>
        <w:t xml:space="preserve">List of </w:t>
      </w:r>
      <w:r w:rsidR="00F85B5E">
        <w:t xml:space="preserve">accessibility </w:t>
      </w:r>
      <w:r>
        <w:t>events</w:t>
      </w:r>
      <w:bookmarkEnd w:id="5"/>
    </w:p>
    <w:p w:rsidR="000902F9" w:rsidRDefault="00AB6D68" w:rsidP="00AB6D68">
      <w:r>
        <w:t xml:space="preserve">ITU-T has been involved in </w:t>
      </w:r>
      <w:r w:rsidR="000902F9">
        <w:t xml:space="preserve"> </w:t>
      </w:r>
      <w:r w:rsidR="000902F9" w:rsidRPr="00FC56FC">
        <w:t xml:space="preserve">many meetings </w:t>
      </w:r>
      <w:r w:rsidR="000902F9">
        <w:t xml:space="preserve">concerning accessibility </w:t>
      </w:r>
      <w:r w:rsidR="000902F9" w:rsidRPr="00FC56FC">
        <w:t xml:space="preserve">since the last </w:t>
      </w:r>
      <w:r w:rsidR="008E6168">
        <w:t>TSAG</w:t>
      </w:r>
      <w:r w:rsidR="006C642C">
        <w:t xml:space="preserve"> meeting, as listed below in Table 1:</w:t>
      </w:r>
    </w:p>
    <w:p w:rsidR="000902F9" w:rsidRDefault="000902F9" w:rsidP="003172E9">
      <w:pPr>
        <w:pStyle w:val="TableNotitle"/>
        <w:spacing w:before="120" w:after="0"/>
      </w:pPr>
      <w:r>
        <w:rPr>
          <w:bCs/>
        </w:rPr>
        <w:t xml:space="preserve">Table 1 </w:t>
      </w:r>
      <w:r>
        <w:rPr>
          <w:bCs/>
        </w:rPr>
        <w:br/>
      </w:r>
      <w:r>
        <w:t>ITU SG meetings and workshops attended/monitored for Accessibility in late 2009 and 2010</w:t>
      </w:r>
    </w:p>
    <w:tbl>
      <w:tblPr>
        <w:tblW w:w="0" w:type="auto"/>
        <w:jc w:val="center"/>
        <w:tblInd w:w="-1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tblPr>
      <w:tblGrid>
        <w:gridCol w:w="570"/>
        <w:gridCol w:w="1170"/>
        <w:gridCol w:w="1170"/>
        <w:gridCol w:w="1449"/>
        <w:gridCol w:w="3420"/>
        <w:gridCol w:w="2187"/>
      </w:tblGrid>
      <w:tr w:rsidR="000902F9" w:rsidTr="003C5800">
        <w:trPr>
          <w:cantSplit/>
          <w:tblHeader/>
          <w:jc w:val="center"/>
        </w:trPr>
        <w:tc>
          <w:tcPr>
            <w:tcW w:w="570" w:type="dxa"/>
            <w:tcBorders>
              <w:top w:val="single" w:sz="12" w:space="0" w:color="auto"/>
              <w:bottom w:val="single" w:sz="12" w:space="0" w:color="auto"/>
            </w:tcBorders>
          </w:tcPr>
          <w:p w:rsidR="000902F9" w:rsidRDefault="000902F9" w:rsidP="00BC0CE4">
            <w:pPr>
              <w:pStyle w:val="Tablehead"/>
            </w:pPr>
            <w:r>
              <w:t>#</w:t>
            </w:r>
          </w:p>
        </w:tc>
        <w:tc>
          <w:tcPr>
            <w:tcW w:w="1170" w:type="dxa"/>
            <w:tcBorders>
              <w:top w:val="single" w:sz="12" w:space="0" w:color="auto"/>
              <w:bottom w:val="single" w:sz="12" w:space="0" w:color="auto"/>
            </w:tcBorders>
          </w:tcPr>
          <w:p w:rsidR="000902F9" w:rsidRDefault="000902F9" w:rsidP="00BC0CE4">
            <w:pPr>
              <w:pStyle w:val="Tablehead"/>
            </w:pPr>
            <w:r>
              <w:t>Start</w:t>
            </w:r>
          </w:p>
        </w:tc>
        <w:tc>
          <w:tcPr>
            <w:tcW w:w="1170" w:type="dxa"/>
            <w:tcBorders>
              <w:top w:val="single" w:sz="12" w:space="0" w:color="auto"/>
              <w:bottom w:val="single" w:sz="12" w:space="0" w:color="auto"/>
            </w:tcBorders>
          </w:tcPr>
          <w:p w:rsidR="000902F9" w:rsidRDefault="000902F9" w:rsidP="00BC0CE4">
            <w:pPr>
              <w:pStyle w:val="Tablehead"/>
            </w:pPr>
            <w:r>
              <w:t>End</w:t>
            </w:r>
          </w:p>
        </w:tc>
        <w:tc>
          <w:tcPr>
            <w:tcW w:w="1449" w:type="dxa"/>
            <w:tcBorders>
              <w:top w:val="single" w:sz="12" w:space="0" w:color="auto"/>
              <w:bottom w:val="single" w:sz="12" w:space="0" w:color="auto"/>
            </w:tcBorders>
          </w:tcPr>
          <w:p w:rsidR="000902F9" w:rsidRDefault="000902F9" w:rsidP="00BC0CE4">
            <w:pPr>
              <w:pStyle w:val="Tablehead"/>
            </w:pPr>
            <w:r>
              <w:t>Event</w:t>
            </w:r>
          </w:p>
        </w:tc>
        <w:tc>
          <w:tcPr>
            <w:tcW w:w="3420" w:type="dxa"/>
            <w:tcBorders>
              <w:top w:val="single" w:sz="12" w:space="0" w:color="auto"/>
              <w:bottom w:val="single" w:sz="12" w:space="0" w:color="auto"/>
            </w:tcBorders>
          </w:tcPr>
          <w:p w:rsidR="000902F9" w:rsidRDefault="000902F9" w:rsidP="00BC0CE4">
            <w:pPr>
              <w:pStyle w:val="Tablehead"/>
            </w:pPr>
            <w:r>
              <w:t>Name</w:t>
            </w:r>
          </w:p>
        </w:tc>
        <w:tc>
          <w:tcPr>
            <w:tcW w:w="2187" w:type="dxa"/>
            <w:tcBorders>
              <w:top w:val="single" w:sz="12" w:space="0" w:color="auto"/>
              <w:bottom w:val="single" w:sz="12" w:space="0" w:color="auto"/>
            </w:tcBorders>
          </w:tcPr>
          <w:p w:rsidR="000902F9" w:rsidRDefault="000902F9" w:rsidP="00BC0CE4">
            <w:pPr>
              <w:pStyle w:val="Tablehead"/>
            </w:pPr>
            <w:r>
              <w:t>Place</w:t>
            </w:r>
          </w:p>
        </w:tc>
      </w:tr>
      <w:tr w:rsidR="00D85A62" w:rsidTr="003C5800">
        <w:trPr>
          <w:cantSplit/>
          <w:jc w:val="center"/>
        </w:trPr>
        <w:tc>
          <w:tcPr>
            <w:tcW w:w="570" w:type="dxa"/>
            <w:vMerge w:val="restart"/>
            <w:vAlign w:val="center"/>
          </w:tcPr>
          <w:p w:rsidR="007F760D" w:rsidRDefault="007F760D">
            <w:pPr>
              <w:pStyle w:val="ListParagraph"/>
              <w:numPr>
                <w:ilvl w:val="0"/>
                <w:numId w:val="2"/>
              </w:numPr>
              <w:rPr>
                <w:lang w:val="de-DE"/>
              </w:rPr>
            </w:pPr>
          </w:p>
        </w:tc>
        <w:tc>
          <w:tcPr>
            <w:tcW w:w="1170" w:type="dxa"/>
            <w:vAlign w:val="center"/>
          </w:tcPr>
          <w:p w:rsidR="00D85A62" w:rsidRPr="00777159" w:rsidRDefault="00D85A62" w:rsidP="00BC0CE4">
            <w:pPr>
              <w:pStyle w:val="Tabletext"/>
              <w:jc w:val="center"/>
              <w:rPr>
                <w:sz w:val="20"/>
                <w:lang w:val="de-DE"/>
              </w:rPr>
            </w:pPr>
            <w:r>
              <w:rPr>
                <w:sz w:val="20"/>
                <w:lang w:val="de-DE"/>
              </w:rPr>
              <w:t>9/02/2010</w:t>
            </w:r>
          </w:p>
        </w:tc>
        <w:tc>
          <w:tcPr>
            <w:tcW w:w="1170" w:type="dxa"/>
            <w:vAlign w:val="center"/>
          </w:tcPr>
          <w:p w:rsidR="00D85A62" w:rsidRPr="00777159" w:rsidRDefault="00D85A62" w:rsidP="00BC0CE4">
            <w:pPr>
              <w:pStyle w:val="Tabletext"/>
              <w:jc w:val="center"/>
              <w:rPr>
                <w:sz w:val="20"/>
                <w:lang w:val="de-DE"/>
              </w:rPr>
            </w:pPr>
            <w:r>
              <w:rPr>
                <w:sz w:val="20"/>
                <w:lang w:val="de-DE"/>
              </w:rPr>
              <w:t>9/02/2010</w:t>
            </w:r>
          </w:p>
        </w:tc>
        <w:tc>
          <w:tcPr>
            <w:tcW w:w="1449" w:type="dxa"/>
            <w:vAlign w:val="center"/>
          </w:tcPr>
          <w:p w:rsidR="00D85A62" w:rsidRPr="00777159" w:rsidRDefault="00D85A62" w:rsidP="00BC0CE4">
            <w:pPr>
              <w:pStyle w:val="Tabletext"/>
              <w:jc w:val="center"/>
              <w:rPr>
                <w:sz w:val="20"/>
              </w:rPr>
            </w:pPr>
            <w:r>
              <w:rPr>
                <w:sz w:val="20"/>
              </w:rPr>
              <w:t>IGF</w:t>
            </w:r>
            <w:r w:rsidR="00073110">
              <w:rPr>
                <w:sz w:val="20"/>
              </w:rPr>
              <w:t xml:space="preserve"> Consultation</w:t>
            </w:r>
          </w:p>
        </w:tc>
        <w:tc>
          <w:tcPr>
            <w:tcW w:w="3420" w:type="dxa"/>
          </w:tcPr>
          <w:p w:rsidR="00D85A62" w:rsidRPr="006B46B6" w:rsidRDefault="00D85A62" w:rsidP="00D85A62">
            <w:pPr>
              <w:pStyle w:val="Tabletext"/>
              <w:rPr>
                <w:sz w:val="20"/>
              </w:rPr>
            </w:pPr>
            <w:r w:rsidRPr="006B46B6">
              <w:rPr>
                <w:sz w:val="20"/>
              </w:rPr>
              <w:t>Internet Governance Forum</w:t>
            </w:r>
          </w:p>
        </w:tc>
        <w:tc>
          <w:tcPr>
            <w:tcW w:w="2187" w:type="dxa"/>
            <w:vAlign w:val="center"/>
          </w:tcPr>
          <w:p w:rsidR="00D85A62" w:rsidRPr="00777159" w:rsidRDefault="00D85A62" w:rsidP="00BC0CE4">
            <w:pPr>
              <w:pStyle w:val="Tabletext"/>
              <w:rPr>
                <w:sz w:val="20"/>
                <w:lang w:val="de-DE"/>
              </w:rPr>
            </w:pPr>
            <w:r w:rsidRPr="00777159">
              <w:rPr>
                <w:sz w:val="20"/>
                <w:lang w:val="de-DE"/>
              </w:rPr>
              <w:t>Geneva, Switzerland</w:t>
            </w:r>
          </w:p>
        </w:tc>
      </w:tr>
      <w:tr w:rsidR="00D85A62" w:rsidTr="003C5800">
        <w:trPr>
          <w:cantSplit/>
          <w:jc w:val="center"/>
        </w:trPr>
        <w:tc>
          <w:tcPr>
            <w:tcW w:w="570" w:type="dxa"/>
            <w:vMerge/>
            <w:vAlign w:val="center"/>
          </w:tcPr>
          <w:p w:rsidR="007F760D" w:rsidRDefault="007F760D">
            <w:pPr>
              <w:pStyle w:val="Tabletext"/>
              <w:numPr>
                <w:ilvl w:val="0"/>
                <w:numId w:val="2"/>
              </w:numPr>
              <w:rPr>
                <w:lang w:val="de-DE"/>
              </w:rPr>
            </w:pPr>
          </w:p>
        </w:tc>
        <w:tc>
          <w:tcPr>
            <w:tcW w:w="1170" w:type="dxa"/>
            <w:vAlign w:val="center"/>
          </w:tcPr>
          <w:p w:rsidR="00D85A62" w:rsidRPr="00777159" w:rsidRDefault="00D85A62" w:rsidP="004E3786">
            <w:pPr>
              <w:pStyle w:val="Tabletext"/>
              <w:jc w:val="center"/>
              <w:rPr>
                <w:sz w:val="20"/>
                <w:lang w:val="de-DE"/>
              </w:rPr>
            </w:pPr>
            <w:r>
              <w:rPr>
                <w:sz w:val="20"/>
                <w:lang w:val="de-DE"/>
              </w:rPr>
              <w:t>10/05/2010</w:t>
            </w:r>
          </w:p>
        </w:tc>
        <w:tc>
          <w:tcPr>
            <w:tcW w:w="1170" w:type="dxa"/>
            <w:vAlign w:val="center"/>
          </w:tcPr>
          <w:p w:rsidR="00D85A62" w:rsidRPr="00777159" w:rsidRDefault="00D85A62" w:rsidP="004E3786">
            <w:pPr>
              <w:pStyle w:val="Tabletext"/>
              <w:jc w:val="center"/>
              <w:rPr>
                <w:sz w:val="20"/>
                <w:lang w:val="de-DE"/>
              </w:rPr>
            </w:pPr>
            <w:r>
              <w:rPr>
                <w:sz w:val="20"/>
                <w:lang w:val="de-DE"/>
              </w:rPr>
              <w:t>11/05/2010</w:t>
            </w:r>
          </w:p>
        </w:tc>
        <w:tc>
          <w:tcPr>
            <w:tcW w:w="1449" w:type="dxa"/>
            <w:vAlign w:val="center"/>
          </w:tcPr>
          <w:p w:rsidR="00D85A62" w:rsidRPr="00AC7A86" w:rsidRDefault="00D85A62" w:rsidP="004E3786">
            <w:pPr>
              <w:pStyle w:val="Tabletext"/>
              <w:jc w:val="center"/>
              <w:rPr>
                <w:sz w:val="20"/>
                <w:highlight w:val="yellow"/>
                <w:lang w:val="de-DE"/>
              </w:rPr>
            </w:pPr>
            <w:r>
              <w:rPr>
                <w:sz w:val="20"/>
              </w:rPr>
              <w:t>IGF</w:t>
            </w:r>
            <w:r w:rsidR="00073110">
              <w:rPr>
                <w:sz w:val="20"/>
              </w:rPr>
              <w:t xml:space="preserve"> Consultation</w:t>
            </w:r>
          </w:p>
        </w:tc>
        <w:tc>
          <w:tcPr>
            <w:tcW w:w="3420" w:type="dxa"/>
          </w:tcPr>
          <w:p w:rsidR="00D85A62" w:rsidRPr="006B46B6" w:rsidRDefault="00D85A62" w:rsidP="004E3786">
            <w:pPr>
              <w:pStyle w:val="Tabletext"/>
              <w:rPr>
                <w:sz w:val="20"/>
                <w:highlight w:val="yellow"/>
              </w:rPr>
            </w:pPr>
            <w:r w:rsidRPr="006B46B6">
              <w:rPr>
                <w:sz w:val="20"/>
              </w:rPr>
              <w:t>Internet Governance Forum</w:t>
            </w:r>
          </w:p>
        </w:tc>
        <w:tc>
          <w:tcPr>
            <w:tcW w:w="2187" w:type="dxa"/>
            <w:vAlign w:val="center"/>
          </w:tcPr>
          <w:p w:rsidR="00D85A62" w:rsidRPr="00160830" w:rsidRDefault="00D85A62" w:rsidP="004E3786">
            <w:pPr>
              <w:pStyle w:val="Tabletext"/>
              <w:rPr>
                <w:sz w:val="20"/>
                <w:lang w:val="de-DE"/>
              </w:rPr>
            </w:pPr>
            <w:r w:rsidRPr="00160830">
              <w:rPr>
                <w:sz w:val="20"/>
                <w:lang w:val="de-DE"/>
              </w:rPr>
              <w:t>Geneva, Switzerland</w:t>
            </w:r>
          </w:p>
        </w:tc>
      </w:tr>
      <w:tr w:rsidR="00D85A62" w:rsidTr="003C5800">
        <w:trPr>
          <w:cantSplit/>
          <w:jc w:val="center"/>
        </w:trPr>
        <w:tc>
          <w:tcPr>
            <w:tcW w:w="570" w:type="dxa"/>
            <w:vMerge/>
            <w:vAlign w:val="center"/>
          </w:tcPr>
          <w:p w:rsidR="007F760D" w:rsidRDefault="007F760D">
            <w:pPr>
              <w:pStyle w:val="Tabletext"/>
              <w:numPr>
                <w:ilvl w:val="0"/>
                <w:numId w:val="2"/>
              </w:numPr>
              <w:rPr>
                <w:lang w:val="de-DE"/>
              </w:rPr>
            </w:pPr>
          </w:p>
        </w:tc>
        <w:tc>
          <w:tcPr>
            <w:tcW w:w="1170" w:type="dxa"/>
            <w:vAlign w:val="center"/>
          </w:tcPr>
          <w:p w:rsidR="00D85A62" w:rsidRPr="004F2247" w:rsidRDefault="00D85A62" w:rsidP="004E3786">
            <w:pPr>
              <w:pStyle w:val="Tabletext"/>
              <w:jc w:val="center"/>
              <w:rPr>
                <w:sz w:val="20"/>
                <w:lang w:val="de-DE"/>
              </w:rPr>
            </w:pPr>
            <w:r>
              <w:rPr>
                <w:sz w:val="20"/>
                <w:lang w:val="de-DE"/>
              </w:rPr>
              <w:t>28/06/2010</w:t>
            </w:r>
          </w:p>
        </w:tc>
        <w:tc>
          <w:tcPr>
            <w:tcW w:w="1170" w:type="dxa"/>
            <w:vAlign w:val="center"/>
          </w:tcPr>
          <w:p w:rsidR="00D85A62" w:rsidRPr="004F2247" w:rsidRDefault="00D85A62" w:rsidP="004E3786">
            <w:pPr>
              <w:pStyle w:val="Tabletext"/>
              <w:jc w:val="center"/>
              <w:rPr>
                <w:sz w:val="20"/>
                <w:lang w:val="de-DE"/>
              </w:rPr>
            </w:pPr>
            <w:r>
              <w:rPr>
                <w:sz w:val="20"/>
                <w:lang w:val="de-DE"/>
              </w:rPr>
              <w:t>29/06/2010</w:t>
            </w:r>
          </w:p>
        </w:tc>
        <w:tc>
          <w:tcPr>
            <w:tcW w:w="1449" w:type="dxa"/>
            <w:vAlign w:val="center"/>
          </w:tcPr>
          <w:p w:rsidR="00D85A62" w:rsidRPr="004F2247" w:rsidRDefault="00D85A62" w:rsidP="004E3786">
            <w:pPr>
              <w:pStyle w:val="Tabletext"/>
              <w:jc w:val="center"/>
              <w:rPr>
                <w:bCs/>
                <w:sz w:val="20"/>
              </w:rPr>
            </w:pPr>
            <w:r>
              <w:rPr>
                <w:bCs/>
                <w:sz w:val="20"/>
              </w:rPr>
              <w:t>IGF</w:t>
            </w:r>
            <w:r w:rsidR="00073110">
              <w:rPr>
                <w:sz w:val="20"/>
              </w:rPr>
              <w:t xml:space="preserve"> Consultation</w:t>
            </w:r>
          </w:p>
        </w:tc>
        <w:tc>
          <w:tcPr>
            <w:tcW w:w="3420" w:type="dxa"/>
          </w:tcPr>
          <w:p w:rsidR="00D85A62" w:rsidRPr="006B46B6" w:rsidRDefault="00D85A62" w:rsidP="004E3786">
            <w:pPr>
              <w:pStyle w:val="Tabletext"/>
              <w:rPr>
                <w:sz w:val="20"/>
              </w:rPr>
            </w:pPr>
            <w:r w:rsidRPr="006B46B6">
              <w:rPr>
                <w:sz w:val="20"/>
              </w:rPr>
              <w:t>Internet Governance Forum</w:t>
            </w:r>
          </w:p>
        </w:tc>
        <w:tc>
          <w:tcPr>
            <w:tcW w:w="2187" w:type="dxa"/>
            <w:vAlign w:val="center"/>
          </w:tcPr>
          <w:p w:rsidR="00D85A62" w:rsidRPr="00160830" w:rsidRDefault="00D85A62" w:rsidP="004E3786">
            <w:pPr>
              <w:pStyle w:val="Tabletext"/>
              <w:rPr>
                <w:sz w:val="20"/>
                <w:lang w:val="de-DE"/>
              </w:rPr>
            </w:pPr>
            <w:r w:rsidRPr="00160830">
              <w:rPr>
                <w:sz w:val="20"/>
                <w:lang w:val="de-DE"/>
              </w:rPr>
              <w:t>Geneva, Switzerland</w:t>
            </w:r>
          </w:p>
        </w:tc>
      </w:tr>
      <w:tr w:rsidR="00D85A62" w:rsidTr="003C5800">
        <w:trPr>
          <w:cantSplit/>
          <w:jc w:val="center"/>
        </w:trPr>
        <w:tc>
          <w:tcPr>
            <w:tcW w:w="570" w:type="dxa"/>
            <w:vMerge w:val="restart"/>
            <w:vAlign w:val="center"/>
          </w:tcPr>
          <w:p w:rsidR="007F760D" w:rsidRDefault="007F760D">
            <w:pPr>
              <w:pStyle w:val="Tabletext"/>
              <w:numPr>
                <w:ilvl w:val="0"/>
                <w:numId w:val="2"/>
              </w:numPr>
              <w:rPr>
                <w:lang w:val="de-DE"/>
              </w:rPr>
            </w:pPr>
          </w:p>
        </w:tc>
        <w:tc>
          <w:tcPr>
            <w:tcW w:w="1170" w:type="dxa"/>
            <w:vAlign w:val="center"/>
          </w:tcPr>
          <w:p w:rsidR="00D85A62" w:rsidRPr="007033FE" w:rsidRDefault="00D85A62" w:rsidP="004E3786">
            <w:pPr>
              <w:pStyle w:val="Tabletext"/>
              <w:jc w:val="center"/>
              <w:rPr>
                <w:sz w:val="20"/>
                <w:lang w:val="de-DE"/>
              </w:rPr>
            </w:pPr>
            <w:r>
              <w:rPr>
                <w:sz w:val="20"/>
                <w:lang w:val="de-DE"/>
              </w:rPr>
              <w:t>17/3/2010</w:t>
            </w:r>
          </w:p>
        </w:tc>
        <w:tc>
          <w:tcPr>
            <w:tcW w:w="1170" w:type="dxa"/>
            <w:vAlign w:val="center"/>
          </w:tcPr>
          <w:p w:rsidR="00D85A62" w:rsidRPr="007033FE" w:rsidRDefault="00D85A62" w:rsidP="004E3786">
            <w:pPr>
              <w:pStyle w:val="Tabletext"/>
              <w:jc w:val="center"/>
              <w:rPr>
                <w:sz w:val="20"/>
                <w:lang w:val="de-DE"/>
              </w:rPr>
            </w:pPr>
            <w:r>
              <w:rPr>
                <w:sz w:val="20"/>
                <w:lang w:val="de-DE"/>
              </w:rPr>
              <w:t>17/3/2010</w:t>
            </w:r>
          </w:p>
        </w:tc>
        <w:tc>
          <w:tcPr>
            <w:tcW w:w="1449" w:type="dxa"/>
            <w:vAlign w:val="center"/>
          </w:tcPr>
          <w:p w:rsidR="00D85A62" w:rsidRDefault="00D85A62" w:rsidP="004E3786">
            <w:pPr>
              <w:pStyle w:val="Tabletext"/>
              <w:jc w:val="center"/>
              <w:rPr>
                <w:sz w:val="20"/>
              </w:rPr>
            </w:pPr>
            <w:r>
              <w:rPr>
                <w:sz w:val="20"/>
              </w:rPr>
              <w:t>DCAD</w:t>
            </w:r>
            <w:r w:rsidR="00073110">
              <w:rPr>
                <w:sz w:val="20"/>
                <w:lang w:val="de-DE"/>
              </w:rPr>
              <w:t xml:space="preserve"> Teleconference</w:t>
            </w:r>
          </w:p>
        </w:tc>
        <w:tc>
          <w:tcPr>
            <w:tcW w:w="3420" w:type="dxa"/>
          </w:tcPr>
          <w:p w:rsidR="00D85A62" w:rsidRPr="006B46B6" w:rsidRDefault="00D85A62" w:rsidP="004E3786">
            <w:pPr>
              <w:pStyle w:val="Tabletext"/>
              <w:rPr>
                <w:bCs/>
                <w:sz w:val="20"/>
              </w:rPr>
            </w:pPr>
            <w:r w:rsidRPr="006B46B6">
              <w:rPr>
                <w:bCs/>
                <w:sz w:val="20"/>
              </w:rPr>
              <w:t>Dynamic Coalition on Accessibility and Disability</w:t>
            </w:r>
          </w:p>
        </w:tc>
        <w:tc>
          <w:tcPr>
            <w:tcW w:w="2187" w:type="dxa"/>
            <w:vAlign w:val="center"/>
          </w:tcPr>
          <w:p w:rsidR="00D85A62" w:rsidRDefault="008E41D8" w:rsidP="004E3786">
            <w:pPr>
              <w:pStyle w:val="Tabletext"/>
              <w:rPr>
                <w:sz w:val="20"/>
                <w:lang w:val="de-DE"/>
              </w:rPr>
            </w:pPr>
            <w:r>
              <w:rPr>
                <w:sz w:val="20"/>
                <w:lang w:val="de-DE"/>
              </w:rPr>
              <w:t>-</w:t>
            </w:r>
          </w:p>
        </w:tc>
      </w:tr>
      <w:tr w:rsidR="00073110" w:rsidTr="003C5800">
        <w:trPr>
          <w:cantSplit/>
          <w:jc w:val="center"/>
        </w:trPr>
        <w:tc>
          <w:tcPr>
            <w:tcW w:w="570" w:type="dxa"/>
            <w:vMerge/>
            <w:vAlign w:val="center"/>
          </w:tcPr>
          <w:p w:rsidR="00073110" w:rsidRDefault="00073110" w:rsidP="00BC0CE4">
            <w:pPr>
              <w:pStyle w:val="Tabletext"/>
              <w:jc w:val="center"/>
              <w:rPr>
                <w:lang w:val="de-DE"/>
              </w:rPr>
            </w:pPr>
          </w:p>
        </w:tc>
        <w:tc>
          <w:tcPr>
            <w:tcW w:w="1170" w:type="dxa"/>
            <w:vAlign w:val="center"/>
          </w:tcPr>
          <w:p w:rsidR="00073110" w:rsidRDefault="00073110" w:rsidP="004E3786">
            <w:pPr>
              <w:pStyle w:val="Tabletext"/>
              <w:jc w:val="center"/>
              <w:rPr>
                <w:sz w:val="20"/>
                <w:lang w:val="de-DE"/>
              </w:rPr>
            </w:pPr>
            <w:r>
              <w:rPr>
                <w:sz w:val="20"/>
                <w:lang w:val="de-DE"/>
              </w:rPr>
              <w:t>22/06/2010</w:t>
            </w:r>
          </w:p>
        </w:tc>
        <w:tc>
          <w:tcPr>
            <w:tcW w:w="1170" w:type="dxa"/>
            <w:vAlign w:val="center"/>
          </w:tcPr>
          <w:p w:rsidR="00073110" w:rsidRDefault="00073110" w:rsidP="004E3786">
            <w:pPr>
              <w:pStyle w:val="Tabletext"/>
              <w:jc w:val="center"/>
              <w:rPr>
                <w:sz w:val="20"/>
                <w:lang w:val="de-DE"/>
              </w:rPr>
            </w:pPr>
            <w:r>
              <w:rPr>
                <w:sz w:val="20"/>
                <w:lang w:val="de-DE"/>
              </w:rPr>
              <w:t>22/06/2010</w:t>
            </w:r>
          </w:p>
        </w:tc>
        <w:tc>
          <w:tcPr>
            <w:tcW w:w="1449" w:type="dxa"/>
            <w:vAlign w:val="center"/>
          </w:tcPr>
          <w:p w:rsidR="00073110" w:rsidRDefault="00073110" w:rsidP="004E3786">
            <w:pPr>
              <w:pStyle w:val="Tabletext"/>
              <w:jc w:val="center"/>
              <w:rPr>
                <w:sz w:val="20"/>
              </w:rPr>
            </w:pPr>
            <w:r>
              <w:rPr>
                <w:sz w:val="20"/>
              </w:rPr>
              <w:t>DCAD</w:t>
            </w:r>
            <w:r>
              <w:rPr>
                <w:sz w:val="20"/>
                <w:lang w:val="de-DE"/>
              </w:rPr>
              <w:t xml:space="preserve"> teleconference</w:t>
            </w:r>
          </w:p>
        </w:tc>
        <w:tc>
          <w:tcPr>
            <w:tcW w:w="3420" w:type="dxa"/>
          </w:tcPr>
          <w:p w:rsidR="00073110" w:rsidRPr="006B46B6" w:rsidRDefault="00073110" w:rsidP="004E3786">
            <w:pPr>
              <w:pStyle w:val="Tabletext"/>
              <w:rPr>
                <w:bCs/>
                <w:sz w:val="20"/>
              </w:rPr>
            </w:pPr>
            <w:r w:rsidRPr="006B46B6">
              <w:rPr>
                <w:bCs/>
                <w:sz w:val="20"/>
              </w:rPr>
              <w:t>Dynamic Coalition on Accessibility and Disability</w:t>
            </w:r>
          </w:p>
        </w:tc>
        <w:tc>
          <w:tcPr>
            <w:tcW w:w="2187" w:type="dxa"/>
            <w:vAlign w:val="center"/>
          </w:tcPr>
          <w:p w:rsidR="00073110" w:rsidRDefault="008E41D8" w:rsidP="004E3786">
            <w:pPr>
              <w:pStyle w:val="Tabletext"/>
              <w:rPr>
                <w:sz w:val="20"/>
                <w:lang w:val="de-DE"/>
              </w:rPr>
            </w:pPr>
            <w:r>
              <w:rPr>
                <w:sz w:val="20"/>
                <w:lang w:val="de-DE"/>
              </w:rPr>
              <w:t>-</w:t>
            </w:r>
          </w:p>
        </w:tc>
      </w:tr>
      <w:tr w:rsidR="00EA0243" w:rsidTr="003C5800">
        <w:trPr>
          <w:cantSplit/>
          <w:jc w:val="center"/>
        </w:trPr>
        <w:tc>
          <w:tcPr>
            <w:tcW w:w="570" w:type="dxa"/>
            <w:vMerge/>
            <w:vAlign w:val="center"/>
          </w:tcPr>
          <w:p w:rsidR="00EA0243" w:rsidRDefault="00EA0243" w:rsidP="00BC0CE4">
            <w:pPr>
              <w:pStyle w:val="Tabletext"/>
              <w:jc w:val="center"/>
              <w:rPr>
                <w:lang w:val="de-DE"/>
              </w:rPr>
            </w:pPr>
          </w:p>
        </w:tc>
        <w:tc>
          <w:tcPr>
            <w:tcW w:w="1170" w:type="dxa"/>
            <w:vAlign w:val="center"/>
          </w:tcPr>
          <w:p w:rsidR="00EA0243" w:rsidRDefault="00EA0243" w:rsidP="00EA0243">
            <w:pPr>
              <w:pStyle w:val="Tabletext"/>
              <w:jc w:val="center"/>
              <w:rPr>
                <w:sz w:val="20"/>
                <w:lang w:val="de-DE"/>
              </w:rPr>
            </w:pPr>
            <w:r>
              <w:rPr>
                <w:sz w:val="20"/>
                <w:lang w:val="de-DE"/>
              </w:rPr>
              <w:t>20/07/2010</w:t>
            </w:r>
          </w:p>
        </w:tc>
        <w:tc>
          <w:tcPr>
            <w:tcW w:w="1170" w:type="dxa"/>
            <w:vAlign w:val="center"/>
          </w:tcPr>
          <w:p w:rsidR="00EA0243" w:rsidRDefault="00EA0243" w:rsidP="00EA0243">
            <w:pPr>
              <w:pStyle w:val="Tabletext"/>
              <w:jc w:val="center"/>
              <w:rPr>
                <w:sz w:val="20"/>
                <w:lang w:val="de-DE"/>
              </w:rPr>
            </w:pPr>
            <w:r>
              <w:rPr>
                <w:sz w:val="20"/>
                <w:lang w:val="de-DE"/>
              </w:rPr>
              <w:t>20/07/2010</w:t>
            </w:r>
          </w:p>
        </w:tc>
        <w:tc>
          <w:tcPr>
            <w:tcW w:w="1449" w:type="dxa"/>
            <w:vAlign w:val="center"/>
          </w:tcPr>
          <w:p w:rsidR="00EA0243" w:rsidRDefault="00EA0243" w:rsidP="004E3786">
            <w:pPr>
              <w:pStyle w:val="Tabletext"/>
              <w:jc w:val="center"/>
              <w:rPr>
                <w:sz w:val="20"/>
              </w:rPr>
            </w:pPr>
            <w:r>
              <w:rPr>
                <w:sz w:val="20"/>
              </w:rPr>
              <w:t>DCAD</w:t>
            </w:r>
            <w:r>
              <w:rPr>
                <w:sz w:val="20"/>
                <w:lang w:val="de-DE"/>
              </w:rPr>
              <w:t xml:space="preserve"> teleconference</w:t>
            </w:r>
          </w:p>
        </w:tc>
        <w:tc>
          <w:tcPr>
            <w:tcW w:w="3420" w:type="dxa"/>
          </w:tcPr>
          <w:p w:rsidR="00EA0243" w:rsidRPr="006B46B6" w:rsidRDefault="00EA0243" w:rsidP="004E3786">
            <w:pPr>
              <w:pStyle w:val="Tabletext"/>
              <w:rPr>
                <w:bCs/>
                <w:sz w:val="20"/>
              </w:rPr>
            </w:pPr>
            <w:r w:rsidRPr="006B46B6">
              <w:rPr>
                <w:bCs/>
                <w:sz w:val="20"/>
              </w:rPr>
              <w:t>Dynamic Coalition on Accessibility and Disability</w:t>
            </w:r>
          </w:p>
        </w:tc>
        <w:tc>
          <w:tcPr>
            <w:tcW w:w="2187" w:type="dxa"/>
            <w:vAlign w:val="center"/>
          </w:tcPr>
          <w:p w:rsidR="00EA0243" w:rsidRDefault="00753A92" w:rsidP="004E3786">
            <w:pPr>
              <w:pStyle w:val="Tabletext"/>
              <w:rPr>
                <w:sz w:val="20"/>
                <w:lang w:val="de-DE"/>
              </w:rPr>
            </w:pPr>
            <w:r>
              <w:rPr>
                <w:sz w:val="20"/>
                <w:lang w:val="de-DE"/>
              </w:rPr>
              <w:t>-</w:t>
            </w:r>
          </w:p>
        </w:tc>
      </w:tr>
      <w:tr w:rsidR="00177CE9" w:rsidTr="003C5800">
        <w:trPr>
          <w:cantSplit/>
          <w:jc w:val="center"/>
        </w:trPr>
        <w:tc>
          <w:tcPr>
            <w:tcW w:w="570" w:type="dxa"/>
            <w:vMerge/>
            <w:vAlign w:val="center"/>
          </w:tcPr>
          <w:p w:rsidR="00177CE9" w:rsidRDefault="00177CE9" w:rsidP="00BC0CE4">
            <w:pPr>
              <w:pStyle w:val="Tabletext"/>
              <w:jc w:val="center"/>
              <w:rPr>
                <w:lang w:val="de-DE"/>
              </w:rPr>
            </w:pPr>
          </w:p>
        </w:tc>
        <w:tc>
          <w:tcPr>
            <w:tcW w:w="1170" w:type="dxa"/>
            <w:vAlign w:val="center"/>
          </w:tcPr>
          <w:p w:rsidR="00177CE9" w:rsidRDefault="00177CE9" w:rsidP="00EA0243">
            <w:pPr>
              <w:pStyle w:val="Tabletext"/>
              <w:jc w:val="center"/>
              <w:rPr>
                <w:sz w:val="20"/>
                <w:lang w:val="de-DE"/>
              </w:rPr>
            </w:pPr>
            <w:r>
              <w:rPr>
                <w:sz w:val="20"/>
                <w:lang w:val="de-DE"/>
              </w:rPr>
              <w:t>30/08/2010</w:t>
            </w:r>
          </w:p>
        </w:tc>
        <w:tc>
          <w:tcPr>
            <w:tcW w:w="1170" w:type="dxa"/>
            <w:vAlign w:val="center"/>
          </w:tcPr>
          <w:p w:rsidR="00177CE9" w:rsidRDefault="00177CE9" w:rsidP="00EA0243">
            <w:pPr>
              <w:pStyle w:val="Tabletext"/>
              <w:jc w:val="center"/>
              <w:rPr>
                <w:sz w:val="20"/>
                <w:lang w:val="de-DE"/>
              </w:rPr>
            </w:pPr>
            <w:r>
              <w:rPr>
                <w:sz w:val="20"/>
                <w:lang w:val="de-DE"/>
              </w:rPr>
              <w:t>30/08/2010</w:t>
            </w:r>
          </w:p>
        </w:tc>
        <w:tc>
          <w:tcPr>
            <w:tcW w:w="1449" w:type="dxa"/>
            <w:vAlign w:val="center"/>
          </w:tcPr>
          <w:p w:rsidR="00177CE9" w:rsidRDefault="00177CE9" w:rsidP="004E3786">
            <w:pPr>
              <w:pStyle w:val="Tabletext"/>
              <w:jc w:val="center"/>
              <w:rPr>
                <w:sz w:val="20"/>
              </w:rPr>
            </w:pPr>
            <w:r>
              <w:rPr>
                <w:sz w:val="20"/>
              </w:rPr>
              <w:t>DCAD</w:t>
            </w:r>
            <w:r>
              <w:rPr>
                <w:sz w:val="20"/>
                <w:lang w:val="de-DE"/>
              </w:rPr>
              <w:t xml:space="preserve"> teleconference</w:t>
            </w:r>
          </w:p>
        </w:tc>
        <w:tc>
          <w:tcPr>
            <w:tcW w:w="3420" w:type="dxa"/>
          </w:tcPr>
          <w:p w:rsidR="00177CE9" w:rsidRPr="006B46B6" w:rsidRDefault="00177CE9" w:rsidP="004E3786">
            <w:pPr>
              <w:pStyle w:val="Tabletext"/>
              <w:rPr>
                <w:bCs/>
                <w:sz w:val="20"/>
              </w:rPr>
            </w:pPr>
            <w:r w:rsidRPr="006B46B6">
              <w:rPr>
                <w:bCs/>
                <w:sz w:val="20"/>
              </w:rPr>
              <w:t>Dynamic Coalition on Accessibility and Disability</w:t>
            </w:r>
          </w:p>
        </w:tc>
        <w:tc>
          <w:tcPr>
            <w:tcW w:w="2187" w:type="dxa"/>
            <w:vAlign w:val="center"/>
          </w:tcPr>
          <w:p w:rsidR="00177CE9" w:rsidRDefault="00177CE9" w:rsidP="004E3786">
            <w:pPr>
              <w:pStyle w:val="Tabletext"/>
              <w:rPr>
                <w:sz w:val="20"/>
                <w:lang w:val="de-DE"/>
              </w:rPr>
            </w:pPr>
          </w:p>
        </w:tc>
      </w:tr>
    </w:tbl>
    <w:p w:rsidR="00134836" w:rsidRDefault="00134836">
      <w:r>
        <w:br/>
      </w:r>
    </w:p>
    <w:tbl>
      <w:tblPr>
        <w:tblW w:w="9986" w:type="dxa"/>
        <w:jc w:val="center"/>
        <w:tblInd w:w="-12" w:type="dxa"/>
        <w:tblLayout w:type="fixed"/>
        <w:tblLook w:val="0000"/>
      </w:tblPr>
      <w:tblGrid>
        <w:gridCol w:w="12"/>
        <w:gridCol w:w="51"/>
        <w:gridCol w:w="507"/>
        <w:gridCol w:w="1058"/>
        <w:gridCol w:w="112"/>
        <w:gridCol w:w="1170"/>
        <w:gridCol w:w="1449"/>
        <w:gridCol w:w="1663"/>
        <w:gridCol w:w="1757"/>
        <w:gridCol w:w="2156"/>
        <w:gridCol w:w="31"/>
        <w:gridCol w:w="20"/>
      </w:tblGrid>
      <w:tr w:rsidR="00134836" w:rsidRPr="00177214" w:rsidTr="00134836">
        <w:trPr>
          <w:gridBefore w:val="1"/>
          <w:gridAfter w:val="2"/>
          <w:wBefore w:w="12" w:type="dxa"/>
          <w:wAfter w:w="51" w:type="dxa"/>
          <w:cantSplit/>
          <w:jc w:val="center"/>
        </w:trPr>
        <w:tc>
          <w:tcPr>
            <w:tcW w:w="1616" w:type="dxa"/>
            <w:gridSpan w:val="3"/>
            <w:tcBorders>
              <w:top w:val="single" w:sz="12" w:space="0" w:color="auto"/>
            </w:tcBorders>
          </w:tcPr>
          <w:p w:rsidR="00134836" w:rsidRDefault="00134836" w:rsidP="00416298">
            <w:pPr>
              <w:rPr>
                <w:b/>
                <w:bCs/>
              </w:rPr>
            </w:pPr>
            <w:r>
              <w:rPr>
                <w:b/>
                <w:bCs/>
              </w:rPr>
              <w:t>Contact:</w:t>
            </w:r>
          </w:p>
        </w:tc>
        <w:tc>
          <w:tcPr>
            <w:tcW w:w="4394" w:type="dxa"/>
            <w:gridSpan w:val="4"/>
            <w:tcBorders>
              <w:top w:val="single" w:sz="12" w:space="0" w:color="auto"/>
            </w:tcBorders>
          </w:tcPr>
          <w:p w:rsidR="00134836" w:rsidRPr="0087607D" w:rsidRDefault="00134836" w:rsidP="00416298">
            <w:r>
              <w:rPr>
                <w:lang w:val="es-ES_tradnl"/>
              </w:rPr>
              <w:t>Xiaoya Yang</w:t>
            </w:r>
            <w:r>
              <w:rPr>
                <w:lang w:val="es-ES_tradnl"/>
              </w:rPr>
              <w:br/>
              <w:t>ITU-TSB</w:t>
            </w:r>
          </w:p>
        </w:tc>
        <w:tc>
          <w:tcPr>
            <w:tcW w:w="3913" w:type="dxa"/>
            <w:gridSpan w:val="2"/>
            <w:tcBorders>
              <w:top w:val="single" w:sz="12" w:space="0" w:color="auto"/>
            </w:tcBorders>
          </w:tcPr>
          <w:p w:rsidR="00134836" w:rsidRPr="00177214" w:rsidRDefault="00134836" w:rsidP="00416298">
            <w:pPr>
              <w:rPr>
                <w:lang w:val="en-US"/>
              </w:rPr>
            </w:pPr>
            <w:r w:rsidRPr="00177214">
              <w:rPr>
                <w:lang w:val="en-US"/>
              </w:rPr>
              <w:t>Email:</w:t>
            </w:r>
            <w:r w:rsidRPr="00177214">
              <w:rPr>
                <w:lang w:val="en-US"/>
              </w:rPr>
              <w:tab/>
            </w:r>
            <w:hyperlink r:id="rId8" w:history="1">
              <w:r w:rsidRPr="007335A2">
                <w:rPr>
                  <w:rStyle w:val="Hyperlink"/>
                  <w:lang w:val="en-US"/>
                </w:rPr>
                <w:t>xiaoya.yang@itu.int</w:t>
              </w:r>
            </w:hyperlink>
            <w:r w:rsidRPr="00A90206">
              <w:rPr>
                <w:lang w:val="en-US"/>
              </w:rPr>
              <w:t xml:space="preserve"> </w:t>
            </w:r>
          </w:p>
        </w:tc>
      </w:tr>
      <w:tr w:rsidR="00134836" w:rsidRPr="00586FC0" w:rsidTr="00134836">
        <w:trPr>
          <w:gridBefore w:val="1"/>
          <w:gridAfter w:val="2"/>
          <w:wBefore w:w="12" w:type="dxa"/>
          <w:wAfter w:w="51" w:type="dxa"/>
          <w:cantSplit/>
          <w:trHeight w:hRule="exact" w:val="113"/>
          <w:jc w:val="center"/>
        </w:trPr>
        <w:tc>
          <w:tcPr>
            <w:tcW w:w="9923" w:type="dxa"/>
            <w:gridSpan w:val="9"/>
          </w:tcPr>
          <w:p w:rsidR="00134836" w:rsidRPr="00586FC0" w:rsidRDefault="00134836" w:rsidP="00416298">
            <w:pPr>
              <w:spacing w:before="0"/>
              <w:rPr>
                <w:sz w:val="22"/>
              </w:rPr>
            </w:pPr>
          </w:p>
        </w:tc>
      </w:tr>
      <w:tr w:rsidR="00134836" w:rsidRPr="00586FC0" w:rsidTr="00134836">
        <w:trPr>
          <w:gridBefore w:val="2"/>
          <w:wBefore w:w="63" w:type="dxa"/>
          <w:cantSplit/>
          <w:jc w:val="center"/>
        </w:trPr>
        <w:tc>
          <w:tcPr>
            <w:tcW w:w="9923" w:type="dxa"/>
            <w:gridSpan w:val="10"/>
            <w:tcBorders>
              <w:top w:val="single" w:sz="4" w:space="0" w:color="auto"/>
              <w:left w:val="single" w:sz="4" w:space="0" w:color="auto"/>
              <w:bottom w:val="single" w:sz="4" w:space="0" w:color="auto"/>
              <w:right w:val="single" w:sz="4" w:space="0" w:color="auto"/>
            </w:tcBorders>
            <w:tcMar>
              <w:left w:w="57" w:type="dxa"/>
              <w:right w:w="57" w:type="dxa"/>
            </w:tcMar>
          </w:tcPr>
          <w:p w:rsidR="00134836" w:rsidRPr="00586FC0" w:rsidRDefault="00134836" w:rsidP="00416298">
            <w:pPr>
              <w:spacing w:before="0"/>
              <w:rPr>
                <w:sz w:val="18"/>
              </w:rPr>
            </w:pPr>
            <w:r w:rsidRPr="00586FC0">
              <w:rPr>
                <w:b/>
                <w:bCs/>
                <w:sz w:val="18"/>
              </w:rPr>
              <w:t>Attention:</w:t>
            </w:r>
            <w:r w:rsidRPr="00586FC0">
              <w:rPr>
                <w:sz w:val="18"/>
              </w:rPr>
              <w:t xml:space="preserve"> This is not a publication made available to the public, but </w:t>
            </w:r>
            <w:r w:rsidRPr="00586FC0">
              <w:rPr>
                <w:b/>
                <w:bCs/>
                <w:sz w:val="18"/>
              </w:rPr>
              <w:t>an internal ITU-T Document</w:t>
            </w:r>
            <w:r w:rsidRPr="00586FC0">
              <w:rPr>
                <w:sz w:val="18"/>
              </w:rPr>
              <w:t xml:space="preserve"> intended only for use by the Member States of ITU, by ITU-T Sector Members and Associates, and their respective staff and collaborators in their ITU related work. It shall not be made available to, and used by, any other persons or entities without the prior written consent of ITU-T.</w:t>
            </w:r>
          </w:p>
        </w:tc>
      </w:tr>
      <w:tr w:rsidR="00134836" w:rsidTr="00134836">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gridAfter w:val="1"/>
          <w:wAfter w:w="20" w:type="dxa"/>
          <w:cantSplit/>
          <w:tblHeader/>
          <w:jc w:val="center"/>
        </w:trPr>
        <w:tc>
          <w:tcPr>
            <w:tcW w:w="570" w:type="dxa"/>
            <w:gridSpan w:val="3"/>
            <w:tcBorders>
              <w:top w:val="single" w:sz="12" w:space="0" w:color="auto"/>
              <w:bottom w:val="single" w:sz="12" w:space="0" w:color="auto"/>
            </w:tcBorders>
          </w:tcPr>
          <w:p w:rsidR="00134836" w:rsidRDefault="00134836" w:rsidP="00416298">
            <w:pPr>
              <w:pStyle w:val="Tablehead"/>
            </w:pPr>
            <w:r>
              <w:lastRenderedPageBreak/>
              <w:t>#</w:t>
            </w:r>
          </w:p>
        </w:tc>
        <w:tc>
          <w:tcPr>
            <w:tcW w:w="1170" w:type="dxa"/>
            <w:gridSpan w:val="2"/>
            <w:tcBorders>
              <w:top w:val="single" w:sz="12" w:space="0" w:color="auto"/>
              <w:bottom w:val="single" w:sz="12" w:space="0" w:color="auto"/>
            </w:tcBorders>
          </w:tcPr>
          <w:p w:rsidR="00134836" w:rsidRDefault="00134836" w:rsidP="00416298">
            <w:pPr>
              <w:pStyle w:val="Tablehead"/>
            </w:pPr>
            <w:r>
              <w:t>Start</w:t>
            </w:r>
          </w:p>
        </w:tc>
        <w:tc>
          <w:tcPr>
            <w:tcW w:w="1170" w:type="dxa"/>
            <w:tcBorders>
              <w:top w:val="single" w:sz="12" w:space="0" w:color="auto"/>
              <w:bottom w:val="single" w:sz="12" w:space="0" w:color="auto"/>
            </w:tcBorders>
          </w:tcPr>
          <w:p w:rsidR="00134836" w:rsidRDefault="00134836" w:rsidP="00416298">
            <w:pPr>
              <w:pStyle w:val="Tablehead"/>
            </w:pPr>
            <w:r>
              <w:t>End</w:t>
            </w:r>
          </w:p>
        </w:tc>
        <w:tc>
          <w:tcPr>
            <w:tcW w:w="1449" w:type="dxa"/>
            <w:tcBorders>
              <w:top w:val="single" w:sz="12" w:space="0" w:color="auto"/>
              <w:bottom w:val="single" w:sz="12" w:space="0" w:color="auto"/>
            </w:tcBorders>
          </w:tcPr>
          <w:p w:rsidR="00134836" w:rsidRDefault="00134836" w:rsidP="00416298">
            <w:pPr>
              <w:pStyle w:val="Tablehead"/>
            </w:pPr>
            <w:r>
              <w:t>Event</w:t>
            </w:r>
          </w:p>
        </w:tc>
        <w:tc>
          <w:tcPr>
            <w:tcW w:w="3420" w:type="dxa"/>
            <w:gridSpan w:val="2"/>
            <w:tcBorders>
              <w:top w:val="single" w:sz="12" w:space="0" w:color="auto"/>
              <w:bottom w:val="single" w:sz="12" w:space="0" w:color="auto"/>
            </w:tcBorders>
          </w:tcPr>
          <w:p w:rsidR="00134836" w:rsidRDefault="00134836" w:rsidP="00416298">
            <w:pPr>
              <w:pStyle w:val="Tablehead"/>
            </w:pPr>
            <w:r>
              <w:t>Name</w:t>
            </w:r>
          </w:p>
        </w:tc>
        <w:tc>
          <w:tcPr>
            <w:tcW w:w="2187" w:type="dxa"/>
            <w:gridSpan w:val="2"/>
            <w:tcBorders>
              <w:top w:val="single" w:sz="12" w:space="0" w:color="auto"/>
              <w:bottom w:val="single" w:sz="12" w:space="0" w:color="auto"/>
            </w:tcBorders>
          </w:tcPr>
          <w:p w:rsidR="00134836" w:rsidRDefault="00134836" w:rsidP="00416298">
            <w:pPr>
              <w:pStyle w:val="Tablehead"/>
            </w:pPr>
            <w:r>
              <w:t>Place</w:t>
            </w:r>
          </w:p>
        </w:tc>
      </w:tr>
      <w:tr w:rsidR="00177CE9" w:rsidTr="00134836">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gridAfter w:val="1"/>
          <w:wAfter w:w="20" w:type="dxa"/>
          <w:cantSplit/>
          <w:jc w:val="center"/>
        </w:trPr>
        <w:tc>
          <w:tcPr>
            <w:tcW w:w="570" w:type="dxa"/>
            <w:gridSpan w:val="3"/>
            <w:vAlign w:val="center"/>
          </w:tcPr>
          <w:p w:rsidR="00177CE9" w:rsidRDefault="00177CE9" w:rsidP="00BC0CE4">
            <w:pPr>
              <w:pStyle w:val="Tabletext"/>
              <w:jc w:val="center"/>
              <w:rPr>
                <w:lang w:val="de-DE"/>
              </w:rPr>
            </w:pPr>
          </w:p>
        </w:tc>
        <w:tc>
          <w:tcPr>
            <w:tcW w:w="1170" w:type="dxa"/>
            <w:gridSpan w:val="2"/>
            <w:vAlign w:val="center"/>
          </w:tcPr>
          <w:p w:rsidR="00177CE9" w:rsidRDefault="00177CE9" w:rsidP="004E3786">
            <w:pPr>
              <w:pStyle w:val="Tabletext"/>
              <w:jc w:val="center"/>
              <w:rPr>
                <w:sz w:val="20"/>
                <w:lang w:val="de-DE"/>
              </w:rPr>
            </w:pPr>
            <w:r>
              <w:rPr>
                <w:sz w:val="20"/>
                <w:lang w:val="de-DE"/>
              </w:rPr>
              <w:t>16/09/2010</w:t>
            </w:r>
          </w:p>
        </w:tc>
        <w:tc>
          <w:tcPr>
            <w:tcW w:w="1170" w:type="dxa"/>
            <w:vAlign w:val="center"/>
          </w:tcPr>
          <w:p w:rsidR="00177CE9" w:rsidRDefault="00177CE9" w:rsidP="004E3786">
            <w:pPr>
              <w:pStyle w:val="Tabletext"/>
              <w:jc w:val="center"/>
              <w:rPr>
                <w:sz w:val="20"/>
                <w:lang w:val="de-DE"/>
              </w:rPr>
            </w:pPr>
            <w:r>
              <w:rPr>
                <w:sz w:val="20"/>
                <w:lang w:val="de-DE"/>
              </w:rPr>
              <w:t>16/09/2010</w:t>
            </w:r>
          </w:p>
        </w:tc>
        <w:tc>
          <w:tcPr>
            <w:tcW w:w="1449" w:type="dxa"/>
            <w:vAlign w:val="center"/>
          </w:tcPr>
          <w:p w:rsidR="00177CE9" w:rsidRDefault="00177CE9" w:rsidP="004E3786">
            <w:pPr>
              <w:pStyle w:val="Tabletext"/>
              <w:jc w:val="center"/>
              <w:rPr>
                <w:sz w:val="20"/>
              </w:rPr>
            </w:pPr>
            <w:r>
              <w:rPr>
                <w:sz w:val="20"/>
              </w:rPr>
              <w:t>DCAD meeting</w:t>
            </w:r>
          </w:p>
        </w:tc>
        <w:tc>
          <w:tcPr>
            <w:tcW w:w="3420" w:type="dxa"/>
            <w:gridSpan w:val="2"/>
          </w:tcPr>
          <w:p w:rsidR="00177CE9" w:rsidRPr="006B46B6" w:rsidRDefault="00177CE9" w:rsidP="004E3786">
            <w:pPr>
              <w:pStyle w:val="Tabletext"/>
              <w:rPr>
                <w:bCs/>
                <w:sz w:val="20"/>
              </w:rPr>
            </w:pPr>
            <w:r w:rsidRPr="006B46B6">
              <w:rPr>
                <w:bCs/>
                <w:sz w:val="20"/>
              </w:rPr>
              <w:t>Dynamic Coalition on Accessibility and Disability</w:t>
            </w:r>
          </w:p>
        </w:tc>
        <w:tc>
          <w:tcPr>
            <w:tcW w:w="2187" w:type="dxa"/>
            <w:gridSpan w:val="2"/>
            <w:vAlign w:val="center"/>
          </w:tcPr>
          <w:p w:rsidR="00177CE9" w:rsidRDefault="00177CE9" w:rsidP="004E3786">
            <w:pPr>
              <w:pStyle w:val="Tabletext"/>
              <w:rPr>
                <w:sz w:val="20"/>
                <w:lang w:val="de-DE"/>
              </w:rPr>
            </w:pPr>
            <w:r>
              <w:rPr>
                <w:sz w:val="20"/>
                <w:lang w:val="de-DE"/>
              </w:rPr>
              <w:t>Vilnius, Lithuania</w:t>
            </w:r>
          </w:p>
        </w:tc>
      </w:tr>
      <w:tr w:rsidR="00177CE9" w:rsidTr="00134836">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gridAfter w:val="1"/>
          <w:wAfter w:w="20" w:type="dxa"/>
          <w:cantSplit/>
          <w:jc w:val="center"/>
        </w:trPr>
        <w:tc>
          <w:tcPr>
            <w:tcW w:w="570" w:type="dxa"/>
            <w:gridSpan w:val="3"/>
            <w:vAlign w:val="center"/>
          </w:tcPr>
          <w:p w:rsidR="00177CE9" w:rsidRDefault="00177CE9">
            <w:pPr>
              <w:pStyle w:val="Tabletext"/>
              <w:numPr>
                <w:ilvl w:val="0"/>
                <w:numId w:val="2"/>
              </w:numPr>
              <w:jc w:val="center"/>
              <w:rPr>
                <w:lang w:val="de-DE"/>
              </w:rPr>
            </w:pPr>
          </w:p>
        </w:tc>
        <w:tc>
          <w:tcPr>
            <w:tcW w:w="1170" w:type="dxa"/>
            <w:gridSpan w:val="2"/>
            <w:vAlign w:val="center"/>
          </w:tcPr>
          <w:p w:rsidR="00177CE9" w:rsidRPr="00777159" w:rsidRDefault="00177CE9" w:rsidP="00BC0CE4">
            <w:pPr>
              <w:pStyle w:val="Tabletext"/>
              <w:jc w:val="center"/>
              <w:rPr>
                <w:sz w:val="20"/>
                <w:lang w:val="de-DE"/>
              </w:rPr>
            </w:pPr>
            <w:r>
              <w:rPr>
                <w:sz w:val="20"/>
                <w:lang w:val="de-DE"/>
              </w:rPr>
              <w:t>17/02/2010</w:t>
            </w:r>
          </w:p>
        </w:tc>
        <w:tc>
          <w:tcPr>
            <w:tcW w:w="1170" w:type="dxa"/>
            <w:vAlign w:val="center"/>
          </w:tcPr>
          <w:p w:rsidR="00177CE9" w:rsidRPr="00777159" w:rsidRDefault="00177CE9" w:rsidP="00BC0CE4">
            <w:pPr>
              <w:pStyle w:val="Tabletext"/>
              <w:jc w:val="center"/>
              <w:rPr>
                <w:sz w:val="20"/>
                <w:lang w:val="de-DE"/>
              </w:rPr>
            </w:pPr>
            <w:r>
              <w:rPr>
                <w:sz w:val="20"/>
                <w:lang w:val="de-DE"/>
              </w:rPr>
              <w:t>19/02/2010</w:t>
            </w:r>
          </w:p>
        </w:tc>
        <w:tc>
          <w:tcPr>
            <w:tcW w:w="1449" w:type="dxa"/>
            <w:vAlign w:val="center"/>
          </w:tcPr>
          <w:p w:rsidR="00177CE9" w:rsidRPr="00777159" w:rsidRDefault="00177CE9" w:rsidP="00BC0CE4">
            <w:pPr>
              <w:pStyle w:val="Tabletext"/>
              <w:jc w:val="center"/>
              <w:rPr>
                <w:sz w:val="20"/>
                <w:lang w:val="de-DE"/>
              </w:rPr>
            </w:pPr>
            <w:r>
              <w:rPr>
                <w:sz w:val="20"/>
                <w:lang w:val="de-DE"/>
              </w:rPr>
              <w:t>ITU-RAG</w:t>
            </w:r>
          </w:p>
        </w:tc>
        <w:tc>
          <w:tcPr>
            <w:tcW w:w="3420" w:type="dxa"/>
            <w:gridSpan w:val="2"/>
          </w:tcPr>
          <w:p w:rsidR="00177CE9" w:rsidRPr="006B46B6" w:rsidRDefault="00177CE9" w:rsidP="00BC0CE4">
            <w:pPr>
              <w:pStyle w:val="Tabletext"/>
              <w:rPr>
                <w:sz w:val="20"/>
              </w:rPr>
            </w:pPr>
            <w:r w:rsidRPr="006B46B6">
              <w:rPr>
                <w:bCs/>
                <w:sz w:val="20"/>
              </w:rPr>
              <w:t>Radiocommunication Advisory Group</w:t>
            </w:r>
          </w:p>
        </w:tc>
        <w:tc>
          <w:tcPr>
            <w:tcW w:w="2187" w:type="dxa"/>
            <w:gridSpan w:val="2"/>
            <w:vAlign w:val="center"/>
          </w:tcPr>
          <w:p w:rsidR="00177CE9" w:rsidRPr="00777159" w:rsidRDefault="00177CE9" w:rsidP="00BC0CE4">
            <w:pPr>
              <w:pStyle w:val="Tabletext"/>
              <w:rPr>
                <w:sz w:val="20"/>
                <w:lang w:val="de-DE"/>
              </w:rPr>
            </w:pPr>
            <w:r w:rsidRPr="00777159">
              <w:rPr>
                <w:sz w:val="20"/>
                <w:lang w:val="de-DE"/>
              </w:rPr>
              <w:t>Geneva, Switzerland</w:t>
            </w:r>
          </w:p>
        </w:tc>
      </w:tr>
      <w:tr w:rsidR="00177CE9" w:rsidTr="00134836">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gridAfter w:val="1"/>
          <w:wAfter w:w="20" w:type="dxa"/>
          <w:cantSplit/>
          <w:jc w:val="center"/>
        </w:trPr>
        <w:tc>
          <w:tcPr>
            <w:tcW w:w="570" w:type="dxa"/>
            <w:gridSpan w:val="3"/>
            <w:vAlign w:val="center"/>
          </w:tcPr>
          <w:p w:rsidR="00177CE9" w:rsidRDefault="00177CE9">
            <w:pPr>
              <w:pStyle w:val="Tabletext"/>
              <w:numPr>
                <w:ilvl w:val="0"/>
                <w:numId w:val="2"/>
              </w:numPr>
              <w:jc w:val="center"/>
              <w:rPr>
                <w:sz w:val="20"/>
                <w:lang w:val="de-DE"/>
              </w:rPr>
            </w:pPr>
          </w:p>
        </w:tc>
        <w:tc>
          <w:tcPr>
            <w:tcW w:w="1170" w:type="dxa"/>
            <w:gridSpan w:val="2"/>
            <w:vAlign w:val="center"/>
          </w:tcPr>
          <w:p w:rsidR="00177CE9" w:rsidRPr="00777159" w:rsidRDefault="00177CE9" w:rsidP="00BC0CE4">
            <w:pPr>
              <w:pStyle w:val="Tabletext"/>
              <w:jc w:val="center"/>
              <w:rPr>
                <w:sz w:val="20"/>
                <w:lang w:val="de-DE"/>
              </w:rPr>
            </w:pPr>
            <w:r>
              <w:rPr>
                <w:sz w:val="20"/>
                <w:lang w:val="de-DE"/>
              </w:rPr>
              <w:t>21/02/2010</w:t>
            </w:r>
          </w:p>
        </w:tc>
        <w:tc>
          <w:tcPr>
            <w:tcW w:w="1170" w:type="dxa"/>
            <w:vAlign w:val="center"/>
          </w:tcPr>
          <w:p w:rsidR="00177CE9" w:rsidRPr="00777159" w:rsidRDefault="00177CE9" w:rsidP="00BC0CE4">
            <w:pPr>
              <w:pStyle w:val="Tabletext"/>
              <w:jc w:val="center"/>
              <w:rPr>
                <w:sz w:val="20"/>
                <w:lang w:val="de-DE"/>
              </w:rPr>
            </w:pPr>
            <w:r>
              <w:rPr>
                <w:sz w:val="20"/>
                <w:lang w:val="de-DE"/>
              </w:rPr>
              <w:t>23/02/2010</w:t>
            </w:r>
          </w:p>
        </w:tc>
        <w:tc>
          <w:tcPr>
            <w:tcW w:w="1449" w:type="dxa"/>
            <w:vAlign w:val="center"/>
          </w:tcPr>
          <w:p w:rsidR="00177CE9" w:rsidRPr="00777159" w:rsidRDefault="00177CE9" w:rsidP="00BC0CE4">
            <w:pPr>
              <w:pStyle w:val="Tabletext"/>
              <w:jc w:val="center"/>
              <w:rPr>
                <w:sz w:val="20"/>
              </w:rPr>
            </w:pPr>
            <w:r>
              <w:rPr>
                <w:sz w:val="20"/>
              </w:rPr>
              <w:t>UNESCO</w:t>
            </w:r>
          </w:p>
        </w:tc>
        <w:tc>
          <w:tcPr>
            <w:tcW w:w="3420" w:type="dxa"/>
            <w:gridSpan w:val="2"/>
          </w:tcPr>
          <w:p w:rsidR="00177CE9" w:rsidRPr="006B46B6" w:rsidRDefault="00177CE9" w:rsidP="00BC0CE4">
            <w:pPr>
              <w:pStyle w:val="Tabletext"/>
              <w:rPr>
                <w:b/>
                <w:bCs/>
                <w:sz w:val="20"/>
              </w:rPr>
            </w:pPr>
            <w:r w:rsidRPr="006B46B6">
              <w:rPr>
                <w:rStyle w:val="Emphasis"/>
                <w:b w:val="0"/>
                <w:bCs w:val="0"/>
                <w:sz w:val="20"/>
              </w:rPr>
              <w:t>United Nations Educational, Scientific and Cultural Organization</w:t>
            </w:r>
          </w:p>
        </w:tc>
        <w:tc>
          <w:tcPr>
            <w:tcW w:w="2187" w:type="dxa"/>
            <w:gridSpan w:val="2"/>
            <w:vAlign w:val="center"/>
          </w:tcPr>
          <w:p w:rsidR="00177CE9" w:rsidRPr="00777159" w:rsidRDefault="00177CE9" w:rsidP="00BC0CE4">
            <w:pPr>
              <w:pStyle w:val="Tabletext"/>
              <w:rPr>
                <w:sz w:val="20"/>
                <w:lang w:val="de-DE"/>
              </w:rPr>
            </w:pPr>
            <w:smartTag w:uri="urn:schemas-microsoft-com:office:smarttags" w:element="City">
              <w:smartTag w:uri="urn:schemas-microsoft-com:office:smarttags" w:element="place">
                <w:r>
                  <w:rPr>
                    <w:sz w:val="20"/>
                  </w:rPr>
                  <w:t>Paris</w:t>
                </w:r>
              </w:smartTag>
              <w:r>
                <w:rPr>
                  <w:sz w:val="20"/>
                </w:rPr>
                <w:t xml:space="preserve">, </w:t>
              </w:r>
              <w:smartTag w:uri="urn:schemas-microsoft-com:office:smarttags" w:element="country-region">
                <w:r>
                  <w:rPr>
                    <w:sz w:val="20"/>
                  </w:rPr>
                  <w:t>France</w:t>
                </w:r>
              </w:smartTag>
            </w:smartTag>
          </w:p>
        </w:tc>
      </w:tr>
      <w:tr w:rsidR="00177CE9" w:rsidTr="00134836">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gridAfter w:val="1"/>
          <w:wAfter w:w="20" w:type="dxa"/>
          <w:cantSplit/>
          <w:jc w:val="center"/>
        </w:trPr>
        <w:tc>
          <w:tcPr>
            <w:tcW w:w="570" w:type="dxa"/>
            <w:gridSpan w:val="3"/>
            <w:vAlign w:val="center"/>
          </w:tcPr>
          <w:p w:rsidR="00177CE9" w:rsidRDefault="00177CE9">
            <w:pPr>
              <w:pStyle w:val="Tabletext"/>
              <w:numPr>
                <w:ilvl w:val="0"/>
                <w:numId w:val="2"/>
              </w:numPr>
              <w:jc w:val="center"/>
              <w:rPr>
                <w:sz w:val="20"/>
                <w:lang w:val="de-DE"/>
              </w:rPr>
            </w:pPr>
          </w:p>
        </w:tc>
        <w:tc>
          <w:tcPr>
            <w:tcW w:w="1170" w:type="dxa"/>
            <w:gridSpan w:val="2"/>
            <w:vAlign w:val="center"/>
          </w:tcPr>
          <w:p w:rsidR="00177CE9" w:rsidRPr="00777159" w:rsidRDefault="00177CE9" w:rsidP="00BC0CE4">
            <w:pPr>
              <w:pStyle w:val="Tabletext"/>
              <w:jc w:val="center"/>
              <w:rPr>
                <w:sz w:val="20"/>
                <w:lang w:val="de-DE"/>
              </w:rPr>
            </w:pPr>
            <w:r>
              <w:rPr>
                <w:sz w:val="20"/>
                <w:lang w:val="de-DE"/>
              </w:rPr>
              <w:t>24/02/2010</w:t>
            </w:r>
          </w:p>
        </w:tc>
        <w:tc>
          <w:tcPr>
            <w:tcW w:w="1170" w:type="dxa"/>
            <w:vAlign w:val="center"/>
          </w:tcPr>
          <w:p w:rsidR="00177CE9" w:rsidRPr="00777159" w:rsidRDefault="00177CE9" w:rsidP="00BC0CE4">
            <w:pPr>
              <w:pStyle w:val="Tabletext"/>
              <w:jc w:val="center"/>
              <w:rPr>
                <w:sz w:val="20"/>
                <w:lang w:val="de-DE"/>
              </w:rPr>
            </w:pPr>
            <w:r>
              <w:rPr>
                <w:sz w:val="20"/>
                <w:lang w:val="de-DE"/>
              </w:rPr>
              <w:t>26/02/2010</w:t>
            </w:r>
          </w:p>
        </w:tc>
        <w:tc>
          <w:tcPr>
            <w:tcW w:w="1449" w:type="dxa"/>
            <w:vAlign w:val="center"/>
          </w:tcPr>
          <w:p w:rsidR="00177CE9" w:rsidRPr="00777159" w:rsidRDefault="00177CE9" w:rsidP="00BC0CE4">
            <w:pPr>
              <w:pStyle w:val="Tabletext"/>
              <w:jc w:val="center"/>
              <w:rPr>
                <w:sz w:val="20"/>
                <w:lang w:val="de-DE"/>
              </w:rPr>
            </w:pPr>
            <w:r>
              <w:rPr>
                <w:sz w:val="20"/>
                <w:lang w:val="de-DE"/>
              </w:rPr>
              <w:t>ITU-TDAG</w:t>
            </w:r>
          </w:p>
        </w:tc>
        <w:tc>
          <w:tcPr>
            <w:tcW w:w="3420" w:type="dxa"/>
            <w:gridSpan w:val="2"/>
          </w:tcPr>
          <w:p w:rsidR="00177CE9" w:rsidRPr="006B46B6" w:rsidRDefault="00177CE9" w:rsidP="00BC0CE4">
            <w:pPr>
              <w:pStyle w:val="Tabletext"/>
              <w:rPr>
                <w:sz w:val="20"/>
              </w:rPr>
            </w:pPr>
            <w:r w:rsidRPr="006B46B6">
              <w:rPr>
                <w:bCs/>
                <w:sz w:val="20"/>
              </w:rPr>
              <w:t>Telecommunication Development Advisory Group</w:t>
            </w:r>
          </w:p>
        </w:tc>
        <w:tc>
          <w:tcPr>
            <w:tcW w:w="2187" w:type="dxa"/>
            <w:gridSpan w:val="2"/>
            <w:vAlign w:val="center"/>
          </w:tcPr>
          <w:p w:rsidR="00177CE9" w:rsidRPr="00777159" w:rsidRDefault="00177CE9" w:rsidP="00BC0CE4">
            <w:pPr>
              <w:pStyle w:val="Tabletext"/>
              <w:rPr>
                <w:sz w:val="20"/>
                <w:lang w:val="de-DE"/>
              </w:rPr>
            </w:pPr>
            <w:r w:rsidRPr="00777159">
              <w:rPr>
                <w:sz w:val="20"/>
                <w:lang w:val="de-DE"/>
              </w:rPr>
              <w:t>Geneva, Switzerland</w:t>
            </w:r>
          </w:p>
        </w:tc>
      </w:tr>
      <w:tr w:rsidR="00177CE9" w:rsidTr="00134836">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gridAfter w:val="1"/>
          <w:wAfter w:w="20" w:type="dxa"/>
          <w:cantSplit/>
          <w:jc w:val="center"/>
        </w:trPr>
        <w:tc>
          <w:tcPr>
            <w:tcW w:w="570" w:type="dxa"/>
            <w:gridSpan w:val="3"/>
            <w:vMerge w:val="restart"/>
            <w:vAlign w:val="center"/>
          </w:tcPr>
          <w:p w:rsidR="00177CE9" w:rsidRDefault="00177CE9">
            <w:pPr>
              <w:pStyle w:val="Tabletext"/>
              <w:numPr>
                <w:ilvl w:val="0"/>
                <w:numId w:val="2"/>
              </w:numPr>
              <w:jc w:val="center"/>
              <w:rPr>
                <w:sz w:val="20"/>
                <w:lang w:val="de-DE"/>
              </w:rPr>
            </w:pPr>
          </w:p>
        </w:tc>
        <w:tc>
          <w:tcPr>
            <w:tcW w:w="1170" w:type="dxa"/>
            <w:gridSpan w:val="2"/>
            <w:vAlign w:val="center"/>
          </w:tcPr>
          <w:p w:rsidR="00177CE9" w:rsidRPr="00777159" w:rsidRDefault="00177CE9" w:rsidP="00BC0CE4">
            <w:pPr>
              <w:pStyle w:val="Tabletext"/>
              <w:jc w:val="center"/>
              <w:rPr>
                <w:sz w:val="20"/>
                <w:lang w:val="de-DE"/>
              </w:rPr>
            </w:pPr>
            <w:r>
              <w:rPr>
                <w:sz w:val="20"/>
                <w:lang w:val="de-DE"/>
              </w:rPr>
              <w:t>11/03/2010</w:t>
            </w:r>
          </w:p>
        </w:tc>
        <w:tc>
          <w:tcPr>
            <w:tcW w:w="1170" w:type="dxa"/>
            <w:vAlign w:val="center"/>
          </w:tcPr>
          <w:p w:rsidR="00177CE9" w:rsidRPr="00777159" w:rsidRDefault="00177CE9" w:rsidP="00BC0CE4">
            <w:pPr>
              <w:pStyle w:val="Tabletext"/>
              <w:jc w:val="center"/>
              <w:rPr>
                <w:sz w:val="20"/>
                <w:lang w:val="de-DE"/>
              </w:rPr>
            </w:pPr>
            <w:r>
              <w:rPr>
                <w:sz w:val="20"/>
                <w:lang w:val="de-DE"/>
              </w:rPr>
              <w:t>11/03/2010</w:t>
            </w:r>
          </w:p>
        </w:tc>
        <w:tc>
          <w:tcPr>
            <w:tcW w:w="1449" w:type="dxa"/>
            <w:vAlign w:val="center"/>
          </w:tcPr>
          <w:p w:rsidR="00177CE9" w:rsidRPr="00476748" w:rsidRDefault="00177CE9" w:rsidP="00BC0CE4">
            <w:pPr>
              <w:pStyle w:val="Tabletext"/>
              <w:jc w:val="center"/>
              <w:rPr>
                <w:sz w:val="20"/>
                <w:lang w:val="de-DE"/>
              </w:rPr>
            </w:pPr>
            <w:r w:rsidRPr="00476748">
              <w:rPr>
                <w:sz w:val="20"/>
              </w:rPr>
              <w:t>coordination meeting</w:t>
            </w:r>
          </w:p>
        </w:tc>
        <w:tc>
          <w:tcPr>
            <w:tcW w:w="3420" w:type="dxa"/>
            <w:gridSpan w:val="2"/>
          </w:tcPr>
          <w:p w:rsidR="00177CE9" w:rsidRPr="006B46B6" w:rsidRDefault="00177CE9" w:rsidP="00BC0CE4">
            <w:pPr>
              <w:pStyle w:val="Tabletext"/>
              <w:rPr>
                <w:bCs/>
                <w:sz w:val="20"/>
                <w:highlight w:val="yellow"/>
              </w:rPr>
            </w:pPr>
            <w:r w:rsidRPr="006B46B6">
              <w:rPr>
                <w:bCs/>
                <w:sz w:val="20"/>
              </w:rPr>
              <w:t>ITU Task Force</w:t>
            </w:r>
            <w:r>
              <w:rPr>
                <w:bCs/>
                <w:sz w:val="20"/>
              </w:rPr>
              <w:t xml:space="preserve"> on accessibility  for persons with disabilities</w:t>
            </w:r>
          </w:p>
        </w:tc>
        <w:tc>
          <w:tcPr>
            <w:tcW w:w="2187" w:type="dxa"/>
            <w:gridSpan w:val="2"/>
            <w:vAlign w:val="center"/>
          </w:tcPr>
          <w:p w:rsidR="00177CE9" w:rsidRPr="00777159" w:rsidRDefault="00177CE9" w:rsidP="00BC0CE4">
            <w:pPr>
              <w:pStyle w:val="Tabletext"/>
              <w:rPr>
                <w:sz w:val="20"/>
                <w:lang w:val="de-DE"/>
              </w:rPr>
            </w:pPr>
            <w:r w:rsidRPr="00777159">
              <w:rPr>
                <w:sz w:val="20"/>
                <w:lang w:val="de-DE"/>
              </w:rPr>
              <w:t>Geneva, Switzerland</w:t>
            </w:r>
          </w:p>
        </w:tc>
      </w:tr>
      <w:tr w:rsidR="00177CE9" w:rsidTr="00134836">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gridAfter w:val="1"/>
          <w:wAfter w:w="20" w:type="dxa"/>
          <w:cantSplit/>
          <w:jc w:val="center"/>
        </w:trPr>
        <w:tc>
          <w:tcPr>
            <w:tcW w:w="570" w:type="dxa"/>
            <w:gridSpan w:val="3"/>
            <w:vMerge/>
            <w:vAlign w:val="center"/>
          </w:tcPr>
          <w:p w:rsidR="00177CE9" w:rsidRDefault="00177CE9">
            <w:pPr>
              <w:pStyle w:val="Tabletext"/>
              <w:numPr>
                <w:ilvl w:val="0"/>
                <w:numId w:val="2"/>
              </w:numPr>
              <w:jc w:val="center"/>
              <w:rPr>
                <w:sz w:val="20"/>
                <w:lang w:val="de-DE"/>
              </w:rPr>
            </w:pPr>
          </w:p>
        </w:tc>
        <w:tc>
          <w:tcPr>
            <w:tcW w:w="1170" w:type="dxa"/>
            <w:gridSpan w:val="2"/>
            <w:vAlign w:val="center"/>
          </w:tcPr>
          <w:p w:rsidR="00177CE9" w:rsidRPr="004F2247" w:rsidRDefault="00177CE9" w:rsidP="00BC0CE4">
            <w:pPr>
              <w:pStyle w:val="Tabletext"/>
              <w:jc w:val="center"/>
              <w:rPr>
                <w:sz w:val="20"/>
                <w:lang w:val="de-DE"/>
              </w:rPr>
            </w:pPr>
            <w:r>
              <w:rPr>
                <w:sz w:val="20"/>
                <w:lang w:val="de-DE"/>
              </w:rPr>
              <w:t>7/06/2010</w:t>
            </w:r>
          </w:p>
        </w:tc>
        <w:tc>
          <w:tcPr>
            <w:tcW w:w="1170" w:type="dxa"/>
            <w:vAlign w:val="center"/>
          </w:tcPr>
          <w:p w:rsidR="00177CE9" w:rsidRPr="004F2247" w:rsidRDefault="00177CE9" w:rsidP="00BC0CE4">
            <w:pPr>
              <w:pStyle w:val="Tabletext"/>
              <w:jc w:val="center"/>
              <w:rPr>
                <w:sz w:val="20"/>
                <w:lang w:val="de-DE"/>
              </w:rPr>
            </w:pPr>
            <w:r>
              <w:rPr>
                <w:sz w:val="20"/>
                <w:lang w:val="de-DE"/>
              </w:rPr>
              <w:t>7/06/2010</w:t>
            </w:r>
          </w:p>
        </w:tc>
        <w:tc>
          <w:tcPr>
            <w:tcW w:w="1449" w:type="dxa"/>
            <w:vAlign w:val="center"/>
          </w:tcPr>
          <w:p w:rsidR="00177CE9" w:rsidRPr="00476748" w:rsidRDefault="00177CE9" w:rsidP="00BC0CE4">
            <w:pPr>
              <w:pStyle w:val="Tabletext"/>
              <w:jc w:val="center"/>
              <w:rPr>
                <w:bCs/>
                <w:sz w:val="20"/>
              </w:rPr>
            </w:pPr>
            <w:r w:rsidRPr="00476748">
              <w:rPr>
                <w:sz w:val="20"/>
              </w:rPr>
              <w:t>coordination meeting</w:t>
            </w:r>
          </w:p>
        </w:tc>
        <w:tc>
          <w:tcPr>
            <w:tcW w:w="3420" w:type="dxa"/>
            <w:gridSpan w:val="2"/>
          </w:tcPr>
          <w:p w:rsidR="00177CE9" w:rsidRPr="006B46B6" w:rsidRDefault="00177CE9" w:rsidP="00BC0CE4">
            <w:pPr>
              <w:pStyle w:val="Tabletext"/>
              <w:rPr>
                <w:bCs/>
                <w:sz w:val="20"/>
                <w:highlight w:val="yellow"/>
              </w:rPr>
            </w:pPr>
            <w:r w:rsidRPr="006B46B6">
              <w:rPr>
                <w:bCs/>
                <w:sz w:val="20"/>
              </w:rPr>
              <w:t>ITU Task Force</w:t>
            </w:r>
            <w:r>
              <w:rPr>
                <w:bCs/>
                <w:sz w:val="20"/>
              </w:rPr>
              <w:t xml:space="preserve"> on accessibility  for persons with disabilities</w:t>
            </w:r>
          </w:p>
        </w:tc>
        <w:tc>
          <w:tcPr>
            <w:tcW w:w="2187" w:type="dxa"/>
            <w:gridSpan w:val="2"/>
            <w:vAlign w:val="center"/>
          </w:tcPr>
          <w:p w:rsidR="00177CE9" w:rsidRPr="004F2247" w:rsidRDefault="00177CE9" w:rsidP="00BC0CE4">
            <w:pPr>
              <w:pStyle w:val="Tabletext"/>
              <w:rPr>
                <w:sz w:val="20"/>
                <w:lang w:val="de-DE"/>
              </w:rPr>
            </w:pPr>
            <w:r w:rsidRPr="00777159">
              <w:rPr>
                <w:sz w:val="20"/>
                <w:lang w:val="de-DE"/>
              </w:rPr>
              <w:t>Geneva, Switzerland</w:t>
            </w:r>
          </w:p>
        </w:tc>
      </w:tr>
      <w:tr w:rsidR="00177CE9" w:rsidTr="00134836">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gridAfter w:val="1"/>
          <w:wAfter w:w="20" w:type="dxa"/>
          <w:cantSplit/>
          <w:jc w:val="center"/>
        </w:trPr>
        <w:tc>
          <w:tcPr>
            <w:tcW w:w="570" w:type="dxa"/>
            <w:gridSpan w:val="3"/>
            <w:vAlign w:val="center"/>
          </w:tcPr>
          <w:p w:rsidR="00177CE9" w:rsidRDefault="00177CE9">
            <w:pPr>
              <w:pStyle w:val="Tabletext"/>
              <w:numPr>
                <w:ilvl w:val="0"/>
                <w:numId w:val="2"/>
              </w:numPr>
              <w:jc w:val="center"/>
              <w:rPr>
                <w:sz w:val="20"/>
                <w:lang w:val="de-DE"/>
              </w:rPr>
            </w:pPr>
          </w:p>
        </w:tc>
        <w:tc>
          <w:tcPr>
            <w:tcW w:w="2340" w:type="dxa"/>
            <w:gridSpan w:val="3"/>
            <w:vAlign w:val="center"/>
          </w:tcPr>
          <w:p w:rsidR="00177CE9" w:rsidRPr="007033FE" w:rsidRDefault="00177CE9" w:rsidP="006C642C">
            <w:pPr>
              <w:pStyle w:val="Tabletext"/>
              <w:jc w:val="center"/>
              <w:rPr>
                <w:sz w:val="20"/>
                <w:lang w:val="de-DE"/>
              </w:rPr>
            </w:pPr>
            <w:r>
              <w:rPr>
                <w:sz w:val="20"/>
                <w:lang w:val="de-DE"/>
              </w:rPr>
              <w:t>February - April 2010</w:t>
            </w:r>
          </w:p>
        </w:tc>
        <w:tc>
          <w:tcPr>
            <w:tcW w:w="1449" w:type="dxa"/>
            <w:vAlign w:val="center"/>
          </w:tcPr>
          <w:p w:rsidR="00177CE9" w:rsidRPr="004D3FC5" w:rsidRDefault="00177CE9" w:rsidP="00BC0CE4">
            <w:pPr>
              <w:pStyle w:val="Tabletext"/>
              <w:jc w:val="center"/>
              <w:rPr>
                <w:sz w:val="20"/>
              </w:rPr>
            </w:pPr>
            <w:r>
              <w:rPr>
                <w:sz w:val="20"/>
              </w:rPr>
              <w:t>n</w:t>
            </w:r>
            <w:r w:rsidRPr="006C642C">
              <w:rPr>
                <w:sz w:val="20"/>
              </w:rPr>
              <w:t>umerous</w:t>
            </w:r>
            <w:r>
              <w:rPr>
                <w:sz w:val="20"/>
                <w:lang w:val="de-DE"/>
              </w:rPr>
              <w:t xml:space="preserve"> ITU </w:t>
            </w:r>
            <w:r w:rsidRPr="0075157C">
              <w:rPr>
                <w:sz w:val="20"/>
              </w:rPr>
              <w:t>staff</w:t>
            </w:r>
            <w:r>
              <w:rPr>
                <w:sz w:val="20"/>
                <w:lang w:val="de-DE"/>
              </w:rPr>
              <w:t xml:space="preserve"> </w:t>
            </w:r>
            <w:r w:rsidRPr="00476748">
              <w:rPr>
                <w:sz w:val="20"/>
              </w:rPr>
              <w:t>coordination meeting</w:t>
            </w:r>
          </w:p>
        </w:tc>
        <w:tc>
          <w:tcPr>
            <w:tcW w:w="3420" w:type="dxa"/>
            <w:gridSpan w:val="2"/>
          </w:tcPr>
          <w:p w:rsidR="00177CE9" w:rsidRPr="006B46B6" w:rsidRDefault="00177CE9" w:rsidP="00BC0CE4">
            <w:pPr>
              <w:pStyle w:val="Tabletext"/>
              <w:rPr>
                <w:sz w:val="20"/>
              </w:rPr>
            </w:pPr>
            <w:r w:rsidRPr="006B46B6">
              <w:rPr>
                <w:sz w:val="20"/>
              </w:rPr>
              <w:t>Improving accessible meeting</w:t>
            </w:r>
            <w:r>
              <w:rPr>
                <w:sz w:val="20"/>
              </w:rPr>
              <w:t xml:space="preserve"> service</w:t>
            </w:r>
            <w:r w:rsidRPr="006B46B6">
              <w:rPr>
                <w:sz w:val="20"/>
              </w:rPr>
              <w:t>s for people with disabilities</w:t>
            </w:r>
          </w:p>
        </w:tc>
        <w:tc>
          <w:tcPr>
            <w:tcW w:w="2187" w:type="dxa"/>
            <w:gridSpan w:val="2"/>
            <w:vAlign w:val="center"/>
          </w:tcPr>
          <w:p w:rsidR="00177CE9" w:rsidRPr="004F2247" w:rsidRDefault="00177CE9" w:rsidP="00BC0CE4">
            <w:pPr>
              <w:pStyle w:val="Tabletext"/>
              <w:rPr>
                <w:sz w:val="20"/>
                <w:lang w:val="de-DE"/>
              </w:rPr>
            </w:pPr>
            <w:r w:rsidRPr="00777159">
              <w:rPr>
                <w:sz w:val="20"/>
                <w:lang w:val="de-DE"/>
              </w:rPr>
              <w:t>Geneva, Switzerland</w:t>
            </w:r>
          </w:p>
        </w:tc>
      </w:tr>
      <w:tr w:rsidR="00177CE9" w:rsidTr="00134836">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gridAfter w:val="1"/>
          <w:wAfter w:w="20" w:type="dxa"/>
          <w:cantSplit/>
          <w:jc w:val="center"/>
        </w:trPr>
        <w:tc>
          <w:tcPr>
            <w:tcW w:w="570" w:type="dxa"/>
            <w:gridSpan w:val="3"/>
            <w:vAlign w:val="center"/>
          </w:tcPr>
          <w:p w:rsidR="00177CE9" w:rsidRDefault="00177CE9">
            <w:pPr>
              <w:pStyle w:val="Tabletext"/>
              <w:numPr>
                <w:ilvl w:val="0"/>
                <w:numId w:val="2"/>
              </w:numPr>
              <w:jc w:val="center"/>
              <w:rPr>
                <w:sz w:val="20"/>
                <w:lang w:val="de-DE"/>
              </w:rPr>
            </w:pPr>
          </w:p>
        </w:tc>
        <w:tc>
          <w:tcPr>
            <w:tcW w:w="1170" w:type="dxa"/>
            <w:gridSpan w:val="2"/>
            <w:vAlign w:val="center"/>
          </w:tcPr>
          <w:p w:rsidR="00177CE9" w:rsidRPr="007033FE" w:rsidRDefault="00177CE9" w:rsidP="00BC0CE4">
            <w:pPr>
              <w:pStyle w:val="Tabletext"/>
              <w:jc w:val="center"/>
              <w:rPr>
                <w:sz w:val="20"/>
                <w:lang w:val="de-DE"/>
              </w:rPr>
            </w:pPr>
            <w:r>
              <w:rPr>
                <w:sz w:val="20"/>
                <w:lang w:val="de-DE"/>
              </w:rPr>
              <w:t>06/05/2010</w:t>
            </w:r>
          </w:p>
        </w:tc>
        <w:tc>
          <w:tcPr>
            <w:tcW w:w="1170" w:type="dxa"/>
            <w:vAlign w:val="center"/>
          </w:tcPr>
          <w:p w:rsidR="00177CE9" w:rsidRPr="007033FE" w:rsidRDefault="00177CE9" w:rsidP="00BC0CE4">
            <w:pPr>
              <w:pStyle w:val="Tabletext"/>
              <w:jc w:val="center"/>
              <w:rPr>
                <w:sz w:val="20"/>
                <w:lang w:val="de-DE"/>
              </w:rPr>
            </w:pPr>
            <w:r>
              <w:rPr>
                <w:sz w:val="20"/>
                <w:lang w:val="de-DE"/>
              </w:rPr>
              <w:t>7/05/2010</w:t>
            </w:r>
          </w:p>
        </w:tc>
        <w:tc>
          <w:tcPr>
            <w:tcW w:w="1449" w:type="dxa"/>
            <w:vAlign w:val="center"/>
          </w:tcPr>
          <w:p w:rsidR="00177CE9" w:rsidRDefault="00177CE9" w:rsidP="00BC0CE4">
            <w:pPr>
              <w:pStyle w:val="Tabletext"/>
              <w:jc w:val="center"/>
              <w:rPr>
                <w:sz w:val="20"/>
              </w:rPr>
            </w:pPr>
            <w:r>
              <w:rPr>
                <w:sz w:val="20"/>
              </w:rPr>
              <w:t>World Bank, IASG meeting</w:t>
            </w:r>
          </w:p>
        </w:tc>
        <w:tc>
          <w:tcPr>
            <w:tcW w:w="3420" w:type="dxa"/>
            <w:gridSpan w:val="2"/>
          </w:tcPr>
          <w:p w:rsidR="00177CE9" w:rsidRPr="006B46B6" w:rsidRDefault="00177CE9" w:rsidP="00BC0CE4">
            <w:pPr>
              <w:pStyle w:val="Tabletext"/>
              <w:rPr>
                <w:bCs/>
                <w:sz w:val="20"/>
              </w:rPr>
            </w:pPr>
            <w:r>
              <w:rPr>
                <w:bCs/>
                <w:sz w:val="20"/>
              </w:rPr>
              <w:t>Inter Agency Meeting on the UNCRDP</w:t>
            </w:r>
          </w:p>
        </w:tc>
        <w:tc>
          <w:tcPr>
            <w:tcW w:w="2187" w:type="dxa"/>
            <w:gridSpan w:val="2"/>
            <w:vAlign w:val="center"/>
          </w:tcPr>
          <w:p w:rsidR="00177CE9" w:rsidRPr="00177CE9" w:rsidRDefault="00177CE9" w:rsidP="00BC0CE4">
            <w:pPr>
              <w:pStyle w:val="Tabletext"/>
              <w:rPr>
                <w:sz w:val="20"/>
              </w:rPr>
            </w:pPr>
            <w:r>
              <w:rPr>
                <w:sz w:val="20"/>
              </w:rPr>
              <w:t>Washington DC, USA</w:t>
            </w:r>
          </w:p>
        </w:tc>
      </w:tr>
      <w:tr w:rsidR="00177CE9" w:rsidTr="00134836">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gridAfter w:val="1"/>
          <w:wAfter w:w="20" w:type="dxa"/>
          <w:cantSplit/>
          <w:jc w:val="center"/>
        </w:trPr>
        <w:tc>
          <w:tcPr>
            <w:tcW w:w="570" w:type="dxa"/>
            <w:gridSpan w:val="3"/>
            <w:vAlign w:val="center"/>
          </w:tcPr>
          <w:p w:rsidR="00177CE9" w:rsidRDefault="00177CE9">
            <w:pPr>
              <w:pStyle w:val="Tabletext"/>
              <w:numPr>
                <w:ilvl w:val="0"/>
                <w:numId w:val="2"/>
              </w:numPr>
              <w:jc w:val="center"/>
              <w:rPr>
                <w:sz w:val="20"/>
                <w:lang w:val="de-DE"/>
              </w:rPr>
            </w:pPr>
          </w:p>
        </w:tc>
        <w:tc>
          <w:tcPr>
            <w:tcW w:w="1170" w:type="dxa"/>
            <w:gridSpan w:val="2"/>
            <w:vAlign w:val="center"/>
          </w:tcPr>
          <w:p w:rsidR="00177CE9" w:rsidRPr="007033FE" w:rsidRDefault="00177CE9" w:rsidP="00BC0CE4">
            <w:pPr>
              <w:pStyle w:val="Tabletext"/>
              <w:jc w:val="center"/>
              <w:rPr>
                <w:sz w:val="20"/>
                <w:lang w:val="de-DE"/>
              </w:rPr>
            </w:pPr>
            <w:r w:rsidRPr="007033FE">
              <w:rPr>
                <w:sz w:val="20"/>
                <w:lang w:val="de-DE"/>
              </w:rPr>
              <w:t>6/05/2010</w:t>
            </w:r>
          </w:p>
        </w:tc>
        <w:tc>
          <w:tcPr>
            <w:tcW w:w="1170" w:type="dxa"/>
            <w:vAlign w:val="center"/>
          </w:tcPr>
          <w:p w:rsidR="00177CE9" w:rsidRPr="007033FE" w:rsidRDefault="00177CE9" w:rsidP="00BC0CE4">
            <w:pPr>
              <w:pStyle w:val="Tabletext"/>
              <w:jc w:val="center"/>
              <w:rPr>
                <w:sz w:val="20"/>
                <w:lang w:val="de-DE"/>
              </w:rPr>
            </w:pPr>
            <w:r w:rsidRPr="007033FE">
              <w:rPr>
                <w:sz w:val="20"/>
                <w:lang w:val="de-DE"/>
              </w:rPr>
              <w:t>6/05/2010</w:t>
            </w:r>
          </w:p>
        </w:tc>
        <w:tc>
          <w:tcPr>
            <w:tcW w:w="1449" w:type="dxa"/>
            <w:vAlign w:val="center"/>
          </w:tcPr>
          <w:p w:rsidR="00177CE9" w:rsidRPr="00582C28" w:rsidRDefault="00177CE9" w:rsidP="00BC0CE4">
            <w:pPr>
              <w:pStyle w:val="Tabletext"/>
              <w:jc w:val="center"/>
              <w:rPr>
                <w:sz w:val="20"/>
                <w:lang w:val="de-DE"/>
              </w:rPr>
            </w:pPr>
            <w:r>
              <w:rPr>
                <w:sz w:val="20"/>
              </w:rPr>
              <w:t>ITU workshop</w:t>
            </w:r>
          </w:p>
        </w:tc>
        <w:tc>
          <w:tcPr>
            <w:tcW w:w="3420" w:type="dxa"/>
            <w:gridSpan w:val="2"/>
          </w:tcPr>
          <w:p w:rsidR="00177CE9" w:rsidRPr="006B46B6" w:rsidRDefault="00177CE9" w:rsidP="00BC0CE4">
            <w:pPr>
              <w:pStyle w:val="Tabletext"/>
              <w:rPr>
                <w:sz w:val="20"/>
              </w:rPr>
            </w:pPr>
            <w:r w:rsidRPr="006B46B6">
              <w:rPr>
                <w:bCs/>
                <w:sz w:val="20"/>
              </w:rPr>
              <w:t>ITU Workshop on ICT accessibility for persons with disabilities</w:t>
            </w:r>
          </w:p>
        </w:tc>
        <w:tc>
          <w:tcPr>
            <w:tcW w:w="2187" w:type="dxa"/>
            <w:gridSpan w:val="2"/>
            <w:vAlign w:val="center"/>
          </w:tcPr>
          <w:p w:rsidR="00177CE9" w:rsidRPr="00777159" w:rsidRDefault="00177CE9" w:rsidP="00BC0CE4">
            <w:pPr>
              <w:pStyle w:val="Tabletext"/>
              <w:rPr>
                <w:sz w:val="20"/>
                <w:lang w:val="de-DE"/>
              </w:rPr>
            </w:pPr>
            <w:r>
              <w:rPr>
                <w:sz w:val="20"/>
                <w:lang w:val="de-DE"/>
              </w:rPr>
              <w:t xml:space="preserve">Kampala, </w:t>
            </w:r>
            <w:r w:rsidRPr="007033FE">
              <w:rPr>
                <w:sz w:val="20"/>
                <w:lang w:val="de-DE"/>
              </w:rPr>
              <w:t>Uganda</w:t>
            </w:r>
          </w:p>
        </w:tc>
      </w:tr>
      <w:tr w:rsidR="00177CE9" w:rsidTr="00134836">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gridAfter w:val="1"/>
          <w:wAfter w:w="20" w:type="dxa"/>
          <w:cantSplit/>
          <w:jc w:val="center"/>
        </w:trPr>
        <w:tc>
          <w:tcPr>
            <w:tcW w:w="570" w:type="dxa"/>
            <w:gridSpan w:val="3"/>
            <w:vAlign w:val="center"/>
          </w:tcPr>
          <w:p w:rsidR="00177CE9" w:rsidRDefault="00177CE9">
            <w:pPr>
              <w:pStyle w:val="Tabletext"/>
              <w:numPr>
                <w:ilvl w:val="0"/>
                <w:numId w:val="2"/>
              </w:numPr>
              <w:jc w:val="center"/>
              <w:rPr>
                <w:sz w:val="20"/>
                <w:lang w:val="de-DE"/>
              </w:rPr>
            </w:pPr>
          </w:p>
        </w:tc>
        <w:tc>
          <w:tcPr>
            <w:tcW w:w="1170" w:type="dxa"/>
            <w:gridSpan w:val="2"/>
            <w:vAlign w:val="center"/>
          </w:tcPr>
          <w:p w:rsidR="00177CE9" w:rsidRPr="002544D2" w:rsidRDefault="00177CE9" w:rsidP="00BC0CE4">
            <w:pPr>
              <w:pStyle w:val="Tabletext"/>
              <w:jc w:val="center"/>
              <w:rPr>
                <w:sz w:val="20"/>
                <w:lang w:val="de-DE"/>
              </w:rPr>
            </w:pPr>
            <w:r>
              <w:rPr>
                <w:sz w:val="20"/>
                <w:lang w:val="de-DE"/>
              </w:rPr>
              <w:t>10/05/2010</w:t>
            </w:r>
          </w:p>
        </w:tc>
        <w:tc>
          <w:tcPr>
            <w:tcW w:w="1170" w:type="dxa"/>
            <w:vAlign w:val="center"/>
          </w:tcPr>
          <w:p w:rsidR="00177CE9" w:rsidRPr="002544D2" w:rsidRDefault="00177CE9" w:rsidP="00BC0CE4">
            <w:pPr>
              <w:pStyle w:val="Tabletext"/>
              <w:jc w:val="center"/>
              <w:rPr>
                <w:sz w:val="20"/>
                <w:lang w:val="de-DE"/>
              </w:rPr>
            </w:pPr>
            <w:r>
              <w:rPr>
                <w:sz w:val="20"/>
                <w:lang w:val="de-DE"/>
              </w:rPr>
              <w:t>14/05/2010</w:t>
            </w:r>
          </w:p>
        </w:tc>
        <w:tc>
          <w:tcPr>
            <w:tcW w:w="1449" w:type="dxa"/>
            <w:vAlign w:val="center"/>
          </w:tcPr>
          <w:p w:rsidR="00177CE9" w:rsidRDefault="00177CE9" w:rsidP="00BC0CE4">
            <w:pPr>
              <w:pStyle w:val="Tabletext"/>
              <w:jc w:val="center"/>
              <w:rPr>
                <w:sz w:val="20"/>
                <w:lang w:val="de-DE"/>
              </w:rPr>
            </w:pPr>
            <w:r>
              <w:rPr>
                <w:sz w:val="20"/>
                <w:lang w:val="de-DE"/>
              </w:rPr>
              <w:t>WSIS</w:t>
            </w:r>
            <w:r w:rsidRPr="006B46B6">
              <w:rPr>
                <w:sz w:val="20"/>
              </w:rPr>
              <w:t xml:space="preserve"> Forum</w:t>
            </w:r>
          </w:p>
        </w:tc>
        <w:tc>
          <w:tcPr>
            <w:tcW w:w="3420" w:type="dxa"/>
            <w:gridSpan w:val="2"/>
          </w:tcPr>
          <w:p w:rsidR="00177CE9" w:rsidRPr="006B46B6" w:rsidRDefault="00177CE9" w:rsidP="0046605C">
            <w:pPr>
              <w:pStyle w:val="Tabletext"/>
              <w:rPr>
                <w:bCs/>
                <w:sz w:val="20"/>
              </w:rPr>
            </w:pPr>
            <w:r w:rsidRPr="006B46B6">
              <w:rPr>
                <w:sz w:val="20"/>
              </w:rPr>
              <w:t xml:space="preserve">WSIS </w:t>
            </w:r>
            <w:r>
              <w:rPr>
                <w:sz w:val="20"/>
              </w:rPr>
              <w:t xml:space="preserve">Forum </w:t>
            </w:r>
            <w:r w:rsidRPr="006B46B6">
              <w:rPr>
                <w:sz w:val="20"/>
              </w:rPr>
              <w:t>session on ICTs and persons with disabilities</w:t>
            </w:r>
          </w:p>
        </w:tc>
        <w:tc>
          <w:tcPr>
            <w:tcW w:w="2187" w:type="dxa"/>
            <w:gridSpan w:val="2"/>
            <w:vAlign w:val="center"/>
          </w:tcPr>
          <w:p w:rsidR="00177CE9" w:rsidRPr="00777159" w:rsidRDefault="00177CE9" w:rsidP="00BC0CE4">
            <w:pPr>
              <w:pStyle w:val="Tabletext"/>
              <w:rPr>
                <w:sz w:val="20"/>
                <w:lang w:val="de-DE"/>
              </w:rPr>
            </w:pPr>
            <w:r w:rsidRPr="00BB7CB1">
              <w:rPr>
                <w:sz w:val="20"/>
                <w:lang w:val="de-DE"/>
              </w:rPr>
              <w:t>Geneva, Switzerland</w:t>
            </w:r>
          </w:p>
        </w:tc>
      </w:tr>
      <w:tr w:rsidR="00177CE9" w:rsidTr="00134836">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gridAfter w:val="1"/>
          <w:wAfter w:w="20" w:type="dxa"/>
          <w:cantSplit/>
          <w:jc w:val="center"/>
        </w:trPr>
        <w:tc>
          <w:tcPr>
            <w:tcW w:w="570" w:type="dxa"/>
            <w:gridSpan w:val="3"/>
            <w:vAlign w:val="center"/>
          </w:tcPr>
          <w:p w:rsidR="00177CE9" w:rsidRDefault="00177CE9">
            <w:pPr>
              <w:pStyle w:val="Tabletext"/>
              <w:numPr>
                <w:ilvl w:val="0"/>
                <w:numId w:val="2"/>
              </w:numPr>
              <w:jc w:val="center"/>
              <w:rPr>
                <w:sz w:val="20"/>
                <w:lang w:val="de-DE"/>
              </w:rPr>
            </w:pPr>
          </w:p>
        </w:tc>
        <w:tc>
          <w:tcPr>
            <w:tcW w:w="1170" w:type="dxa"/>
            <w:gridSpan w:val="2"/>
            <w:vAlign w:val="center"/>
          </w:tcPr>
          <w:p w:rsidR="00177CE9" w:rsidRPr="002544D2" w:rsidRDefault="00177CE9" w:rsidP="00BC0CE4">
            <w:pPr>
              <w:pStyle w:val="Tabletext"/>
              <w:jc w:val="center"/>
              <w:rPr>
                <w:sz w:val="20"/>
                <w:lang w:val="de-DE"/>
              </w:rPr>
            </w:pPr>
            <w:r w:rsidRPr="002544D2">
              <w:rPr>
                <w:sz w:val="20"/>
                <w:lang w:val="de-DE"/>
              </w:rPr>
              <w:t>24/05/2010</w:t>
            </w:r>
          </w:p>
        </w:tc>
        <w:tc>
          <w:tcPr>
            <w:tcW w:w="1170" w:type="dxa"/>
            <w:vAlign w:val="center"/>
          </w:tcPr>
          <w:p w:rsidR="00177CE9" w:rsidRPr="002544D2" w:rsidRDefault="00177CE9" w:rsidP="00BC0CE4">
            <w:pPr>
              <w:pStyle w:val="Tabletext"/>
              <w:jc w:val="center"/>
              <w:rPr>
                <w:sz w:val="20"/>
                <w:lang w:val="de-DE"/>
              </w:rPr>
            </w:pPr>
            <w:r w:rsidRPr="002544D2">
              <w:rPr>
                <w:sz w:val="20"/>
                <w:lang w:val="de-DE"/>
              </w:rPr>
              <w:t>4/06/2010</w:t>
            </w:r>
          </w:p>
        </w:tc>
        <w:tc>
          <w:tcPr>
            <w:tcW w:w="1449" w:type="dxa"/>
            <w:vAlign w:val="center"/>
          </w:tcPr>
          <w:p w:rsidR="00177CE9" w:rsidRPr="00777159" w:rsidRDefault="00177CE9" w:rsidP="00BC0CE4">
            <w:pPr>
              <w:pStyle w:val="Tabletext"/>
              <w:jc w:val="center"/>
              <w:rPr>
                <w:sz w:val="20"/>
                <w:lang w:val="de-DE"/>
              </w:rPr>
            </w:pPr>
            <w:r>
              <w:rPr>
                <w:sz w:val="20"/>
                <w:lang w:val="de-DE"/>
              </w:rPr>
              <w:t>WTDC-10</w:t>
            </w:r>
          </w:p>
        </w:tc>
        <w:tc>
          <w:tcPr>
            <w:tcW w:w="3420" w:type="dxa"/>
            <w:gridSpan w:val="2"/>
          </w:tcPr>
          <w:p w:rsidR="00177CE9" w:rsidRPr="006B46B6" w:rsidRDefault="00177CE9" w:rsidP="00BC0CE4">
            <w:pPr>
              <w:pStyle w:val="Tabletext"/>
              <w:rPr>
                <w:sz w:val="20"/>
              </w:rPr>
            </w:pPr>
            <w:r w:rsidRPr="006B46B6">
              <w:rPr>
                <w:bCs/>
                <w:sz w:val="20"/>
              </w:rPr>
              <w:t>World Telecommunication Development Conference</w:t>
            </w:r>
          </w:p>
        </w:tc>
        <w:tc>
          <w:tcPr>
            <w:tcW w:w="2187" w:type="dxa"/>
            <w:gridSpan w:val="2"/>
            <w:vAlign w:val="center"/>
          </w:tcPr>
          <w:p w:rsidR="00177CE9" w:rsidRPr="00777159" w:rsidRDefault="00177CE9" w:rsidP="00BC0CE4">
            <w:pPr>
              <w:pStyle w:val="Tabletext"/>
              <w:rPr>
                <w:sz w:val="20"/>
              </w:rPr>
            </w:pPr>
            <w:smartTag w:uri="urn:schemas-microsoft-com:office:smarttags" w:element="City">
              <w:smartTag w:uri="urn:schemas-microsoft-com:office:smarttags" w:element="place">
                <w:r>
                  <w:rPr>
                    <w:sz w:val="20"/>
                  </w:rPr>
                  <w:t>Hyderabad</w:t>
                </w:r>
              </w:smartTag>
              <w:r>
                <w:rPr>
                  <w:sz w:val="20"/>
                </w:rPr>
                <w:t xml:space="preserve">, </w:t>
              </w:r>
              <w:smartTag w:uri="urn:schemas-microsoft-com:office:smarttags" w:element="country-region">
                <w:r>
                  <w:rPr>
                    <w:sz w:val="20"/>
                  </w:rPr>
                  <w:t>India</w:t>
                </w:r>
              </w:smartTag>
            </w:smartTag>
          </w:p>
        </w:tc>
      </w:tr>
      <w:tr w:rsidR="00177CE9" w:rsidTr="00134836">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gridAfter w:val="1"/>
          <w:wAfter w:w="20" w:type="dxa"/>
          <w:cantSplit/>
          <w:jc w:val="center"/>
        </w:trPr>
        <w:tc>
          <w:tcPr>
            <w:tcW w:w="570" w:type="dxa"/>
            <w:gridSpan w:val="3"/>
            <w:vAlign w:val="center"/>
          </w:tcPr>
          <w:p w:rsidR="00177CE9" w:rsidRDefault="00177CE9">
            <w:pPr>
              <w:pStyle w:val="Tabletext"/>
              <w:numPr>
                <w:ilvl w:val="0"/>
                <w:numId w:val="2"/>
              </w:numPr>
              <w:jc w:val="center"/>
              <w:rPr>
                <w:sz w:val="20"/>
                <w:lang w:val="de-DE"/>
              </w:rPr>
            </w:pPr>
          </w:p>
        </w:tc>
        <w:tc>
          <w:tcPr>
            <w:tcW w:w="1170" w:type="dxa"/>
            <w:gridSpan w:val="2"/>
            <w:vAlign w:val="center"/>
          </w:tcPr>
          <w:p w:rsidR="007A2AE6" w:rsidRDefault="00177CE9">
            <w:pPr>
              <w:pStyle w:val="Tabletext"/>
              <w:jc w:val="center"/>
              <w:rPr>
                <w:sz w:val="20"/>
                <w:lang w:val="de-DE"/>
              </w:rPr>
            </w:pPr>
            <w:r>
              <w:rPr>
                <w:sz w:val="20"/>
                <w:lang w:val="de-DE"/>
              </w:rPr>
              <w:t>27/05/2010</w:t>
            </w:r>
          </w:p>
        </w:tc>
        <w:tc>
          <w:tcPr>
            <w:tcW w:w="1170" w:type="dxa"/>
            <w:vAlign w:val="center"/>
          </w:tcPr>
          <w:p w:rsidR="00177CE9" w:rsidRPr="002544D2" w:rsidRDefault="00177CE9" w:rsidP="00BC0CE4">
            <w:pPr>
              <w:pStyle w:val="Tabletext"/>
              <w:jc w:val="center"/>
              <w:rPr>
                <w:sz w:val="20"/>
                <w:lang w:val="de-DE"/>
              </w:rPr>
            </w:pPr>
            <w:r>
              <w:rPr>
                <w:sz w:val="20"/>
                <w:lang w:val="de-DE"/>
              </w:rPr>
              <w:t>28/05/2010</w:t>
            </w:r>
          </w:p>
        </w:tc>
        <w:tc>
          <w:tcPr>
            <w:tcW w:w="1449" w:type="dxa"/>
            <w:vAlign w:val="center"/>
          </w:tcPr>
          <w:p w:rsidR="00177CE9" w:rsidRDefault="00177CE9" w:rsidP="00BC0CE4">
            <w:pPr>
              <w:pStyle w:val="Tabletext"/>
              <w:jc w:val="center"/>
              <w:rPr>
                <w:sz w:val="20"/>
                <w:lang w:val="de-DE"/>
              </w:rPr>
            </w:pPr>
            <w:r>
              <w:rPr>
                <w:sz w:val="20"/>
                <w:lang w:val="de-DE"/>
              </w:rPr>
              <w:t>WIPO</w:t>
            </w:r>
          </w:p>
        </w:tc>
        <w:tc>
          <w:tcPr>
            <w:tcW w:w="3420" w:type="dxa"/>
            <w:gridSpan w:val="2"/>
          </w:tcPr>
          <w:p w:rsidR="00177CE9" w:rsidRPr="006B46B6" w:rsidRDefault="00E51CBD" w:rsidP="00BC0CE4">
            <w:pPr>
              <w:pStyle w:val="Tabletext"/>
              <w:rPr>
                <w:bCs/>
                <w:sz w:val="20"/>
              </w:rPr>
            </w:pPr>
            <w:r w:rsidRPr="00E51CBD">
              <w:rPr>
                <w:bCs/>
                <w:sz w:val="20"/>
              </w:rPr>
              <w:t>Open-ended consultations on Copyright limitations and exceptions for persons with print disabilities and on the protection of audiovisual performances</w:t>
            </w:r>
          </w:p>
        </w:tc>
        <w:tc>
          <w:tcPr>
            <w:tcW w:w="2187" w:type="dxa"/>
            <w:gridSpan w:val="2"/>
            <w:vAlign w:val="center"/>
          </w:tcPr>
          <w:p w:rsidR="00177CE9" w:rsidRDefault="00177CE9" w:rsidP="00BC0CE4">
            <w:pPr>
              <w:pStyle w:val="Tabletext"/>
              <w:rPr>
                <w:sz w:val="20"/>
              </w:rPr>
            </w:pPr>
            <w:r w:rsidRPr="00BB7CB1">
              <w:rPr>
                <w:sz w:val="20"/>
                <w:lang w:val="de-DE"/>
              </w:rPr>
              <w:t>Geneva, Switzerland</w:t>
            </w:r>
          </w:p>
        </w:tc>
      </w:tr>
      <w:tr w:rsidR="00177CE9" w:rsidTr="00134836">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gridAfter w:val="1"/>
          <w:wAfter w:w="20" w:type="dxa"/>
          <w:cantSplit/>
          <w:jc w:val="center"/>
        </w:trPr>
        <w:tc>
          <w:tcPr>
            <w:tcW w:w="570" w:type="dxa"/>
            <w:gridSpan w:val="3"/>
            <w:vAlign w:val="center"/>
          </w:tcPr>
          <w:p w:rsidR="00177CE9" w:rsidRDefault="00177CE9">
            <w:pPr>
              <w:pStyle w:val="Tabletext"/>
              <w:numPr>
                <w:ilvl w:val="0"/>
                <w:numId w:val="2"/>
              </w:numPr>
              <w:jc w:val="center"/>
              <w:rPr>
                <w:sz w:val="20"/>
                <w:lang w:val="de-DE"/>
              </w:rPr>
            </w:pPr>
          </w:p>
        </w:tc>
        <w:tc>
          <w:tcPr>
            <w:tcW w:w="1170" w:type="dxa"/>
            <w:gridSpan w:val="2"/>
            <w:vAlign w:val="center"/>
          </w:tcPr>
          <w:p w:rsidR="00177CE9" w:rsidRPr="004F2247" w:rsidRDefault="00177CE9" w:rsidP="00BC0CE4">
            <w:pPr>
              <w:pStyle w:val="Tabletext"/>
              <w:jc w:val="center"/>
              <w:rPr>
                <w:sz w:val="20"/>
                <w:lang w:val="de-DE"/>
              </w:rPr>
            </w:pPr>
            <w:r w:rsidRPr="004F2247">
              <w:rPr>
                <w:sz w:val="20"/>
                <w:lang w:val="de-DE"/>
              </w:rPr>
              <w:t>14/06/2010</w:t>
            </w:r>
          </w:p>
        </w:tc>
        <w:tc>
          <w:tcPr>
            <w:tcW w:w="1170" w:type="dxa"/>
            <w:vAlign w:val="center"/>
          </w:tcPr>
          <w:p w:rsidR="00177CE9" w:rsidRPr="004F2247" w:rsidRDefault="00177CE9" w:rsidP="00BC0CE4">
            <w:pPr>
              <w:pStyle w:val="Tabletext"/>
              <w:jc w:val="center"/>
              <w:rPr>
                <w:sz w:val="20"/>
                <w:lang w:val="de-DE"/>
              </w:rPr>
            </w:pPr>
            <w:r w:rsidRPr="004F2247">
              <w:rPr>
                <w:sz w:val="20"/>
                <w:lang w:val="de-DE"/>
              </w:rPr>
              <w:t>15/06/2010</w:t>
            </w:r>
          </w:p>
        </w:tc>
        <w:tc>
          <w:tcPr>
            <w:tcW w:w="1449" w:type="dxa"/>
            <w:vAlign w:val="center"/>
          </w:tcPr>
          <w:p w:rsidR="00177CE9" w:rsidRPr="004F2247" w:rsidRDefault="00177CE9" w:rsidP="00BC0CE4">
            <w:pPr>
              <w:pStyle w:val="Tabletext"/>
              <w:jc w:val="center"/>
              <w:rPr>
                <w:sz w:val="20"/>
                <w:lang w:val="de-DE"/>
              </w:rPr>
            </w:pPr>
            <w:r w:rsidRPr="004F2247">
              <w:rPr>
                <w:bCs/>
                <w:sz w:val="20"/>
              </w:rPr>
              <w:t>FINREGS</w:t>
            </w:r>
            <w:r>
              <w:rPr>
                <w:bCs/>
                <w:sz w:val="20"/>
              </w:rPr>
              <w:t xml:space="preserve"> meeting</w:t>
            </w:r>
          </w:p>
        </w:tc>
        <w:tc>
          <w:tcPr>
            <w:tcW w:w="3420" w:type="dxa"/>
            <w:gridSpan w:val="2"/>
          </w:tcPr>
          <w:p w:rsidR="00177CE9" w:rsidRPr="006B46B6" w:rsidRDefault="00177CE9" w:rsidP="00BC0CE4">
            <w:pPr>
              <w:pStyle w:val="Tabletext"/>
              <w:rPr>
                <w:bCs/>
                <w:sz w:val="20"/>
              </w:rPr>
            </w:pPr>
            <w:r w:rsidRPr="006B46B6">
              <w:rPr>
                <w:sz w:val="20"/>
              </w:rPr>
              <w:t xml:space="preserve">Council group on the financial regulations of the </w:t>
            </w:r>
            <w:smartTag w:uri="urn:schemas-microsoft-com:office:smarttags" w:element="place">
              <w:r w:rsidRPr="006B46B6">
                <w:rPr>
                  <w:sz w:val="20"/>
                </w:rPr>
                <w:t>Union</w:t>
              </w:r>
            </w:smartTag>
          </w:p>
        </w:tc>
        <w:tc>
          <w:tcPr>
            <w:tcW w:w="2187" w:type="dxa"/>
            <w:gridSpan w:val="2"/>
            <w:vAlign w:val="center"/>
          </w:tcPr>
          <w:p w:rsidR="00177CE9" w:rsidRPr="004F2247" w:rsidRDefault="00177CE9" w:rsidP="00BC0CE4">
            <w:pPr>
              <w:pStyle w:val="Tabletext"/>
              <w:rPr>
                <w:sz w:val="20"/>
              </w:rPr>
            </w:pPr>
            <w:r w:rsidRPr="004F2247">
              <w:rPr>
                <w:sz w:val="20"/>
                <w:lang w:val="de-DE"/>
              </w:rPr>
              <w:t>Geneva, Switzerland</w:t>
            </w:r>
          </w:p>
        </w:tc>
      </w:tr>
      <w:tr w:rsidR="00177CE9" w:rsidRPr="004F2247" w:rsidTr="00134836">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gridAfter w:val="1"/>
          <w:wAfter w:w="20" w:type="dxa"/>
          <w:cantSplit/>
          <w:jc w:val="center"/>
        </w:trPr>
        <w:tc>
          <w:tcPr>
            <w:tcW w:w="570" w:type="dxa"/>
            <w:gridSpan w:val="3"/>
            <w:vAlign w:val="center"/>
          </w:tcPr>
          <w:p w:rsidR="00177CE9" w:rsidRDefault="00177CE9">
            <w:pPr>
              <w:pStyle w:val="Tabletext"/>
              <w:numPr>
                <w:ilvl w:val="0"/>
                <w:numId w:val="2"/>
              </w:numPr>
              <w:jc w:val="center"/>
              <w:rPr>
                <w:sz w:val="20"/>
                <w:lang w:val="de-DE"/>
              </w:rPr>
            </w:pPr>
          </w:p>
        </w:tc>
        <w:tc>
          <w:tcPr>
            <w:tcW w:w="1170" w:type="dxa"/>
            <w:gridSpan w:val="2"/>
            <w:vAlign w:val="center"/>
          </w:tcPr>
          <w:p w:rsidR="00177CE9" w:rsidRPr="004F2247" w:rsidRDefault="00177CE9" w:rsidP="004E3786">
            <w:pPr>
              <w:pStyle w:val="Tabletext"/>
              <w:jc w:val="center"/>
              <w:rPr>
                <w:sz w:val="20"/>
                <w:lang w:val="de-DE"/>
              </w:rPr>
            </w:pPr>
            <w:r>
              <w:rPr>
                <w:sz w:val="20"/>
                <w:lang w:val="de-DE"/>
              </w:rPr>
              <w:t>19/07/2010</w:t>
            </w:r>
          </w:p>
        </w:tc>
        <w:tc>
          <w:tcPr>
            <w:tcW w:w="1170" w:type="dxa"/>
            <w:vAlign w:val="center"/>
          </w:tcPr>
          <w:p w:rsidR="00177CE9" w:rsidRPr="004F2247" w:rsidRDefault="00177CE9" w:rsidP="004E3786">
            <w:pPr>
              <w:pStyle w:val="Tabletext"/>
              <w:jc w:val="center"/>
              <w:rPr>
                <w:sz w:val="20"/>
                <w:lang w:val="de-DE"/>
              </w:rPr>
            </w:pPr>
            <w:r>
              <w:rPr>
                <w:sz w:val="20"/>
                <w:lang w:val="de-DE"/>
              </w:rPr>
              <w:t>30/07/2010</w:t>
            </w:r>
          </w:p>
        </w:tc>
        <w:tc>
          <w:tcPr>
            <w:tcW w:w="1449" w:type="dxa"/>
            <w:vAlign w:val="center"/>
          </w:tcPr>
          <w:p w:rsidR="00177CE9" w:rsidRPr="004F2247" w:rsidRDefault="00177CE9" w:rsidP="004E3786">
            <w:pPr>
              <w:pStyle w:val="Tabletext"/>
              <w:jc w:val="center"/>
              <w:rPr>
                <w:bCs/>
                <w:sz w:val="20"/>
              </w:rPr>
            </w:pPr>
            <w:r>
              <w:rPr>
                <w:bCs/>
                <w:sz w:val="20"/>
              </w:rPr>
              <w:t>ITU-T SG16</w:t>
            </w:r>
          </w:p>
        </w:tc>
        <w:tc>
          <w:tcPr>
            <w:tcW w:w="3420" w:type="dxa"/>
            <w:gridSpan w:val="2"/>
          </w:tcPr>
          <w:p w:rsidR="00177CE9" w:rsidRPr="006B46B6" w:rsidRDefault="00177CE9" w:rsidP="004E3786">
            <w:pPr>
              <w:pStyle w:val="Tabletext"/>
              <w:rPr>
                <w:sz w:val="20"/>
              </w:rPr>
            </w:pPr>
            <w:r>
              <w:rPr>
                <w:sz w:val="20"/>
              </w:rPr>
              <w:t>Q.26/16 ‘Accessibility to Multimedia Systems and Services’ meeting</w:t>
            </w:r>
          </w:p>
        </w:tc>
        <w:tc>
          <w:tcPr>
            <w:tcW w:w="2187" w:type="dxa"/>
            <w:gridSpan w:val="2"/>
            <w:vAlign w:val="center"/>
          </w:tcPr>
          <w:p w:rsidR="00177CE9" w:rsidRPr="006C642C" w:rsidRDefault="00177CE9" w:rsidP="004E3786">
            <w:pPr>
              <w:pStyle w:val="Tabletext"/>
              <w:rPr>
                <w:sz w:val="20"/>
              </w:rPr>
            </w:pPr>
            <w:r w:rsidRPr="004F2247">
              <w:rPr>
                <w:sz w:val="20"/>
                <w:lang w:val="de-DE"/>
              </w:rPr>
              <w:t>Geneva, Switzerland</w:t>
            </w:r>
          </w:p>
        </w:tc>
      </w:tr>
      <w:tr w:rsidR="00177CE9" w:rsidRPr="004F2247" w:rsidTr="00134836">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gridAfter w:val="1"/>
          <w:wAfter w:w="20" w:type="dxa"/>
          <w:cantSplit/>
          <w:jc w:val="center"/>
        </w:trPr>
        <w:tc>
          <w:tcPr>
            <w:tcW w:w="570" w:type="dxa"/>
            <w:gridSpan w:val="3"/>
            <w:vAlign w:val="center"/>
          </w:tcPr>
          <w:p w:rsidR="00177CE9" w:rsidRDefault="00177CE9">
            <w:pPr>
              <w:pStyle w:val="Tabletext"/>
              <w:numPr>
                <w:ilvl w:val="0"/>
                <w:numId w:val="2"/>
              </w:numPr>
              <w:jc w:val="center"/>
              <w:rPr>
                <w:sz w:val="20"/>
                <w:lang w:val="de-DE"/>
              </w:rPr>
            </w:pPr>
          </w:p>
        </w:tc>
        <w:tc>
          <w:tcPr>
            <w:tcW w:w="1170" w:type="dxa"/>
            <w:gridSpan w:val="2"/>
            <w:vAlign w:val="center"/>
          </w:tcPr>
          <w:p w:rsidR="00177CE9" w:rsidRDefault="00177CE9" w:rsidP="00F16F5D">
            <w:pPr>
              <w:pStyle w:val="Tabletext"/>
              <w:jc w:val="center"/>
              <w:rPr>
                <w:sz w:val="20"/>
                <w:lang w:val="de-DE"/>
              </w:rPr>
            </w:pPr>
            <w:r>
              <w:rPr>
                <w:sz w:val="20"/>
                <w:lang w:val="de-DE"/>
              </w:rPr>
              <w:t>23/07/2010</w:t>
            </w:r>
          </w:p>
        </w:tc>
        <w:tc>
          <w:tcPr>
            <w:tcW w:w="1170" w:type="dxa"/>
            <w:vAlign w:val="center"/>
          </w:tcPr>
          <w:p w:rsidR="00177CE9" w:rsidRDefault="00177CE9" w:rsidP="00F16F5D">
            <w:pPr>
              <w:pStyle w:val="Tabletext"/>
              <w:jc w:val="center"/>
              <w:rPr>
                <w:sz w:val="20"/>
                <w:lang w:val="de-DE"/>
              </w:rPr>
            </w:pPr>
            <w:r>
              <w:rPr>
                <w:sz w:val="20"/>
                <w:lang w:val="de-DE"/>
              </w:rPr>
              <w:t>23/07/2010</w:t>
            </w:r>
          </w:p>
        </w:tc>
        <w:tc>
          <w:tcPr>
            <w:tcW w:w="1449" w:type="dxa"/>
            <w:vAlign w:val="center"/>
          </w:tcPr>
          <w:p w:rsidR="00177CE9" w:rsidRDefault="00177CE9" w:rsidP="004E3786">
            <w:pPr>
              <w:pStyle w:val="Tabletext"/>
              <w:jc w:val="center"/>
              <w:rPr>
                <w:bCs/>
                <w:sz w:val="20"/>
              </w:rPr>
            </w:pPr>
            <w:r>
              <w:rPr>
                <w:bCs/>
                <w:sz w:val="20"/>
              </w:rPr>
              <w:t xml:space="preserve">ITU workshop </w:t>
            </w:r>
          </w:p>
        </w:tc>
        <w:tc>
          <w:tcPr>
            <w:tcW w:w="3420" w:type="dxa"/>
            <w:gridSpan w:val="2"/>
          </w:tcPr>
          <w:p w:rsidR="00177CE9" w:rsidRDefault="00177CE9" w:rsidP="00F16F5D">
            <w:pPr>
              <w:pStyle w:val="Tabletext"/>
              <w:rPr>
                <w:sz w:val="20"/>
              </w:rPr>
            </w:pPr>
            <w:r>
              <w:rPr>
                <w:bCs/>
                <w:sz w:val="20"/>
              </w:rPr>
              <w:t xml:space="preserve">ITU workshop ‘Accessibility to ICTs’ – World Expo 2010 </w:t>
            </w:r>
          </w:p>
        </w:tc>
        <w:tc>
          <w:tcPr>
            <w:tcW w:w="2187" w:type="dxa"/>
            <w:gridSpan w:val="2"/>
            <w:vAlign w:val="center"/>
          </w:tcPr>
          <w:p w:rsidR="00177CE9" w:rsidRPr="00F16F5D" w:rsidRDefault="00177CE9" w:rsidP="004E3786">
            <w:pPr>
              <w:pStyle w:val="Tabletext"/>
              <w:rPr>
                <w:sz w:val="20"/>
              </w:rPr>
            </w:pPr>
            <w:r>
              <w:rPr>
                <w:sz w:val="20"/>
              </w:rPr>
              <w:t>Shanghai, China</w:t>
            </w:r>
          </w:p>
        </w:tc>
      </w:tr>
      <w:tr w:rsidR="00177CE9" w:rsidRPr="004F2247" w:rsidTr="00134836">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gridAfter w:val="1"/>
          <w:wAfter w:w="20" w:type="dxa"/>
          <w:cantSplit/>
          <w:jc w:val="center"/>
        </w:trPr>
        <w:tc>
          <w:tcPr>
            <w:tcW w:w="570" w:type="dxa"/>
            <w:gridSpan w:val="3"/>
            <w:vMerge w:val="restart"/>
            <w:vAlign w:val="center"/>
          </w:tcPr>
          <w:p w:rsidR="00177CE9" w:rsidRDefault="00177CE9">
            <w:pPr>
              <w:pStyle w:val="Tabletext"/>
              <w:numPr>
                <w:ilvl w:val="0"/>
                <w:numId w:val="2"/>
              </w:numPr>
              <w:jc w:val="center"/>
              <w:rPr>
                <w:sz w:val="20"/>
                <w:lang w:val="de-DE"/>
              </w:rPr>
            </w:pPr>
          </w:p>
        </w:tc>
        <w:tc>
          <w:tcPr>
            <w:tcW w:w="1170" w:type="dxa"/>
            <w:gridSpan w:val="2"/>
            <w:vAlign w:val="center"/>
          </w:tcPr>
          <w:p w:rsidR="00177CE9" w:rsidRDefault="00177CE9" w:rsidP="00F16F5D">
            <w:pPr>
              <w:pStyle w:val="Tabletext"/>
              <w:jc w:val="center"/>
              <w:rPr>
                <w:sz w:val="20"/>
                <w:lang w:val="de-DE"/>
              </w:rPr>
            </w:pPr>
            <w:r>
              <w:rPr>
                <w:sz w:val="20"/>
                <w:lang w:val="de-DE"/>
              </w:rPr>
              <w:t>27/07/2010</w:t>
            </w:r>
          </w:p>
        </w:tc>
        <w:tc>
          <w:tcPr>
            <w:tcW w:w="1170" w:type="dxa"/>
            <w:vAlign w:val="center"/>
          </w:tcPr>
          <w:p w:rsidR="00177CE9" w:rsidRDefault="00177CE9" w:rsidP="00F16F5D">
            <w:pPr>
              <w:pStyle w:val="Tabletext"/>
              <w:jc w:val="center"/>
              <w:rPr>
                <w:sz w:val="20"/>
                <w:lang w:val="de-DE"/>
              </w:rPr>
            </w:pPr>
            <w:r>
              <w:rPr>
                <w:sz w:val="20"/>
                <w:lang w:val="de-DE"/>
              </w:rPr>
              <w:t>27/07/2010</w:t>
            </w:r>
          </w:p>
        </w:tc>
        <w:tc>
          <w:tcPr>
            <w:tcW w:w="1449" w:type="dxa"/>
            <w:vAlign w:val="center"/>
          </w:tcPr>
          <w:p w:rsidR="00177CE9" w:rsidRDefault="00177CE9" w:rsidP="004E3786">
            <w:pPr>
              <w:pStyle w:val="Tabletext"/>
              <w:jc w:val="center"/>
              <w:rPr>
                <w:bCs/>
                <w:sz w:val="20"/>
              </w:rPr>
            </w:pPr>
            <w:r>
              <w:rPr>
                <w:bCs/>
                <w:sz w:val="20"/>
              </w:rPr>
              <w:t>JCA-AHF meeting</w:t>
            </w:r>
          </w:p>
        </w:tc>
        <w:tc>
          <w:tcPr>
            <w:tcW w:w="3420" w:type="dxa"/>
            <w:gridSpan w:val="2"/>
          </w:tcPr>
          <w:p w:rsidR="00177CE9" w:rsidRDefault="00177CE9" w:rsidP="00F16F5D">
            <w:pPr>
              <w:pStyle w:val="Tabletext"/>
              <w:rPr>
                <w:bCs/>
                <w:sz w:val="20"/>
              </w:rPr>
            </w:pPr>
            <w:r>
              <w:rPr>
                <w:bCs/>
                <w:sz w:val="20"/>
              </w:rPr>
              <w:t>JCA-AHF meeting during ITU-T SG16</w:t>
            </w:r>
          </w:p>
        </w:tc>
        <w:tc>
          <w:tcPr>
            <w:tcW w:w="2187" w:type="dxa"/>
            <w:gridSpan w:val="2"/>
            <w:vAlign w:val="center"/>
          </w:tcPr>
          <w:p w:rsidR="00177CE9" w:rsidRDefault="00177CE9" w:rsidP="004E3786">
            <w:pPr>
              <w:pStyle w:val="Tabletext"/>
              <w:rPr>
                <w:sz w:val="20"/>
              </w:rPr>
            </w:pPr>
            <w:r w:rsidRPr="004F2247">
              <w:rPr>
                <w:sz w:val="20"/>
                <w:lang w:val="de-DE"/>
              </w:rPr>
              <w:t>Geneva, Switzerland</w:t>
            </w:r>
          </w:p>
        </w:tc>
      </w:tr>
      <w:tr w:rsidR="00177CE9" w:rsidRPr="004F2247" w:rsidTr="00134836">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gridAfter w:val="1"/>
          <w:wAfter w:w="20" w:type="dxa"/>
          <w:cantSplit/>
          <w:jc w:val="center"/>
        </w:trPr>
        <w:tc>
          <w:tcPr>
            <w:tcW w:w="570" w:type="dxa"/>
            <w:gridSpan w:val="3"/>
            <w:vMerge/>
            <w:vAlign w:val="center"/>
          </w:tcPr>
          <w:p w:rsidR="00177CE9" w:rsidRDefault="00177CE9">
            <w:pPr>
              <w:pStyle w:val="Tabletext"/>
              <w:numPr>
                <w:ilvl w:val="0"/>
                <w:numId w:val="2"/>
              </w:numPr>
              <w:jc w:val="center"/>
              <w:rPr>
                <w:sz w:val="20"/>
                <w:lang w:val="de-DE"/>
              </w:rPr>
            </w:pPr>
          </w:p>
        </w:tc>
        <w:tc>
          <w:tcPr>
            <w:tcW w:w="1170" w:type="dxa"/>
            <w:gridSpan w:val="2"/>
            <w:vAlign w:val="center"/>
          </w:tcPr>
          <w:p w:rsidR="00177CE9" w:rsidRDefault="00177CE9" w:rsidP="00F16F5D">
            <w:pPr>
              <w:pStyle w:val="Tabletext"/>
              <w:jc w:val="center"/>
              <w:rPr>
                <w:sz w:val="20"/>
                <w:lang w:val="de-DE"/>
              </w:rPr>
            </w:pPr>
            <w:r>
              <w:rPr>
                <w:sz w:val="20"/>
                <w:lang w:val="de-DE"/>
              </w:rPr>
              <w:t>15/11/2010</w:t>
            </w:r>
          </w:p>
        </w:tc>
        <w:tc>
          <w:tcPr>
            <w:tcW w:w="1170" w:type="dxa"/>
            <w:vAlign w:val="center"/>
          </w:tcPr>
          <w:p w:rsidR="00177CE9" w:rsidRDefault="00177CE9" w:rsidP="00F16F5D">
            <w:pPr>
              <w:pStyle w:val="Tabletext"/>
              <w:jc w:val="center"/>
              <w:rPr>
                <w:sz w:val="20"/>
                <w:lang w:val="de-DE"/>
              </w:rPr>
            </w:pPr>
            <w:r>
              <w:rPr>
                <w:sz w:val="20"/>
                <w:lang w:val="de-DE"/>
              </w:rPr>
              <w:t>15/11/2010</w:t>
            </w:r>
          </w:p>
        </w:tc>
        <w:tc>
          <w:tcPr>
            <w:tcW w:w="1449" w:type="dxa"/>
            <w:vAlign w:val="center"/>
          </w:tcPr>
          <w:p w:rsidR="00177CE9" w:rsidRDefault="00177CE9" w:rsidP="004E3786">
            <w:pPr>
              <w:pStyle w:val="Tabletext"/>
              <w:jc w:val="center"/>
              <w:rPr>
                <w:bCs/>
                <w:sz w:val="20"/>
              </w:rPr>
            </w:pPr>
            <w:r>
              <w:rPr>
                <w:bCs/>
                <w:sz w:val="20"/>
              </w:rPr>
              <w:t>JCA-AHF meeting</w:t>
            </w:r>
          </w:p>
        </w:tc>
        <w:tc>
          <w:tcPr>
            <w:tcW w:w="3420" w:type="dxa"/>
            <w:gridSpan w:val="2"/>
          </w:tcPr>
          <w:p w:rsidR="00177CE9" w:rsidRDefault="00177CE9" w:rsidP="00166EFE">
            <w:pPr>
              <w:pStyle w:val="Tabletext"/>
              <w:rPr>
                <w:bCs/>
                <w:sz w:val="20"/>
              </w:rPr>
            </w:pPr>
            <w:r>
              <w:rPr>
                <w:bCs/>
                <w:sz w:val="20"/>
              </w:rPr>
              <w:t>JCA-AHF meeting during ITU-T SG 2</w:t>
            </w:r>
          </w:p>
        </w:tc>
        <w:tc>
          <w:tcPr>
            <w:tcW w:w="2187" w:type="dxa"/>
            <w:gridSpan w:val="2"/>
            <w:vAlign w:val="center"/>
          </w:tcPr>
          <w:p w:rsidR="00177CE9" w:rsidRDefault="00177CE9" w:rsidP="004E3786">
            <w:pPr>
              <w:pStyle w:val="Tabletext"/>
              <w:rPr>
                <w:sz w:val="20"/>
              </w:rPr>
            </w:pPr>
            <w:r w:rsidRPr="004F2247">
              <w:rPr>
                <w:sz w:val="20"/>
                <w:lang w:val="de-DE"/>
              </w:rPr>
              <w:t>Geneva, Switzerland</w:t>
            </w:r>
          </w:p>
        </w:tc>
      </w:tr>
      <w:tr w:rsidR="00177CE9" w:rsidRPr="00777159" w:rsidTr="00134836">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gridAfter w:val="1"/>
          <w:wAfter w:w="20" w:type="dxa"/>
          <w:cantSplit/>
          <w:jc w:val="center"/>
        </w:trPr>
        <w:tc>
          <w:tcPr>
            <w:tcW w:w="570" w:type="dxa"/>
            <w:gridSpan w:val="3"/>
            <w:vMerge w:val="restart"/>
            <w:vAlign w:val="center"/>
          </w:tcPr>
          <w:p w:rsidR="00177CE9" w:rsidRDefault="00177CE9">
            <w:pPr>
              <w:pStyle w:val="Tabletext"/>
              <w:numPr>
                <w:ilvl w:val="0"/>
                <w:numId w:val="2"/>
              </w:numPr>
              <w:jc w:val="center"/>
              <w:rPr>
                <w:lang w:val="de-DE"/>
              </w:rPr>
            </w:pPr>
          </w:p>
        </w:tc>
        <w:tc>
          <w:tcPr>
            <w:tcW w:w="1170" w:type="dxa"/>
            <w:gridSpan w:val="2"/>
            <w:vAlign w:val="center"/>
          </w:tcPr>
          <w:p w:rsidR="00177CE9" w:rsidRPr="004F2247" w:rsidRDefault="00177CE9" w:rsidP="004E3786">
            <w:pPr>
              <w:pStyle w:val="Tabletext"/>
              <w:jc w:val="center"/>
              <w:rPr>
                <w:sz w:val="20"/>
                <w:lang w:val="de-DE"/>
              </w:rPr>
            </w:pPr>
            <w:r>
              <w:rPr>
                <w:sz w:val="20"/>
                <w:lang w:val="de-DE"/>
              </w:rPr>
              <w:t>15/09/2010</w:t>
            </w:r>
          </w:p>
        </w:tc>
        <w:tc>
          <w:tcPr>
            <w:tcW w:w="1170" w:type="dxa"/>
            <w:vAlign w:val="center"/>
          </w:tcPr>
          <w:p w:rsidR="00177CE9" w:rsidRPr="004F2247" w:rsidRDefault="00177CE9" w:rsidP="004E3786">
            <w:pPr>
              <w:pStyle w:val="Tabletext"/>
              <w:jc w:val="center"/>
              <w:rPr>
                <w:sz w:val="20"/>
                <w:lang w:val="de-DE"/>
              </w:rPr>
            </w:pPr>
            <w:r>
              <w:rPr>
                <w:sz w:val="20"/>
                <w:lang w:val="de-DE"/>
              </w:rPr>
              <w:t>15/09/2010</w:t>
            </w:r>
          </w:p>
        </w:tc>
        <w:tc>
          <w:tcPr>
            <w:tcW w:w="1449" w:type="dxa"/>
            <w:vAlign w:val="center"/>
          </w:tcPr>
          <w:p w:rsidR="00177CE9" w:rsidRPr="004F2247" w:rsidRDefault="00177CE9" w:rsidP="004E3786">
            <w:pPr>
              <w:pStyle w:val="Tabletext"/>
              <w:jc w:val="center"/>
              <w:rPr>
                <w:bCs/>
                <w:sz w:val="20"/>
              </w:rPr>
            </w:pPr>
            <w:r>
              <w:rPr>
                <w:bCs/>
                <w:sz w:val="20"/>
              </w:rPr>
              <w:t>IGF</w:t>
            </w:r>
          </w:p>
        </w:tc>
        <w:tc>
          <w:tcPr>
            <w:tcW w:w="3420" w:type="dxa"/>
            <w:gridSpan w:val="2"/>
          </w:tcPr>
          <w:p w:rsidR="00177CE9" w:rsidRPr="006B46B6" w:rsidRDefault="00177CE9" w:rsidP="004E3786">
            <w:pPr>
              <w:pStyle w:val="Tabletext"/>
              <w:rPr>
                <w:sz w:val="20"/>
              </w:rPr>
            </w:pPr>
            <w:r>
              <w:rPr>
                <w:sz w:val="20"/>
              </w:rPr>
              <w:t>Workshop No. 114: ‘Digital inclusion: reaching the most socially excluded people in society’</w:t>
            </w:r>
          </w:p>
        </w:tc>
        <w:tc>
          <w:tcPr>
            <w:tcW w:w="2187" w:type="dxa"/>
            <w:gridSpan w:val="2"/>
            <w:vAlign w:val="center"/>
          </w:tcPr>
          <w:p w:rsidR="00177CE9" w:rsidRPr="00777159" w:rsidRDefault="00177CE9" w:rsidP="004E3786">
            <w:pPr>
              <w:pStyle w:val="Tabletext"/>
              <w:rPr>
                <w:sz w:val="20"/>
                <w:lang w:val="de-DE"/>
              </w:rPr>
            </w:pPr>
            <w:r>
              <w:rPr>
                <w:sz w:val="20"/>
                <w:lang w:val="de-DE"/>
              </w:rPr>
              <w:t>Vilnius, Lithuania</w:t>
            </w:r>
          </w:p>
        </w:tc>
      </w:tr>
      <w:tr w:rsidR="00177CE9" w:rsidRPr="00777159" w:rsidTr="00134836">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gridAfter w:val="1"/>
          <w:wAfter w:w="20" w:type="dxa"/>
          <w:cantSplit/>
          <w:jc w:val="center"/>
        </w:trPr>
        <w:tc>
          <w:tcPr>
            <w:tcW w:w="570" w:type="dxa"/>
            <w:gridSpan w:val="3"/>
            <w:vMerge/>
            <w:vAlign w:val="center"/>
          </w:tcPr>
          <w:p w:rsidR="00177CE9" w:rsidRDefault="00177CE9">
            <w:pPr>
              <w:pStyle w:val="Tabletext"/>
              <w:numPr>
                <w:ilvl w:val="0"/>
                <w:numId w:val="2"/>
              </w:numPr>
              <w:jc w:val="center"/>
              <w:rPr>
                <w:lang w:val="de-DE"/>
              </w:rPr>
            </w:pPr>
          </w:p>
        </w:tc>
        <w:tc>
          <w:tcPr>
            <w:tcW w:w="1170" w:type="dxa"/>
            <w:gridSpan w:val="2"/>
            <w:vAlign w:val="center"/>
          </w:tcPr>
          <w:p w:rsidR="00177CE9" w:rsidRPr="004F2247" w:rsidRDefault="00177CE9" w:rsidP="00073110">
            <w:pPr>
              <w:pStyle w:val="Tabletext"/>
              <w:jc w:val="center"/>
              <w:rPr>
                <w:sz w:val="20"/>
                <w:lang w:val="de-DE"/>
              </w:rPr>
            </w:pPr>
            <w:r>
              <w:rPr>
                <w:sz w:val="20"/>
                <w:lang w:val="de-DE"/>
              </w:rPr>
              <w:t>15/09/2010</w:t>
            </w:r>
          </w:p>
        </w:tc>
        <w:tc>
          <w:tcPr>
            <w:tcW w:w="1170" w:type="dxa"/>
            <w:vAlign w:val="center"/>
          </w:tcPr>
          <w:p w:rsidR="00177CE9" w:rsidRPr="004F2247" w:rsidRDefault="00177CE9" w:rsidP="00073110">
            <w:pPr>
              <w:pStyle w:val="Tabletext"/>
              <w:jc w:val="center"/>
              <w:rPr>
                <w:sz w:val="20"/>
                <w:lang w:val="de-DE"/>
              </w:rPr>
            </w:pPr>
            <w:r>
              <w:rPr>
                <w:sz w:val="20"/>
                <w:lang w:val="de-DE"/>
              </w:rPr>
              <w:t>15/09/2010</w:t>
            </w:r>
          </w:p>
        </w:tc>
        <w:tc>
          <w:tcPr>
            <w:tcW w:w="1449" w:type="dxa"/>
            <w:vAlign w:val="center"/>
          </w:tcPr>
          <w:p w:rsidR="00177CE9" w:rsidRPr="004F2247" w:rsidRDefault="00177CE9" w:rsidP="004E3786">
            <w:pPr>
              <w:pStyle w:val="Tabletext"/>
              <w:jc w:val="center"/>
              <w:rPr>
                <w:bCs/>
                <w:sz w:val="20"/>
              </w:rPr>
            </w:pPr>
            <w:r>
              <w:rPr>
                <w:bCs/>
                <w:sz w:val="20"/>
              </w:rPr>
              <w:t>IGF</w:t>
            </w:r>
          </w:p>
        </w:tc>
        <w:tc>
          <w:tcPr>
            <w:tcW w:w="3420" w:type="dxa"/>
            <w:gridSpan w:val="2"/>
          </w:tcPr>
          <w:p w:rsidR="00177CE9" w:rsidRPr="006B46B6" w:rsidRDefault="00177CE9" w:rsidP="00F85B5E">
            <w:pPr>
              <w:pStyle w:val="Tabletext"/>
              <w:rPr>
                <w:sz w:val="20"/>
              </w:rPr>
            </w:pPr>
            <w:r>
              <w:rPr>
                <w:sz w:val="20"/>
              </w:rPr>
              <w:t>Workshop No. 182: ‘Can ‘Apps’ create a new golden age of accessibility?’</w:t>
            </w:r>
          </w:p>
        </w:tc>
        <w:tc>
          <w:tcPr>
            <w:tcW w:w="2187" w:type="dxa"/>
            <w:gridSpan w:val="2"/>
            <w:vAlign w:val="center"/>
          </w:tcPr>
          <w:p w:rsidR="00177CE9" w:rsidRPr="00777159" w:rsidRDefault="00177CE9" w:rsidP="004E3786">
            <w:pPr>
              <w:pStyle w:val="Tabletext"/>
              <w:rPr>
                <w:sz w:val="20"/>
                <w:lang w:val="de-DE"/>
              </w:rPr>
            </w:pPr>
            <w:r>
              <w:rPr>
                <w:sz w:val="20"/>
                <w:lang w:val="de-DE"/>
              </w:rPr>
              <w:t>Vilnius, Lithuania</w:t>
            </w:r>
          </w:p>
        </w:tc>
      </w:tr>
      <w:tr w:rsidR="00177CE9" w:rsidRPr="00160830" w:rsidTr="00134836">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gridAfter w:val="1"/>
          <w:wAfter w:w="20" w:type="dxa"/>
          <w:cantSplit/>
          <w:jc w:val="center"/>
        </w:trPr>
        <w:tc>
          <w:tcPr>
            <w:tcW w:w="570" w:type="dxa"/>
            <w:gridSpan w:val="3"/>
            <w:vMerge/>
            <w:vAlign w:val="center"/>
          </w:tcPr>
          <w:p w:rsidR="00177CE9" w:rsidRDefault="00177CE9">
            <w:pPr>
              <w:pStyle w:val="Tabletext"/>
              <w:numPr>
                <w:ilvl w:val="0"/>
                <w:numId w:val="2"/>
              </w:numPr>
              <w:jc w:val="center"/>
              <w:rPr>
                <w:lang w:val="de-DE"/>
              </w:rPr>
            </w:pPr>
          </w:p>
        </w:tc>
        <w:tc>
          <w:tcPr>
            <w:tcW w:w="1170" w:type="dxa"/>
            <w:gridSpan w:val="2"/>
            <w:vAlign w:val="center"/>
          </w:tcPr>
          <w:p w:rsidR="00177CE9" w:rsidRPr="004F2247" w:rsidRDefault="00177CE9" w:rsidP="004E3786">
            <w:pPr>
              <w:pStyle w:val="Tabletext"/>
              <w:jc w:val="center"/>
              <w:rPr>
                <w:sz w:val="20"/>
                <w:lang w:val="de-DE"/>
              </w:rPr>
            </w:pPr>
            <w:r>
              <w:rPr>
                <w:sz w:val="20"/>
                <w:lang w:val="de-DE"/>
              </w:rPr>
              <w:t>16/09/2010</w:t>
            </w:r>
          </w:p>
        </w:tc>
        <w:tc>
          <w:tcPr>
            <w:tcW w:w="1170" w:type="dxa"/>
            <w:vAlign w:val="center"/>
          </w:tcPr>
          <w:p w:rsidR="00177CE9" w:rsidRPr="004F2247" w:rsidRDefault="00177CE9" w:rsidP="004E3786">
            <w:pPr>
              <w:pStyle w:val="Tabletext"/>
              <w:jc w:val="center"/>
              <w:rPr>
                <w:sz w:val="20"/>
                <w:lang w:val="de-DE"/>
              </w:rPr>
            </w:pPr>
            <w:r>
              <w:rPr>
                <w:sz w:val="20"/>
                <w:lang w:val="de-DE"/>
              </w:rPr>
              <w:t>16/09/2010</w:t>
            </w:r>
          </w:p>
        </w:tc>
        <w:tc>
          <w:tcPr>
            <w:tcW w:w="1449" w:type="dxa"/>
            <w:vAlign w:val="center"/>
          </w:tcPr>
          <w:p w:rsidR="00177CE9" w:rsidRPr="004F2247" w:rsidRDefault="00177CE9" w:rsidP="004E3786">
            <w:pPr>
              <w:pStyle w:val="Tabletext"/>
              <w:jc w:val="center"/>
              <w:rPr>
                <w:bCs/>
                <w:sz w:val="20"/>
              </w:rPr>
            </w:pPr>
            <w:r>
              <w:rPr>
                <w:bCs/>
                <w:sz w:val="20"/>
              </w:rPr>
              <w:t xml:space="preserve">IGF </w:t>
            </w:r>
          </w:p>
        </w:tc>
        <w:tc>
          <w:tcPr>
            <w:tcW w:w="3420" w:type="dxa"/>
            <w:gridSpan w:val="2"/>
          </w:tcPr>
          <w:p w:rsidR="00177CE9" w:rsidRPr="006B46B6" w:rsidRDefault="00177CE9" w:rsidP="004E3786">
            <w:pPr>
              <w:pStyle w:val="Tabletext"/>
              <w:rPr>
                <w:sz w:val="20"/>
              </w:rPr>
            </w:pPr>
            <w:r>
              <w:rPr>
                <w:sz w:val="20"/>
              </w:rPr>
              <w:t>Workshop No. 180: ‘From Athens to Vilnius: Beyond the UN Convention on the rights of persons with disabilities’</w:t>
            </w:r>
          </w:p>
        </w:tc>
        <w:tc>
          <w:tcPr>
            <w:tcW w:w="2187" w:type="dxa"/>
            <w:gridSpan w:val="2"/>
            <w:vAlign w:val="center"/>
          </w:tcPr>
          <w:p w:rsidR="00177CE9" w:rsidRPr="00777159" w:rsidRDefault="00177CE9" w:rsidP="004E3786">
            <w:pPr>
              <w:pStyle w:val="Tabletext"/>
              <w:rPr>
                <w:sz w:val="20"/>
                <w:lang w:val="de-DE"/>
              </w:rPr>
            </w:pPr>
            <w:r>
              <w:rPr>
                <w:sz w:val="20"/>
                <w:lang w:val="de-DE"/>
              </w:rPr>
              <w:t>Vilnius, Lithuania</w:t>
            </w:r>
          </w:p>
        </w:tc>
      </w:tr>
    </w:tbl>
    <w:p w:rsidR="00134836" w:rsidRDefault="00134836">
      <w:r>
        <w:br w:type="page"/>
      </w:r>
    </w:p>
    <w:tbl>
      <w:tblPr>
        <w:tblW w:w="9966" w:type="dxa"/>
        <w:jc w:val="center"/>
        <w:tblInd w:w="-1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570"/>
        <w:gridCol w:w="1170"/>
        <w:gridCol w:w="1170"/>
        <w:gridCol w:w="1449"/>
        <w:gridCol w:w="3420"/>
        <w:gridCol w:w="2187"/>
      </w:tblGrid>
      <w:tr w:rsidR="00134836" w:rsidRPr="004F2247" w:rsidTr="00197E68">
        <w:trPr>
          <w:cantSplit/>
          <w:jc w:val="center"/>
        </w:trPr>
        <w:tc>
          <w:tcPr>
            <w:tcW w:w="570" w:type="dxa"/>
          </w:tcPr>
          <w:p w:rsidR="00134836" w:rsidRDefault="00134836" w:rsidP="00416298">
            <w:pPr>
              <w:pStyle w:val="Tablehead"/>
            </w:pPr>
            <w:r>
              <w:lastRenderedPageBreak/>
              <w:t>#</w:t>
            </w:r>
          </w:p>
        </w:tc>
        <w:tc>
          <w:tcPr>
            <w:tcW w:w="1170" w:type="dxa"/>
          </w:tcPr>
          <w:p w:rsidR="00134836" w:rsidRDefault="00134836" w:rsidP="00416298">
            <w:pPr>
              <w:pStyle w:val="Tablehead"/>
            </w:pPr>
            <w:r>
              <w:t>Start</w:t>
            </w:r>
          </w:p>
        </w:tc>
        <w:tc>
          <w:tcPr>
            <w:tcW w:w="1170" w:type="dxa"/>
          </w:tcPr>
          <w:p w:rsidR="00134836" w:rsidRDefault="00134836" w:rsidP="00416298">
            <w:pPr>
              <w:pStyle w:val="Tablehead"/>
            </w:pPr>
            <w:r>
              <w:t>End</w:t>
            </w:r>
          </w:p>
        </w:tc>
        <w:tc>
          <w:tcPr>
            <w:tcW w:w="1449" w:type="dxa"/>
          </w:tcPr>
          <w:p w:rsidR="00134836" w:rsidRDefault="00134836" w:rsidP="00416298">
            <w:pPr>
              <w:pStyle w:val="Tablehead"/>
            </w:pPr>
            <w:r>
              <w:t>Event</w:t>
            </w:r>
          </w:p>
        </w:tc>
        <w:tc>
          <w:tcPr>
            <w:tcW w:w="3420" w:type="dxa"/>
          </w:tcPr>
          <w:p w:rsidR="00134836" w:rsidRDefault="00134836" w:rsidP="00416298">
            <w:pPr>
              <w:pStyle w:val="Tablehead"/>
            </w:pPr>
            <w:r>
              <w:t>Name</w:t>
            </w:r>
          </w:p>
        </w:tc>
        <w:tc>
          <w:tcPr>
            <w:tcW w:w="2187" w:type="dxa"/>
          </w:tcPr>
          <w:p w:rsidR="00134836" w:rsidRDefault="00134836" w:rsidP="00416298">
            <w:pPr>
              <w:pStyle w:val="Tablehead"/>
            </w:pPr>
            <w:r>
              <w:t>Place</w:t>
            </w:r>
          </w:p>
        </w:tc>
      </w:tr>
      <w:tr w:rsidR="00134836" w:rsidRPr="004F2247" w:rsidTr="00134836">
        <w:trPr>
          <w:cantSplit/>
          <w:jc w:val="center"/>
        </w:trPr>
        <w:tc>
          <w:tcPr>
            <w:tcW w:w="570" w:type="dxa"/>
            <w:vAlign w:val="center"/>
          </w:tcPr>
          <w:p w:rsidR="00134836" w:rsidRDefault="00134836">
            <w:pPr>
              <w:pStyle w:val="Tabletext"/>
              <w:numPr>
                <w:ilvl w:val="0"/>
                <w:numId w:val="2"/>
              </w:numPr>
              <w:jc w:val="center"/>
              <w:rPr>
                <w:sz w:val="20"/>
                <w:lang w:val="de-DE"/>
              </w:rPr>
            </w:pPr>
          </w:p>
        </w:tc>
        <w:tc>
          <w:tcPr>
            <w:tcW w:w="1170" w:type="dxa"/>
            <w:vAlign w:val="center"/>
          </w:tcPr>
          <w:p w:rsidR="00134836" w:rsidRPr="004F2247" w:rsidRDefault="00134836" w:rsidP="004E3786">
            <w:pPr>
              <w:pStyle w:val="Tabletext"/>
              <w:jc w:val="center"/>
              <w:rPr>
                <w:sz w:val="20"/>
                <w:lang w:val="de-DE"/>
              </w:rPr>
            </w:pPr>
            <w:r>
              <w:rPr>
                <w:sz w:val="20"/>
                <w:lang w:val="de-DE"/>
              </w:rPr>
              <w:t>20/09/2010</w:t>
            </w:r>
          </w:p>
        </w:tc>
        <w:tc>
          <w:tcPr>
            <w:tcW w:w="1170" w:type="dxa"/>
            <w:vAlign w:val="center"/>
          </w:tcPr>
          <w:p w:rsidR="00134836" w:rsidRPr="004F2247" w:rsidRDefault="00134836" w:rsidP="004E3786">
            <w:pPr>
              <w:pStyle w:val="Tabletext"/>
              <w:jc w:val="center"/>
              <w:rPr>
                <w:sz w:val="20"/>
                <w:lang w:val="de-DE"/>
              </w:rPr>
            </w:pPr>
            <w:r>
              <w:rPr>
                <w:sz w:val="20"/>
                <w:lang w:val="de-DE"/>
              </w:rPr>
              <w:t>23/09/2010</w:t>
            </w:r>
          </w:p>
        </w:tc>
        <w:tc>
          <w:tcPr>
            <w:tcW w:w="1449" w:type="dxa"/>
            <w:vAlign w:val="center"/>
          </w:tcPr>
          <w:p w:rsidR="00134836" w:rsidRPr="004F2247" w:rsidRDefault="00134836" w:rsidP="004E3786">
            <w:pPr>
              <w:pStyle w:val="Tabletext"/>
              <w:jc w:val="center"/>
              <w:rPr>
                <w:bCs/>
                <w:sz w:val="20"/>
              </w:rPr>
            </w:pPr>
            <w:r>
              <w:rPr>
                <w:bCs/>
                <w:sz w:val="20"/>
              </w:rPr>
              <w:t>ITU-D SG 1</w:t>
            </w:r>
          </w:p>
        </w:tc>
        <w:tc>
          <w:tcPr>
            <w:tcW w:w="3420" w:type="dxa"/>
          </w:tcPr>
          <w:p w:rsidR="00134836" w:rsidRPr="006B46B6" w:rsidRDefault="00134836" w:rsidP="004E3786">
            <w:pPr>
              <w:pStyle w:val="Tabletext"/>
              <w:rPr>
                <w:sz w:val="20"/>
              </w:rPr>
            </w:pPr>
            <w:r>
              <w:rPr>
                <w:bCs/>
                <w:sz w:val="20"/>
              </w:rPr>
              <w:t>Q.20/SG 1 meeting</w:t>
            </w:r>
          </w:p>
        </w:tc>
        <w:tc>
          <w:tcPr>
            <w:tcW w:w="2187" w:type="dxa"/>
            <w:vAlign w:val="center"/>
          </w:tcPr>
          <w:p w:rsidR="00134836" w:rsidRPr="00FF1538" w:rsidRDefault="00134836" w:rsidP="004E3786">
            <w:pPr>
              <w:pStyle w:val="Tabletext"/>
              <w:rPr>
                <w:sz w:val="20"/>
              </w:rPr>
            </w:pPr>
            <w:r w:rsidRPr="00BB7CB1">
              <w:rPr>
                <w:sz w:val="20"/>
                <w:lang w:val="de-DE"/>
              </w:rPr>
              <w:t>Geneva, Switzerland</w:t>
            </w:r>
          </w:p>
        </w:tc>
      </w:tr>
      <w:tr w:rsidR="00134836" w:rsidRPr="004F2247" w:rsidTr="00134836">
        <w:trPr>
          <w:cantSplit/>
          <w:jc w:val="center"/>
        </w:trPr>
        <w:tc>
          <w:tcPr>
            <w:tcW w:w="570" w:type="dxa"/>
            <w:vAlign w:val="center"/>
          </w:tcPr>
          <w:p w:rsidR="00134836" w:rsidRDefault="00134836">
            <w:pPr>
              <w:pStyle w:val="Tabletext"/>
              <w:numPr>
                <w:ilvl w:val="0"/>
                <w:numId w:val="2"/>
              </w:numPr>
              <w:jc w:val="center"/>
              <w:rPr>
                <w:sz w:val="20"/>
                <w:lang w:val="de-DE"/>
              </w:rPr>
            </w:pPr>
          </w:p>
        </w:tc>
        <w:tc>
          <w:tcPr>
            <w:tcW w:w="1170" w:type="dxa"/>
            <w:vAlign w:val="center"/>
          </w:tcPr>
          <w:p w:rsidR="00134836" w:rsidRPr="004F2247" w:rsidRDefault="00134836" w:rsidP="004E3786">
            <w:pPr>
              <w:pStyle w:val="Tabletext"/>
              <w:jc w:val="center"/>
              <w:rPr>
                <w:sz w:val="20"/>
                <w:lang w:val="de-DE"/>
              </w:rPr>
            </w:pPr>
            <w:r>
              <w:rPr>
                <w:sz w:val="20"/>
                <w:lang w:val="de-DE"/>
              </w:rPr>
              <w:t>5/10/2010</w:t>
            </w:r>
          </w:p>
        </w:tc>
        <w:tc>
          <w:tcPr>
            <w:tcW w:w="1170" w:type="dxa"/>
            <w:vAlign w:val="center"/>
          </w:tcPr>
          <w:p w:rsidR="00134836" w:rsidRPr="004F2247" w:rsidRDefault="00134836" w:rsidP="004E3786">
            <w:pPr>
              <w:pStyle w:val="Tabletext"/>
              <w:jc w:val="center"/>
              <w:rPr>
                <w:sz w:val="20"/>
                <w:lang w:val="de-DE"/>
              </w:rPr>
            </w:pPr>
            <w:r>
              <w:rPr>
                <w:sz w:val="20"/>
                <w:lang w:val="de-DE"/>
              </w:rPr>
              <w:t>5/10/2010</w:t>
            </w:r>
          </w:p>
        </w:tc>
        <w:tc>
          <w:tcPr>
            <w:tcW w:w="1449" w:type="dxa"/>
            <w:vAlign w:val="center"/>
          </w:tcPr>
          <w:p w:rsidR="00134836" w:rsidRPr="004F2247" w:rsidRDefault="00134836" w:rsidP="004E3786">
            <w:pPr>
              <w:pStyle w:val="Tabletext"/>
              <w:jc w:val="center"/>
              <w:rPr>
                <w:bCs/>
                <w:sz w:val="20"/>
              </w:rPr>
            </w:pPr>
            <w:r>
              <w:rPr>
                <w:bCs/>
                <w:sz w:val="20"/>
              </w:rPr>
              <w:t>Inredis Workshop</w:t>
            </w:r>
          </w:p>
        </w:tc>
        <w:tc>
          <w:tcPr>
            <w:tcW w:w="3420" w:type="dxa"/>
          </w:tcPr>
          <w:p w:rsidR="00134836" w:rsidRPr="006B46B6" w:rsidRDefault="00134836" w:rsidP="004E3786">
            <w:pPr>
              <w:pStyle w:val="Tabletext"/>
              <w:rPr>
                <w:sz w:val="20"/>
              </w:rPr>
            </w:pPr>
            <w:r>
              <w:rPr>
                <w:sz w:val="20"/>
              </w:rPr>
              <w:t>Inredis workshop on cloud computing</w:t>
            </w:r>
          </w:p>
        </w:tc>
        <w:tc>
          <w:tcPr>
            <w:tcW w:w="2187" w:type="dxa"/>
            <w:vAlign w:val="center"/>
          </w:tcPr>
          <w:p w:rsidR="00134836" w:rsidRPr="004F2247" w:rsidRDefault="00134836" w:rsidP="004E3786">
            <w:pPr>
              <w:pStyle w:val="Tabletext"/>
              <w:rPr>
                <w:sz w:val="20"/>
                <w:lang w:val="de-DE"/>
              </w:rPr>
            </w:pPr>
            <w:r>
              <w:rPr>
                <w:sz w:val="20"/>
                <w:lang w:val="de-DE"/>
              </w:rPr>
              <w:t>Madrid, Spain</w:t>
            </w:r>
          </w:p>
        </w:tc>
      </w:tr>
      <w:tr w:rsidR="00134836" w:rsidRPr="004F2247" w:rsidTr="00134836">
        <w:trPr>
          <w:cantSplit/>
          <w:jc w:val="center"/>
        </w:trPr>
        <w:tc>
          <w:tcPr>
            <w:tcW w:w="570" w:type="dxa"/>
            <w:vAlign w:val="center"/>
          </w:tcPr>
          <w:p w:rsidR="00134836" w:rsidRDefault="00134836">
            <w:pPr>
              <w:pStyle w:val="Tabletext"/>
              <w:numPr>
                <w:ilvl w:val="0"/>
                <w:numId w:val="2"/>
              </w:numPr>
              <w:jc w:val="center"/>
              <w:rPr>
                <w:sz w:val="20"/>
                <w:lang w:val="de-DE"/>
              </w:rPr>
            </w:pPr>
          </w:p>
        </w:tc>
        <w:tc>
          <w:tcPr>
            <w:tcW w:w="1170" w:type="dxa"/>
            <w:vAlign w:val="center"/>
          </w:tcPr>
          <w:p w:rsidR="00134836" w:rsidRPr="004F2247" w:rsidRDefault="00134836" w:rsidP="004E3786">
            <w:pPr>
              <w:pStyle w:val="Tabletext"/>
              <w:jc w:val="center"/>
              <w:rPr>
                <w:sz w:val="20"/>
                <w:lang w:val="de-DE"/>
              </w:rPr>
            </w:pPr>
            <w:r>
              <w:rPr>
                <w:sz w:val="20"/>
                <w:lang w:val="de-DE"/>
              </w:rPr>
              <w:t>4/10/2010</w:t>
            </w:r>
          </w:p>
        </w:tc>
        <w:tc>
          <w:tcPr>
            <w:tcW w:w="1170" w:type="dxa"/>
            <w:vAlign w:val="center"/>
          </w:tcPr>
          <w:p w:rsidR="00134836" w:rsidRPr="004F2247" w:rsidRDefault="00134836" w:rsidP="004E3786">
            <w:pPr>
              <w:pStyle w:val="Tabletext"/>
              <w:jc w:val="center"/>
              <w:rPr>
                <w:sz w:val="20"/>
                <w:lang w:val="de-DE"/>
              </w:rPr>
            </w:pPr>
            <w:r>
              <w:rPr>
                <w:sz w:val="20"/>
                <w:lang w:val="de-DE"/>
              </w:rPr>
              <w:t>7/10/2010</w:t>
            </w:r>
          </w:p>
        </w:tc>
        <w:tc>
          <w:tcPr>
            <w:tcW w:w="1449" w:type="dxa"/>
            <w:vAlign w:val="center"/>
          </w:tcPr>
          <w:p w:rsidR="00134836" w:rsidRPr="004F2247" w:rsidRDefault="00134836" w:rsidP="004E3786">
            <w:pPr>
              <w:pStyle w:val="Tabletext"/>
              <w:jc w:val="center"/>
              <w:rPr>
                <w:bCs/>
                <w:sz w:val="20"/>
              </w:rPr>
            </w:pPr>
            <w:r>
              <w:rPr>
                <w:bCs/>
                <w:sz w:val="20"/>
              </w:rPr>
              <w:t xml:space="preserve">UN </w:t>
            </w:r>
          </w:p>
        </w:tc>
        <w:tc>
          <w:tcPr>
            <w:tcW w:w="3420" w:type="dxa"/>
          </w:tcPr>
          <w:p w:rsidR="00134836" w:rsidRPr="006B46B6" w:rsidRDefault="00134836" w:rsidP="004E3786">
            <w:pPr>
              <w:pStyle w:val="Tabletext"/>
              <w:rPr>
                <w:sz w:val="20"/>
              </w:rPr>
            </w:pPr>
            <w:r>
              <w:rPr>
                <w:sz w:val="20"/>
              </w:rPr>
              <w:t>Committee on the rights of persons with disabilities</w:t>
            </w:r>
          </w:p>
        </w:tc>
        <w:tc>
          <w:tcPr>
            <w:tcW w:w="2187" w:type="dxa"/>
            <w:vAlign w:val="center"/>
          </w:tcPr>
          <w:p w:rsidR="00134836" w:rsidRPr="00522F24" w:rsidRDefault="00134836" w:rsidP="004E3786">
            <w:pPr>
              <w:pStyle w:val="Tabletext"/>
              <w:rPr>
                <w:sz w:val="20"/>
              </w:rPr>
            </w:pPr>
            <w:r w:rsidRPr="00BB7CB1">
              <w:rPr>
                <w:sz w:val="20"/>
                <w:lang w:val="de-DE"/>
              </w:rPr>
              <w:t>Geneva, Switzerland</w:t>
            </w:r>
          </w:p>
        </w:tc>
      </w:tr>
      <w:tr w:rsidR="00134836" w:rsidTr="00134836">
        <w:trPr>
          <w:cantSplit/>
          <w:jc w:val="center"/>
        </w:trPr>
        <w:tc>
          <w:tcPr>
            <w:tcW w:w="570" w:type="dxa"/>
            <w:vAlign w:val="center"/>
          </w:tcPr>
          <w:p w:rsidR="00134836" w:rsidRDefault="00134836">
            <w:pPr>
              <w:pStyle w:val="Tabletext"/>
              <w:numPr>
                <w:ilvl w:val="0"/>
                <w:numId w:val="2"/>
              </w:numPr>
              <w:jc w:val="center"/>
              <w:rPr>
                <w:sz w:val="20"/>
                <w:lang w:val="de-DE"/>
              </w:rPr>
            </w:pPr>
          </w:p>
        </w:tc>
        <w:tc>
          <w:tcPr>
            <w:tcW w:w="1170" w:type="dxa"/>
            <w:vAlign w:val="center"/>
          </w:tcPr>
          <w:p w:rsidR="00134836" w:rsidRPr="004F2247" w:rsidRDefault="00134836" w:rsidP="004E3786">
            <w:pPr>
              <w:pStyle w:val="Tabletext"/>
              <w:jc w:val="center"/>
              <w:rPr>
                <w:sz w:val="20"/>
                <w:lang w:val="de-DE"/>
              </w:rPr>
            </w:pPr>
            <w:r>
              <w:rPr>
                <w:sz w:val="20"/>
                <w:lang w:val="de-DE"/>
              </w:rPr>
              <w:t>14/10/2010</w:t>
            </w:r>
          </w:p>
        </w:tc>
        <w:tc>
          <w:tcPr>
            <w:tcW w:w="1170" w:type="dxa"/>
            <w:vAlign w:val="center"/>
          </w:tcPr>
          <w:p w:rsidR="00134836" w:rsidRPr="004F2247" w:rsidRDefault="00134836" w:rsidP="004E3786">
            <w:pPr>
              <w:pStyle w:val="Tabletext"/>
              <w:jc w:val="center"/>
              <w:rPr>
                <w:sz w:val="20"/>
                <w:lang w:val="de-DE"/>
              </w:rPr>
            </w:pPr>
            <w:r>
              <w:rPr>
                <w:sz w:val="20"/>
                <w:lang w:val="de-DE"/>
              </w:rPr>
              <w:t>14/10/2010</w:t>
            </w:r>
          </w:p>
        </w:tc>
        <w:tc>
          <w:tcPr>
            <w:tcW w:w="1449" w:type="dxa"/>
            <w:vAlign w:val="center"/>
          </w:tcPr>
          <w:p w:rsidR="00134836" w:rsidRPr="004F2247" w:rsidRDefault="00134836" w:rsidP="004E3786">
            <w:pPr>
              <w:pStyle w:val="Tabletext"/>
              <w:jc w:val="center"/>
              <w:rPr>
                <w:bCs/>
                <w:sz w:val="20"/>
              </w:rPr>
            </w:pPr>
            <w:r>
              <w:rPr>
                <w:bCs/>
                <w:sz w:val="20"/>
              </w:rPr>
              <w:t>ITU PP-10</w:t>
            </w:r>
          </w:p>
        </w:tc>
        <w:tc>
          <w:tcPr>
            <w:tcW w:w="3420" w:type="dxa"/>
          </w:tcPr>
          <w:p w:rsidR="00134836" w:rsidRPr="006B46B6" w:rsidRDefault="00134836" w:rsidP="004E3786">
            <w:pPr>
              <w:pStyle w:val="Tabletext"/>
              <w:rPr>
                <w:sz w:val="20"/>
              </w:rPr>
            </w:pPr>
            <w:r>
              <w:rPr>
                <w:sz w:val="20"/>
              </w:rPr>
              <w:t>Accessibility Side Event</w:t>
            </w:r>
          </w:p>
        </w:tc>
        <w:tc>
          <w:tcPr>
            <w:tcW w:w="2187" w:type="dxa"/>
            <w:vAlign w:val="center"/>
          </w:tcPr>
          <w:p w:rsidR="00134836" w:rsidRPr="004F2247" w:rsidRDefault="00134836" w:rsidP="004E3786">
            <w:pPr>
              <w:pStyle w:val="Tabletext"/>
              <w:rPr>
                <w:sz w:val="20"/>
                <w:lang w:val="de-DE"/>
              </w:rPr>
            </w:pPr>
            <w:r>
              <w:rPr>
                <w:sz w:val="20"/>
                <w:lang w:val="de-DE"/>
              </w:rPr>
              <w:t>Guadalajara, Mexico</w:t>
            </w:r>
          </w:p>
        </w:tc>
      </w:tr>
      <w:tr w:rsidR="00134836" w:rsidTr="00134836">
        <w:trPr>
          <w:cantSplit/>
          <w:jc w:val="center"/>
        </w:trPr>
        <w:tc>
          <w:tcPr>
            <w:tcW w:w="570" w:type="dxa"/>
            <w:vAlign w:val="center"/>
          </w:tcPr>
          <w:p w:rsidR="00134836" w:rsidRDefault="00134836">
            <w:pPr>
              <w:pStyle w:val="Tabletext"/>
              <w:numPr>
                <w:ilvl w:val="0"/>
                <w:numId w:val="2"/>
              </w:numPr>
              <w:jc w:val="center"/>
              <w:rPr>
                <w:sz w:val="20"/>
                <w:lang w:val="de-DE"/>
              </w:rPr>
            </w:pPr>
          </w:p>
        </w:tc>
        <w:tc>
          <w:tcPr>
            <w:tcW w:w="1170" w:type="dxa"/>
            <w:vAlign w:val="center"/>
          </w:tcPr>
          <w:p w:rsidR="00134836" w:rsidRPr="004F2247" w:rsidRDefault="00134836" w:rsidP="004E3786">
            <w:pPr>
              <w:pStyle w:val="Tabletext"/>
              <w:jc w:val="center"/>
              <w:rPr>
                <w:sz w:val="20"/>
                <w:lang w:val="de-DE"/>
              </w:rPr>
            </w:pPr>
            <w:r>
              <w:rPr>
                <w:sz w:val="20"/>
                <w:lang w:val="de-DE"/>
              </w:rPr>
              <w:t>1/11/2010</w:t>
            </w:r>
          </w:p>
        </w:tc>
        <w:tc>
          <w:tcPr>
            <w:tcW w:w="1170" w:type="dxa"/>
            <w:vAlign w:val="center"/>
          </w:tcPr>
          <w:p w:rsidR="00134836" w:rsidRPr="004F2247" w:rsidRDefault="00134836" w:rsidP="004E3786">
            <w:pPr>
              <w:pStyle w:val="Tabletext"/>
              <w:jc w:val="center"/>
              <w:rPr>
                <w:sz w:val="20"/>
                <w:lang w:val="de-DE"/>
              </w:rPr>
            </w:pPr>
            <w:r>
              <w:rPr>
                <w:sz w:val="20"/>
                <w:lang w:val="de-DE"/>
              </w:rPr>
              <w:t>2/11/2010</w:t>
            </w:r>
          </w:p>
        </w:tc>
        <w:tc>
          <w:tcPr>
            <w:tcW w:w="1449" w:type="dxa"/>
            <w:vAlign w:val="center"/>
          </w:tcPr>
          <w:p w:rsidR="00134836" w:rsidRPr="004F2247" w:rsidRDefault="00134836" w:rsidP="004E3786">
            <w:pPr>
              <w:pStyle w:val="Tabletext"/>
              <w:jc w:val="center"/>
              <w:rPr>
                <w:bCs/>
                <w:sz w:val="20"/>
              </w:rPr>
            </w:pPr>
            <w:r>
              <w:rPr>
                <w:bCs/>
                <w:sz w:val="20"/>
              </w:rPr>
              <w:t>ITU-D workshop</w:t>
            </w:r>
          </w:p>
        </w:tc>
        <w:tc>
          <w:tcPr>
            <w:tcW w:w="3420" w:type="dxa"/>
          </w:tcPr>
          <w:p w:rsidR="00134836" w:rsidRPr="006B46B6" w:rsidRDefault="00134836" w:rsidP="004E3786">
            <w:pPr>
              <w:pStyle w:val="Tabletext"/>
              <w:rPr>
                <w:sz w:val="20"/>
              </w:rPr>
            </w:pPr>
            <w:r>
              <w:rPr>
                <w:bCs/>
                <w:sz w:val="20"/>
              </w:rPr>
              <w:t>ITU-D workshop for Europe and CIS Regional Workshop on Mainstreaming ICT Accessibility for persons with disabilities</w:t>
            </w:r>
          </w:p>
        </w:tc>
        <w:tc>
          <w:tcPr>
            <w:tcW w:w="2187" w:type="dxa"/>
            <w:vAlign w:val="center"/>
          </w:tcPr>
          <w:p w:rsidR="00134836" w:rsidRPr="00522F24" w:rsidRDefault="00134836" w:rsidP="004E3786">
            <w:pPr>
              <w:pStyle w:val="Tabletext"/>
              <w:rPr>
                <w:sz w:val="20"/>
              </w:rPr>
            </w:pPr>
            <w:r>
              <w:rPr>
                <w:sz w:val="20"/>
              </w:rPr>
              <w:t>Kiev, Ukraine</w:t>
            </w:r>
          </w:p>
        </w:tc>
      </w:tr>
      <w:tr w:rsidR="00134836" w:rsidTr="00134836">
        <w:trPr>
          <w:cantSplit/>
          <w:jc w:val="center"/>
        </w:trPr>
        <w:tc>
          <w:tcPr>
            <w:tcW w:w="570" w:type="dxa"/>
            <w:vAlign w:val="center"/>
          </w:tcPr>
          <w:p w:rsidR="00134836" w:rsidRDefault="00134836">
            <w:pPr>
              <w:pStyle w:val="Tabletext"/>
              <w:numPr>
                <w:ilvl w:val="0"/>
                <w:numId w:val="2"/>
              </w:numPr>
              <w:jc w:val="center"/>
              <w:rPr>
                <w:sz w:val="20"/>
                <w:lang w:val="de-DE"/>
              </w:rPr>
            </w:pPr>
          </w:p>
        </w:tc>
        <w:tc>
          <w:tcPr>
            <w:tcW w:w="1170" w:type="dxa"/>
            <w:vAlign w:val="center"/>
          </w:tcPr>
          <w:p w:rsidR="00134836" w:rsidRPr="004F2247" w:rsidRDefault="00134836" w:rsidP="004E3786">
            <w:pPr>
              <w:pStyle w:val="Tabletext"/>
              <w:jc w:val="center"/>
              <w:rPr>
                <w:sz w:val="20"/>
                <w:lang w:val="de-DE"/>
              </w:rPr>
            </w:pPr>
            <w:r>
              <w:rPr>
                <w:sz w:val="20"/>
                <w:lang w:val="de-DE"/>
              </w:rPr>
              <w:t>3/11/2010</w:t>
            </w:r>
          </w:p>
        </w:tc>
        <w:tc>
          <w:tcPr>
            <w:tcW w:w="1170" w:type="dxa"/>
            <w:vAlign w:val="center"/>
          </w:tcPr>
          <w:p w:rsidR="00134836" w:rsidRPr="004F2247" w:rsidRDefault="00134836" w:rsidP="004E3786">
            <w:pPr>
              <w:pStyle w:val="Tabletext"/>
              <w:jc w:val="center"/>
              <w:rPr>
                <w:sz w:val="20"/>
                <w:lang w:val="de-DE"/>
              </w:rPr>
            </w:pPr>
            <w:r>
              <w:rPr>
                <w:sz w:val="20"/>
                <w:lang w:val="de-DE"/>
              </w:rPr>
              <w:t>5/11/2010</w:t>
            </w:r>
          </w:p>
        </w:tc>
        <w:tc>
          <w:tcPr>
            <w:tcW w:w="1449" w:type="dxa"/>
            <w:vAlign w:val="center"/>
          </w:tcPr>
          <w:p w:rsidR="00134836" w:rsidRPr="004F2247" w:rsidRDefault="00134836" w:rsidP="004E3786">
            <w:pPr>
              <w:pStyle w:val="Tabletext"/>
              <w:jc w:val="center"/>
              <w:rPr>
                <w:bCs/>
                <w:sz w:val="20"/>
              </w:rPr>
            </w:pPr>
            <w:r>
              <w:rPr>
                <w:bCs/>
                <w:sz w:val="20"/>
              </w:rPr>
              <w:t>WSC Workshop</w:t>
            </w:r>
          </w:p>
        </w:tc>
        <w:tc>
          <w:tcPr>
            <w:tcW w:w="3420" w:type="dxa"/>
          </w:tcPr>
          <w:p w:rsidR="00134836" w:rsidRPr="006B46B6" w:rsidRDefault="00134836" w:rsidP="004E3786">
            <w:pPr>
              <w:pStyle w:val="Tabletext"/>
              <w:rPr>
                <w:sz w:val="20"/>
              </w:rPr>
            </w:pPr>
            <w:r>
              <w:rPr>
                <w:sz w:val="20"/>
              </w:rPr>
              <w:t>World Standard Cooperation Workshop on ‘Accessibility and the Contribution of International Standards’</w:t>
            </w:r>
          </w:p>
        </w:tc>
        <w:tc>
          <w:tcPr>
            <w:tcW w:w="2187" w:type="dxa"/>
            <w:vAlign w:val="center"/>
          </w:tcPr>
          <w:p w:rsidR="00134836" w:rsidRPr="00B57207" w:rsidRDefault="00134836" w:rsidP="004E3786">
            <w:pPr>
              <w:pStyle w:val="Tabletext"/>
              <w:rPr>
                <w:sz w:val="20"/>
              </w:rPr>
            </w:pPr>
            <w:r w:rsidRPr="00BB7CB1">
              <w:rPr>
                <w:sz w:val="20"/>
                <w:lang w:val="de-DE"/>
              </w:rPr>
              <w:t>Geneva, Switzerland</w:t>
            </w:r>
          </w:p>
        </w:tc>
      </w:tr>
      <w:tr w:rsidR="00134836" w:rsidTr="00134836">
        <w:trPr>
          <w:cantSplit/>
          <w:jc w:val="center"/>
        </w:trPr>
        <w:tc>
          <w:tcPr>
            <w:tcW w:w="570" w:type="dxa"/>
            <w:vAlign w:val="center"/>
          </w:tcPr>
          <w:p w:rsidR="00134836" w:rsidRDefault="00134836">
            <w:pPr>
              <w:pStyle w:val="Tabletext"/>
              <w:numPr>
                <w:ilvl w:val="0"/>
                <w:numId w:val="2"/>
              </w:numPr>
              <w:jc w:val="center"/>
              <w:rPr>
                <w:sz w:val="20"/>
                <w:lang w:val="de-DE"/>
              </w:rPr>
            </w:pPr>
          </w:p>
        </w:tc>
        <w:tc>
          <w:tcPr>
            <w:tcW w:w="1170" w:type="dxa"/>
            <w:vAlign w:val="center"/>
          </w:tcPr>
          <w:p w:rsidR="00134836" w:rsidRPr="004F2247" w:rsidRDefault="00134836" w:rsidP="00BC0CE4">
            <w:pPr>
              <w:pStyle w:val="Tabletext"/>
              <w:jc w:val="center"/>
              <w:rPr>
                <w:sz w:val="20"/>
                <w:lang w:val="de-DE"/>
              </w:rPr>
            </w:pPr>
            <w:r>
              <w:rPr>
                <w:sz w:val="20"/>
                <w:lang w:val="de-DE"/>
              </w:rPr>
              <w:t>9/11/2010</w:t>
            </w:r>
          </w:p>
        </w:tc>
        <w:tc>
          <w:tcPr>
            <w:tcW w:w="1170" w:type="dxa"/>
            <w:vAlign w:val="center"/>
          </w:tcPr>
          <w:p w:rsidR="00134836" w:rsidRPr="004F2247" w:rsidRDefault="00134836" w:rsidP="00BC0CE4">
            <w:pPr>
              <w:pStyle w:val="Tabletext"/>
              <w:jc w:val="center"/>
              <w:rPr>
                <w:sz w:val="20"/>
                <w:lang w:val="de-DE"/>
              </w:rPr>
            </w:pPr>
            <w:r>
              <w:rPr>
                <w:sz w:val="20"/>
                <w:lang w:val="de-DE"/>
              </w:rPr>
              <w:t>18/11/2010</w:t>
            </w:r>
          </w:p>
        </w:tc>
        <w:tc>
          <w:tcPr>
            <w:tcW w:w="1449" w:type="dxa"/>
            <w:vAlign w:val="center"/>
          </w:tcPr>
          <w:p w:rsidR="00134836" w:rsidRPr="004F2247" w:rsidRDefault="00134836" w:rsidP="00BC0CE4">
            <w:pPr>
              <w:pStyle w:val="Tabletext"/>
              <w:jc w:val="center"/>
              <w:rPr>
                <w:bCs/>
                <w:sz w:val="20"/>
              </w:rPr>
            </w:pPr>
            <w:r>
              <w:rPr>
                <w:bCs/>
                <w:sz w:val="20"/>
              </w:rPr>
              <w:t>ITU-T SG2</w:t>
            </w:r>
          </w:p>
        </w:tc>
        <w:tc>
          <w:tcPr>
            <w:tcW w:w="3420" w:type="dxa"/>
          </w:tcPr>
          <w:p w:rsidR="00134836" w:rsidRPr="006B46B6" w:rsidRDefault="00134836" w:rsidP="00AE5FC8">
            <w:pPr>
              <w:pStyle w:val="Tabletext"/>
              <w:rPr>
                <w:sz w:val="20"/>
              </w:rPr>
            </w:pPr>
            <w:r>
              <w:rPr>
                <w:sz w:val="20"/>
              </w:rPr>
              <w:t>Q.4/2 meeting</w:t>
            </w:r>
          </w:p>
        </w:tc>
        <w:tc>
          <w:tcPr>
            <w:tcW w:w="2187" w:type="dxa"/>
            <w:vAlign w:val="center"/>
          </w:tcPr>
          <w:p w:rsidR="00134836" w:rsidRPr="004F2247" w:rsidRDefault="00134836" w:rsidP="00BC0CE4">
            <w:pPr>
              <w:pStyle w:val="Tabletext"/>
              <w:rPr>
                <w:sz w:val="20"/>
                <w:lang w:val="de-DE"/>
              </w:rPr>
            </w:pPr>
            <w:r w:rsidRPr="00BB7CB1">
              <w:rPr>
                <w:sz w:val="20"/>
                <w:lang w:val="de-DE"/>
              </w:rPr>
              <w:t>Geneva, Switzerland</w:t>
            </w:r>
          </w:p>
        </w:tc>
      </w:tr>
      <w:tr w:rsidR="00134836" w:rsidTr="00134836">
        <w:trPr>
          <w:cantSplit/>
          <w:jc w:val="center"/>
        </w:trPr>
        <w:tc>
          <w:tcPr>
            <w:tcW w:w="570" w:type="dxa"/>
            <w:vAlign w:val="center"/>
          </w:tcPr>
          <w:p w:rsidR="00134836" w:rsidRDefault="00134836">
            <w:pPr>
              <w:pStyle w:val="Tabletext"/>
              <w:numPr>
                <w:ilvl w:val="0"/>
                <w:numId w:val="2"/>
              </w:numPr>
              <w:jc w:val="center"/>
              <w:rPr>
                <w:sz w:val="20"/>
                <w:lang w:val="de-DE"/>
              </w:rPr>
            </w:pPr>
          </w:p>
        </w:tc>
        <w:tc>
          <w:tcPr>
            <w:tcW w:w="1170" w:type="dxa"/>
            <w:vAlign w:val="center"/>
          </w:tcPr>
          <w:p w:rsidR="00134836" w:rsidRPr="004F2247" w:rsidRDefault="00134836" w:rsidP="004E3786">
            <w:pPr>
              <w:pStyle w:val="Tabletext"/>
              <w:jc w:val="center"/>
              <w:rPr>
                <w:sz w:val="20"/>
                <w:lang w:val="de-DE"/>
              </w:rPr>
            </w:pPr>
            <w:r>
              <w:rPr>
                <w:sz w:val="20"/>
                <w:lang w:val="de-DE"/>
              </w:rPr>
              <w:t>15/11/2010</w:t>
            </w:r>
          </w:p>
        </w:tc>
        <w:tc>
          <w:tcPr>
            <w:tcW w:w="1170" w:type="dxa"/>
            <w:vAlign w:val="center"/>
          </w:tcPr>
          <w:p w:rsidR="00134836" w:rsidRPr="004F2247" w:rsidRDefault="00134836" w:rsidP="004E3786">
            <w:pPr>
              <w:pStyle w:val="Tabletext"/>
              <w:jc w:val="center"/>
              <w:rPr>
                <w:sz w:val="20"/>
                <w:lang w:val="de-DE"/>
              </w:rPr>
            </w:pPr>
            <w:r>
              <w:rPr>
                <w:sz w:val="20"/>
                <w:lang w:val="de-DE"/>
              </w:rPr>
              <w:t>16/11/2010</w:t>
            </w:r>
          </w:p>
        </w:tc>
        <w:tc>
          <w:tcPr>
            <w:tcW w:w="1449" w:type="dxa"/>
            <w:vAlign w:val="center"/>
          </w:tcPr>
          <w:p w:rsidR="00134836" w:rsidRDefault="00134836">
            <w:pPr>
              <w:pStyle w:val="Tabletext"/>
              <w:jc w:val="center"/>
              <w:rPr>
                <w:bCs/>
                <w:sz w:val="20"/>
              </w:rPr>
            </w:pPr>
            <w:r>
              <w:rPr>
                <w:bCs/>
                <w:sz w:val="20"/>
              </w:rPr>
              <w:t>G3ict, Global Forum</w:t>
            </w:r>
          </w:p>
        </w:tc>
        <w:tc>
          <w:tcPr>
            <w:tcW w:w="3420" w:type="dxa"/>
          </w:tcPr>
          <w:p w:rsidR="00134836" w:rsidRPr="006B46B6" w:rsidRDefault="00134836" w:rsidP="004E3786">
            <w:pPr>
              <w:pStyle w:val="Tabletext"/>
              <w:rPr>
                <w:sz w:val="20"/>
              </w:rPr>
            </w:pPr>
            <w:r>
              <w:rPr>
                <w:sz w:val="20"/>
              </w:rPr>
              <w:t xml:space="preserve">‘ICT Accessibility: a New Frontier for Disability Rights’, hosted by George Washington Univ. </w:t>
            </w:r>
          </w:p>
        </w:tc>
        <w:tc>
          <w:tcPr>
            <w:tcW w:w="2187" w:type="dxa"/>
            <w:vAlign w:val="center"/>
          </w:tcPr>
          <w:p w:rsidR="00134836" w:rsidRPr="004F2247" w:rsidRDefault="00134836" w:rsidP="004E3786">
            <w:pPr>
              <w:pStyle w:val="Tabletext"/>
              <w:rPr>
                <w:sz w:val="20"/>
                <w:lang w:val="de-DE"/>
              </w:rPr>
            </w:pPr>
            <w:r>
              <w:rPr>
                <w:sz w:val="20"/>
                <w:lang w:val="de-DE"/>
              </w:rPr>
              <w:t>Washington DC, USA</w:t>
            </w:r>
          </w:p>
        </w:tc>
      </w:tr>
      <w:tr w:rsidR="00134836" w:rsidTr="00134836">
        <w:trPr>
          <w:cantSplit/>
          <w:jc w:val="center"/>
        </w:trPr>
        <w:tc>
          <w:tcPr>
            <w:tcW w:w="570" w:type="dxa"/>
            <w:vAlign w:val="center"/>
          </w:tcPr>
          <w:p w:rsidR="00134836" w:rsidRDefault="00134836">
            <w:pPr>
              <w:pStyle w:val="Tabletext"/>
              <w:numPr>
                <w:ilvl w:val="0"/>
                <w:numId w:val="2"/>
              </w:numPr>
              <w:jc w:val="center"/>
              <w:rPr>
                <w:sz w:val="20"/>
                <w:lang w:val="de-DE"/>
              </w:rPr>
            </w:pPr>
          </w:p>
        </w:tc>
        <w:tc>
          <w:tcPr>
            <w:tcW w:w="1170" w:type="dxa"/>
            <w:vAlign w:val="center"/>
          </w:tcPr>
          <w:p w:rsidR="00134836" w:rsidRDefault="00134836" w:rsidP="00BC0CE4">
            <w:pPr>
              <w:pStyle w:val="Tabletext"/>
              <w:jc w:val="center"/>
              <w:rPr>
                <w:sz w:val="20"/>
                <w:lang w:val="de-DE"/>
              </w:rPr>
            </w:pPr>
            <w:r>
              <w:rPr>
                <w:sz w:val="20"/>
                <w:lang w:val="de-DE"/>
              </w:rPr>
              <w:t>23/11/2010</w:t>
            </w:r>
          </w:p>
        </w:tc>
        <w:tc>
          <w:tcPr>
            <w:tcW w:w="1170" w:type="dxa"/>
            <w:vAlign w:val="center"/>
          </w:tcPr>
          <w:p w:rsidR="00134836" w:rsidRDefault="00134836" w:rsidP="00BC0CE4">
            <w:pPr>
              <w:pStyle w:val="Tabletext"/>
              <w:jc w:val="center"/>
              <w:rPr>
                <w:sz w:val="20"/>
                <w:lang w:val="de-DE"/>
              </w:rPr>
            </w:pPr>
            <w:r>
              <w:rPr>
                <w:sz w:val="20"/>
                <w:lang w:val="de-DE"/>
              </w:rPr>
              <w:t>24/11/2010</w:t>
            </w:r>
          </w:p>
        </w:tc>
        <w:tc>
          <w:tcPr>
            <w:tcW w:w="1449" w:type="dxa"/>
            <w:vAlign w:val="center"/>
          </w:tcPr>
          <w:p w:rsidR="00134836" w:rsidRDefault="00134836" w:rsidP="00BC0CE4">
            <w:pPr>
              <w:pStyle w:val="Tabletext"/>
              <w:jc w:val="center"/>
              <w:rPr>
                <w:bCs/>
                <w:sz w:val="20"/>
              </w:rPr>
            </w:pPr>
            <w:r>
              <w:rPr>
                <w:bCs/>
                <w:sz w:val="20"/>
              </w:rPr>
              <w:t>ITU-EBU joint workshop</w:t>
            </w:r>
          </w:p>
        </w:tc>
        <w:tc>
          <w:tcPr>
            <w:tcW w:w="3420" w:type="dxa"/>
          </w:tcPr>
          <w:p w:rsidR="00134836" w:rsidRDefault="00134836" w:rsidP="004A2DEF">
            <w:pPr>
              <w:pStyle w:val="Tabletext"/>
              <w:rPr>
                <w:sz w:val="20"/>
              </w:rPr>
            </w:pPr>
            <w:r>
              <w:rPr>
                <w:sz w:val="20"/>
              </w:rPr>
              <w:t>ITU-EBU Joint Workshop  on Accessibility to Broadcasting and IPTV Access for All</w:t>
            </w:r>
          </w:p>
        </w:tc>
        <w:tc>
          <w:tcPr>
            <w:tcW w:w="2187" w:type="dxa"/>
            <w:vAlign w:val="center"/>
          </w:tcPr>
          <w:p w:rsidR="00134836" w:rsidRDefault="00134836" w:rsidP="00BC0CE4">
            <w:pPr>
              <w:pStyle w:val="Tabletext"/>
              <w:rPr>
                <w:sz w:val="20"/>
                <w:lang w:val="de-DE"/>
              </w:rPr>
            </w:pPr>
            <w:r w:rsidRPr="00BB7CB1">
              <w:rPr>
                <w:sz w:val="20"/>
                <w:lang w:val="de-DE"/>
              </w:rPr>
              <w:t>Geneva, Switzerland</w:t>
            </w:r>
          </w:p>
        </w:tc>
      </w:tr>
      <w:tr w:rsidR="00134836" w:rsidTr="00134836">
        <w:trPr>
          <w:cantSplit/>
          <w:jc w:val="center"/>
        </w:trPr>
        <w:tc>
          <w:tcPr>
            <w:tcW w:w="570" w:type="dxa"/>
            <w:tcBorders>
              <w:bottom w:val="single" w:sz="12" w:space="0" w:color="auto"/>
            </w:tcBorders>
            <w:vAlign w:val="center"/>
          </w:tcPr>
          <w:p w:rsidR="00134836" w:rsidRDefault="00134836">
            <w:pPr>
              <w:pStyle w:val="Tabletext"/>
              <w:numPr>
                <w:ilvl w:val="0"/>
                <w:numId w:val="2"/>
              </w:numPr>
              <w:jc w:val="center"/>
              <w:rPr>
                <w:sz w:val="20"/>
                <w:lang w:val="de-DE"/>
              </w:rPr>
            </w:pPr>
          </w:p>
        </w:tc>
        <w:tc>
          <w:tcPr>
            <w:tcW w:w="1170" w:type="dxa"/>
            <w:tcBorders>
              <w:bottom w:val="single" w:sz="12" w:space="0" w:color="auto"/>
            </w:tcBorders>
            <w:vAlign w:val="center"/>
          </w:tcPr>
          <w:p w:rsidR="00134836" w:rsidRPr="004F2247" w:rsidRDefault="00134836" w:rsidP="00BC0CE4">
            <w:pPr>
              <w:pStyle w:val="Tabletext"/>
              <w:jc w:val="center"/>
              <w:rPr>
                <w:sz w:val="20"/>
                <w:lang w:val="de-DE"/>
              </w:rPr>
            </w:pPr>
            <w:r>
              <w:rPr>
                <w:sz w:val="20"/>
                <w:lang w:val="de-DE"/>
              </w:rPr>
              <w:t>13/12/2010</w:t>
            </w:r>
          </w:p>
        </w:tc>
        <w:tc>
          <w:tcPr>
            <w:tcW w:w="1170" w:type="dxa"/>
            <w:tcBorders>
              <w:bottom w:val="single" w:sz="12" w:space="0" w:color="auto"/>
            </w:tcBorders>
            <w:vAlign w:val="center"/>
          </w:tcPr>
          <w:p w:rsidR="00134836" w:rsidRPr="004F2247" w:rsidRDefault="00134836" w:rsidP="00BC0CE4">
            <w:pPr>
              <w:pStyle w:val="Tabletext"/>
              <w:jc w:val="center"/>
              <w:rPr>
                <w:sz w:val="20"/>
                <w:lang w:val="de-DE"/>
              </w:rPr>
            </w:pPr>
            <w:r>
              <w:rPr>
                <w:sz w:val="20"/>
                <w:lang w:val="de-DE"/>
              </w:rPr>
              <w:t>15/12/2010</w:t>
            </w:r>
          </w:p>
        </w:tc>
        <w:tc>
          <w:tcPr>
            <w:tcW w:w="1449" w:type="dxa"/>
            <w:tcBorders>
              <w:bottom w:val="single" w:sz="12" w:space="0" w:color="auto"/>
            </w:tcBorders>
            <w:vAlign w:val="center"/>
          </w:tcPr>
          <w:p w:rsidR="00134836" w:rsidRPr="004F2247" w:rsidRDefault="00134836" w:rsidP="00BC0CE4">
            <w:pPr>
              <w:pStyle w:val="Tabletext"/>
              <w:jc w:val="center"/>
              <w:rPr>
                <w:bCs/>
                <w:sz w:val="20"/>
              </w:rPr>
            </w:pPr>
            <w:r>
              <w:rPr>
                <w:bCs/>
                <w:sz w:val="20"/>
              </w:rPr>
              <w:t>ITU-D Regional Development Forum</w:t>
            </w:r>
          </w:p>
        </w:tc>
        <w:tc>
          <w:tcPr>
            <w:tcW w:w="3420" w:type="dxa"/>
            <w:tcBorders>
              <w:bottom w:val="single" w:sz="12" w:space="0" w:color="auto"/>
            </w:tcBorders>
          </w:tcPr>
          <w:p w:rsidR="00134836" w:rsidRPr="006B46B6" w:rsidRDefault="00134836" w:rsidP="00BC0CE4">
            <w:pPr>
              <w:pStyle w:val="Tabletext"/>
              <w:rPr>
                <w:sz w:val="20"/>
              </w:rPr>
            </w:pPr>
            <w:r>
              <w:rPr>
                <w:bCs/>
                <w:sz w:val="20"/>
              </w:rPr>
              <w:t>ITU-D Regional Development Forum for the Arab Region: ‘NGN and Broadband: Opportunities and Challenges’</w:t>
            </w:r>
          </w:p>
        </w:tc>
        <w:tc>
          <w:tcPr>
            <w:tcW w:w="2187" w:type="dxa"/>
            <w:tcBorders>
              <w:bottom w:val="single" w:sz="12" w:space="0" w:color="auto"/>
            </w:tcBorders>
            <w:vAlign w:val="center"/>
          </w:tcPr>
          <w:p w:rsidR="00134836" w:rsidRPr="004A2DEF" w:rsidRDefault="00134836" w:rsidP="00BC0CE4">
            <w:pPr>
              <w:pStyle w:val="Tabletext"/>
              <w:rPr>
                <w:sz w:val="20"/>
              </w:rPr>
            </w:pPr>
            <w:r>
              <w:rPr>
                <w:sz w:val="20"/>
              </w:rPr>
              <w:t>Cairo, Egypt</w:t>
            </w:r>
          </w:p>
        </w:tc>
      </w:tr>
    </w:tbl>
    <w:p w:rsidR="002A56A5" w:rsidRDefault="00134836" w:rsidP="00415CD4">
      <w:r>
        <w:br/>
      </w:r>
      <w:r w:rsidR="00415CD4">
        <w:t xml:space="preserve">Work on accessibility in ITU-T is coordinated through the joint coordination activity on accessibility and human factors (JCA-AHF) which was established in December 2007. JCA-AHF reports to ITU-T Study Group 2, with copy to all other Study Groups. </w:t>
      </w:r>
      <w:r w:rsidR="002A56A5">
        <w:t xml:space="preserve">Details on </w:t>
      </w:r>
      <w:r w:rsidR="00415CD4">
        <w:t xml:space="preserve">accessibility related </w:t>
      </w:r>
      <w:r w:rsidR="002A56A5">
        <w:t xml:space="preserve">discussions in these events are available in the JCA-AHF report to ITU-T SG2 in </w:t>
      </w:r>
      <w:hyperlink r:id="rId9" w:history="1">
        <w:r w:rsidR="002A56A5">
          <w:rPr>
            <w:rStyle w:val="Hyperlink"/>
            <w:szCs w:val="24"/>
          </w:rPr>
          <w:t>TD 221 (GEN/2)</w:t>
        </w:r>
      </w:hyperlink>
      <w:r w:rsidR="002A56A5" w:rsidRPr="000662A7">
        <w:rPr>
          <w:szCs w:val="24"/>
        </w:rPr>
        <w:t>.  </w:t>
      </w:r>
    </w:p>
    <w:p w:rsidR="008E6168" w:rsidRDefault="008E6168" w:rsidP="00D27E10">
      <w:pPr>
        <w:rPr>
          <w:szCs w:val="24"/>
        </w:rPr>
      </w:pPr>
      <w:r>
        <w:rPr>
          <w:szCs w:val="24"/>
        </w:rPr>
        <w:t xml:space="preserve">JCA-AHF meeting held </w:t>
      </w:r>
      <w:r w:rsidR="00415CD4">
        <w:rPr>
          <w:szCs w:val="24"/>
        </w:rPr>
        <w:t xml:space="preserve">two face-to-face meetings, </w:t>
      </w:r>
      <w:r>
        <w:rPr>
          <w:szCs w:val="24"/>
        </w:rPr>
        <w:t xml:space="preserve">during the </w:t>
      </w:r>
      <w:r w:rsidR="00415CD4">
        <w:rPr>
          <w:szCs w:val="24"/>
        </w:rPr>
        <w:t xml:space="preserve">ITU-T </w:t>
      </w:r>
      <w:r>
        <w:rPr>
          <w:szCs w:val="24"/>
        </w:rPr>
        <w:t>SG 16 meeting (19-30 July 2010)</w:t>
      </w:r>
      <w:r w:rsidR="00415CD4">
        <w:rPr>
          <w:szCs w:val="24"/>
        </w:rPr>
        <w:t xml:space="preserve"> and the ITU-T SG 2 meeting (9-18 November 2010) respectively</w:t>
      </w:r>
      <w:r>
        <w:rPr>
          <w:szCs w:val="24"/>
        </w:rPr>
        <w:t xml:space="preserve">. </w:t>
      </w:r>
      <w:r w:rsidR="00415CD4">
        <w:rPr>
          <w:szCs w:val="24"/>
        </w:rPr>
        <w:t xml:space="preserve">Reports of these meetings are available at the JCA-AHF website at: </w:t>
      </w:r>
      <w:hyperlink r:id="rId10" w:history="1">
        <w:r w:rsidR="00415CD4" w:rsidRPr="007335A2">
          <w:rPr>
            <w:rStyle w:val="Hyperlink"/>
            <w:szCs w:val="24"/>
          </w:rPr>
          <w:t>http://www.itu.int/en/ITU-T/jca/ahf/Pages/default.aspx</w:t>
        </w:r>
      </w:hyperlink>
      <w:r w:rsidR="00415CD4">
        <w:rPr>
          <w:szCs w:val="24"/>
        </w:rPr>
        <w:t xml:space="preserve">. A JCA-AHF Convenor’s report to TSAG is found in </w:t>
      </w:r>
      <w:r w:rsidR="00D27E10">
        <w:rPr>
          <w:szCs w:val="24"/>
        </w:rPr>
        <w:t>a separate document to TSAG.</w:t>
      </w:r>
      <w:r w:rsidR="00415CD4">
        <w:rPr>
          <w:szCs w:val="24"/>
        </w:rPr>
        <w:t xml:space="preserve">  </w:t>
      </w:r>
      <w:r>
        <w:rPr>
          <w:szCs w:val="24"/>
        </w:rPr>
        <w:t xml:space="preserve"> </w:t>
      </w:r>
    </w:p>
    <w:p w:rsidR="000902F9" w:rsidRDefault="00415CD4" w:rsidP="003172E9">
      <w:pPr>
        <w:pStyle w:val="Heading1"/>
      </w:pPr>
      <w:bookmarkStart w:id="6" w:name="_Toc283651207"/>
      <w:r>
        <w:t>Highlights of findings/achievements</w:t>
      </w:r>
      <w:bookmarkEnd w:id="6"/>
      <w:r>
        <w:t xml:space="preserve"> </w:t>
      </w:r>
    </w:p>
    <w:p w:rsidR="00BE0A77" w:rsidRDefault="00BE0A77" w:rsidP="0065633A">
      <w:pPr>
        <w:pStyle w:val="Heading2"/>
      </w:pPr>
      <w:bookmarkStart w:id="7" w:name="_Toc283651208"/>
      <w:bookmarkStart w:id="8" w:name="_Toc280876356"/>
      <w:bookmarkStart w:id="9" w:name="_Toc280876428"/>
      <w:r>
        <w:t>Importance of accessible telecommunication/ICT</w:t>
      </w:r>
      <w:r w:rsidR="0065633A">
        <w:t>s</w:t>
      </w:r>
      <w:r>
        <w:t xml:space="preserve"> </w:t>
      </w:r>
      <w:r w:rsidR="00114A68">
        <w:t>is widely agreed</w:t>
      </w:r>
      <w:bookmarkEnd w:id="7"/>
      <w:r w:rsidR="00114A68">
        <w:t xml:space="preserve"> </w:t>
      </w:r>
      <w:r>
        <w:t xml:space="preserve"> </w:t>
      </w:r>
      <w:bookmarkEnd w:id="8"/>
      <w:bookmarkEnd w:id="9"/>
    </w:p>
    <w:p w:rsidR="00E51CBD" w:rsidRDefault="002E7E71">
      <w:r>
        <w:rPr>
          <w:lang w:eastAsia="ja-JP"/>
        </w:rPr>
        <w:t xml:space="preserve">Following the  UN Convention on the Rights of Persons with Disabilities (CRPD) and the </w:t>
      </w:r>
      <w:hyperlink r:id="rId11" w:history="1">
        <w:r w:rsidRPr="00114A68">
          <w:rPr>
            <w:rStyle w:val="Hyperlink"/>
            <w:lang w:eastAsia="ja-JP"/>
          </w:rPr>
          <w:t>WTSA Resolution 70</w:t>
        </w:r>
      </w:hyperlink>
      <w:r>
        <w:rPr>
          <w:lang w:eastAsia="ja-JP"/>
        </w:rPr>
        <w:t xml:space="preserve"> on ‘</w:t>
      </w:r>
      <w:r w:rsidRPr="00114A68">
        <w:rPr>
          <w:rFonts w:eastAsia="MS Mincho"/>
        </w:rPr>
        <w:t>Telecommunication/ICT accessibility for persons with disabilities</w:t>
      </w:r>
      <w:r>
        <w:t>’</w:t>
      </w:r>
      <w:r>
        <w:rPr>
          <w:lang w:eastAsia="ja-JP"/>
        </w:rPr>
        <w:t>, in June 2010</w:t>
      </w:r>
      <w:r w:rsidR="00E71D15">
        <w:rPr>
          <w:lang w:eastAsia="ja-JP"/>
        </w:rPr>
        <w:t xml:space="preserve">, the </w:t>
      </w:r>
      <w:r w:rsidR="00114A68" w:rsidRPr="00AC2CF6">
        <w:t>W</w:t>
      </w:r>
      <w:r w:rsidR="00E71D15">
        <w:t xml:space="preserve">orld </w:t>
      </w:r>
      <w:r w:rsidR="00114A68" w:rsidRPr="00AC2CF6">
        <w:t>T</w:t>
      </w:r>
      <w:r w:rsidR="00E71D15">
        <w:t xml:space="preserve">elecommunication </w:t>
      </w:r>
      <w:r w:rsidR="00114A68" w:rsidRPr="00AC2CF6">
        <w:t>D</w:t>
      </w:r>
      <w:r w:rsidR="00E71D15">
        <w:t xml:space="preserve">evelopment </w:t>
      </w:r>
      <w:r w:rsidR="00114A68" w:rsidRPr="00AC2CF6">
        <w:t>C</w:t>
      </w:r>
      <w:r w:rsidR="00E71D15">
        <w:t>onference (WTDC</w:t>
      </w:r>
      <w:r w:rsidR="00114A68" w:rsidRPr="00AC2CF6">
        <w:t>-10</w:t>
      </w:r>
      <w:r w:rsidR="00E71D15">
        <w:t>)</w:t>
      </w:r>
      <w:r w:rsidR="00114A68" w:rsidRPr="00AC2CF6">
        <w:t xml:space="preserve"> </w:t>
      </w:r>
      <w:r w:rsidR="00114A68">
        <w:t>approved</w:t>
      </w:r>
      <w:r w:rsidR="00114A68" w:rsidRPr="00AC2CF6">
        <w:t xml:space="preserve"> two </w:t>
      </w:r>
      <w:r w:rsidR="00114A68">
        <w:t>R</w:t>
      </w:r>
      <w:r w:rsidR="00114A68" w:rsidRPr="00AC2CF6">
        <w:t>esolutions specifically focused on accessibility and persons with disabilities</w:t>
      </w:r>
      <w:r w:rsidR="00555BBB">
        <w:t xml:space="preserve">: </w:t>
      </w:r>
      <w:r w:rsidR="00114A68">
        <w:t>WTDC Resolution 58 ‘</w:t>
      </w:r>
      <w:r w:rsidR="00114A68" w:rsidRPr="008665AB">
        <w:rPr>
          <w:rFonts w:ascii="TimesNewRoman,Italic" w:hAnsi="TimesNewRoman,Italic" w:cs="TimesNewRoman,Italic"/>
          <w:szCs w:val="24"/>
          <w:lang w:val="en-US"/>
        </w:rPr>
        <w:t>Access to information and communication technology for persons with</w:t>
      </w:r>
      <w:r w:rsidR="00114A68">
        <w:rPr>
          <w:rFonts w:ascii="TimesNewRoman,Italic" w:hAnsi="TimesNewRoman,Italic" w:cs="TimesNewRoman,Italic"/>
          <w:szCs w:val="24"/>
          <w:lang w:val="en-US"/>
        </w:rPr>
        <w:t xml:space="preserve"> </w:t>
      </w:r>
      <w:r w:rsidR="00114A68" w:rsidRPr="008665AB">
        <w:rPr>
          <w:rFonts w:ascii="TimesNewRoman,Italic" w:hAnsi="TimesNewRoman,Italic" w:cs="TimesNewRoman,Italic"/>
          <w:szCs w:val="24"/>
          <w:lang w:val="en-US"/>
        </w:rPr>
        <w:t>disabilities, including persons with age-related disabilities</w:t>
      </w:r>
      <w:r w:rsidR="00114A68">
        <w:rPr>
          <w:rFonts w:ascii="TimesNewRoman,Italic" w:hAnsi="TimesNewRoman,Italic" w:cs="TimesNewRoman,Italic"/>
          <w:szCs w:val="24"/>
          <w:lang w:val="en-US"/>
        </w:rPr>
        <w:t>’ and WTDC Resolution 70 ‘</w:t>
      </w:r>
      <w:r w:rsidR="00114A68" w:rsidRPr="00AC678B">
        <w:rPr>
          <w:rFonts w:ascii="TimesNewRoman,Italic" w:hAnsi="TimesNewRoman,Italic" w:cs="TimesNewRoman,Italic"/>
          <w:szCs w:val="24"/>
          <w:lang w:val="en-US"/>
        </w:rPr>
        <w:t>Regional initiative for Central and Eastern Europe on "E-accessibility</w:t>
      </w:r>
      <w:r w:rsidR="00114A68">
        <w:rPr>
          <w:rFonts w:ascii="TimesNewRoman,Italic" w:hAnsi="TimesNewRoman,Italic" w:cs="TimesNewRoman,Italic"/>
          <w:szCs w:val="24"/>
          <w:lang w:val="en-US"/>
        </w:rPr>
        <w:t xml:space="preserve"> </w:t>
      </w:r>
      <w:r w:rsidR="00114A68" w:rsidRPr="00AC678B">
        <w:rPr>
          <w:rFonts w:ascii="TimesNewRoman,Italic" w:hAnsi="TimesNewRoman,Italic" w:cs="TimesNewRoman,Italic"/>
          <w:szCs w:val="24"/>
          <w:lang w:val="en-US"/>
        </w:rPr>
        <w:t>(Internet and digital television) for persons with disabilities"</w:t>
      </w:r>
      <w:r w:rsidR="00114A68">
        <w:rPr>
          <w:rFonts w:ascii="TimesNewRoman,Italic" w:hAnsi="TimesNewRoman,Italic" w:cs="TimesNewRoman,Italic"/>
          <w:szCs w:val="24"/>
          <w:lang w:val="en-US"/>
        </w:rPr>
        <w:t>’</w:t>
      </w:r>
      <w:r w:rsidR="001925A1">
        <w:rPr>
          <w:rFonts w:ascii="TimesNewRoman,Italic" w:hAnsi="TimesNewRoman,Italic" w:cs="TimesNewRoman,Italic"/>
          <w:szCs w:val="24"/>
          <w:lang w:val="en-US"/>
        </w:rPr>
        <w:t>.</w:t>
      </w:r>
      <w:r w:rsidR="00114A68" w:rsidRPr="00AC2CF6">
        <w:t xml:space="preserve"> </w:t>
      </w:r>
    </w:p>
    <w:p w:rsidR="00AE28D8" w:rsidRDefault="00AE28D8" w:rsidP="002E7E71">
      <w:r w:rsidRPr="00AE28D8">
        <w:rPr>
          <w:bCs/>
        </w:rPr>
        <w:t xml:space="preserve">The </w:t>
      </w:r>
      <w:r>
        <w:rPr>
          <w:bCs/>
        </w:rPr>
        <w:t xml:space="preserve">2010 </w:t>
      </w:r>
      <w:r w:rsidRPr="00AE28D8">
        <w:rPr>
          <w:bCs/>
        </w:rPr>
        <w:t xml:space="preserve">ITU Plenipotentiary Conference </w:t>
      </w:r>
      <w:r>
        <w:rPr>
          <w:bCs/>
        </w:rPr>
        <w:t xml:space="preserve">adopted </w:t>
      </w:r>
      <w:hyperlink r:id="rId12" w:history="1">
        <w:r w:rsidRPr="00AE28D8">
          <w:rPr>
            <w:rStyle w:val="Hyperlink"/>
            <w:bCs/>
          </w:rPr>
          <w:t>Resolution 175</w:t>
        </w:r>
      </w:hyperlink>
      <w:r w:rsidRPr="00AE28D8">
        <w:rPr>
          <w:bCs/>
        </w:rPr>
        <w:t xml:space="preserve"> </w:t>
      </w:r>
      <w:r>
        <w:rPr>
          <w:bCs/>
        </w:rPr>
        <w:t>‘</w:t>
      </w:r>
      <w:r w:rsidRPr="00AE28D8">
        <w:rPr>
          <w:bCs/>
        </w:rPr>
        <w:t>Telecommunication/Information and Communication Technology accessibility for persons with disabilities, including age-related disabilities</w:t>
      </w:r>
      <w:r>
        <w:rPr>
          <w:bCs/>
        </w:rPr>
        <w:t>’</w:t>
      </w:r>
      <w:r w:rsidRPr="00AE28D8">
        <w:rPr>
          <w:bCs/>
        </w:rPr>
        <w:t xml:space="preserve">. </w:t>
      </w:r>
      <w:r>
        <w:rPr>
          <w:bCs/>
        </w:rPr>
        <w:t xml:space="preserve"> </w:t>
      </w:r>
      <w:r>
        <w:t>It resolves that</w:t>
      </w:r>
      <w:r w:rsidR="002E7E71">
        <w:t>, inter alia</w:t>
      </w:r>
      <w:r>
        <w:t>:</w:t>
      </w:r>
    </w:p>
    <w:p w:rsidR="002E7E71" w:rsidRPr="00FF5FBD" w:rsidRDefault="009179E6" w:rsidP="002E7E71">
      <w:pPr>
        <w:rPr>
          <w:rFonts w:asciiTheme="majorBidi" w:hAnsiTheme="majorBidi" w:cstheme="majorBidi"/>
          <w:i/>
          <w:iCs/>
          <w:szCs w:val="24"/>
          <w:lang w:val="en-US" w:eastAsia="zh-CN"/>
        </w:rPr>
      </w:pPr>
      <w:r w:rsidRPr="00FF5FBD">
        <w:rPr>
          <w:rFonts w:asciiTheme="majorBidi" w:hAnsiTheme="majorBidi" w:cstheme="majorBidi"/>
          <w:i/>
          <w:iCs/>
          <w:szCs w:val="24"/>
          <w:lang w:val="en-US" w:eastAsia="zh-CN"/>
        </w:rPr>
        <w:lastRenderedPageBreak/>
        <w:t>“</w:t>
      </w:r>
      <w:r w:rsidR="002E7E71" w:rsidRPr="00FF5FBD">
        <w:rPr>
          <w:rFonts w:asciiTheme="majorBidi" w:hAnsiTheme="majorBidi" w:cstheme="majorBidi"/>
          <w:i/>
          <w:iCs/>
          <w:szCs w:val="24"/>
          <w:lang w:val="en-US" w:eastAsia="zh-CN"/>
        </w:rPr>
        <w:t>instructs the Secretary-General, in consultation with the Directors of the Bureaux</w:t>
      </w:r>
    </w:p>
    <w:p w:rsidR="002E7E71" w:rsidRPr="00FF5FBD" w:rsidRDefault="002E7E71" w:rsidP="002E7E71">
      <w:pPr>
        <w:tabs>
          <w:tab w:val="clear" w:pos="794"/>
          <w:tab w:val="clear" w:pos="1191"/>
          <w:tab w:val="clear" w:pos="1588"/>
          <w:tab w:val="clear" w:pos="1985"/>
        </w:tabs>
        <w:overflowPunct/>
        <w:spacing w:before="0"/>
        <w:textAlignment w:val="auto"/>
        <w:rPr>
          <w:rFonts w:asciiTheme="majorBidi" w:hAnsiTheme="majorBidi" w:cstheme="majorBidi"/>
          <w:szCs w:val="24"/>
          <w:lang w:val="en-US" w:eastAsia="zh-CN"/>
        </w:rPr>
      </w:pPr>
      <w:r w:rsidRPr="00FF5FBD">
        <w:rPr>
          <w:rFonts w:asciiTheme="majorBidi" w:hAnsiTheme="majorBidi" w:cstheme="majorBidi"/>
          <w:szCs w:val="24"/>
          <w:lang w:val="en-US" w:eastAsia="zh-CN"/>
        </w:rPr>
        <w:t>2.</w:t>
      </w:r>
      <w:r w:rsidRPr="00FF5FBD">
        <w:rPr>
          <w:rFonts w:asciiTheme="majorBidi" w:hAnsiTheme="majorBidi" w:cstheme="majorBidi"/>
          <w:szCs w:val="24"/>
          <w:lang w:val="en-US" w:eastAsia="zh-CN"/>
        </w:rPr>
        <w:tab/>
        <w:t>to consider the financial implications for ITU of providing accessible information through ICTs and to ITU facilities, services and programmes for participants with visual, hearing or physical disabilities, including captioning at meetings, access to print information and the ITU website, access to ITU buildings and meeting facilities, and the adoption of accessible ITU recruitment practices and employment;</w:t>
      </w:r>
    </w:p>
    <w:p w:rsidR="007F760D" w:rsidRPr="00FF5FBD" w:rsidRDefault="002E7E71" w:rsidP="002E7E71">
      <w:pPr>
        <w:tabs>
          <w:tab w:val="clear" w:pos="794"/>
          <w:tab w:val="clear" w:pos="1191"/>
          <w:tab w:val="clear" w:pos="1588"/>
          <w:tab w:val="clear" w:pos="1985"/>
        </w:tabs>
        <w:overflowPunct/>
        <w:spacing w:before="0"/>
        <w:textAlignment w:val="auto"/>
        <w:rPr>
          <w:rFonts w:asciiTheme="majorBidi" w:hAnsiTheme="majorBidi" w:cstheme="majorBidi"/>
          <w:szCs w:val="24"/>
          <w:lang w:val="en-US" w:eastAsia="zh-CN"/>
        </w:rPr>
      </w:pPr>
      <w:r w:rsidRPr="00FF5FBD">
        <w:rPr>
          <w:rFonts w:asciiTheme="majorBidi" w:hAnsiTheme="majorBidi" w:cstheme="majorBidi"/>
          <w:szCs w:val="24"/>
          <w:lang w:val="en-US" w:eastAsia="zh-CN"/>
        </w:rPr>
        <w:t>4.</w:t>
      </w:r>
      <w:r w:rsidRPr="00FF5FBD">
        <w:rPr>
          <w:rFonts w:asciiTheme="majorBidi" w:hAnsiTheme="majorBidi" w:cstheme="majorBidi"/>
          <w:szCs w:val="24"/>
          <w:lang w:val="en-US" w:eastAsia="zh-CN"/>
        </w:rPr>
        <w:tab/>
        <w:t>to consider expanding the fellowship programme in order to enable delegates with disabilities, within existing budgetary constraints, to participate in the work of ITU;</w:t>
      </w:r>
      <w:r w:rsidR="00555BBB" w:rsidRPr="00FF5FBD">
        <w:rPr>
          <w:rFonts w:asciiTheme="majorBidi" w:hAnsiTheme="majorBidi" w:cstheme="majorBidi"/>
          <w:szCs w:val="24"/>
          <w:lang w:val="en-US" w:eastAsia="zh-CN"/>
        </w:rPr>
        <w:t xml:space="preserve">  </w:t>
      </w:r>
    </w:p>
    <w:p w:rsidR="002E7E71" w:rsidRPr="00FF5FBD" w:rsidRDefault="002E7E71" w:rsidP="002E7E71">
      <w:pPr>
        <w:tabs>
          <w:tab w:val="clear" w:pos="794"/>
          <w:tab w:val="clear" w:pos="1191"/>
          <w:tab w:val="clear" w:pos="1588"/>
          <w:tab w:val="clear" w:pos="1985"/>
        </w:tabs>
        <w:overflowPunct/>
        <w:spacing w:before="0"/>
        <w:textAlignment w:val="auto"/>
        <w:rPr>
          <w:rFonts w:asciiTheme="majorBidi" w:hAnsiTheme="majorBidi" w:cstheme="majorBidi"/>
          <w:szCs w:val="24"/>
          <w:lang w:val="en-US" w:eastAsia="zh-CN"/>
        </w:rPr>
      </w:pPr>
      <w:r w:rsidRPr="00FF5FBD">
        <w:rPr>
          <w:rFonts w:asciiTheme="majorBidi" w:hAnsiTheme="majorBidi" w:cstheme="majorBidi"/>
          <w:szCs w:val="24"/>
          <w:lang w:val="en-US" w:eastAsia="zh-CN"/>
        </w:rPr>
        <w:t>10.</w:t>
      </w:r>
      <w:r w:rsidRPr="00FF5FBD">
        <w:rPr>
          <w:rFonts w:asciiTheme="majorBidi" w:hAnsiTheme="majorBidi" w:cstheme="majorBidi"/>
          <w:szCs w:val="24"/>
          <w:lang w:val="en-US" w:eastAsia="zh-CN"/>
        </w:rPr>
        <w:tab/>
        <w:t>to consider accessibility standards and guidelines whenever undertaking renovations or changing the use of space at a facility, so that accessibility features are maintained and additional barriers are not inadvertently implemented;</w:t>
      </w:r>
    </w:p>
    <w:p w:rsidR="002E7E71" w:rsidRPr="00FF5FBD" w:rsidRDefault="006B0093" w:rsidP="002E7E71">
      <w:pPr>
        <w:rPr>
          <w:rFonts w:asciiTheme="majorBidi" w:hAnsiTheme="majorBidi" w:cstheme="majorBidi"/>
        </w:rPr>
      </w:pPr>
      <w:r w:rsidRPr="00FF5FBD">
        <w:rPr>
          <w:rFonts w:asciiTheme="majorBidi" w:hAnsiTheme="majorBidi" w:cstheme="majorBidi"/>
          <w:i/>
          <w:iCs/>
          <w:szCs w:val="24"/>
          <w:lang w:val="en-US" w:eastAsia="zh-CN"/>
        </w:rPr>
        <w:t>invites Member States and Sector Members</w:t>
      </w:r>
    </w:p>
    <w:p w:rsidR="007F760D" w:rsidRPr="00FF5FBD" w:rsidRDefault="002E7E71" w:rsidP="002E7E71">
      <w:pPr>
        <w:tabs>
          <w:tab w:val="clear" w:pos="794"/>
          <w:tab w:val="clear" w:pos="1191"/>
          <w:tab w:val="clear" w:pos="1588"/>
          <w:tab w:val="clear" w:pos="1985"/>
        </w:tabs>
        <w:overflowPunct/>
        <w:spacing w:before="0"/>
        <w:textAlignment w:val="auto"/>
        <w:rPr>
          <w:rFonts w:asciiTheme="majorBidi" w:hAnsiTheme="majorBidi" w:cstheme="majorBidi"/>
        </w:rPr>
      </w:pPr>
      <w:r w:rsidRPr="00FF5FBD">
        <w:rPr>
          <w:rFonts w:asciiTheme="majorBidi" w:hAnsiTheme="majorBidi" w:cstheme="majorBidi"/>
          <w:szCs w:val="24"/>
          <w:lang w:val="en-US" w:eastAsia="zh-CN"/>
        </w:rPr>
        <w:t xml:space="preserve">5 </w:t>
      </w:r>
      <w:r w:rsidRPr="00FF5FBD">
        <w:rPr>
          <w:rFonts w:asciiTheme="majorBidi" w:hAnsiTheme="majorBidi" w:cstheme="majorBidi"/>
          <w:szCs w:val="24"/>
          <w:lang w:val="en-US" w:eastAsia="zh-CN"/>
        </w:rPr>
        <w:tab/>
        <w:t>to encourage the international community to make voluntary contributions to the special trust fund set up by ITU to support activities relating to the implementation of this resolution</w:t>
      </w:r>
      <w:r w:rsidR="008A566D" w:rsidRPr="00FF5FBD">
        <w:rPr>
          <w:rFonts w:asciiTheme="majorBidi" w:hAnsiTheme="majorBidi" w:cstheme="majorBidi"/>
        </w:rPr>
        <w:t>.</w:t>
      </w:r>
      <w:r w:rsidR="009179E6" w:rsidRPr="00FF5FBD">
        <w:rPr>
          <w:rFonts w:asciiTheme="majorBidi" w:hAnsiTheme="majorBidi" w:cstheme="majorBidi"/>
        </w:rPr>
        <w:t>”</w:t>
      </w:r>
    </w:p>
    <w:p w:rsidR="00476821" w:rsidRDefault="00D27E10">
      <w:pPr>
        <w:pStyle w:val="Heading2"/>
      </w:pPr>
      <w:bookmarkStart w:id="10" w:name="_Toc283651209"/>
      <w:r>
        <w:t>The need to involve the end-users in accessibility work</w:t>
      </w:r>
      <w:bookmarkEnd w:id="10"/>
    </w:p>
    <w:p w:rsidR="009179E6" w:rsidRDefault="00261F6D" w:rsidP="009179E6">
      <w:r w:rsidRPr="00261F6D">
        <w:t>ITU and its standardization sector (ITU-T) has been active in the area of ICT standards for persons with disabilities since 1991.</w:t>
      </w:r>
      <w:r w:rsidR="00555BBB">
        <w:t xml:space="preserve"> </w:t>
      </w:r>
      <w:r w:rsidR="00A613C3" w:rsidRPr="00AB19EF">
        <w:rPr>
          <w:lang w:val="en-US" w:eastAsia="it-CH"/>
        </w:rPr>
        <w:t xml:space="preserve">The importance and the necessity of the standards work in the field of accessibility </w:t>
      </w:r>
      <w:r w:rsidR="00A613C3">
        <w:rPr>
          <w:lang w:val="en-US" w:eastAsia="it-CH"/>
        </w:rPr>
        <w:t>has been recognized</w:t>
      </w:r>
      <w:r w:rsidR="00A613C3" w:rsidRPr="00AB19EF">
        <w:rPr>
          <w:lang w:val="en-US" w:eastAsia="it-CH"/>
        </w:rPr>
        <w:t xml:space="preserve"> </w:t>
      </w:r>
      <w:r w:rsidR="00A613C3">
        <w:rPr>
          <w:lang w:val="en-US" w:eastAsia="it-CH"/>
        </w:rPr>
        <w:t>by</w:t>
      </w:r>
      <w:r w:rsidR="00A613C3" w:rsidRPr="00AB19EF">
        <w:rPr>
          <w:lang w:val="en-US" w:eastAsia="it-CH"/>
        </w:rPr>
        <w:t xml:space="preserve"> </w:t>
      </w:r>
      <w:hyperlink r:id="rId13" w:history="1">
        <w:r w:rsidR="009179E6" w:rsidRPr="00114A68">
          <w:rPr>
            <w:rStyle w:val="Hyperlink"/>
            <w:lang w:eastAsia="ja-JP"/>
          </w:rPr>
          <w:t>WTSA Resolution 70</w:t>
        </w:r>
      </w:hyperlink>
      <w:r w:rsidR="00555BBB">
        <w:rPr>
          <w:lang w:val="en-US" w:eastAsia="it-CH"/>
        </w:rPr>
        <w:t>.</w:t>
      </w:r>
      <w:r w:rsidR="00A613C3">
        <w:rPr>
          <w:lang w:val="en-US" w:eastAsia="it-CH"/>
        </w:rPr>
        <w:t xml:space="preserve"> </w:t>
      </w:r>
      <w:r w:rsidR="00E71D15" w:rsidRPr="00A613C3">
        <w:t>ITU-T is committed to improve ICT accessibility through standardization of relevant technologies and promoting ICT accessibility awareness</w:t>
      </w:r>
      <w:r w:rsidR="00555BBB" w:rsidRPr="00555BBB">
        <w:t xml:space="preserve"> </w:t>
      </w:r>
      <w:r w:rsidR="00555BBB" w:rsidRPr="00261F6D">
        <w:t>and it has seen the work on accessibility increase over recent years</w:t>
      </w:r>
      <w:r w:rsidR="00E71D15" w:rsidRPr="00A613C3">
        <w:t xml:space="preserve">. </w:t>
      </w:r>
    </w:p>
    <w:p w:rsidR="00F44273" w:rsidRPr="00A613C3" w:rsidRDefault="00F44273" w:rsidP="009179E6">
      <w:r w:rsidRPr="00A613C3">
        <w:t xml:space="preserve">There are </w:t>
      </w:r>
      <w:r w:rsidR="009E5AE8" w:rsidRPr="00A613C3">
        <w:t xml:space="preserve">other organizations </w:t>
      </w:r>
      <w:r w:rsidRPr="00A613C3">
        <w:t xml:space="preserve">also </w:t>
      </w:r>
      <w:r w:rsidR="009E5AE8" w:rsidRPr="00A613C3">
        <w:t xml:space="preserve">have initiatives/work on accessibility, such as ISO/IEC JTC 1/Special Working Group on Accessibility (SWG-A), SC 35 (User Interface), W3C Web Accessibility Initiative (WAI) Working Group, ETSI Technical Committee of Human Factor (TC HF), European Commission, </w:t>
      </w:r>
      <w:r w:rsidR="00555BBB" w:rsidRPr="00A613C3">
        <w:t>G3</w:t>
      </w:r>
      <w:r w:rsidR="00555BBB">
        <w:t>ICT</w:t>
      </w:r>
      <w:r w:rsidR="009E5AE8" w:rsidRPr="00A613C3">
        <w:t xml:space="preserve">,  etc. </w:t>
      </w:r>
      <w:r w:rsidR="00954FF7">
        <w:t xml:space="preserve">ITU-R Study Group 6 is also very active on accessibility. </w:t>
      </w:r>
      <w:r w:rsidR="009E5AE8" w:rsidRPr="00A613C3">
        <w:t xml:space="preserve">ITU was </w:t>
      </w:r>
      <w:r w:rsidR="00954FF7">
        <w:t xml:space="preserve">therefore </w:t>
      </w:r>
      <w:r w:rsidR="009E5AE8" w:rsidRPr="00A613C3">
        <w:t xml:space="preserve">requested </w:t>
      </w:r>
      <w:r w:rsidRPr="00A613C3">
        <w:t xml:space="preserve">by many </w:t>
      </w:r>
      <w:r w:rsidR="009E5AE8" w:rsidRPr="00A613C3">
        <w:t xml:space="preserve">to collaborate and cooperate with these organizations in order to harmonize the development </w:t>
      </w:r>
      <w:r w:rsidR="00007B0A" w:rsidRPr="00A613C3">
        <w:t xml:space="preserve">process and result </w:t>
      </w:r>
      <w:r w:rsidR="009E5AE8" w:rsidRPr="00A613C3">
        <w:t>of international standards an</w:t>
      </w:r>
      <w:r w:rsidR="00645A70" w:rsidRPr="00A613C3">
        <w:t>d avoid duplication of efforts</w:t>
      </w:r>
      <w:r w:rsidRPr="00A613C3">
        <w:t>. T</w:t>
      </w:r>
      <w:r w:rsidR="00645A70" w:rsidRPr="00A613C3">
        <w:t xml:space="preserve">he unique membership of ITU </w:t>
      </w:r>
      <w:r w:rsidR="00626BA3" w:rsidRPr="00A613C3">
        <w:t>from</w:t>
      </w:r>
      <w:r w:rsidR="00645A70" w:rsidRPr="00A613C3">
        <w:t xml:space="preserve"> public authorities was </w:t>
      </w:r>
      <w:r w:rsidRPr="00A613C3">
        <w:t xml:space="preserve">especially </w:t>
      </w:r>
      <w:r w:rsidR="00645A70" w:rsidRPr="00A613C3">
        <w:t>re</w:t>
      </w:r>
      <w:r w:rsidR="00626BA3" w:rsidRPr="00A613C3">
        <w:t>cognized</w:t>
      </w:r>
      <w:r w:rsidR="00645A70" w:rsidRPr="00A613C3">
        <w:t xml:space="preserve"> as </w:t>
      </w:r>
      <w:r w:rsidR="00626BA3" w:rsidRPr="00A613C3">
        <w:t xml:space="preserve">a </w:t>
      </w:r>
      <w:r w:rsidR="00645A70" w:rsidRPr="00A613C3">
        <w:t>complimentary benefit to other SDOs.</w:t>
      </w:r>
      <w:r w:rsidR="00626BA3" w:rsidRPr="00A613C3">
        <w:t xml:space="preserve"> </w:t>
      </w:r>
    </w:p>
    <w:p w:rsidR="00954FF7" w:rsidRDefault="00E71D15" w:rsidP="00C14F67">
      <w:pPr>
        <w:rPr>
          <w:lang w:val="en-US"/>
        </w:rPr>
      </w:pPr>
      <w:r w:rsidRPr="009441B2">
        <w:t>In the particular area of accessibility and human factors in the Standardization Sector, contribution from end-users is fundamental</w:t>
      </w:r>
      <w:r w:rsidR="00555BBB">
        <w:t>. H</w:t>
      </w:r>
      <w:r w:rsidRPr="009441B2">
        <w:t xml:space="preserve">owever most commonly </w:t>
      </w:r>
      <w:r w:rsidR="00350821">
        <w:t xml:space="preserve">relevant </w:t>
      </w:r>
      <w:r w:rsidR="00350821" w:rsidRPr="009441B2">
        <w:t>end-users</w:t>
      </w:r>
      <w:r w:rsidR="00350821">
        <w:t>,</w:t>
      </w:r>
      <w:r w:rsidR="00350821" w:rsidRPr="009441B2">
        <w:t xml:space="preserve"> </w:t>
      </w:r>
      <w:r w:rsidR="00350821">
        <w:t xml:space="preserve">user associations or research institutes </w:t>
      </w:r>
      <w:r w:rsidRPr="009441B2">
        <w:t xml:space="preserve">are not </w:t>
      </w:r>
      <w:r>
        <w:t xml:space="preserve">ITU </w:t>
      </w:r>
      <w:r w:rsidRPr="009441B2">
        <w:t>members</w:t>
      </w:r>
      <w:r>
        <w:t xml:space="preserve">. </w:t>
      </w:r>
      <w:r w:rsidR="00350821">
        <w:t xml:space="preserve">Though </w:t>
      </w:r>
      <w:r w:rsidRPr="009441B2">
        <w:t xml:space="preserve">representatives of end-user organizations capable of providing expert advice to ITU-T’s standardization work are commonly invited to attend relevant technical meetings </w:t>
      </w:r>
      <w:r w:rsidR="00350821">
        <w:t>(for example on</w:t>
      </w:r>
      <w:r w:rsidRPr="009441B2">
        <w:t xml:space="preserve"> human factors and access</w:t>
      </w:r>
      <w:r w:rsidR="00350821">
        <w:t xml:space="preserve">ibility to multimedia), the JCA-AHF </w:t>
      </w:r>
      <w:r w:rsidRPr="009441B2">
        <w:t xml:space="preserve">and the DCAD </w:t>
      </w:r>
      <w:r w:rsidR="00350821">
        <w:t xml:space="preserve">meetings </w:t>
      </w:r>
      <w:r w:rsidRPr="009441B2">
        <w:t>and contribute</w:t>
      </w:r>
      <w:r w:rsidR="00350821">
        <w:t>d</w:t>
      </w:r>
      <w:r w:rsidRPr="009441B2">
        <w:t xml:space="preserve"> with their expertise</w:t>
      </w:r>
      <w:r w:rsidR="009179E6">
        <w:t>, it has been suggested</w:t>
      </w:r>
      <w:r w:rsidR="00350821">
        <w:t xml:space="preserve"> that </w:t>
      </w:r>
      <w:r w:rsidR="00626BA3">
        <w:rPr>
          <w:lang w:val="en-US"/>
        </w:rPr>
        <w:t xml:space="preserve">a </w:t>
      </w:r>
      <w:r w:rsidR="009179E6">
        <w:rPr>
          <w:lang w:val="en-US"/>
        </w:rPr>
        <w:t>f</w:t>
      </w:r>
      <w:r w:rsidR="00626BA3">
        <w:rPr>
          <w:lang w:val="en-US"/>
        </w:rPr>
        <w:t xml:space="preserve">ocus </w:t>
      </w:r>
      <w:r w:rsidR="009179E6">
        <w:rPr>
          <w:lang w:val="en-US"/>
        </w:rPr>
        <w:t>g</w:t>
      </w:r>
      <w:r w:rsidR="00350821">
        <w:rPr>
          <w:lang w:val="en-US"/>
        </w:rPr>
        <w:t xml:space="preserve">roup </w:t>
      </w:r>
      <w:r w:rsidR="009179E6">
        <w:rPr>
          <w:lang w:val="en-US"/>
        </w:rPr>
        <w:t>with participation from non-members might be a good approach to include as wide as possible stakeholders to accelerate ITU-T work on this area. Last ITU-T SG16 meeting (July 2010) discussed this topic and had some suggestion</w:t>
      </w:r>
      <w:r w:rsidR="004A303C">
        <w:rPr>
          <w:lang w:val="en-US"/>
        </w:rPr>
        <w:t xml:space="preserve">s on the scope of such a group, see Annex H of </w:t>
      </w:r>
      <w:hyperlink r:id="rId14" w:history="1">
        <w:r w:rsidR="004A303C" w:rsidRPr="004A303C">
          <w:rPr>
            <w:rStyle w:val="Hyperlink"/>
            <w:lang w:val="en-US"/>
          </w:rPr>
          <w:t>R11/SG16</w:t>
        </w:r>
      </w:hyperlink>
      <w:r w:rsidR="009179E6">
        <w:rPr>
          <w:lang w:val="en-US"/>
        </w:rPr>
        <w:t xml:space="preserve">. </w:t>
      </w:r>
    </w:p>
    <w:p w:rsidR="00975DD2" w:rsidRDefault="00C14F67" w:rsidP="00D97DD6">
      <w:pPr>
        <w:rPr>
          <w:lang w:val="en-US"/>
        </w:rPr>
      </w:pPr>
      <w:r>
        <w:rPr>
          <w:lang w:val="en-US"/>
        </w:rPr>
        <w:t>The</w:t>
      </w:r>
      <w:r>
        <w:rPr>
          <w:lang w:val="en-US" w:eastAsia="zh-CN"/>
        </w:rPr>
        <w:t xml:space="preserve"> workshop</w:t>
      </w:r>
      <w:r>
        <w:rPr>
          <w:rFonts w:hint="eastAsia"/>
          <w:lang w:val="en-US" w:eastAsia="zh-CN"/>
        </w:rPr>
        <w:t xml:space="preserve"> jointly organized by ITU-T, ITU-R and </w:t>
      </w:r>
      <w:r w:rsidR="009179E6">
        <w:rPr>
          <w:lang w:val="en-US"/>
        </w:rPr>
        <w:t>EBU</w:t>
      </w:r>
      <w:r w:rsidR="00D97DD6">
        <w:rPr>
          <w:lang w:val="en-US"/>
        </w:rPr>
        <w:t xml:space="preserve"> </w:t>
      </w:r>
      <w:r>
        <w:rPr>
          <w:rFonts w:hint="eastAsia"/>
          <w:lang w:val="en-US" w:eastAsia="zh-CN"/>
        </w:rPr>
        <w:t>(European Broadcast Union)</w:t>
      </w:r>
      <w:r w:rsidR="009179E6">
        <w:rPr>
          <w:lang w:val="en-US"/>
        </w:rPr>
        <w:t xml:space="preserve"> on 23-24 November 2010 </w:t>
      </w:r>
      <w:r w:rsidR="00954FF7" w:rsidRPr="00954FF7">
        <w:rPr>
          <w:lang w:val="en-US"/>
        </w:rPr>
        <w:t>concluded that it would be beneficial to establish a common platform that could allow unencumbered participation of experts from both ITU-T and ITU-R study groups, in particular ITU-T Study Groups 2 and 16 and ITU-R Study Group 6. Participation should also be open to the constituencies of other stakeholders (inter alia user associations, broadcasters, Internet service providers, manufactures, standardization organization). Various options were discussed, and since ITU-T has the Focus Group (FG) mechanism, and ITU-T SG 16 is the lead ITU-T Study Group on Accessibility, it was concluded that the creation of a FG on Accessibility under ITU-T SG 16 would be an appropriate platform.</w:t>
      </w:r>
      <w:r w:rsidR="00954FF7">
        <w:rPr>
          <w:lang w:val="en-US"/>
        </w:rPr>
        <w:t xml:space="preserve"> The</w:t>
      </w:r>
      <w:r w:rsidR="009179E6">
        <w:rPr>
          <w:lang w:val="en-US"/>
        </w:rPr>
        <w:t xml:space="preserve"> </w:t>
      </w:r>
      <w:hyperlink r:id="rId15" w:history="1">
        <w:r w:rsidR="009179E6" w:rsidRPr="009179E6">
          <w:rPr>
            <w:rStyle w:val="Hyperlink"/>
            <w:lang w:val="en-US"/>
          </w:rPr>
          <w:t>workshop output document</w:t>
        </w:r>
      </w:hyperlink>
      <w:r w:rsidR="009179E6">
        <w:rPr>
          <w:lang w:val="en-US"/>
        </w:rPr>
        <w:t xml:space="preserve"> </w:t>
      </w:r>
      <w:r w:rsidR="00954FF7">
        <w:rPr>
          <w:lang w:val="en-US"/>
        </w:rPr>
        <w:t xml:space="preserve">includes a possible terms of reference. </w:t>
      </w:r>
    </w:p>
    <w:p w:rsidR="00975DD2" w:rsidRDefault="00626BA3">
      <w:pPr>
        <w:rPr>
          <w:lang w:val="en-US"/>
        </w:rPr>
      </w:pPr>
      <w:r>
        <w:rPr>
          <w:lang w:val="en-US"/>
        </w:rPr>
        <w:t>ITU-T SG16</w:t>
      </w:r>
      <w:r w:rsidR="00576555">
        <w:rPr>
          <w:lang w:val="en-US"/>
        </w:rPr>
        <w:t xml:space="preserve"> </w:t>
      </w:r>
      <w:r w:rsidR="00954FF7">
        <w:rPr>
          <w:lang w:val="en-US"/>
        </w:rPr>
        <w:t>will consider this at its</w:t>
      </w:r>
      <w:r w:rsidR="00576555">
        <w:rPr>
          <w:lang w:val="en-US"/>
        </w:rPr>
        <w:t xml:space="preserve"> next meeting of SG16 (14-25 March 2011)</w:t>
      </w:r>
      <w:r>
        <w:rPr>
          <w:lang w:val="en-US"/>
        </w:rPr>
        <w:t>.</w:t>
      </w:r>
      <w:r w:rsidR="00576555">
        <w:rPr>
          <w:lang w:val="en-US"/>
        </w:rPr>
        <w:t xml:space="preserve"> </w:t>
      </w:r>
    </w:p>
    <w:p w:rsidR="00476821" w:rsidRDefault="00576555" w:rsidP="002D300E">
      <w:pPr>
        <w:rPr>
          <w:b/>
          <w:bCs/>
          <w:i/>
          <w:iCs/>
          <w:u w:val="single"/>
          <w:lang w:val="en-US"/>
        </w:rPr>
      </w:pPr>
      <w:r w:rsidRPr="008249B8">
        <w:rPr>
          <w:b/>
          <w:bCs/>
          <w:i/>
          <w:iCs/>
          <w:u w:val="single"/>
          <w:lang w:val="en-US"/>
        </w:rPr>
        <w:lastRenderedPageBreak/>
        <w:t xml:space="preserve">TSAG is </w:t>
      </w:r>
      <w:r w:rsidR="00D27E10">
        <w:rPr>
          <w:b/>
          <w:bCs/>
          <w:i/>
          <w:iCs/>
          <w:u w:val="single"/>
          <w:lang w:val="en-US"/>
        </w:rPr>
        <w:t>invited to discuss the creation of</w:t>
      </w:r>
      <w:r w:rsidR="002D300E">
        <w:rPr>
          <w:b/>
          <w:bCs/>
          <w:i/>
          <w:iCs/>
          <w:u w:val="single"/>
          <w:lang w:val="en-US"/>
        </w:rPr>
        <w:t xml:space="preserve"> </w:t>
      </w:r>
      <w:r w:rsidR="00D27E10">
        <w:rPr>
          <w:b/>
          <w:bCs/>
          <w:i/>
          <w:iCs/>
          <w:u w:val="single"/>
          <w:lang w:val="en-US"/>
        </w:rPr>
        <w:t>a</w:t>
      </w:r>
      <w:r w:rsidR="004A303C" w:rsidRPr="008249B8">
        <w:rPr>
          <w:b/>
          <w:bCs/>
          <w:i/>
          <w:iCs/>
          <w:u w:val="single"/>
          <w:lang w:val="en-US"/>
        </w:rPr>
        <w:t xml:space="preserve"> focus group </w:t>
      </w:r>
      <w:r w:rsidR="00146A31" w:rsidRPr="008249B8">
        <w:rPr>
          <w:b/>
          <w:bCs/>
          <w:i/>
          <w:iCs/>
          <w:u w:val="single"/>
          <w:lang w:val="en-US"/>
        </w:rPr>
        <w:t xml:space="preserve">and provide proposal(s) to </w:t>
      </w:r>
      <w:r w:rsidR="00D27E10">
        <w:rPr>
          <w:b/>
          <w:bCs/>
          <w:i/>
          <w:iCs/>
          <w:u w:val="single"/>
          <w:lang w:val="en-US"/>
        </w:rPr>
        <w:t xml:space="preserve">ITU-T </w:t>
      </w:r>
      <w:r w:rsidR="00146A31" w:rsidRPr="008249B8">
        <w:rPr>
          <w:b/>
          <w:bCs/>
          <w:i/>
          <w:iCs/>
          <w:u w:val="single"/>
          <w:lang w:val="en-US"/>
        </w:rPr>
        <w:t xml:space="preserve">SG16 </w:t>
      </w:r>
      <w:r w:rsidR="002D300E">
        <w:rPr>
          <w:b/>
          <w:bCs/>
          <w:i/>
          <w:iCs/>
          <w:u w:val="single"/>
          <w:lang w:val="en-US"/>
        </w:rPr>
        <w:t>for consideration</w:t>
      </w:r>
      <w:r w:rsidR="00146A31" w:rsidRPr="008249B8">
        <w:rPr>
          <w:b/>
          <w:bCs/>
          <w:i/>
          <w:iCs/>
          <w:u w:val="single"/>
          <w:lang w:val="en-US"/>
        </w:rPr>
        <w:t xml:space="preserve"> </w:t>
      </w:r>
      <w:r w:rsidRPr="008249B8">
        <w:rPr>
          <w:b/>
          <w:bCs/>
          <w:i/>
          <w:iCs/>
          <w:u w:val="single"/>
          <w:lang w:val="en-US"/>
        </w:rPr>
        <w:t>.</w:t>
      </w:r>
    </w:p>
    <w:p w:rsidR="00476821" w:rsidRDefault="00D27E10">
      <w:pPr>
        <w:rPr>
          <w:lang w:val="en-US"/>
        </w:rPr>
      </w:pPr>
      <w:r>
        <w:rPr>
          <w:lang w:eastAsia="ja-JP"/>
        </w:rPr>
        <w:t>TSB has sponsored, within its limited budgetary resources, some speakers with disabilities to participate in events. However there are financial implications for ITU to provide full accessibility in its services and facilities, and to further expand the fellowship programme to enable participation of disabled people in line with the United Nations Convention on the Rights of Persons with Disabilities (UNCRPD). Therefore PP-10 Res. 175 resolves to invite Member States and Sector Members to make voluntary contribution to the special trust fund setup by ITU for this purpose.</w:t>
      </w:r>
      <w:r w:rsidRPr="00576555">
        <w:rPr>
          <w:lang w:val="en-US"/>
        </w:rPr>
        <w:t xml:space="preserve"> </w:t>
      </w:r>
    </w:p>
    <w:p w:rsidR="00476821" w:rsidRDefault="00D27E10">
      <w:pPr>
        <w:rPr>
          <w:i/>
          <w:iCs/>
          <w:u w:val="single"/>
          <w:lang w:eastAsia="ja-JP"/>
        </w:rPr>
      </w:pPr>
      <w:r w:rsidRPr="00C77B8C">
        <w:rPr>
          <w:b/>
          <w:bCs/>
          <w:i/>
          <w:iCs/>
          <w:u w:val="single"/>
          <w:lang w:val="en-US"/>
        </w:rPr>
        <w:t xml:space="preserve">TSAG is </w:t>
      </w:r>
      <w:r>
        <w:rPr>
          <w:b/>
          <w:bCs/>
          <w:i/>
          <w:iCs/>
          <w:u w:val="single"/>
          <w:lang w:val="en-US"/>
        </w:rPr>
        <w:t xml:space="preserve">invited </w:t>
      </w:r>
      <w:r w:rsidRPr="00C77B8C">
        <w:rPr>
          <w:b/>
          <w:bCs/>
          <w:i/>
          <w:iCs/>
          <w:u w:val="single"/>
          <w:lang w:val="en-US"/>
        </w:rPr>
        <w:t xml:space="preserve">to </w:t>
      </w:r>
      <w:r>
        <w:rPr>
          <w:b/>
          <w:bCs/>
          <w:i/>
          <w:iCs/>
          <w:u w:val="single"/>
          <w:lang w:val="en-US"/>
        </w:rPr>
        <w:t>remind</w:t>
      </w:r>
      <w:r w:rsidRPr="00C77B8C">
        <w:rPr>
          <w:b/>
          <w:bCs/>
          <w:i/>
          <w:iCs/>
          <w:u w:val="single"/>
          <w:lang w:val="en-US"/>
        </w:rPr>
        <w:t xml:space="preserve"> M</w:t>
      </w:r>
      <w:r>
        <w:rPr>
          <w:b/>
          <w:bCs/>
          <w:i/>
          <w:iCs/>
          <w:u w:val="single"/>
          <w:lang w:val="en-US"/>
        </w:rPr>
        <w:t xml:space="preserve">ember </w:t>
      </w:r>
      <w:r w:rsidRPr="00C77B8C">
        <w:rPr>
          <w:b/>
          <w:bCs/>
          <w:i/>
          <w:iCs/>
          <w:u w:val="single"/>
          <w:lang w:val="en-US"/>
        </w:rPr>
        <w:t>S</w:t>
      </w:r>
      <w:r>
        <w:rPr>
          <w:b/>
          <w:bCs/>
          <w:i/>
          <w:iCs/>
          <w:u w:val="single"/>
          <w:lang w:val="en-US"/>
        </w:rPr>
        <w:t xml:space="preserve">tates and </w:t>
      </w:r>
      <w:r w:rsidRPr="00C77B8C">
        <w:rPr>
          <w:b/>
          <w:bCs/>
          <w:i/>
          <w:iCs/>
          <w:u w:val="single"/>
          <w:lang w:val="en-US"/>
        </w:rPr>
        <w:t>S</w:t>
      </w:r>
      <w:r>
        <w:rPr>
          <w:b/>
          <w:bCs/>
          <w:i/>
          <w:iCs/>
          <w:u w:val="single"/>
          <w:lang w:val="en-US"/>
        </w:rPr>
        <w:t xml:space="preserve">ector </w:t>
      </w:r>
      <w:r w:rsidRPr="00C77B8C">
        <w:rPr>
          <w:b/>
          <w:bCs/>
          <w:i/>
          <w:iCs/>
          <w:u w:val="single"/>
          <w:lang w:val="en-US"/>
        </w:rPr>
        <w:t>M</w:t>
      </w:r>
      <w:r>
        <w:rPr>
          <w:b/>
          <w:bCs/>
          <w:i/>
          <w:iCs/>
          <w:u w:val="single"/>
          <w:lang w:val="en-US"/>
        </w:rPr>
        <w:t>embers of this invitation</w:t>
      </w:r>
      <w:r w:rsidRPr="00C77B8C">
        <w:rPr>
          <w:b/>
          <w:bCs/>
          <w:i/>
          <w:iCs/>
          <w:u w:val="single"/>
          <w:lang w:val="en-US"/>
        </w:rPr>
        <w:t>.</w:t>
      </w:r>
    </w:p>
    <w:p w:rsidR="00476821" w:rsidRDefault="00D27E10">
      <w:pPr>
        <w:pStyle w:val="Heading2"/>
      </w:pPr>
      <w:bookmarkStart w:id="11" w:name="_Toc283125496"/>
      <w:bookmarkStart w:id="12" w:name="_Toc280876358"/>
      <w:bookmarkStart w:id="13" w:name="_Toc280876430"/>
      <w:bookmarkStart w:id="14" w:name="_Toc283651210"/>
      <w:bookmarkEnd w:id="11"/>
      <w:r>
        <w:t>Making ITU accessible</w:t>
      </w:r>
      <w:bookmarkEnd w:id="12"/>
      <w:bookmarkEnd w:id="13"/>
      <w:bookmarkEnd w:id="14"/>
    </w:p>
    <w:p w:rsidR="00261F6D" w:rsidRDefault="00261F6D" w:rsidP="00AE1AEB">
      <w:r>
        <w:t xml:space="preserve">In addition to its effort to address needs of </w:t>
      </w:r>
      <w:r w:rsidRPr="008A3A15">
        <w:rPr>
          <w:lang w:val="en-US" w:eastAsia="it-CH"/>
        </w:rPr>
        <w:t>people with disabilities and people with</w:t>
      </w:r>
      <w:r>
        <w:rPr>
          <w:lang w:val="en-US" w:eastAsia="it-CH"/>
        </w:rPr>
        <w:t xml:space="preserve"> age-related</w:t>
      </w:r>
      <w:r w:rsidRPr="008A3A15">
        <w:rPr>
          <w:lang w:val="en-US" w:eastAsia="it-CH"/>
        </w:rPr>
        <w:t xml:space="preserve"> limitations</w:t>
      </w:r>
      <w:r w:rsidR="00AE1AEB" w:rsidRPr="00AE1AEB">
        <w:t xml:space="preserve"> </w:t>
      </w:r>
      <w:r w:rsidR="00AE1AEB">
        <w:t>to ICT products and services</w:t>
      </w:r>
      <w:r>
        <w:rPr>
          <w:lang w:val="en-US" w:eastAsia="it-CH"/>
        </w:rPr>
        <w:t>,</w:t>
      </w:r>
      <w:r w:rsidRPr="009441B2">
        <w:t xml:space="preserve"> ITU is seeking to </w:t>
      </w:r>
      <w:r>
        <w:t xml:space="preserve">improve the accessibility of its own </w:t>
      </w:r>
      <w:r w:rsidR="00C92DF6">
        <w:t>facilities</w:t>
      </w:r>
      <w:r>
        <w:t xml:space="preserve"> and services</w:t>
      </w:r>
      <w:r w:rsidRPr="009441B2">
        <w:t xml:space="preserve">, </w:t>
      </w:r>
      <w:r>
        <w:t>and</w:t>
      </w:r>
      <w:r w:rsidRPr="009441B2">
        <w:t xml:space="preserve"> encourage participation by persons with disabilities to </w:t>
      </w:r>
      <w:r>
        <w:t>its</w:t>
      </w:r>
      <w:r w:rsidRPr="009441B2">
        <w:t xml:space="preserve"> work.</w:t>
      </w:r>
      <w:r>
        <w:t xml:space="preserve"> </w:t>
      </w:r>
    </w:p>
    <w:p w:rsidR="00261F6D" w:rsidRDefault="00CD639D" w:rsidP="009A04C8">
      <w:pPr>
        <w:rPr>
          <w:lang w:eastAsia="ja-JP"/>
        </w:rPr>
      </w:pPr>
      <w:r>
        <w:rPr>
          <w:lang w:eastAsia="ja-JP"/>
        </w:rPr>
        <w:t xml:space="preserve">As </w:t>
      </w:r>
      <w:r w:rsidR="00261F6D">
        <w:rPr>
          <w:lang w:eastAsia="ja-JP"/>
        </w:rPr>
        <w:t xml:space="preserve">shown </w:t>
      </w:r>
      <w:r>
        <w:rPr>
          <w:lang w:eastAsia="ja-JP"/>
        </w:rPr>
        <w:t xml:space="preserve">in Section 1 of this document, </w:t>
      </w:r>
      <w:r w:rsidR="00F50444">
        <w:rPr>
          <w:lang w:eastAsia="ja-JP"/>
        </w:rPr>
        <w:t xml:space="preserve">ITU </w:t>
      </w:r>
      <w:r w:rsidR="0033500B">
        <w:rPr>
          <w:lang w:eastAsia="ja-JP"/>
        </w:rPr>
        <w:t xml:space="preserve">and ITU-T </w:t>
      </w:r>
      <w:r w:rsidR="00F50444">
        <w:rPr>
          <w:lang w:eastAsia="ja-JP"/>
        </w:rPr>
        <w:t>organize</w:t>
      </w:r>
      <w:r w:rsidR="006C6A7F">
        <w:rPr>
          <w:lang w:eastAsia="ja-JP"/>
        </w:rPr>
        <w:t>d</w:t>
      </w:r>
      <w:r w:rsidR="00F50444">
        <w:rPr>
          <w:lang w:eastAsia="ja-JP"/>
        </w:rPr>
        <w:t xml:space="preserve"> numerous events on accessibility by itself</w:t>
      </w:r>
      <w:r w:rsidR="006B6055">
        <w:rPr>
          <w:lang w:eastAsia="ja-JP"/>
        </w:rPr>
        <w:t xml:space="preserve"> and participate</w:t>
      </w:r>
      <w:r w:rsidR="00F50444">
        <w:rPr>
          <w:lang w:eastAsia="ja-JP"/>
        </w:rPr>
        <w:t xml:space="preserve"> active in many other events organized by other organizations. In its involvement in these events, ITU has made </w:t>
      </w:r>
      <w:r w:rsidR="00261F6D">
        <w:rPr>
          <w:lang w:eastAsia="ja-JP"/>
        </w:rPr>
        <w:t>available</w:t>
      </w:r>
      <w:r w:rsidR="00F50444">
        <w:rPr>
          <w:lang w:eastAsia="ja-JP"/>
        </w:rPr>
        <w:t xml:space="preserve"> remote participation tools and alternative accessibility technologies including captioning, sign language, etc</w:t>
      </w:r>
      <w:r>
        <w:rPr>
          <w:lang w:eastAsia="ja-JP"/>
        </w:rPr>
        <w:t>,</w:t>
      </w:r>
      <w:r w:rsidR="00F50444">
        <w:rPr>
          <w:lang w:eastAsia="ja-JP"/>
        </w:rPr>
        <w:t xml:space="preserve"> to </w:t>
      </w:r>
      <w:r w:rsidR="00261F6D">
        <w:rPr>
          <w:lang w:eastAsia="ja-JP"/>
        </w:rPr>
        <w:t>enable and facilitate participation from</w:t>
      </w:r>
      <w:r w:rsidR="00F50444">
        <w:rPr>
          <w:lang w:eastAsia="ja-JP"/>
        </w:rPr>
        <w:t xml:space="preserve"> disabled people. </w:t>
      </w:r>
      <w:r w:rsidR="00261F6D">
        <w:rPr>
          <w:lang w:eastAsia="ja-JP"/>
        </w:rPr>
        <w:t>Feedback from m</w:t>
      </w:r>
      <w:r w:rsidR="00261F6D" w:rsidRPr="00261F6D">
        <w:rPr>
          <w:lang w:eastAsia="ja-JP"/>
        </w:rPr>
        <w:t xml:space="preserve">any participants who do not consider themselves disabled </w:t>
      </w:r>
      <w:r w:rsidR="00261F6D">
        <w:rPr>
          <w:lang w:eastAsia="ja-JP"/>
        </w:rPr>
        <w:t>highly</w:t>
      </w:r>
      <w:r w:rsidR="00261F6D" w:rsidRPr="00261F6D">
        <w:rPr>
          <w:lang w:eastAsia="ja-JP"/>
        </w:rPr>
        <w:t xml:space="preserve"> appreciat</w:t>
      </w:r>
      <w:r w:rsidR="00261F6D">
        <w:rPr>
          <w:lang w:eastAsia="ja-JP"/>
        </w:rPr>
        <w:t>es</w:t>
      </w:r>
      <w:r w:rsidR="00261F6D" w:rsidRPr="00261F6D">
        <w:rPr>
          <w:lang w:eastAsia="ja-JP"/>
        </w:rPr>
        <w:t xml:space="preserve"> the value of such additional accessibility features</w:t>
      </w:r>
      <w:r w:rsidR="009A04C8">
        <w:rPr>
          <w:lang w:eastAsia="ja-JP"/>
        </w:rPr>
        <w:t>,</w:t>
      </w:r>
      <w:r w:rsidR="00261F6D" w:rsidRPr="00261F6D">
        <w:rPr>
          <w:lang w:eastAsia="ja-JP"/>
        </w:rPr>
        <w:t xml:space="preserve"> </w:t>
      </w:r>
      <w:r w:rsidR="00AE1AEB">
        <w:rPr>
          <w:lang w:eastAsia="ja-JP"/>
        </w:rPr>
        <w:t xml:space="preserve">especially </w:t>
      </w:r>
      <w:r w:rsidR="00261F6D" w:rsidRPr="00261F6D">
        <w:rPr>
          <w:lang w:eastAsia="ja-JP"/>
        </w:rPr>
        <w:t>captioning.</w:t>
      </w:r>
    </w:p>
    <w:p w:rsidR="00D27E10" w:rsidRDefault="00D27E10" w:rsidP="00D27E10">
      <w:pPr>
        <w:rPr>
          <w:lang w:eastAsia="ja-JP"/>
        </w:rPr>
      </w:pPr>
      <w:r>
        <w:rPr>
          <w:lang w:eastAsia="ja-JP"/>
        </w:rPr>
        <w:t xml:space="preserve">After PP-10, </w:t>
      </w:r>
      <w:r w:rsidRPr="00AC2CF6">
        <w:t xml:space="preserve">The ITU </w:t>
      </w:r>
      <w:r>
        <w:t>Secretariat has</w:t>
      </w:r>
      <w:r w:rsidRPr="00AC2CF6">
        <w:t xml:space="preserve"> </w:t>
      </w:r>
      <w:r>
        <w:t>setup a</w:t>
      </w:r>
      <w:r w:rsidRPr="00AC2CF6">
        <w:t xml:space="preserve"> multi-departmental</w:t>
      </w:r>
      <w:r>
        <w:t xml:space="preserve"> ‘</w:t>
      </w:r>
      <w:r w:rsidRPr="00AC2CF6">
        <w:t>accessibility task force</w:t>
      </w:r>
      <w:r>
        <w:t>’</w:t>
      </w:r>
      <w:r w:rsidRPr="00AC2CF6">
        <w:t xml:space="preserve"> </w:t>
      </w:r>
      <w:r w:rsidRPr="00F366E7">
        <w:rPr>
          <w:lang w:eastAsia="ja-JP"/>
        </w:rPr>
        <w:t xml:space="preserve">to </w:t>
      </w:r>
      <w:r>
        <w:rPr>
          <w:lang w:eastAsia="ja-JP"/>
        </w:rPr>
        <w:t xml:space="preserve">review and </w:t>
      </w:r>
      <w:r w:rsidRPr="00F366E7">
        <w:rPr>
          <w:lang w:eastAsia="ja-JP"/>
        </w:rPr>
        <w:t xml:space="preserve">improve accessibility of ITU services and </w:t>
      </w:r>
      <w:r>
        <w:rPr>
          <w:lang w:eastAsia="ja-JP"/>
        </w:rPr>
        <w:t xml:space="preserve">facilities, and to </w:t>
      </w:r>
      <w:r w:rsidRPr="00F366E7">
        <w:rPr>
          <w:lang w:eastAsia="ja-JP"/>
        </w:rPr>
        <w:t>develop accessibility policy across the whole of the ITU.</w:t>
      </w:r>
      <w:r>
        <w:rPr>
          <w:lang w:eastAsia="ja-JP"/>
        </w:rPr>
        <w:t xml:space="preserve"> TSB staff participated actively in this group. </w:t>
      </w:r>
      <w:r w:rsidRPr="00DC452D">
        <w:rPr>
          <w:lang w:eastAsia="ja-JP"/>
        </w:rPr>
        <w:t xml:space="preserve">This task force is working on </w:t>
      </w:r>
      <w:r>
        <w:rPr>
          <w:lang w:eastAsia="ja-JP"/>
        </w:rPr>
        <w:t>an</w:t>
      </w:r>
      <w:r w:rsidRPr="00DC452D">
        <w:rPr>
          <w:lang w:eastAsia="ja-JP"/>
        </w:rPr>
        <w:t xml:space="preserve"> ITU policy </w:t>
      </w:r>
      <w:r>
        <w:rPr>
          <w:lang w:eastAsia="ja-JP"/>
        </w:rPr>
        <w:t xml:space="preserve">on accessibility, to review means of access to the following ITU resources, and to propose paths to improvement as appropriate: </w:t>
      </w:r>
    </w:p>
    <w:p w:rsidR="00D27E10" w:rsidRDefault="00D27E10" w:rsidP="00D27E10">
      <w:pPr>
        <w:contextualSpacing/>
        <w:rPr>
          <w:lang w:eastAsia="ja-JP"/>
        </w:rPr>
      </w:pPr>
      <w:r>
        <w:rPr>
          <w:lang w:eastAsia="ja-JP"/>
        </w:rPr>
        <w:t>-</w:t>
      </w:r>
      <w:r>
        <w:rPr>
          <w:lang w:eastAsia="ja-JP"/>
        </w:rPr>
        <w:tab/>
        <w:t>ITU headquarter premises;</w:t>
      </w:r>
    </w:p>
    <w:p w:rsidR="00D27E10" w:rsidRDefault="00D27E10" w:rsidP="00D27E10">
      <w:pPr>
        <w:contextualSpacing/>
        <w:rPr>
          <w:lang w:eastAsia="ja-JP"/>
        </w:rPr>
      </w:pPr>
      <w:r>
        <w:rPr>
          <w:lang w:eastAsia="ja-JP"/>
        </w:rPr>
        <w:t>-</w:t>
      </w:r>
      <w:r>
        <w:rPr>
          <w:lang w:eastAsia="ja-JP"/>
        </w:rPr>
        <w:tab/>
        <w:t xml:space="preserve">ITU extranet and intranet web presences; </w:t>
      </w:r>
    </w:p>
    <w:p w:rsidR="00D27E10" w:rsidRDefault="00D27E10" w:rsidP="00D27E10">
      <w:pPr>
        <w:contextualSpacing/>
        <w:rPr>
          <w:lang w:eastAsia="ja-JP"/>
        </w:rPr>
      </w:pPr>
      <w:r>
        <w:rPr>
          <w:lang w:eastAsia="ja-JP"/>
        </w:rPr>
        <w:t>-</w:t>
      </w:r>
      <w:r>
        <w:rPr>
          <w:lang w:eastAsia="ja-JP"/>
        </w:rPr>
        <w:tab/>
        <w:t xml:space="preserve">ITU publications and documents in all formats; </w:t>
      </w:r>
    </w:p>
    <w:p w:rsidR="00D27E10" w:rsidRPr="00DC452D" w:rsidRDefault="00D27E10" w:rsidP="00D27E10">
      <w:pPr>
        <w:contextualSpacing/>
        <w:rPr>
          <w:lang w:eastAsia="ja-JP"/>
        </w:rPr>
      </w:pPr>
      <w:r>
        <w:rPr>
          <w:lang w:eastAsia="ja-JP"/>
        </w:rPr>
        <w:t>-</w:t>
      </w:r>
      <w:r>
        <w:rPr>
          <w:lang w:eastAsia="ja-JP"/>
        </w:rPr>
        <w:tab/>
        <w:t>ITU events: held at headquarter and held away from headquarter.</w:t>
      </w:r>
    </w:p>
    <w:p w:rsidR="008335D8" w:rsidRDefault="00457DE0" w:rsidP="00457DE0">
      <w:pPr>
        <w:pStyle w:val="Heading1"/>
      </w:pPr>
      <w:bookmarkStart w:id="15" w:name="_Toc283651211"/>
      <w:r>
        <w:t xml:space="preserve">ITU-T action </w:t>
      </w:r>
      <w:r w:rsidR="008335D8">
        <w:t xml:space="preserve">plan </w:t>
      </w:r>
      <w:r>
        <w:t xml:space="preserve">on accessibility </w:t>
      </w:r>
      <w:r w:rsidR="008335D8">
        <w:t>for 2011</w:t>
      </w:r>
      <w:bookmarkEnd w:id="15"/>
    </w:p>
    <w:p w:rsidR="00476821" w:rsidRDefault="00501C4B">
      <w:pPr>
        <w:rPr>
          <w:lang w:eastAsia="ja-JP"/>
        </w:rPr>
      </w:pPr>
      <w:r>
        <w:rPr>
          <w:lang w:eastAsia="ja-JP"/>
        </w:rPr>
        <w:t xml:space="preserve">ITU-T will continue its effort to promote accessible telecommunication/ICT jointly with other ITU </w:t>
      </w:r>
      <w:r w:rsidR="00D27E10">
        <w:rPr>
          <w:lang w:eastAsia="ja-JP"/>
        </w:rPr>
        <w:t>S</w:t>
      </w:r>
      <w:r>
        <w:rPr>
          <w:lang w:eastAsia="ja-JP"/>
        </w:rPr>
        <w:t>ectors, and focus on the following major activities in 2011:</w:t>
      </w:r>
    </w:p>
    <w:p w:rsidR="00664F25" w:rsidRDefault="00501C4B">
      <w:pPr>
        <w:pStyle w:val="ListParagraph"/>
        <w:numPr>
          <w:ilvl w:val="0"/>
          <w:numId w:val="4"/>
        </w:numPr>
        <w:rPr>
          <w:lang w:val="en-US"/>
        </w:rPr>
      </w:pPr>
      <w:r w:rsidRPr="00501C4B">
        <w:rPr>
          <w:lang w:val="en-US"/>
        </w:rPr>
        <w:t>Prepar</w:t>
      </w:r>
      <w:r>
        <w:rPr>
          <w:lang w:val="en-US"/>
        </w:rPr>
        <w:t>e</w:t>
      </w:r>
      <w:r w:rsidRPr="00501C4B">
        <w:rPr>
          <w:lang w:val="en-US"/>
        </w:rPr>
        <w:t xml:space="preserve"> </w:t>
      </w:r>
      <w:r w:rsidR="009064CE">
        <w:rPr>
          <w:lang w:val="en-US"/>
        </w:rPr>
        <w:t>for the discussion o</w:t>
      </w:r>
      <w:r w:rsidR="00E8731E">
        <w:rPr>
          <w:lang w:val="en-US"/>
        </w:rPr>
        <w:t>n</w:t>
      </w:r>
      <w:r w:rsidRPr="00501C4B">
        <w:rPr>
          <w:lang w:val="en-US"/>
        </w:rPr>
        <w:t xml:space="preserve"> the Focus Group </w:t>
      </w:r>
      <w:r w:rsidR="00E8731E">
        <w:rPr>
          <w:lang w:val="en-US"/>
        </w:rPr>
        <w:t xml:space="preserve">proposal </w:t>
      </w:r>
      <w:r w:rsidR="009064CE">
        <w:rPr>
          <w:lang w:val="en-US"/>
        </w:rPr>
        <w:t>in</w:t>
      </w:r>
      <w:r w:rsidR="009064CE" w:rsidRPr="00501C4B">
        <w:rPr>
          <w:lang w:val="en-US"/>
        </w:rPr>
        <w:t xml:space="preserve"> </w:t>
      </w:r>
      <w:r w:rsidRPr="00501C4B">
        <w:rPr>
          <w:lang w:val="en-US"/>
        </w:rPr>
        <w:t>ITU-T SG16 meeting (14-25 March 2011)</w:t>
      </w:r>
    </w:p>
    <w:p w:rsidR="007F760D" w:rsidRDefault="00501C4B">
      <w:pPr>
        <w:pStyle w:val="ListParagraph"/>
        <w:numPr>
          <w:ilvl w:val="0"/>
          <w:numId w:val="4"/>
        </w:numPr>
        <w:rPr>
          <w:lang w:val="en-US"/>
        </w:rPr>
      </w:pPr>
      <w:r w:rsidRPr="00501C4B">
        <w:rPr>
          <w:lang w:val="en-US"/>
        </w:rPr>
        <w:t>Enhance collaboration with ISO/IEC (SWG-A, JTC 1/SC 35), ETSI Technical Committee of Human Factor, W3C Web Accessibility</w:t>
      </w:r>
      <w:r>
        <w:rPr>
          <w:lang w:val="en-US"/>
        </w:rPr>
        <w:t xml:space="preserve"> Initiative (WAI) Working Group, </w:t>
      </w:r>
      <w:r w:rsidRPr="00501C4B">
        <w:rPr>
          <w:lang w:val="en-US"/>
        </w:rPr>
        <w:t>EBU</w:t>
      </w:r>
      <w:r>
        <w:rPr>
          <w:lang w:val="en-US"/>
        </w:rPr>
        <w:t>, etc</w:t>
      </w:r>
      <w:r w:rsidR="00502B27">
        <w:rPr>
          <w:lang w:val="en-US"/>
        </w:rPr>
        <w:t>.</w:t>
      </w:r>
    </w:p>
    <w:p w:rsidR="00791223" w:rsidRDefault="00502B27" w:rsidP="00791223">
      <w:pPr>
        <w:ind w:left="360"/>
      </w:pPr>
      <w:r>
        <w:rPr>
          <w:lang w:val="en-US"/>
        </w:rPr>
        <w:t>ITU-TSB will discuss with ISO and IEC secretariats in the next meeting of the WSC (World Standard</w:t>
      </w:r>
      <w:r w:rsidR="00F156A6">
        <w:rPr>
          <w:lang w:val="en-US"/>
        </w:rPr>
        <w:t>s</w:t>
      </w:r>
      <w:r>
        <w:rPr>
          <w:lang w:val="en-US"/>
        </w:rPr>
        <w:t xml:space="preserve"> C</w:t>
      </w:r>
      <w:r w:rsidR="00F156A6">
        <w:rPr>
          <w:lang w:val="en-US"/>
        </w:rPr>
        <w:t>ooperation</w:t>
      </w:r>
      <w:r>
        <w:rPr>
          <w:lang w:val="en-US"/>
        </w:rPr>
        <w:t xml:space="preserve">) on Feb 2011 the following </w:t>
      </w:r>
      <w:r w:rsidRPr="006628E5">
        <w:t>recommendations</w:t>
      </w:r>
      <w:r>
        <w:t xml:space="preserve"> from the WSC Workshop on Accessibility:</w:t>
      </w:r>
    </w:p>
    <w:p w:rsidR="00791223" w:rsidRDefault="00502B27" w:rsidP="00791223">
      <w:pPr>
        <w:numPr>
          <w:ilvl w:val="1"/>
          <w:numId w:val="4"/>
        </w:numPr>
        <w:tabs>
          <w:tab w:val="clear" w:pos="794"/>
          <w:tab w:val="clear" w:pos="1191"/>
          <w:tab w:val="clear" w:pos="1588"/>
          <w:tab w:val="clear" w:pos="1985"/>
          <w:tab w:val="left" w:pos="426"/>
          <w:tab w:val="left" w:pos="851"/>
          <w:tab w:val="left" w:pos="1276"/>
          <w:tab w:val="left" w:pos="4253"/>
        </w:tabs>
        <w:overflowPunct/>
        <w:autoSpaceDE/>
        <w:autoSpaceDN/>
        <w:adjustRightInd/>
        <w:spacing w:before="60" w:line="240" w:lineRule="atLeast"/>
        <w:textAlignment w:val="auto"/>
      </w:pPr>
      <w:r w:rsidRPr="006628E5">
        <w:t>Establish a Strategic Advisory Group on "Accessibility” between the WSC organizations</w:t>
      </w:r>
      <w:r>
        <w:t>.</w:t>
      </w:r>
    </w:p>
    <w:p w:rsidR="00791223" w:rsidRDefault="00502B27" w:rsidP="00791223">
      <w:pPr>
        <w:numPr>
          <w:ilvl w:val="1"/>
          <w:numId w:val="4"/>
        </w:numPr>
        <w:tabs>
          <w:tab w:val="clear" w:pos="794"/>
          <w:tab w:val="clear" w:pos="1191"/>
          <w:tab w:val="clear" w:pos="1588"/>
          <w:tab w:val="clear" w:pos="1985"/>
          <w:tab w:val="left" w:pos="426"/>
          <w:tab w:val="left" w:pos="851"/>
          <w:tab w:val="left" w:pos="1276"/>
          <w:tab w:val="left" w:pos="4253"/>
        </w:tabs>
        <w:overflowPunct/>
        <w:autoSpaceDE/>
        <w:autoSpaceDN/>
        <w:adjustRightInd/>
        <w:spacing w:before="60" w:line="240" w:lineRule="atLeast"/>
        <w:textAlignment w:val="auto"/>
      </w:pPr>
      <w:r w:rsidRPr="006628E5">
        <w:t>Develop a common accessibility policy between the WSC organizations</w:t>
      </w:r>
      <w:r>
        <w:t>.</w:t>
      </w:r>
    </w:p>
    <w:p w:rsidR="00791223" w:rsidRDefault="00502B27" w:rsidP="00791223">
      <w:pPr>
        <w:numPr>
          <w:ilvl w:val="1"/>
          <w:numId w:val="4"/>
        </w:numPr>
        <w:tabs>
          <w:tab w:val="clear" w:pos="794"/>
          <w:tab w:val="clear" w:pos="1191"/>
          <w:tab w:val="clear" w:pos="1588"/>
          <w:tab w:val="clear" w:pos="1985"/>
          <w:tab w:val="left" w:pos="426"/>
          <w:tab w:val="left" w:pos="851"/>
          <w:tab w:val="left" w:pos="1276"/>
          <w:tab w:val="left" w:pos="4253"/>
        </w:tabs>
        <w:overflowPunct/>
        <w:autoSpaceDE/>
        <w:autoSpaceDN/>
        <w:adjustRightInd/>
        <w:spacing w:before="60" w:line="240" w:lineRule="atLeast"/>
        <w:textAlignment w:val="auto"/>
      </w:pPr>
      <w:r w:rsidRPr="006628E5">
        <w:t>Encourage national members of the WSC organizations to actively promote the implementation of accessibility standards</w:t>
      </w:r>
      <w:r>
        <w:t>.</w:t>
      </w:r>
    </w:p>
    <w:p w:rsidR="00791223" w:rsidRDefault="00502B27" w:rsidP="00791223">
      <w:pPr>
        <w:numPr>
          <w:ilvl w:val="1"/>
          <w:numId w:val="4"/>
        </w:numPr>
        <w:tabs>
          <w:tab w:val="clear" w:pos="794"/>
          <w:tab w:val="clear" w:pos="1191"/>
          <w:tab w:val="clear" w:pos="1588"/>
          <w:tab w:val="clear" w:pos="1985"/>
          <w:tab w:val="left" w:pos="426"/>
          <w:tab w:val="left" w:pos="851"/>
          <w:tab w:val="left" w:pos="1276"/>
          <w:tab w:val="left" w:pos="4253"/>
        </w:tabs>
        <w:overflowPunct/>
        <w:autoSpaceDE/>
        <w:autoSpaceDN/>
        <w:adjustRightInd/>
        <w:spacing w:before="60" w:line="240" w:lineRule="atLeast"/>
        <w:textAlignment w:val="auto"/>
      </w:pPr>
      <w:r w:rsidRPr="006628E5">
        <w:t>Strengthen WSC organization linkages with the United Nations Convention on the rights of persons with disabilities and with disabilities organizations</w:t>
      </w:r>
      <w:r>
        <w:t>.</w:t>
      </w:r>
    </w:p>
    <w:p w:rsidR="00791223" w:rsidRDefault="00502B27" w:rsidP="00791223">
      <w:pPr>
        <w:numPr>
          <w:ilvl w:val="1"/>
          <w:numId w:val="4"/>
        </w:numPr>
        <w:tabs>
          <w:tab w:val="clear" w:pos="794"/>
          <w:tab w:val="clear" w:pos="1191"/>
          <w:tab w:val="clear" w:pos="1588"/>
          <w:tab w:val="clear" w:pos="1985"/>
          <w:tab w:val="left" w:pos="426"/>
          <w:tab w:val="left" w:pos="851"/>
          <w:tab w:val="left" w:pos="1276"/>
          <w:tab w:val="left" w:pos="4253"/>
        </w:tabs>
        <w:overflowPunct/>
        <w:autoSpaceDE/>
        <w:autoSpaceDN/>
        <w:adjustRightInd/>
        <w:spacing w:before="60" w:line="240" w:lineRule="atLeast"/>
        <w:textAlignment w:val="auto"/>
      </w:pPr>
      <w:r w:rsidRPr="006628E5">
        <w:lastRenderedPageBreak/>
        <w:t>Revise ISO/IEC Guide 71:2001</w:t>
      </w:r>
      <w:r w:rsidRPr="006628E5">
        <w:rPr>
          <w:bCs/>
          <w:i/>
          <w:iCs/>
        </w:rPr>
        <w:t>, Guidelines for standards developers to address the needs of older persons and persons with disabilities</w:t>
      </w:r>
      <w:r w:rsidRPr="006628E5">
        <w:rPr>
          <w:bCs/>
        </w:rPr>
        <w:t>,</w:t>
      </w:r>
      <w:r w:rsidRPr="006628E5">
        <w:t xml:space="preserve"> to ensure consistent concepts in the area of accessibility</w:t>
      </w:r>
      <w:r>
        <w:t>.</w:t>
      </w:r>
    </w:p>
    <w:p w:rsidR="00791223" w:rsidRDefault="00502B27" w:rsidP="00791223">
      <w:pPr>
        <w:numPr>
          <w:ilvl w:val="1"/>
          <w:numId w:val="4"/>
        </w:numPr>
        <w:tabs>
          <w:tab w:val="clear" w:pos="794"/>
          <w:tab w:val="clear" w:pos="1191"/>
          <w:tab w:val="clear" w:pos="1588"/>
          <w:tab w:val="clear" w:pos="1985"/>
          <w:tab w:val="left" w:pos="426"/>
          <w:tab w:val="left" w:pos="851"/>
          <w:tab w:val="left" w:pos="1276"/>
          <w:tab w:val="left" w:pos="4253"/>
        </w:tabs>
        <w:overflowPunct/>
        <w:autoSpaceDE/>
        <w:autoSpaceDN/>
        <w:adjustRightInd/>
        <w:spacing w:before="60" w:line="240" w:lineRule="atLeast"/>
        <w:textAlignment w:val="auto"/>
      </w:pPr>
      <w:r w:rsidRPr="006628E5">
        <w:t>Identify accessibility-related content in proposed new standards of the WSC organizations</w:t>
      </w:r>
      <w:r>
        <w:t>.</w:t>
      </w:r>
    </w:p>
    <w:p w:rsidR="007F760D" w:rsidRDefault="00501C4B">
      <w:pPr>
        <w:pStyle w:val="ListParagraph"/>
        <w:numPr>
          <w:ilvl w:val="0"/>
          <w:numId w:val="4"/>
        </w:numPr>
        <w:rPr>
          <w:lang w:val="en-US"/>
        </w:rPr>
      </w:pPr>
      <w:r w:rsidRPr="00501C4B">
        <w:rPr>
          <w:lang w:val="en-US"/>
        </w:rPr>
        <w:t xml:space="preserve">Organize events </w:t>
      </w:r>
      <w:r>
        <w:rPr>
          <w:lang w:val="en-US"/>
        </w:rPr>
        <w:t xml:space="preserve">on accessibility </w:t>
      </w:r>
      <w:r w:rsidRPr="00501C4B">
        <w:rPr>
          <w:lang w:val="en-US"/>
        </w:rPr>
        <w:t xml:space="preserve">to </w:t>
      </w:r>
      <w:r>
        <w:rPr>
          <w:lang w:val="en-US"/>
        </w:rPr>
        <w:t>promote</w:t>
      </w:r>
      <w:r w:rsidRPr="00501C4B">
        <w:rPr>
          <w:lang w:val="en-US"/>
        </w:rPr>
        <w:t xml:space="preserve"> awareness, </w:t>
      </w:r>
      <w:r>
        <w:rPr>
          <w:lang w:val="en-US"/>
        </w:rPr>
        <w:t xml:space="preserve">build </w:t>
      </w:r>
      <w:r w:rsidRPr="00501C4B">
        <w:rPr>
          <w:lang w:val="en-US"/>
        </w:rPr>
        <w:t xml:space="preserve">capacity and </w:t>
      </w:r>
      <w:r>
        <w:rPr>
          <w:lang w:val="en-US"/>
        </w:rPr>
        <w:t>further standardization</w:t>
      </w:r>
    </w:p>
    <w:p w:rsidR="007F760D" w:rsidRDefault="00501C4B">
      <w:pPr>
        <w:pStyle w:val="ListParagraph"/>
        <w:numPr>
          <w:ilvl w:val="0"/>
          <w:numId w:val="4"/>
        </w:numPr>
        <w:rPr>
          <w:lang w:val="en-US"/>
        </w:rPr>
      </w:pPr>
      <w:r w:rsidRPr="00501C4B">
        <w:rPr>
          <w:lang w:val="en-US"/>
        </w:rPr>
        <w:t xml:space="preserve">Participate in events organized by other organizations, e.g., EC, UN, to promote ITU activity, </w:t>
      </w:r>
      <w:r>
        <w:rPr>
          <w:lang w:val="en-US"/>
        </w:rPr>
        <w:t xml:space="preserve">raising </w:t>
      </w:r>
      <w:r w:rsidRPr="00501C4B">
        <w:rPr>
          <w:lang w:val="en-US"/>
        </w:rPr>
        <w:t>fund</w:t>
      </w:r>
      <w:r>
        <w:rPr>
          <w:lang w:val="en-US"/>
        </w:rPr>
        <w:t xml:space="preserve"> and foster collaboration</w:t>
      </w:r>
    </w:p>
    <w:p w:rsidR="007F760D" w:rsidRDefault="0033144F" w:rsidP="0023441C">
      <w:pPr>
        <w:pStyle w:val="ListParagraph"/>
        <w:numPr>
          <w:ilvl w:val="0"/>
          <w:numId w:val="4"/>
        </w:numPr>
        <w:rPr>
          <w:lang w:val="en-US"/>
        </w:rPr>
      </w:pPr>
      <w:r w:rsidRPr="0033144F">
        <w:rPr>
          <w:lang w:val="en-US"/>
        </w:rPr>
        <w:t>Continue to i</w:t>
      </w:r>
      <w:r w:rsidR="00501C4B" w:rsidRPr="0033144F">
        <w:rPr>
          <w:lang w:val="en-US"/>
        </w:rPr>
        <w:t>mprove accessibility of ITU service</w:t>
      </w:r>
      <w:r w:rsidR="00256C80">
        <w:rPr>
          <w:lang w:val="en-US"/>
        </w:rPr>
        <w:t>s and facilities</w:t>
      </w:r>
      <w:r w:rsidR="00501C4B" w:rsidRPr="0033144F">
        <w:rPr>
          <w:lang w:val="en-US"/>
        </w:rPr>
        <w:t xml:space="preserve"> to delegates</w:t>
      </w:r>
      <w:r w:rsidRPr="0033144F">
        <w:rPr>
          <w:lang w:val="en-US"/>
        </w:rPr>
        <w:t xml:space="preserve"> by </w:t>
      </w:r>
      <w:r w:rsidR="0023441C">
        <w:rPr>
          <w:lang w:val="en-US"/>
        </w:rPr>
        <w:t xml:space="preserve">contributing to the </w:t>
      </w:r>
      <w:r w:rsidRPr="0033144F">
        <w:rPr>
          <w:lang w:val="en-US"/>
        </w:rPr>
        <w:t>r</w:t>
      </w:r>
      <w:r w:rsidR="00501C4B" w:rsidRPr="0033144F">
        <w:rPr>
          <w:lang w:val="en-US"/>
        </w:rPr>
        <w:t>eview</w:t>
      </w:r>
      <w:r w:rsidR="0023441C">
        <w:rPr>
          <w:lang w:val="en-US"/>
        </w:rPr>
        <w:t xml:space="preserve"> of</w:t>
      </w:r>
      <w:r w:rsidR="00501C4B" w:rsidRPr="0033144F">
        <w:rPr>
          <w:lang w:val="en-US"/>
        </w:rPr>
        <w:t xml:space="preserve"> ITU </w:t>
      </w:r>
      <w:r w:rsidRPr="0033144F">
        <w:rPr>
          <w:lang w:val="en-US"/>
        </w:rPr>
        <w:t xml:space="preserve">physical </w:t>
      </w:r>
      <w:r w:rsidR="00501C4B" w:rsidRPr="0033144F">
        <w:rPr>
          <w:lang w:val="en-US"/>
        </w:rPr>
        <w:t>infrastructure</w:t>
      </w:r>
      <w:r w:rsidRPr="0033144F">
        <w:rPr>
          <w:lang w:val="en-US"/>
        </w:rPr>
        <w:t xml:space="preserve">, remote participation tools and </w:t>
      </w:r>
      <w:r>
        <w:rPr>
          <w:lang w:val="en-US"/>
        </w:rPr>
        <w:t>promoting wider</w:t>
      </w:r>
      <w:r w:rsidR="00501C4B" w:rsidRPr="0033144F">
        <w:rPr>
          <w:lang w:val="en-US"/>
        </w:rPr>
        <w:t xml:space="preserve"> usage of captioning </w:t>
      </w:r>
      <w:r>
        <w:rPr>
          <w:lang w:val="en-US"/>
        </w:rPr>
        <w:t>with ITU’s budgetary resource</w:t>
      </w:r>
      <w:r w:rsidR="00793E8E">
        <w:rPr>
          <w:lang w:val="en-US"/>
        </w:rPr>
        <w:t>.</w:t>
      </w:r>
    </w:p>
    <w:p w:rsidR="00143D00" w:rsidRPr="00143D00" w:rsidRDefault="00143D00" w:rsidP="00143D00">
      <w:pPr>
        <w:jc w:val="center"/>
        <w:rPr>
          <w:lang w:val="en-US"/>
        </w:rPr>
      </w:pPr>
      <w:r>
        <w:rPr>
          <w:lang w:val="en-US"/>
        </w:rPr>
        <w:t>______________</w:t>
      </w:r>
    </w:p>
    <w:sectPr w:rsidR="00143D00" w:rsidRPr="00143D00" w:rsidSect="004D658C">
      <w:headerReference w:type="default" r:id="rId16"/>
      <w:pgSz w:w="11907" w:h="16840"/>
      <w:pgMar w:top="1417" w:right="992" w:bottom="1417" w:left="1134" w:header="720" w:footer="720"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045D" w:rsidRDefault="0054045D">
      <w:r>
        <w:separator/>
      </w:r>
    </w:p>
  </w:endnote>
  <w:endnote w:type="continuationSeparator" w:id="0">
    <w:p w:rsidR="0054045D" w:rsidRDefault="0054045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宋体">
    <w:altName w:val="Times New Roman"/>
    <w:panose1 w:val="00000000000000000000"/>
    <w:charset w:val="4D"/>
    <w:family w:val="roman"/>
    <w:notTrueType/>
    <w:pitch w:val="default"/>
    <w:sig w:usb0="00000000" w:usb1="0A02889C" w:usb2="00000015" w:usb3="0D07859C" w:csb0="3D78AF95" w:csb1="0D07862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Verdana">
    <w:altName w:val="Verdana"/>
    <w:panose1 w:val="020B0604030504040204"/>
    <w:charset w:val="00"/>
    <w:family w:val="swiss"/>
    <w:pitch w:val="variable"/>
    <w:sig w:usb0="20000287" w:usb1="00000000" w:usb2="00000000" w:usb3="00000000" w:csb0="0000019F" w:csb1="00000000"/>
  </w:font>
  <w:font w:name="????">
    <w:altName w:val="MS Mincho"/>
    <w:panose1 w:val="00000000000000000000"/>
    <w:charset w:val="80"/>
    <w:family w:val="auto"/>
    <w:notTrueType/>
    <w:pitch w:val="variable"/>
    <w:sig w:usb0="00000001" w:usb1="08070000" w:usb2="00000010" w:usb3="00000000" w:csb0="0002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SimSun">
    <w:altName w:val="宋体"/>
    <w:panose1 w:val="02010600030101010101"/>
    <w:charset w:val="86"/>
    <w:family w:val="auto"/>
    <w:pitch w:val="variable"/>
    <w:sig w:usb0="00000003" w:usb1="080E0000" w:usb2="00000010" w:usb3="00000000" w:csb0="00040001" w:csb1="00000000"/>
  </w:font>
  <w:font w:name="TimesNewRoman,Italic">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045D" w:rsidRDefault="0054045D">
      <w:r>
        <w:separator/>
      </w:r>
    </w:p>
  </w:footnote>
  <w:footnote w:type="continuationSeparator" w:id="0">
    <w:p w:rsidR="0054045D" w:rsidRDefault="0054045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5FBD" w:rsidRPr="0087607D" w:rsidRDefault="00FF5FBD" w:rsidP="00134836">
    <w:pPr>
      <w:pStyle w:val="Header"/>
      <w:spacing w:after="240"/>
      <w:rPr>
        <w:szCs w:val="18"/>
      </w:rPr>
    </w:pPr>
    <w:r w:rsidRPr="00B851B5">
      <w:t xml:space="preserve">- </w:t>
    </w:r>
    <w:fldSimple w:instr=" PAGE  \* MERGEFORMAT ">
      <w:r w:rsidR="00FB5396">
        <w:rPr>
          <w:noProof/>
        </w:rPr>
        <w:t>6</w:t>
      </w:r>
    </w:fldSimple>
    <w:r w:rsidRPr="00B851B5">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233587"/>
    <w:multiLevelType w:val="multilevel"/>
    <w:tmpl w:val="768C5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4779BF"/>
    <w:multiLevelType w:val="hybridMultilevel"/>
    <w:tmpl w:val="2F70382C"/>
    <w:lvl w:ilvl="0" w:tplc="0409000F">
      <w:start w:val="1"/>
      <w:numFmt w:val="decimal"/>
      <w:lvlText w:val="%1."/>
      <w:lvlJc w:val="left"/>
      <w:pPr>
        <w:tabs>
          <w:tab w:val="num" w:pos="360"/>
        </w:tabs>
        <w:ind w:left="360" w:hanging="360"/>
      </w:pPr>
      <w:rPr>
        <w:rFonts w:hint="default"/>
      </w:rPr>
    </w:lvl>
    <w:lvl w:ilvl="1" w:tplc="FCEA2FBE">
      <w:start w:val="1"/>
      <w:numFmt w:val="decimal"/>
      <w:lvlText w:val="%2."/>
      <w:lvlJc w:val="left"/>
      <w:pPr>
        <w:tabs>
          <w:tab w:val="num" w:pos="1080"/>
        </w:tabs>
        <w:ind w:left="1080" w:hanging="360"/>
      </w:pPr>
      <w:rPr>
        <w:rFonts w:cs="Times New Roman"/>
      </w:rPr>
    </w:lvl>
    <w:lvl w:ilvl="2" w:tplc="0CB009C6">
      <w:start w:val="1"/>
      <w:numFmt w:val="decimal"/>
      <w:lvlText w:val="%3."/>
      <w:lvlJc w:val="left"/>
      <w:pPr>
        <w:tabs>
          <w:tab w:val="num" w:pos="1800"/>
        </w:tabs>
        <w:ind w:left="1800" w:hanging="360"/>
      </w:pPr>
      <w:rPr>
        <w:rFonts w:cs="Times New Roman"/>
      </w:rPr>
    </w:lvl>
    <w:lvl w:ilvl="3" w:tplc="34D060D2">
      <w:start w:val="1"/>
      <w:numFmt w:val="decimal"/>
      <w:lvlText w:val="%4."/>
      <w:lvlJc w:val="left"/>
      <w:pPr>
        <w:tabs>
          <w:tab w:val="num" w:pos="2520"/>
        </w:tabs>
        <w:ind w:left="2520" w:hanging="360"/>
      </w:pPr>
      <w:rPr>
        <w:rFonts w:cs="Times New Roman"/>
      </w:rPr>
    </w:lvl>
    <w:lvl w:ilvl="4" w:tplc="E27A0E4C">
      <w:start w:val="1"/>
      <w:numFmt w:val="decimal"/>
      <w:lvlText w:val="%5."/>
      <w:lvlJc w:val="left"/>
      <w:pPr>
        <w:tabs>
          <w:tab w:val="num" w:pos="3240"/>
        </w:tabs>
        <w:ind w:left="3240" w:hanging="360"/>
      </w:pPr>
      <w:rPr>
        <w:rFonts w:cs="Times New Roman"/>
      </w:rPr>
    </w:lvl>
    <w:lvl w:ilvl="5" w:tplc="DBB652A8">
      <w:start w:val="1"/>
      <w:numFmt w:val="decimal"/>
      <w:lvlText w:val="%6."/>
      <w:lvlJc w:val="left"/>
      <w:pPr>
        <w:tabs>
          <w:tab w:val="num" w:pos="3960"/>
        </w:tabs>
        <w:ind w:left="3960" w:hanging="360"/>
      </w:pPr>
      <w:rPr>
        <w:rFonts w:cs="Times New Roman"/>
      </w:rPr>
    </w:lvl>
    <w:lvl w:ilvl="6" w:tplc="8934F916">
      <w:start w:val="1"/>
      <w:numFmt w:val="decimal"/>
      <w:lvlText w:val="%7."/>
      <w:lvlJc w:val="left"/>
      <w:pPr>
        <w:tabs>
          <w:tab w:val="num" w:pos="4680"/>
        </w:tabs>
        <w:ind w:left="4680" w:hanging="360"/>
      </w:pPr>
      <w:rPr>
        <w:rFonts w:cs="Times New Roman"/>
      </w:rPr>
    </w:lvl>
    <w:lvl w:ilvl="7" w:tplc="4C2475B8">
      <w:start w:val="1"/>
      <w:numFmt w:val="decimal"/>
      <w:lvlText w:val="%8."/>
      <w:lvlJc w:val="left"/>
      <w:pPr>
        <w:tabs>
          <w:tab w:val="num" w:pos="5400"/>
        </w:tabs>
        <w:ind w:left="5400" w:hanging="360"/>
      </w:pPr>
      <w:rPr>
        <w:rFonts w:cs="Times New Roman"/>
      </w:rPr>
    </w:lvl>
    <w:lvl w:ilvl="8" w:tplc="AB767CEA">
      <w:start w:val="1"/>
      <w:numFmt w:val="decimal"/>
      <w:lvlText w:val="%9."/>
      <w:lvlJc w:val="left"/>
      <w:pPr>
        <w:tabs>
          <w:tab w:val="num" w:pos="6120"/>
        </w:tabs>
        <w:ind w:left="6120" w:hanging="360"/>
      </w:pPr>
      <w:rPr>
        <w:rFonts w:cs="Times New Roman"/>
      </w:rPr>
    </w:lvl>
  </w:abstractNum>
  <w:abstractNum w:abstractNumId="2">
    <w:nsid w:val="0C6937FC"/>
    <w:multiLevelType w:val="hybridMultilevel"/>
    <w:tmpl w:val="A68E276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68B0A1A"/>
    <w:multiLevelType w:val="hybridMultilevel"/>
    <w:tmpl w:val="9044E830"/>
    <w:lvl w:ilvl="0" w:tplc="7FA083EC">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A074464"/>
    <w:multiLevelType w:val="multilevel"/>
    <w:tmpl w:val="0FDA8552"/>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lang w:val="en-US"/>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5">
    <w:nsid w:val="28101B2A"/>
    <w:multiLevelType w:val="hybridMultilevel"/>
    <w:tmpl w:val="2F70382C"/>
    <w:lvl w:ilvl="0" w:tplc="0409000F">
      <w:start w:val="1"/>
      <w:numFmt w:val="decimal"/>
      <w:lvlText w:val="%1."/>
      <w:lvlJc w:val="left"/>
      <w:pPr>
        <w:tabs>
          <w:tab w:val="num" w:pos="360"/>
        </w:tabs>
        <w:ind w:left="360" w:hanging="360"/>
      </w:pPr>
      <w:rPr>
        <w:rFonts w:hint="default"/>
      </w:rPr>
    </w:lvl>
    <w:lvl w:ilvl="1" w:tplc="FCEA2FBE">
      <w:start w:val="1"/>
      <w:numFmt w:val="decimal"/>
      <w:lvlText w:val="%2."/>
      <w:lvlJc w:val="left"/>
      <w:pPr>
        <w:tabs>
          <w:tab w:val="num" w:pos="1080"/>
        </w:tabs>
        <w:ind w:left="1080" w:hanging="360"/>
      </w:pPr>
      <w:rPr>
        <w:rFonts w:cs="Times New Roman"/>
      </w:rPr>
    </w:lvl>
    <w:lvl w:ilvl="2" w:tplc="0CB009C6">
      <w:start w:val="1"/>
      <w:numFmt w:val="decimal"/>
      <w:lvlText w:val="%3."/>
      <w:lvlJc w:val="left"/>
      <w:pPr>
        <w:tabs>
          <w:tab w:val="num" w:pos="1800"/>
        </w:tabs>
        <w:ind w:left="1800" w:hanging="360"/>
      </w:pPr>
      <w:rPr>
        <w:rFonts w:cs="Times New Roman"/>
      </w:rPr>
    </w:lvl>
    <w:lvl w:ilvl="3" w:tplc="34D060D2">
      <w:start w:val="1"/>
      <w:numFmt w:val="decimal"/>
      <w:lvlText w:val="%4."/>
      <w:lvlJc w:val="left"/>
      <w:pPr>
        <w:tabs>
          <w:tab w:val="num" w:pos="2520"/>
        </w:tabs>
        <w:ind w:left="2520" w:hanging="360"/>
      </w:pPr>
      <w:rPr>
        <w:rFonts w:cs="Times New Roman"/>
      </w:rPr>
    </w:lvl>
    <w:lvl w:ilvl="4" w:tplc="E27A0E4C">
      <w:start w:val="1"/>
      <w:numFmt w:val="decimal"/>
      <w:lvlText w:val="%5."/>
      <w:lvlJc w:val="left"/>
      <w:pPr>
        <w:tabs>
          <w:tab w:val="num" w:pos="3240"/>
        </w:tabs>
        <w:ind w:left="3240" w:hanging="360"/>
      </w:pPr>
      <w:rPr>
        <w:rFonts w:cs="Times New Roman"/>
      </w:rPr>
    </w:lvl>
    <w:lvl w:ilvl="5" w:tplc="DBB652A8">
      <w:start w:val="1"/>
      <w:numFmt w:val="decimal"/>
      <w:lvlText w:val="%6."/>
      <w:lvlJc w:val="left"/>
      <w:pPr>
        <w:tabs>
          <w:tab w:val="num" w:pos="3960"/>
        </w:tabs>
        <w:ind w:left="3960" w:hanging="360"/>
      </w:pPr>
      <w:rPr>
        <w:rFonts w:cs="Times New Roman"/>
      </w:rPr>
    </w:lvl>
    <w:lvl w:ilvl="6" w:tplc="8934F916">
      <w:start w:val="1"/>
      <w:numFmt w:val="decimal"/>
      <w:lvlText w:val="%7."/>
      <w:lvlJc w:val="left"/>
      <w:pPr>
        <w:tabs>
          <w:tab w:val="num" w:pos="4680"/>
        </w:tabs>
        <w:ind w:left="4680" w:hanging="360"/>
      </w:pPr>
      <w:rPr>
        <w:rFonts w:cs="Times New Roman"/>
      </w:rPr>
    </w:lvl>
    <w:lvl w:ilvl="7" w:tplc="4C2475B8">
      <w:start w:val="1"/>
      <w:numFmt w:val="decimal"/>
      <w:lvlText w:val="%8."/>
      <w:lvlJc w:val="left"/>
      <w:pPr>
        <w:tabs>
          <w:tab w:val="num" w:pos="5400"/>
        </w:tabs>
        <w:ind w:left="5400" w:hanging="360"/>
      </w:pPr>
      <w:rPr>
        <w:rFonts w:cs="Times New Roman"/>
      </w:rPr>
    </w:lvl>
    <w:lvl w:ilvl="8" w:tplc="AB767CEA">
      <w:start w:val="1"/>
      <w:numFmt w:val="decimal"/>
      <w:lvlText w:val="%9."/>
      <w:lvlJc w:val="left"/>
      <w:pPr>
        <w:tabs>
          <w:tab w:val="num" w:pos="6120"/>
        </w:tabs>
        <w:ind w:left="6120" w:hanging="360"/>
      </w:pPr>
      <w:rPr>
        <w:rFonts w:cs="Times New Roman"/>
      </w:rPr>
    </w:lvl>
  </w:abstractNum>
  <w:abstractNum w:abstractNumId="6">
    <w:nsid w:val="2F7E2187"/>
    <w:multiLevelType w:val="hybridMultilevel"/>
    <w:tmpl w:val="99A831C4"/>
    <w:lvl w:ilvl="0" w:tplc="0409001B">
      <w:start w:val="1"/>
      <w:numFmt w:val="lowerRoman"/>
      <w:lvlText w:val="%1."/>
      <w:lvlJc w:val="right"/>
      <w:pPr>
        <w:ind w:left="1362" w:hanging="795"/>
      </w:pPr>
      <w:rPr>
        <w:rFonts w:hint="default"/>
      </w:rPr>
    </w:lvl>
    <w:lvl w:ilvl="1" w:tplc="80969B28">
      <w:numFmt w:val="bullet"/>
      <w:lvlText w:val="•"/>
      <w:lvlJc w:val="left"/>
      <w:pPr>
        <w:ind w:left="2082" w:hanging="795"/>
      </w:pPr>
      <w:rPr>
        <w:rFonts w:ascii="Times New Roman" w:eastAsia="Times New Roman" w:hAnsi="Times New Roman" w:cs="Times New Roman"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nsid w:val="558055A9"/>
    <w:multiLevelType w:val="hybridMultilevel"/>
    <w:tmpl w:val="6916EE68"/>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7A37618"/>
    <w:multiLevelType w:val="multilevel"/>
    <w:tmpl w:val="A3DE2A9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nsid w:val="78CF5F1D"/>
    <w:multiLevelType w:val="hybridMultilevel"/>
    <w:tmpl w:val="6FA0C642"/>
    <w:lvl w:ilvl="0" w:tplc="4754F212">
      <w:start w:val="1"/>
      <w:numFmt w:val="decimal"/>
      <w:lvlText w:val="%1"/>
      <w:lvlJc w:val="left"/>
      <w:pPr>
        <w:ind w:left="360" w:hanging="360"/>
      </w:pPr>
      <w:rPr>
        <w:rFonts w:hint="eastAsia"/>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9"/>
  </w:num>
  <w:num w:numId="3">
    <w:abstractNumId w:val="4"/>
  </w:num>
  <w:num w:numId="4">
    <w:abstractNumId w:val="2"/>
  </w:num>
  <w:num w:numId="5">
    <w:abstractNumId w:val="5"/>
  </w:num>
  <w:num w:numId="6">
    <w:abstractNumId w:val="6"/>
  </w:num>
  <w:num w:numId="7">
    <w:abstractNumId w:val="7"/>
  </w:num>
  <w:num w:numId="8">
    <w:abstractNumId w:val="3"/>
  </w:num>
  <w:num w:numId="9">
    <w:abstractNumId w:val="8"/>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displayBackgroundShape/>
  <w:printFractionalCharacterWidth/>
  <w:proofState w:spelling="clean"/>
  <w:stylePaneFormatFilter w:val="3F01"/>
  <w:defaultTabStop w:val="567"/>
  <w:hyphenationZone w:val="425"/>
  <w:doNotHyphenateCaps/>
  <w:drawingGridHorizontalSpacing w:val="120"/>
  <w:displayHorizontalDrawingGridEvery w:val="0"/>
  <w:displayVerticalDrawingGridEvery w:val="0"/>
  <w:doNotShadeFormData/>
  <w:noPunctuationKerning/>
  <w:characterSpacingControl w:val="doNotCompress"/>
  <w:footnotePr>
    <w:footnote w:id="-1"/>
    <w:footnote w:id="0"/>
  </w:footnotePr>
  <w:endnotePr>
    <w:endnote w:id="-1"/>
    <w:endnote w:id="0"/>
  </w:endnotePr>
  <w:compat>
    <w:useFELayout/>
  </w:compat>
  <w:rsids>
    <w:rsidRoot w:val="00DA7034"/>
    <w:rsid w:val="00006217"/>
    <w:rsid w:val="00007B0A"/>
    <w:rsid w:val="000109BB"/>
    <w:rsid w:val="0003137B"/>
    <w:rsid w:val="0003260C"/>
    <w:rsid w:val="00041E1C"/>
    <w:rsid w:val="0004400D"/>
    <w:rsid w:val="000662A7"/>
    <w:rsid w:val="00073110"/>
    <w:rsid w:val="0007355F"/>
    <w:rsid w:val="0007360B"/>
    <w:rsid w:val="00083CDA"/>
    <w:rsid w:val="00083E4B"/>
    <w:rsid w:val="000902F9"/>
    <w:rsid w:val="0009038D"/>
    <w:rsid w:val="00091212"/>
    <w:rsid w:val="00091D2C"/>
    <w:rsid w:val="000972FB"/>
    <w:rsid w:val="00097958"/>
    <w:rsid w:val="000A6A5B"/>
    <w:rsid w:val="000B11C2"/>
    <w:rsid w:val="000B438E"/>
    <w:rsid w:val="000B595B"/>
    <w:rsid w:val="000C081A"/>
    <w:rsid w:val="000C2FBC"/>
    <w:rsid w:val="000C6D29"/>
    <w:rsid w:val="000D2493"/>
    <w:rsid w:val="000F443D"/>
    <w:rsid w:val="00114A68"/>
    <w:rsid w:val="00132FE6"/>
    <w:rsid w:val="00134836"/>
    <w:rsid w:val="00143D00"/>
    <w:rsid w:val="00146304"/>
    <w:rsid w:val="00146A31"/>
    <w:rsid w:val="001516D6"/>
    <w:rsid w:val="00160830"/>
    <w:rsid w:val="00166EFE"/>
    <w:rsid w:val="00176D32"/>
    <w:rsid w:val="00177214"/>
    <w:rsid w:val="00177853"/>
    <w:rsid w:val="00177CE9"/>
    <w:rsid w:val="001925A1"/>
    <w:rsid w:val="00193049"/>
    <w:rsid w:val="00193BFF"/>
    <w:rsid w:val="001960C9"/>
    <w:rsid w:val="00196396"/>
    <w:rsid w:val="001E665A"/>
    <w:rsid w:val="001F7E95"/>
    <w:rsid w:val="00207C19"/>
    <w:rsid w:val="00215214"/>
    <w:rsid w:val="00221658"/>
    <w:rsid w:val="00224DEA"/>
    <w:rsid w:val="0023441C"/>
    <w:rsid w:val="002513A9"/>
    <w:rsid w:val="002542A3"/>
    <w:rsid w:val="002544D2"/>
    <w:rsid w:val="00256C80"/>
    <w:rsid w:val="0026183D"/>
    <w:rsid w:val="00261F6D"/>
    <w:rsid w:val="00270188"/>
    <w:rsid w:val="00281892"/>
    <w:rsid w:val="00281E48"/>
    <w:rsid w:val="00282497"/>
    <w:rsid w:val="00285461"/>
    <w:rsid w:val="00286279"/>
    <w:rsid w:val="002953CE"/>
    <w:rsid w:val="002A56A5"/>
    <w:rsid w:val="002B76C4"/>
    <w:rsid w:val="002C213A"/>
    <w:rsid w:val="002D272B"/>
    <w:rsid w:val="002D300E"/>
    <w:rsid w:val="002D7F26"/>
    <w:rsid w:val="002E7E71"/>
    <w:rsid w:val="002F2ADD"/>
    <w:rsid w:val="003172E9"/>
    <w:rsid w:val="00324204"/>
    <w:rsid w:val="0033144F"/>
    <w:rsid w:val="0033500B"/>
    <w:rsid w:val="00344FD8"/>
    <w:rsid w:val="003479C0"/>
    <w:rsid w:val="00350821"/>
    <w:rsid w:val="00355018"/>
    <w:rsid w:val="003622DF"/>
    <w:rsid w:val="00367A55"/>
    <w:rsid w:val="00374119"/>
    <w:rsid w:val="00384812"/>
    <w:rsid w:val="00393B0E"/>
    <w:rsid w:val="003A672B"/>
    <w:rsid w:val="003B16DC"/>
    <w:rsid w:val="003C5776"/>
    <w:rsid w:val="003C5800"/>
    <w:rsid w:val="003E0605"/>
    <w:rsid w:val="003E3124"/>
    <w:rsid w:val="003E75F9"/>
    <w:rsid w:val="003F1B3F"/>
    <w:rsid w:val="003F3169"/>
    <w:rsid w:val="0040330C"/>
    <w:rsid w:val="0040607D"/>
    <w:rsid w:val="004135BC"/>
    <w:rsid w:val="00415CD4"/>
    <w:rsid w:val="00425EA6"/>
    <w:rsid w:val="00427D3D"/>
    <w:rsid w:val="00432EBB"/>
    <w:rsid w:val="00445F0E"/>
    <w:rsid w:val="0044709C"/>
    <w:rsid w:val="00457DE0"/>
    <w:rsid w:val="00464CCD"/>
    <w:rsid w:val="0046605C"/>
    <w:rsid w:val="0046787F"/>
    <w:rsid w:val="00476748"/>
    <w:rsid w:val="00476821"/>
    <w:rsid w:val="004856C6"/>
    <w:rsid w:val="00496D86"/>
    <w:rsid w:val="004A2DEF"/>
    <w:rsid w:val="004A303C"/>
    <w:rsid w:val="004B7C40"/>
    <w:rsid w:val="004D0C19"/>
    <w:rsid w:val="004D3FC5"/>
    <w:rsid w:val="004D658C"/>
    <w:rsid w:val="004E3786"/>
    <w:rsid w:val="004F2247"/>
    <w:rsid w:val="004F42FB"/>
    <w:rsid w:val="004F7D72"/>
    <w:rsid w:val="00501C4B"/>
    <w:rsid w:val="00502B27"/>
    <w:rsid w:val="0052277B"/>
    <w:rsid w:val="00522F24"/>
    <w:rsid w:val="00526B47"/>
    <w:rsid w:val="00537AB8"/>
    <w:rsid w:val="0054045D"/>
    <w:rsid w:val="00542B72"/>
    <w:rsid w:val="005441DE"/>
    <w:rsid w:val="00550161"/>
    <w:rsid w:val="00551721"/>
    <w:rsid w:val="00555BBB"/>
    <w:rsid w:val="005568E9"/>
    <w:rsid w:val="005622C1"/>
    <w:rsid w:val="00562745"/>
    <w:rsid w:val="005666F6"/>
    <w:rsid w:val="00570687"/>
    <w:rsid w:val="00576555"/>
    <w:rsid w:val="00582C28"/>
    <w:rsid w:val="00584F56"/>
    <w:rsid w:val="00586FC0"/>
    <w:rsid w:val="00592608"/>
    <w:rsid w:val="005A1EDF"/>
    <w:rsid w:val="005B54E5"/>
    <w:rsid w:val="005B765F"/>
    <w:rsid w:val="005C7201"/>
    <w:rsid w:val="005D280B"/>
    <w:rsid w:val="005D6D4A"/>
    <w:rsid w:val="005D79F9"/>
    <w:rsid w:val="005E2D72"/>
    <w:rsid w:val="005E3FAF"/>
    <w:rsid w:val="005E632E"/>
    <w:rsid w:val="005F221C"/>
    <w:rsid w:val="00615B2A"/>
    <w:rsid w:val="00623F50"/>
    <w:rsid w:val="00626BA3"/>
    <w:rsid w:val="00627260"/>
    <w:rsid w:val="0063396C"/>
    <w:rsid w:val="00633A5F"/>
    <w:rsid w:val="00645A70"/>
    <w:rsid w:val="00651A90"/>
    <w:rsid w:val="00652607"/>
    <w:rsid w:val="0065633A"/>
    <w:rsid w:val="0065754D"/>
    <w:rsid w:val="00662606"/>
    <w:rsid w:val="00662EDD"/>
    <w:rsid w:val="00664F25"/>
    <w:rsid w:val="00664FF7"/>
    <w:rsid w:val="0067116A"/>
    <w:rsid w:val="006802EE"/>
    <w:rsid w:val="0069214B"/>
    <w:rsid w:val="0069429A"/>
    <w:rsid w:val="0069750C"/>
    <w:rsid w:val="006A0E9C"/>
    <w:rsid w:val="006A302B"/>
    <w:rsid w:val="006A767A"/>
    <w:rsid w:val="006B0093"/>
    <w:rsid w:val="006B46B6"/>
    <w:rsid w:val="006B58EA"/>
    <w:rsid w:val="006B6055"/>
    <w:rsid w:val="006C4764"/>
    <w:rsid w:val="006C642C"/>
    <w:rsid w:val="006C6A7F"/>
    <w:rsid w:val="006D04EA"/>
    <w:rsid w:val="006D77B3"/>
    <w:rsid w:val="006E1BBA"/>
    <w:rsid w:val="006E60B5"/>
    <w:rsid w:val="006F14E9"/>
    <w:rsid w:val="006F7441"/>
    <w:rsid w:val="00701D72"/>
    <w:rsid w:val="007033FE"/>
    <w:rsid w:val="007039D5"/>
    <w:rsid w:val="0070629E"/>
    <w:rsid w:val="00706AB3"/>
    <w:rsid w:val="00706E7C"/>
    <w:rsid w:val="00713AC6"/>
    <w:rsid w:val="0075157C"/>
    <w:rsid w:val="00753A92"/>
    <w:rsid w:val="00766090"/>
    <w:rsid w:val="00771514"/>
    <w:rsid w:val="00777159"/>
    <w:rsid w:val="007838E5"/>
    <w:rsid w:val="00791223"/>
    <w:rsid w:val="00791CC4"/>
    <w:rsid w:val="00793E8E"/>
    <w:rsid w:val="007941B9"/>
    <w:rsid w:val="007A2AE6"/>
    <w:rsid w:val="007A4AD0"/>
    <w:rsid w:val="007D3C15"/>
    <w:rsid w:val="007D4B75"/>
    <w:rsid w:val="007E2842"/>
    <w:rsid w:val="007F760D"/>
    <w:rsid w:val="00800585"/>
    <w:rsid w:val="0080561C"/>
    <w:rsid w:val="00814A72"/>
    <w:rsid w:val="00820362"/>
    <w:rsid w:val="008249B8"/>
    <w:rsid w:val="00832ADE"/>
    <w:rsid w:val="008335D8"/>
    <w:rsid w:val="008344F1"/>
    <w:rsid w:val="00834556"/>
    <w:rsid w:val="008401F1"/>
    <w:rsid w:val="00853865"/>
    <w:rsid w:val="008540CF"/>
    <w:rsid w:val="00854A57"/>
    <w:rsid w:val="00855AFC"/>
    <w:rsid w:val="00873942"/>
    <w:rsid w:val="00875D56"/>
    <w:rsid w:val="0087607D"/>
    <w:rsid w:val="0088007B"/>
    <w:rsid w:val="00887E75"/>
    <w:rsid w:val="008934D7"/>
    <w:rsid w:val="008A566D"/>
    <w:rsid w:val="008A5694"/>
    <w:rsid w:val="008C6792"/>
    <w:rsid w:val="008E33E8"/>
    <w:rsid w:val="008E41D8"/>
    <w:rsid w:val="008E6168"/>
    <w:rsid w:val="008E626F"/>
    <w:rsid w:val="008F228B"/>
    <w:rsid w:val="009064CE"/>
    <w:rsid w:val="00915BD4"/>
    <w:rsid w:val="009179E6"/>
    <w:rsid w:val="009315D0"/>
    <w:rsid w:val="00943CC1"/>
    <w:rsid w:val="00954FF7"/>
    <w:rsid w:val="009579AF"/>
    <w:rsid w:val="00975DD2"/>
    <w:rsid w:val="00976210"/>
    <w:rsid w:val="00980DC9"/>
    <w:rsid w:val="00982E4A"/>
    <w:rsid w:val="00983A7D"/>
    <w:rsid w:val="00985E44"/>
    <w:rsid w:val="009A04C8"/>
    <w:rsid w:val="009A15D0"/>
    <w:rsid w:val="009A5F52"/>
    <w:rsid w:val="009B1E9C"/>
    <w:rsid w:val="009B4926"/>
    <w:rsid w:val="009E4289"/>
    <w:rsid w:val="009E5AE8"/>
    <w:rsid w:val="009F7826"/>
    <w:rsid w:val="00A0230E"/>
    <w:rsid w:val="00A15CB3"/>
    <w:rsid w:val="00A22D56"/>
    <w:rsid w:val="00A37650"/>
    <w:rsid w:val="00A41ED1"/>
    <w:rsid w:val="00A433C9"/>
    <w:rsid w:val="00A534FB"/>
    <w:rsid w:val="00A613C3"/>
    <w:rsid w:val="00A66879"/>
    <w:rsid w:val="00A72EF9"/>
    <w:rsid w:val="00A76545"/>
    <w:rsid w:val="00A844BA"/>
    <w:rsid w:val="00A90206"/>
    <w:rsid w:val="00A90485"/>
    <w:rsid w:val="00A90C1C"/>
    <w:rsid w:val="00A95DB5"/>
    <w:rsid w:val="00AB1BEA"/>
    <w:rsid w:val="00AB5357"/>
    <w:rsid w:val="00AB6D68"/>
    <w:rsid w:val="00AC1718"/>
    <w:rsid w:val="00AC2CF6"/>
    <w:rsid w:val="00AC507B"/>
    <w:rsid w:val="00AC7A86"/>
    <w:rsid w:val="00AD24BB"/>
    <w:rsid w:val="00AD6795"/>
    <w:rsid w:val="00AD7401"/>
    <w:rsid w:val="00AE1AEB"/>
    <w:rsid w:val="00AE2090"/>
    <w:rsid w:val="00AE2591"/>
    <w:rsid w:val="00AE28D8"/>
    <w:rsid w:val="00AE5FC8"/>
    <w:rsid w:val="00AF4C2B"/>
    <w:rsid w:val="00AF7EFF"/>
    <w:rsid w:val="00B25E4F"/>
    <w:rsid w:val="00B544F5"/>
    <w:rsid w:val="00B57207"/>
    <w:rsid w:val="00B602C0"/>
    <w:rsid w:val="00B63868"/>
    <w:rsid w:val="00B63D9B"/>
    <w:rsid w:val="00B647EB"/>
    <w:rsid w:val="00B672D5"/>
    <w:rsid w:val="00B6756C"/>
    <w:rsid w:val="00B75DB8"/>
    <w:rsid w:val="00B834A5"/>
    <w:rsid w:val="00B85147"/>
    <w:rsid w:val="00B851B5"/>
    <w:rsid w:val="00BA2987"/>
    <w:rsid w:val="00BB4A4B"/>
    <w:rsid w:val="00BB7CB1"/>
    <w:rsid w:val="00BC0CE4"/>
    <w:rsid w:val="00BC69AA"/>
    <w:rsid w:val="00BC745D"/>
    <w:rsid w:val="00BE0262"/>
    <w:rsid w:val="00BE0A77"/>
    <w:rsid w:val="00BE1C14"/>
    <w:rsid w:val="00BF566C"/>
    <w:rsid w:val="00C00B6D"/>
    <w:rsid w:val="00C1152C"/>
    <w:rsid w:val="00C143A2"/>
    <w:rsid w:val="00C14F67"/>
    <w:rsid w:val="00C26CA2"/>
    <w:rsid w:val="00C411D5"/>
    <w:rsid w:val="00C55EA8"/>
    <w:rsid w:val="00C77B8C"/>
    <w:rsid w:val="00C84857"/>
    <w:rsid w:val="00C8521D"/>
    <w:rsid w:val="00C8612C"/>
    <w:rsid w:val="00C92DF6"/>
    <w:rsid w:val="00CA63C8"/>
    <w:rsid w:val="00CC07D0"/>
    <w:rsid w:val="00CD003A"/>
    <w:rsid w:val="00CD639D"/>
    <w:rsid w:val="00CE36B2"/>
    <w:rsid w:val="00CF0874"/>
    <w:rsid w:val="00CF2DED"/>
    <w:rsid w:val="00D04DB7"/>
    <w:rsid w:val="00D12738"/>
    <w:rsid w:val="00D258F9"/>
    <w:rsid w:val="00D27E10"/>
    <w:rsid w:val="00D4514B"/>
    <w:rsid w:val="00D458CD"/>
    <w:rsid w:val="00D65B15"/>
    <w:rsid w:val="00D85395"/>
    <w:rsid w:val="00D85A62"/>
    <w:rsid w:val="00D9250F"/>
    <w:rsid w:val="00D9516B"/>
    <w:rsid w:val="00D97DD6"/>
    <w:rsid w:val="00DA0694"/>
    <w:rsid w:val="00DA50F2"/>
    <w:rsid w:val="00DA7034"/>
    <w:rsid w:val="00DB4C26"/>
    <w:rsid w:val="00DB583E"/>
    <w:rsid w:val="00DB69C4"/>
    <w:rsid w:val="00DC452D"/>
    <w:rsid w:val="00DD182B"/>
    <w:rsid w:val="00DD3535"/>
    <w:rsid w:val="00DD3623"/>
    <w:rsid w:val="00DE3A59"/>
    <w:rsid w:val="00DE60D3"/>
    <w:rsid w:val="00DF3631"/>
    <w:rsid w:val="00E02CF8"/>
    <w:rsid w:val="00E05164"/>
    <w:rsid w:val="00E4598A"/>
    <w:rsid w:val="00E46F3A"/>
    <w:rsid w:val="00E50299"/>
    <w:rsid w:val="00E50952"/>
    <w:rsid w:val="00E516A2"/>
    <w:rsid w:val="00E51CBD"/>
    <w:rsid w:val="00E535B1"/>
    <w:rsid w:val="00E71D15"/>
    <w:rsid w:val="00E75323"/>
    <w:rsid w:val="00E81473"/>
    <w:rsid w:val="00E82D4D"/>
    <w:rsid w:val="00E844CD"/>
    <w:rsid w:val="00E8731E"/>
    <w:rsid w:val="00E927F6"/>
    <w:rsid w:val="00E94730"/>
    <w:rsid w:val="00EA0243"/>
    <w:rsid w:val="00EC003C"/>
    <w:rsid w:val="00EC14A3"/>
    <w:rsid w:val="00EC322C"/>
    <w:rsid w:val="00EC4582"/>
    <w:rsid w:val="00EC6DCF"/>
    <w:rsid w:val="00ED082D"/>
    <w:rsid w:val="00ED359A"/>
    <w:rsid w:val="00ED6ED5"/>
    <w:rsid w:val="00EE3D2A"/>
    <w:rsid w:val="00EE3DA3"/>
    <w:rsid w:val="00EE7A16"/>
    <w:rsid w:val="00EF0B5F"/>
    <w:rsid w:val="00F024FD"/>
    <w:rsid w:val="00F11028"/>
    <w:rsid w:val="00F13309"/>
    <w:rsid w:val="00F13B08"/>
    <w:rsid w:val="00F13E0F"/>
    <w:rsid w:val="00F156A6"/>
    <w:rsid w:val="00F16F5D"/>
    <w:rsid w:val="00F25BB4"/>
    <w:rsid w:val="00F26FE7"/>
    <w:rsid w:val="00F30CCE"/>
    <w:rsid w:val="00F359BF"/>
    <w:rsid w:val="00F366E7"/>
    <w:rsid w:val="00F3761A"/>
    <w:rsid w:val="00F41F9B"/>
    <w:rsid w:val="00F44273"/>
    <w:rsid w:val="00F50444"/>
    <w:rsid w:val="00F5256F"/>
    <w:rsid w:val="00F74A43"/>
    <w:rsid w:val="00F85B5E"/>
    <w:rsid w:val="00F9797E"/>
    <w:rsid w:val="00FB5396"/>
    <w:rsid w:val="00FC4674"/>
    <w:rsid w:val="00FC56FC"/>
    <w:rsid w:val="00FF1538"/>
    <w:rsid w:val="00FF5FBD"/>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5776"/>
    <w:pPr>
      <w:tabs>
        <w:tab w:val="left" w:pos="794"/>
        <w:tab w:val="left" w:pos="1191"/>
        <w:tab w:val="left" w:pos="1588"/>
        <w:tab w:val="left" w:pos="1985"/>
      </w:tabs>
      <w:overflowPunct w:val="0"/>
      <w:autoSpaceDE w:val="0"/>
      <w:autoSpaceDN w:val="0"/>
      <w:adjustRightInd w:val="0"/>
      <w:spacing w:before="120"/>
      <w:textAlignment w:val="baseline"/>
    </w:pPr>
    <w:rPr>
      <w:sz w:val="24"/>
      <w:lang w:val="en-GB" w:eastAsia="en-US"/>
    </w:rPr>
  </w:style>
  <w:style w:type="paragraph" w:styleId="Heading1">
    <w:name w:val="heading 1"/>
    <w:basedOn w:val="Normal"/>
    <w:next w:val="Normal"/>
    <w:link w:val="Heading1Char"/>
    <w:uiPriority w:val="9"/>
    <w:qFormat/>
    <w:rsid w:val="00AC2CF6"/>
    <w:pPr>
      <w:keepNext/>
      <w:numPr>
        <w:numId w:val="3"/>
      </w:numPr>
      <w:tabs>
        <w:tab w:val="clear" w:pos="794"/>
        <w:tab w:val="clear" w:pos="1191"/>
        <w:tab w:val="clear" w:pos="1588"/>
        <w:tab w:val="clear" w:pos="1985"/>
      </w:tabs>
      <w:overflowPunct/>
      <w:autoSpaceDE/>
      <w:autoSpaceDN/>
      <w:adjustRightInd/>
      <w:spacing w:before="240" w:after="60"/>
      <w:textAlignment w:val="auto"/>
      <w:outlineLvl w:val="0"/>
    </w:pPr>
    <w:rPr>
      <w:rFonts w:eastAsia="MS Mincho" w:cs="Arial"/>
      <w:b/>
      <w:bCs/>
      <w:kern w:val="32"/>
      <w:szCs w:val="32"/>
      <w:lang w:eastAsia="ja-JP"/>
    </w:rPr>
  </w:style>
  <w:style w:type="paragraph" w:styleId="Heading2">
    <w:name w:val="heading 2"/>
    <w:basedOn w:val="Normal"/>
    <w:next w:val="Normal"/>
    <w:link w:val="Heading2Char"/>
    <w:uiPriority w:val="9"/>
    <w:qFormat/>
    <w:rsid w:val="00AC2CF6"/>
    <w:pPr>
      <w:keepNext/>
      <w:numPr>
        <w:ilvl w:val="1"/>
        <w:numId w:val="3"/>
      </w:numPr>
      <w:tabs>
        <w:tab w:val="clear" w:pos="794"/>
        <w:tab w:val="clear" w:pos="1191"/>
        <w:tab w:val="clear" w:pos="1588"/>
        <w:tab w:val="clear" w:pos="1985"/>
      </w:tabs>
      <w:overflowPunct/>
      <w:autoSpaceDE/>
      <w:autoSpaceDN/>
      <w:adjustRightInd/>
      <w:spacing w:before="240" w:after="60"/>
      <w:textAlignment w:val="auto"/>
      <w:outlineLvl w:val="1"/>
    </w:pPr>
    <w:rPr>
      <w:rFonts w:eastAsia="MS Mincho" w:cs="Arial"/>
      <w:b/>
      <w:bCs/>
      <w:iCs/>
      <w:szCs w:val="28"/>
      <w:lang w:eastAsia="ja-JP"/>
    </w:rPr>
  </w:style>
  <w:style w:type="paragraph" w:styleId="Heading3">
    <w:name w:val="heading 3"/>
    <w:basedOn w:val="Normal"/>
    <w:next w:val="Normal"/>
    <w:link w:val="Heading3Char"/>
    <w:uiPriority w:val="9"/>
    <w:qFormat/>
    <w:rsid w:val="00AC2CF6"/>
    <w:pPr>
      <w:keepNext/>
      <w:numPr>
        <w:ilvl w:val="2"/>
        <w:numId w:val="3"/>
      </w:numPr>
      <w:tabs>
        <w:tab w:val="clear" w:pos="794"/>
        <w:tab w:val="clear" w:pos="1191"/>
        <w:tab w:val="clear" w:pos="1588"/>
        <w:tab w:val="clear" w:pos="1985"/>
      </w:tabs>
      <w:overflowPunct/>
      <w:autoSpaceDE/>
      <w:autoSpaceDN/>
      <w:adjustRightInd/>
      <w:spacing w:before="240" w:after="60"/>
      <w:textAlignment w:val="auto"/>
      <w:outlineLvl w:val="2"/>
    </w:pPr>
    <w:rPr>
      <w:rFonts w:eastAsia="MS Mincho" w:cs="Arial"/>
      <w:b/>
      <w:bCs/>
      <w:szCs w:val="26"/>
      <w:lang w:eastAsia="ja-JP"/>
    </w:rPr>
  </w:style>
  <w:style w:type="paragraph" w:styleId="Heading4">
    <w:name w:val="heading 4"/>
    <w:basedOn w:val="Normal"/>
    <w:next w:val="Normal"/>
    <w:link w:val="Heading4Char"/>
    <w:uiPriority w:val="9"/>
    <w:qFormat/>
    <w:rsid w:val="00AC2CF6"/>
    <w:pPr>
      <w:keepNext/>
      <w:numPr>
        <w:ilvl w:val="3"/>
        <w:numId w:val="3"/>
      </w:numPr>
      <w:tabs>
        <w:tab w:val="clear" w:pos="794"/>
        <w:tab w:val="clear" w:pos="1191"/>
        <w:tab w:val="clear" w:pos="1588"/>
        <w:tab w:val="clear" w:pos="1985"/>
      </w:tabs>
      <w:overflowPunct/>
      <w:autoSpaceDE/>
      <w:autoSpaceDN/>
      <w:adjustRightInd/>
      <w:spacing w:before="240" w:after="60"/>
      <w:textAlignment w:val="auto"/>
      <w:outlineLvl w:val="3"/>
    </w:pPr>
    <w:rPr>
      <w:rFonts w:eastAsia="MS Mincho"/>
      <w:b/>
      <w:bCs/>
      <w:szCs w:val="28"/>
      <w:lang w:eastAsia="ja-JP"/>
    </w:rPr>
  </w:style>
  <w:style w:type="paragraph" w:styleId="Heading5">
    <w:name w:val="heading 5"/>
    <w:basedOn w:val="Normal"/>
    <w:next w:val="Normal"/>
    <w:link w:val="Heading5Char"/>
    <w:uiPriority w:val="9"/>
    <w:qFormat/>
    <w:rsid w:val="00AC2CF6"/>
    <w:pPr>
      <w:numPr>
        <w:ilvl w:val="4"/>
        <w:numId w:val="3"/>
      </w:numPr>
      <w:tabs>
        <w:tab w:val="clear" w:pos="794"/>
        <w:tab w:val="clear" w:pos="1191"/>
        <w:tab w:val="clear" w:pos="1588"/>
        <w:tab w:val="clear" w:pos="1985"/>
      </w:tabs>
      <w:overflowPunct/>
      <w:autoSpaceDE/>
      <w:autoSpaceDN/>
      <w:adjustRightInd/>
      <w:spacing w:before="240" w:after="60"/>
      <w:textAlignment w:val="auto"/>
      <w:outlineLvl w:val="4"/>
    </w:pPr>
    <w:rPr>
      <w:rFonts w:eastAsia="MS Mincho"/>
      <w:b/>
      <w:bCs/>
      <w:i/>
      <w:iCs/>
      <w:szCs w:val="26"/>
      <w:lang w:eastAsia="ja-JP"/>
    </w:rPr>
  </w:style>
  <w:style w:type="paragraph" w:styleId="Heading6">
    <w:name w:val="heading 6"/>
    <w:basedOn w:val="Normal"/>
    <w:next w:val="Normal"/>
    <w:link w:val="Heading6Char"/>
    <w:uiPriority w:val="9"/>
    <w:qFormat/>
    <w:rsid w:val="00AC2CF6"/>
    <w:pPr>
      <w:numPr>
        <w:ilvl w:val="5"/>
        <w:numId w:val="3"/>
      </w:numPr>
      <w:tabs>
        <w:tab w:val="clear" w:pos="794"/>
        <w:tab w:val="clear" w:pos="1191"/>
        <w:tab w:val="clear" w:pos="1588"/>
        <w:tab w:val="clear" w:pos="1985"/>
      </w:tabs>
      <w:overflowPunct/>
      <w:autoSpaceDE/>
      <w:autoSpaceDN/>
      <w:adjustRightInd/>
      <w:spacing w:before="240" w:after="60"/>
      <w:textAlignment w:val="auto"/>
      <w:outlineLvl w:val="5"/>
    </w:pPr>
    <w:rPr>
      <w:rFonts w:eastAsia="MS Mincho"/>
      <w:b/>
      <w:bCs/>
      <w:szCs w:val="22"/>
      <w:lang w:eastAsia="ja-JP"/>
    </w:rPr>
  </w:style>
  <w:style w:type="paragraph" w:styleId="Heading7">
    <w:name w:val="heading 7"/>
    <w:basedOn w:val="Normal"/>
    <w:next w:val="Normal"/>
    <w:link w:val="Heading7Char"/>
    <w:uiPriority w:val="9"/>
    <w:qFormat/>
    <w:rsid w:val="00AC2CF6"/>
    <w:pPr>
      <w:numPr>
        <w:ilvl w:val="6"/>
        <w:numId w:val="3"/>
      </w:numPr>
      <w:tabs>
        <w:tab w:val="clear" w:pos="794"/>
        <w:tab w:val="clear" w:pos="1191"/>
        <w:tab w:val="clear" w:pos="1588"/>
        <w:tab w:val="clear" w:pos="1985"/>
      </w:tabs>
      <w:overflowPunct/>
      <w:autoSpaceDE/>
      <w:autoSpaceDN/>
      <w:adjustRightInd/>
      <w:spacing w:before="240" w:after="60"/>
      <w:textAlignment w:val="auto"/>
      <w:outlineLvl w:val="6"/>
    </w:pPr>
    <w:rPr>
      <w:rFonts w:eastAsia="MS Mincho"/>
      <w:szCs w:val="24"/>
      <w:lang w:eastAsia="ja-JP"/>
    </w:rPr>
  </w:style>
  <w:style w:type="paragraph" w:styleId="Heading8">
    <w:name w:val="heading 8"/>
    <w:basedOn w:val="Normal"/>
    <w:next w:val="Normal"/>
    <w:link w:val="Heading8Char"/>
    <w:uiPriority w:val="9"/>
    <w:qFormat/>
    <w:rsid w:val="00AC2CF6"/>
    <w:pPr>
      <w:numPr>
        <w:ilvl w:val="7"/>
        <w:numId w:val="3"/>
      </w:numPr>
      <w:tabs>
        <w:tab w:val="clear" w:pos="794"/>
        <w:tab w:val="clear" w:pos="1191"/>
        <w:tab w:val="clear" w:pos="1588"/>
        <w:tab w:val="clear" w:pos="1985"/>
      </w:tabs>
      <w:overflowPunct/>
      <w:autoSpaceDE/>
      <w:autoSpaceDN/>
      <w:adjustRightInd/>
      <w:spacing w:before="240" w:after="60"/>
      <w:textAlignment w:val="auto"/>
      <w:outlineLvl w:val="7"/>
    </w:pPr>
    <w:rPr>
      <w:rFonts w:eastAsia="MS Mincho"/>
      <w:i/>
      <w:iCs/>
      <w:szCs w:val="24"/>
      <w:lang w:eastAsia="ja-JP"/>
    </w:rPr>
  </w:style>
  <w:style w:type="paragraph" w:styleId="Heading9">
    <w:name w:val="heading 9"/>
    <w:basedOn w:val="Normal"/>
    <w:next w:val="Normal"/>
    <w:link w:val="Heading9Char"/>
    <w:uiPriority w:val="9"/>
    <w:qFormat/>
    <w:rsid w:val="00AC2CF6"/>
    <w:pPr>
      <w:numPr>
        <w:ilvl w:val="8"/>
        <w:numId w:val="3"/>
      </w:numPr>
      <w:tabs>
        <w:tab w:val="clear" w:pos="794"/>
        <w:tab w:val="clear" w:pos="1191"/>
        <w:tab w:val="clear" w:pos="1588"/>
        <w:tab w:val="clear" w:pos="1985"/>
      </w:tabs>
      <w:overflowPunct/>
      <w:autoSpaceDE/>
      <w:autoSpaceDN/>
      <w:adjustRightInd/>
      <w:spacing w:before="240" w:after="60"/>
      <w:textAlignment w:val="auto"/>
      <w:outlineLvl w:val="8"/>
    </w:pPr>
    <w:rPr>
      <w:rFonts w:eastAsia="MS Mincho" w:cs="Arial"/>
      <w:szCs w:val="2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4F61"/>
    <w:rPr>
      <w:rFonts w:eastAsia="MS Mincho" w:cs="Arial"/>
      <w:b/>
      <w:bCs/>
      <w:kern w:val="32"/>
      <w:sz w:val="24"/>
      <w:szCs w:val="32"/>
      <w:lang w:val="en-GB" w:eastAsia="ja-JP"/>
    </w:rPr>
  </w:style>
  <w:style w:type="character" w:customStyle="1" w:styleId="Heading2Char">
    <w:name w:val="Heading 2 Char"/>
    <w:basedOn w:val="DefaultParagraphFont"/>
    <w:link w:val="Heading2"/>
    <w:uiPriority w:val="9"/>
    <w:rsid w:val="00794F61"/>
    <w:rPr>
      <w:rFonts w:eastAsia="MS Mincho" w:cs="Arial"/>
      <w:b/>
      <w:bCs/>
      <w:iCs/>
      <w:sz w:val="24"/>
      <w:szCs w:val="28"/>
      <w:lang w:val="en-GB" w:eastAsia="ja-JP"/>
    </w:rPr>
  </w:style>
  <w:style w:type="character" w:customStyle="1" w:styleId="Heading3Char">
    <w:name w:val="Heading 3 Char"/>
    <w:basedOn w:val="DefaultParagraphFont"/>
    <w:link w:val="Heading3"/>
    <w:uiPriority w:val="9"/>
    <w:rsid w:val="00794F61"/>
    <w:rPr>
      <w:rFonts w:eastAsia="MS Mincho" w:cs="Arial"/>
      <w:b/>
      <w:bCs/>
      <w:sz w:val="24"/>
      <w:szCs w:val="26"/>
      <w:lang w:val="en-GB" w:eastAsia="ja-JP"/>
    </w:rPr>
  </w:style>
  <w:style w:type="character" w:customStyle="1" w:styleId="Heading4Char">
    <w:name w:val="Heading 4 Char"/>
    <w:basedOn w:val="DefaultParagraphFont"/>
    <w:link w:val="Heading4"/>
    <w:uiPriority w:val="9"/>
    <w:rsid w:val="00794F61"/>
    <w:rPr>
      <w:rFonts w:eastAsia="MS Mincho"/>
      <w:b/>
      <w:bCs/>
      <w:sz w:val="24"/>
      <w:szCs w:val="28"/>
      <w:lang w:val="en-GB" w:eastAsia="ja-JP"/>
    </w:rPr>
  </w:style>
  <w:style w:type="character" w:customStyle="1" w:styleId="Heading5Char">
    <w:name w:val="Heading 5 Char"/>
    <w:basedOn w:val="DefaultParagraphFont"/>
    <w:link w:val="Heading5"/>
    <w:uiPriority w:val="9"/>
    <w:rsid w:val="00794F61"/>
    <w:rPr>
      <w:rFonts w:eastAsia="MS Mincho"/>
      <w:b/>
      <w:bCs/>
      <w:i/>
      <w:iCs/>
      <w:sz w:val="24"/>
      <w:szCs w:val="26"/>
      <w:lang w:val="en-GB" w:eastAsia="ja-JP"/>
    </w:rPr>
  </w:style>
  <w:style w:type="character" w:customStyle="1" w:styleId="Heading6Char">
    <w:name w:val="Heading 6 Char"/>
    <w:basedOn w:val="DefaultParagraphFont"/>
    <w:link w:val="Heading6"/>
    <w:uiPriority w:val="9"/>
    <w:rsid w:val="00794F61"/>
    <w:rPr>
      <w:rFonts w:eastAsia="MS Mincho"/>
      <w:b/>
      <w:bCs/>
      <w:sz w:val="24"/>
      <w:szCs w:val="22"/>
      <w:lang w:val="en-GB" w:eastAsia="ja-JP"/>
    </w:rPr>
  </w:style>
  <w:style w:type="character" w:customStyle="1" w:styleId="Heading7Char">
    <w:name w:val="Heading 7 Char"/>
    <w:basedOn w:val="DefaultParagraphFont"/>
    <w:link w:val="Heading7"/>
    <w:uiPriority w:val="9"/>
    <w:rsid w:val="00794F61"/>
    <w:rPr>
      <w:rFonts w:eastAsia="MS Mincho"/>
      <w:sz w:val="24"/>
      <w:szCs w:val="24"/>
      <w:lang w:val="en-GB" w:eastAsia="ja-JP"/>
    </w:rPr>
  </w:style>
  <w:style w:type="character" w:customStyle="1" w:styleId="Heading8Char">
    <w:name w:val="Heading 8 Char"/>
    <w:basedOn w:val="DefaultParagraphFont"/>
    <w:link w:val="Heading8"/>
    <w:uiPriority w:val="9"/>
    <w:rsid w:val="00794F61"/>
    <w:rPr>
      <w:rFonts w:eastAsia="MS Mincho"/>
      <w:i/>
      <w:iCs/>
      <w:sz w:val="24"/>
      <w:szCs w:val="24"/>
      <w:lang w:val="en-GB" w:eastAsia="ja-JP"/>
    </w:rPr>
  </w:style>
  <w:style w:type="character" w:customStyle="1" w:styleId="Heading9Char">
    <w:name w:val="Heading 9 Char"/>
    <w:basedOn w:val="DefaultParagraphFont"/>
    <w:link w:val="Heading9"/>
    <w:uiPriority w:val="9"/>
    <w:rsid w:val="00794F61"/>
    <w:rPr>
      <w:rFonts w:eastAsia="MS Mincho" w:cs="Arial"/>
      <w:sz w:val="24"/>
      <w:szCs w:val="22"/>
      <w:lang w:val="en-GB" w:eastAsia="ja-JP"/>
    </w:rPr>
  </w:style>
  <w:style w:type="paragraph" w:customStyle="1" w:styleId="AnnexNotitle">
    <w:name w:val="Annex_No &amp; title"/>
    <w:basedOn w:val="Normal"/>
    <w:next w:val="Normal"/>
    <w:rsid w:val="003C5776"/>
    <w:pPr>
      <w:keepNext/>
      <w:keepLines/>
      <w:spacing w:before="480"/>
      <w:jc w:val="center"/>
    </w:pPr>
    <w:rPr>
      <w:b/>
      <w:sz w:val="28"/>
    </w:rPr>
  </w:style>
  <w:style w:type="character" w:customStyle="1" w:styleId="Appdef">
    <w:name w:val="App_def"/>
    <w:basedOn w:val="DefaultParagraphFont"/>
    <w:rsid w:val="003C5776"/>
    <w:rPr>
      <w:rFonts w:ascii="Times New Roman" w:hAnsi="Times New Roman" w:cs="Times New Roman"/>
      <w:b/>
    </w:rPr>
  </w:style>
  <w:style w:type="character" w:customStyle="1" w:styleId="Appref">
    <w:name w:val="App_ref"/>
    <w:basedOn w:val="DefaultParagraphFont"/>
    <w:rsid w:val="003C5776"/>
    <w:rPr>
      <w:rFonts w:cs="Times New Roman"/>
    </w:rPr>
  </w:style>
  <w:style w:type="paragraph" w:customStyle="1" w:styleId="AppendixNotitle">
    <w:name w:val="Appendix_No &amp; title"/>
    <w:basedOn w:val="AnnexNotitle"/>
    <w:next w:val="Normal"/>
    <w:rsid w:val="003C5776"/>
  </w:style>
  <w:style w:type="character" w:customStyle="1" w:styleId="Artdef">
    <w:name w:val="Art_def"/>
    <w:basedOn w:val="DefaultParagraphFont"/>
    <w:rsid w:val="003C5776"/>
    <w:rPr>
      <w:rFonts w:ascii="Times New Roman" w:hAnsi="Times New Roman" w:cs="Times New Roman"/>
      <w:b/>
    </w:rPr>
  </w:style>
  <w:style w:type="paragraph" w:customStyle="1" w:styleId="Artheading">
    <w:name w:val="Art_heading"/>
    <w:basedOn w:val="Normal"/>
    <w:next w:val="Normal"/>
    <w:rsid w:val="003C5776"/>
    <w:pPr>
      <w:spacing w:before="480"/>
      <w:jc w:val="center"/>
    </w:pPr>
    <w:rPr>
      <w:b/>
      <w:sz w:val="28"/>
    </w:rPr>
  </w:style>
  <w:style w:type="paragraph" w:customStyle="1" w:styleId="ArtNo">
    <w:name w:val="Art_No"/>
    <w:basedOn w:val="Normal"/>
    <w:next w:val="Normal"/>
    <w:rsid w:val="003C5776"/>
    <w:pPr>
      <w:keepNext/>
      <w:keepLines/>
      <w:spacing w:before="480"/>
      <w:jc w:val="center"/>
    </w:pPr>
    <w:rPr>
      <w:caps/>
      <w:sz w:val="28"/>
    </w:rPr>
  </w:style>
  <w:style w:type="character" w:customStyle="1" w:styleId="Artref">
    <w:name w:val="Art_ref"/>
    <w:basedOn w:val="DefaultParagraphFont"/>
    <w:rsid w:val="003C5776"/>
    <w:rPr>
      <w:rFonts w:cs="Times New Roman"/>
    </w:rPr>
  </w:style>
  <w:style w:type="paragraph" w:customStyle="1" w:styleId="Arttitle">
    <w:name w:val="Art_title"/>
    <w:basedOn w:val="Normal"/>
    <w:next w:val="Normal"/>
    <w:rsid w:val="003C5776"/>
    <w:pPr>
      <w:keepNext/>
      <w:keepLines/>
      <w:spacing w:before="240"/>
      <w:jc w:val="center"/>
    </w:pPr>
    <w:rPr>
      <w:b/>
      <w:sz w:val="28"/>
    </w:rPr>
  </w:style>
  <w:style w:type="paragraph" w:customStyle="1" w:styleId="ASN1">
    <w:name w:val="ASN.1"/>
    <w:basedOn w:val="Normal"/>
    <w:rsid w:val="003C5776"/>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link w:val="CallChar"/>
    <w:rsid w:val="003C5776"/>
    <w:pPr>
      <w:keepNext/>
      <w:keepLines/>
      <w:spacing w:before="160"/>
      <w:ind w:left="794"/>
    </w:pPr>
    <w:rPr>
      <w:i/>
    </w:rPr>
  </w:style>
  <w:style w:type="paragraph" w:customStyle="1" w:styleId="ChapNo">
    <w:name w:val="Chap_No"/>
    <w:basedOn w:val="Normal"/>
    <w:next w:val="Normal"/>
    <w:rsid w:val="003C5776"/>
    <w:pPr>
      <w:keepNext/>
      <w:keepLines/>
      <w:spacing w:before="480"/>
      <w:jc w:val="center"/>
    </w:pPr>
    <w:rPr>
      <w:b/>
      <w:caps/>
      <w:sz w:val="28"/>
    </w:rPr>
  </w:style>
  <w:style w:type="paragraph" w:customStyle="1" w:styleId="Chaptitle">
    <w:name w:val="Chap_title"/>
    <w:basedOn w:val="Normal"/>
    <w:next w:val="Normal"/>
    <w:rsid w:val="003C5776"/>
    <w:pPr>
      <w:keepNext/>
      <w:keepLines/>
      <w:spacing w:before="240"/>
      <w:jc w:val="center"/>
    </w:pPr>
    <w:rPr>
      <w:b/>
      <w:sz w:val="28"/>
    </w:rPr>
  </w:style>
  <w:style w:type="character" w:styleId="EndnoteReference">
    <w:name w:val="endnote reference"/>
    <w:basedOn w:val="DefaultParagraphFont"/>
    <w:uiPriority w:val="99"/>
    <w:semiHidden/>
    <w:rsid w:val="003C5776"/>
    <w:rPr>
      <w:rFonts w:cs="Times New Roman"/>
      <w:vertAlign w:val="superscript"/>
    </w:rPr>
  </w:style>
  <w:style w:type="paragraph" w:customStyle="1" w:styleId="enumlev1">
    <w:name w:val="enumlev1"/>
    <w:basedOn w:val="Normal"/>
    <w:link w:val="enumlev1Char"/>
    <w:rsid w:val="003C5776"/>
    <w:pPr>
      <w:spacing w:before="80"/>
      <w:ind w:left="794" w:hanging="794"/>
    </w:pPr>
  </w:style>
  <w:style w:type="paragraph" w:customStyle="1" w:styleId="enumlev2">
    <w:name w:val="enumlev2"/>
    <w:basedOn w:val="enumlev1"/>
    <w:rsid w:val="003C5776"/>
    <w:pPr>
      <w:ind w:left="1191" w:hanging="397"/>
    </w:pPr>
  </w:style>
  <w:style w:type="paragraph" w:customStyle="1" w:styleId="enumlev3">
    <w:name w:val="enumlev3"/>
    <w:basedOn w:val="enumlev2"/>
    <w:rsid w:val="003C5776"/>
    <w:pPr>
      <w:ind w:left="1588"/>
    </w:pPr>
  </w:style>
  <w:style w:type="paragraph" w:customStyle="1" w:styleId="Equation">
    <w:name w:val="Equation"/>
    <w:basedOn w:val="Normal"/>
    <w:rsid w:val="003C5776"/>
    <w:pPr>
      <w:tabs>
        <w:tab w:val="clear" w:pos="1191"/>
        <w:tab w:val="clear" w:pos="1588"/>
        <w:tab w:val="clear" w:pos="1985"/>
        <w:tab w:val="center" w:pos="4820"/>
        <w:tab w:val="right" w:pos="9639"/>
      </w:tabs>
    </w:pPr>
  </w:style>
  <w:style w:type="paragraph" w:customStyle="1" w:styleId="Equationlegend">
    <w:name w:val="Equation_legend"/>
    <w:basedOn w:val="Normal"/>
    <w:rsid w:val="003C5776"/>
    <w:pPr>
      <w:tabs>
        <w:tab w:val="clear" w:pos="794"/>
        <w:tab w:val="clear" w:pos="1191"/>
        <w:tab w:val="clear" w:pos="1588"/>
        <w:tab w:val="right" w:pos="1814"/>
      </w:tabs>
      <w:spacing w:before="80"/>
      <w:ind w:left="1985" w:hanging="1985"/>
    </w:pPr>
  </w:style>
  <w:style w:type="paragraph" w:customStyle="1" w:styleId="Figure">
    <w:name w:val="Figure"/>
    <w:basedOn w:val="Normal"/>
    <w:next w:val="Normal"/>
    <w:rsid w:val="003C5776"/>
    <w:pPr>
      <w:keepNext/>
      <w:keepLines/>
      <w:spacing w:before="240" w:after="120"/>
      <w:jc w:val="center"/>
    </w:pPr>
  </w:style>
  <w:style w:type="paragraph" w:customStyle="1" w:styleId="Figurelegend">
    <w:name w:val="Figure_legend"/>
    <w:basedOn w:val="Normal"/>
    <w:rsid w:val="003C5776"/>
    <w:pPr>
      <w:keepNext/>
      <w:keepLines/>
      <w:tabs>
        <w:tab w:val="clear" w:pos="794"/>
        <w:tab w:val="clear" w:pos="1191"/>
        <w:tab w:val="clear" w:pos="1588"/>
        <w:tab w:val="clear" w:pos="1985"/>
      </w:tabs>
      <w:spacing w:before="20" w:after="20"/>
    </w:pPr>
    <w:rPr>
      <w:sz w:val="18"/>
    </w:rPr>
  </w:style>
  <w:style w:type="paragraph" w:customStyle="1" w:styleId="FigureNotitle">
    <w:name w:val="Figure_No &amp; title"/>
    <w:basedOn w:val="Normal"/>
    <w:next w:val="Normal"/>
    <w:rsid w:val="003C5776"/>
    <w:pPr>
      <w:keepLines/>
      <w:spacing w:before="240" w:after="120"/>
      <w:jc w:val="center"/>
    </w:pPr>
    <w:rPr>
      <w:b/>
    </w:rPr>
  </w:style>
  <w:style w:type="paragraph" w:customStyle="1" w:styleId="FigureNoBR">
    <w:name w:val="Figure_No_BR"/>
    <w:basedOn w:val="Normal"/>
    <w:next w:val="Normal"/>
    <w:rsid w:val="003C5776"/>
    <w:pPr>
      <w:keepNext/>
      <w:keepLines/>
      <w:spacing w:before="480" w:after="120"/>
      <w:jc w:val="center"/>
    </w:pPr>
    <w:rPr>
      <w:caps/>
    </w:rPr>
  </w:style>
  <w:style w:type="paragraph" w:customStyle="1" w:styleId="TabletitleBR">
    <w:name w:val="Table_title_BR"/>
    <w:basedOn w:val="Normal"/>
    <w:next w:val="Normal"/>
    <w:rsid w:val="003C5776"/>
    <w:pPr>
      <w:keepNext/>
      <w:keepLines/>
      <w:spacing w:before="0" w:after="120"/>
      <w:jc w:val="center"/>
    </w:pPr>
    <w:rPr>
      <w:b/>
    </w:rPr>
  </w:style>
  <w:style w:type="paragraph" w:customStyle="1" w:styleId="FiguretitleBR">
    <w:name w:val="Figure_title_BR"/>
    <w:basedOn w:val="TabletitleBR"/>
    <w:next w:val="Normal"/>
    <w:rsid w:val="003C5776"/>
    <w:pPr>
      <w:keepNext w:val="0"/>
      <w:spacing w:after="480"/>
    </w:pPr>
  </w:style>
  <w:style w:type="paragraph" w:customStyle="1" w:styleId="Figurewithouttitle">
    <w:name w:val="Figure_without_title"/>
    <w:basedOn w:val="Normal"/>
    <w:next w:val="Normal"/>
    <w:rsid w:val="003C5776"/>
    <w:pPr>
      <w:keepLines/>
      <w:spacing w:before="240" w:after="120"/>
      <w:jc w:val="center"/>
    </w:pPr>
  </w:style>
  <w:style w:type="paragraph" w:styleId="Footer">
    <w:name w:val="footer"/>
    <w:basedOn w:val="Normal"/>
    <w:link w:val="FooterChar"/>
    <w:uiPriority w:val="99"/>
    <w:rsid w:val="003C5776"/>
    <w:pPr>
      <w:tabs>
        <w:tab w:val="clear" w:pos="794"/>
        <w:tab w:val="clear" w:pos="1191"/>
        <w:tab w:val="clear" w:pos="1588"/>
        <w:tab w:val="clear" w:pos="1985"/>
        <w:tab w:val="left" w:pos="5954"/>
        <w:tab w:val="right" w:pos="9639"/>
      </w:tabs>
      <w:spacing w:before="0"/>
    </w:pPr>
    <w:rPr>
      <w:caps/>
      <w:noProof/>
      <w:sz w:val="16"/>
    </w:rPr>
  </w:style>
  <w:style w:type="character" w:customStyle="1" w:styleId="FooterChar">
    <w:name w:val="Footer Char"/>
    <w:basedOn w:val="DefaultParagraphFont"/>
    <w:link w:val="Footer"/>
    <w:uiPriority w:val="99"/>
    <w:semiHidden/>
    <w:rsid w:val="00794F61"/>
    <w:rPr>
      <w:sz w:val="24"/>
      <w:lang w:val="en-GB" w:eastAsia="en-US"/>
    </w:rPr>
  </w:style>
  <w:style w:type="paragraph" w:customStyle="1" w:styleId="FirstFooter">
    <w:name w:val="FirstFooter"/>
    <w:basedOn w:val="Footer"/>
    <w:rsid w:val="003C5776"/>
    <w:pPr>
      <w:tabs>
        <w:tab w:val="clear" w:pos="5954"/>
        <w:tab w:val="clear" w:pos="9639"/>
      </w:tabs>
      <w:overflowPunct/>
      <w:autoSpaceDE/>
      <w:autoSpaceDN/>
      <w:adjustRightInd/>
      <w:spacing w:before="40"/>
      <w:textAlignment w:val="auto"/>
    </w:pPr>
    <w:rPr>
      <w:caps w:val="0"/>
      <w:noProof w:val="0"/>
    </w:rPr>
  </w:style>
  <w:style w:type="paragraph" w:customStyle="1" w:styleId="FooterQP">
    <w:name w:val="Footer_QP"/>
    <w:basedOn w:val="Normal"/>
    <w:rsid w:val="003C5776"/>
    <w:pPr>
      <w:tabs>
        <w:tab w:val="clear" w:pos="794"/>
        <w:tab w:val="clear" w:pos="1191"/>
        <w:tab w:val="clear" w:pos="1588"/>
        <w:tab w:val="clear" w:pos="1985"/>
        <w:tab w:val="left" w:pos="907"/>
        <w:tab w:val="right" w:pos="8789"/>
        <w:tab w:val="right" w:pos="9639"/>
      </w:tabs>
      <w:spacing w:before="0"/>
    </w:pPr>
    <w:rPr>
      <w:b/>
      <w:sz w:val="22"/>
    </w:rPr>
  </w:style>
  <w:style w:type="character" w:styleId="FootnoteReference">
    <w:name w:val="footnote reference"/>
    <w:basedOn w:val="DefaultParagraphFont"/>
    <w:uiPriority w:val="99"/>
    <w:semiHidden/>
    <w:rsid w:val="003C5776"/>
    <w:rPr>
      <w:rFonts w:cs="Times New Roman"/>
      <w:position w:val="6"/>
      <w:sz w:val="18"/>
    </w:rPr>
  </w:style>
  <w:style w:type="paragraph" w:customStyle="1" w:styleId="Note">
    <w:name w:val="Note"/>
    <w:basedOn w:val="Normal"/>
    <w:rsid w:val="003C5776"/>
    <w:pPr>
      <w:spacing w:before="80"/>
    </w:pPr>
  </w:style>
  <w:style w:type="paragraph" w:styleId="FootnoteText">
    <w:name w:val="footnote text"/>
    <w:basedOn w:val="Note"/>
    <w:link w:val="FootnoteTextChar"/>
    <w:uiPriority w:val="99"/>
    <w:semiHidden/>
    <w:rsid w:val="003C5776"/>
    <w:pPr>
      <w:keepLines/>
      <w:tabs>
        <w:tab w:val="left" w:pos="255"/>
      </w:tabs>
      <w:ind w:left="255" w:hanging="255"/>
    </w:pPr>
  </w:style>
  <w:style w:type="character" w:customStyle="1" w:styleId="FootnoteTextChar">
    <w:name w:val="Footnote Text Char"/>
    <w:basedOn w:val="DefaultParagraphFont"/>
    <w:link w:val="FootnoteText"/>
    <w:uiPriority w:val="99"/>
    <w:semiHidden/>
    <w:rsid w:val="00794F61"/>
    <w:rPr>
      <w:lang w:val="en-GB" w:eastAsia="en-US"/>
    </w:rPr>
  </w:style>
  <w:style w:type="paragraph" w:customStyle="1" w:styleId="Formal">
    <w:name w:val="Formal"/>
    <w:basedOn w:val="ASN1"/>
    <w:rsid w:val="003C5776"/>
    <w:rPr>
      <w:b w:val="0"/>
    </w:rPr>
  </w:style>
  <w:style w:type="paragraph" w:styleId="Header">
    <w:name w:val="header"/>
    <w:basedOn w:val="Normal"/>
    <w:link w:val="HeaderChar"/>
    <w:uiPriority w:val="99"/>
    <w:rsid w:val="003C5776"/>
    <w:pPr>
      <w:tabs>
        <w:tab w:val="clear" w:pos="794"/>
        <w:tab w:val="clear" w:pos="1191"/>
        <w:tab w:val="clear" w:pos="1588"/>
        <w:tab w:val="clear" w:pos="1985"/>
      </w:tabs>
      <w:spacing w:before="0"/>
      <w:jc w:val="center"/>
    </w:pPr>
    <w:rPr>
      <w:sz w:val="18"/>
    </w:rPr>
  </w:style>
  <w:style w:type="character" w:customStyle="1" w:styleId="HeaderChar">
    <w:name w:val="Header Char"/>
    <w:basedOn w:val="DefaultParagraphFont"/>
    <w:link w:val="Header"/>
    <w:uiPriority w:val="99"/>
    <w:semiHidden/>
    <w:rsid w:val="00794F61"/>
    <w:rPr>
      <w:sz w:val="24"/>
      <w:lang w:val="en-GB" w:eastAsia="en-US"/>
    </w:rPr>
  </w:style>
  <w:style w:type="paragraph" w:customStyle="1" w:styleId="Headingb">
    <w:name w:val="Heading_b"/>
    <w:basedOn w:val="Normal"/>
    <w:next w:val="Normal"/>
    <w:rsid w:val="003C5776"/>
    <w:pPr>
      <w:keepNext/>
      <w:spacing w:before="160"/>
    </w:pPr>
    <w:rPr>
      <w:b/>
    </w:rPr>
  </w:style>
  <w:style w:type="paragraph" w:customStyle="1" w:styleId="Headingi">
    <w:name w:val="Heading_i"/>
    <w:basedOn w:val="Normal"/>
    <w:next w:val="Normal"/>
    <w:rsid w:val="003C5776"/>
    <w:pPr>
      <w:keepNext/>
      <w:spacing w:before="160"/>
    </w:pPr>
    <w:rPr>
      <w:i/>
    </w:rPr>
  </w:style>
  <w:style w:type="paragraph" w:styleId="Index1">
    <w:name w:val="index 1"/>
    <w:basedOn w:val="Normal"/>
    <w:next w:val="Normal"/>
    <w:uiPriority w:val="99"/>
    <w:semiHidden/>
    <w:rsid w:val="003C5776"/>
  </w:style>
  <w:style w:type="paragraph" w:styleId="Index2">
    <w:name w:val="index 2"/>
    <w:basedOn w:val="Normal"/>
    <w:next w:val="Normal"/>
    <w:uiPriority w:val="99"/>
    <w:semiHidden/>
    <w:rsid w:val="003C5776"/>
    <w:pPr>
      <w:ind w:left="283"/>
    </w:pPr>
  </w:style>
  <w:style w:type="paragraph" w:styleId="Index3">
    <w:name w:val="index 3"/>
    <w:basedOn w:val="Normal"/>
    <w:next w:val="Normal"/>
    <w:uiPriority w:val="99"/>
    <w:semiHidden/>
    <w:rsid w:val="003C5776"/>
    <w:pPr>
      <w:ind w:left="566"/>
    </w:pPr>
  </w:style>
  <w:style w:type="paragraph" w:customStyle="1" w:styleId="Normalaftertitle">
    <w:name w:val="Normal_after_title"/>
    <w:basedOn w:val="Normal"/>
    <w:next w:val="Normal"/>
    <w:rsid w:val="003C5776"/>
    <w:pPr>
      <w:spacing w:before="360"/>
    </w:pPr>
  </w:style>
  <w:style w:type="character" w:styleId="PageNumber">
    <w:name w:val="page number"/>
    <w:basedOn w:val="DefaultParagraphFont"/>
    <w:uiPriority w:val="99"/>
    <w:rsid w:val="003C5776"/>
    <w:rPr>
      <w:rFonts w:cs="Times New Roman"/>
    </w:rPr>
  </w:style>
  <w:style w:type="paragraph" w:customStyle="1" w:styleId="PartNo">
    <w:name w:val="Part_No"/>
    <w:basedOn w:val="Normal"/>
    <w:next w:val="Normal"/>
    <w:rsid w:val="003C5776"/>
    <w:pPr>
      <w:keepNext/>
      <w:keepLines/>
      <w:spacing w:before="480" w:after="80"/>
      <w:jc w:val="center"/>
    </w:pPr>
    <w:rPr>
      <w:caps/>
      <w:sz w:val="28"/>
    </w:rPr>
  </w:style>
  <w:style w:type="paragraph" w:customStyle="1" w:styleId="Partref">
    <w:name w:val="Part_ref"/>
    <w:basedOn w:val="Normal"/>
    <w:next w:val="Normal"/>
    <w:rsid w:val="003C5776"/>
    <w:pPr>
      <w:keepNext/>
      <w:keepLines/>
      <w:spacing w:before="280"/>
      <w:jc w:val="center"/>
    </w:pPr>
  </w:style>
  <w:style w:type="paragraph" w:customStyle="1" w:styleId="Parttitle">
    <w:name w:val="Part_title"/>
    <w:basedOn w:val="Normal"/>
    <w:next w:val="Normalaftertitle"/>
    <w:rsid w:val="003C5776"/>
    <w:pPr>
      <w:keepNext/>
      <w:keepLines/>
      <w:spacing w:before="240" w:after="280"/>
      <w:jc w:val="center"/>
    </w:pPr>
    <w:rPr>
      <w:b/>
      <w:sz w:val="28"/>
    </w:rPr>
  </w:style>
  <w:style w:type="paragraph" w:customStyle="1" w:styleId="Recdate">
    <w:name w:val="Rec_date"/>
    <w:basedOn w:val="Normal"/>
    <w:next w:val="Normalaftertitle"/>
    <w:rsid w:val="003C5776"/>
    <w:pPr>
      <w:keepNext/>
      <w:keepLines/>
      <w:tabs>
        <w:tab w:val="clear" w:pos="794"/>
        <w:tab w:val="clear" w:pos="1191"/>
        <w:tab w:val="clear" w:pos="1588"/>
        <w:tab w:val="clear" w:pos="1985"/>
      </w:tabs>
      <w:jc w:val="right"/>
    </w:pPr>
    <w:rPr>
      <w:i/>
      <w:sz w:val="22"/>
    </w:rPr>
  </w:style>
  <w:style w:type="paragraph" w:customStyle="1" w:styleId="Questiondate">
    <w:name w:val="Question_date"/>
    <w:basedOn w:val="Recdate"/>
    <w:next w:val="Normalaftertitle"/>
    <w:rsid w:val="003C5776"/>
  </w:style>
  <w:style w:type="paragraph" w:customStyle="1" w:styleId="RecNo">
    <w:name w:val="Rec_No"/>
    <w:basedOn w:val="Normal"/>
    <w:next w:val="Normal"/>
    <w:rsid w:val="003C5776"/>
    <w:pPr>
      <w:keepNext/>
      <w:keepLines/>
      <w:spacing w:before="0"/>
    </w:pPr>
    <w:rPr>
      <w:b/>
      <w:sz w:val="28"/>
    </w:rPr>
  </w:style>
  <w:style w:type="paragraph" w:customStyle="1" w:styleId="QuestionNo">
    <w:name w:val="Question_No"/>
    <w:basedOn w:val="RecNo"/>
    <w:next w:val="Normal"/>
    <w:rsid w:val="003C5776"/>
  </w:style>
  <w:style w:type="paragraph" w:customStyle="1" w:styleId="RecNoBR">
    <w:name w:val="Rec_No_BR"/>
    <w:basedOn w:val="Normal"/>
    <w:next w:val="Normal"/>
    <w:rsid w:val="003C5776"/>
    <w:pPr>
      <w:keepNext/>
      <w:keepLines/>
      <w:spacing w:before="480"/>
      <w:jc w:val="center"/>
    </w:pPr>
    <w:rPr>
      <w:caps/>
      <w:sz w:val="28"/>
    </w:rPr>
  </w:style>
  <w:style w:type="paragraph" w:customStyle="1" w:styleId="QuestionNoBR">
    <w:name w:val="Question_No_BR"/>
    <w:basedOn w:val="RecNoBR"/>
    <w:next w:val="Normal"/>
    <w:rsid w:val="003C5776"/>
  </w:style>
  <w:style w:type="paragraph" w:customStyle="1" w:styleId="Recref">
    <w:name w:val="Rec_ref"/>
    <w:basedOn w:val="Normal"/>
    <w:next w:val="Recdate"/>
    <w:rsid w:val="003C5776"/>
    <w:pPr>
      <w:keepNext/>
      <w:keepLines/>
      <w:tabs>
        <w:tab w:val="clear" w:pos="794"/>
        <w:tab w:val="clear" w:pos="1191"/>
        <w:tab w:val="clear" w:pos="1588"/>
        <w:tab w:val="clear" w:pos="1985"/>
      </w:tabs>
      <w:jc w:val="center"/>
    </w:pPr>
    <w:rPr>
      <w:i/>
    </w:rPr>
  </w:style>
  <w:style w:type="paragraph" w:customStyle="1" w:styleId="Questionref">
    <w:name w:val="Question_ref"/>
    <w:basedOn w:val="Recref"/>
    <w:next w:val="Questiondate"/>
    <w:rsid w:val="003C5776"/>
  </w:style>
  <w:style w:type="paragraph" w:customStyle="1" w:styleId="Rectitle">
    <w:name w:val="Rec_title"/>
    <w:basedOn w:val="Normal"/>
    <w:next w:val="Normalaftertitle"/>
    <w:rsid w:val="003C5776"/>
    <w:pPr>
      <w:keepNext/>
      <w:keepLines/>
      <w:spacing w:before="360"/>
      <w:jc w:val="center"/>
    </w:pPr>
    <w:rPr>
      <w:b/>
      <w:sz w:val="28"/>
    </w:rPr>
  </w:style>
  <w:style w:type="paragraph" w:customStyle="1" w:styleId="Questiontitle">
    <w:name w:val="Question_title"/>
    <w:basedOn w:val="Rectitle"/>
    <w:next w:val="Questionref"/>
    <w:rsid w:val="003C5776"/>
  </w:style>
  <w:style w:type="character" w:customStyle="1" w:styleId="Recdef">
    <w:name w:val="Rec_def"/>
    <w:basedOn w:val="DefaultParagraphFont"/>
    <w:rsid w:val="003C5776"/>
    <w:rPr>
      <w:rFonts w:cs="Times New Roman"/>
      <w:b/>
    </w:rPr>
  </w:style>
  <w:style w:type="paragraph" w:customStyle="1" w:styleId="Reftext">
    <w:name w:val="Ref_text"/>
    <w:basedOn w:val="Normal"/>
    <w:rsid w:val="003C5776"/>
    <w:pPr>
      <w:ind w:left="794" w:hanging="794"/>
    </w:pPr>
  </w:style>
  <w:style w:type="paragraph" w:customStyle="1" w:styleId="Reftitle">
    <w:name w:val="Ref_title"/>
    <w:basedOn w:val="Normal"/>
    <w:next w:val="Reftext"/>
    <w:rsid w:val="003C5776"/>
    <w:pPr>
      <w:spacing w:before="480"/>
      <w:jc w:val="center"/>
    </w:pPr>
    <w:rPr>
      <w:b/>
    </w:rPr>
  </w:style>
  <w:style w:type="paragraph" w:customStyle="1" w:styleId="Repdate">
    <w:name w:val="Rep_date"/>
    <w:basedOn w:val="Recdate"/>
    <w:next w:val="Normalaftertitle"/>
    <w:rsid w:val="003C5776"/>
  </w:style>
  <w:style w:type="paragraph" w:customStyle="1" w:styleId="RepNo">
    <w:name w:val="Rep_No"/>
    <w:basedOn w:val="RecNo"/>
    <w:next w:val="Normal"/>
    <w:rsid w:val="003C5776"/>
  </w:style>
  <w:style w:type="paragraph" w:customStyle="1" w:styleId="RepNoBR">
    <w:name w:val="Rep_No_BR"/>
    <w:basedOn w:val="RecNoBR"/>
    <w:next w:val="Normal"/>
    <w:rsid w:val="003C5776"/>
  </w:style>
  <w:style w:type="paragraph" w:customStyle="1" w:styleId="Repref">
    <w:name w:val="Rep_ref"/>
    <w:basedOn w:val="Recref"/>
    <w:next w:val="Repdate"/>
    <w:rsid w:val="003C5776"/>
  </w:style>
  <w:style w:type="paragraph" w:customStyle="1" w:styleId="Reptitle">
    <w:name w:val="Rep_title"/>
    <w:basedOn w:val="Rectitle"/>
    <w:next w:val="Repref"/>
    <w:rsid w:val="003C5776"/>
  </w:style>
  <w:style w:type="paragraph" w:customStyle="1" w:styleId="Resdate">
    <w:name w:val="Res_date"/>
    <w:basedOn w:val="Recdate"/>
    <w:next w:val="Normalaftertitle"/>
    <w:rsid w:val="003C5776"/>
  </w:style>
  <w:style w:type="character" w:customStyle="1" w:styleId="Resdef">
    <w:name w:val="Res_def"/>
    <w:basedOn w:val="DefaultParagraphFont"/>
    <w:rsid w:val="003C5776"/>
    <w:rPr>
      <w:rFonts w:ascii="Times New Roman" w:hAnsi="Times New Roman" w:cs="Times New Roman"/>
      <w:b/>
    </w:rPr>
  </w:style>
  <w:style w:type="paragraph" w:customStyle="1" w:styleId="ResNo">
    <w:name w:val="Res_No"/>
    <w:basedOn w:val="RecNo"/>
    <w:next w:val="Normal"/>
    <w:link w:val="ResNoChar"/>
    <w:rsid w:val="003C5776"/>
  </w:style>
  <w:style w:type="paragraph" w:customStyle="1" w:styleId="ResNoBR">
    <w:name w:val="Res_No_BR"/>
    <w:basedOn w:val="RecNoBR"/>
    <w:next w:val="Normal"/>
    <w:rsid w:val="003C5776"/>
  </w:style>
  <w:style w:type="paragraph" w:customStyle="1" w:styleId="Resref">
    <w:name w:val="Res_ref"/>
    <w:basedOn w:val="Recref"/>
    <w:next w:val="Resdate"/>
    <w:rsid w:val="003C5776"/>
  </w:style>
  <w:style w:type="paragraph" w:customStyle="1" w:styleId="Restitle">
    <w:name w:val="Res_title"/>
    <w:basedOn w:val="Rectitle"/>
    <w:next w:val="Resref"/>
    <w:link w:val="RestitleChar"/>
    <w:rsid w:val="003C5776"/>
  </w:style>
  <w:style w:type="paragraph" w:customStyle="1" w:styleId="Section1">
    <w:name w:val="Section_1"/>
    <w:basedOn w:val="Normal"/>
    <w:next w:val="Normal"/>
    <w:rsid w:val="003C5776"/>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3C5776"/>
    <w:pPr>
      <w:tabs>
        <w:tab w:val="clear" w:pos="794"/>
        <w:tab w:val="clear" w:pos="1191"/>
        <w:tab w:val="clear" w:pos="1588"/>
        <w:tab w:val="clear" w:pos="1985"/>
      </w:tabs>
      <w:spacing w:before="240"/>
      <w:jc w:val="center"/>
    </w:pPr>
    <w:rPr>
      <w:i/>
    </w:rPr>
  </w:style>
  <w:style w:type="paragraph" w:customStyle="1" w:styleId="SectionNo">
    <w:name w:val="Section_No"/>
    <w:basedOn w:val="Normal"/>
    <w:next w:val="Normal"/>
    <w:rsid w:val="003C5776"/>
    <w:pPr>
      <w:keepNext/>
      <w:keepLines/>
      <w:spacing w:before="480" w:after="80"/>
      <w:jc w:val="center"/>
    </w:pPr>
    <w:rPr>
      <w:caps/>
      <w:sz w:val="28"/>
    </w:rPr>
  </w:style>
  <w:style w:type="paragraph" w:customStyle="1" w:styleId="Sectiontitle">
    <w:name w:val="Section_title"/>
    <w:basedOn w:val="Normal"/>
    <w:next w:val="Normalaftertitle"/>
    <w:rsid w:val="003C5776"/>
    <w:pPr>
      <w:keepNext/>
      <w:keepLines/>
      <w:spacing w:before="480" w:after="280"/>
      <w:jc w:val="center"/>
    </w:pPr>
    <w:rPr>
      <w:b/>
      <w:sz w:val="28"/>
    </w:rPr>
  </w:style>
  <w:style w:type="paragraph" w:customStyle="1" w:styleId="Source">
    <w:name w:val="Source"/>
    <w:basedOn w:val="Normal"/>
    <w:next w:val="Normalaftertitle"/>
    <w:rsid w:val="003C5776"/>
    <w:pPr>
      <w:spacing w:before="840" w:after="200"/>
      <w:jc w:val="center"/>
    </w:pPr>
    <w:rPr>
      <w:b/>
      <w:sz w:val="28"/>
    </w:rPr>
  </w:style>
  <w:style w:type="paragraph" w:customStyle="1" w:styleId="SpecialFooter">
    <w:name w:val="Special Footer"/>
    <w:basedOn w:val="Footer"/>
    <w:rsid w:val="003C5776"/>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3C5776"/>
    <w:rPr>
      <w:rFonts w:cs="Times New Roman"/>
      <w:b/>
      <w:color w:val="auto"/>
    </w:rPr>
  </w:style>
  <w:style w:type="paragraph" w:customStyle="1" w:styleId="Tablehead">
    <w:name w:val="Table_head"/>
    <w:basedOn w:val="Normal"/>
    <w:next w:val="Normal"/>
    <w:rsid w:val="003C5776"/>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rsid w:val="003C5776"/>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title">
    <w:name w:val="Table_No &amp; title"/>
    <w:basedOn w:val="Normal"/>
    <w:next w:val="Tablehead"/>
    <w:rsid w:val="003C5776"/>
    <w:pPr>
      <w:keepNext/>
      <w:keepLines/>
      <w:spacing w:before="360" w:after="120"/>
      <w:jc w:val="center"/>
    </w:pPr>
    <w:rPr>
      <w:b/>
    </w:rPr>
  </w:style>
  <w:style w:type="paragraph" w:customStyle="1" w:styleId="TableNoBR">
    <w:name w:val="Table_No_BR"/>
    <w:basedOn w:val="Normal"/>
    <w:next w:val="TabletitleBR"/>
    <w:rsid w:val="003C5776"/>
    <w:pPr>
      <w:keepNext/>
      <w:spacing w:before="560" w:after="120"/>
      <w:jc w:val="center"/>
    </w:pPr>
    <w:rPr>
      <w:caps/>
    </w:rPr>
  </w:style>
  <w:style w:type="paragraph" w:customStyle="1" w:styleId="Tableref">
    <w:name w:val="Table_ref"/>
    <w:basedOn w:val="Normal"/>
    <w:next w:val="TabletitleBR"/>
    <w:rsid w:val="003C5776"/>
    <w:pPr>
      <w:keepNext/>
      <w:spacing w:before="0" w:after="120"/>
      <w:jc w:val="center"/>
    </w:pPr>
  </w:style>
  <w:style w:type="paragraph" w:customStyle="1" w:styleId="Tabletext">
    <w:name w:val="Table_text"/>
    <w:basedOn w:val="Normal"/>
    <w:rsid w:val="003C5776"/>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itle1">
    <w:name w:val="Title 1"/>
    <w:basedOn w:val="Source"/>
    <w:next w:val="Normal"/>
    <w:rsid w:val="003C5776"/>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Normal"/>
    <w:rsid w:val="003C5776"/>
  </w:style>
  <w:style w:type="paragraph" w:customStyle="1" w:styleId="Title3">
    <w:name w:val="Title 3"/>
    <w:basedOn w:val="Title2"/>
    <w:next w:val="Normal"/>
    <w:rsid w:val="003C5776"/>
    <w:rPr>
      <w:caps w:val="0"/>
    </w:rPr>
  </w:style>
  <w:style w:type="paragraph" w:customStyle="1" w:styleId="Title4">
    <w:name w:val="Title 4"/>
    <w:basedOn w:val="Title3"/>
    <w:next w:val="Heading1"/>
    <w:rsid w:val="003C5776"/>
    <w:rPr>
      <w:b/>
    </w:rPr>
  </w:style>
  <w:style w:type="paragraph" w:customStyle="1" w:styleId="toc0">
    <w:name w:val="toc 0"/>
    <w:basedOn w:val="Normal"/>
    <w:next w:val="TOC1"/>
    <w:rsid w:val="003C5776"/>
    <w:pPr>
      <w:tabs>
        <w:tab w:val="clear" w:pos="794"/>
        <w:tab w:val="clear" w:pos="1191"/>
        <w:tab w:val="clear" w:pos="1588"/>
        <w:tab w:val="clear" w:pos="1985"/>
        <w:tab w:val="right" w:pos="9639"/>
      </w:tabs>
    </w:pPr>
    <w:rPr>
      <w:b/>
    </w:rPr>
  </w:style>
  <w:style w:type="paragraph" w:styleId="TOC1">
    <w:name w:val="toc 1"/>
    <w:basedOn w:val="Normal"/>
    <w:uiPriority w:val="39"/>
    <w:qFormat/>
    <w:rsid w:val="003C5776"/>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uiPriority w:val="39"/>
    <w:qFormat/>
    <w:rsid w:val="003C5776"/>
    <w:pPr>
      <w:spacing w:before="80"/>
      <w:ind w:left="1531" w:hanging="851"/>
    </w:pPr>
  </w:style>
  <w:style w:type="paragraph" w:styleId="TOC3">
    <w:name w:val="toc 3"/>
    <w:basedOn w:val="TOC2"/>
    <w:uiPriority w:val="39"/>
    <w:semiHidden/>
    <w:qFormat/>
    <w:rsid w:val="003C5776"/>
  </w:style>
  <w:style w:type="paragraph" w:styleId="TOC4">
    <w:name w:val="toc 4"/>
    <w:basedOn w:val="TOC3"/>
    <w:uiPriority w:val="39"/>
    <w:semiHidden/>
    <w:rsid w:val="003C5776"/>
  </w:style>
  <w:style w:type="paragraph" w:styleId="TOC5">
    <w:name w:val="toc 5"/>
    <w:basedOn w:val="TOC4"/>
    <w:uiPriority w:val="39"/>
    <w:semiHidden/>
    <w:rsid w:val="003C5776"/>
  </w:style>
  <w:style w:type="paragraph" w:styleId="TOC6">
    <w:name w:val="toc 6"/>
    <w:basedOn w:val="TOC4"/>
    <w:uiPriority w:val="39"/>
    <w:semiHidden/>
    <w:rsid w:val="003C5776"/>
  </w:style>
  <w:style w:type="paragraph" w:styleId="TOC7">
    <w:name w:val="toc 7"/>
    <w:basedOn w:val="TOC4"/>
    <w:uiPriority w:val="39"/>
    <w:semiHidden/>
    <w:rsid w:val="003C5776"/>
  </w:style>
  <w:style w:type="paragraph" w:styleId="TOC8">
    <w:name w:val="toc 8"/>
    <w:basedOn w:val="TOC4"/>
    <w:uiPriority w:val="39"/>
    <w:semiHidden/>
    <w:rsid w:val="003C5776"/>
  </w:style>
  <w:style w:type="paragraph" w:styleId="Title">
    <w:name w:val="Title"/>
    <w:basedOn w:val="Normal"/>
    <w:link w:val="TitleChar"/>
    <w:uiPriority w:val="10"/>
    <w:qFormat/>
    <w:rsid w:val="003C5776"/>
    <w:pPr>
      <w:tabs>
        <w:tab w:val="clear" w:pos="794"/>
        <w:tab w:val="clear" w:pos="1191"/>
        <w:tab w:val="clear" w:pos="1588"/>
        <w:tab w:val="clear" w:pos="1985"/>
      </w:tabs>
      <w:overflowPunct/>
      <w:autoSpaceDE/>
      <w:autoSpaceDN/>
      <w:adjustRightInd/>
      <w:spacing w:before="0"/>
      <w:jc w:val="center"/>
      <w:textAlignment w:val="auto"/>
    </w:pPr>
    <w:rPr>
      <w:b/>
      <w:bCs/>
      <w:szCs w:val="24"/>
    </w:rPr>
  </w:style>
  <w:style w:type="character" w:customStyle="1" w:styleId="TitleChar">
    <w:name w:val="Title Char"/>
    <w:basedOn w:val="DefaultParagraphFont"/>
    <w:link w:val="Title"/>
    <w:uiPriority w:val="10"/>
    <w:rsid w:val="00794F61"/>
    <w:rPr>
      <w:rFonts w:asciiTheme="majorHAnsi" w:eastAsiaTheme="majorEastAsia" w:hAnsiTheme="majorHAnsi" w:cstheme="majorBidi"/>
      <w:b/>
      <w:bCs/>
      <w:kern w:val="28"/>
      <w:sz w:val="32"/>
      <w:szCs w:val="32"/>
      <w:lang w:val="en-GB" w:eastAsia="en-US"/>
    </w:rPr>
  </w:style>
  <w:style w:type="character" w:styleId="Hyperlink">
    <w:name w:val="Hyperlink"/>
    <w:basedOn w:val="DefaultParagraphFont"/>
    <w:uiPriority w:val="99"/>
    <w:rsid w:val="003C5776"/>
    <w:rPr>
      <w:rFonts w:cs="Times New Roman"/>
      <w:color w:val="0000FF"/>
      <w:u w:val="single"/>
    </w:rPr>
  </w:style>
  <w:style w:type="character" w:styleId="Strong">
    <w:name w:val="Strong"/>
    <w:basedOn w:val="DefaultParagraphFont"/>
    <w:uiPriority w:val="22"/>
    <w:qFormat/>
    <w:rsid w:val="0003137B"/>
    <w:rPr>
      <w:rFonts w:cs="Times New Roman"/>
      <w:b/>
      <w:bCs/>
    </w:rPr>
  </w:style>
  <w:style w:type="paragraph" w:styleId="NormalWeb">
    <w:name w:val="Normal (Web)"/>
    <w:basedOn w:val="Normal"/>
    <w:uiPriority w:val="99"/>
    <w:unhideWhenUsed/>
    <w:rsid w:val="00DB583E"/>
    <w:pPr>
      <w:tabs>
        <w:tab w:val="clear" w:pos="794"/>
        <w:tab w:val="clear" w:pos="1191"/>
        <w:tab w:val="clear" w:pos="1588"/>
        <w:tab w:val="clear" w:pos="1985"/>
      </w:tabs>
      <w:overflowPunct/>
      <w:autoSpaceDE/>
      <w:autoSpaceDN/>
      <w:adjustRightInd/>
      <w:spacing w:before="100" w:after="100" w:line="240" w:lineRule="atLeast"/>
      <w:textAlignment w:val="auto"/>
    </w:pPr>
    <w:rPr>
      <w:rFonts w:ascii="Verdana" w:hAnsi="Verdana"/>
      <w:sz w:val="18"/>
      <w:szCs w:val="18"/>
      <w:lang w:val="en-US" w:eastAsia="zh-CN"/>
    </w:rPr>
  </w:style>
  <w:style w:type="paragraph" w:styleId="ListParagraph">
    <w:name w:val="List Paragraph"/>
    <w:basedOn w:val="Normal"/>
    <w:uiPriority w:val="34"/>
    <w:qFormat/>
    <w:rsid w:val="0087607D"/>
    <w:pPr>
      <w:tabs>
        <w:tab w:val="clear" w:pos="794"/>
        <w:tab w:val="clear" w:pos="1191"/>
        <w:tab w:val="clear" w:pos="1588"/>
        <w:tab w:val="clear" w:pos="1985"/>
      </w:tabs>
      <w:overflowPunct/>
      <w:autoSpaceDE/>
      <w:autoSpaceDN/>
      <w:adjustRightInd/>
      <w:spacing w:before="0"/>
      <w:ind w:left="720"/>
      <w:textAlignment w:val="auto"/>
    </w:pPr>
    <w:rPr>
      <w:szCs w:val="24"/>
      <w:lang w:eastAsia="en-GB"/>
    </w:rPr>
  </w:style>
  <w:style w:type="character" w:customStyle="1" w:styleId="style4">
    <w:name w:val="style4"/>
    <w:basedOn w:val="DefaultParagraphFont"/>
    <w:uiPriority w:val="99"/>
    <w:rsid w:val="0087607D"/>
    <w:rPr>
      <w:rFonts w:cs="Times New Roman"/>
    </w:rPr>
  </w:style>
  <w:style w:type="character" w:styleId="FollowedHyperlink">
    <w:name w:val="FollowedHyperlink"/>
    <w:basedOn w:val="DefaultParagraphFont"/>
    <w:uiPriority w:val="99"/>
    <w:semiHidden/>
    <w:unhideWhenUsed/>
    <w:rsid w:val="00AC507B"/>
    <w:rPr>
      <w:rFonts w:cs="Times New Roman"/>
      <w:color w:val="800080"/>
      <w:u w:val="single"/>
    </w:rPr>
  </w:style>
  <w:style w:type="character" w:customStyle="1" w:styleId="RestitleChar">
    <w:name w:val="Res_title Char"/>
    <w:basedOn w:val="DefaultParagraphFont"/>
    <w:link w:val="Restitle"/>
    <w:locked/>
    <w:rsid w:val="001516D6"/>
    <w:rPr>
      <w:rFonts w:cs="Times New Roman"/>
      <w:b/>
      <w:sz w:val="28"/>
      <w:lang w:val="en-GB" w:eastAsia="en-US" w:bidi="ar-SA"/>
    </w:rPr>
  </w:style>
  <w:style w:type="character" w:styleId="Emphasis">
    <w:name w:val="Emphasis"/>
    <w:basedOn w:val="DefaultParagraphFont"/>
    <w:uiPriority w:val="20"/>
    <w:qFormat/>
    <w:rsid w:val="00550161"/>
    <w:rPr>
      <w:rFonts w:cs="Times New Roman"/>
      <w:b/>
      <w:bCs/>
    </w:rPr>
  </w:style>
  <w:style w:type="paragraph" w:customStyle="1" w:styleId="Heading31">
    <w:name w:val="Heading 31"/>
    <w:basedOn w:val="Normal"/>
    <w:rsid w:val="00550161"/>
    <w:pPr>
      <w:tabs>
        <w:tab w:val="clear" w:pos="794"/>
        <w:tab w:val="clear" w:pos="1191"/>
        <w:tab w:val="clear" w:pos="1588"/>
        <w:tab w:val="clear" w:pos="1985"/>
      </w:tabs>
      <w:overflowPunct/>
      <w:autoSpaceDE/>
      <w:autoSpaceDN/>
      <w:adjustRightInd/>
      <w:spacing w:before="0"/>
      <w:textAlignment w:val="auto"/>
      <w:outlineLvl w:val="3"/>
    </w:pPr>
    <w:rPr>
      <w:sz w:val="27"/>
      <w:szCs w:val="27"/>
      <w:lang w:val="en-US"/>
    </w:rPr>
  </w:style>
  <w:style w:type="table" w:styleId="TableGrid">
    <w:name w:val="Table Grid"/>
    <w:basedOn w:val="TableNormal"/>
    <w:uiPriority w:val="59"/>
    <w:rsid w:val="005E632E"/>
    <w:pPr>
      <w:tabs>
        <w:tab w:val="left" w:pos="794"/>
        <w:tab w:val="left" w:pos="1191"/>
        <w:tab w:val="left" w:pos="1588"/>
        <w:tab w:val="left" w:pos="1985"/>
      </w:tabs>
      <w:overflowPunct w:val="0"/>
      <w:autoSpaceDE w:val="0"/>
      <w:autoSpaceDN w:val="0"/>
      <w:adjustRightInd w:val="0"/>
      <w:spacing w:before="12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rsid w:val="005E632E"/>
    <w:pPr>
      <w:tabs>
        <w:tab w:val="clear" w:pos="794"/>
        <w:tab w:val="clear" w:pos="1191"/>
        <w:tab w:val="clear" w:pos="1588"/>
        <w:tab w:val="clear" w:pos="198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textAlignment w:val="auto"/>
    </w:pPr>
    <w:rPr>
      <w:rFonts w:ascii="Courier New" w:hAnsi="Courier New" w:cs="Courier New"/>
      <w:sz w:val="20"/>
      <w:lang w:val="en-US"/>
    </w:rPr>
  </w:style>
  <w:style w:type="character" w:customStyle="1" w:styleId="HTMLPreformattedChar">
    <w:name w:val="HTML Preformatted Char"/>
    <w:basedOn w:val="DefaultParagraphFont"/>
    <w:link w:val="HTMLPreformatted"/>
    <w:uiPriority w:val="99"/>
    <w:semiHidden/>
    <w:rsid w:val="00794F61"/>
    <w:rPr>
      <w:rFonts w:ascii="Courier New" w:hAnsi="Courier New" w:cs="Courier New"/>
      <w:lang w:val="en-GB" w:eastAsia="en-US"/>
    </w:rPr>
  </w:style>
  <w:style w:type="character" w:customStyle="1" w:styleId="cftext">
    <w:name w:val="cftext"/>
    <w:basedOn w:val="DefaultParagraphFont"/>
    <w:rsid w:val="005E2D72"/>
    <w:rPr>
      <w:rFonts w:cs="Times New Roman"/>
    </w:rPr>
  </w:style>
  <w:style w:type="paragraph" w:customStyle="1" w:styleId="Heading1Centered">
    <w:name w:val="Heading 1 Centered"/>
    <w:basedOn w:val="Heading1"/>
    <w:rsid w:val="00AC2CF6"/>
    <w:pPr>
      <w:keepLines/>
      <w:numPr>
        <w:numId w:val="0"/>
      </w:numPr>
      <w:tabs>
        <w:tab w:val="left" w:pos="794"/>
        <w:tab w:val="left" w:pos="1191"/>
        <w:tab w:val="left" w:pos="1588"/>
        <w:tab w:val="left" w:pos="1985"/>
      </w:tabs>
      <w:overflowPunct w:val="0"/>
      <w:autoSpaceDE w:val="0"/>
      <w:autoSpaceDN w:val="0"/>
      <w:adjustRightInd w:val="0"/>
      <w:spacing w:before="360" w:after="0"/>
      <w:jc w:val="center"/>
      <w:textAlignment w:val="baseline"/>
    </w:pPr>
    <w:rPr>
      <w:rFonts w:cs="Times New Roman"/>
      <w:kern w:val="0"/>
      <w:szCs w:val="20"/>
      <w:lang w:eastAsia="en-US"/>
    </w:rPr>
  </w:style>
  <w:style w:type="paragraph" w:customStyle="1" w:styleId="Normalbeforetable">
    <w:name w:val="Normal before table"/>
    <w:basedOn w:val="Normal"/>
    <w:rsid w:val="00AC2CF6"/>
    <w:pPr>
      <w:keepNext/>
      <w:tabs>
        <w:tab w:val="clear" w:pos="794"/>
        <w:tab w:val="clear" w:pos="1191"/>
        <w:tab w:val="clear" w:pos="1588"/>
        <w:tab w:val="clear" w:pos="1985"/>
      </w:tabs>
      <w:overflowPunct/>
      <w:autoSpaceDE/>
      <w:autoSpaceDN/>
      <w:adjustRightInd/>
      <w:spacing w:after="120"/>
      <w:textAlignment w:val="auto"/>
    </w:pPr>
    <w:rPr>
      <w:rFonts w:eastAsia="????"/>
      <w:szCs w:val="24"/>
    </w:rPr>
  </w:style>
  <w:style w:type="paragraph" w:customStyle="1" w:styleId="Normalaftertitle0">
    <w:name w:val="Normal after title"/>
    <w:basedOn w:val="Normal"/>
    <w:next w:val="Normal"/>
    <w:link w:val="NormalaftertitleChar"/>
    <w:rsid w:val="0087607D"/>
    <w:pPr>
      <w:tabs>
        <w:tab w:val="clear" w:pos="794"/>
        <w:tab w:val="clear" w:pos="1191"/>
        <w:tab w:val="clear" w:pos="1588"/>
        <w:tab w:val="clear" w:pos="1985"/>
        <w:tab w:val="left" w:pos="567"/>
        <w:tab w:val="left" w:pos="1134"/>
        <w:tab w:val="left" w:pos="1701"/>
        <w:tab w:val="left" w:pos="2268"/>
        <w:tab w:val="left" w:pos="2835"/>
      </w:tabs>
      <w:spacing w:before="240"/>
    </w:pPr>
    <w:rPr>
      <w:rFonts w:ascii="Calibri" w:hAnsi="Calibri"/>
    </w:rPr>
  </w:style>
  <w:style w:type="character" w:customStyle="1" w:styleId="href">
    <w:name w:val="href"/>
    <w:basedOn w:val="DefaultParagraphFont"/>
    <w:uiPriority w:val="99"/>
    <w:rsid w:val="0087607D"/>
    <w:rPr>
      <w:rFonts w:cs="Times New Roman"/>
      <w:color w:val="auto"/>
    </w:rPr>
  </w:style>
  <w:style w:type="character" w:customStyle="1" w:styleId="enumlev1Char">
    <w:name w:val="enumlev1 Char"/>
    <w:basedOn w:val="DefaultParagraphFont"/>
    <w:link w:val="enumlev1"/>
    <w:locked/>
    <w:rsid w:val="0087607D"/>
    <w:rPr>
      <w:rFonts w:cs="Times New Roman"/>
      <w:sz w:val="24"/>
      <w:lang w:val="en-GB" w:eastAsia="en-US"/>
    </w:rPr>
  </w:style>
  <w:style w:type="character" w:customStyle="1" w:styleId="NormalaftertitleChar">
    <w:name w:val="Normal after title Char"/>
    <w:basedOn w:val="DefaultParagraphFont"/>
    <w:link w:val="Normalaftertitle0"/>
    <w:locked/>
    <w:rsid w:val="0087607D"/>
    <w:rPr>
      <w:rFonts w:ascii="Calibri" w:hAnsi="Calibri" w:cs="Times New Roman"/>
      <w:sz w:val="24"/>
      <w:lang w:val="en-GB" w:eastAsia="en-US"/>
    </w:rPr>
  </w:style>
  <w:style w:type="character" w:customStyle="1" w:styleId="CallChar">
    <w:name w:val="Call Char"/>
    <w:basedOn w:val="DefaultParagraphFont"/>
    <w:link w:val="Call"/>
    <w:locked/>
    <w:rsid w:val="0087607D"/>
    <w:rPr>
      <w:rFonts w:cs="Times New Roman"/>
      <w:i/>
      <w:sz w:val="24"/>
      <w:lang w:val="en-GB" w:eastAsia="en-US"/>
    </w:rPr>
  </w:style>
  <w:style w:type="character" w:customStyle="1" w:styleId="ResNoChar">
    <w:name w:val="Res_No Char"/>
    <w:basedOn w:val="DefaultParagraphFont"/>
    <w:link w:val="ResNo"/>
    <w:locked/>
    <w:rsid w:val="0087607D"/>
    <w:rPr>
      <w:rFonts w:cs="Times New Roman"/>
      <w:b/>
      <w:sz w:val="28"/>
      <w:lang w:val="en-GB" w:eastAsia="en-US"/>
    </w:rPr>
  </w:style>
  <w:style w:type="paragraph" w:styleId="PlainText">
    <w:name w:val="Plain Text"/>
    <w:basedOn w:val="Normal"/>
    <w:link w:val="PlainTextChar"/>
    <w:uiPriority w:val="99"/>
    <w:semiHidden/>
    <w:unhideWhenUsed/>
    <w:rsid w:val="0046787F"/>
    <w:pPr>
      <w:tabs>
        <w:tab w:val="clear" w:pos="794"/>
        <w:tab w:val="clear" w:pos="1191"/>
        <w:tab w:val="clear" w:pos="1588"/>
        <w:tab w:val="clear" w:pos="1985"/>
      </w:tabs>
      <w:overflowPunct/>
      <w:autoSpaceDE/>
      <w:autoSpaceDN/>
      <w:adjustRightInd/>
      <w:spacing w:before="0"/>
      <w:textAlignment w:val="auto"/>
    </w:pPr>
    <w:rPr>
      <w:rFonts w:ascii="Verdana" w:hAnsi="Verdana" w:cs="Arial"/>
      <w:color w:val="800080"/>
      <w:sz w:val="22"/>
      <w:szCs w:val="22"/>
      <w:lang w:val="en-US" w:eastAsia="zh-CN"/>
    </w:rPr>
  </w:style>
  <w:style w:type="character" w:customStyle="1" w:styleId="PlainTextChar">
    <w:name w:val="Plain Text Char"/>
    <w:basedOn w:val="DefaultParagraphFont"/>
    <w:link w:val="PlainText"/>
    <w:uiPriority w:val="99"/>
    <w:semiHidden/>
    <w:locked/>
    <w:rsid w:val="0046787F"/>
    <w:rPr>
      <w:rFonts w:ascii="Verdana" w:eastAsia="Times New Roman" w:hAnsi="Verdana" w:cs="Arial"/>
      <w:color w:val="800080"/>
      <w:sz w:val="22"/>
      <w:szCs w:val="22"/>
    </w:rPr>
  </w:style>
  <w:style w:type="paragraph" w:styleId="TOCHeading">
    <w:name w:val="TOC Heading"/>
    <w:basedOn w:val="Heading1"/>
    <w:next w:val="Normal"/>
    <w:uiPriority w:val="39"/>
    <w:unhideWhenUsed/>
    <w:qFormat/>
    <w:rsid w:val="00820362"/>
    <w:pPr>
      <w:keepLines/>
      <w:numPr>
        <w:numId w:val="0"/>
      </w:numPr>
      <w:spacing w:before="480" w:after="0" w:line="276" w:lineRule="auto"/>
      <w:outlineLvl w:val="9"/>
    </w:pPr>
    <w:rPr>
      <w:rFonts w:asciiTheme="majorHAnsi" w:eastAsiaTheme="majorEastAsia" w:hAnsiTheme="majorHAnsi" w:cstheme="majorBidi"/>
      <w:color w:val="365F91" w:themeColor="accent1" w:themeShade="BF"/>
      <w:kern w:val="0"/>
      <w:sz w:val="28"/>
      <w:szCs w:val="28"/>
      <w:lang w:val="en-US" w:eastAsia="en-US"/>
    </w:rPr>
  </w:style>
  <w:style w:type="paragraph" w:customStyle="1" w:styleId="Table">
    <w:name w:val="Table_#"/>
    <w:basedOn w:val="Normal"/>
    <w:next w:val="Normal"/>
    <w:rsid w:val="007039D5"/>
    <w:pPr>
      <w:keepNext/>
      <w:overflowPunct/>
      <w:autoSpaceDE/>
      <w:autoSpaceDN/>
      <w:adjustRightInd/>
      <w:spacing w:before="560" w:after="120"/>
      <w:jc w:val="center"/>
      <w:textAlignment w:val="auto"/>
    </w:pPr>
    <w:rPr>
      <w:caps/>
    </w:rPr>
  </w:style>
  <w:style w:type="paragraph" w:styleId="BodyText3">
    <w:name w:val="Body Text 3"/>
    <w:basedOn w:val="Normal"/>
    <w:link w:val="BodyText3Char"/>
    <w:rsid w:val="007039D5"/>
  </w:style>
  <w:style w:type="character" w:customStyle="1" w:styleId="BodyText3Char">
    <w:name w:val="Body Text 3 Char"/>
    <w:basedOn w:val="DefaultParagraphFont"/>
    <w:link w:val="BodyText3"/>
    <w:rsid w:val="007039D5"/>
    <w:rPr>
      <w:sz w:val="24"/>
      <w:lang w:val="en-GB" w:eastAsia="en-US"/>
    </w:rPr>
  </w:style>
  <w:style w:type="paragraph" w:customStyle="1" w:styleId="CharCharCharCharCharChar">
    <w:name w:val="Char Char Char Char Char Char"/>
    <w:basedOn w:val="Normal"/>
    <w:rsid w:val="007039D5"/>
    <w:pPr>
      <w:widowControl w:val="0"/>
      <w:tabs>
        <w:tab w:val="clear" w:pos="794"/>
        <w:tab w:val="clear" w:pos="1191"/>
        <w:tab w:val="clear" w:pos="1588"/>
        <w:tab w:val="clear" w:pos="1985"/>
      </w:tabs>
      <w:overflowPunct/>
      <w:autoSpaceDE/>
      <w:autoSpaceDN/>
      <w:adjustRightInd/>
      <w:spacing w:before="0"/>
      <w:jc w:val="both"/>
      <w:textAlignment w:val="auto"/>
    </w:pPr>
    <w:rPr>
      <w:rFonts w:ascii="Tahoma" w:eastAsia="SimSun" w:hAnsi="Tahoma"/>
      <w:kern w:val="2"/>
      <w:lang w:val="en-US" w:eastAsia="zh-CN"/>
    </w:rPr>
  </w:style>
</w:styles>
</file>

<file path=word/webSettings.xml><?xml version="1.0" encoding="utf-8"?>
<w:webSettings xmlns:r="http://schemas.openxmlformats.org/officeDocument/2006/relationships" xmlns:w="http://schemas.openxmlformats.org/wordprocessingml/2006/main">
  <w:divs>
    <w:div w:id="103616244">
      <w:marLeft w:val="0"/>
      <w:marRight w:val="0"/>
      <w:marTop w:val="0"/>
      <w:marBottom w:val="0"/>
      <w:divBdr>
        <w:top w:val="none" w:sz="0" w:space="0" w:color="auto"/>
        <w:left w:val="none" w:sz="0" w:space="0" w:color="auto"/>
        <w:bottom w:val="none" w:sz="0" w:space="0" w:color="auto"/>
        <w:right w:val="none" w:sz="0" w:space="0" w:color="auto"/>
      </w:divBdr>
      <w:divsChild>
        <w:div w:id="103616269">
          <w:marLeft w:val="0"/>
          <w:marRight w:val="0"/>
          <w:marTop w:val="0"/>
          <w:marBottom w:val="0"/>
          <w:divBdr>
            <w:top w:val="none" w:sz="0" w:space="0" w:color="auto"/>
            <w:left w:val="none" w:sz="0" w:space="0" w:color="auto"/>
            <w:bottom w:val="none" w:sz="0" w:space="0" w:color="auto"/>
            <w:right w:val="none" w:sz="0" w:space="0" w:color="auto"/>
          </w:divBdr>
          <w:divsChild>
            <w:div w:id="103616282">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3616245">
      <w:marLeft w:val="0"/>
      <w:marRight w:val="0"/>
      <w:marTop w:val="0"/>
      <w:marBottom w:val="0"/>
      <w:divBdr>
        <w:top w:val="none" w:sz="0" w:space="0" w:color="auto"/>
        <w:left w:val="none" w:sz="0" w:space="0" w:color="auto"/>
        <w:bottom w:val="none" w:sz="0" w:space="0" w:color="auto"/>
        <w:right w:val="none" w:sz="0" w:space="0" w:color="auto"/>
      </w:divBdr>
    </w:div>
    <w:div w:id="103616247">
      <w:marLeft w:val="0"/>
      <w:marRight w:val="0"/>
      <w:marTop w:val="0"/>
      <w:marBottom w:val="0"/>
      <w:divBdr>
        <w:top w:val="none" w:sz="0" w:space="0" w:color="auto"/>
        <w:left w:val="none" w:sz="0" w:space="0" w:color="auto"/>
        <w:bottom w:val="none" w:sz="0" w:space="0" w:color="auto"/>
        <w:right w:val="none" w:sz="0" w:space="0" w:color="auto"/>
      </w:divBdr>
    </w:div>
    <w:div w:id="103616258">
      <w:marLeft w:val="0"/>
      <w:marRight w:val="0"/>
      <w:marTop w:val="0"/>
      <w:marBottom w:val="0"/>
      <w:divBdr>
        <w:top w:val="none" w:sz="0" w:space="0" w:color="auto"/>
        <w:left w:val="none" w:sz="0" w:space="0" w:color="auto"/>
        <w:bottom w:val="none" w:sz="0" w:space="0" w:color="auto"/>
        <w:right w:val="none" w:sz="0" w:space="0" w:color="auto"/>
      </w:divBdr>
    </w:div>
    <w:div w:id="103616259">
      <w:marLeft w:val="0"/>
      <w:marRight w:val="0"/>
      <w:marTop w:val="0"/>
      <w:marBottom w:val="0"/>
      <w:divBdr>
        <w:top w:val="none" w:sz="0" w:space="0" w:color="auto"/>
        <w:left w:val="none" w:sz="0" w:space="0" w:color="auto"/>
        <w:bottom w:val="none" w:sz="0" w:space="0" w:color="auto"/>
        <w:right w:val="none" w:sz="0" w:space="0" w:color="auto"/>
      </w:divBdr>
      <w:divsChild>
        <w:div w:id="103616272">
          <w:marLeft w:val="0"/>
          <w:marRight w:val="0"/>
          <w:marTop w:val="240"/>
          <w:marBottom w:val="0"/>
          <w:divBdr>
            <w:top w:val="single" w:sz="6" w:space="0" w:color="FFFFFF"/>
            <w:left w:val="single" w:sz="6" w:space="0" w:color="FFFFFF"/>
            <w:bottom w:val="single" w:sz="6" w:space="0" w:color="FFFFFF"/>
            <w:right w:val="single" w:sz="6" w:space="0" w:color="FFFFFF"/>
          </w:divBdr>
          <w:divsChild>
            <w:div w:id="103616264">
              <w:marLeft w:val="3120"/>
              <w:marRight w:val="408"/>
              <w:marTop w:val="0"/>
              <w:marBottom w:val="0"/>
              <w:divBdr>
                <w:top w:val="none" w:sz="0" w:space="0" w:color="auto"/>
                <w:left w:val="none" w:sz="0" w:space="0" w:color="auto"/>
                <w:bottom w:val="none" w:sz="0" w:space="0" w:color="auto"/>
                <w:right w:val="none" w:sz="0" w:space="0" w:color="auto"/>
              </w:divBdr>
            </w:div>
          </w:divsChild>
        </w:div>
      </w:divsChild>
    </w:div>
    <w:div w:id="103616261">
      <w:marLeft w:val="0"/>
      <w:marRight w:val="0"/>
      <w:marTop w:val="45"/>
      <w:marBottom w:val="45"/>
      <w:divBdr>
        <w:top w:val="none" w:sz="0" w:space="0" w:color="auto"/>
        <w:left w:val="none" w:sz="0" w:space="0" w:color="auto"/>
        <w:bottom w:val="none" w:sz="0" w:space="0" w:color="auto"/>
        <w:right w:val="none" w:sz="0" w:space="0" w:color="auto"/>
      </w:divBdr>
      <w:divsChild>
        <w:div w:id="103616275">
          <w:marLeft w:val="0"/>
          <w:marRight w:val="0"/>
          <w:marTop w:val="0"/>
          <w:marBottom w:val="0"/>
          <w:divBdr>
            <w:top w:val="none" w:sz="0" w:space="0" w:color="auto"/>
            <w:left w:val="none" w:sz="0" w:space="0" w:color="auto"/>
            <w:bottom w:val="none" w:sz="0" w:space="0" w:color="auto"/>
            <w:right w:val="none" w:sz="0" w:space="0" w:color="auto"/>
          </w:divBdr>
          <w:divsChild>
            <w:div w:id="103616257">
              <w:marLeft w:val="0"/>
              <w:marRight w:val="0"/>
              <w:marTop w:val="0"/>
              <w:marBottom w:val="0"/>
              <w:divBdr>
                <w:top w:val="none" w:sz="0" w:space="0" w:color="auto"/>
                <w:left w:val="none" w:sz="0" w:space="0" w:color="auto"/>
                <w:bottom w:val="none" w:sz="0" w:space="0" w:color="auto"/>
                <w:right w:val="none" w:sz="0" w:space="0" w:color="auto"/>
              </w:divBdr>
              <w:divsChild>
                <w:div w:id="103616252">
                  <w:marLeft w:val="2385"/>
                  <w:marRight w:val="3960"/>
                  <w:marTop w:val="0"/>
                  <w:marBottom w:val="0"/>
                  <w:divBdr>
                    <w:top w:val="none" w:sz="0" w:space="0" w:color="auto"/>
                    <w:left w:val="single" w:sz="6" w:space="0" w:color="D3E1F9"/>
                    <w:bottom w:val="none" w:sz="0" w:space="0" w:color="auto"/>
                    <w:right w:val="none" w:sz="0" w:space="0" w:color="auto"/>
                  </w:divBdr>
                  <w:divsChild>
                    <w:div w:id="103616289">
                      <w:marLeft w:val="0"/>
                      <w:marRight w:val="0"/>
                      <w:marTop w:val="0"/>
                      <w:marBottom w:val="0"/>
                      <w:divBdr>
                        <w:top w:val="none" w:sz="0" w:space="3" w:color="auto"/>
                        <w:left w:val="none" w:sz="0" w:space="6" w:color="auto"/>
                        <w:bottom w:val="none" w:sz="0" w:space="0" w:color="auto"/>
                        <w:right w:val="none" w:sz="0" w:space="6" w:color="auto"/>
                      </w:divBdr>
                      <w:divsChild>
                        <w:div w:id="103616286">
                          <w:marLeft w:val="0"/>
                          <w:marRight w:val="0"/>
                          <w:marTop w:val="0"/>
                          <w:marBottom w:val="0"/>
                          <w:divBdr>
                            <w:top w:val="none" w:sz="0" w:space="3" w:color="auto"/>
                            <w:left w:val="none" w:sz="0" w:space="6" w:color="auto"/>
                            <w:bottom w:val="none" w:sz="0" w:space="0" w:color="auto"/>
                            <w:right w:val="none" w:sz="0" w:space="6" w:color="auto"/>
                          </w:divBdr>
                        </w:div>
                      </w:divsChild>
                    </w:div>
                  </w:divsChild>
                </w:div>
              </w:divsChild>
            </w:div>
          </w:divsChild>
        </w:div>
      </w:divsChild>
    </w:div>
    <w:div w:id="103616262">
      <w:marLeft w:val="0"/>
      <w:marRight w:val="0"/>
      <w:marTop w:val="0"/>
      <w:marBottom w:val="0"/>
      <w:divBdr>
        <w:top w:val="none" w:sz="0" w:space="0" w:color="auto"/>
        <w:left w:val="none" w:sz="0" w:space="0" w:color="auto"/>
        <w:bottom w:val="none" w:sz="0" w:space="0" w:color="auto"/>
        <w:right w:val="none" w:sz="0" w:space="0" w:color="auto"/>
      </w:divBdr>
      <w:divsChild>
        <w:div w:id="103616246">
          <w:marLeft w:val="0"/>
          <w:marRight w:val="0"/>
          <w:marTop w:val="240"/>
          <w:marBottom w:val="0"/>
          <w:divBdr>
            <w:top w:val="single" w:sz="6" w:space="0" w:color="FFFFFF"/>
            <w:left w:val="single" w:sz="6" w:space="0" w:color="FFFFFF"/>
            <w:bottom w:val="single" w:sz="6" w:space="0" w:color="FFFFFF"/>
            <w:right w:val="single" w:sz="6" w:space="0" w:color="FFFFFF"/>
          </w:divBdr>
          <w:divsChild>
            <w:div w:id="103616267">
              <w:marLeft w:val="3120"/>
              <w:marRight w:val="408"/>
              <w:marTop w:val="0"/>
              <w:marBottom w:val="0"/>
              <w:divBdr>
                <w:top w:val="none" w:sz="0" w:space="0" w:color="auto"/>
                <w:left w:val="none" w:sz="0" w:space="0" w:color="auto"/>
                <w:bottom w:val="none" w:sz="0" w:space="0" w:color="auto"/>
                <w:right w:val="none" w:sz="0" w:space="0" w:color="auto"/>
              </w:divBdr>
            </w:div>
          </w:divsChild>
        </w:div>
      </w:divsChild>
    </w:div>
    <w:div w:id="103616263">
      <w:marLeft w:val="0"/>
      <w:marRight w:val="0"/>
      <w:marTop w:val="0"/>
      <w:marBottom w:val="0"/>
      <w:divBdr>
        <w:top w:val="none" w:sz="0" w:space="0" w:color="auto"/>
        <w:left w:val="none" w:sz="0" w:space="0" w:color="auto"/>
        <w:bottom w:val="none" w:sz="0" w:space="0" w:color="auto"/>
        <w:right w:val="none" w:sz="0" w:space="0" w:color="auto"/>
      </w:divBdr>
    </w:div>
    <w:div w:id="103616266">
      <w:marLeft w:val="0"/>
      <w:marRight w:val="0"/>
      <w:marTop w:val="0"/>
      <w:marBottom w:val="0"/>
      <w:divBdr>
        <w:top w:val="none" w:sz="0" w:space="0" w:color="auto"/>
        <w:left w:val="none" w:sz="0" w:space="0" w:color="auto"/>
        <w:bottom w:val="none" w:sz="0" w:space="0" w:color="auto"/>
        <w:right w:val="none" w:sz="0" w:space="0" w:color="auto"/>
      </w:divBdr>
      <w:divsChild>
        <w:div w:id="103616254">
          <w:marLeft w:val="0"/>
          <w:marRight w:val="0"/>
          <w:marTop w:val="0"/>
          <w:marBottom w:val="0"/>
          <w:divBdr>
            <w:top w:val="none" w:sz="0" w:space="0" w:color="auto"/>
            <w:left w:val="none" w:sz="0" w:space="0" w:color="auto"/>
            <w:bottom w:val="none" w:sz="0" w:space="0" w:color="auto"/>
            <w:right w:val="none" w:sz="0" w:space="0" w:color="auto"/>
          </w:divBdr>
          <w:divsChild>
            <w:div w:id="103616250">
              <w:marLeft w:val="0"/>
              <w:marRight w:val="0"/>
              <w:marTop w:val="0"/>
              <w:marBottom w:val="0"/>
              <w:divBdr>
                <w:top w:val="none" w:sz="0" w:space="0" w:color="auto"/>
                <w:left w:val="none" w:sz="0" w:space="0" w:color="auto"/>
                <w:bottom w:val="none" w:sz="0" w:space="0" w:color="auto"/>
                <w:right w:val="none" w:sz="0" w:space="0" w:color="auto"/>
              </w:divBdr>
              <w:divsChild>
                <w:div w:id="103616273">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03616270">
      <w:marLeft w:val="0"/>
      <w:marRight w:val="0"/>
      <w:marTop w:val="0"/>
      <w:marBottom w:val="0"/>
      <w:divBdr>
        <w:top w:val="none" w:sz="0" w:space="0" w:color="auto"/>
        <w:left w:val="none" w:sz="0" w:space="0" w:color="auto"/>
        <w:bottom w:val="none" w:sz="0" w:space="0" w:color="auto"/>
        <w:right w:val="none" w:sz="0" w:space="0" w:color="auto"/>
      </w:divBdr>
      <w:divsChild>
        <w:div w:id="103616253">
          <w:marLeft w:val="0"/>
          <w:marRight w:val="0"/>
          <w:marTop w:val="0"/>
          <w:marBottom w:val="0"/>
          <w:divBdr>
            <w:top w:val="none" w:sz="0" w:space="0" w:color="auto"/>
            <w:left w:val="none" w:sz="0" w:space="0" w:color="auto"/>
            <w:bottom w:val="none" w:sz="0" w:space="0" w:color="auto"/>
            <w:right w:val="none" w:sz="0" w:space="0" w:color="auto"/>
          </w:divBdr>
          <w:divsChild>
            <w:div w:id="103616274">
              <w:marLeft w:val="0"/>
              <w:marRight w:val="0"/>
              <w:marTop w:val="0"/>
              <w:marBottom w:val="0"/>
              <w:divBdr>
                <w:top w:val="none" w:sz="0" w:space="0" w:color="auto"/>
                <w:left w:val="none" w:sz="0" w:space="0" w:color="auto"/>
                <w:bottom w:val="none" w:sz="0" w:space="0" w:color="auto"/>
                <w:right w:val="none" w:sz="0" w:space="0" w:color="auto"/>
              </w:divBdr>
            </w:div>
            <w:div w:id="10361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6271">
      <w:marLeft w:val="0"/>
      <w:marRight w:val="0"/>
      <w:marTop w:val="0"/>
      <w:marBottom w:val="0"/>
      <w:divBdr>
        <w:top w:val="none" w:sz="0" w:space="0" w:color="auto"/>
        <w:left w:val="none" w:sz="0" w:space="0" w:color="auto"/>
        <w:bottom w:val="none" w:sz="0" w:space="0" w:color="auto"/>
        <w:right w:val="none" w:sz="0" w:space="0" w:color="auto"/>
      </w:divBdr>
    </w:div>
    <w:div w:id="103616276">
      <w:marLeft w:val="0"/>
      <w:marRight w:val="0"/>
      <w:marTop w:val="0"/>
      <w:marBottom w:val="0"/>
      <w:divBdr>
        <w:top w:val="none" w:sz="0" w:space="0" w:color="auto"/>
        <w:left w:val="none" w:sz="0" w:space="0" w:color="auto"/>
        <w:bottom w:val="none" w:sz="0" w:space="0" w:color="auto"/>
        <w:right w:val="none" w:sz="0" w:space="0" w:color="auto"/>
      </w:divBdr>
    </w:div>
    <w:div w:id="103616277">
      <w:marLeft w:val="0"/>
      <w:marRight w:val="0"/>
      <w:marTop w:val="0"/>
      <w:marBottom w:val="0"/>
      <w:divBdr>
        <w:top w:val="none" w:sz="0" w:space="0" w:color="auto"/>
        <w:left w:val="none" w:sz="0" w:space="0" w:color="auto"/>
        <w:bottom w:val="none" w:sz="0" w:space="0" w:color="auto"/>
        <w:right w:val="none" w:sz="0" w:space="0" w:color="auto"/>
      </w:divBdr>
      <w:divsChild>
        <w:div w:id="103616242">
          <w:marLeft w:val="0"/>
          <w:marRight w:val="0"/>
          <w:marTop w:val="0"/>
          <w:marBottom w:val="0"/>
          <w:divBdr>
            <w:top w:val="none" w:sz="0" w:space="0" w:color="auto"/>
            <w:left w:val="none" w:sz="0" w:space="0" w:color="auto"/>
            <w:bottom w:val="none" w:sz="0" w:space="0" w:color="auto"/>
            <w:right w:val="none" w:sz="0" w:space="0" w:color="auto"/>
          </w:divBdr>
        </w:div>
      </w:divsChild>
    </w:div>
    <w:div w:id="103616279">
      <w:marLeft w:val="0"/>
      <w:marRight w:val="0"/>
      <w:marTop w:val="0"/>
      <w:marBottom w:val="0"/>
      <w:divBdr>
        <w:top w:val="none" w:sz="0" w:space="0" w:color="auto"/>
        <w:left w:val="none" w:sz="0" w:space="0" w:color="auto"/>
        <w:bottom w:val="none" w:sz="0" w:space="0" w:color="auto"/>
        <w:right w:val="none" w:sz="0" w:space="0" w:color="auto"/>
      </w:divBdr>
    </w:div>
    <w:div w:id="103616281">
      <w:marLeft w:val="0"/>
      <w:marRight w:val="0"/>
      <w:marTop w:val="0"/>
      <w:marBottom w:val="0"/>
      <w:divBdr>
        <w:top w:val="none" w:sz="0" w:space="0" w:color="auto"/>
        <w:left w:val="none" w:sz="0" w:space="0" w:color="auto"/>
        <w:bottom w:val="none" w:sz="0" w:space="0" w:color="auto"/>
        <w:right w:val="none" w:sz="0" w:space="0" w:color="auto"/>
      </w:divBdr>
      <w:divsChild>
        <w:div w:id="103616249">
          <w:marLeft w:val="0"/>
          <w:marRight w:val="0"/>
          <w:marTop w:val="240"/>
          <w:marBottom w:val="0"/>
          <w:divBdr>
            <w:top w:val="single" w:sz="6" w:space="0" w:color="FFFFFF"/>
            <w:left w:val="single" w:sz="6" w:space="0" w:color="FFFFFF"/>
            <w:bottom w:val="single" w:sz="6" w:space="0" w:color="FFFFFF"/>
            <w:right w:val="single" w:sz="6" w:space="0" w:color="FFFFFF"/>
          </w:divBdr>
          <w:divsChild>
            <w:div w:id="103616285">
              <w:marLeft w:val="3120"/>
              <w:marRight w:val="408"/>
              <w:marTop w:val="0"/>
              <w:marBottom w:val="0"/>
              <w:divBdr>
                <w:top w:val="none" w:sz="0" w:space="0" w:color="auto"/>
                <w:left w:val="none" w:sz="0" w:space="0" w:color="auto"/>
                <w:bottom w:val="none" w:sz="0" w:space="0" w:color="auto"/>
                <w:right w:val="none" w:sz="0" w:space="0" w:color="auto"/>
              </w:divBdr>
            </w:div>
          </w:divsChild>
        </w:div>
      </w:divsChild>
    </w:div>
    <w:div w:id="103616283">
      <w:marLeft w:val="0"/>
      <w:marRight w:val="0"/>
      <w:marTop w:val="0"/>
      <w:marBottom w:val="0"/>
      <w:divBdr>
        <w:top w:val="none" w:sz="0" w:space="0" w:color="auto"/>
        <w:left w:val="none" w:sz="0" w:space="0" w:color="auto"/>
        <w:bottom w:val="none" w:sz="0" w:space="0" w:color="auto"/>
        <w:right w:val="none" w:sz="0" w:space="0" w:color="auto"/>
      </w:divBdr>
    </w:div>
    <w:div w:id="103616288">
      <w:marLeft w:val="0"/>
      <w:marRight w:val="0"/>
      <w:marTop w:val="0"/>
      <w:marBottom w:val="0"/>
      <w:divBdr>
        <w:top w:val="none" w:sz="0" w:space="0" w:color="auto"/>
        <w:left w:val="none" w:sz="0" w:space="0" w:color="auto"/>
        <w:bottom w:val="none" w:sz="0" w:space="0" w:color="auto"/>
        <w:right w:val="none" w:sz="0" w:space="0" w:color="auto"/>
      </w:divBdr>
      <w:divsChild>
        <w:div w:id="103616268">
          <w:marLeft w:val="0"/>
          <w:marRight w:val="0"/>
          <w:marTop w:val="0"/>
          <w:marBottom w:val="0"/>
          <w:divBdr>
            <w:top w:val="none" w:sz="0" w:space="0" w:color="auto"/>
            <w:left w:val="none" w:sz="0" w:space="0" w:color="auto"/>
            <w:bottom w:val="none" w:sz="0" w:space="0" w:color="auto"/>
            <w:right w:val="none" w:sz="0" w:space="0" w:color="auto"/>
          </w:divBdr>
          <w:divsChild>
            <w:div w:id="103616243">
              <w:marLeft w:val="0"/>
              <w:marRight w:val="0"/>
              <w:marTop w:val="0"/>
              <w:marBottom w:val="0"/>
              <w:divBdr>
                <w:top w:val="none" w:sz="0" w:space="0" w:color="auto"/>
                <w:left w:val="none" w:sz="0" w:space="0" w:color="auto"/>
                <w:bottom w:val="none" w:sz="0" w:space="0" w:color="auto"/>
                <w:right w:val="none" w:sz="0" w:space="0" w:color="auto"/>
              </w:divBdr>
            </w:div>
            <w:div w:id="103616248">
              <w:marLeft w:val="0"/>
              <w:marRight w:val="0"/>
              <w:marTop w:val="0"/>
              <w:marBottom w:val="0"/>
              <w:divBdr>
                <w:top w:val="none" w:sz="0" w:space="0" w:color="auto"/>
                <w:left w:val="none" w:sz="0" w:space="0" w:color="auto"/>
                <w:bottom w:val="none" w:sz="0" w:space="0" w:color="auto"/>
                <w:right w:val="none" w:sz="0" w:space="0" w:color="auto"/>
              </w:divBdr>
            </w:div>
            <w:div w:id="103616251">
              <w:marLeft w:val="0"/>
              <w:marRight w:val="0"/>
              <w:marTop w:val="0"/>
              <w:marBottom w:val="0"/>
              <w:divBdr>
                <w:top w:val="none" w:sz="0" w:space="0" w:color="auto"/>
                <w:left w:val="none" w:sz="0" w:space="0" w:color="auto"/>
                <w:bottom w:val="none" w:sz="0" w:space="0" w:color="auto"/>
                <w:right w:val="none" w:sz="0" w:space="0" w:color="auto"/>
              </w:divBdr>
            </w:div>
            <w:div w:id="103616255">
              <w:marLeft w:val="0"/>
              <w:marRight w:val="0"/>
              <w:marTop w:val="0"/>
              <w:marBottom w:val="0"/>
              <w:divBdr>
                <w:top w:val="none" w:sz="0" w:space="0" w:color="auto"/>
                <w:left w:val="none" w:sz="0" w:space="0" w:color="auto"/>
                <w:bottom w:val="none" w:sz="0" w:space="0" w:color="auto"/>
                <w:right w:val="none" w:sz="0" w:space="0" w:color="auto"/>
              </w:divBdr>
            </w:div>
            <w:div w:id="103616256">
              <w:marLeft w:val="0"/>
              <w:marRight w:val="0"/>
              <w:marTop w:val="0"/>
              <w:marBottom w:val="0"/>
              <w:divBdr>
                <w:top w:val="none" w:sz="0" w:space="0" w:color="auto"/>
                <w:left w:val="none" w:sz="0" w:space="0" w:color="auto"/>
                <w:bottom w:val="none" w:sz="0" w:space="0" w:color="auto"/>
                <w:right w:val="none" w:sz="0" w:space="0" w:color="auto"/>
              </w:divBdr>
            </w:div>
            <w:div w:id="103616260">
              <w:marLeft w:val="0"/>
              <w:marRight w:val="0"/>
              <w:marTop w:val="0"/>
              <w:marBottom w:val="0"/>
              <w:divBdr>
                <w:top w:val="none" w:sz="0" w:space="0" w:color="auto"/>
                <w:left w:val="none" w:sz="0" w:space="0" w:color="auto"/>
                <w:bottom w:val="none" w:sz="0" w:space="0" w:color="auto"/>
                <w:right w:val="none" w:sz="0" w:space="0" w:color="auto"/>
              </w:divBdr>
            </w:div>
            <w:div w:id="103616265">
              <w:marLeft w:val="0"/>
              <w:marRight w:val="0"/>
              <w:marTop w:val="0"/>
              <w:marBottom w:val="0"/>
              <w:divBdr>
                <w:top w:val="none" w:sz="0" w:space="0" w:color="auto"/>
                <w:left w:val="none" w:sz="0" w:space="0" w:color="auto"/>
                <w:bottom w:val="none" w:sz="0" w:space="0" w:color="auto"/>
                <w:right w:val="none" w:sz="0" w:space="0" w:color="auto"/>
              </w:divBdr>
            </w:div>
            <w:div w:id="103616278">
              <w:marLeft w:val="0"/>
              <w:marRight w:val="0"/>
              <w:marTop w:val="0"/>
              <w:marBottom w:val="0"/>
              <w:divBdr>
                <w:top w:val="none" w:sz="0" w:space="0" w:color="auto"/>
                <w:left w:val="none" w:sz="0" w:space="0" w:color="auto"/>
                <w:bottom w:val="none" w:sz="0" w:space="0" w:color="auto"/>
                <w:right w:val="none" w:sz="0" w:space="0" w:color="auto"/>
              </w:divBdr>
            </w:div>
            <w:div w:id="103616280">
              <w:marLeft w:val="0"/>
              <w:marRight w:val="0"/>
              <w:marTop w:val="0"/>
              <w:marBottom w:val="0"/>
              <w:divBdr>
                <w:top w:val="none" w:sz="0" w:space="0" w:color="auto"/>
                <w:left w:val="none" w:sz="0" w:space="0" w:color="auto"/>
                <w:bottom w:val="none" w:sz="0" w:space="0" w:color="auto"/>
                <w:right w:val="none" w:sz="0" w:space="0" w:color="auto"/>
              </w:divBdr>
            </w:div>
            <w:div w:id="103616284">
              <w:marLeft w:val="0"/>
              <w:marRight w:val="0"/>
              <w:marTop w:val="0"/>
              <w:marBottom w:val="0"/>
              <w:divBdr>
                <w:top w:val="none" w:sz="0" w:space="0" w:color="auto"/>
                <w:left w:val="none" w:sz="0" w:space="0" w:color="auto"/>
                <w:bottom w:val="none" w:sz="0" w:space="0" w:color="auto"/>
                <w:right w:val="none" w:sz="0" w:space="0" w:color="auto"/>
              </w:divBdr>
            </w:div>
            <w:div w:id="103616291">
              <w:marLeft w:val="0"/>
              <w:marRight w:val="0"/>
              <w:marTop w:val="0"/>
              <w:marBottom w:val="0"/>
              <w:divBdr>
                <w:top w:val="none" w:sz="0" w:space="0" w:color="auto"/>
                <w:left w:val="none" w:sz="0" w:space="0" w:color="auto"/>
                <w:bottom w:val="none" w:sz="0" w:space="0" w:color="auto"/>
                <w:right w:val="none" w:sz="0" w:space="0" w:color="auto"/>
              </w:divBdr>
            </w:div>
            <w:div w:id="10361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6290">
      <w:marLeft w:val="0"/>
      <w:marRight w:val="0"/>
      <w:marTop w:val="0"/>
      <w:marBottom w:val="0"/>
      <w:divBdr>
        <w:top w:val="none" w:sz="0" w:space="0" w:color="auto"/>
        <w:left w:val="none" w:sz="0" w:space="0" w:color="auto"/>
        <w:bottom w:val="none" w:sz="0" w:space="0" w:color="auto"/>
        <w:right w:val="none" w:sz="0" w:space="0" w:color="auto"/>
      </w:divBdr>
    </w:div>
    <w:div w:id="993988097">
      <w:bodyDiv w:val="1"/>
      <w:marLeft w:val="0"/>
      <w:marRight w:val="0"/>
      <w:marTop w:val="0"/>
      <w:marBottom w:val="0"/>
      <w:divBdr>
        <w:top w:val="none" w:sz="0" w:space="0" w:color="auto"/>
        <w:left w:val="none" w:sz="0" w:space="0" w:color="auto"/>
        <w:bottom w:val="none" w:sz="0" w:space="0" w:color="auto"/>
        <w:right w:val="none" w:sz="0" w:space="0" w:color="auto"/>
      </w:divBdr>
      <w:divsChild>
        <w:div w:id="732774773">
          <w:marLeft w:val="0"/>
          <w:marRight w:val="0"/>
          <w:marTop w:val="0"/>
          <w:marBottom w:val="0"/>
          <w:divBdr>
            <w:top w:val="none" w:sz="0" w:space="0" w:color="auto"/>
            <w:left w:val="none" w:sz="0" w:space="0" w:color="auto"/>
            <w:bottom w:val="none" w:sz="0" w:space="0" w:color="auto"/>
            <w:right w:val="none" w:sz="0" w:space="0" w:color="auto"/>
          </w:divBdr>
          <w:divsChild>
            <w:div w:id="19669973">
              <w:marLeft w:val="0"/>
              <w:marRight w:val="0"/>
              <w:marTop w:val="0"/>
              <w:marBottom w:val="48"/>
              <w:divBdr>
                <w:top w:val="single" w:sz="4" w:space="0" w:color="333333"/>
                <w:left w:val="single" w:sz="4" w:space="0" w:color="333333"/>
                <w:bottom w:val="single" w:sz="4" w:space="0" w:color="333333"/>
                <w:right w:val="single" w:sz="4" w:space="0" w:color="333333"/>
              </w:divBdr>
              <w:divsChild>
                <w:div w:id="2047633095">
                  <w:marLeft w:val="0"/>
                  <w:marRight w:val="0"/>
                  <w:marTop w:val="0"/>
                  <w:marBottom w:val="0"/>
                  <w:divBdr>
                    <w:top w:val="none" w:sz="0" w:space="0" w:color="auto"/>
                    <w:left w:val="none" w:sz="0" w:space="0" w:color="auto"/>
                    <w:bottom w:val="none" w:sz="0" w:space="0" w:color="auto"/>
                    <w:right w:val="none" w:sz="0" w:space="0" w:color="auto"/>
                  </w:divBdr>
                  <w:divsChild>
                    <w:div w:id="1321158194">
                      <w:marLeft w:val="0"/>
                      <w:marRight w:val="0"/>
                      <w:marTop w:val="0"/>
                      <w:marBottom w:val="0"/>
                      <w:divBdr>
                        <w:top w:val="none" w:sz="0" w:space="0" w:color="auto"/>
                        <w:left w:val="none" w:sz="0" w:space="0" w:color="auto"/>
                        <w:bottom w:val="none" w:sz="0" w:space="0" w:color="auto"/>
                        <w:right w:val="none" w:sz="0" w:space="0" w:color="auto"/>
                      </w:divBdr>
                      <w:divsChild>
                        <w:div w:id="881793411">
                          <w:marLeft w:val="0"/>
                          <w:marRight w:val="0"/>
                          <w:marTop w:val="240"/>
                          <w:marBottom w:val="0"/>
                          <w:divBdr>
                            <w:top w:val="single" w:sz="12" w:space="3" w:color="326698"/>
                            <w:left w:val="single" w:sz="12" w:space="3" w:color="326698"/>
                            <w:bottom w:val="single" w:sz="12" w:space="3" w:color="326698"/>
                            <w:right w:val="single" w:sz="12" w:space="3" w:color="326698"/>
                          </w:divBdr>
                        </w:div>
                      </w:divsChild>
                    </w:div>
                  </w:divsChild>
                </w:div>
              </w:divsChild>
            </w:div>
          </w:divsChild>
        </w:div>
      </w:divsChild>
    </w:div>
    <w:div w:id="1760524448">
      <w:bodyDiv w:val="1"/>
      <w:marLeft w:val="0"/>
      <w:marRight w:val="0"/>
      <w:marTop w:val="0"/>
      <w:marBottom w:val="0"/>
      <w:divBdr>
        <w:top w:val="none" w:sz="0" w:space="0" w:color="auto"/>
        <w:left w:val="none" w:sz="0" w:space="0" w:color="auto"/>
        <w:bottom w:val="none" w:sz="0" w:space="0" w:color="auto"/>
        <w:right w:val="none" w:sz="0" w:space="0" w:color="auto"/>
      </w:divBdr>
      <w:divsChild>
        <w:div w:id="1864662024">
          <w:marLeft w:val="0"/>
          <w:marRight w:val="0"/>
          <w:marTop w:val="0"/>
          <w:marBottom w:val="0"/>
          <w:divBdr>
            <w:top w:val="none" w:sz="0" w:space="0" w:color="auto"/>
            <w:left w:val="none" w:sz="0" w:space="0" w:color="auto"/>
            <w:bottom w:val="none" w:sz="0" w:space="0" w:color="auto"/>
            <w:right w:val="none" w:sz="0" w:space="0" w:color="auto"/>
          </w:divBdr>
          <w:divsChild>
            <w:div w:id="848251869">
              <w:marLeft w:val="0"/>
              <w:marRight w:val="0"/>
              <w:marTop w:val="0"/>
              <w:marBottom w:val="48"/>
              <w:divBdr>
                <w:top w:val="single" w:sz="4" w:space="0" w:color="333333"/>
                <w:left w:val="single" w:sz="4" w:space="0" w:color="333333"/>
                <w:bottom w:val="single" w:sz="4" w:space="0" w:color="333333"/>
                <w:right w:val="single" w:sz="4" w:space="0" w:color="333333"/>
              </w:divBdr>
              <w:divsChild>
                <w:div w:id="828210056">
                  <w:marLeft w:val="0"/>
                  <w:marRight w:val="0"/>
                  <w:marTop w:val="0"/>
                  <w:marBottom w:val="0"/>
                  <w:divBdr>
                    <w:top w:val="none" w:sz="0" w:space="0" w:color="auto"/>
                    <w:left w:val="none" w:sz="0" w:space="0" w:color="auto"/>
                    <w:bottom w:val="none" w:sz="0" w:space="0" w:color="auto"/>
                    <w:right w:val="none" w:sz="0" w:space="0" w:color="auto"/>
                  </w:divBdr>
                  <w:divsChild>
                    <w:div w:id="667633917">
                      <w:marLeft w:val="0"/>
                      <w:marRight w:val="0"/>
                      <w:marTop w:val="0"/>
                      <w:marBottom w:val="0"/>
                      <w:divBdr>
                        <w:top w:val="none" w:sz="0" w:space="0" w:color="auto"/>
                        <w:left w:val="none" w:sz="0" w:space="0" w:color="auto"/>
                        <w:bottom w:val="none" w:sz="0" w:space="0" w:color="auto"/>
                        <w:right w:val="none" w:sz="0" w:space="0" w:color="auto"/>
                      </w:divBdr>
                      <w:divsChild>
                        <w:div w:id="289095539">
                          <w:marLeft w:val="0"/>
                          <w:marRight w:val="0"/>
                          <w:marTop w:val="240"/>
                          <w:marBottom w:val="0"/>
                          <w:divBdr>
                            <w:top w:val="single" w:sz="12" w:space="3" w:color="326698"/>
                            <w:left w:val="single" w:sz="12" w:space="3" w:color="326698"/>
                            <w:bottom w:val="single" w:sz="12" w:space="3" w:color="326698"/>
                            <w:right w:val="single" w:sz="12" w:space="3" w:color="326698"/>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xiaoya.yang@itu.int" TargetMode="External"/><Relationship Id="rId13" Type="http://schemas.openxmlformats.org/officeDocument/2006/relationships/hyperlink" Target="http://www.itu.int/publ/T-RES/publications.aspx?lang=en&amp;parent=T-RES-T.70-2008"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onfsynch.itu.int/s/2010/pp/apps/final_acts/E/web/flipviewerxpress.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u.int/publ/T-RES/publications.aspx?lang=en&amp;parent=T-RES-T.70-2008" TargetMode="External"/><Relationship Id="rId5" Type="http://schemas.openxmlformats.org/officeDocument/2006/relationships/webSettings" Target="webSettings.xml"/><Relationship Id="rId15" Type="http://schemas.openxmlformats.org/officeDocument/2006/relationships/hyperlink" Target="http://www.itu.int/dms_pub/itu-t/oth/06/42/T06420000060001MSWE.doc" TargetMode="External"/><Relationship Id="rId10" Type="http://schemas.openxmlformats.org/officeDocument/2006/relationships/hyperlink" Target="http://www.itu.int/en/ITU-T/jca/ahf/Pages/default.aspx" TargetMode="External"/><Relationship Id="rId4" Type="http://schemas.openxmlformats.org/officeDocument/2006/relationships/settings" Target="settings.xml"/><Relationship Id="rId9" Type="http://schemas.openxmlformats.org/officeDocument/2006/relationships/hyperlink" Target="http://www.itu.int/md/meetingdoc.asp?lang=en&amp;parent=T09-SG02-101109-TD-GEN-0221" TargetMode="External"/><Relationship Id="rId14" Type="http://schemas.openxmlformats.org/officeDocument/2006/relationships/hyperlink" Target="http://www.itu.int/md/T09-SG16-R-0011/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F794AA-1B8B-4D75-8120-16CE61368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2494</Words>
  <Characters>14217</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Reports from interim meetings where accessibility was discussed</vt:lpstr>
    </vt:vector>
  </TitlesOfParts>
  <Manager>ITU-T</Manager>
  <Company>International Telecommunication Union (ITU)</Company>
  <LinksUpToDate>false</LinksUpToDate>
  <CharactersWithSpaces>16678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Reports from interim meetings where accessibility was discussed</dc:title>
  <dc:creator>Rapporteur Q26/16;Convener JCA-AHF</dc:creator>
  <cp:keywords>26/16</cp:keywords>
  <cp:lastModifiedBy>gaspari</cp:lastModifiedBy>
  <cp:revision>4</cp:revision>
  <cp:lastPrinted>2011-02-02T06:23:00Z</cp:lastPrinted>
  <dcterms:created xsi:type="dcterms:W3CDTF">2011-02-04T14:32:00Z</dcterms:created>
  <dcterms:modified xsi:type="dcterms:W3CDTF">2011-03-10T11:06:00Z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TD 114 (PLEN/16)</vt:lpwstr>
  </property>
  <property fmtid="{D5CDD505-2E9C-101B-9397-08002B2CF9AE}" pid="3" name="Docdate">
    <vt:lpwstr/>
  </property>
  <property fmtid="{D5CDD505-2E9C-101B-9397-08002B2CF9AE}" pid="4" name="Docorlang">
    <vt:lpwstr>English only Original: English</vt:lpwstr>
  </property>
  <property fmtid="{D5CDD505-2E9C-101B-9397-08002B2CF9AE}" pid="5" name="Docbluepink">
    <vt:lpwstr>26/16</vt:lpwstr>
  </property>
  <property fmtid="{D5CDD505-2E9C-101B-9397-08002B2CF9AE}" pid="6" name="Docdest">
    <vt:lpwstr>Geneva, 26 October - 6 November 2009</vt:lpwstr>
  </property>
  <property fmtid="{D5CDD505-2E9C-101B-9397-08002B2CF9AE}" pid="7" name="Docauthor">
    <vt:lpwstr>Rapporteur Q26/16; Convener JCA-AHF</vt:lpwstr>
  </property>
</Properties>
</file>