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51" w:rsidRPr="005A1263" w:rsidRDefault="005A1263" w:rsidP="00F24AFA">
      <w:pPr>
        <w:pStyle w:val="Headingb"/>
        <w:jc w:val="center"/>
        <w:rPr>
          <w:sz w:val="32"/>
          <w:szCs w:val="24"/>
        </w:rPr>
      </w:pPr>
      <w:r w:rsidRPr="005A1263">
        <w:rPr>
          <w:sz w:val="32"/>
          <w:szCs w:val="24"/>
        </w:rPr>
        <w:t>Table of contents</w:t>
      </w:r>
    </w:p>
    <w:p w:rsidR="000A4284" w:rsidRDefault="000A4284" w:rsidP="000A4284">
      <w:pPr>
        <w:pStyle w:val="TOC1"/>
      </w:pPr>
    </w:p>
    <w:p w:rsidR="00F24AFA" w:rsidRDefault="000A4284" w:rsidP="000A4284">
      <w:pPr>
        <w:pStyle w:val="TOC9"/>
        <w:rPr>
          <w:noProof/>
        </w:rPr>
      </w:pPr>
      <w:r w:rsidRPr="000A4284">
        <w:t>Page</w:t>
      </w:r>
      <w:r w:rsidR="00263DBC" w:rsidRPr="00263DBC">
        <w:fldChar w:fldCharType="begin"/>
      </w:r>
      <w:r w:rsidRPr="000A4284">
        <w:instrText xml:space="preserve"> TOC \o "1-3" \h \z \u </w:instrText>
      </w:r>
      <w:r w:rsidR="00263DBC" w:rsidRPr="00263DBC">
        <w:fldChar w:fldCharType="separate"/>
      </w:r>
    </w:p>
    <w:p w:rsidR="00F24AFA" w:rsidRDefault="00263DBC">
      <w:pPr>
        <w:pStyle w:val="TOC1"/>
        <w:rPr>
          <w:rFonts w:asciiTheme="minorHAnsi" w:eastAsiaTheme="minorEastAsia" w:hAnsiTheme="minorHAnsi" w:cstheme="minorBidi"/>
          <w:b w:val="0"/>
          <w:bCs w:val="0"/>
          <w:color w:val="auto"/>
          <w:kern w:val="0"/>
          <w:lang w:val="en-US"/>
        </w:rPr>
      </w:pPr>
      <w:hyperlink w:anchor="_Toc288562983" w:history="1">
        <w:r w:rsidR="00F24AFA" w:rsidRPr="00FB614C">
          <w:rPr>
            <w:rStyle w:val="Hyperlink"/>
          </w:rPr>
          <w:t xml:space="preserve">I. </w:t>
        </w:r>
        <w:r w:rsidR="00F24AFA">
          <w:rPr>
            <w:rFonts w:asciiTheme="minorHAnsi" w:eastAsiaTheme="minorEastAsia" w:hAnsiTheme="minorHAnsi" w:cstheme="minorBidi"/>
            <w:b w:val="0"/>
            <w:bCs w:val="0"/>
            <w:color w:val="auto"/>
            <w:kern w:val="0"/>
            <w:lang w:val="en-US"/>
          </w:rPr>
          <w:tab/>
        </w:r>
        <w:r w:rsidR="00F24AFA" w:rsidRPr="00FB614C">
          <w:rPr>
            <w:rStyle w:val="Hyperlink"/>
          </w:rPr>
          <w:t>Introduction</w:t>
        </w:r>
        <w:r w:rsidR="00F24AFA">
          <w:rPr>
            <w:webHidden/>
          </w:rPr>
          <w:tab/>
        </w:r>
        <w:r>
          <w:rPr>
            <w:webHidden/>
          </w:rPr>
          <w:fldChar w:fldCharType="begin"/>
        </w:r>
        <w:r w:rsidR="00F24AFA">
          <w:rPr>
            <w:webHidden/>
          </w:rPr>
          <w:instrText xml:space="preserve"> PAGEREF _Toc288562983 \h </w:instrText>
        </w:r>
        <w:r>
          <w:rPr>
            <w:webHidden/>
          </w:rPr>
        </w:r>
        <w:r>
          <w:rPr>
            <w:webHidden/>
          </w:rPr>
          <w:fldChar w:fldCharType="separate"/>
        </w:r>
        <w:r w:rsidR="00014F7B">
          <w:rPr>
            <w:webHidden/>
          </w:rPr>
          <w:t>1</w:t>
        </w:r>
        <w:r>
          <w:rPr>
            <w:webHidden/>
          </w:rPr>
          <w:fldChar w:fldCharType="end"/>
        </w:r>
      </w:hyperlink>
    </w:p>
    <w:p w:rsidR="00F24AFA" w:rsidRDefault="00263DBC">
      <w:pPr>
        <w:pStyle w:val="TOC1"/>
        <w:rPr>
          <w:rFonts w:asciiTheme="minorHAnsi" w:eastAsiaTheme="minorEastAsia" w:hAnsiTheme="minorHAnsi" w:cstheme="minorBidi"/>
          <w:b w:val="0"/>
          <w:bCs w:val="0"/>
          <w:color w:val="auto"/>
          <w:kern w:val="0"/>
          <w:lang w:val="en-US"/>
        </w:rPr>
      </w:pPr>
      <w:hyperlink w:anchor="_Toc288562984" w:history="1">
        <w:r w:rsidR="00F24AFA" w:rsidRPr="00FB614C">
          <w:rPr>
            <w:rStyle w:val="Hyperlink"/>
          </w:rPr>
          <w:t xml:space="preserve">II. </w:t>
        </w:r>
        <w:r w:rsidR="00F24AFA">
          <w:rPr>
            <w:rFonts w:asciiTheme="minorHAnsi" w:eastAsiaTheme="minorEastAsia" w:hAnsiTheme="minorHAnsi" w:cstheme="minorBidi"/>
            <w:b w:val="0"/>
            <w:bCs w:val="0"/>
            <w:color w:val="auto"/>
            <w:kern w:val="0"/>
            <w:lang w:val="en-US"/>
          </w:rPr>
          <w:tab/>
        </w:r>
        <w:r w:rsidR="00F24AFA" w:rsidRPr="00FB614C">
          <w:rPr>
            <w:rStyle w:val="Hyperlink"/>
          </w:rPr>
          <w:t>Relationship Between Water, Energy and Climate Change</w:t>
        </w:r>
        <w:r w:rsidR="00F24AFA">
          <w:rPr>
            <w:webHidden/>
          </w:rPr>
          <w:tab/>
        </w:r>
        <w:r>
          <w:rPr>
            <w:webHidden/>
          </w:rPr>
          <w:fldChar w:fldCharType="begin"/>
        </w:r>
        <w:r w:rsidR="00F24AFA">
          <w:rPr>
            <w:webHidden/>
          </w:rPr>
          <w:instrText xml:space="preserve"> PAGEREF _Toc288562984 \h </w:instrText>
        </w:r>
        <w:r>
          <w:rPr>
            <w:webHidden/>
          </w:rPr>
        </w:r>
        <w:r>
          <w:rPr>
            <w:webHidden/>
          </w:rPr>
          <w:fldChar w:fldCharType="separate"/>
        </w:r>
        <w:r w:rsidR="00014F7B">
          <w:rPr>
            <w:webHidden/>
          </w:rPr>
          <w:t>2</w:t>
        </w:r>
        <w:r>
          <w:rPr>
            <w:webHidden/>
          </w:rPr>
          <w:fldChar w:fldCharType="end"/>
        </w:r>
      </w:hyperlink>
    </w:p>
    <w:p w:rsidR="00F24AFA" w:rsidRDefault="00263DBC">
      <w:pPr>
        <w:pStyle w:val="TOC1"/>
        <w:rPr>
          <w:rFonts w:asciiTheme="minorHAnsi" w:eastAsiaTheme="minorEastAsia" w:hAnsiTheme="minorHAnsi" w:cstheme="minorBidi"/>
          <w:b w:val="0"/>
          <w:bCs w:val="0"/>
          <w:color w:val="auto"/>
          <w:kern w:val="0"/>
          <w:lang w:val="en-US"/>
        </w:rPr>
      </w:pPr>
      <w:hyperlink w:anchor="_Toc288562985" w:history="1">
        <w:r w:rsidR="00F24AFA" w:rsidRPr="00FB614C">
          <w:rPr>
            <w:rStyle w:val="Hyperlink"/>
          </w:rPr>
          <w:t xml:space="preserve">III. </w:t>
        </w:r>
        <w:r w:rsidR="00F24AFA">
          <w:rPr>
            <w:rFonts w:asciiTheme="minorHAnsi" w:eastAsiaTheme="minorEastAsia" w:hAnsiTheme="minorHAnsi" w:cstheme="minorBidi"/>
            <w:b w:val="0"/>
            <w:bCs w:val="0"/>
            <w:color w:val="auto"/>
            <w:kern w:val="0"/>
            <w:lang w:val="en-US"/>
          </w:rPr>
          <w:tab/>
        </w:r>
        <w:r w:rsidR="00F24AFA" w:rsidRPr="00FB614C">
          <w:rPr>
            <w:rStyle w:val="Hyperlink"/>
          </w:rPr>
          <w:t>The Water Footprint Concept</w:t>
        </w:r>
        <w:r w:rsidR="00F24AFA">
          <w:rPr>
            <w:webHidden/>
          </w:rPr>
          <w:tab/>
        </w:r>
        <w:r>
          <w:rPr>
            <w:webHidden/>
          </w:rPr>
          <w:fldChar w:fldCharType="begin"/>
        </w:r>
        <w:r w:rsidR="00F24AFA">
          <w:rPr>
            <w:webHidden/>
          </w:rPr>
          <w:instrText xml:space="preserve"> PAGEREF _Toc288562985 \h </w:instrText>
        </w:r>
        <w:r>
          <w:rPr>
            <w:webHidden/>
          </w:rPr>
        </w:r>
        <w:r>
          <w:rPr>
            <w:webHidden/>
          </w:rPr>
          <w:fldChar w:fldCharType="separate"/>
        </w:r>
        <w:r w:rsidR="00014F7B">
          <w:rPr>
            <w:webHidden/>
          </w:rPr>
          <w:t>4</w:t>
        </w:r>
        <w:r>
          <w:rPr>
            <w:webHidden/>
          </w:rPr>
          <w:fldChar w:fldCharType="end"/>
        </w:r>
      </w:hyperlink>
    </w:p>
    <w:p w:rsidR="00F24AFA" w:rsidRDefault="00263DBC">
      <w:pPr>
        <w:pStyle w:val="TOC1"/>
        <w:rPr>
          <w:rFonts w:asciiTheme="minorHAnsi" w:eastAsiaTheme="minorEastAsia" w:hAnsiTheme="minorHAnsi" w:cstheme="minorBidi"/>
          <w:b w:val="0"/>
          <w:bCs w:val="0"/>
          <w:color w:val="auto"/>
          <w:kern w:val="0"/>
          <w:lang w:val="en-US"/>
        </w:rPr>
      </w:pPr>
      <w:hyperlink w:anchor="_Toc288562986" w:history="1">
        <w:r w:rsidR="00F24AFA" w:rsidRPr="00FB614C">
          <w:rPr>
            <w:rStyle w:val="Hyperlink"/>
          </w:rPr>
          <w:t>IV.</w:t>
        </w:r>
        <w:r w:rsidR="00F24AFA">
          <w:rPr>
            <w:rFonts w:asciiTheme="minorHAnsi" w:eastAsiaTheme="minorEastAsia" w:hAnsiTheme="minorHAnsi" w:cstheme="minorBidi"/>
            <w:b w:val="0"/>
            <w:bCs w:val="0"/>
            <w:color w:val="auto"/>
            <w:kern w:val="0"/>
            <w:lang w:val="en-US"/>
          </w:rPr>
          <w:tab/>
        </w:r>
        <w:r w:rsidR="00F24AFA" w:rsidRPr="00FB614C">
          <w:rPr>
            <w:rStyle w:val="Hyperlink"/>
          </w:rPr>
          <w:t>Smart Water Management</w:t>
        </w:r>
        <w:r w:rsidR="00F24AFA">
          <w:rPr>
            <w:webHidden/>
          </w:rPr>
          <w:tab/>
        </w:r>
        <w:r>
          <w:rPr>
            <w:webHidden/>
          </w:rPr>
          <w:fldChar w:fldCharType="begin"/>
        </w:r>
        <w:r w:rsidR="00F24AFA">
          <w:rPr>
            <w:webHidden/>
          </w:rPr>
          <w:instrText xml:space="preserve"> PAGEREF _Toc288562986 \h </w:instrText>
        </w:r>
        <w:r>
          <w:rPr>
            <w:webHidden/>
          </w:rPr>
        </w:r>
        <w:r>
          <w:rPr>
            <w:webHidden/>
          </w:rPr>
          <w:fldChar w:fldCharType="separate"/>
        </w:r>
        <w:r w:rsidR="00014F7B">
          <w:rPr>
            <w:webHidden/>
          </w:rPr>
          <w:t>5</w:t>
        </w:r>
        <w:r>
          <w:rPr>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87" w:history="1">
        <w:r w:rsidR="00F24AFA" w:rsidRPr="00FB614C">
          <w:rPr>
            <w:rStyle w:val="Hyperlink"/>
            <w:noProof/>
          </w:rPr>
          <w:t xml:space="preserve">4.1 </w:t>
        </w:r>
        <w:r w:rsidR="00F24AFA">
          <w:rPr>
            <w:rFonts w:asciiTheme="minorHAnsi" w:eastAsiaTheme="minorEastAsia" w:hAnsiTheme="minorHAnsi" w:cstheme="minorBidi"/>
            <w:noProof/>
            <w:kern w:val="0"/>
            <w:lang w:val="en-US"/>
          </w:rPr>
          <w:tab/>
        </w:r>
        <w:r w:rsidR="00F24AFA" w:rsidRPr="00FB614C">
          <w:rPr>
            <w:rStyle w:val="Hyperlink"/>
            <w:noProof/>
          </w:rPr>
          <w:t>Mapping of water resources and weather forecasting</w:t>
        </w:r>
        <w:r w:rsidR="00F24AFA">
          <w:rPr>
            <w:noProof/>
            <w:webHidden/>
          </w:rPr>
          <w:tab/>
        </w:r>
        <w:r>
          <w:rPr>
            <w:noProof/>
            <w:webHidden/>
          </w:rPr>
          <w:fldChar w:fldCharType="begin"/>
        </w:r>
        <w:r w:rsidR="00F24AFA">
          <w:rPr>
            <w:noProof/>
            <w:webHidden/>
          </w:rPr>
          <w:instrText xml:space="preserve"> PAGEREF _Toc288562987 \h </w:instrText>
        </w:r>
        <w:r>
          <w:rPr>
            <w:noProof/>
            <w:webHidden/>
          </w:rPr>
        </w:r>
        <w:r>
          <w:rPr>
            <w:noProof/>
            <w:webHidden/>
          </w:rPr>
          <w:fldChar w:fldCharType="separate"/>
        </w:r>
        <w:r w:rsidR="00014F7B">
          <w:rPr>
            <w:noProof/>
            <w:webHidden/>
          </w:rPr>
          <w:t>5</w:t>
        </w:r>
        <w:r>
          <w:rPr>
            <w:noProof/>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88" w:history="1">
        <w:r w:rsidR="00F24AFA" w:rsidRPr="00FB614C">
          <w:rPr>
            <w:rStyle w:val="Hyperlink"/>
            <w:noProof/>
          </w:rPr>
          <w:t xml:space="preserve">4.2 </w:t>
        </w:r>
        <w:r w:rsidR="00F24AFA">
          <w:rPr>
            <w:rFonts w:asciiTheme="minorHAnsi" w:eastAsiaTheme="minorEastAsia" w:hAnsiTheme="minorHAnsi" w:cstheme="minorBidi"/>
            <w:noProof/>
            <w:kern w:val="0"/>
            <w:lang w:val="en-US"/>
          </w:rPr>
          <w:tab/>
        </w:r>
        <w:r w:rsidR="00F24AFA" w:rsidRPr="00FB614C">
          <w:rPr>
            <w:rStyle w:val="Hyperlink"/>
            <w:noProof/>
          </w:rPr>
          <w:t>Just in time irrigation in agriculture and landscaping</w:t>
        </w:r>
        <w:r w:rsidR="00F24AFA">
          <w:rPr>
            <w:noProof/>
            <w:webHidden/>
          </w:rPr>
          <w:tab/>
        </w:r>
        <w:r>
          <w:rPr>
            <w:noProof/>
            <w:webHidden/>
          </w:rPr>
          <w:fldChar w:fldCharType="begin"/>
        </w:r>
        <w:r w:rsidR="00F24AFA">
          <w:rPr>
            <w:noProof/>
            <w:webHidden/>
          </w:rPr>
          <w:instrText xml:space="preserve"> PAGEREF _Toc288562988 \h </w:instrText>
        </w:r>
        <w:r>
          <w:rPr>
            <w:noProof/>
            <w:webHidden/>
          </w:rPr>
        </w:r>
        <w:r>
          <w:rPr>
            <w:noProof/>
            <w:webHidden/>
          </w:rPr>
          <w:fldChar w:fldCharType="separate"/>
        </w:r>
        <w:r w:rsidR="00014F7B">
          <w:rPr>
            <w:noProof/>
            <w:webHidden/>
          </w:rPr>
          <w:t>7</w:t>
        </w:r>
        <w:r>
          <w:rPr>
            <w:noProof/>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89" w:history="1">
        <w:r w:rsidR="00F24AFA" w:rsidRPr="00FB614C">
          <w:rPr>
            <w:rStyle w:val="Hyperlink"/>
            <w:noProof/>
          </w:rPr>
          <w:t xml:space="preserve">4.3 </w:t>
        </w:r>
        <w:r w:rsidR="00F24AFA">
          <w:rPr>
            <w:rFonts w:asciiTheme="minorHAnsi" w:eastAsiaTheme="minorEastAsia" w:hAnsiTheme="minorHAnsi" w:cstheme="minorBidi"/>
            <w:noProof/>
            <w:kern w:val="0"/>
            <w:lang w:val="en-US"/>
          </w:rPr>
          <w:tab/>
        </w:r>
        <w:r w:rsidR="00F24AFA" w:rsidRPr="00FB614C">
          <w:rPr>
            <w:rStyle w:val="Hyperlink"/>
            <w:noProof/>
          </w:rPr>
          <w:t>Asset management for the water distribution network</w:t>
        </w:r>
        <w:r w:rsidR="00F24AFA">
          <w:rPr>
            <w:noProof/>
            <w:webHidden/>
          </w:rPr>
          <w:tab/>
        </w:r>
        <w:r>
          <w:rPr>
            <w:noProof/>
            <w:webHidden/>
          </w:rPr>
          <w:fldChar w:fldCharType="begin"/>
        </w:r>
        <w:r w:rsidR="00F24AFA">
          <w:rPr>
            <w:noProof/>
            <w:webHidden/>
          </w:rPr>
          <w:instrText xml:space="preserve"> PAGEREF _Toc288562989 \h </w:instrText>
        </w:r>
        <w:r>
          <w:rPr>
            <w:noProof/>
            <w:webHidden/>
          </w:rPr>
        </w:r>
        <w:r>
          <w:rPr>
            <w:noProof/>
            <w:webHidden/>
          </w:rPr>
          <w:fldChar w:fldCharType="separate"/>
        </w:r>
        <w:r w:rsidR="00014F7B">
          <w:rPr>
            <w:noProof/>
            <w:webHidden/>
          </w:rPr>
          <w:t>8</w:t>
        </w:r>
        <w:r>
          <w:rPr>
            <w:noProof/>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90" w:history="1">
        <w:r w:rsidR="00F24AFA" w:rsidRPr="00FB614C">
          <w:rPr>
            <w:rStyle w:val="Hyperlink"/>
            <w:bCs/>
            <w:noProof/>
          </w:rPr>
          <w:t xml:space="preserve">4.4 </w:t>
        </w:r>
        <w:r w:rsidR="00F24AFA">
          <w:rPr>
            <w:rFonts w:asciiTheme="minorHAnsi" w:eastAsiaTheme="minorEastAsia" w:hAnsiTheme="minorHAnsi" w:cstheme="minorBidi"/>
            <w:noProof/>
            <w:kern w:val="0"/>
            <w:lang w:val="en-US"/>
          </w:rPr>
          <w:tab/>
        </w:r>
        <w:r w:rsidR="00F24AFA" w:rsidRPr="00FB614C">
          <w:rPr>
            <w:rStyle w:val="Hyperlink"/>
            <w:noProof/>
          </w:rPr>
          <w:t>Setting up early warning systems and meeting water demand in cities of the future</w:t>
        </w:r>
        <w:r w:rsidR="00F24AFA">
          <w:rPr>
            <w:noProof/>
            <w:webHidden/>
          </w:rPr>
          <w:tab/>
        </w:r>
        <w:r>
          <w:rPr>
            <w:noProof/>
            <w:webHidden/>
          </w:rPr>
          <w:fldChar w:fldCharType="begin"/>
        </w:r>
        <w:r w:rsidR="00F24AFA">
          <w:rPr>
            <w:noProof/>
            <w:webHidden/>
          </w:rPr>
          <w:instrText xml:space="preserve"> PAGEREF _Toc288562990 \h </w:instrText>
        </w:r>
        <w:r>
          <w:rPr>
            <w:noProof/>
            <w:webHidden/>
          </w:rPr>
        </w:r>
        <w:r>
          <w:rPr>
            <w:noProof/>
            <w:webHidden/>
          </w:rPr>
          <w:fldChar w:fldCharType="separate"/>
        </w:r>
        <w:r w:rsidR="00014F7B">
          <w:rPr>
            <w:noProof/>
            <w:webHidden/>
          </w:rPr>
          <w:t>9</w:t>
        </w:r>
        <w:r>
          <w:rPr>
            <w:noProof/>
            <w:webHidden/>
          </w:rPr>
          <w:fldChar w:fldCharType="end"/>
        </w:r>
      </w:hyperlink>
    </w:p>
    <w:p w:rsidR="00F24AFA" w:rsidRDefault="00263DBC">
      <w:pPr>
        <w:pStyle w:val="TOC1"/>
        <w:rPr>
          <w:rFonts w:asciiTheme="minorHAnsi" w:eastAsiaTheme="minorEastAsia" w:hAnsiTheme="minorHAnsi" w:cstheme="minorBidi"/>
          <w:b w:val="0"/>
          <w:bCs w:val="0"/>
          <w:color w:val="auto"/>
          <w:kern w:val="0"/>
          <w:lang w:val="en-US"/>
        </w:rPr>
      </w:pPr>
      <w:hyperlink w:anchor="_Toc288562991" w:history="1">
        <w:r w:rsidR="00F24AFA" w:rsidRPr="00FB614C">
          <w:rPr>
            <w:rStyle w:val="Hyperlink"/>
          </w:rPr>
          <w:t xml:space="preserve">V. </w:t>
        </w:r>
        <w:r w:rsidR="00F24AFA">
          <w:rPr>
            <w:rFonts w:asciiTheme="minorHAnsi" w:eastAsiaTheme="minorEastAsia" w:hAnsiTheme="minorHAnsi" w:cstheme="minorBidi"/>
            <w:b w:val="0"/>
            <w:bCs w:val="0"/>
            <w:color w:val="auto"/>
            <w:kern w:val="0"/>
            <w:lang w:val="en-US"/>
          </w:rPr>
          <w:tab/>
        </w:r>
        <w:r w:rsidR="00F24AFA" w:rsidRPr="00FB614C">
          <w:rPr>
            <w:rStyle w:val="Hyperlink"/>
          </w:rPr>
          <w:t>Standards for smart water initiatives</w:t>
        </w:r>
        <w:r w:rsidR="00F24AFA">
          <w:rPr>
            <w:webHidden/>
          </w:rPr>
          <w:tab/>
        </w:r>
        <w:r>
          <w:rPr>
            <w:webHidden/>
          </w:rPr>
          <w:fldChar w:fldCharType="begin"/>
        </w:r>
        <w:r w:rsidR="00F24AFA">
          <w:rPr>
            <w:webHidden/>
          </w:rPr>
          <w:instrText xml:space="preserve"> PAGEREF _Toc288562991 \h </w:instrText>
        </w:r>
        <w:r>
          <w:rPr>
            <w:webHidden/>
          </w:rPr>
        </w:r>
        <w:r>
          <w:rPr>
            <w:webHidden/>
          </w:rPr>
          <w:fldChar w:fldCharType="separate"/>
        </w:r>
        <w:r w:rsidR="00014F7B">
          <w:rPr>
            <w:webHidden/>
          </w:rPr>
          <w:t>12</w:t>
        </w:r>
        <w:r>
          <w:rPr>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92" w:history="1">
        <w:r w:rsidR="00F24AFA" w:rsidRPr="00FB614C">
          <w:rPr>
            <w:rStyle w:val="Hyperlink"/>
            <w:noProof/>
          </w:rPr>
          <w:t xml:space="preserve">5.1 </w:t>
        </w:r>
        <w:r w:rsidR="00F24AFA">
          <w:rPr>
            <w:rFonts w:asciiTheme="minorHAnsi" w:eastAsiaTheme="minorEastAsia" w:hAnsiTheme="minorHAnsi" w:cstheme="minorBidi"/>
            <w:noProof/>
            <w:kern w:val="0"/>
            <w:lang w:val="en-US"/>
          </w:rPr>
          <w:tab/>
        </w:r>
        <w:r w:rsidR="00F24AFA" w:rsidRPr="00FB614C">
          <w:rPr>
            <w:rStyle w:val="Hyperlink"/>
            <w:noProof/>
          </w:rPr>
          <w:t>Weather Forecasting and Climate Monitoring</w:t>
        </w:r>
        <w:r w:rsidR="00F24AFA">
          <w:rPr>
            <w:noProof/>
            <w:webHidden/>
          </w:rPr>
          <w:tab/>
        </w:r>
        <w:r>
          <w:rPr>
            <w:noProof/>
            <w:webHidden/>
          </w:rPr>
          <w:fldChar w:fldCharType="begin"/>
        </w:r>
        <w:r w:rsidR="00F24AFA">
          <w:rPr>
            <w:noProof/>
            <w:webHidden/>
          </w:rPr>
          <w:instrText xml:space="preserve"> PAGEREF _Toc288562992 \h </w:instrText>
        </w:r>
        <w:r>
          <w:rPr>
            <w:noProof/>
            <w:webHidden/>
          </w:rPr>
        </w:r>
        <w:r>
          <w:rPr>
            <w:noProof/>
            <w:webHidden/>
          </w:rPr>
          <w:fldChar w:fldCharType="separate"/>
        </w:r>
        <w:r w:rsidR="00014F7B">
          <w:rPr>
            <w:noProof/>
            <w:webHidden/>
          </w:rPr>
          <w:t>12</w:t>
        </w:r>
        <w:r>
          <w:rPr>
            <w:noProof/>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93" w:history="1">
        <w:r w:rsidR="00F24AFA" w:rsidRPr="00FB614C">
          <w:rPr>
            <w:rStyle w:val="Hyperlink"/>
            <w:noProof/>
          </w:rPr>
          <w:t xml:space="preserve">5.2 </w:t>
        </w:r>
        <w:r w:rsidR="00F24AFA">
          <w:rPr>
            <w:rFonts w:asciiTheme="minorHAnsi" w:eastAsiaTheme="minorEastAsia" w:hAnsiTheme="minorHAnsi" w:cstheme="minorBidi"/>
            <w:noProof/>
            <w:kern w:val="0"/>
            <w:lang w:val="en-US"/>
          </w:rPr>
          <w:tab/>
        </w:r>
        <w:r w:rsidR="00F24AFA" w:rsidRPr="00FB614C">
          <w:rPr>
            <w:rStyle w:val="Hyperlink"/>
            <w:noProof/>
          </w:rPr>
          <w:t>Emergency Communications</w:t>
        </w:r>
        <w:r w:rsidR="00F24AFA">
          <w:rPr>
            <w:noProof/>
            <w:webHidden/>
          </w:rPr>
          <w:tab/>
        </w:r>
        <w:r>
          <w:rPr>
            <w:noProof/>
            <w:webHidden/>
          </w:rPr>
          <w:fldChar w:fldCharType="begin"/>
        </w:r>
        <w:r w:rsidR="00F24AFA">
          <w:rPr>
            <w:noProof/>
            <w:webHidden/>
          </w:rPr>
          <w:instrText xml:space="preserve"> PAGEREF _Toc288562993 \h </w:instrText>
        </w:r>
        <w:r>
          <w:rPr>
            <w:noProof/>
            <w:webHidden/>
          </w:rPr>
        </w:r>
        <w:r>
          <w:rPr>
            <w:noProof/>
            <w:webHidden/>
          </w:rPr>
          <w:fldChar w:fldCharType="separate"/>
        </w:r>
        <w:r w:rsidR="00014F7B">
          <w:rPr>
            <w:noProof/>
            <w:webHidden/>
          </w:rPr>
          <w:t>13</w:t>
        </w:r>
        <w:r>
          <w:rPr>
            <w:noProof/>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94" w:history="1">
        <w:r w:rsidR="00F24AFA" w:rsidRPr="00FB614C">
          <w:rPr>
            <w:rStyle w:val="Hyperlink"/>
            <w:noProof/>
          </w:rPr>
          <w:t xml:space="preserve">5.3 </w:t>
        </w:r>
        <w:r w:rsidR="00F24AFA">
          <w:rPr>
            <w:rFonts w:asciiTheme="minorHAnsi" w:eastAsiaTheme="minorEastAsia" w:hAnsiTheme="minorHAnsi" w:cstheme="minorBidi"/>
            <w:noProof/>
            <w:kern w:val="0"/>
            <w:lang w:val="en-US"/>
          </w:rPr>
          <w:tab/>
        </w:r>
        <w:r w:rsidR="00F24AFA" w:rsidRPr="00FB614C">
          <w:rPr>
            <w:rStyle w:val="Hyperlink"/>
            <w:noProof/>
          </w:rPr>
          <w:t>Consumer Interface for Smart Grids</w:t>
        </w:r>
        <w:r w:rsidR="00F24AFA">
          <w:rPr>
            <w:noProof/>
            <w:webHidden/>
          </w:rPr>
          <w:tab/>
        </w:r>
        <w:r>
          <w:rPr>
            <w:noProof/>
            <w:webHidden/>
          </w:rPr>
          <w:fldChar w:fldCharType="begin"/>
        </w:r>
        <w:r w:rsidR="00F24AFA">
          <w:rPr>
            <w:noProof/>
            <w:webHidden/>
          </w:rPr>
          <w:instrText xml:space="preserve"> PAGEREF _Toc288562994 \h </w:instrText>
        </w:r>
        <w:r>
          <w:rPr>
            <w:noProof/>
            <w:webHidden/>
          </w:rPr>
        </w:r>
        <w:r>
          <w:rPr>
            <w:noProof/>
            <w:webHidden/>
          </w:rPr>
          <w:fldChar w:fldCharType="separate"/>
        </w:r>
        <w:r w:rsidR="00014F7B">
          <w:rPr>
            <w:noProof/>
            <w:webHidden/>
          </w:rPr>
          <w:t>13</w:t>
        </w:r>
        <w:r>
          <w:rPr>
            <w:noProof/>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95" w:history="1">
        <w:r w:rsidR="00F24AFA" w:rsidRPr="00FB614C">
          <w:rPr>
            <w:rStyle w:val="Hyperlink"/>
            <w:noProof/>
          </w:rPr>
          <w:t xml:space="preserve">5.4 </w:t>
        </w:r>
        <w:r w:rsidR="00F24AFA">
          <w:rPr>
            <w:rFonts w:asciiTheme="minorHAnsi" w:eastAsiaTheme="minorEastAsia" w:hAnsiTheme="minorHAnsi" w:cstheme="minorBidi"/>
            <w:noProof/>
            <w:kern w:val="0"/>
            <w:lang w:val="en-US"/>
          </w:rPr>
          <w:tab/>
        </w:r>
        <w:r w:rsidR="00F24AFA" w:rsidRPr="00FB614C">
          <w:rPr>
            <w:rStyle w:val="Hyperlink"/>
            <w:noProof/>
          </w:rPr>
          <w:t>Smart Metering</w:t>
        </w:r>
        <w:r w:rsidR="00F24AFA">
          <w:rPr>
            <w:noProof/>
            <w:webHidden/>
          </w:rPr>
          <w:tab/>
        </w:r>
        <w:r>
          <w:rPr>
            <w:noProof/>
            <w:webHidden/>
          </w:rPr>
          <w:fldChar w:fldCharType="begin"/>
        </w:r>
        <w:r w:rsidR="00F24AFA">
          <w:rPr>
            <w:noProof/>
            <w:webHidden/>
          </w:rPr>
          <w:instrText xml:space="preserve"> PAGEREF _Toc288562995 \h </w:instrText>
        </w:r>
        <w:r>
          <w:rPr>
            <w:noProof/>
            <w:webHidden/>
          </w:rPr>
        </w:r>
        <w:r>
          <w:rPr>
            <w:noProof/>
            <w:webHidden/>
          </w:rPr>
          <w:fldChar w:fldCharType="separate"/>
        </w:r>
        <w:r w:rsidR="00014F7B">
          <w:rPr>
            <w:noProof/>
            <w:webHidden/>
          </w:rPr>
          <w:t>14</w:t>
        </w:r>
        <w:r>
          <w:rPr>
            <w:noProof/>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96" w:history="1">
        <w:r w:rsidR="00F24AFA" w:rsidRPr="00FB614C">
          <w:rPr>
            <w:rStyle w:val="Hyperlink"/>
            <w:noProof/>
          </w:rPr>
          <w:t xml:space="preserve">5.5 </w:t>
        </w:r>
        <w:r w:rsidR="00F24AFA">
          <w:rPr>
            <w:rFonts w:asciiTheme="minorHAnsi" w:eastAsiaTheme="minorEastAsia" w:hAnsiTheme="minorHAnsi" w:cstheme="minorBidi"/>
            <w:noProof/>
            <w:kern w:val="0"/>
            <w:lang w:val="en-US"/>
          </w:rPr>
          <w:tab/>
        </w:r>
        <w:r w:rsidR="00F24AFA" w:rsidRPr="00FB614C">
          <w:rPr>
            <w:rStyle w:val="Hyperlink"/>
            <w:noProof/>
          </w:rPr>
          <w:t>GIS Standards</w:t>
        </w:r>
        <w:r w:rsidR="00F24AFA">
          <w:rPr>
            <w:noProof/>
            <w:webHidden/>
          </w:rPr>
          <w:tab/>
        </w:r>
        <w:r>
          <w:rPr>
            <w:noProof/>
            <w:webHidden/>
          </w:rPr>
          <w:fldChar w:fldCharType="begin"/>
        </w:r>
        <w:r w:rsidR="00F24AFA">
          <w:rPr>
            <w:noProof/>
            <w:webHidden/>
          </w:rPr>
          <w:instrText xml:space="preserve"> PAGEREF _Toc288562996 \h </w:instrText>
        </w:r>
        <w:r>
          <w:rPr>
            <w:noProof/>
            <w:webHidden/>
          </w:rPr>
        </w:r>
        <w:r>
          <w:rPr>
            <w:noProof/>
            <w:webHidden/>
          </w:rPr>
          <w:fldChar w:fldCharType="separate"/>
        </w:r>
        <w:r w:rsidR="00014F7B">
          <w:rPr>
            <w:noProof/>
            <w:webHidden/>
          </w:rPr>
          <w:t>14</w:t>
        </w:r>
        <w:r>
          <w:rPr>
            <w:noProof/>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97" w:history="1">
        <w:r w:rsidR="00F24AFA" w:rsidRPr="00FB614C">
          <w:rPr>
            <w:rStyle w:val="Hyperlink"/>
            <w:noProof/>
          </w:rPr>
          <w:t xml:space="preserve">5.6 </w:t>
        </w:r>
        <w:r w:rsidR="00F24AFA">
          <w:rPr>
            <w:rFonts w:asciiTheme="minorHAnsi" w:eastAsiaTheme="minorEastAsia" w:hAnsiTheme="minorHAnsi" w:cstheme="minorBidi"/>
            <w:noProof/>
            <w:kern w:val="0"/>
            <w:lang w:val="en-US"/>
          </w:rPr>
          <w:tab/>
        </w:r>
        <w:r w:rsidR="00F24AFA" w:rsidRPr="00FB614C">
          <w:rPr>
            <w:rStyle w:val="Hyperlink"/>
            <w:noProof/>
          </w:rPr>
          <w:t>Semantic Sensor Web</w:t>
        </w:r>
        <w:r w:rsidR="00F24AFA">
          <w:rPr>
            <w:noProof/>
            <w:webHidden/>
          </w:rPr>
          <w:tab/>
        </w:r>
        <w:r>
          <w:rPr>
            <w:noProof/>
            <w:webHidden/>
          </w:rPr>
          <w:fldChar w:fldCharType="begin"/>
        </w:r>
        <w:r w:rsidR="00F24AFA">
          <w:rPr>
            <w:noProof/>
            <w:webHidden/>
          </w:rPr>
          <w:instrText xml:space="preserve"> PAGEREF _Toc288562997 \h </w:instrText>
        </w:r>
        <w:r>
          <w:rPr>
            <w:noProof/>
            <w:webHidden/>
          </w:rPr>
        </w:r>
        <w:r>
          <w:rPr>
            <w:noProof/>
            <w:webHidden/>
          </w:rPr>
          <w:fldChar w:fldCharType="separate"/>
        </w:r>
        <w:r w:rsidR="00014F7B">
          <w:rPr>
            <w:noProof/>
            <w:webHidden/>
          </w:rPr>
          <w:t>16</w:t>
        </w:r>
        <w:r>
          <w:rPr>
            <w:noProof/>
            <w:webHidden/>
          </w:rPr>
          <w:fldChar w:fldCharType="end"/>
        </w:r>
      </w:hyperlink>
    </w:p>
    <w:p w:rsidR="00F24AFA" w:rsidRDefault="00263DBC">
      <w:pPr>
        <w:pStyle w:val="TOC2"/>
        <w:tabs>
          <w:tab w:val="left" w:pos="880"/>
          <w:tab w:val="right" w:leader="dot" w:pos="9631"/>
        </w:tabs>
        <w:rPr>
          <w:rFonts w:asciiTheme="minorHAnsi" w:eastAsiaTheme="minorEastAsia" w:hAnsiTheme="minorHAnsi" w:cstheme="minorBidi"/>
          <w:noProof/>
          <w:kern w:val="0"/>
          <w:lang w:val="en-US"/>
        </w:rPr>
      </w:pPr>
      <w:hyperlink w:anchor="_Toc288562998" w:history="1">
        <w:r w:rsidR="00F24AFA" w:rsidRPr="00FB614C">
          <w:rPr>
            <w:rStyle w:val="Hyperlink"/>
            <w:noProof/>
          </w:rPr>
          <w:t xml:space="preserve">5.7 </w:t>
        </w:r>
        <w:r w:rsidR="00F24AFA">
          <w:rPr>
            <w:rFonts w:asciiTheme="minorHAnsi" w:eastAsiaTheme="minorEastAsia" w:hAnsiTheme="minorHAnsi" w:cstheme="minorBidi"/>
            <w:noProof/>
            <w:kern w:val="0"/>
            <w:lang w:val="en-US"/>
          </w:rPr>
          <w:tab/>
        </w:r>
        <w:r w:rsidR="00F24AFA" w:rsidRPr="00FB614C">
          <w:rPr>
            <w:rStyle w:val="Hyperlink"/>
            <w:noProof/>
          </w:rPr>
          <w:t>Water Mark Up Language (ML) 2.0 Standard and Water Data Transfer Format  Standard</w:t>
        </w:r>
        <w:r w:rsidR="00F24AFA">
          <w:rPr>
            <w:noProof/>
            <w:webHidden/>
          </w:rPr>
          <w:tab/>
        </w:r>
        <w:r>
          <w:rPr>
            <w:noProof/>
            <w:webHidden/>
          </w:rPr>
          <w:fldChar w:fldCharType="begin"/>
        </w:r>
        <w:r w:rsidR="00F24AFA">
          <w:rPr>
            <w:noProof/>
            <w:webHidden/>
          </w:rPr>
          <w:instrText xml:space="preserve"> PAGEREF _Toc288562998 \h </w:instrText>
        </w:r>
        <w:r>
          <w:rPr>
            <w:noProof/>
            <w:webHidden/>
          </w:rPr>
        </w:r>
        <w:r>
          <w:rPr>
            <w:noProof/>
            <w:webHidden/>
          </w:rPr>
          <w:fldChar w:fldCharType="separate"/>
        </w:r>
        <w:r w:rsidR="00014F7B">
          <w:rPr>
            <w:noProof/>
            <w:webHidden/>
          </w:rPr>
          <w:t>16</w:t>
        </w:r>
        <w:r>
          <w:rPr>
            <w:noProof/>
            <w:webHidden/>
          </w:rPr>
          <w:fldChar w:fldCharType="end"/>
        </w:r>
      </w:hyperlink>
    </w:p>
    <w:p w:rsidR="00F24AFA" w:rsidRDefault="00263DBC">
      <w:pPr>
        <w:pStyle w:val="TOC1"/>
        <w:rPr>
          <w:rFonts w:asciiTheme="minorHAnsi" w:eastAsiaTheme="minorEastAsia" w:hAnsiTheme="minorHAnsi" w:cstheme="minorBidi"/>
          <w:b w:val="0"/>
          <w:bCs w:val="0"/>
          <w:color w:val="auto"/>
          <w:kern w:val="0"/>
          <w:lang w:val="en-US"/>
        </w:rPr>
      </w:pPr>
      <w:hyperlink w:anchor="_Toc288562999" w:history="1">
        <w:r w:rsidR="00F24AFA" w:rsidRPr="00FB614C">
          <w:rPr>
            <w:rStyle w:val="Hyperlink"/>
          </w:rPr>
          <w:t>VI.</w:t>
        </w:r>
        <w:r w:rsidR="00F24AFA">
          <w:rPr>
            <w:rFonts w:asciiTheme="minorHAnsi" w:eastAsiaTheme="minorEastAsia" w:hAnsiTheme="minorHAnsi" w:cstheme="minorBidi"/>
            <w:b w:val="0"/>
            <w:bCs w:val="0"/>
            <w:color w:val="auto"/>
            <w:kern w:val="0"/>
            <w:lang w:val="en-US"/>
          </w:rPr>
          <w:tab/>
        </w:r>
        <w:r w:rsidR="00F24AFA" w:rsidRPr="00FB614C">
          <w:rPr>
            <w:rStyle w:val="Hyperlink"/>
          </w:rPr>
          <w:t>Conclusion</w:t>
        </w:r>
        <w:r w:rsidR="00F24AFA">
          <w:rPr>
            <w:webHidden/>
          </w:rPr>
          <w:tab/>
        </w:r>
        <w:r>
          <w:rPr>
            <w:webHidden/>
          </w:rPr>
          <w:fldChar w:fldCharType="begin"/>
        </w:r>
        <w:r w:rsidR="00F24AFA">
          <w:rPr>
            <w:webHidden/>
          </w:rPr>
          <w:instrText xml:space="preserve"> PAGEREF _Toc288562999 \h </w:instrText>
        </w:r>
        <w:r>
          <w:rPr>
            <w:webHidden/>
          </w:rPr>
        </w:r>
        <w:r>
          <w:rPr>
            <w:webHidden/>
          </w:rPr>
          <w:fldChar w:fldCharType="separate"/>
        </w:r>
        <w:r w:rsidR="00014F7B">
          <w:rPr>
            <w:webHidden/>
          </w:rPr>
          <w:t>18</w:t>
        </w:r>
        <w:r>
          <w:rPr>
            <w:webHidden/>
          </w:rPr>
          <w:fldChar w:fldCharType="end"/>
        </w:r>
      </w:hyperlink>
    </w:p>
    <w:p w:rsidR="00F24AFA" w:rsidRDefault="00263DBC">
      <w:pPr>
        <w:pStyle w:val="TOC1"/>
        <w:rPr>
          <w:rFonts w:asciiTheme="minorHAnsi" w:eastAsiaTheme="minorEastAsia" w:hAnsiTheme="minorHAnsi" w:cstheme="minorBidi"/>
          <w:b w:val="0"/>
          <w:bCs w:val="0"/>
          <w:color w:val="auto"/>
          <w:kern w:val="0"/>
          <w:lang w:val="en-US"/>
        </w:rPr>
      </w:pPr>
      <w:hyperlink w:anchor="_Toc288563000" w:history="1">
        <w:r w:rsidR="00F24AFA" w:rsidRPr="00FB614C">
          <w:rPr>
            <w:rStyle w:val="Hyperlink"/>
          </w:rPr>
          <w:t>Glossary of acronyms</w:t>
        </w:r>
        <w:r w:rsidR="00F24AFA">
          <w:rPr>
            <w:webHidden/>
          </w:rPr>
          <w:tab/>
        </w:r>
        <w:r>
          <w:rPr>
            <w:webHidden/>
          </w:rPr>
          <w:fldChar w:fldCharType="begin"/>
        </w:r>
        <w:r w:rsidR="00F24AFA">
          <w:rPr>
            <w:webHidden/>
          </w:rPr>
          <w:instrText xml:space="preserve"> PAGEREF _Toc288563000 \h </w:instrText>
        </w:r>
        <w:r>
          <w:rPr>
            <w:webHidden/>
          </w:rPr>
        </w:r>
        <w:r>
          <w:rPr>
            <w:webHidden/>
          </w:rPr>
          <w:fldChar w:fldCharType="separate"/>
        </w:r>
        <w:r w:rsidR="00014F7B">
          <w:rPr>
            <w:webHidden/>
          </w:rPr>
          <w:t>19</w:t>
        </w:r>
        <w:r>
          <w:rPr>
            <w:webHidden/>
          </w:rPr>
          <w:fldChar w:fldCharType="end"/>
        </w:r>
      </w:hyperlink>
    </w:p>
    <w:p w:rsidR="00F24AFA" w:rsidRDefault="00263DBC">
      <w:pPr>
        <w:pStyle w:val="TOC1"/>
        <w:rPr>
          <w:rFonts w:asciiTheme="minorHAnsi" w:eastAsiaTheme="minorEastAsia" w:hAnsiTheme="minorHAnsi" w:cstheme="minorBidi"/>
          <w:b w:val="0"/>
          <w:bCs w:val="0"/>
          <w:color w:val="auto"/>
          <w:kern w:val="0"/>
          <w:lang w:val="en-US"/>
        </w:rPr>
      </w:pPr>
      <w:hyperlink w:anchor="_Toc288563001" w:history="1">
        <w:r w:rsidR="00F24AFA" w:rsidRPr="00FB614C">
          <w:rPr>
            <w:rStyle w:val="Hyperlink"/>
          </w:rPr>
          <w:t>Bibliography</w:t>
        </w:r>
        <w:r w:rsidR="00F24AFA">
          <w:rPr>
            <w:webHidden/>
          </w:rPr>
          <w:tab/>
        </w:r>
        <w:r>
          <w:rPr>
            <w:webHidden/>
          </w:rPr>
          <w:fldChar w:fldCharType="begin"/>
        </w:r>
        <w:r w:rsidR="00F24AFA">
          <w:rPr>
            <w:webHidden/>
          </w:rPr>
          <w:instrText xml:space="preserve"> PAGEREF _Toc288563001 \h </w:instrText>
        </w:r>
        <w:r>
          <w:rPr>
            <w:webHidden/>
          </w:rPr>
        </w:r>
        <w:r>
          <w:rPr>
            <w:webHidden/>
          </w:rPr>
          <w:fldChar w:fldCharType="separate"/>
        </w:r>
        <w:r w:rsidR="00014F7B">
          <w:rPr>
            <w:webHidden/>
          </w:rPr>
          <w:t>20</w:t>
        </w:r>
        <w:r>
          <w:rPr>
            <w:webHidden/>
          </w:rPr>
          <w:fldChar w:fldCharType="end"/>
        </w:r>
      </w:hyperlink>
    </w:p>
    <w:p w:rsidR="00F24AFA" w:rsidRDefault="00263DBC">
      <w:pPr>
        <w:pStyle w:val="TOC1"/>
        <w:tabs>
          <w:tab w:val="left" w:pos="1320"/>
        </w:tabs>
        <w:rPr>
          <w:rFonts w:asciiTheme="minorHAnsi" w:eastAsiaTheme="minorEastAsia" w:hAnsiTheme="minorHAnsi" w:cstheme="minorBidi"/>
          <w:b w:val="0"/>
          <w:bCs w:val="0"/>
          <w:color w:val="auto"/>
          <w:kern w:val="0"/>
          <w:lang w:val="en-US"/>
        </w:rPr>
      </w:pPr>
      <w:hyperlink w:anchor="_Toc288563002" w:history="1">
        <w:r w:rsidR="00F24AFA" w:rsidRPr="00FB614C">
          <w:rPr>
            <w:rStyle w:val="Hyperlink"/>
          </w:rPr>
          <w:t xml:space="preserve">ANNEX 1: </w:t>
        </w:r>
        <w:r w:rsidR="00F24AFA">
          <w:rPr>
            <w:rFonts w:asciiTheme="minorHAnsi" w:eastAsiaTheme="minorEastAsia" w:hAnsiTheme="minorHAnsi" w:cstheme="minorBidi"/>
            <w:b w:val="0"/>
            <w:bCs w:val="0"/>
            <w:color w:val="auto"/>
            <w:kern w:val="0"/>
            <w:lang w:val="en-US"/>
          </w:rPr>
          <w:tab/>
        </w:r>
        <w:r w:rsidR="00F24AFA" w:rsidRPr="00FB614C">
          <w:rPr>
            <w:rStyle w:val="Hyperlink"/>
          </w:rPr>
          <w:t>Water footprint of a business</w:t>
        </w:r>
        <w:r w:rsidR="00F24AFA">
          <w:rPr>
            <w:webHidden/>
          </w:rPr>
          <w:tab/>
        </w:r>
        <w:r>
          <w:rPr>
            <w:webHidden/>
          </w:rPr>
          <w:fldChar w:fldCharType="begin"/>
        </w:r>
        <w:r w:rsidR="00F24AFA">
          <w:rPr>
            <w:webHidden/>
          </w:rPr>
          <w:instrText xml:space="preserve"> PAGEREF _Toc288563002 \h </w:instrText>
        </w:r>
        <w:r>
          <w:rPr>
            <w:webHidden/>
          </w:rPr>
        </w:r>
        <w:r>
          <w:rPr>
            <w:webHidden/>
          </w:rPr>
          <w:fldChar w:fldCharType="separate"/>
        </w:r>
        <w:r w:rsidR="00014F7B">
          <w:rPr>
            <w:webHidden/>
          </w:rPr>
          <w:t>21</w:t>
        </w:r>
        <w:r>
          <w:rPr>
            <w:webHidden/>
          </w:rPr>
          <w:fldChar w:fldCharType="end"/>
        </w:r>
      </w:hyperlink>
    </w:p>
    <w:p w:rsidR="00F24AFA" w:rsidRDefault="00263DBC">
      <w:pPr>
        <w:pStyle w:val="TOC1"/>
        <w:tabs>
          <w:tab w:val="left" w:pos="1320"/>
        </w:tabs>
        <w:rPr>
          <w:rFonts w:asciiTheme="minorHAnsi" w:eastAsiaTheme="minorEastAsia" w:hAnsiTheme="minorHAnsi" w:cstheme="minorBidi"/>
          <w:b w:val="0"/>
          <w:bCs w:val="0"/>
          <w:color w:val="auto"/>
          <w:kern w:val="0"/>
          <w:lang w:val="en-US"/>
        </w:rPr>
      </w:pPr>
      <w:hyperlink w:anchor="_Toc288563003" w:history="1">
        <w:r w:rsidR="00F24AFA" w:rsidRPr="00FB614C">
          <w:rPr>
            <w:rStyle w:val="Hyperlink"/>
          </w:rPr>
          <w:t xml:space="preserve">ANNEX 2: </w:t>
        </w:r>
        <w:r w:rsidR="00F24AFA">
          <w:rPr>
            <w:rFonts w:asciiTheme="minorHAnsi" w:eastAsiaTheme="minorEastAsia" w:hAnsiTheme="minorHAnsi" w:cstheme="minorBidi"/>
            <w:b w:val="0"/>
            <w:bCs w:val="0"/>
            <w:color w:val="auto"/>
            <w:kern w:val="0"/>
            <w:lang w:val="en-US"/>
          </w:rPr>
          <w:tab/>
        </w:r>
        <w:r w:rsidR="00F24AFA" w:rsidRPr="00FB614C">
          <w:rPr>
            <w:rStyle w:val="Hyperlink"/>
          </w:rPr>
          <w:t>Smart Grid For Malta</w:t>
        </w:r>
        <w:r w:rsidR="00F24AFA">
          <w:rPr>
            <w:webHidden/>
          </w:rPr>
          <w:tab/>
        </w:r>
        <w:r>
          <w:rPr>
            <w:webHidden/>
          </w:rPr>
          <w:fldChar w:fldCharType="begin"/>
        </w:r>
        <w:r w:rsidR="00F24AFA">
          <w:rPr>
            <w:webHidden/>
          </w:rPr>
          <w:instrText xml:space="preserve"> PAGEREF _Toc288563003 \h </w:instrText>
        </w:r>
        <w:r>
          <w:rPr>
            <w:webHidden/>
          </w:rPr>
        </w:r>
        <w:r>
          <w:rPr>
            <w:webHidden/>
          </w:rPr>
          <w:fldChar w:fldCharType="separate"/>
        </w:r>
        <w:r w:rsidR="00014F7B">
          <w:rPr>
            <w:webHidden/>
          </w:rPr>
          <w:t>22</w:t>
        </w:r>
        <w:r>
          <w:rPr>
            <w:webHidden/>
          </w:rPr>
          <w:fldChar w:fldCharType="end"/>
        </w:r>
      </w:hyperlink>
    </w:p>
    <w:p w:rsidR="00F24AFA" w:rsidRDefault="00263DBC">
      <w:pPr>
        <w:pStyle w:val="TOC1"/>
        <w:tabs>
          <w:tab w:val="left" w:pos="1320"/>
        </w:tabs>
        <w:rPr>
          <w:rFonts w:asciiTheme="minorHAnsi" w:eastAsiaTheme="minorEastAsia" w:hAnsiTheme="minorHAnsi" w:cstheme="minorBidi"/>
          <w:b w:val="0"/>
          <w:bCs w:val="0"/>
          <w:color w:val="auto"/>
          <w:kern w:val="0"/>
          <w:lang w:val="en-US"/>
        </w:rPr>
      </w:pPr>
      <w:hyperlink w:anchor="_Toc288563004" w:history="1">
        <w:r w:rsidR="00F24AFA" w:rsidRPr="00FB614C">
          <w:rPr>
            <w:rStyle w:val="Hyperlink"/>
          </w:rPr>
          <w:t xml:space="preserve">ANNEX 3: </w:t>
        </w:r>
        <w:r w:rsidR="00F24AFA">
          <w:rPr>
            <w:rFonts w:asciiTheme="minorHAnsi" w:eastAsiaTheme="minorEastAsia" w:hAnsiTheme="minorHAnsi" w:cstheme="minorBidi"/>
            <w:b w:val="0"/>
            <w:bCs w:val="0"/>
            <w:color w:val="auto"/>
            <w:kern w:val="0"/>
            <w:lang w:val="en-US"/>
          </w:rPr>
          <w:tab/>
        </w:r>
        <w:r w:rsidR="00F24AFA" w:rsidRPr="00FB614C">
          <w:rPr>
            <w:rStyle w:val="Hyperlink"/>
          </w:rPr>
          <w:t>Use of GIS in Water Distribution Network Management in Saudi Arabia</w:t>
        </w:r>
        <w:r w:rsidR="00F24AFA">
          <w:rPr>
            <w:webHidden/>
          </w:rPr>
          <w:tab/>
        </w:r>
        <w:r>
          <w:rPr>
            <w:webHidden/>
          </w:rPr>
          <w:fldChar w:fldCharType="begin"/>
        </w:r>
        <w:r w:rsidR="00F24AFA">
          <w:rPr>
            <w:webHidden/>
          </w:rPr>
          <w:instrText xml:space="preserve"> PAGEREF _Toc288563004 \h </w:instrText>
        </w:r>
        <w:r>
          <w:rPr>
            <w:webHidden/>
          </w:rPr>
        </w:r>
        <w:r>
          <w:rPr>
            <w:webHidden/>
          </w:rPr>
          <w:fldChar w:fldCharType="separate"/>
        </w:r>
        <w:r w:rsidR="00014F7B">
          <w:rPr>
            <w:webHidden/>
          </w:rPr>
          <w:t>23</w:t>
        </w:r>
        <w:r>
          <w:rPr>
            <w:webHidden/>
          </w:rPr>
          <w:fldChar w:fldCharType="end"/>
        </w:r>
      </w:hyperlink>
    </w:p>
    <w:p w:rsidR="00F24AFA" w:rsidRDefault="00263DBC">
      <w:pPr>
        <w:pStyle w:val="TOC1"/>
        <w:tabs>
          <w:tab w:val="left" w:pos="1320"/>
        </w:tabs>
        <w:rPr>
          <w:rFonts w:asciiTheme="minorHAnsi" w:eastAsiaTheme="minorEastAsia" w:hAnsiTheme="minorHAnsi" w:cstheme="minorBidi"/>
          <w:b w:val="0"/>
          <w:bCs w:val="0"/>
          <w:color w:val="auto"/>
          <w:kern w:val="0"/>
          <w:lang w:val="en-US"/>
        </w:rPr>
      </w:pPr>
      <w:hyperlink w:anchor="_Toc288563005" w:history="1">
        <w:r w:rsidR="00F24AFA" w:rsidRPr="00FB614C">
          <w:rPr>
            <w:rStyle w:val="Hyperlink"/>
          </w:rPr>
          <w:t xml:space="preserve">ANNEX 4: </w:t>
        </w:r>
        <w:r w:rsidR="00F24AFA">
          <w:rPr>
            <w:rFonts w:asciiTheme="minorHAnsi" w:eastAsiaTheme="minorEastAsia" w:hAnsiTheme="minorHAnsi" w:cstheme="minorBidi"/>
            <w:b w:val="0"/>
            <w:bCs w:val="0"/>
            <w:color w:val="auto"/>
            <w:kern w:val="0"/>
            <w:lang w:val="en-US"/>
          </w:rPr>
          <w:tab/>
        </w:r>
        <w:r w:rsidR="00F24AFA" w:rsidRPr="00FB614C">
          <w:rPr>
            <w:rStyle w:val="Hyperlink"/>
          </w:rPr>
          <w:t>Geographical Information System (GIS) Portals</w:t>
        </w:r>
        <w:r w:rsidR="00F24AFA">
          <w:rPr>
            <w:webHidden/>
          </w:rPr>
          <w:tab/>
        </w:r>
        <w:r>
          <w:rPr>
            <w:webHidden/>
          </w:rPr>
          <w:fldChar w:fldCharType="begin"/>
        </w:r>
        <w:r w:rsidR="00F24AFA">
          <w:rPr>
            <w:webHidden/>
          </w:rPr>
          <w:instrText xml:space="preserve"> PAGEREF _Toc288563005 \h </w:instrText>
        </w:r>
        <w:r>
          <w:rPr>
            <w:webHidden/>
          </w:rPr>
        </w:r>
        <w:r>
          <w:rPr>
            <w:webHidden/>
          </w:rPr>
          <w:fldChar w:fldCharType="separate"/>
        </w:r>
        <w:r w:rsidR="00014F7B">
          <w:rPr>
            <w:webHidden/>
          </w:rPr>
          <w:t>24</w:t>
        </w:r>
        <w:r>
          <w:rPr>
            <w:webHidden/>
          </w:rPr>
          <w:fldChar w:fldCharType="end"/>
        </w:r>
      </w:hyperlink>
    </w:p>
    <w:p w:rsidR="005A1263" w:rsidRDefault="00263DBC" w:rsidP="00E52189">
      <w:pPr>
        <w:pStyle w:val="Headingb"/>
      </w:pPr>
      <w:r>
        <w:fldChar w:fldCharType="end"/>
      </w:r>
    </w:p>
    <w:p w:rsidR="005A1263" w:rsidRPr="00AC2E4B" w:rsidRDefault="005A1263" w:rsidP="005A1263">
      <w:pPr>
        <w:pStyle w:val="Titlereport"/>
        <w:sectPr w:rsidR="005A1263" w:rsidRPr="00AC2E4B" w:rsidSect="00E52189">
          <w:headerReference w:type="default" r:id="rId8"/>
          <w:footerReference w:type="even" r:id="rId9"/>
          <w:footerReference w:type="default" r:id="rId10"/>
          <w:footnotePr>
            <w:pos w:val="beneathText"/>
          </w:footnotePr>
          <w:endnotePr>
            <w:numFmt w:val="decimal"/>
          </w:endnotePr>
          <w:type w:val="oddPage"/>
          <w:pgSz w:w="11909" w:h="16834" w:code="9"/>
          <w:pgMar w:top="1134" w:right="1134" w:bottom="1134" w:left="1134" w:header="340" w:footer="340" w:gutter="0"/>
          <w:pgNumType w:fmt="lowerRoman" w:start="1"/>
          <w:cols w:sep="1" w:space="720"/>
          <w:docGrid w:linePitch="299"/>
        </w:sectPr>
      </w:pPr>
    </w:p>
    <w:p w:rsidR="00731C51" w:rsidRDefault="00731C51" w:rsidP="005A1263">
      <w:pPr>
        <w:pStyle w:val="Titlereport"/>
      </w:pPr>
      <w:bookmarkStart w:id="0" w:name="_Toc288554140"/>
      <w:bookmarkStart w:id="1" w:name="_Toc288562982"/>
      <w:r>
        <w:lastRenderedPageBreak/>
        <w:t xml:space="preserve">ICT as an Enabler </w:t>
      </w:r>
      <w:r w:rsidR="005A1263">
        <w:br/>
      </w:r>
      <w:r>
        <w:t>for Smart Water Management</w:t>
      </w:r>
      <w:bookmarkEnd w:id="0"/>
      <w:bookmarkEnd w:id="1"/>
    </w:p>
    <w:p w:rsidR="005A1263" w:rsidRPr="007E569C" w:rsidRDefault="005A1263" w:rsidP="005A1263"/>
    <w:p w:rsidR="00731C51" w:rsidRPr="005A1263" w:rsidRDefault="00731C51" w:rsidP="005A1263">
      <w:pPr>
        <w:pStyle w:val="TechwatchHeading"/>
      </w:pPr>
      <w:bookmarkStart w:id="2" w:name="_Toc288562983"/>
      <w:r w:rsidRPr="005A1263">
        <w:t>I.</w:t>
      </w:r>
      <w:r w:rsidR="005A1263">
        <w:t xml:space="preserve"> </w:t>
      </w:r>
      <w:r w:rsidRPr="005A1263">
        <w:tab/>
        <w:t>Introduction</w:t>
      </w:r>
      <w:bookmarkEnd w:id="2"/>
    </w:p>
    <w:p w:rsidR="00731C51" w:rsidRPr="005A1263" w:rsidRDefault="00454A4D" w:rsidP="005A1263">
      <w:r w:rsidRPr="005A1263">
        <w:t>O</w:t>
      </w:r>
      <w:r w:rsidR="00731C51" w:rsidRPr="005A1263">
        <w:t>ne of the major challenges for sustainable development faced by both the developed and developing countries</w:t>
      </w:r>
      <w:r w:rsidRPr="005A1263">
        <w:t xml:space="preserve"> is to ensure that all people </w:t>
      </w:r>
      <w:r w:rsidR="002E1B3F" w:rsidRPr="005A1263">
        <w:t>continue</w:t>
      </w:r>
      <w:r w:rsidRPr="005A1263">
        <w:t xml:space="preserve"> to have reliable access to water supply and sanitation se</w:t>
      </w:r>
      <w:r w:rsidRPr="005A1263">
        <w:t>r</w:t>
      </w:r>
      <w:r w:rsidRPr="005A1263">
        <w:t>vices</w:t>
      </w:r>
      <w:r w:rsidR="00731C51" w:rsidRPr="005A1263">
        <w:t xml:space="preserve">. </w:t>
      </w:r>
      <w:r w:rsidR="00AB09CC" w:rsidRPr="005A1263">
        <w:t>According to the UN World Water Development Report, by 2050, at least one in four people is likely to live in a country affected by chronic or recurring shortages of freshwater</w:t>
      </w:r>
      <w:r w:rsidR="00AB09CC" w:rsidRPr="005A1263">
        <w:rPr>
          <w:rStyle w:val="FootnoteReference"/>
          <w:rFonts w:ascii="Cambria" w:eastAsia="'宋体" w:hAnsi="Cambria"/>
        </w:rPr>
        <w:footnoteReference w:id="1"/>
      </w:r>
      <w:r w:rsidR="00AB09CC" w:rsidRPr="005A1263">
        <w:t xml:space="preserve">. </w:t>
      </w:r>
      <w:r w:rsidR="00731C51" w:rsidRPr="005A1263">
        <w:t>At the international level, the United Nations (UN) General Assembly has proclaimed the years 2005-2015 as the International Decade for Action ‘Water for Life’</w:t>
      </w:r>
      <w:r w:rsidR="00AB09CC" w:rsidRPr="005A1263">
        <w:rPr>
          <w:vertAlign w:val="superscript"/>
        </w:rPr>
        <w:t>1</w:t>
      </w:r>
      <w:r w:rsidR="00AB09CC" w:rsidRPr="005A1263">
        <w:t>.</w:t>
      </w:r>
      <w:r w:rsidR="00731C51" w:rsidRPr="005A1263">
        <w:t xml:space="preserve"> Its main objective will be to work towards achieving international commitments on water and water–related issues in the United Nations Millennium Development Goals (MDGs) by 2015. Countries agreed through the MDGs and commitments at the World Summit on Sustainable Development in 2002 to halve by 2015 the number of people worldwide without access to safe water and sanitation se</w:t>
      </w:r>
      <w:r w:rsidR="00731C51" w:rsidRPr="005A1263">
        <w:t>r</w:t>
      </w:r>
      <w:r w:rsidR="00731C51" w:rsidRPr="005A1263">
        <w:t>vices. Furthermore, on 28 July 2010, the UN General Assembly declared that safe and clean drinking water and sanitation is a human right essential to the full enjoyment of life and all other human rights</w:t>
      </w:r>
      <w:r w:rsidR="00731C51" w:rsidRPr="005A1263">
        <w:rPr>
          <w:rStyle w:val="FootnoteReference"/>
          <w:rFonts w:ascii="Cambria" w:eastAsia="'宋体" w:hAnsi="Cambria" w:cs="Times New Roman Bold"/>
        </w:rPr>
        <w:footnoteReference w:id="2"/>
      </w:r>
      <w:r w:rsidR="00731C51" w:rsidRPr="005A1263">
        <w:t xml:space="preserve">. </w:t>
      </w:r>
    </w:p>
    <w:p w:rsidR="00731C51" w:rsidRPr="005A1263" w:rsidRDefault="00731C51" w:rsidP="005A1263">
      <w:r w:rsidRPr="005A1263">
        <w:t xml:space="preserve">Indeed, sustainable water management policies have been high on the agenda of many governments around the world and the looming global impact of climate change in terms of sea level rise, longer drought periods and flooding is adding more pressure on the availability of fresh water resources to sustain the growing demands of </w:t>
      </w:r>
      <w:r w:rsidR="0048181B" w:rsidRPr="005A1263">
        <w:t>increasing</w:t>
      </w:r>
      <w:r w:rsidRPr="005A1263">
        <w:t xml:space="preserve"> populations and economic growth.</w:t>
      </w:r>
    </w:p>
    <w:p w:rsidR="00731C51" w:rsidRPr="005A1263" w:rsidRDefault="00731C51" w:rsidP="005A1263">
      <w:r w:rsidRPr="005A1263">
        <w:t xml:space="preserve">Technologies such as </w:t>
      </w:r>
      <w:r w:rsidR="00E644CC" w:rsidRPr="005A1263">
        <w:t xml:space="preserve">satellite </w:t>
      </w:r>
      <w:r w:rsidRPr="005A1263">
        <w:t>remote sensing</w:t>
      </w:r>
      <w:r w:rsidR="00182292" w:rsidRPr="005A1263">
        <w:t xml:space="preserve"> </w:t>
      </w:r>
      <w:r w:rsidR="00E644CC" w:rsidRPr="005A1263">
        <w:t xml:space="preserve">in combination with semantic sensor web </w:t>
      </w:r>
      <w:r w:rsidRPr="005A1263">
        <w:t>and geographical information systems can be used innovatively by water authorities to obtain information in real time about water use, to track and forecast the level of rivers and to identify new sources of fresh water. With the i</w:t>
      </w:r>
      <w:r w:rsidRPr="005A1263">
        <w:t>m</w:t>
      </w:r>
      <w:r w:rsidRPr="005A1263">
        <w:t xml:space="preserve">pact of climate change, sole reliance on historical hydrologic weather patterns is no longer a viable forecast for </w:t>
      </w:r>
      <w:r w:rsidR="006C2F49" w:rsidRPr="005A1263">
        <w:t xml:space="preserve">water authorities. </w:t>
      </w:r>
      <w:r w:rsidR="000F3F81" w:rsidRPr="005A1263">
        <w:t>The availability of information about current conditions in a particular situation on a timely basis is crucial for decision making in water resource management. For instance, flood water ma</w:t>
      </w:r>
      <w:r w:rsidR="000F3F81" w:rsidRPr="005A1263">
        <w:t>n</w:t>
      </w:r>
      <w:r w:rsidR="000F3F81" w:rsidRPr="005A1263">
        <w:t xml:space="preserve">agement is a dynamic process, changing daily, weekly or monthly, depending on weather conditions and how ecosystems respond to climate variability. </w:t>
      </w:r>
      <w:r w:rsidR="006C2F49" w:rsidRPr="005A1263">
        <w:t>ICT provides a unique opportunity for water stakeholders to obtain information in near real time about a number of physical and environmental variables such as te</w:t>
      </w:r>
      <w:r w:rsidR="006C2F49" w:rsidRPr="005A1263">
        <w:t>m</w:t>
      </w:r>
      <w:r w:rsidR="006C2F49" w:rsidRPr="005A1263">
        <w:t xml:space="preserve">perature, soil moisture levels, rainfall, and others </w:t>
      </w:r>
      <w:r w:rsidR="0048181B" w:rsidRPr="005A1263">
        <w:t>through web enabled sensor</w:t>
      </w:r>
      <w:r w:rsidR="000F3F81" w:rsidRPr="005A1263">
        <w:t>s</w:t>
      </w:r>
      <w:r w:rsidR="0048181B" w:rsidRPr="005A1263">
        <w:t xml:space="preserve"> </w:t>
      </w:r>
      <w:r w:rsidR="000F3F81" w:rsidRPr="005A1263">
        <w:t xml:space="preserve">and communication </w:t>
      </w:r>
      <w:r w:rsidR="0048181B" w:rsidRPr="005A1263">
        <w:t>ne</w:t>
      </w:r>
      <w:r w:rsidR="0048181B" w:rsidRPr="005A1263">
        <w:t>t</w:t>
      </w:r>
      <w:r w:rsidR="0048181B" w:rsidRPr="005A1263">
        <w:t>works</w:t>
      </w:r>
      <w:r w:rsidRPr="005A1263">
        <w:t xml:space="preserve">, </w:t>
      </w:r>
      <w:r w:rsidR="0048181B" w:rsidRPr="005A1263">
        <w:t xml:space="preserve">and can thus have accurate information about the situation at hand (without physically being there) </w:t>
      </w:r>
      <w:r w:rsidRPr="005A1263">
        <w:t>for their forecasts</w:t>
      </w:r>
      <w:r w:rsidR="006C2F49" w:rsidRPr="005A1263">
        <w:t xml:space="preserve"> and decisions</w:t>
      </w:r>
      <w:r w:rsidRPr="005A1263">
        <w:t>. Smart metering technologies can p</w:t>
      </w:r>
      <w:r w:rsidR="002E1B3F" w:rsidRPr="005A1263">
        <w:t xml:space="preserve">rovide individuals, businesses and </w:t>
      </w:r>
      <w:r w:rsidRPr="005A1263">
        <w:t>water companies with information in near real-time about their own water use, thus raising awareness about u</w:t>
      </w:r>
      <w:r w:rsidRPr="005A1263">
        <w:t>s</w:t>
      </w:r>
      <w:r w:rsidRPr="005A1263">
        <w:t xml:space="preserve">age, locating leakages and having better control over water demand. </w:t>
      </w:r>
    </w:p>
    <w:p w:rsidR="00731C51" w:rsidRPr="005A1263" w:rsidRDefault="00731C51" w:rsidP="005A1263">
      <w:r w:rsidRPr="005A1263">
        <w:t>This ITU-T Technology Watch Report provides an overview of how information and communication tec</w:t>
      </w:r>
      <w:r w:rsidRPr="005A1263">
        <w:t>h</w:t>
      </w:r>
      <w:r w:rsidRPr="005A1263">
        <w:t>nologies (ICTs) can be a strategic enabler for smart water management policies and surveys upcoming sta</w:t>
      </w:r>
      <w:r w:rsidRPr="005A1263">
        <w:t>n</w:t>
      </w:r>
      <w:r w:rsidRPr="005A1263">
        <w:t>dards that will act as a catalyst for successful implementation of smart water management initiatives.</w:t>
      </w:r>
      <w:r w:rsidR="005A1263">
        <w:t xml:space="preserve"> </w:t>
      </w:r>
    </w:p>
    <w:p w:rsidR="005A1263" w:rsidRDefault="005A1263" w:rsidP="005A1263">
      <w:pPr>
        <w:rPr>
          <w:rFonts w:cs="Arial"/>
          <w:color w:val="FFFFFF"/>
          <w:kern w:val="32"/>
          <w:sz w:val="32"/>
          <w:szCs w:val="28"/>
        </w:rPr>
      </w:pPr>
      <w:r>
        <w:br w:type="page"/>
      </w:r>
    </w:p>
    <w:p w:rsidR="00731C51" w:rsidRPr="005A1263" w:rsidRDefault="00731C51" w:rsidP="005A1263">
      <w:pPr>
        <w:pStyle w:val="TechwatchHeading"/>
      </w:pPr>
      <w:bookmarkStart w:id="3" w:name="_Toc288562984"/>
      <w:r w:rsidRPr="005A1263">
        <w:lastRenderedPageBreak/>
        <w:t xml:space="preserve">II. </w:t>
      </w:r>
      <w:r w:rsidRPr="005A1263">
        <w:tab/>
      </w:r>
      <w:r w:rsidR="002E1B3F" w:rsidRPr="005A1263">
        <w:t xml:space="preserve">Relationship Between </w:t>
      </w:r>
      <w:r w:rsidRPr="005A1263">
        <w:t>Water, Energy and Climate Change</w:t>
      </w:r>
      <w:bookmarkEnd w:id="3"/>
    </w:p>
    <w:p w:rsidR="001106E8" w:rsidRDefault="00731C51" w:rsidP="005A1263">
      <w:r w:rsidRPr="006C6CFD">
        <w:t xml:space="preserve">Both water and energy are essential in our life. The global demand for energy and water is increasing and at the same time water and energy issues are closely interlinked. Water is used to produce energy; energy is needed to provide water. Both water and energy are needed to </w:t>
      </w:r>
      <w:r>
        <w:t xml:space="preserve">grow food crops; crops can </w:t>
      </w:r>
      <w:r w:rsidRPr="006C6CFD">
        <w:t xml:space="preserve">in turn be used to provide energy through </w:t>
      </w:r>
      <w:proofErr w:type="spellStart"/>
      <w:r w:rsidRPr="006C6CFD">
        <w:t>biofuels</w:t>
      </w:r>
      <w:proofErr w:type="spellEnd"/>
      <w:r w:rsidRPr="006C6CFD">
        <w:t xml:space="preserve">. </w:t>
      </w:r>
    </w:p>
    <w:p w:rsidR="00F24AFA" w:rsidRPr="006C6CFD" w:rsidRDefault="00F24AFA" w:rsidP="00F24AFA">
      <w:r w:rsidRPr="006C6CFD">
        <w:t xml:space="preserve">Similarly, </w:t>
      </w:r>
      <w:r>
        <w:t xml:space="preserve">desalination and </w:t>
      </w:r>
      <w:r w:rsidRPr="006C6CFD">
        <w:t>treating waste water requires tremendous amount of energy which in turn i</w:t>
      </w:r>
      <w:r w:rsidRPr="006C6CFD">
        <w:t>m</w:t>
      </w:r>
      <w:r w:rsidRPr="006C6CFD">
        <w:t>plies using a lot of water in the process for the power that is needed. Both water and ene</w:t>
      </w:r>
      <w:r>
        <w:t>rgy use</w:t>
      </w:r>
      <w:r w:rsidRPr="006C6CFD">
        <w:t xml:space="preserve"> can have adverse impact on the ecosystems. Climate change will affect the availability and use of both energy and water. </w:t>
      </w:r>
      <w:r>
        <w:t>Supplies of water and energy are thus interdependent.</w:t>
      </w:r>
    </w:p>
    <w:p w:rsidR="00F24AFA" w:rsidRDefault="00F24AFA" w:rsidP="00F24AFA">
      <w:r w:rsidRPr="006C6CFD">
        <w:t>Although most of the planet is covered by water, only 2.5% of it is fresh</w:t>
      </w:r>
      <w:r>
        <w:t>water</w:t>
      </w:r>
      <w:r w:rsidRPr="006C6CFD">
        <w:t>, while the rest is salt</w:t>
      </w:r>
      <w:r>
        <w:t>-water</w:t>
      </w:r>
      <w:r w:rsidRPr="006C6CFD">
        <w:t xml:space="preserve"> [1]. Of the freshwater, two-thirds is locked up in glaciers and permanent snow cover (although this is changing with the decrease in snow and ice extent) </w:t>
      </w:r>
      <w:r w:rsidRPr="001F4BCE">
        <w:rPr>
          <w:noProof/>
        </w:rPr>
        <w:t>[1]</w:t>
      </w:r>
      <w:r w:rsidRPr="006C6CFD">
        <w:t xml:space="preserve">. As climate change progresses it is </w:t>
      </w:r>
      <w:r>
        <w:t>predicted</w:t>
      </w:r>
      <w:r w:rsidRPr="006C6CFD">
        <w:t xml:space="preserve"> that it will have dramatic </w:t>
      </w:r>
      <w:r>
        <w:t>implications</w:t>
      </w:r>
      <w:r w:rsidRPr="006C6CFD">
        <w:t xml:space="preserve"> on</w:t>
      </w:r>
      <w:r>
        <w:t xml:space="preserve"> the supply of water. Whereas, i</w:t>
      </w:r>
      <w:r w:rsidRPr="006C6CFD">
        <w:t>n some areas the water supply may increase, for example at higher latitudes, in the water-s</w:t>
      </w:r>
      <w:r>
        <w:t>carce</w:t>
      </w:r>
      <w:r w:rsidRPr="006C6CFD">
        <w:t xml:space="preserve"> areas in the mid-latitudes a reduction in available water is forecasted. </w:t>
      </w:r>
    </w:p>
    <w:p w:rsidR="00F24AFA" w:rsidRPr="006C6CFD" w:rsidRDefault="00F24AFA" w:rsidP="00F24AFA">
      <w:r w:rsidRPr="00651F2E">
        <w:t>Water stress is already high in most of the developing world</w:t>
      </w:r>
      <w:r>
        <w:t xml:space="preserve"> (See Figure 1)</w:t>
      </w:r>
      <w:r w:rsidRPr="00651F2E">
        <w:t>.</w:t>
      </w:r>
      <w:r>
        <w:t xml:space="preserve"> </w:t>
      </w:r>
      <w:r w:rsidRPr="006C6CFD">
        <w:t xml:space="preserve">According to the </w:t>
      </w:r>
      <w:r>
        <w:t>Intergover</w:t>
      </w:r>
      <w:r>
        <w:t>n</w:t>
      </w:r>
      <w:r>
        <w:t xml:space="preserve">mental Panel on Climate Change (IPCC) Technical Paper VI </w:t>
      </w:r>
      <w:r w:rsidRPr="00283562">
        <w:rPr>
          <w:noProof/>
        </w:rPr>
        <w:t>[2]</w:t>
      </w:r>
      <w:r w:rsidRPr="006C6CFD">
        <w:t xml:space="preserve">, rainfall is likely to decrease in developing countries (esp. those in low lying areas, glacial fed river basins and in semi-arid regions) that are already experiencing water stress as the climate changes. Moreover, according </w:t>
      </w:r>
      <w:r>
        <w:t>to a report from the Food and Agr</w:t>
      </w:r>
      <w:r>
        <w:t>i</w:t>
      </w:r>
      <w:r>
        <w:t>culture Organisation (FAO)</w:t>
      </w:r>
      <w:r w:rsidRPr="006C6CFD">
        <w:t>, by 2025, the demand for water is ex</w:t>
      </w:r>
      <w:r>
        <w:t xml:space="preserve">pected to rise by 56% </w:t>
      </w:r>
      <w:r w:rsidRPr="006C6CFD">
        <w:t>more than is currently available</w:t>
      </w:r>
      <w:r>
        <w:rPr>
          <w:rStyle w:val="FootnoteReference"/>
          <w:rFonts w:ascii="Cambria" w:eastAsia="'宋体" w:hAnsi="Cambria" w:cs="Times New Roman Bold"/>
        </w:rPr>
        <w:footnoteReference w:id="3"/>
      </w:r>
      <w:r w:rsidRPr="006C6CFD">
        <w:t>.</w:t>
      </w:r>
      <w:r>
        <w:t xml:space="preserve"> </w:t>
      </w:r>
      <w:r w:rsidRPr="006C6CFD">
        <w:t xml:space="preserve">The management and preservation of current freshwater sources </w:t>
      </w:r>
      <w:r>
        <w:t>are</w:t>
      </w:r>
      <w:r w:rsidRPr="006C6CFD">
        <w:t xml:space="preserve"> therefore very critical.</w:t>
      </w:r>
    </w:p>
    <w:p w:rsidR="00F24AFA" w:rsidRDefault="00F24AFA" w:rsidP="00F24AFA">
      <w:pPr>
        <w:spacing w:before="0"/>
      </w:pPr>
    </w:p>
    <w:tbl>
      <w:tblPr>
        <w:tblpPr w:leftFromText="181" w:rightFromText="181" w:vertAnchor="text" w:horzAnchor="margin" w:tblpXSpec="center" w:tblpY="1"/>
        <w:tblW w:w="4873"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BE5F1" w:themeFill="accent1" w:themeFillTint="33"/>
        <w:tblLayout w:type="fixed"/>
        <w:tblLook w:val="00A0"/>
      </w:tblPr>
      <w:tblGrid>
        <w:gridCol w:w="9607"/>
      </w:tblGrid>
      <w:tr w:rsidR="001106E8" w:rsidRPr="00BE45E4" w:rsidTr="005A1263">
        <w:trPr>
          <w:trHeight w:val="1600"/>
        </w:trPr>
        <w:tc>
          <w:tcPr>
            <w:tcW w:w="5000" w:type="pct"/>
            <w:shd w:val="clear" w:color="auto" w:fill="DBE5F1" w:themeFill="accent1" w:themeFillTint="33"/>
            <w:tcMar>
              <w:left w:w="108" w:type="dxa"/>
            </w:tcMar>
          </w:tcPr>
          <w:p w:rsidR="005A1263" w:rsidRDefault="005A1263" w:rsidP="005A1263">
            <w:pPr>
              <w:pStyle w:val="Figuretitle"/>
              <w:framePr w:hSpace="0" w:wrap="auto" w:vAnchor="margin" w:hAnchor="text" w:xAlign="left" w:yAlign="inline"/>
              <w:rPr>
                <w:noProof/>
                <w:szCs w:val="20"/>
              </w:rPr>
            </w:pPr>
            <w:r w:rsidRPr="00091BA6">
              <w:t xml:space="preserve">Figure </w:t>
            </w:r>
            <w:r>
              <w:t>1</w:t>
            </w:r>
            <w:r w:rsidRPr="00091BA6">
              <w:t xml:space="preserve">: </w:t>
            </w:r>
            <w:r w:rsidRPr="00091BA6">
              <w:tab/>
            </w:r>
            <w:r w:rsidRPr="00A4464B">
              <w:t>Water Scarce and Stress Areas</w:t>
            </w:r>
          </w:p>
          <w:p w:rsidR="001106E8" w:rsidRPr="005A1263" w:rsidRDefault="001106E8" w:rsidP="005A1263">
            <w:pPr>
              <w:pStyle w:val="Figure"/>
              <w:framePr w:hSpace="0" w:wrap="auto" w:vAnchor="margin" w:hAnchor="text" w:xAlign="left" w:yAlign="inline"/>
            </w:pPr>
            <w:r>
              <w:rPr>
                <w:lang w:val="en-US"/>
              </w:rPr>
              <w:drawing>
                <wp:inline distT="0" distB="0" distL="0" distR="0">
                  <wp:extent cx="4933950" cy="322051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933950" cy="3220514"/>
                          </a:xfrm>
                          <a:prstGeom prst="rect">
                            <a:avLst/>
                          </a:prstGeom>
                          <a:noFill/>
                          <a:ln w="9525">
                            <a:noFill/>
                            <a:miter lim="800000"/>
                            <a:headEnd/>
                            <a:tailEnd/>
                          </a:ln>
                        </pic:spPr>
                      </pic:pic>
                    </a:graphicData>
                  </a:graphic>
                </wp:inline>
              </w:drawing>
            </w:r>
          </w:p>
          <w:p w:rsidR="001106E8" w:rsidRPr="00091BA6" w:rsidRDefault="001106E8" w:rsidP="005A1263">
            <w:pPr>
              <w:pStyle w:val="Filesource"/>
            </w:pPr>
            <w:r w:rsidRPr="005A1263">
              <w:t>Source: UN-Water</w:t>
            </w:r>
            <w:r>
              <w:t xml:space="preserve">, </w:t>
            </w:r>
            <w:hyperlink r:id="rId12" w:history="1">
              <w:r w:rsidR="00C86CA8">
                <w:rPr>
                  <w:rStyle w:val="Hyperlink"/>
                  <w:szCs w:val="20"/>
                </w:rPr>
                <w:t>http://www.</w:t>
              </w:r>
              <w:r w:rsidR="005A1263" w:rsidRPr="00C64816">
                <w:rPr>
                  <w:rStyle w:val="Hyperlink"/>
                  <w:szCs w:val="20"/>
                </w:rPr>
                <w:t>un.org/waterforlifedecade/scarcity.html</w:t>
              </w:r>
            </w:hyperlink>
            <w:r>
              <w:t xml:space="preserve"> </w:t>
            </w:r>
          </w:p>
        </w:tc>
      </w:tr>
    </w:tbl>
    <w:p w:rsidR="00F24AFA" w:rsidRDefault="00F24AFA" w:rsidP="00C86CA8">
      <w:pPr>
        <w:spacing w:before="0"/>
      </w:pPr>
    </w:p>
    <w:tbl>
      <w:tblPr>
        <w:tblpPr w:leftFromText="181" w:rightFromText="181" w:vertAnchor="text" w:horzAnchor="margin" w:tblpXSpec="center" w:tblpY="1"/>
        <w:tblW w:w="4944" w:type="pct"/>
        <w:tblBorders>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1106E8" w:rsidTr="005A1263">
        <w:trPr>
          <w:trHeight w:val="4283"/>
        </w:trPr>
        <w:tc>
          <w:tcPr>
            <w:tcW w:w="5000" w:type="pct"/>
            <w:tcBorders>
              <w:top w:val="single" w:sz="4" w:space="0" w:color="002060"/>
              <w:left w:val="single" w:sz="4" w:space="0" w:color="002060"/>
              <w:bottom w:val="single" w:sz="4" w:space="0" w:color="002060"/>
              <w:right w:val="single" w:sz="4" w:space="0" w:color="002060"/>
            </w:tcBorders>
            <w:shd w:val="clear" w:color="auto" w:fill="DBE5F1" w:themeFill="accent1" w:themeFillTint="33"/>
          </w:tcPr>
          <w:p w:rsidR="005A1263" w:rsidRDefault="005A1263" w:rsidP="005A1263">
            <w:pPr>
              <w:pStyle w:val="Figuretitle"/>
              <w:framePr w:hSpace="0" w:wrap="auto" w:vAnchor="margin" w:hAnchor="text" w:xAlign="left" w:yAlign="inline"/>
              <w:rPr>
                <w:lang w:eastAsia="ko-KR"/>
              </w:rPr>
            </w:pPr>
            <w:r w:rsidRPr="005A1263">
              <w:lastRenderedPageBreak/>
              <w:t xml:space="preserve">Box 1: </w:t>
            </w:r>
            <w:r w:rsidRPr="005A1263">
              <w:tab/>
            </w:r>
            <w:r w:rsidRPr="005A1263">
              <w:tab/>
              <w:t>UN-Water</w:t>
            </w:r>
          </w:p>
          <w:p w:rsidR="001106E8" w:rsidRPr="00E302FF" w:rsidRDefault="001106E8" w:rsidP="005A1263">
            <w:pPr>
              <w:rPr>
                <w:rFonts w:asciiTheme="minorHAnsi" w:hAnsiTheme="minorHAnsi"/>
                <w:sz w:val="20"/>
                <w:szCs w:val="20"/>
                <w:lang w:eastAsia="ko-KR"/>
              </w:rPr>
            </w:pPr>
            <w:r w:rsidRPr="00E302FF">
              <w:rPr>
                <w:rFonts w:asciiTheme="minorHAnsi" w:hAnsiTheme="minorHAnsi"/>
                <w:sz w:val="20"/>
                <w:szCs w:val="20"/>
                <w:lang w:eastAsia="ko-KR"/>
              </w:rPr>
              <w:t>UN-Water is an inter-agency mechanism formally established in 2003 by the UN High Level Committee on Pro-</w:t>
            </w:r>
            <w:proofErr w:type="spellStart"/>
            <w:r w:rsidRPr="00E302FF">
              <w:rPr>
                <w:rFonts w:asciiTheme="minorHAnsi" w:hAnsiTheme="minorHAnsi"/>
                <w:sz w:val="20"/>
                <w:szCs w:val="20"/>
                <w:lang w:eastAsia="ko-KR"/>
              </w:rPr>
              <w:t>grammes</w:t>
            </w:r>
            <w:proofErr w:type="spellEnd"/>
            <w:r w:rsidRPr="00E302FF">
              <w:rPr>
                <w:rFonts w:asciiTheme="minorHAnsi" w:hAnsiTheme="minorHAnsi"/>
                <w:sz w:val="20"/>
                <w:szCs w:val="20"/>
                <w:lang w:eastAsia="ko-KR"/>
              </w:rPr>
              <w:t>. UN-Water strengthens coordination and coherence among UN entities and non-UN partners dealing with issues related to all aspects of freshwater and sanitation. This includes surface and groundwater resources, the inte</w:t>
            </w:r>
            <w:r w:rsidRPr="00E302FF">
              <w:rPr>
                <w:rFonts w:asciiTheme="minorHAnsi" w:hAnsiTheme="minorHAnsi"/>
                <w:sz w:val="20"/>
                <w:szCs w:val="20"/>
                <w:lang w:eastAsia="ko-KR"/>
              </w:rPr>
              <w:t>r</w:t>
            </w:r>
            <w:r w:rsidRPr="00E302FF">
              <w:rPr>
                <w:rFonts w:asciiTheme="minorHAnsi" w:hAnsiTheme="minorHAnsi"/>
                <w:sz w:val="20"/>
                <w:szCs w:val="20"/>
                <w:lang w:eastAsia="ko-KR"/>
              </w:rPr>
              <w:t>face between freshwater and seawater and water-related disasters. There are three reporting mechanisms within UN-Water:</w:t>
            </w:r>
          </w:p>
          <w:p w:rsidR="001106E8" w:rsidRPr="00E302FF" w:rsidRDefault="005A1263" w:rsidP="00E302FF">
            <w:pPr>
              <w:pStyle w:val="Enumlev1-tableau"/>
              <w:framePr w:hSpace="0" w:wrap="auto" w:vAnchor="margin" w:hAnchor="text" w:xAlign="left" w:yAlign="inline"/>
            </w:pPr>
            <w:r w:rsidRPr="00E302FF">
              <w:rPr>
                <w:color w:val="002060"/>
              </w:rPr>
              <w:t>•</w:t>
            </w:r>
            <w:r w:rsidRPr="00E302FF">
              <w:tab/>
            </w:r>
            <w:r w:rsidR="001106E8" w:rsidRPr="00E302FF">
              <w:t xml:space="preserve">World Water Assessment Programme presenting the triennial World Water Development Report which monitors </w:t>
            </w:r>
            <w:r w:rsidR="001106E8" w:rsidRPr="00E302FF">
              <w:rPr>
                <w:szCs w:val="18"/>
              </w:rPr>
              <w:t>the</w:t>
            </w:r>
            <w:r w:rsidR="001106E8" w:rsidRPr="00E302FF">
              <w:t xml:space="preserve"> targets for the MDGs and the World Summit on Sustainable Development, </w:t>
            </w:r>
          </w:p>
          <w:p w:rsidR="001106E8" w:rsidRPr="00E302FF" w:rsidRDefault="005A1263" w:rsidP="00E302FF">
            <w:pPr>
              <w:pStyle w:val="Enumlev1-tableau"/>
              <w:framePr w:hSpace="0" w:wrap="auto" w:vAnchor="margin" w:hAnchor="text" w:xAlign="left" w:yAlign="inline"/>
            </w:pPr>
            <w:r w:rsidRPr="00E302FF">
              <w:t>•</w:t>
            </w:r>
            <w:r w:rsidRPr="00E302FF">
              <w:tab/>
            </w:r>
            <w:r w:rsidR="001106E8" w:rsidRPr="00E302FF">
              <w:t>WHO/UNICEF Joint Monitoring Programme (JMP) on Water Supply and Sanitation monitor global progress towards MDG Target 7.C: Halve, by 2015, the proportion of people without sustainable a</w:t>
            </w:r>
            <w:r w:rsidR="001106E8" w:rsidRPr="00E302FF">
              <w:t>c</w:t>
            </w:r>
            <w:r w:rsidR="001106E8" w:rsidRPr="00E302FF">
              <w:t>cess to safe drinking water and basic sanitation and</w:t>
            </w:r>
          </w:p>
          <w:p w:rsidR="001106E8" w:rsidRPr="00E302FF" w:rsidRDefault="005A1263" w:rsidP="00E302FF">
            <w:pPr>
              <w:pStyle w:val="Enumlev1-tableau"/>
              <w:framePr w:hSpace="0" w:wrap="auto" w:vAnchor="margin" w:hAnchor="text" w:xAlign="left" w:yAlign="inline"/>
              <w:rPr>
                <w:szCs w:val="18"/>
              </w:rPr>
            </w:pPr>
            <w:r w:rsidRPr="00E302FF">
              <w:t>•</w:t>
            </w:r>
            <w:r w:rsidRPr="00E302FF">
              <w:tab/>
            </w:r>
            <w:r w:rsidR="001106E8" w:rsidRPr="00E302FF">
              <w:t xml:space="preserve">Global Annual Assessment on Sanitation and Drinking-Water reporting on the capacity of countries to progress towards the MDG water and sanitation target and on the effectiveness of external support agencies to facilitate this process. </w:t>
            </w:r>
          </w:p>
          <w:p w:rsidR="001106E8" w:rsidRPr="00F40AF0" w:rsidRDefault="001106E8" w:rsidP="005A1263">
            <w:r w:rsidRPr="00E302FF">
              <w:rPr>
                <w:rFonts w:asciiTheme="minorHAnsi" w:hAnsiTheme="minorHAnsi"/>
                <w:sz w:val="20"/>
                <w:szCs w:val="20"/>
                <w:lang w:eastAsia="ko-KR"/>
              </w:rPr>
              <w:t xml:space="preserve">Some 25 UN agencies are involved in UN-Water. More details about the members of UN-Water can be obtained from </w:t>
            </w:r>
            <w:hyperlink r:id="rId13" w:history="1">
              <w:r w:rsidR="00C86CA8">
                <w:rPr>
                  <w:rStyle w:val="Hyperlink"/>
                  <w:rFonts w:asciiTheme="minorHAnsi" w:hAnsiTheme="minorHAnsi"/>
                  <w:sz w:val="20"/>
                  <w:szCs w:val="18"/>
                  <w:lang w:eastAsia="ko-KR"/>
                </w:rPr>
                <w:t>http://www.</w:t>
              </w:r>
              <w:r w:rsidR="005A1263" w:rsidRPr="00E302FF">
                <w:rPr>
                  <w:rStyle w:val="Hyperlink"/>
                  <w:rFonts w:asciiTheme="minorHAnsi" w:hAnsiTheme="minorHAnsi"/>
                  <w:sz w:val="20"/>
                  <w:szCs w:val="18"/>
                  <w:lang w:eastAsia="ko-KR"/>
                </w:rPr>
                <w:t>unwater.org</w:t>
              </w:r>
            </w:hyperlink>
            <w:r w:rsidRPr="00E302FF">
              <w:rPr>
                <w:rFonts w:asciiTheme="minorHAnsi" w:hAnsiTheme="minorHAnsi"/>
                <w:sz w:val="20"/>
                <w:szCs w:val="20"/>
                <w:lang w:eastAsia="ko-KR"/>
              </w:rPr>
              <w:t>.</w:t>
            </w:r>
          </w:p>
        </w:tc>
      </w:tr>
    </w:tbl>
    <w:p w:rsidR="005A1263" w:rsidRDefault="005A1263" w:rsidP="00C86CA8">
      <w:pPr>
        <w:spacing w:before="0"/>
      </w:pPr>
    </w:p>
    <w:p w:rsidR="00C86CA8" w:rsidRPr="006C6CFD" w:rsidRDefault="00C86CA8" w:rsidP="00C86CA8">
      <w:r w:rsidRPr="006C6CFD">
        <w:t xml:space="preserve">In areas facing high seasonal variations in rainfall due to changing weather patterns, over-extraction of groundwater can also lead to scarcity of freshwater in the long term. In </w:t>
      </w:r>
      <w:smartTag w:uri="urn:schemas-microsoft-com:office:smarttags" w:element="country-region">
        <w:smartTag w:uri="urn:schemas-microsoft-com:office:smarttags" w:element="place">
          <w:r>
            <w:t>India</w:t>
          </w:r>
        </w:smartTag>
      </w:smartTag>
      <w:r>
        <w:t xml:space="preserve">, </w:t>
      </w:r>
      <w:r w:rsidRPr="006C6CFD">
        <w:t>over-extraction of groundw</w:t>
      </w:r>
      <w:r w:rsidRPr="006C6CFD">
        <w:t>a</w:t>
      </w:r>
      <w:r w:rsidRPr="006C6CFD">
        <w:t xml:space="preserve">ter </w:t>
      </w:r>
      <w:r>
        <w:t xml:space="preserve">in the region of Chennai </w:t>
      </w:r>
      <w:r w:rsidRPr="006C6CFD">
        <w:t xml:space="preserve">has resulted in sea water entering the groundwater supply nearly 10 km inland from the sea and similar problems can be found in populated coastal areas around </w:t>
      </w:r>
      <w:r>
        <w:t xml:space="preserve">the world </w:t>
      </w:r>
      <w:r w:rsidRPr="00402CEC">
        <w:rPr>
          <w:noProof/>
        </w:rPr>
        <w:t>[3]</w:t>
      </w:r>
      <w:r>
        <w:t>. Furthe</w:t>
      </w:r>
      <w:r>
        <w:t>r</w:t>
      </w:r>
      <w:r>
        <w:t>more, due to pollution from industries and poor sanitation and sewage systems in some countries, the qua</w:t>
      </w:r>
      <w:r>
        <w:t>l</w:t>
      </w:r>
      <w:r>
        <w:t>ity of freshwater sources is threatened.</w:t>
      </w:r>
    </w:p>
    <w:p w:rsidR="00C86CA8" w:rsidRPr="006C6CFD" w:rsidRDefault="00C86CA8" w:rsidP="00C86CA8">
      <w:r w:rsidRPr="006C6CFD">
        <w:t>According to the UN-Wa</w:t>
      </w:r>
      <w:r>
        <w:t>ter Climate Change Policy Brief [14]</w:t>
      </w:r>
      <w:r w:rsidRPr="006C6CFD">
        <w:t xml:space="preserve"> understanding the link between climate change and water management is very important in order to be able to monitor and forecast the long term implic</w:t>
      </w:r>
      <w:r w:rsidRPr="006C6CFD">
        <w:t>a</w:t>
      </w:r>
      <w:r w:rsidRPr="006C6CFD">
        <w:t xml:space="preserve">tions of the water cycle for a particular country and also at the global level. However, water management and energy policies cannot be treated in an isolated manner. </w:t>
      </w:r>
    </w:p>
    <w:p w:rsidR="00C86CA8" w:rsidRDefault="00C86CA8" w:rsidP="00C86CA8">
      <w:r w:rsidRPr="006C6CFD">
        <w:t xml:space="preserve">In 2008, the </w:t>
      </w:r>
      <w:r>
        <w:t>IPCC</w:t>
      </w:r>
      <w:r w:rsidRPr="006C6CFD">
        <w:t xml:space="preserve"> Technical Paper VI </w:t>
      </w:r>
      <w:r w:rsidRPr="001F4BCE">
        <w:rPr>
          <w:noProof/>
        </w:rPr>
        <w:t>[2]</w:t>
      </w:r>
      <w:r w:rsidRPr="006C6CFD">
        <w:t xml:space="preserve"> indicated that based on records and climate projections there is enough evidence that freshwater resources are vulnerable and can be strongly impacted by climate change, with wide-ranging consequences for human societies and ecosystems. Over the next century climate change will lead to an amplification of the global hydrological cycle and have a significant impact on regional water resources via changes in precipitation, evaporation and temperature</w:t>
      </w:r>
      <w:r>
        <w:t xml:space="preserve"> </w:t>
      </w:r>
      <w:r w:rsidRPr="00283562">
        <w:rPr>
          <w:noProof/>
        </w:rPr>
        <w:t>[2]</w:t>
      </w:r>
      <w:r w:rsidRPr="006C6CFD">
        <w:t xml:space="preserve">. </w:t>
      </w:r>
    </w:p>
    <w:p w:rsidR="00C86CA8" w:rsidRDefault="00C86CA8" w:rsidP="00C86CA8">
      <w:r>
        <w:t>In addition to climate change, the forecasted increase in world population growth (especially in urban areas and cities) over the next 20 year or so will also lead to significant challenges to problem of increasing water demand especially in areas of food security and fresh water supply availability. The g</w:t>
      </w:r>
      <w:r w:rsidRPr="00102577">
        <w:t>lobal consumption of water is doubling every 20 years, more than twice the rate of human population growth</w:t>
      </w:r>
      <w:r>
        <w:t xml:space="preserve"> [1]</w:t>
      </w:r>
      <w:r w:rsidRPr="00102577">
        <w:t xml:space="preserve">. </w:t>
      </w:r>
      <w:r>
        <w:t>A</w:t>
      </w:r>
      <w:r w:rsidRPr="00102577">
        <w:t xml:space="preserve">ccording to FAO estimates, 70-80% of the increase in food demand between 2000 and 2030 will have to be </w:t>
      </w:r>
      <w:r>
        <w:t>met</w:t>
      </w:r>
      <w:r w:rsidRPr="00102577">
        <w:t xml:space="preserve"> by irr</w:t>
      </w:r>
      <w:r w:rsidRPr="00102577">
        <w:t>i</w:t>
      </w:r>
      <w:r w:rsidRPr="00102577">
        <w:t xml:space="preserve">gation </w:t>
      </w:r>
      <w:sdt>
        <w:sdtPr>
          <w:id w:val="18024438"/>
          <w:citation/>
        </w:sdtPr>
        <w:sdtContent>
          <w:fldSimple w:instr=" CITATION MBa03 \l 1033 ">
            <w:r w:rsidRPr="00102577">
              <w:rPr>
                <w:noProof/>
              </w:rPr>
              <w:t>[1]</w:t>
            </w:r>
          </w:fldSimple>
        </w:sdtContent>
      </w:sdt>
      <w:r w:rsidRPr="00102577">
        <w:t xml:space="preserve">. This means that </w:t>
      </w:r>
      <w:r>
        <w:t>the demand</w:t>
      </w:r>
      <w:r w:rsidRPr="00102577">
        <w:t xml:space="preserve"> for water will </w:t>
      </w:r>
      <w:r>
        <w:t>outstrip supply</w:t>
      </w:r>
      <w:r w:rsidRPr="00102577">
        <w:t xml:space="preserve"> with growing population and i</w:t>
      </w:r>
      <w:r w:rsidRPr="00102577">
        <w:t>n</w:t>
      </w:r>
      <w:r w:rsidRPr="00102577">
        <w:t>creased needs for food, drinking water supply, industrial goods, recreational facili</w:t>
      </w:r>
      <w:r>
        <w:t>ties.</w:t>
      </w:r>
    </w:p>
    <w:p w:rsidR="00C86CA8" w:rsidRDefault="00C86CA8" w:rsidP="00C86CA8">
      <w:r>
        <w:t>The UN-Water Task Force was set up in 2003 to co-ordinate UN activities in water related issues. Box 1 pr</w:t>
      </w:r>
      <w:r>
        <w:t>o</w:t>
      </w:r>
      <w:r>
        <w:t xml:space="preserve">vides more information about UN-Water activities. </w:t>
      </w:r>
    </w:p>
    <w:p w:rsidR="00731C51" w:rsidRPr="006C6CFD" w:rsidRDefault="00731C51" w:rsidP="005A1263">
      <w:r w:rsidRPr="006C6CFD">
        <w:t>Other</w:t>
      </w:r>
      <w:r>
        <w:t xml:space="preserve"> water-related</w:t>
      </w:r>
      <w:r w:rsidRPr="006C6CFD">
        <w:t xml:space="preserve"> impacts of climate change include </w:t>
      </w:r>
      <w:r w:rsidRPr="001F4BCE">
        <w:rPr>
          <w:noProof/>
        </w:rPr>
        <w:t>[1]</w:t>
      </w:r>
      <w:r w:rsidRPr="006C6CFD">
        <w:t>:-</w:t>
      </w:r>
    </w:p>
    <w:p w:rsidR="00731C51" w:rsidRDefault="005A1263" w:rsidP="005A1263">
      <w:pPr>
        <w:pStyle w:val="enumlev1"/>
      </w:pPr>
      <w:r w:rsidRPr="005A1263">
        <w:rPr>
          <w:color w:val="002060"/>
        </w:rPr>
        <w:t>•</w:t>
      </w:r>
      <w:r>
        <w:tab/>
      </w:r>
      <w:r w:rsidR="00731C51">
        <w:t>An i</w:t>
      </w:r>
      <w:r w:rsidR="008675D3">
        <w:t>ncrease</w:t>
      </w:r>
      <w:r w:rsidR="00731C51">
        <w:t xml:space="preserve"> in </w:t>
      </w:r>
      <w:r w:rsidR="00731C51" w:rsidRPr="004003C5">
        <w:t xml:space="preserve">the magnitude and frequency of </w:t>
      </w:r>
      <w:r w:rsidR="00731C51">
        <w:t>natural related</w:t>
      </w:r>
      <w:r w:rsidR="00731C51" w:rsidRPr="004003C5">
        <w:t xml:space="preserve"> disasters</w:t>
      </w:r>
      <w:r w:rsidR="00731C51">
        <w:t xml:space="preserve"> due to heavy rainfall</w:t>
      </w:r>
      <w:r w:rsidR="00731C51" w:rsidRPr="004003C5">
        <w:t xml:space="preserve">, such as floods, mudslides, typhoons and cyclones. </w:t>
      </w:r>
    </w:p>
    <w:p w:rsidR="00731C51" w:rsidRDefault="005A1263" w:rsidP="005A1263">
      <w:pPr>
        <w:pStyle w:val="enumlev1"/>
      </w:pPr>
      <w:r w:rsidRPr="005A1263">
        <w:rPr>
          <w:color w:val="002060"/>
        </w:rPr>
        <w:t>•</w:t>
      </w:r>
      <w:r>
        <w:tab/>
      </w:r>
      <w:r w:rsidR="00731C51" w:rsidRPr="00F67389">
        <w:t xml:space="preserve">Flows in rivers are likely to decrease during periods of low rainfall, due to higher evaporation rates, and runoff increase with high rainfall events and waste overflows, both of which will degrade water quality. </w:t>
      </w:r>
    </w:p>
    <w:p w:rsidR="00731C51" w:rsidRDefault="005A1263" w:rsidP="005A1263">
      <w:pPr>
        <w:pStyle w:val="enumlev1"/>
      </w:pPr>
      <w:r w:rsidRPr="005A1263">
        <w:rPr>
          <w:color w:val="002060"/>
        </w:rPr>
        <w:t>•</w:t>
      </w:r>
      <w:r>
        <w:tab/>
      </w:r>
      <w:r w:rsidR="00731C51" w:rsidRPr="00F67389">
        <w:t xml:space="preserve">Rising temperatures and variations in rainfall are expected in the future to accelerate the retreat and loss of glaciers, impacting on the flow of rivers and thereby affecting agriculture. </w:t>
      </w:r>
    </w:p>
    <w:p w:rsidR="005A1263" w:rsidRDefault="005A1263" w:rsidP="005A1263">
      <w:pPr>
        <w:pStyle w:val="enumlev1"/>
      </w:pPr>
      <w:r w:rsidRPr="005A1263">
        <w:rPr>
          <w:color w:val="002060"/>
        </w:rPr>
        <w:t>•</w:t>
      </w:r>
      <w:r>
        <w:tab/>
      </w:r>
      <w:r w:rsidR="00731C51" w:rsidRPr="00F67389">
        <w:t>Rising sea-levels will impact coastal zones and islands as well as estuaries, and river deltas.</w:t>
      </w:r>
    </w:p>
    <w:p w:rsidR="005C3B30" w:rsidRPr="005A1263" w:rsidRDefault="005C3B30" w:rsidP="005C3B30">
      <w:pPr>
        <w:spacing w:before="0"/>
      </w:pPr>
    </w:p>
    <w:p w:rsidR="00731C51" w:rsidRPr="00057EAA" w:rsidRDefault="00731C51" w:rsidP="005A1263">
      <w:pPr>
        <w:pStyle w:val="TechwatchHeading"/>
      </w:pPr>
      <w:bookmarkStart w:id="4" w:name="_Toc288562985"/>
      <w:r w:rsidRPr="00057EAA">
        <w:t xml:space="preserve">III. </w:t>
      </w:r>
      <w:r>
        <w:tab/>
      </w:r>
      <w:r w:rsidR="00F43007">
        <w:t xml:space="preserve">The </w:t>
      </w:r>
      <w:r>
        <w:t>Water Footprint</w:t>
      </w:r>
      <w:r w:rsidR="00F43007">
        <w:t xml:space="preserve"> Concept</w:t>
      </w:r>
      <w:bookmarkEnd w:id="4"/>
    </w:p>
    <w:p w:rsidR="00731C51" w:rsidRDefault="00731C51" w:rsidP="005A1263">
      <w:r>
        <w:t>How much water is consumed by people and various sectors of the economy? The water footprint concept is becoming a popular way to understand the total water consumed by nations or for production of co</w:t>
      </w:r>
      <w:r>
        <w:t>n</w:t>
      </w:r>
      <w:r>
        <w:t xml:space="preserve">sumer products. Similar to the carbon footprint concept which has helped in understanding the level of greenhouse gas emissions (GHG), the water </w:t>
      </w:r>
      <w:r w:rsidR="008675D3">
        <w:t xml:space="preserve">footprint can be a very useful indicator </w:t>
      </w:r>
      <w:r>
        <w:t xml:space="preserve">to assess consumption of water for production of consumer based products and can be a more accurate forecast of water demand than national statistics on water use </w:t>
      </w:r>
      <w:r w:rsidRPr="006E03F3">
        <w:rPr>
          <w:noProof/>
        </w:rPr>
        <w:t>[4]</w:t>
      </w:r>
      <w:r>
        <w:t xml:space="preserve">. </w:t>
      </w:r>
      <w:r w:rsidRPr="006C6CFD">
        <w:t>The Water Footprint Network (WFN)</w:t>
      </w:r>
      <w:r>
        <w:t>, a non-profit body founded by different stakeholders including World Wide Fund for Nature (WWF), UNESCO-IHE Institute for Water Ed</w:t>
      </w:r>
      <w:r>
        <w:t>u</w:t>
      </w:r>
      <w:r>
        <w:t>cation, United Nations Environment Programme (UNEP) and International Finance Corporation (IFC),</w:t>
      </w:r>
      <w:r w:rsidRPr="006C6CFD">
        <w:t xml:space="preserve"> </w:t>
      </w:r>
      <w:r>
        <w:t>has</w:t>
      </w:r>
      <w:r w:rsidR="005A1263">
        <w:t xml:space="preserve"> </w:t>
      </w:r>
      <w:r w:rsidRPr="006C6CFD">
        <w:t xml:space="preserve">been established to set standards concerning water use and </w:t>
      </w:r>
      <w:r>
        <w:t>develop</w:t>
      </w:r>
      <w:r w:rsidRPr="006C6CFD">
        <w:t xml:space="preserve"> methodologies for the assessment of the water footprint. The WFN is also working on common management practice linking water and energy footprints. </w:t>
      </w:r>
    </w:p>
    <w:p w:rsidR="00731C51" w:rsidRPr="00F56575" w:rsidRDefault="00731C51" w:rsidP="005A1263">
      <w:r w:rsidRPr="00F56575">
        <w:t>The 2009 Global Innovation Outlook Report on Water</w:t>
      </w:r>
      <w:r>
        <w:rPr>
          <w:rStyle w:val="FootnoteReference"/>
          <w:rFonts w:ascii="Cambria" w:hAnsi="Cambria"/>
        </w:rPr>
        <w:footnoteReference w:id="4"/>
      </w:r>
      <w:r w:rsidRPr="00F56575">
        <w:t xml:space="preserve"> </w:t>
      </w:r>
      <w:r>
        <w:t>gives an insight</w:t>
      </w:r>
      <w:r w:rsidRPr="00F56575">
        <w:t xml:space="preserve"> into the volume of water required to produce various goods, </w:t>
      </w:r>
      <w:r>
        <w:t>for instance</w:t>
      </w:r>
      <w:r w:rsidRPr="00F56575">
        <w:t>:</w:t>
      </w:r>
    </w:p>
    <w:p w:rsidR="00731C51" w:rsidRDefault="005A1263" w:rsidP="005A1263">
      <w:pPr>
        <w:pStyle w:val="enumlev1"/>
      </w:pPr>
      <w:r w:rsidRPr="005A1263">
        <w:rPr>
          <w:color w:val="002060"/>
        </w:rPr>
        <w:t>•</w:t>
      </w:r>
      <w:r>
        <w:tab/>
      </w:r>
      <w:r w:rsidR="00731C51" w:rsidRPr="00F67389">
        <w:t>40 litres of water to make one slice of bread</w:t>
      </w:r>
    </w:p>
    <w:p w:rsidR="00731C51" w:rsidRDefault="005A1263" w:rsidP="005A1263">
      <w:pPr>
        <w:pStyle w:val="enumlev1"/>
      </w:pPr>
      <w:r w:rsidRPr="005A1263">
        <w:rPr>
          <w:color w:val="002060"/>
        </w:rPr>
        <w:t>•</w:t>
      </w:r>
      <w:r>
        <w:tab/>
      </w:r>
      <w:r w:rsidR="00731C51" w:rsidRPr="00F67389">
        <w:t xml:space="preserve">70 litres of water to make one apple </w:t>
      </w:r>
    </w:p>
    <w:p w:rsidR="00731C51" w:rsidRDefault="005A1263" w:rsidP="005A1263">
      <w:pPr>
        <w:pStyle w:val="enumlev1"/>
      </w:pPr>
      <w:r w:rsidRPr="005A1263">
        <w:rPr>
          <w:color w:val="002060"/>
        </w:rPr>
        <w:t>•</w:t>
      </w:r>
      <w:r>
        <w:tab/>
      </w:r>
      <w:r w:rsidR="00731C51" w:rsidRPr="00F67389">
        <w:t xml:space="preserve">1,300 litres of water to make one kilogram of wheat </w:t>
      </w:r>
    </w:p>
    <w:p w:rsidR="00731C51" w:rsidRPr="00F67389" w:rsidRDefault="005A1263" w:rsidP="005A1263">
      <w:pPr>
        <w:pStyle w:val="enumlev1"/>
      </w:pPr>
      <w:r w:rsidRPr="005A1263">
        <w:rPr>
          <w:color w:val="002060"/>
        </w:rPr>
        <w:t>•</w:t>
      </w:r>
      <w:r>
        <w:tab/>
      </w:r>
      <w:r w:rsidR="00731C51" w:rsidRPr="00F67389">
        <w:t xml:space="preserve">10,855 litres of </w:t>
      </w:r>
      <w:r w:rsidR="00F67389">
        <w:t>water to make one pair of jeans</w:t>
      </w:r>
    </w:p>
    <w:p w:rsidR="00731C51" w:rsidRDefault="00731C51" w:rsidP="005A1263">
      <w:r w:rsidRPr="00F56575">
        <w:t>These calculations take into account every drop of water used in the production lifecycle, from irrigation to industrial processes, to discharge.</w:t>
      </w:r>
      <w:r>
        <w:t xml:space="preserve"> According to Hoekstra and </w:t>
      </w:r>
      <w:proofErr w:type="spellStart"/>
      <w:r>
        <w:t>Chapagain</w:t>
      </w:r>
      <w:proofErr w:type="spellEnd"/>
      <w:r>
        <w:t xml:space="preserve"> </w:t>
      </w:r>
      <w:r w:rsidR="00847A62">
        <w:rPr>
          <w:noProof/>
        </w:rPr>
        <w:t>[4</w:t>
      </w:r>
      <w:r w:rsidRPr="001F4BCE">
        <w:rPr>
          <w:noProof/>
        </w:rPr>
        <w:t>]</w:t>
      </w:r>
      <w:r>
        <w:t xml:space="preserve">, </w:t>
      </w:r>
      <w:r w:rsidRPr="009D0D7A">
        <w:t xml:space="preserve">the four </w:t>
      </w:r>
      <w:r>
        <w:t xml:space="preserve">main </w:t>
      </w:r>
      <w:r w:rsidRPr="009D0D7A">
        <w:t xml:space="preserve">factors </w:t>
      </w:r>
      <w:r>
        <w:t>that i</w:t>
      </w:r>
      <w:r>
        <w:t>m</w:t>
      </w:r>
      <w:r>
        <w:t>pact directly</w:t>
      </w:r>
      <w:r w:rsidRPr="009D0D7A">
        <w:t xml:space="preserve"> the water footprint of a country are: </w:t>
      </w:r>
    </w:p>
    <w:p w:rsidR="00731C51" w:rsidRDefault="005A1263" w:rsidP="005A1263">
      <w:pPr>
        <w:pStyle w:val="enumlev1"/>
      </w:pPr>
      <w:r w:rsidRPr="005A1263">
        <w:rPr>
          <w:color w:val="002060"/>
        </w:rPr>
        <w:t>•</w:t>
      </w:r>
      <w:r>
        <w:tab/>
      </w:r>
      <w:r w:rsidR="00731C51" w:rsidRPr="00F67389">
        <w:t>Volume of consumption (related to the gross national income);</w:t>
      </w:r>
    </w:p>
    <w:p w:rsidR="00731C51" w:rsidRDefault="005A1263" w:rsidP="005A1263">
      <w:pPr>
        <w:pStyle w:val="enumlev1"/>
      </w:pPr>
      <w:r w:rsidRPr="005A1263">
        <w:rPr>
          <w:color w:val="002060"/>
        </w:rPr>
        <w:t>•</w:t>
      </w:r>
      <w:r>
        <w:tab/>
      </w:r>
      <w:r w:rsidR="00731C51" w:rsidRPr="00F67389">
        <w:t>Consumption pattern (e.g. high versus low meat consumption);</w:t>
      </w:r>
    </w:p>
    <w:p w:rsidR="00731C51" w:rsidRDefault="005A1263" w:rsidP="005A1263">
      <w:pPr>
        <w:pStyle w:val="enumlev1"/>
      </w:pPr>
      <w:r w:rsidRPr="005A1263">
        <w:rPr>
          <w:color w:val="002060"/>
        </w:rPr>
        <w:t>•</w:t>
      </w:r>
      <w:r>
        <w:tab/>
      </w:r>
      <w:r w:rsidR="00731C51" w:rsidRPr="00F67389">
        <w:t>Climate (growth conditions); and</w:t>
      </w:r>
    </w:p>
    <w:p w:rsidR="00731C51" w:rsidRPr="00F67389" w:rsidRDefault="005A1263" w:rsidP="005A1263">
      <w:pPr>
        <w:pStyle w:val="enumlev1"/>
      </w:pPr>
      <w:r w:rsidRPr="005A1263">
        <w:rPr>
          <w:color w:val="002060"/>
        </w:rPr>
        <w:t>•</w:t>
      </w:r>
      <w:r>
        <w:tab/>
      </w:r>
      <w:r w:rsidR="00731C51" w:rsidRPr="00F67389">
        <w:t>Agriculture (water use efficiency).</w:t>
      </w:r>
    </w:p>
    <w:p w:rsidR="00731C51" w:rsidRPr="00624ADF" w:rsidRDefault="00731C51" w:rsidP="005A1263">
      <w:r w:rsidRPr="00624ADF">
        <w:t xml:space="preserve">Based on the Hoekstra and </w:t>
      </w:r>
      <w:proofErr w:type="spellStart"/>
      <w:r w:rsidRPr="00624ADF">
        <w:t>Chapagain</w:t>
      </w:r>
      <w:proofErr w:type="spellEnd"/>
      <w:r w:rsidRPr="00624ADF">
        <w:t xml:space="preserve"> study </w:t>
      </w:r>
      <w:r w:rsidR="00847A62">
        <w:rPr>
          <w:noProof/>
        </w:rPr>
        <w:t>[4</w:t>
      </w:r>
      <w:r w:rsidRPr="001F4BCE">
        <w:rPr>
          <w:noProof/>
        </w:rPr>
        <w:t>]</w:t>
      </w:r>
      <w:r w:rsidRPr="00624ADF">
        <w:t xml:space="preserve">, countries with a relatively high rate of </w:t>
      </w:r>
      <w:proofErr w:type="spellStart"/>
      <w:r w:rsidRPr="00624ADF">
        <w:t>evapotranspiration</w:t>
      </w:r>
      <w:proofErr w:type="spellEnd"/>
      <w:r w:rsidRPr="00624ADF">
        <w:rPr>
          <w:vertAlign w:val="superscript"/>
        </w:rPr>
        <w:footnoteReference w:id="5"/>
      </w:r>
      <w:r w:rsidRPr="00624ADF">
        <w:t xml:space="preserve"> and a high gross national income per capita (which often results in large consumption of meat and industrial goods) have large water footprints, such as: Portugal (2260 m3/yr/cap</w:t>
      </w:r>
      <w:r>
        <w:t>ita</w:t>
      </w:r>
      <w:r w:rsidRPr="00624ADF">
        <w:t>), Italy (2330 m3/yr/cap</w:t>
      </w:r>
      <w:r>
        <w:t>ita</w:t>
      </w:r>
      <w:r w:rsidRPr="00624ADF">
        <w:t>) and Greece (2390 m3/yr/cap</w:t>
      </w:r>
      <w:r>
        <w:t>ita</w:t>
      </w:r>
      <w:r w:rsidRPr="00624ADF">
        <w:t>). Some countries with a high gross national income per capita can have a rel</w:t>
      </w:r>
      <w:r w:rsidRPr="00624ADF">
        <w:t>a</w:t>
      </w:r>
      <w:r w:rsidRPr="00624ADF">
        <w:t>tively low water footprint due to favorable climatic conditions for crop production, such as the United Kin</w:t>
      </w:r>
      <w:r w:rsidRPr="00624ADF">
        <w:t>g</w:t>
      </w:r>
      <w:r w:rsidRPr="00624ADF">
        <w:t>dom (1245 m3/yr/cap</w:t>
      </w:r>
      <w:r>
        <w:t>ita</w:t>
      </w:r>
      <w:r w:rsidRPr="00624ADF">
        <w:t>), the Netherlands (1220 m3/yr/cap</w:t>
      </w:r>
      <w:r>
        <w:t>ita</w:t>
      </w:r>
      <w:r w:rsidRPr="00624ADF">
        <w:t>), Denmark</w:t>
      </w:r>
      <w:r>
        <w:t xml:space="preserve"> </w:t>
      </w:r>
      <w:r w:rsidRPr="00624ADF">
        <w:t>(1440 m3/yr/cap</w:t>
      </w:r>
      <w:r>
        <w:t>ita</w:t>
      </w:r>
      <w:r w:rsidRPr="00624ADF">
        <w:t>) and Austr</w:t>
      </w:r>
      <w:r w:rsidRPr="00624ADF">
        <w:t>a</w:t>
      </w:r>
      <w:r w:rsidRPr="00624ADF">
        <w:t>lia (1390 m3/yr/cap</w:t>
      </w:r>
      <w:r>
        <w:t>ita</w:t>
      </w:r>
      <w:r w:rsidRPr="00624ADF">
        <w:t>). Some countries can exhibit a high water footprint because of high meat proportions in the diet of the people and high consumption of industrial products, such as the USA (2480 m3/yr/cap</w:t>
      </w:r>
      <w:r>
        <w:t>ita</w:t>
      </w:r>
      <w:r w:rsidRPr="00624ADF">
        <w:t>) and Canada (2050 m3/yr/cap</w:t>
      </w:r>
      <w:r>
        <w:t>ita</w:t>
      </w:r>
      <w:r w:rsidRPr="00624ADF">
        <w:t xml:space="preserve">) </w:t>
      </w:r>
      <w:r w:rsidR="00847A62">
        <w:rPr>
          <w:noProof/>
        </w:rPr>
        <w:t>[4</w:t>
      </w:r>
      <w:r w:rsidRPr="001F4BCE">
        <w:rPr>
          <w:noProof/>
        </w:rPr>
        <w:t>]</w:t>
      </w:r>
      <w:r w:rsidRPr="00624ADF">
        <w:t>.</w:t>
      </w:r>
    </w:p>
    <w:p w:rsidR="00731C51" w:rsidRDefault="00731C51" w:rsidP="00C86CA8">
      <w:r w:rsidRPr="006C6CFD">
        <w:t>Water footprints can also be quite useful for businesses, when deciding where to locate their production units, as it can assist in identifying the intensity of water use in water scarce areas and thus understand the potentia</w:t>
      </w:r>
      <w:r w:rsidR="00847A62">
        <w:t>l risks facing their operations</w:t>
      </w:r>
      <w:r w:rsidRPr="006C6CFD">
        <w:t xml:space="preserve">. As illustrated in the SABMiller study </w:t>
      </w:r>
      <w:r w:rsidR="00847A62">
        <w:rPr>
          <w:noProof/>
        </w:rPr>
        <w:t>[5</w:t>
      </w:r>
      <w:r w:rsidRPr="001F4BCE">
        <w:rPr>
          <w:noProof/>
        </w:rPr>
        <w:t>]</w:t>
      </w:r>
      <w:r w:rsidRPr="006C6CFD">
        <w:t>, the water footprint for pr</w:t>
      </w:r>
      <w:r w:rsidRPr="006C6CFD">
        <w:t>o</w:t>
      </w:r>
      <w:r w:rsidRPr="006C6CFD">
        <w:t xml:space="preserve">ducing </w:t>
      </w:r>
      <w:r w:rsidR="008675D3">
        <w:t>one</w:t>
      </w:r>
      <w:r w:rsidRPr="006C6CFD">
        <w:t xml:space="preserve"> litre of beer in South Africa compared to Czech Republic is different as the countries have diffe</w:t>
      </w:r>
      <w:r w:rsidRPr="006C6CFD">
        <w:t>r</w:t>
      </w:r>
      <w:r w:rsidRPr="006C6CFD">
        <w:t xml:space="preserve">ent </w:t>
      </w:r>
      <w:proofErr w:type="spellStart"/>
      <w:r w:rsidRPr="006C6CFD">
        <w:t>evapotranspiration</w:t>
      </w:r>
      <w:proofErr w:type="spellEnd"/>
      <w:r w:rsidRPr="006C6CFD">
        <w:t xml:space="preserve"> rates and more irrigation is used in South Africa for the crops. </w:t>
      </w:r>
      <w:r>
        <w:t>More details about the water footprint for a business can be found at Annex 1.</w:t>
      </w:r>
      <w:r w:rsidR="00882FCD">
        <w:t xml:space="preserve"> </w:t>
      </w:r>
      <w:r w:rsidRPr="006C6CFD">
        <w:t>A reduced w</w:t>
      </w:r>
      <w:r w:rsidR="008675D3">
        <w:t>ater footprint may, in one case;</w:t>
      </w:r>
      <w:r w:rsidRPr="006C6CFD">
        <w:t xml:space="preserve"> r</w:t>
      </w:r>
      <w:r w:rsidRPr="006C6CFD">
        <w:t>e</w:t>
      </w:r>
      <w:r w:rsidRPr="006C6CFD">
        <w:t>sult in a reduced energy footprint, but in another case may result in an increased energy footprint. Similarly, in a water abundant region it might be appropriate to reduce the energy footprint at the expense of increa</w:t>
      </w:r>
      <w:r w:rsidRPr="006C6CFD">
        <w:t>s</w:t>
      </w:r>
      <w:r w:rsidRPr="006C6CFD">
        <w:t>ing the water footp</w:t>
      </w:r>
      <w:r>
        <w:t>rint, if this cannot be avoided</w:t>
      </w:r>
      <w:r w:rsidRPr="006C6CFD">
        <w:t xml:space="preserve">. </w:t>
      </w:r>
    </w:p>
    <w:p w:rsidR="00A067A4" w:rsidRDefault="00A067A4" w:rsidP="005A1263">
      <w:r>
        <w:t xml:space="preserve">At the level of </w:t>
      </w:r>
      <w:r w:rsidRPr="00A067A4">
        <w:t>ISO</w:t>
      </w:r>
      <w:r>
        <w:t xml:space="preserve">, work has started on </w:t>
      </w:r>
      <w:r w:rsidRPr="00A067A4">
        <w:t>the development of a new standard to provide internationally ha</w:t>
      </w:r>
      <w:r w:rsidRPr="00A067A4">
        <w:t>r</w:t>
      </w:r>
      <w:r w:rsidRPr="00A067A4">
        <w:t>moni</w:t>
      </w:r>
      <w:r w:rsidR="004C4129">
        <w:t>s</w:t>
      </w:r>
      <w:r w:rsidRPr="00A067A4">
        <w:t>ed metrics for water footprints</w:t>
      </w:r>
      <w:r>
        <w:rPr>
          <w:rStyle w:val="FootnoteReference"/>
          <w:rFonts w:ascii="Cambria" w:hAnsi="Cambria"/>
        </w:rPr>
        <w:footnoteReference w:id="6"/>
      </w:r>
      <w:r w:rsidRPr="00A067A4">
        <w:t>.</w:t>
      </w:r>
      <w:r>
        <w:t xml:space="preserve"> </w:t>
      </w:r>
      <w:r w:rsidRPr="00A067A4">
        <w:t>ISO 14046, Water footprint – Requirements and guidelines, w</w:t>
      </w:r>
      <w:r>
        <w:t>ill</w:t>
      </w:r>
      <w:r w:rsidRPr="00A067A4">
        <w:t xml:space="preserve"> complement existing standards on life cycle assessment (LCA) and ongoing work on carbon footprint me</w:t>
      </w:r>
      <w:r w:rsidRPr="00A067A4">
        <w:t>t</w:t>
      </w:r>
      <w:r w:rsidRPr="00A067A4">
        <w:t xml:space="preserve">rics by ISO technical committee ISO/TC 207, Environmental management. </w:t>
      </w:r>
    </w:p>
    <w:p w:rsidR="00E52189" w:rsidRPr="001106E8" w:rsidRDefault="00E52189" w:rsidP="005C3B30">
      <w:pPr>
        <w:spacing w:before="0"/>
      </w:pPr>
    </w:p>
    <w:p w:rsidR="00731C51" w:rsidRPr="00F8780D" w:rsidRDefault="00731C51" w:rsidP="005A1263">
      <w:pPr>
        <w:pStyle w:val="TechwatchHeading"/>
      </w:pPr>
      <w:bookmarkStart w:id="5" w:name="_Toc288562986"/>
      <w:r>
        <w:t>IV.</w:t>
      </w:r>
      <w:r>
        <w:tab/>
        <w:t>Smart Water Management</w:t>
      </w:r>
      <w:bookmarkEnd w:id="5"/>
    </w:p>
    <w:p w:rsidR="00817C53" w:rsidRDefault="008B4EB6" w:rsidP="005A1263">
      <w:r>
        <w:t>ICT is recognis</w:t>
      </w:r>
      <w:r w:rsidR="00731C51" w:rsidRPr="00071655">
        <w:t>ed as a strategic enabler in the process of developing innovative solutions to address the problems of water scarcities as well as facilitating the analysis of environmental data to enable researchers and climatologists to build more accurate models for weather forecasting as reliance on past data is no longer sufficient in the looming era of climate change. The main areas where ICT could play a pivotal role in water management are</w:t>
      </w:r>
      <w:r w:rsidR="00731C51">
        <w:t xml:space="preserve"> shown in </w:t>
      </w:r>
      <w:r w:rsidR="00817C53">
        <w:t>F</w:t>
      </w:r>
      <w:r w:rsidR="00731C51" w:rsidRPr="00071655">
        <w:t>igure</w:t>
      </w:r>
      <w:r w:rsidR="00731C51">
        <w:t xml:space="preserve"> 2</w:t>
      </w:r>
      <w:r w:rsidR="00731C51" w:rsidRPr="00071655">
        <w:t>.</w:t>
      </w:r>
    </w:p>
    <w:p w:rsidR="00C86CA8" w:rsidRPr="005A1263" w:rsidRDefault="00C86CA8" w:rsidP="00C86CA8">
      <w:pPr>
        <w:pStyle w:val="Heading2"/>
        <w:rPr>
          <w:rStyle w:val="A1"/>
          <w:color w:val="002060"/>
          <w:sz w:val="26"/>
        </w:rPr>
      </w:pPr>
      <w:bookmarkStart w:id="6" w:name="_Toc288562987"/>
      <w:r w:rsidRPr="005A1263">
        <w:rPr>
          <w:rStyle w:val="A1"/>
          <w:color w:val="002060"/>
          <w:sz w:val="26"/>
        </w:rPr>
        <w:t xml:space="preserve">4.1 </w:t>
      </w:r>
      <w:r w:rsidRPr="005A1263">
        <w:rPr>
          <w:rStyle w:val="A1"/>
          <w:color w:val="002060"/>
          <w:sz w:val="26"/>
        </w:rPr>
        <w:tab/>
        <w:t>Mapping of water resources and weather forecasting</w:t>
      </w:r>
      <w:bookmarkEnd w:id="6"/>
    </w:p>
    <w:p w:rsidR="00C86CA8" w:rsidRPr="005A1263" w:rsidRDefault="00C86CA8" w:rsidP="00C86CA8">
      <w:pPr>
        <w:rPr>
          <w:rStyle w:val="A1"/>
          <w:rFonts w:asciiTheme="minorHAnsi" w:hAnsiTheme="minorHAnsi" w:cs="Myriad Pro"/>
          <w:sz w:val="22"/>
        </w:rPr>
      </w:pPr>
      <w:r w:rsidRPr="005A1263">
        <w:rPr>
          <w:rStyle w:val="A1"/>
          <w:rFonts w:asciiTheme="minorHAnsi" w:hAnsiTheme="minorHAnsi" w:cs="Myriad Pro"/>
          <w:sz w:val="22"/>
        </w:rPr>
        <w:t>Mapping of water resources is becoming increasingly important for water utility companies. Since water resources are finite, water authorities must be able to assess what is the current water supply and its cha</w:t>
      </w:r>
      <w:r w:rsidRPr="005A1263">
        <w:rPr>
          <w:rStyle w:val="A1"/>
          <w:rFonts w:asciiTheme="minorHAnsi" w:hAnsiTheme="minorHAnsi" w:cs="Myriad Pro"/>
          <w:sz w:val="22"/>
        </w:rPr>
        <w:t>r</w:t>
      </w:r>
      <w:r w:rsidRPr="005A1263">
        <w:rPr>
          <w:rStyle w:val="A1"/>
          <w:rFonts w:asciiTheme="minorHAnsi" w:hAnsiTheme="minorHAnsi" w:cs="Myriad Pro"/>
          <w:sz w:val="22"/>
        </w:rPr>
        <w:t xml:space="preserve">acteristics in order to determine how to meet the future water demands for sustainable economic growth in view of the increased stress climatic variations will place on water resources. </w:t>
      </w:r>
    </w:p>
    <w:p w:rsidR="00F67389" w:rsidRPr="00402AD8" w:rsidRDefault="00F67389" w:rsidP="005C3B30">
      <w:pPr>
        <w:spacing w:before="0"/>
      </w:pPr>
    </w:p>
    <w:tbl>
      <w:tblPr>
        <w:tblpPr w:leftFromText="181" w:rightFromText="181" w:vertAnchor="text" w:horzAnchor="margin" w:tblpXSpec="center" w:tblpY="1"/>
        <w:tblW w:w="4900"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9660"/>
      </w:tblGrid>
      <w:tr w:rsidR="00817C53" w:rsidRPr="00BE45E4" w:rsidTr="00F24AFA">
        <w:trPr>
          <w:trHeight w:val="3235"/>
          <w:jc w:val="center"/>
        </w:trPr>
        <w:tc>
          <w:tcPr>
            <w:tcW w:w="5000" w:type="pct"/>
            <w:shd w:val="clear" w:color="auto" w:fill="DBE5F1" w:themeFill="accent1" w:themeFillTint="33"/>
            <w:tcMar>
              <w:left w:w="108" w:type="dxa"/>
            </w:tcMar>
          </w:tcPr>
          <w:p w:rsidR="00E302FF" w:rsidRDefault="00E302FF" w:rsidP="00F24AFA">
            <w:pPr>
              <w:pStyle w:val="Figuretitle"/>
              <w:framePr w:hSpace="0" w:wrap="auto" w:vAnchor="margin" w:hAnchor="text" w:xAlign="left" w:yAlign="inline"/>
            </w:pPr>
            <w:r w:rsidRPr="00091BA6">
              <w:t xml:space="preserve">Figure </w:t>
            </w:r>
            <w:r>
              <w:t>2</w:t>
            </w:r>
            <w:r w:rsidRPr="00091BA6">
              <w:t xml:space="preserve">: </w:t>
            </w:r>
            <w:r w:rsidRPr="00091BA6">
              <w:tab/>
            </w:r>
            <w:r w:rsidRPr="00817C53">
              <w:t>Major Areas for ICT in Water Management</w:t>
            </w:r>
          </w:p>
          <w:p w:rsidR="00817C53" w:rsidRDefault="00263DBC" w:rsidP="00F24AFA">
            <w:pPr>
              <w:pStyle w:val="Figure"/>
              <w:framePr w:hSpace="0" w:wrap="auto" w:vAnchor="margin" w:hAnchor="text" w:xAlign="left" w:yAlign="inline"/>
            </w:pPr>
            <w:r>
              <w:pict>
                <v:group id="_x0000_s1095" style="width:470.55pt;height:235.3pt;mso-position-horizontal-relative:char;mso-position-vertical-relative:line" coordorigin="2017,1919" coordsize="7801,4134">
                  <v:shapetype id="_x0000_t202" coordsize="21600,21600" o:spt="202" path="m,l,21600r21600,l21600,xe">
                    <v:stroke joinstyle="miter"/>
                    <v:path gradientshapeok="t" o:connecttype="rect"/>
                  </v:shapetype>
                  <v:shape id="_x0000_s1096" type="#_x0000_t202" style="position:absolute;left:2031;top:4035;width:3855;height:2016" fillcolor="#d99594 [1941]" strokecolor="#d99594 [1941]" strokeweight="1pt">
                    <v:fill color2="#f2dbdb [661]" angle="-45" focus="-50%" type="gradient"/>
                    <v:shadow on="t" type="perspective" color="#622423 [1605]" opacity=".5" offset="1pt" offset2="-3pt"/>
                    <v:textbox style="mso-next-textbox:#_x0000_s1096">
                      <w:txbxContent>
                        <w:p w:rsidR="00817C53" w:rsidRPr="00C86CA8" w:rsidRDefault="00817C53" w:rsidP="00C86CA8">
                          <w:pPr>
                            <w:jc w:val="left"/>
                            <w:rPr>
                              <w:rFonts w:asciiTheme="minorHAnsi" w:hAnsiTheme="minorHAnsi"/>
                              <w:b/>
                              <w:bCs/>
                              <w:sz w:val="20"/>
                              <w:szCs w:val="20"/>
                            </w:rPr>
                          </w:pPr>
                          <w:r w:rsidRPr="00C86CA8">
                            <w:rPr>
                              <w:rFonts w:asciiTheme="minorHAnsi" w:hAnsiTheme="minorHAnsi"/>
                              <w:b/>
                              <w:bCs/>
                              <w:sz w:val="20"/>
                              <w:szCs w:val="20"/>
                            </w:rPr>
                            <w:t xml:space="preserve">Setting up Early Warning Systems and Meeting </w:t>
                          </w:r>
                          <w:r w:rsidR="00C86CA8">
                            <w:rPr>
                              <w:rFonts w:asciiTheme="minorHAnsi" w:hAnsiTheme="minorHAnsi"/>
                              <w:b/>
                              <w:bCs/>
                              <w:sz w:val="20"/>
                              <w:szCs w:val="20"/>
                            </w:rPr>
                            <w:br/>
                          </w:r>
                          <w:r w:rsidRPr="00C86CA8">
                            <w:rPr>
                              <w:rFonts w:asciiTheme="minorHAnsi" w:hAnsiTheme="minorHAnsi"/>
                              <w:b/>
                              <w:bCs/>
                              <w:sz w:val="20"/>
                              <w:szCs w:val="20"/>
                            </w:rPr>
                            <w:t xml:space="preserve">Water Demand In Cities Of The Future </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Rain/Storm water harvesting</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Flood management</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Managed aquifer recharge</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Smart metering</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Process Knowledge Systems</w:t>
                          </w:r>
                        </w:p>
                      </w:txbxContent>
                    </v:textbox>
                  </v:shape>
                  <v:shape id="_x0000_s1097" type="#_x0000_t202" style="position:absolute;left:2017;top:1919;width:3855;height:2016" fillcolor="#b2a1c7 [1943]" strokecolor="#b2a1c7 [1943]" strokeweight="1pt">
                    <v:fill color2="#e5dfec [663]" angle="-45" focus="-50%" type="gradient"/>
                    <v:shadow on="t" type="perspective" color="#3f3151 [1607]" opacity=".5" offset="1pt" offset2="-3pt"/>
                    <v:textbox style="mso-next-textbox:#_x0000_s1097">
                      <w:txbxContent>
                        <w:p w:rsidR="00817C53" w:rsidRPr="00C86CA8" w:rsidRDefault="00817C53" w:rsidP="00C86CA8">
                          <w:pPr>
                            <w:jc w:val="left"/>
                            <w:rPr>
                              <w:rFonts w:asciiTheme="minorHAnsi" w:hAnsiTheme="minorHAnsi"/>
                              <w:b/>
                              <w:bCs/>
                              <w:sz w:val="20"/>
                              <w:szCs w:val="20"/>
                            </w:rPr>
                          </w:pPr>
                          <w:r w:rsidRPr="00C86CA8">
                            <w:rPr>
                              <w:rFonts w:asciiTheme="minorHAnsi" w:hAnsiTheme="minorHAnsi"/>
                              <w:b/>
                              <w:bCs/>
                              <w:sz w:val="20"/>
                              <w:szCs w:val="20"/>
                            </w:rPr>
                            <w:t xml:space="preserve">Mapping of Water Resources And Weather </w:t>
                          </w:r>
                          <w:r w:rsidR="00C86CA8">
                            <w:rPr>
                              <w:rFonts w:asciiTheme="minorHAnsi" w:hAnsiTheme="minorHAnsi"/>
                              <w:b/>
                              <w:bCs/>
                              <w:sz w:val="20"/>
                              <w:szCs w:val="20"/>
                            </w:rPr>
                            <w:br/>
                          </w:r>
                          <w:r w:rsidRPr="00C86CA8">
                            <w:rPr>
                              <w:rFonts w:asciiTheme="minorHAnsi" w:hAnsiTheme="minorHAnsi"/>
                              <w:b/>
                              <w:bCs/>
                              <w:sz w:val="20"/>
                              <w:szCs w:val="20"/>
                            </w:rPr>
                            <w:t>Forecasting</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Remote sensing from satellites</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 xml:space="preserve">In-situ terrestrial sensing systems </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Geographical Information Systems</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Sensor networks and Internet</w:t>
                          </w:r>
                        </w:p>
                      </w:txbxContent>
                    </v:textbox>
                  </v:shape>
                  <v:shape id="_x0000_s1098" type="#_x0000_t202" style="position:absolute;left:5961;top:4037;width:3857;height:2016" fillcolor="#c2d69b [1942]" strokecolor="#c2d69b [1942]" strokeweight="1pt">
                    <v:fill color2="#eaf1dd [662]" angle="-45" focus="-50%" type="gradient"/>
                    <v:shadow on="t" type="perspective" color="#4e6128 [1606]" opacity=".5" offset="1pt" offset2="-3pt"/>
                    <v:textbox style="mso-next-textbox:#_x0000_s1098">
                      <w:txbxContent>
                        <w:p w:rsidR="00817C53" w:rsidRPr="00C86CA8" w:rsidRDefault="00817C53" w:rsidP="00C86CA8">
                          <w:pPr>
                            <w:jc w:val="left"/>
                            <w:rPr>
                              <w:rFonts w:asciiTheme="minorHAnsi" w:hAnsiTheme="minorHAnsi"/>
                              <w:b/>
                              <w:bCs/>
                              <w:sz w:val="20"/>
                              <w:szCs w:val="20"/>
                            </w:rPr>
                          </w:pPr>
                          <w:r w:rsidRPr="00C86CA8">
                            <w:rPr>
                              <w:rFonts w:asciiTheme="minorHAnsi" w:hAnsiTheme="minorHAnsi"/>
                              <w:b/>
                              <w:bCs/>
                              <w:sz w:val="20"/>
                              <w:szCs w:val="20"/>
                            </w:rPr>
                            <w:t xml:space="preserve">Just In Time Irrigation In Agriculture And </w:t>
                          </w:r>
                          <w:r w:rsidR="00C86CA8">
                            <w:rPr>
                              <w:rFonts w:asciiTheme="minorHAnsi" w:hAnsiTheme="minorHAnsi"/>
                              <w:b/>
                              <w:bCs/>
                              <w:sz w:val="20"/>
                              <w:szCs w:val="20"/>
                            </w:rPr>
                            <w:br/>
                          </w:r>
                          <w:r w:rsidRPr="00C86CA8">
                            <w:rPr>
                              <w:rFonts w:asciiTheme="minorHAnsi" w:hAnsiTheme="minorHAnsi"/>
                              <w:b/>
                              <w:bCs/>
                              <w:sz w:val="20"/>
                              <w:szCs w:val="20"/>
                            </w:rPr>
                            <w:t>Landscaping</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Geographical Information Systems</w:t>
                          </w:r>
                        </w:p>
                        <w:p w:rsidR="00817C53" w:rsidRPr="00E302FF" w:rsidRDefault="00817C53" w:rsidP="005A1263">
                          <w:pPr>
                            <w:pStyle w:val="ListParagraph"/>
                            <w:rPr>
                              <w:rFonts w:asciiTheme="minorHAnsi" w:hAnsiTheme="minorHAnsi"/>
                              <w:sz w:val="20"/>
                              <w:szCs w:val="20"/>
                            </w:rPr>
                          </w:pPr>
                          <w:r w:rsidRPr="00E302FF">
                            <w:rPr>
                              <w:rFonts w:asciiTheme="minorHAnsi" w:hAnsiTheme="minorHAnsi"/>
                              <w:sz w:val="20"/>
                              <w:szCs w:val="20"/>
                            </w:rPr>
                            <w:t>Sensor networks and Internet</w:t>
                          </w:r>
                        </w:p>
                      </w:txbxContent>
                    </v:textbox>
                  </v:shape>
                  <v:shape id="_x0000_s1099" type="#_x0000_t202" style="position:absolute;left:5954;top:1919;width:3857;height:2016" fillcolor="#fabf8f [1945]" strokecolor="#fabf8f [1945]" strokeweight="1pt">
                    <v:fill color2="#fde9d9 [665]" angle="-45" focus="-50%" type="gradient"/>
                    <v:shadow on="t" type="perspective" color="#974706 [1609]" opacity=".5" offset="1pt" offset2="-3pt"/>
                    <v:textbox style="mso-next-textbox:#_x0000_s1099">
                      <w:txbxContent>
                        <w:p w:rsidR="00817C53" w:rsidRPr="00C86CA8" w:rsidRDefault="00817C53" w:rsidP="00C86CA8">
                          <w:pPr>
                            <w:jc w:val="left"/>
                            <w:rPr>
                              <w:rFonts w:asciiTheme="minorHAnsi" w:hAnsiTheme="minorHAnsi"/>
                              <w:b/>
                              <w:bCs/>
                              <w:sz w:val="20"/>
                              <w:szCs w:val="20"/>
                            </w:rPr>
                          </w:pPr>
                          <w:r w:rsidRPr="00C86CA8">
                            <w:rPr>
                              <w:rFonts w:asciiTheme="minorHAnsi" w:hAnsiTheme="minorHAnsi"/>
                              <w:b/>
                              <w:bCs/>
                              <w:sz w:val="20"/>
                              <w:szCs w:val="20"/>
                            </w:rPr>
                            <w:t>Asset Management For The Water Distribution Network</w:t>
                          </w:r>
                        </w:p>
                        <w:p w:rsidR="00817C53" w:rsidRPr="00E302FF" w:rsidRDefault="00817C53" w:rsidP="005A1263">
                          <w:pPr>
                            <w:pStyle w:val="ListParagraph"/>
                            <w:rPr>
                              <w:rFonts w:asciiTheme="minorHAnsi" w:hAnsiTheme="minorHAnsi"/>
                              <w:b/>
                              <w:sz w:val="20"/>
                              <w:szCs w:val="20"/>
                            </w:rPr>
                          </w:pPr>
                          <w:r w:rsidRPr="00E302FF">
                            <w:rPr>
                              <w:rFonts w:asciiTheme="minorHAnsi" w:hAnsiTheme="minorHAnsi"/>
                              <w:sz w:val="20"/>
                              <w:szCs w:val="20"/>
                            </w:rPr>
                            <w:t>Buried asset identification and electronic tagging</w:t>
                          </w:r>
                        </w:p>
                        <w:p w:rsidR="00817C53" w:rsidRPr="00E302FF" w:rsidRDefault="00817C53" w:rsidP="005A1263">
                          <w:pPr>
                            <w:pStyle w:val="ListParagraph"/>
                            <w:rPr>
                              <w:rFonts w:asciiTheme="minorHAnsi" w:hAnsiTheme="minorHAnsi"/>
                              <w:b/>
                              <w:sz w:val="20"/>
                              <w:szCs w:val="20"/>
                            </w:rPr>
                          </w:pPr>
                          <w:r w:rsidRPr="00E302FF">
                            <w:rPr>
                              <w:rFonts w:asciiTheme="minorHAnsi" w:hAnsiTheme="minorHAnsi"/>
                              <w:sz w:val="20"/>
                              <w:szCs w:val="20"/>
                            </w:rPr>
                            <w:t>Smart pipes</w:t>
                          </w:r>
                        </w:p>
                        <w:p w:rsidR="00817C53" w:rsidRPr="00E302FF" w:rsidRDefault="00817C53" w:rsidP="005A1263">
                          <w:pPr>
                            <w:pStyle w:val="ListParagraph"/>
                            <w:rPr>
                              <w:rFonts w:asciiTheme="minorHAnsi" w:hAnsiTheme="minorHAnsi"/>
                              <w:b/>
                              <w:sz w:val="20"/>
                              <w:szCs w:val="20"/>
                            </w:rPr>
                          </w:pPr>
                          <w:r w:rsidRPr="00E302FF">
                            <w:rPr>
                              <w:rFonts w:asciiTheme="minorHAnsi" w:hAnsiTheme="minorHAnsi"/>
                              <w:sz w:val="20"/>
                              <w:szCs w:val="20"/>
                            </w:rPr>
                            <w:t>Just in time repairs / Real time risk asses</w:t>
                          </w:r>
                          <w:r w:rsidRPr="00E302FF">
                            <w:rPr>
                              <w:rFonts w:asciiTheme="minorHAnsi" w:hAnsiTheme="minorHAnsi"/>
                              <w:sz w:val="20"/>
                              <w:szCs w:val="20"/>
                            </w:rPr>
                            <w:t>s</w:t>
                          </w:r>
                          <w:r w:rsidRPr="00E302FF">
                            <w:rPr>
                              <w:rFonts w:asciiTheme="minorHAnsi" w:hAnsiTheme="minorHAnsi"/>
                              <w:sz w:val="20"/>
                              <w:szCs w:val="20"/>
                            </w:rPr>
                            <w:t>ment</w:t>
                          </w:r>
                        </w:p>
                      </w:txbxContent>
                    </v:textbox>
                  </v:shape>
                  <w10:wrap type="none"/>
                  <w10:anchorlock/>
                </v:group>
              </w:pict>
            </w:r>
          </w:p>
          <w:p w:rsidR="00E302FF" w:rsidRPr="00817C53" w:rsidRDefault="00E302FF" w:rsidP="00F24AFA">
            <w:pPr>
              <w:pStyle w:val="Filesource"/>
            </w:pPr>
          </w:p>
        </w:tc>
      </w:tr>
    </w:tbl>
    <w:p w:rsidR="00C86CA8" w:rsidRDefault="00C86CA8" w:rsidP="00C86CA8">
      <w:pPr>
        <w:rPr>
          <w:rStyle w:val="A1"/>
          <w:rFonts w:asciiTheme="minorHAnsi" w:hAnsiTheme="minorHAnsi" w:cs="Myriad Pro"/>
          <w:sz w:val="22"/>
        </w:rPr>
      </w:pPr>
      <w:r w:rsidRPr="005A1263">
        <w:rPr>
          <w:rStyle w:val="A1"/>
          <w:rFonts w:asciiTheme="minorHAnsi" w:hAnsiTheme="minorHAnsi" w:cs="Myriad Pro"/>
          <w:sz w:val="22"/>
        </w:rPr>
        <w:t xml:space="preserve">Radio-based ICT systems such as remote sensors are a major source of observation and information about the Earth’s atmosphere and environmental conditions. Remote sensing satellite systems and geographical information systems (GIS) permit more efficient monitoring and management of water resources as well as carrying out risk assessment on the hydrological cycle of water. Remote sensing technologies coupled with satellite </w:t>
      </w:r>
      <w:proofErr w:type="spellStart"/>
      <w:r w:rsidRPr="005A1263">
        <w:rPr>
          <w:rStyle w:val="A1"/>
          <w:rFonts w:asciiTheme="minorHAnsi" w:hAnsiTheme="minorHAnsi" w:cs="Myriad Pro"/>
          <w:sz w:val="22"/>
        </w:rPr>
        <w:t>radiocommunications</w:t>
      </w:r>
      <w:proofErr w:type="spellEnd"/>
      <w:r w:rsidRPr="005A1263">
        <w:rPr>
          <w:rStyle w:val="A1"/>
          <w:rFonts w:asciiTheme="minorHAnsi" w:hAnsiTheme="minorHAnsi" w:cs="Myriad Pro"/>
          <w:sz w:val="22"/>
        </w:rPr>
        <w:t xml:space="preserve"> systems, global positioning systems (GPS) and GIS have been instrumental to the identification new freshwater sources, building models of watershed basin area and analysing enviro</w:t>
      </w:r>
      <w:r w:rsidRPr="005A1263">
        <w:rPr>
          <w:rStyle w:val="A1"/>
          <w:rFonts w:asciiTheme="minorHAnsi" w:hAnsiTheme="minorHAnsi" w:cs="Myriad Pro"/>
          <w:sz w:val="22"/>
        </w:rPr>
        <w:t>n</w:t>
      </w:r>
      <w:r w:rsidRPr="005A1263">
        <w:rPr>
          <w:rStyle w:val="A1"/>
          <w:rFonts w:asciiTheme="minorHAnsi" w:hAnsiTheme="minorHAnsi" w:cs="Myriad Pro"/>
          <w:sz w:val="22"/>
        </w:rPr>
        <w:t>mental problems (See Box 2 for more examples about use of remote sensing and GIS).</w:t>
      </w:r>
    </w:p>
    <w:p w:rsidR="00C86CA8" w:rsidRPr="00C86CA8" w:rsidRDefault="00C86CA8" w:rsidP="00C86CA8">
      <w:pPr>
        <w:rPr>
          <w:rStyle w:val="A1"/>
          <w:rFonts w:asciiTheme="minorHAnsi" w:hAnsiTheme="minorHAnsi" w:cs="Myriad Pro"/>
          <w:sz w:val="22"/>
        </w:rPr>
      </w:pPr>
      <w:r w:rsidRPr="005A1263">
        <w:rPr>
          <w:rFonts w:asciiTheme="minorHAnsi" w:hAnsiTheme="minorHAnsi" w:cs="Arial"/>
        </w:rPr>
        <w:t>The science of weather forecasting and climate monitoring has benefited greatly from development in ICTs. Between 1980 and 2005, over 7,000 natural disasters occurred worldwide in which millions of lives were lost.</w:t>
      </w:r>
    </w:p>
    <w:p w:rsidR="00E302FF" w:rsidRDefault="00E302FF" w:rsidP="00C86CA8">
      <w:pPr>
        <w:spacing w:before="0"/>
      </w:pPr>
    </w:p>
    <w:tbl>
      <w:tblPr>
        <w:tblpPr w:leftFromText="181" w:rightFromText="181" w:vertAnchor="text" w:horzAnchor="margin" w:tblpXSpec="center" w:tblpY="1"/>
        <w:tblW w:w="4873"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BE5F1" w:themeFill="accent1" w:themeFillTint="33"/>
        <w:tblLook w:val="00A0"/>
      </w:tblPr>
      <w:tblGrid>
        <w:gridCol w:w="9607"/>
      </w:tblGrid>
      <w:tr w:rsidR="00707F34" w:rsidTr="00F24AFA">
        <w:trPr>
          <w:trHeight w:val="1975"/>
          <w:jc w:val="center"/>
        </w:trPr>
        <w:tc>
          <w:tcPr>
            <w:tcW w:w="5000" w:type="pct"/>
            <w:shd w:val="clear" w:color="auto" w:fill="DBE5F1" w:themeFill="accent1" w:themeFillTint="33"/>
          </w:tcPr>
          <w:p w:rsidR="00E302FF" w:rsidRDefault="00E302FF" w:rsidP="00882769">
            <w:pPr>
              <w:pStyle w:val="Figuretitle"/>
              <w:framePr w:hSpace="0" w:wrap="auto" w:vAnchor="margin" w:hAnchor="text" w:xAlign="left" w:yAlign="inline"/>
              <w:rPr>
                <w:rStyle w:val="A1"/>
                <w:rFonts w:cs="Myriad Pro"/>
                <w:szCs w:val="20"/>
              </w:rPr>
            </w:pPr>
            <w:r w:rsidRPr="00F40AF0">
              <w:t xml:space="preserve">Box </w:t>
            </w:r>
            <w:r>
              <w:t>2</w:t>
            </w:r>
            <w:r w:rsidRPr="00F40AF0">
              <w:t xml:space="preserve">: </w:t>
            </w:r>
            <w:r w:rsidRPr="00F40AF0">
              <w:tab/>
            </w:r>
            <w:r w:rsidR="00882769">
              <w:tab/>
            </w:r>
            <w:r w:rsidRPr="00E83E0F">
              <w:t>Examples of GIS and remote sensing applications in water management programmes</w:t>
            </w:r>
          </w:p>
          <w:p w:rsidR="00707F34" w:rsidRPr="00707F34" w:rsidRDefault="00882769" w:rsidP="00C86CA8">
            <w:pPr>
              <w:pStyle w:val="Enumlev1-tableau"/>
              <w:framePr w:hSpace="0" w:wrap="auto" w:vAnchor="margin" w:hAnchor="text" w:xAlign="left" w:yAlign="inline"/>
              <w:ind w:left="567"/>
              <w:rPr>
                <w:rStyle w:val="A1"/>
                <w:rFonts w:ascii="Calibri" w:hAnsi="Calibri" w:cs="Myriad Pro"/>
              </w:rPr>
            </w:pPr>
            <w:r w:rsidRPr="005A1263">
              <w:rPr>
                <w:color w:val="002060"/>
              </w:rPr>
              <w:t>•</w:t>
            </w:r>
            <w:r>
              <w:tab/>
            </w:r>
            <w:r w:rsidR="00707F34" w:rsidRPr="00707F34">
              <w:rPr>
                <w:rStyle w:val="A1"/>
                <w:rFonts w:ascii="Calibri" w:hAnsi="Calibri" w:cs="Myriad Pro"/>
              </w:rPr>
              <w:t>GIS and remote sensing are used to monitor deforestation in areas such as the Ama</w:t>
            </w:r>
            <w:r w:rsidR="00707F34" w:rsidRPr="00707F34">
              <w:rPr>
                <w:rStyle w:val="A1"/>
                <w:rFonts w:ascii="Calibri" w:hAnsi="Calibri" w:cs="Myriad Pro"/>
              </w:rPr>
              <w:softHyphen/>
              <w:t xml:space="preserve">zon Basin, analyze the effects of climate change on glaciers and Arctic and Antarctic regions. </w:t>
            </w:r>
          </w:p>
          <w:p w:rsidR="00C86CA8" w:rsidRDefault="00882769" w:rsidP="00C86CA8">
            <w:pPr>
              <w:pStyle w:val="Enumlev1-tableau"/>
              <w:framePr w:hSpace="0" w:wrap="auto" w:vAnchor="margin" w:hAnchor="text" w:xAlign="left" w:yAlign="inline"/>
              <w:ind w:left="567"/>
              <w:rPr>
                <w:rStyle w:val="A1"/>
                <w:rFonts w:ascii="Calibri" w:hAnsi="Calibri" w:cs="Myriad Pro"/>
              </w:rPr>
            </w:pPr>
            <w:r w:rsidRPr="005A1263">
              <w:rPr>
                <w:color w:val="002060"/>
              </w:rPr>
              <w:t>•</w:t>
            </w:r>
            <w:r>
              <w:tab/>
            </w:r>
            <w:r w:rsidR="00707F34" w:rsidRPr="00707F34">
              <w:rPr>
                <w:rStyle w:val="A1"/>
                <w:rFonts w:ascii="Calibri" w:hAnsi="Calibri" w:cs="Myriad Pro"/>
              </w:rPr>
              <w:t>The Group on Earth Observations (GEO) is coordinating efforts to build a Global Earth Observation System of Systems (GEOSS) by 2015. GEO comprises 68 countries, the European Union and 46 participating organis</w:t>
            </w:r>
            <w:r w:rsidR="00707F34" w:rsidRPr="00707F34">
              <w:rPr>
                <w:rStyle w:val="A1"/>
                <w:rFonts w:ascii="Calibri" w:hAnsi="Calibri" w:cs="Myriad Pro"/>
              </w:rPr>
              <w:t>a</w:t>
            </w:r>
            <w:r w:rsidR="00707F34" w:rsidRPr="00707F34">
              <w:rPr>
                <w:rStyle w:val="A1"/>
                <w:rFonts w:ascii="Calibri" w:hAnsi="Calibri" w:cs="Myriad Pro"/>
              </w:rPr>
              <w:t>tions. GEOSS is an international public infrastructure using land, sea, air and space-based Earth observation systems to provide comprehensive environmental data, information and analysis for decision making.</w:t>
            </w:r>
            <w:r w:rsidR="00707F34" w:rsidRPr="00707F34">
              <w:t xml:space="preserve"> It is a ‘system of systems’ that will proactively link together existing and planned observing systems around the world and facilitate the development of new water information systems where gaps currently exist. It will promote common technical standards so that data from the thousands of different instruments can be co</w:t>
            </w:r>
            <w:r w:rsidR="00707F34" w:rsidRPr="00707F34">
              <w:t>m</w:t>
            </w:r>
            <w:r w:rsidR="00707F34" w:rsidRPr="00707F34">
              <w:t xml:space="preserve">bined into coherent data sets. </w:t>
            </w:r>
            <w:r w:rsidR="00707F34" w:rsidRPr="00707F34">
              <w:rPr>
                <w:rStyle w:val="A1"/>
                <w:rFonts w:ascii="Calibri" w:hAnsi="Calibri" w:cs="Myriad Pro"/>
              </w:rPr>
              <w:t xml:space="preserve">The </w:t>
            </w:r>
            <w:proofErr w:type="spellStart"/>
            <w:r w:rsidR="00707F34" w:rsidRPr="00707F34">
              <w:rPr>
                <w:rStyle w:val="A1"/>
                <w:rFonts w:ascii="Calibri" w:hAnsi="Calibri" w:cs="Myriad Pro"/>
              </w:rPr>
              <w:t>GEOPortal</w:t>
            </w:r>
            <w:proofErr w:type="spellEnd"/>
            <w:r w:rsidR="00707F34" w:rsidRPr="00707F34">
              <w:rPr>
                <w:rStyle w:val="A1"/>
                <w:rFonts w:ascii="Calibri" w:hAnsi="Calibri" w:cs="Myriad Pro"/>
              </w:rPr>
              <w:t xml:space="preserve"> (</w:t>
            </w:r>
            <w:hyperlink r:id="rId14" w:history="1">
              <w:r w:rsidR="00C86CA8">
                <w:rPr>
                  <w:rStyle w:val="Hyperlink"/>
                  <w:rFonts w:ascii="Calibri" w:hAnsi="Calibri" w:cs="Myriad Pro"/>
                </w:rPr>
                <w:t>http://www.</w:t>
              </w:r>
              <w:r w:rsidRPr="00C64816">
                <w:rPr>
                  <w:rStyle w:val="Hyperlink"/>
                  <w:rFonts w:ascii="Calibri" w:hAnsi="Calibri" w:cs="Myriad Pro"/>
                </w:rPr>
                <w:t>earthobservations.org/gci_gp.shtml</w:t>
              </w:r>
            </w:hyperlink>
            <w:r w:rsidR="00707F34" w:rsidRPr="00707F34">
              <w:rPr>
                <w:rStyle w:val="A1"/>
                <w:rFonts w:ascii="Calibri" w:hAnsi="Calibri" w:cs="Myriad Pro"/>
              </w:rPr>
              <w:t>) is operated by the European Space Agency and the FAO and provides a web-based interface for searching and accessing data, remote sensing information, satellite imagery, services and applications.</w:t>
            </w:r>
          </w:p>
          <w:p w:rsidR="00707F34" w:rsidRPr="00C86CA8" w:rsidRDefault="00C86CA8" w:rsidP="00C86CA8">
            <w:pPr>
              <w:pStyle w:val="Enumlev1-tableau"/>
              <w:framePr w:hSpace="0" w:wrap="auto" w:vAnchor="margin" w:hAnchor="text" w:xAlign="left" w:yAlign="inline"/>
              <w:ind w:left="567"/>
              <w:rPr>
                <w:rStyle w:val="A1"/>
                <w:rFonts w:ascii="Calibri" w:hAnsi="Calibri" w:cs="Myriad Pro"/>
                <w:lang w:val="fr-CH"/>
              </w:rPr>
            </w:pPr>
            <w:r>
              <w:rPr>
                <w:rStyle w:val="A1"/>
                <w:rFonts w:ascii="Calibri" w:hAnsi="Calibri" w:cs="Myriad Pro"/>
              </w:rPr>
              <w:tab/>
            </w:r>
            <w:r w:rsidR="00707F34" w:rsidRPr="00C86CA8">
              <w:rPr>
                <w:rStyle w:val="A1"/>
                <w:rFonts w:ascii="Calibri" w:hAnsi="Calibri" w:cs="Myriad Pro"/>
                <w:i/>
                <w:iCs/>
                <w:lang w:val="fr-CH"/>
              </w:rPr>
              <w:t xml:space="preserve">(Source: </w:t>
            </w:r>
            <w:hyperlink r:id="rId15" w:history="1">
              <w:r w:rsidRPr="00C86CA8">
                <w:rPr>
                  <w:rStyle w:val="Hyperlink"/>
                  <w:rFonts w:ascii="Calibri" w:hAnsi="Calibri"/>
                  <w:i/>
                  <w:iCs/>
                  <w:lang w:val="fr-CH"/>
                </w:rPr>
                <w:t>http://www.</w:t>
              </w:r>
              <w:r w:rsidR="00882769" w:rsidRPr="00C86CA8">
                <w:rPr>
                  <w:rStyle w:val="Hyperlink"/>
                  <w:rFonts w:ascii="Calibri" w:hAnsi="Calibri"/>
                  <w:i/>
                  <w:iCs/>
                  <w:lang w:val="fr-CH"/>
                </w:rPr>
                <w:t>earthobservations.org/about_geo.shtml</w:t>
              </w:r>
            </w:hyperlink>
            <w:r w:rsidR="00707F34" w:rsidRPr="00C86CA8">
              <w:rPr>
                <w:i/>
                <w:iCs/>
                <w:lang w:val="fr-CH"/>
              </w:rPr>
              <w:t>)</w:t>
            </w:r>
          </w:p>
          <w:p w:rsidR="00707F34" w:rsidRPr="00707F34" w:rsidRDefault="00882769" w:rsidP="00C86CA8">
            <w:pPr>
              <w:pStyle w:val="Enumlev1-tableau"/>
              <w:framePr w:hSpace="0" w:wrap="auto" w:vAnchor="margin" w:hAnchor="text" w:xAlign="left" w:yAlign="inline"/>
              <w:ind w:left="567"/>
              <w:rPr>
                <w:rStyle w:val="A1"/>
                <w:rFonts w:ascii="Calibri" w:hAnsi="Calibri" w:cs="Myriad Pro"/>
              </w:rPr>
            </w:pPr>
            <w:r w:rsidRPr="005A1263">
              <w:rPr>
                <w:color w:val="002060"/>
              </w:rPr>
              <w:t>•</w:t>
            </w:r>
            <w:r>
              <w:tab/>
            </w:r>
            <w:r w:rsidR="00707F34" w:rsidRPr="00707F34">
              <w:rPr>
                <w:rStyle w:val="A1"/>
                <w:rFonts w:ascii="Calibri" w:hAnsi="Calibri" w:cs="Myriad Pro"/>
              </w:rPr>
              <w:t xml:space="preserve">In Europe, the INSPIRE </w:t>
            </w:r>
            <w:proofErr w:type="spellStart"/>
            <w:r w:rsidR="00707F34" w:rsidRPr="00707F34">
              <w:rPr>
                <w:rStyle w:val="A1"/>
                <w:rFonts w:ascii="Calibri" w:hAnsi="Calibri" w:cs="Myriad Pro"/>
              </w:rPr>
              <w:t>geoportal</w:t>
            </w:r>
            <w:proofErr w:type="spellEnd"/>
            <w:r w:rsidR="00707F34" w:rsidRPr="00707F34">
              <w:rPr>
                <w:rStyle w:val="A1"/>
                <w:rFonts w:ascii="Calibri" w:hAnsi="Calibri" w:cs="Myriad Pro"/>
              </w:rPr>
              <w:t xml:space="preserve"> (</w:t>
            </w:r>
            <w:hyperlink r:id="rId16" w:history="1">
              <w:r w:rsidR="00C86CA8">
                <w:rPr>
                  <w:rStyle w:val="Hyperlink"/>
                  <w:rFonts w:ascii="Calibri" w:hAnsi="Calibri"/>
                </w:rPr>
                <w:t>http://www.</w:t>
              </w:r>
              <w:r w:rsidRPr="00C64816">
                <w:rPr>
                  <w:rStyle w:val="Hyperlink"/>
                  <w:rFonts w:ascii="Calibri" w:hAnsi="Calibri"/>
                </w:rPr>
                <w:t>inspire-geoportal.eu/</w:t>
              </w:r>
            </w:hyperlink>
            <w:r w:rsidR="00707F34" w:rsidRPr="00707F34">
              <w:rPr>
                <w:rStyle w:val="A1"/>
                <w:rFonts w:ascii="Calibri" w:hAnsi="Calibri" w:cs="Myriad Pro"/>
              </w:rPr>
              <w:t>)provides the means to search for spatial data sets and spatial data services, and subject to access restrictions, view and download spatial data sets from the EU Member States within the framework of the Infrastructure for Spatial Information in the Eur</w:t>
            </w:r>
            <w:r w:rsidR="00707F34" w:rsidRPr="00707F34">
              <w:rPr>
                <w:rStyle w:val="A1"/>
                <w:rFonts w:ascii="Calibri" w:hAnsi="Calibri" w:cs="Myriad Pro"/>
              </w:rPr>
              <w:t>o</w:t>
            </w:r>
            <w:r w:rsidR="00707F34" w:rsidRPr="00707F34">
              <w:rPr>
                <w:rStyle w:val="A1"/>
                <w:rFonts w:ascii="Calibri" w:hAnsi="Calibri" w:cs="Myriad Pro"/>
              </w:rPr>
              <w:t>pean Community (INSPIRE) Directive. INSPIRE aims at making available relevant, harmonised and quality geographic information to support formulation, implementation, monitoring and evaluation of policies and activities which have a direct or indirect impact on the environment.</w:t>
            </w:r>
            <w:r w:rsidR="00707F34" w:rsidRPr="00707F34">
              <w:t xml:space="preserve"> </w:t>
            </w:r>
            <w:r w:rsidR="00707F34" w:rsidRPr="00707F34">
              <w:rPr>
                <w:rStyle w:val="A1"/>
                <w:rFonts w:ascii="Calibri" w:hAnsi="Calibri" w:cs="Myriad Pro"/>
              </w:rPr>
              <w:t>The INSPIRE Directive addresses 34 sp</w:t>
            </w:r>
            <w:r w:rsidR="00707F34" w:rsidRPr="00707F34">
              <w:rPr>
                <w:rStyle w:val="A1"/>
                <w:rFonts w:ascii="Calibri" w:hAnsi="Calibri" w:cs="Myriad Pro"/>
              </w:rPr>
              <w:t>a</w:t>
            </w:r>
            <w:r w:rsidR="00707F34" w:rsidRPr="00707F34">
              <w:rPr>
                <w:rStyle w:val="A1"/>
                <w:rFonts w:ascii="Calibri" w:hAnsi="Calibri" w:cs="Myriad Pro"/>
              </w:rPr>
              <w:t>tial data themes, including meteorological and hydrology characteristics, needed for environmental applic</w:t>
            </w:r>
            <w:r w:rsidR="00707F34" w:rsidRPr="00707F34">
              <w:rPr>
                <w:rStyle w:val="A1"/>
                <w:rFonts w:ascii="Calibri" w:hAnsi="Calibri" w:cs="Myriad Pro"/>
              </w:rPr>
              <w:t>a</w:t>
            </w:r>
            <w:r w:rsidR="00707F34" w:rsidRPr="00707F34">
              <w:rPr>
                <w:rStyle w:val="A1"/>
                <w:rFonts w:ascii="Calibri" w:hAnsi="Calibri" w:cs="Myriad Pro"/>
              </w:rPr>
              <w:t xml:space="preserve">tions. It will enable European spatial infrastructure data participants to exchange spatial information as widely as possible </w:t>
            </w:r>
            <w:r w:rsidR="00707F34" w:rsidRPr="00707F34">
              <w:rPr>
                <w:noProof/>
              </w:rPr>
              <w:t>[6]</w:t>
            </w:r>
            <w:r w:rsidR="00707F34" w:rsidRPr="00707F34">
              <w:rPr>
                <w:rStyle w:val="A1"/>
                <w:rFonts w:ascii="Calibri" w:hAnsi="Calibri" w:cs="Myriad Pro"/>
              </w:rPr>
              <w:t>. Potential users include policy makers, planners, and managers as well as private o</w:t>
            </w:r>
            <w:r w:rsidR="00707F34" w:rsidRPr="00707F34">
              <w:rPr>
                <w:rStyle w:val="A1"/>
                <w:rFonts w:ascii="Calibri" w:hAnsi="Calibri" w:cs="Myriad Pro"/>
              </w:rPr>
              <w:t>r</w:t>
            </w:r>
            <w:r w:rsidR="00707F34" w:rsidRPr="00707F34">
              <w:rPr>
                <w:rStyle w:val="A1"/>
                <w:rFonts w:ascii="Calibri" w:hAnsi="Calibri" w:cs="Myriad Pro"/>
              </w:rPr>
              <w:t>ganizations, EU residents, and others.</w:t>
            </w:r>
          </w:p>
          <w:p w:rsidR="00707F34" w:rsidRPr="00707F34" w:rsidRDefault="00882769" w:rsidP="00C86CA8">
            <w:pPr>
              <w:pStyle w:val="Enumlev1-tableau"/>
              <w:framePr w:hSpace="0" w:wrap="auto" w:vAnchor="margin" w:hAnchor="text" w:xAlign="left" w:yAlign="inline"/>
              <w:ind w:left="567"/>
              <w:rPr>
                <w:lang w:val="fr-CH"/>
              </w:rPr>
            </w:pPr>
            <w:r w:rsidRPr="005A1263">
              <w:rPr>
                <w:color w:val="002060"/>
              </w:rPr>
              <w:t>•</w:t>
            </w:r>
            <w:r>
              <w:tab/>
            </w:r>
            <w:r w:rsidR="00707F34" w:rsidRPr="00707F34">
              <w:t>In China, devastating floods on the Yellow River has claimed hundreds of thousands of lives and has r</w:t>
            </w:r>
            <w:r w:rsidR="00707F34" w:rsidRPr="00707F34">
              <w:t>e</w:t>
            </w:r>
            <w:r w:rsidR="00707F34" w:rsidRPr="00707F34">
              <w:t>mained a source of concern for centuries.</w:t>
            </w:r>
            <w:r w:rsidR="005A1263">
              <w:t xml:space="preserve"> </w:t>
            </w:r>
            <w:r w:rsidR="00707F34" w:rsidRPr="00707F34">
              <w:t xml:space="preserve">Deforestation, </w:t>
            </w:r>
            <w:proofErr w:type="spellStart"/>
            <w:r w:rsidR="00707F34" w:rsidRPr="00707F34">
              <w:t>overcultivation</w:t>
            </w:r>
            <w:proofErr w:type="spellEnd"/>
            <w:r w:rsidR="00707F34" w:rsidRPr="00707F34">
              <w:t xml:space="preserve"> and soil erosion have accelerated the flooding. The Digital Yellow River Project implementation was initiated in 2001 with the objective of monitoring the river flow to be able to manage the floods. The Yellow River Basin Geographical Information </w:t>
            </w:r>
            <w:proofErr w:type="spellStart"/>
            <w:r w:rsidR="00707F34" w:rsidRPr="00707F34">
              <w:t>Center</w:t>
            </w:r>
            <w:proofErr w:type="spellEnd"/>
            <w:r w:rsidR="00707F34" w:rsidRPr="00707F34">
              <w:t xml:space="preserve"> in China, is using GIS, remote sensing, GPS and the Internet to study and predict the Yellow River flow, monitor level of water in the river based on rainfall forecasted and the quality of the water to detect pollution. </w:t>
            </w:r>
            <w:r w:rsidR="00707F34" w:rsidRPr="00F67389">
              <w:rPr>
                <w:i/>
                <w:iCs/>
                <w:lang w:val="fr-CH"/>
              </w:rPr>
              <w:t xml:space="preserve">(Source: </w:t>
            </w:r>
            <w:hyperlink r:id="rId17" w:history="1">
              <w:r w:rsidR="00C86CA8">
                <w:rPr>
                  <w:rStyle w:val="Hyperlink"/>
                  <w:rFonts w:ascii="Calibri" w:hAnsi="Calibri"/>
                  <w:i/>
                  <w:iCs/>
                  <w:lang w:val="fr-CH"/>
                </w:rPr>
                <w:t>http://www.</w:t>
              </w:r>
              <w:r w:rsidRPr="00C64816">
                <w:rPr>
                  <w:rStyle w:val="Hyperlink"/>
                  <w:rFonts w:ascii="Calibri" w:hAnsi="Calibri"/>
                  <w:i/>
                  <w:iCs/>
                  <w:lang w:val="fr-CH"/>
                </w:rPr>
                <w:t>esri.com/news/arcnews/spring10articles/the-digital-yellow.html</w:t>
              </w:r>
            </w:hyperlink>
            <w:r w:rsidR="00707F34" w:rsidRPr="00F67389">
              <w:rPr>
                <w:i/>
                <w:iCs/>
                <w:lang w:val="fr-CH"/>
              </w:rPr>
              <w:t>)</w:t>
            </w:r>
          </w:p>
          <w:p w:rsidR="00707F34" w:rsidRPr="00C86CA8" w:rsidRDefault="00882769" w:rsidP="00C86CA8">
            <w:pPr>
              <w:pStyle w:val="Enumlev1-tableau"/>
              <w:framePr w:hSpace="0" w:wrap="auto" w:vAnchor="margin" w:hAnchor="text" w:xAlign="left" w:yAlign="inline"/>
              <w:ind w:left="1134"/>
              <w:rPr>
                <w:lang w:val="fr-CH"/>
              </w:rPr>
            </w:pPr>
            <w:r w:rsidRPr="00882769">
              <w:rPr>
                <w:color w:val="002060"/>
              </w:rPr>
              <w:t>–</w:t>
            </w:r>
            <w:r>
              <w:tab/>
            </w:r>
            <w:r w:rsidR="00707F34" w:rsidRPr="00707F34">
              <w:t xml:space="preserve">Together with the Beacon Institute for Rivers and Estuaries and Clarkson University, IBM is creating a data platform to monitor in real time the river flow and water quality of the entire length of the 315-mile Hudson River. </w:t>
            </w:r>
            <w:r w:rsidR="00707F34" w:rsidRPr="00F67389">
              <w:rPr>
                <w:i/>
                <w:iCs/>
                <w:lang w:val="fr-CH"/>
              </w:rPr>
              <w:t xml:space="preserve">(Source: </w:t>
            </w:r>
            <w:hyperlink r:id="rId18" w:history="1">
              <w:r w:rsidR="00C86CA8">
                <w:rPr>
                  <w:rStyle w:val="Hyperlink"/>
                  <w:rFonts w:ascii="Calibri" w:hAnsi="Calibri"/>
                  <w:i/>
                  <w:iCs/>
                  <w:lang w:val="fr-CH"/>
                </w:rPr>
                <w:t>http://www.</w:t>
              </w:r>
              <w:r w:rsidRPr="00C64816">
                <w:rPr>
                  <w:rStyle w:val="Hyperlink"/>
                  <w:rFonts w:ascii="Calibri" w:hAnsi="Calibri"/>
                  <w:i/>
                  <w:iCs/>
                  <w:lang w:val="fr-CH"/>
                </w:rPr>
                <w:t>ibm.com/smarterplanet/uk/en/water_management/visions/</w:t>
              </w:r>
            </w:hyperlink>
            <w:r w:rsidR="00707F34" w:rsidRPr="00F67389">
              <w:rPr>
                <w:i/>
                <w:iCs/>
                <w:lang w:val="fr-CH"/>
              </w:rPr>
              <w:t>)</w:t>
            </w:r>
          </w:p>
          <w:p w:rsidR="00C86CA8" w:rsidRDefault="00882769" w:rsidP="00C86CA8">
            <w:pPr>
              <w:pStyle w:val="Enumlev1-tableau"/>
              <w:framePr w:hSpace="0" w:wrap="auto" w:vAnchor="margin" w:hAnchor="text" w:xAlign="left" w:yAlign="inline"/>
              <w:ind w:left="1134"/>
            </w:pPr>
            <w:r w:rsidRPr="00882769">
              <w:rPr>
                <w:color w:val="002060"/>
              </w:rPr>
              <w:t>–</w:t>
            </w:r>
            <w:r>
              <w:tab/>
            </w:r>
            <w:r w:rsidR="00707F34" w:rsidRPr="00707F34">
              <w:t>In India, the National Remote Sensing Centre is using remote sensing tools on board satellites to ide</w:t>
            </w:r>
            <w:r w:rsidR="00707F34" w:rsidRPr="00707F34">
              <w:t>n</w:t>
            </w:r>
            <w:r w:rsidR="00707F34" w:rsidRPr="00707F34">
              <w:t>tify new groundwater supplies for exploitation and monitor groundwater quality under the Rajiv Ga</w:t>
            </w:r>
            <w:r w:rsidR="00707F34" w:rsidRPr="00707F34">
              <w:t>n</w:t>
            </w:r>
            <w:r w:rsidR="00707F34" w:rsidRPr="00707F34">
              <w:t xml:space="preserve">dhi National Drinking Water Mission to provide drinking water to villages. In West Bengal, GIS and Remote Sensing for environmental mapping, are used to identify arsenic presence, the outline of its concentration and depth of its presence in the district. Based on analysis of this data, the system can map and model the zones at risk. </w:t>
            </w:r>
          </w:p>
          <w:p w:rsidR="00707F34" w:rsidRPr="00707F34" w:rsidRDefault="00C86CA8" w:rsidP="00C86CA8">
            <w:pPr>
              <w:pStyle w:val="Enumlev1-tableau"/>
              <w:framePr w:hSpace="0" w:wrap="auto" w:vAnchor="margin" w:hAnchor="text" w:xAlign="left" w:yAlign="inline"/>
              <w:ind w:left="1134"/>
              <w:jc w:val="left"/>
            </w:pPr>
            <w:r>
              <w:tab/>
            </w:r>
            <w:r w:rsidR="00707F34" w:rsidRPr="00F67389">
              <w:rPr>
                <w:i/>
                <w:iCs/>
              </w:rPr>
              <w:t xml:space="preserve">(Sources: </w:t>
            </w:r>
            <w:hyperlink r:id="rId19" w:history="1">
              <w:r>
                <w:rPr>
                  <w:rStyle w:val="Hyperlink"/>
                  <w:rFonts w:ascii="Calibri" w:hAnsi="Calibri"/>
                  <w:i/>
                  <w:iCs/>
                </w:rPr>
                <w:t>http://www.</w:t>
              </w:r>
              <w:r w:rsidR="00882769" w:rsidRPr="00C64816">
                <w:rPr>
                  <w:rStyle w:val="Hyperlink"/>
                  <w:rFonts w:ascii="Calibri" w:hAnsi="Calibri"/>
                  <w:i/>
                  <w:iCs/>
                </w:rPr>
                <w:t>nrsc.gov.in/Remote.html</w:t>
              </w:r>
            </w:hyperlink>
            <w:r w:rsidR="00707F34" w:rsidRPr="00F67389">
              <w:rPr>
                <w:i/>
                <w:iCs/>
              </w:rPr>
              <w:t xml:space="preserve"> and </w:t>
            </w:r>
            <w:hyperlink r:id="rId20" w:history="1">
              <w:r>
                <w:rPr>
                  <w:rStyle w:val="Hyperlink"/>
                  <w:rFonts w:ascii="Calibri" w:hAnsi="Calibri"/>
                  <w:i/>
                  <w:iCs/>
                </w:rPr>
                <w:t>http://www.</w:t>
              </w:r>
              <w:r w:rsidR="00882769" w:rsidRPr="00C64816">
                <w:rPr>
                  <w:rStyle w:val="Hyperlink"/>
                  <w:rFonts w:ascii="Calibri" w:hAnsi="Calibri"/>
                  <w:i/>
                  <w:iCs/>
                </w:rPr>
                <w:t>gisdevelopment.net/application/environment/water/</w:t>
              </w:r>
              <w:r w:rsidR="00882769" w:rsidRPr="00C64816">
                <w:rPr>
                  <w:rStyle w:val="Hyperlink"/>
                  <w:rFonts w:ascii="Arial" w:hAnsi="Arial" w:cs="Arial"/>
                  <w:i/>
                  <w:iCs/>
                </w:rPr>
                <w:t>‌</w:t>
              </w:r>
              <w:r w:rsidR="00882769" w:rsidRPr="00C64816">
                <w:rPr>
                  <w:rStyle w:val="Hyperlink"/>
                  <w:rFonts w:ascii="Calibri" w:hAnsi="Calibri" w:cs="Calibri"/>
                  <w:i/>
                  <w:iCs/>
                </w:rPr>
                <w:t>mi03204.htm</w:t>
              </w:r>
            </w:hyperlink>
            <w:r w:rsidR="00707F34" w:rsidRPr="00F67389">
              <w:rPr>
                <w:i/>
                <w:iCs/>
              </w:rPr>
              <w:t>)</w:t>
            </w:r>
          </w:p>
        </w:tc>
      </w:tr>
    </w:tbl>
    <w:p w:rsidR="00707F34" w:rsidRDefault="00707F34" w:rsidP="005A1263">
      <w:pPr>
        <w:pStyle w:val="enumlev1"/>
      </w:pPr>
    </w:p>
    <w:p w:rsidR="00C86CA8" w:rsidRPr="005A1263" w:rsidRDefault="00C86CA8" w:rsidP="00C86CA8">
      <w:pPr>
        <w:rPr>
          <w:rFonts w:asciiTheme="minorHAnsi" w:hAnsiTheme="minorHAnsi" w:cs="Arial"/>
        </w:rPr>
      </w:pPr>
      <w:r w:rsidRPr="005A1263">
        <w:rPr>
          <w:rFonts w:asciiTheme="minorHAnsi" w:hAnsiTheme="minorHAnsi" w:cs="Arial"/>
        </w:rPr>
        <w:t>Ninety percent of these disasters were caused by weather and water related events such as floods, cyclones and droughts</w:t>
      </w:r>
      <w:r w:rsidRPr="005A1263">
        <w:rPr>
          <w:rStyle w:val="FootnoteReference"/>
          <w:rFonts w:asciiTheme="minorHAnsi" w:hAnsiTheme="minorHAnsi" w:cs="Arial"/>
        </w:rPr>
        <w:footnoteReference w:id="7"/>
      </w:r>
      <w:r w:rsidRPr="005A1263">
        <w:rPr>
          <w:rFonts w:asciiTheme="minorHAnsi" w:hAnsiTheme="minorHAnsi" w:cs="Arial"/>
        </w:rPr>
        <w:t xml:space="preserve">. ITU work in the area of </w:t>
      </w:r>
      <w:proofErr w:type="spellStart"/>
      <w:r w:rsidRPr="005A1263">
        <w:rPr>
          <w:rFonts w:asciiTheme="minorHAnsi" w:hAnsiTheme="minorHAnsi" w:cs="Arial"/>
        </w:rPr>
        <w:t>radiocommunication</w:t>
      </w:r>
      <w:proofErr w:type="spellEnd"/>
      <w:r w:rsidRPr="005A1263">
        <w:rPr>
          <w:rFonts w:asciiTheme="minorHAnsi" w:hAnsiTheme="minorHAnsi" w:cs="Arial"/>
        </w:rPr>
        <w:t xml:space="preserve"> and telecommunication technical standards focuses on the use of ICTs for weather forecasting, climate monitoring, detecting and mitigating the effects of natural disasters. The role of ICTs in weather and climate monitoring is depicted in the World Meteor</w:t>
      </w:r>
      <w:r w:rsidRPr="005A1263">
        <w:rPr>
          <w:rFonts w:asciiTheme="minorHAnsi" w:hAnsiTheme="minorHAnsi" w:cs="Arial"/>
        </w:rPr>
        <w:t>o</w:t>
      </w:r>
      <w:r w:rsidRPr="005A1263">
        <w:rPr>
          <w:rFonts w:asciiTheme="minorHAnsi" w:hAnsiTheme="minorHAnsi" w:cs="Arial"/>
        </w:rPr>
        <w:t>logical Organization’s (WMO) World Weather Watch (WWW) system</w:t>
      </w:r>
      <w:r w:rsidRPr="005A1263">
        <w:rPr>
          <w:rStyle w:val="FootnoteReference"/>
          <w:rFonts w:asciiTheme="minorHAnsi" w:hAnsiTheme="minorHAnsi"/>
        </w:rPr>
        <w:footnoteReference w:id="8"/>
      </w:r>
      <w:r w:rsidRPr="005A1263">
        <w:rPr>
          <w:rFonts w:asciiTheme="minorHAnsi" w:hAnsiTheme="minorHAnsi" w:cs="Arial"/>
        </w:rPr>
        <w:t>.</w:t>
      </w:r>
    </w:p>
    <w:p w:rsidR="00C86CA8" w:rsidRDefault="00C86CA8" w:rsidP="00C86CA8">
      <w:pPr>
        <w:rPr>
          <w:rFonts w:cs="Arial"/>
        </w:rPr>
      </w:pPr>
      <w:r w:rsidRPr="00402AD8">
        <w:rPr>
          <w:rFonts w:cs="Arial"/>
        </w:rPr>
        <w:t>The World Weather Watch (WWW) is composed of three integrated core system com</w:t>
      </w:r>
      <w:r>
        <w:rPr>
          <w:rFonts w:cs="Arial"/>
        </w:rPr>
        <w:t>ponents:</w:t>
      </w:r>
    </w:p>
    <w:p w:rsidR="00C86CA8" w:rsidRDefault="00C86CA8" w:rsidP="00C86CA8">
      <w:pPr>
        <w:pStyle w:val="enumlev1"/>
      </w:pPr>
      <w:r w:rsidRPr="005A1263">
        <w:rPr>
          <w:color w:val="002060"/>
        </w:rPr>
        <w:t>•</w:t>
      </w:r>
      <w:r>
        <w:tab/>
      </w:r>
      <w:r w:rsidRPr="00434D01">
        <w:t xml:space="preserve">The </w:t>
      </w:r>
      <w:r w:rsidRPr="00434D01">
        <w:rPr>
          <w:b/>
        </w:rPr>
        <w:t>Global Observing System (GOS)</w:t>
      </w:r>
      <w:r w:rsidRPr="00434D01">
        <w:t xml:space="preserve"> provides high-quality, standardized observations of the atmo</w:t>
      </w:r>
      <w:r w:rsidRPr="00434D01">
        <w:t>s</w:t>
      </w:r>
      <w:r w:rsidRPr="00434D01">
        <w:t>phere and ocean surface from all parts of the globe and from outer space.</w:t>
      </w:r>
    </w:p>
    <w:p w:rsidR="00C86CA8" w:rsidRPr="00E302FF" w:rsidRDefault="00C86CA8" w:rsidP="00C86CA8">
      <w:pPr>
        <w:pStyle w:val="enumlev1"/>
        <w:rPr>
          <w:rFonts w:cs="Arial"/>
        </w:rPr>
      </w:pPr>
      <w:r w:rsidRPr="005A1263">
        <w:rPr>
          <w:color w:val="002060"/>
        </w:rPr>
        <w:t>•</w:t>
      </w:r>
      <w:r>
        <w:tab/>
      </w:r>
      <w:r w:rsidRPr="00E302FF">
        <w:rPr>
          <w:rFonts w:cs="Arial"/>
        </w:rPr>
        <w:t xml:space="preserve">The </w:t>
      </w:r>
      <w:r w:rsidRPr="00E302FF">
        <w:rPr>
          <w:rFonts w:cs="Arial"/>
          <w:b/>
        </w:rPr>
        <w:t>Global Telecommunication System (GTS)</w:t>
      </w:r>
      <w:r w:rsidRPr="00E302FF">
        <w:rPr>
          <w:rFonts w:cs="Arial"/>
        </w:rPr>
        <w:t xml:space="preserve"> provides for the real-time exchange of meteorological observational data, processed products, and related information between national meteorological and hydrological services.</w:t>
      </w:r>
    </w:p>
    <w:p w:rsidR="00C86CA8" w:rsidRPr="00434D01" w:rsidRDefault="00C86CA8" w:rsidP="00C86CA8">
      <w:pPr>
        <w:pStyle w:val="enumlev1"/>
        <w:rPr>
          <w:rFonts w:cs="Arial"/>
        </w:rPr>
      </w:pPr>
      <w:r w:rsidRPr="005A1263">
        <w:rPr>
          <w:color w:val="002060"/>
        </w:rPr>
        <w:t>•</w:t>
      </w:r>
      <w:r>
        <w:tab/>
      </w:r>
      <w:r w:rsidRPr="00E302FF">
        <w:rPr>
          <w:rFonts w:cs="Arial"/>
        </w:rPr>
        <w:t xml:space="preserve">The </w:t>
      </w:r>
      <w:r w:rsidRPr="00E302FF">
        <w:rPr>
          <w:rFonts w:cs="Arial"/>
          <w:b/>
        </w:rPr>
        <w:t xml:space="preserve">Global Data Processing and Forecasting System </w:t>
      </w:r>
      <w:r w:rsidRPr="00E302FF">
        <w:rPr>
          <w:rFonts w:cs="Arial"/>
        </w:rPr>
        <w:t>provides processed meteorological products (analysis, warnings, and forecasts) that are generated by a network of World Meteorological Centres and specialized Regional Meteorological Centres.</w:t>
      </w:r>
    </w:p>
    <w:p w:rsidR="00C86CA8" w:rsidRPr="003F06F4" w:rsidRDefault="00C86CA8" w:rsidP="00C86CA8">
      <w:r w:rsidRPr="003F06F4">
        <w:t xml:space="preserve">The GOS, GTS and Global Data Processing and Forecasting System are components of the GEOSS. Study Groups of the ITU </w:t>
      </w:r>
      <w:proofErr w:type="spellStart"/>
      <w:r w:rsidRPr="003F06F4">
        <w:t>Radiocommunication</w:t>
      </w:r>
      <w:proofErr w:type="spellEnd"/>
      <w:r w:rsidRPr="003F06F4">
        <w:t xml:space="preserve"> Sector (ITU-R) provide necessary support for the development and utilisation of different ICT systems such as:</w:t>
      </w:r>
    </w:p>
    <w:p w:rsidR="00C86CA8" w:rsidRPr="00434D01" w:rsidRDefault="00C86CA8" w:rsidP="00C86CA8">
      <w:pPr>
        <w:pStyle w:val="enumlev1"/>
        <w:rPr>
          <w:rFonts w:cs="Symbol"/>
        </w:rPr>
      </w:pPr>
      <w:r w:rsidRPr="005A1263">
        <w:rPr>
          <w:color w:val="002060"/>
        </w:rPr>
        <w:t>•</w:t>
      </w:r>
      <w:r>
        <w:tab/>
      </w:r>
      <w:r w:rsidRPr="003F06F4">
        <w:t xml:space="preserve">Weather satellites that track the progress of hurricanes and typhoons; </w:t>
      </w:r>
    </w:p>
    <w:p w:rsidR="00C86CA8" w:rsidRPr="00434D01" w:rsidRDefault="00C86CA8" w:rsidP="00C86CA8">
      <w:pPr>
        <w:pStyle w:val="enumlev1"/>
        <w:rPr>
          <w:rFonts w:cs="Symbol"/>
        </w:rPr>
      </w:pPr>
      <w:r w:rsidRPr="005A1263">
        <w:rPr>
          <w:color w:val="002060"/>
        </w:rPr>
        <w:t>•</w:t>
      </w:r>
      <w:r>
        <w:tab/>
      </w:r>
      <w:r w:rsidRPr="00434D01">
        <w:t xml:space="preserve">Weather radars that track the progress of tornadoes, thunderstorms, and the effluent from volcanoes and major forest fires; </w:t>
      </w:r>
    </w:p>
    <w:p w:rsidR="00C86CA8" w:rsidRPr="00434D01" w:rsidRDefault="00C86CA8" w:rsidP="00C86CA8">
      <w:pPr>
        <w:pStyle w:val="enumlev1"/>
        <w:rPr>
          <w:rFonts w:cs="Symbol"/>
        </w:rPr>
      </w:pPr>
      <w:r w:rsidRPr="005A1263">
        <w:rPr>
          <w:color w:val="002060"/>
        </w:rPr>
        <w:t>•</w:t>
      </w:r>
      <w:r>
        <w:tab/>
      </w:r>
      <w:r w:rsidRPr="00434D01">
        <w:t>Radio-based meteorological aid systems that collect and process weather data, without which the cu</w:t>
      </w:r>
      <w:r w:rsidRPr="00434D01">
        <w:t>r</w:t>
      </w:r>
      <w:r w:rsidRPr="00434D01">
        <w:t>rent and planned accuracy of weather predictions would be seriously compromised;</w:t>
      </w:r>
      <w:r>
        <w:t xml:space="preserve"> </w:t>
      </w:r>
    </w:p>
    <w:p w:rsidR="00C86CA8" w:rsidRPr="00434D01" w:rsidRDefault="00C86CA8" w:rsidP="00C86CA8">
      <w:pPr>
        <w:pStyle w:val="enumlev1"/>
        <w:rPr>
          <w:rFonts w:cs="Symbol"/>
        </w:rPr>
      </w:pPr>
      <w:r w:rsidRPr="005A1263">
        <w:rPr>
          <w:color w:val="002060"/>
        </w:rPr>
        <w:t>•</w:t>
      </w:r>
      <w:r>
        <w:tab/>
      </w:r>
      <w:r w:rsidRPr="00434D01">
        <w:t>Broadcast sound and television systems and different mobile radio communication systems that warn the public of dangerous weather events, and aircraft pilots of storms and turbulence; and</w:t>
      </w:r>
    </w:p>
    <w:p w:rsidR="00C86CA8" w:rsidRPr="00E302FF" w:rsidRDefault="00C86CA8" w:rsidP="00C86CA8">
      <w:pPr>
        <w:pStyle w:val="enumlev1"/>
        <w:rPr>
          <w:rFonts w:cs="Symbol"/>
        </w:rPr>
      </w:pPr>
      <w:r w:rsidRPr="005A1263">
        <w:rPr>
          <w:color w:val="002060"/>
        </w:rPr>
        <w:t>•</w:t>
      </w:r>
      <w:r>
        <w:tab/>
      </w:r>
      <w:r w:rsidRPr="00434D01">
        <w:t>Satellite systems that are also used for dissemination of information concerning different natural and man-made disasters.</w:t>
      </w:r>
    </w:p>
    <w:p w:rsidR="00731C51" w:rsidRPr="00E302FF" w:rsidRDefault="00CC2587" w:rsidP="00E302FF">
      <w:pPr>
        <w:rPr>
          <w:rFonts w:asciiTheme="minorHAnsi" w:hAnsiTheme="minorHAnsi"/>
        </w:rPr>
      </w:pPr>
      <w:r w:rsidRPr="00E302FF">
        <w:rPr>
          <w:rFonts w:asciiTheme="minorHAnsi" w:hAnsiTheme="minorHAnsi"/>
        </w:rPr>
        <w:t xml:space="preserve">All these systems are part of the GOS, employed by the majority of countries. </w:t>
      </w:r>
      <w:r w:rsidR="00731C51" w:rsidRPr="00E302FF">
        <w:rPr>
          <w:rFonts w:asciiTheme="minorHAnsi" w:hAnsiTheme="minorHAnsi"/>
        </w:rPr>
        <w:t>The WWW system is used by a large of number of countries worldwide and helps in saving thousands of lives every year. All ITU Sectors contribute to the development and implementation of the core system components.</w:t>
      </w:r>
      <w:r w:rsidR="00402AD8" w:rsidRPr="00E302FF">
        <w:rPr>
          <w:rFonts w:asciiTheme="minorHAnsi" w:hAnsiTheme="minorHAnsi"/>
        </w:rPr>
        <w:t xml:space="preserve"> </w:t>
      </w:r>
    </w:p>
    <w:p w:rsidR="00696407" w:rsidRPr="00E302FF" w:rsidRDefault="00696407" w:rsidP="00E302FF">
      <w:pPr>
        <w:rPr>
          <w:rFonts w:asciiTheme="minorHAnsi" w:hAnsiTheme="minorHAnsi"/>
        </w:rPr>
      </w:pPr>
      <w:r w:rsidRPr="00E302FF">
        <w:rPr>
          <w:rFonts w:asciiTheme="minorHAnsi" w:hAnsiTheme="minorHAnsi"/>
        </w:rPr>
        <w:t>Usually, telecommunications network</w:t>
      </w:r>
      <w:r w:rsidR="00E644CC" w:rsidRPr="00E302FF">
        <w:rPr>
          <w:rFonts w:asciiTheme="minorHAnsi" w:hAnsiTheme="minorHAnsi"/>
        </w:rPr>
        <w:t>s (except mobile-satellite networks) are one of the first casualties</w:t>
      </w:r>
      <w:r w:rsidRPr="00E302FF">
        <w:rPr>
          <w:rFonts w:asciiTheme="minorHAnsi" w:hAnsiTheme="minorHAnsi"/>
        </w:rPr>
        <w:t xml:space="preserve"> of </w:t>
      </w:r>
      <w:r w:rsidR="00CC2587" w:rsidRPr="00E302FF">
        <w:rPr>
          <w:rFonts w:asciiTheme="minorHAnsi" w:hAnsiTheme="minorHAnsi"/>
        </w:rPr>
        <w:t>water related</w:t>
      </w:r>
      <w:r w:rsidRPr="00E302FF">
        <w:rPr>
          <w:rFonts w:asciiTheme="minorHAnsi" w:hAnsiTheme="minorHAnsi"/>
        </w:rPr>
        <w:t xml:space="preserve"> disasters </w:t>
      </w:r>
      <w:r w:rsidR="00CC2587" w:rsidRPr="00E302FF">
        <w:rPr>
          <w:rFonts w:asciiTheme="minorHAnsi" w:hAnsiTheme="minorHAnsi"/>
        </w:rPr>
        <w:t>(</w:t>
      </w:r>
      <w:proofErr w:type="spellStart"/>
      <w:r w:rsidR="00CC2587" w:rsidRPr="00E302FF">
        <w:rPr>
          <w:rFonts w:asciiTheme="minorHAnsi" w:hAnsiTheme="minorHAnsi"/>
        </w:rPr>
        <w:t>e.g</w:t>
      </w:r>
      <w:proofErr w:type="spellEnd"/>
      <w:r w:rsidR="00CC2587" w:rsidRPr="00E302FF">
        <w:rPr>
          <w:rFonts w:asciiTheme="minorHAnsi" w:hAnsiTheme="minorHAnsi"/>
        </w:rPr>
        <w:t xml:space="preserve"> flooding and cyclones) </w:t>
      </w:r>
      <w:r w:rsidRPr="00E302FF">
        <w:rPr>
          <w:rFonts w:asciiTheme="minorHAnsi" w:hAnsiTheme="minorHAnsi"/>
        </w:rPr>
        <w:t xml:space="preserve">and this impacts the disaster relief efforts which makes it difficult to assess the scale of the response needed. Telecommunications (wired and wireless) are used for </w:t>
      </w:r>
      <w:r w:rsidR="00E644CC" w:rsidRPr="00E302FF">
        <w:rPr>
          <w:rFonts w:asciiTheme="minorHAnsi" w:hAnsiTheme="minorHAnsi"/>
        </w:rPr>
        <w:t xml:space="preserve">disaster prediction, detection, </w:t>
      </w:r>
      <w:r w:rsidRPr="00E302FF">
        <w:rPr>
          <w:rFonts w:asciiTheme="minorHAnsi" w:hAnsiTheme="minorHAnsi"/>
        </w:rPr>
        <w:t>early warning, damage assessment and planning relief operations including the vital relief assistance such as food aid convoys, aircraft and medical teams to reach those who need them the most. ITU efforts focus on the planning, development and standardisation of ICT solutions used in these situations. After providing assistance for disaster relief and response, ITU undertakes assessment mi</w:t>
      </w:r>
      <w:r w:rsidRPr="00E302FF">
        <w:rPr>
          <w:rFonts w:asciiTheme="minorHAnsi" w:hAnsiTheme="minorHAnsi"/>
        </w:rPr>
        <w:t>s</w:t>
      </w:r>
      <w:r w:rsidRPr="00E302FF">
        <w:rPr>
          <w:rFonts w:asciiTheme="minorHAnsi" w:hAnsiTheme="minorHAnsi"/>
        </w:rPr>
        <w:t xml:space="preserve">sions to affected countries aimed at determining the magnitude of damages to the network through the use of geographical information systems. </w:t>
      </w:r>
      <w:r w:rsidR="00CC2587" w:rsidRPr="00E302FF">
        <w:rPr>
          <w:rFonts w:asciiTheme="minorHAnsi" w:hAnsiTheme="minorHAnsi"/>
        </w:rPr>
        <w:t xml:space="preserve">More details about the ITU </w:t>
      </w:r>
      <w:r w:rsidR="00E644CC" w:rsidRPr="00E302FF">
        <w:rPr>
          <w:rFonts w:asciiTheme="minorHAnsi" w:hAnsiTheme="minorHAnsi"/>
        </w:rPr>
        <w:t xml:space="preserve">international voluntary and mandatory </w:t>
      </w:r>
      <w:r w:rsidR="00CC2587" w:rsidRPr="00E302FF">
        <w:rPr>
          <w:rFonts w:asciiTheme="minorHAnsi" w:hAnsiTheme="minorHAnsi"/>
        </w:rPr>
        <w:t>standards</w:t>
      </w:r>
      <w:r w:rsidR="00E644CC" w:rsidRPr="00E302FF">
        <w:rPr>
          <w:rFonts w:asciiTheme="minorHAnsi" w:hAnsiTheme="minorHAnsi"/>
        </w:rPr>
        <w:t xml:space="preserve"> (ITU Recommendations and Radio Regulations</w:t>
      </w:r>
      <w:r w:rsidR="00746BF3" w:rsidRPr="00E302FF">
        <w:rPr>
          <w:rFonts w:asciiTheme="minorHAnsi" w:hAnsiTheme="minorHAnsi"/>
        </w:rPr>
        <w:t>)</w:t>
      </w:r>
      <w:r w:rsidR="00CC2587" w:rsidRPr="00E302FF">
        <w:rPr>
          <w:rFonts w:asciiTheme="minorHAnsi" w:hAnsiTheme="minorHAnsi"/>
        </w:rPr>
        <w:t xml:space="preserve"> used</w:t>
      </w:r>
      <w:r w:rsidR="00746BF3" w:rsidRPr="00E302FF">
        <w:rPr>
          <w:rFonts w:asciiTheme="minorHAnsi" w:hAnsiTheme="minorHAnsi"/>
        </w:rPr>
        <w:t xml:space="preserve"> for environmental monitoring,</w:t>
      </w:r>
      <w:r w:rsidR="00CC2587" w:rsidRPr="00E302FF">
        <w:rPr>
          <w:rFonts w:asciiTheme="minorHAnsi" w:hAnsiTheme="minorHAnsi"/>
        </w:rPr>
        <w:t xml:space="preserve"> weather for</w:t>
      </w:r>
      <w:r w:rsidR="00CC2587" w:rsidRPr="00E302FF">
        <w:rPr>
          <w:rFonts w:asciiTheme="minorHAnsi" w:hAnsiTheme="minorHAnsi"/>
        </w:rPr>
        <w:t>e</w:t>
      </w:r>
      <w:r w:rsidR="00CC2587" w:rsidRPr="00E302FF">
        <w:rPr>
          <w:rFonts w:asciiTheme="minorHAnsi" w:hAnsiTheme="minorHAnsi"/>
        </w:rPr>
        <w:t>casting</w:t>
      </w:r>
      <w:r w:rsidR="00746BF3" w:rsidRPr="00E302FF">
        <w:rPr>
          <w:rFonts w:asciiTheme="minorHAnsi" w:hAnsiTheme="minorHAnsi"/>
        </w:rPr>
        <w:t>, prediction and detection of natural disasters,</w:t>
      </w:r>
      <w:r w:rsidR="00CC2587" w:rsidRPr="00E302FF">
        <w:rPr>
          <w:rFonts w:asciiTheme="minorHAnsi" w:hAnsiTheme="minorHAnsi"/>
        </w:rPr>
        <w:t xml:space="preserve"> emergency communications</w:t>
      </w:r>
      <w:r w:rsidR="00746BF3" w:rsidRPr="00E302FF">
        <w:rPr>
          <w:rFonts w:asciiTheme="minorHAnsi" w:hAnsiTheme="minorHAnsi"/>
        </w:rPr>
        <w:t xml:space="preserve"> and disaster relief </w:t>
      </w:r>
      <w:r w:rsidR="00CC2587" w:rsidRPr="00E302FF">
        <w:rPr>
          <w:rFonts w:asciiTheme="minorHAnsi" w:hAnsiTheme="minorHAnsi"/>
        </w:rPr>
        <w:t>are discussed at Sections 5.1 and 5.2 of the report.</w:t>
      </w:r>
    </w:p>
    <w:p w:rsidR="00731C51" w:rsidRPr="00FF3B01" w:rsidRDefault="00731C51" w:rsidP="00E302FF">
      <w:pPr>
        <w:pStyle w:val="Heading2"/>
        <w:rPr>
          <w:color w:val="000000"/>
        </w:rPr>
      </w:pPr>
      <w:bookmarkStart w:id="7" w:name="_Toc288562988"/>
      <w:r w:rsidRPr="00087BD9">
        <w:t xml:space="preserve">4.2 </w:t>
      </w:r>
      <w:r w:rsidR="003F06F4">
        <w:tab/>
      </w:r>
      <w:r>
        <w:t>Just in time irrigation in agriculture and landscaping</w:t>
      </w:r>
      <w:bookmarkEnd w:id="7"/>
    </w:p>
    <w:p w:rsidR="00731C51" w:rsidRPr="00E302FF" w:rsidRDefault="00731C51" w:rsidP="00E302FF">
      <w:pPr>
        <w:rPr>
          <w:rFonts w:asciiTheme="minorHAnsi" w:hAnsiTheme="minorHAnsi"/>
        </w:rPr>
      </w:pPr>
      <w:r w:rsidRPr="00E302FF">
        <w:rPr>
          <w:rFonts w:asciiTheme="minorHAnsi" w:hAnsiTheme="minorHAnsi"/>
        </w:rPr>
        <w:t>In recent years, sensors have been increasingly adopted by a diverse array of disciplines, such as meteoro</w:t>
      </w:r>
      <w:r w:rsidRPr="00E302FF">
        <w:rPr>
          <w:rFonts w:asciiTheme="minorHAnsi" w:hAnsiTheme="minorHAnsi"/>
        </w:rPr>
        <w:t>l</w:t>
      </w:r>
      <w:r w:rsidRPr="00E302FF">
        <w:rPr>
          <w:rFonts w:asciiTheme="minorHAnsi" w:hAnsiTheme="minorHAnsi"/>
        </w:rPr>
        <w:t xml:space="preserve">ogy for weather forecasting and wildfire detection, traffic management, satellite imaging for earth and space observation, medical sciences for patient care using biometric sensors, and homeland security for radiation and biochemical detection at ports </w:t>
      </w:r>
      <w:r w:rsidRPr="00E302FF">
        <w:rPr>
          <w:rFonts w:asciiTheme="minorHAnsi" w:hAnsiTheme="minorHAnsi"/>
          <w:noProof/>
        </w:rPr>
        <w:t>[6]</w:t>
      </w:r>
      <w:r w:rsidRPr="00E302FF">
        <w:rPr>
          <w:rFonts w:asciiTheme="minorHAnsi" w:hAnsiTheme="minorHAnsi"/>
        </w:rPr>
        <w:t>.</w:t>
      </w:r>
      <w:r w:rsidRPr="00E302FF">
        <w:rPr>
          <w:rFonts w:asciiTheme="minorHAnsi" w:hAnsiTheme="minorHAnsi" w:cs="Arial"/>
          <w:bCs/>
        </w:rPr>
        <w:t xml:space="preserve"> The sensor semantic web refers to the use of sensor ne</w:t>
      </w:r>
      <w:r w:rsidRPr="00E302FF">
        <w:rPr>
          <w:rFonts w:asciiTheme="minorHAnsi" w:hAnsiTheme="minorHAnsi" w:cs="Arial"/>
          <w:bCs/>
        </w:rPr>
        <w:t>t</w:t>
      </w:r>
      <w:r w:rsidRPr="00E302FF">
        <w:rPr>
          <w:rFonts w:asciiTheme="minorHAnsi" w:hAnsiTheme="minorHAnsi" w:cs="Arial"/>
          <w:bCs/>
        </w:rPr>
        <w:t xml:space="preserve">works for the collection of information about sensors and sensor </w:t>
      </w:r>
      <w:r w:rsidRPr="00E302FF">
        <w:rPr>
          <w:rFonts w:asciiTheme="minorHAnsi" w:hAnsiTheme="minorHAnsi"/>
        </w:rPr>
        <w:t>observations</w:t>
      </w:r>
      <w:r w:rsidRPr="00E302FF">
        <w:rPr>
          <w:rFonts w:asciiTheme="minorHAnsi" w:hAnsiTheme="minorHAnsi" w:cs="Arial"/>
          <w:bCs/>
        </w:rPr>
        <w:t xml:space="preserve"> using web technologies. The information collected can be stored and used for further analysis and interpretation which can be used to provide knowledge about a particular context at a specific location in time. </w:t>
      </w:r>
      <w:r w:rsidR="00A97163" w:rsidRPr="00E302FF">
        <w:rPr>
          <w:rFonts w:asciiTheme="minorHAnsi" w:hAnsiTheme="minorHAnsi" w:cs="Arial"/>
          <w:bCs/>
        </w:rPr>
        <w:t>This characteristic of sensor s</w:t>
      </w:r>
      <w:r w:rsidR="00A97163" w:rsidRPr="00E302FF">
        <w:rPr>
          <w:rFonts w:asciiTheme="minorHAnsi" w:hAnsiTheme="minorHAnsi" w:cs="Arial"/>
          <w:bCs/>
        </w:rPr>
        <w:t>e</w:t>
      </w:r>
      <w:r w:rsidR="00A97163" w:rsidRPr="00E302FF">
        <w:rPr>
          <w:rFonts w:asciiTheme="minorHAnsi" w:hAnsiTheme="minorHAnsi" w:cs="Arial"/>
          <w:bCs/>
        </w:rPr>
        <w:t>mantic web can also be applied in the context of agriculture to save water.</w:t>
      </w:r>
    </w:p>
    <w:p w:rsidR="00731C51" w:rsidRPr="00E302FF" w:rsidRDefault="00731C51" w:rsidP="00E302FF">
      <w:pPr>
        <w:rPr>
          <w:rFonts w:asciiTheme="minorHAnsi" w:hAnsiTheme="minorHAnsi"/>
        </w:rPr>
      </w:pPr>
      <w:r w:rsidRPr="00E302FF">
        <w:rPr>
          <w:rFonts w:asciiTheme="minorHAnsi" w:hAnsiTheme="minorHAnsi"/>
        </w:rPr>
        <w:t>According to the FAO</w:t>
      </w:r>
      <w:r w:rsidRPr="00E302FF">
        <w:rPr>
          <w:rStyle w:val="FootnoteReference"/>
          <w:rFonts w:asciiTheme="minorHAnsi" w:hAnsiTheme="minorHAnsi"/>
        </w:rPr>
        <w:footnoteReference w:id="9"/>
      </w:r>
      <w:r w:rsidRPr="00E302FF">
        <w:rPr>
          <w:rFonts w:asciiTheme="minorHAnsi" w:hAnsiTheme="minorHAnsi"/>
        </w:rPr>
        <w:t>, agriculture is by far the biggest water user, accounting worldwide for about 70 pe</w:t>
      </w:r>
      <w:r w:rsidRPr="00E302FF">
        <w:rPr>
          <w:rFonts w:asciiTheme="minorHAnsi" w:hAnsiTheme="minorHAnsi"/>
        </w:rPr>
        <w:t>r</w:t>
      </w:r>
      <w:r w:rsidRPr="00E302FF">
        <w:rPr>
          <w:rFonts w:asciiTheme="minorHAnsi" w:hAnsiTheme="minorHAnsi"/>
        </w:rPr>
        <w:t>cent of all withdrawals, with industry using some 21 percent and domestic (municipal) about 10 percent. The water usage in agriculture varies between developed and developing countries, and for instance, in Asian countries agriculture accounts for nearly 84% of water withdrawals. Irrigation water withdrawal in developing countries is expected to grow by about 14% from the current 2,130 km</w:t>
      </w:r>
      <w:r w:rsidRPr="00E302FF">
        <w:rPr>
          <w:rFonts w:asciiTheme="minorHAnsi" w:hAnsiTheme="minorHAnsi"/>
          <w:vertAlign w:val="superscript"/>
        </w:rPr>
        <w:t>3</w:t>
      </w:r>
      <w:r w:rsidRPr="00E302FF">
        <w:rPr>
          <w:rFonts w:asciiTheme="minorHAnsi" w:hAnsiTheme="minorHAnsi"/>
        </w:rPr>
        <w:t xml:space="preserve"> per year to 2,420 km</w:t>
      </w:r>
      <w:r w:rsidRPr="00E302FF">
        <w:rPr>
          <w:rFonts w:asciiTheme="minorHAnsi" w:hAnsiTheme="minorHAnsi"/>
          <w:vertAlign w:val="superscript"/>
        </w:rPr>
        <w:t>3</w:t>
      </w:r>
      <w:r w:rsidRPr="00E302FF">
        <w:rPr>
          <w:rFonts w:asciiTheme="minorHAnsi" w:hAnsiTheme="minorHAnsi"/>
        </w:rPr>
        <w:t xml:space="preserve"> in 2030 and harvested irrigated area (the cumulated area of all crops during a year) is expected to increase by 33% from 257 million hectares in 1998 to 341 million hectares in 2030</w:t>
      </w:r>
      <w:r w:rsidRPr="00E302FF">
        <w:rPr>
          <w:rStyle w:val="FootnoteReference"/>
          <w:rFonts w:asciiTheme="minorHAnsi" w:hAnsiTheme="minorHAnsi"/>
        </w:rPr>
        <w:footnoteReference w:id="10"/>
      </w:r>
      <w:r w:rsidRPr="00E302FF">
        <w:rPr>
          <w:rFonts w:asciiTheme="minorHAnsi" w:hAnsiTheme="minorHAnsi"/>
        </w:rPr>
        <w:t>. Expansion of the irrigated land area is a vital means to guarantee food supply to the growing world population. The expansion of the irr</w:t>
      </w:r>
      <w:r w:rsidRPr="00E302FF">
        <w:rPr>
          <w:rFonts w:asciiTheme="minorHAnsi" w:hAnsiTheme="minorHAnsi"/>
        </w:rPr>
        <w:t>i</w:t>
      </w:r>
      <w:r w:rsidRPr="00E302FF">
        <w:rPr>
          <w:rFonts w:asciiTheme="minorHAnsi" w:hAnsiTheme="minorHAnsi"/>
        </w:rPr>
        <w:t>gated area is restricted by the scarcity of available fresh water resources.</w:t>
      </w:r>
    </w:p>
    <w:p w:rsidR="00731C51" w:rsidRPr="00E302FF" w:rsidRDefault="00731C51" w:rsidP="00E302FF">
      <w:pPr>
        <w:rPr>
          <w:rStyle w:val="A1"/>
          <w:rFonts w:asciiTheme="minorHAnsi" w:hAnsiTheme="minorHAnsi" w:cs="Myriad Pro"/>
          <w:sz w:val="22"/>
        </w:rPr>
      </w:pPr>
      <w:r w:rsidRPr="00E302FF">
        <w:rPr>
          <w:rStyle w:val="A1"/>
          <w:rFonts w:asciiTheme="minorHAnsi" w:hAnsiTheme="minorHAnsi" w:cs="Myriad Pro"/>
          <w:sz w:val="22"/>
        </w:rPr>
        <w:t xml:space="preserve">In agriculture, the key is to know when the right time to irrigate </w:t>
      </w:r>
      <w:r w:rsidR="00044D98" w:rsidRPr="00E302FF">
        <w:rPr>
          <w:rStyle w:val="A1"/>
          <w:rFonts w:asciiTheme="minorHAnsi" w:hAnsiTheme="minorHAnsi" w:cs="Myriad Pro"/>
          <w:sz w:val="22"/>
        </w:rPr>
        <w:t xml:space="preserve">is </w:t>
      </w:r>
      <w:r w:rsidRPr="00E302FF">
        <w:rPr>
          <w:rStyle w:val="A1"/>
          <w:rFonts w:asciiTheme="minorHAnsi" w:hAnsiTheme="minorHAnsi" w:cs="Myriad Pro"/>
          <w:sz w:val="22"/>
        </w:rPr>
        <w:t>and the right volume of water that should be applied. Wireless sensors can be placed on crops and in the soil to monitor humidity levels, soil moisture and can automatically activate the valves of the irrigation system on a needs basis to provide the required volume of water that is required for the normal health of the plant. One solution developed by yield ma</w:t>
      </w:r>
      <w:r w:rsidRPr="00E302FF">
        <w:rPr>
          <w:rStyle w:val="A1"/>
          <w:rFonts w:asciiTheme="minorHAnsi" w:hAnsiTheme="minorHAnsi" w:cs="Myriad Pro"/>
          <w:sz w:val="22"/>
        </w:rPr>
        <w:t>n</w:t>
      </w:r>
      <w:r w:rsidRPr="00E302FF">
        <w:rPr>
          <w:rStyle w:val="A1"/>
          <w:rFonts w:asciiTheme="minorHAnsi" w:hAnsiTheme="minorHAnsi" w:cs="Myriad Pro"/>
          <w:sz w:val="22"/>
        </w:rPr>
        <w:t xml:space="preserve">agement system supplier </w:t>
      </w:r>
      <w:proofErr w:type="spellStart"/>
      <w:r w:rsidRPr="00E302FF">
        <w:rPr>
          <w:rStyle w:val="A1"/>
          <w:rFonts w:asciiTheme="minorHAnsi" w:hAnsiTheme="minorHAnsi" w:cs="Myriad Pro"/>
          <w:sz w:val="22"/>
        </w:rPr>
        <w:t>Dacom</w:t>
      </w:r>
      <w:proofErr w:type="spellEnd"/>
      <w:r w:rsidRPr="00E302FF">
        <w:rPr>
          <w:rStyle w:val="A1"/>
          <w:rFonts w:asciiTheme="minorHAnsi" w:hAnsiTheme="minorHAnsi" w:cs="Myriad Pro"/>
          <w:sz w:val="22"/>
        </w:rPr>
        <w:t xml:space="preserve"> from the Netherlands, combines wireless sensor technology, Internet, m</w:t>
      </w:r>
      <w:r w:rsidRPr="00E302FF">
        <w:rPr>
          <w:rStyle w:val="A1"/>
          <w:rFonts w:asciiTheme="minorHAnsi" w:hAnsiTheme="minorHAnsi" w:cs="Myriad Pro"/>
          <w:sz w:val="22"/>
        </w:rPr>
        <w:t>o</w:t>
      </w:r>
      <w:r w:rsidRPr="00E302FF">
        <w:rPr>
          <w:rStyle w:val="A1"/>
          <w:rFonts w:asciiTheme="minorHAnsi" w:hAnsiTheme="minorHAnsi" w:cs="Myriad Pro"/>
          <w:sz w:val="22"/>
        </w:rPr>
        <w:t>bile communications and GPS for monitoring plant growth, fertilizer usage, and scheduling of irrigation. The sensors are powered by solar panels. The data measured by the sensors are transferred via mobile comm</w:t>
      </w:r>
      <w:r w:rsidRPr="00E302FF">
        <w:rPr>
          <w:rStyle w:val="A1"/>
          <w:rFonts w:asciiTheme="minorHAnsi" w:hAnsiTheme="minorHAnsi" w:cs="Myriad Pro"/>
          <w:sz w:val="22"/>
        </w:rPr>
        <w:t>u</w:t>
      </w:r>
      <w:r w:rsidRPr="00E302FF">
        <w:rPr>
          <w:rStyle w:val="A1"/>
          <w:rFonts w:asciiTheme="minorHAnsi" w:hAnsiTheme="minorHAnsi" w:cs="Myriad Pro"/>
          <w:sz w:val="22"/>
        </w:rPr>
        <w:t>nications to a central database. The farmer can analyse what the daily water consumption of the crop has been throughout the different soil layers. This data can be used to determine the optimum time for irrig</w:t>
      </w:r>
      <w:r w:rsidRPr="00E302FF">
        <w:rPr>
          <w:rStyle w:val="A1"/>
          <w:rFonts w:asciiTheme="minorHAnsi" w:hAnsiTheme="minorHAnsi" w:cs="Myriad Pro"/>
          <w:sz w:val="22"/>
        </w:rPr>
        <w:t>a</w:t>
      </w:r>
      <w:r w:rsidRPr="00E302FF">
        <w:rPr>
          <w:rStyle w:val="A1"/>
          <w:rFonts w:asciiTheme="minorHAnsi" w:hAnsiTheme="minorHAnsi" w:cs="Myriad Pro"/>
          <w:sz w:val="22"/>
        </w:rPr>
        <w:t>tion. This prevents both damage due to drought stress and excessive watering. For optimal growth of crops, it is important to administer fertilizers correctly and also to be within the legal usage norms for nitrogen and phosphate. The system can advise how much fertilizer and at which point in time it should be applied. The advantage of this system is that the fertilizers can be optimally absorbed by the plant, with improved crop yields as a result.</w:t>
      </w:r>
    </w:p>
    <w:p w:rsidR="00731C51" w:rsidRPr="00E302FF" w:rsidRDefault="00731C51" w:rsidP="00E302FF">
      <w:pPr>
        <w:rPr>
          <w:rStyle w:val="A1"/>
          <w:rFonts w:asciiTheme="minorHAnsi" w:hAnsiTheme="minorHAnsi" w:cs="Myriad Pro"/>
          <w:sz w:val="22"/>
        </w:rPr>
      </w:pPr>
      <w:r w:rsidRPr="00E302FF">
        <w:rPr>
          <w:rStyle w:val="A1"/>
          <w:rFonts w:asciiTheme="minorHAnsi" w:hAnsiTheme="minorHAnsi" w:cs="Myriad Pro"/>
          <w:sz w:val="22"/>
        </w:rPr>
        <w:t>The sensors, when connected to the Internet, allow for remote management of the system and can enable a farmer to calculate his budget for water based on factors such as soil moisture, crop water retention, weather information and plant characteristics. This type of sensor network is also applied in landscaping and sports ground maintenance such as football grounds and golf courses. Such systems have been used in various parts of the world (for example: the Netherlands, Australia, Canada and the US amongst others).</w:t>
      </w:r>
    </w:p>
    <w:p w:rsidR="00731C51" w:rsidRPr="00E302FF" w:rsidRDefault="00731C51" w:rsidP="00E302FF">
      <w:pPr>
        <w:rPr>
          <w:rFonts w:asciiTheme="minorHAnsi" w:hAnsiTheme="minorHAnsi"/>
        </w:rPr>
      </w:pPr>
      <w:r w:rsidRPr="00E302FF">
        <w:rPr>
          <w:rStyle w:val="A1"/>
          <w:rFonts w:asciiTheme="minorHAnsi" w:hAnsiTheme="minorHAnsi" w:cs="Myriad Pro"/>
          <w:sz w:val="22"/>
        </w:rPr>
        <w:t>These and other ways in which ICTs can be used locally and globally to address the problems of food sec</w:t>
      </w:r>
      <w:r w:rsidRPr="00E302FF">
        <w:rPr>
          <w:rStyle w:val="A1"/>
          <w:rFonts w:asciiTheme="minorHAnsi" w:hAnsiTheme="minorHAnsi" w:cs="Myriad Pro"/>
          <w:sz w:val="22"/>
        </w:rPr>
        <w:t>u</w:t>
      </w:r>
      <w:r w:rsidRPr="00E302FF">
        <w:rPr>
          <w:rStyle w:val="A1"/>
          <w:rFonts w:asciiTheme="minorHAnsi" w:hAnsiTheme="minorHAnsi" w:cs="Myriad Pro"/>
          <w:sz w:val="22"/>
        </w:rPr>
        <w:t>rity and hunger have been discussed in an earlier ITU-T Technology Watch Report titled ‘</w:t>
      </w:r>
      <w:r w:rsidRPr="00E302FF">
        <w:rPr>
          <w:rStyle w:val="A1"/>
          <w:rFonts w:asciiTheme="minorHAnsi" w:hAnsiTheme="minorHAnsi" w:cs="Myriad Pro"/>
          <w:i/>
          <w:iCs/>
          <w:sz w:val="22"/>
        </w:rPr>
        <w:t>ICTs and Food Sec</w:t>
      </w:r>
      <w:r w:rsidRPr="00E302FF">
        <w:rPr>
          <w:rStyle w:val="A1"/>
          <w:rFonts w:asciiTheme="minorHAnsi" w:hAnsiTheme="minorHAnsi" w:cs="Myriad Pro"/>
          <w:i/>
          <w:iCs/>
          <w:sz w:val="22"/>
        </w:rPr>
        <w:t>u</w:t>
      </w:r>
      <w:r w:rsidRPr="00E302FF">
        <w:rPr>
          <w:rStyle w:val="A1"/>
          <w:rFonts w:asciiTheme="minorHAnsi" w:hAnsiTheme="minorHAnsi" w:cs="Myriad Pro"/>
          <w:i/>
          <w:iCs/>
          <w:sz w:val="22"/>
        </w:rPr>
        <w:t>rity</w:t>
      </w:r>
      <w:r w:rsidRPr="00E302FF">
        <w:rPr>
          <w:rStyle w:val="A1"/>
          <w:rFonts w:asciiTheme="minorHAnsi" w:hAnsiTheme="minorHAnsi" w:cs="Myriad Pro"/>
          <w:sz w:val="22"/>
        </w:rPr>
        <w:t>’</w:t>
      </w:r>
      <w:r w:rsidRPr="00E302FF">
        <w:rPr>
          <w:rStyle w:val="FootnoteReference"/>
          <w:rFonts w:asciiTheme="minorHAnsi" w:hAnsiTheme="minorHAnsi" w:cs="Myriad Pro"/>
        </w:rPr>
        <w:footnoteReference w:id="11"/>
      </w:r>
      <w:r w:rsidRPr="00E302FF">
        <w:rPr>
          <w:rFonts w:asciiTheme="minorHAnsi" w:hAnsiTheme="minorHAnsi"/>
        </w:rPr>
        <w:t>.</w:t>
      </w:r>
    </w:p>
    <w:p w:rsidR="003F06F4" w:rsidRDefault="00731C51" w:rsidP="00E302FF">
      <w:pPr>
        <w:pStyle w:val="Heading2"/>
      </w:pPr>
      <w:bookmarkStart w:id="8" w:name="_Toc288562989"/>
      <w:r w:rsidRPr="00A96357">
        <w:t>4.</w:t>
      </w:r>
      <w:r w:rsidR="00696407">
        <w:t>3</w:t>
      </w:r>
      <w:r w:rsidRPr="00A96357">
        <w:t xml:space="preserve"> </w:t>
      </w:r>
      <w:r w:rsidR="003F06F4">
        <w:tab/>
      </w:r>
      <w:r>
        <w:t>A</w:t>
      </w:r>
      <w:r w:rsidRPr="00A96357">
        <w:t xml:space="preserve">sset </w:t>
      </w:r>
      <w:r>
        <w:t>m</w:t>
      </w:r>
      <w:r w:rsidRPr="00A96357">
        <w:t xml:space="preserve">anagement </w:t>
      </w:r>
      <w:r>
        <w:t>for the w</w:t>
      </w:r>
      <w:r w:rsidRPr="00A96357">
        <w:t xml:space="preserve">ater </w:t>
      </w:r>
      <w:r>
        <w:t>d</w:t>
      </w:r>
      <w:r w:rsidRPr="00A96357">
        <w:t xml:space="preserve">istribution </w:t>
      </w:r>
      <w:r>
        <w:t>n</w:t>
      </w:r>
      <w:r w:rsidRPr="00A96357">
        <w:t>etwork</w:t>
      </w:r>
      <w:bookmarkEnd w:id="8"/>
      <w:r w:rsidRPr="00A96357">
        <w:t xml:space="preserve"> </w:t>
      </w:r>
    </w:p>
    <w:p w:rsidR="00731C51" w:rsidRPr="00E302FF" w:rsidRDefault="00731C51" w:rsidP="00E302FF">
      <w:pPr>
        <w:rPr>
          <w:rStyle w:val="A1"/>
          <w:rFonts w:asciiTheme="minorHAnsi" w:hAnsiTheme="minorHAnsi"/>
          <w:b/>
          <w:bCs/>
          <w:sz w:val="22"/>
        </w:rPr>
      </w:pPr>
      <w:r w:rsidRPr="00E302FF">
        <w:rPr>
          <w:rStyle w:val="A1"/>
          <w:rFonts w:asciiTheme="minorHAnsi" w:hAnsiTheme="minorHAnsi" w:cs="Myriad Pro"/>
          <w:sz w:val="22"/>
        </w:rPr>
        <w:t>Sensors placed throughout the water distribution network and smart meters at consumer place will become commonplace in order to save water. The outcome will be a system that helps manage end-to-end distrib</w:t>
      </w:r>
      <w:r w:rsidRPr="00E302FF">
        <w:rPr>
          <w:rStyle w:val="A1"/>
          <w:rFonts w:asciiTheme="minorHAnsi" w:hAnsiTheme="minorHAnsi" w:cs="Myriad Pro"/>
          <w:sz w:val="22"/>
        </w:rPr>
        <w:t>u</w:t>
      </w:r>
      <w:r w:rsidRPr="00E302FF">
        <w:rPr>
          <w:rStyle w:val="A1"/>
          <w:rFonts w:asciiTheme="minorHAnsi" w:hAnsiTheme="minorHAnsi" w:cs="Myriad Pro"/>
          <w:sz w:val="22"/>
        </w:rPr>
        <w:t xml:space="preserve">tion, from reservoirs to pumping stations to smart pipes to intelligent metering at the user site. For water companies, the capability to be able to identify leaks or carry out repairs on the water distribution network in near real time basis will be crucial. </w:t>
      </w:r>
    </w:p>
    <w:p w:rsidR="00731C51" w:rsidRPr="00E302FF" w:rsidRDefault="00731C51" w:rsidP="00E302FF">
      <w:pPr>
        <w:rPr>
          <w:rFonts w:asciiTheme="minorHAnsi" w:hAnsiTheme="minorHAnsi"/>
        </w:rPr>
      </w:pPr>
      <w:r w:rsidRPr="00E302FF">
        <w:rPr>
          <w:rFonts w:asciiTheme="minorHAnsi" w:hAnsiTheme="minorHAnsi"/>
        </w:rPr>
        <w:t>Developments in the area of sensors and nanotechnologies could lead to the incorporation of these tec</w:t>
      </w:r>
      <w:r w:rsidRPr="00E302FF">
        <w:rPr>
          <w:rFonts w:asciiTheme="minorHAnsi" w:hAnsiTheme="minorHAnsi"/>
        </w:rPr>
        <w:t>h</w:t>
      </w:r>
      <w:r w:rsidRPr="00E302FF">
        <w:rPr>
          <w:rFonts w:asciiTheme="minorHAnsi" w:hAnsiTheme="minorHAnsi"/>
        </w:rPr>
        <w:t xml:space="preserve">nologies in the water pipes network. These sensors could be remotely monitored to provide information about the state of the pipe and allow water companies to take proactive action on problems detected on the distribution network and better control over assets. If resulting actions could be taken remotely (e.g., pressure regulation within a system, bypassing a section of pipe until maintenance carried out), or even self healing triggered within a ‘smart pipeline system’ by the sensors themselves, no undue loss of service would occur. </w:t>
      </w:r>
    </w:p>
    <w:p w:rsidR="00731C51" w:rsidRPr="00E302FF" w:rsidRDefault="00731C51" w:rsidP="00E302FF">
      <w:pPr>
        <w:rPr>
          <w:rFonts w:asciiTheme="minorHAnsi" w:hAnsiTheme="minorHAnsi"/>
        </w:rPr>
      </w:pPr>
      <w:r w:rsidRPr="00E302FF">
        <w:rPr>
          <w:rFonts w:asciiTheme="minorHAnsi" w:hAnsiTheme="minorHAnsi"/>
        </w:rPr>
        <w:t>In order to manage assets, water companies need to have information about the water distribution ne</w:t>
      </w:r>
      <w:r w:rsidRPr="00E302FF">
        <w:rPr>
          <w:rFonts w:asciiTheme="minorHAnsi" w:hAnsiTheme="minorHAnsi"/>
        </w:rPr>
        <w:t>t</w:t>
      </w:r>
      <w:r w:rsidRPr="00E302FF">
        <w:rPr>
          <w:rFonts w:asciiTheme="minorHAnsi" w:hAnsiTheme="minorHAnsi"/>
        </w:rPr>
        <w:t xml:space="preserve">works on maps. Having the maps in electronic format rather than on paper enables water companies to carry out more sophisticated analysis and respond faster. In addition, the use of geographical information systems permits water companies to have their entire water distribution network at their fingertips with information about the characteristics of the network (for example, pipe length, diameter, date installed, valve size, pump curve, etc.) and individual customers linked to the system as well. With standardisation of geography </w:t>
      </w:r>
      <w:proofErr w:type="spellStart"/>
      <w:r w:rsidRPr="00E302FF">
        <w:rPr>
          <w:rFonts w:asciiTheme="minorHAnsi" w:hAnsiTheme="minorHAnsi"/>
        </w:rPr>
        <w:t>markup</w:t>
      </w:r>
      <w:proofErr w:type="spellEnd"/>
      <w:r w:rsidRPr="00E302FF">
        <w:rPr>
          <w:rFonts w:asciiTheme="minorHAnsi" w:hAnsiTheme="minorHAnsi"/>
        </w:rPr>
        <w:t xml:space="preserve"> language and the geospatial web already underway, the information about the water distribution network system could also be provided over the Internet via mobile devices w</w:t>
      </w:r>
      <w:r w:rsidR="008F62B5" w:rsidRPr="00E302FF">
        <w:rPr>
          <w:rFonts w:asciiTheme="minorHAnsi" w:hAnsiTheme="minorHAnsi"/>
        </w:rPr>
        <w:t>hich will also e</w:t>
      </w:r>
      <w:r w:rsidR="008F62B5" w:rsidRPr="00E302FF">
        <w:rPr>
          <w:rFonts w:asciiTheme="minorHAnsi" w:hAnsiTheme="minorHAnsi"/>
        </w:rPr>
        <w:t>n</w:t>
      </w:r>
      <w:r w:rsidR="008F62B5" w:rsidRPr="00E302FF">
        <w:rPr>
          <w:rFonts w:asciiTheme="minorHAnsi" w:hAnsiTheme="minorHAnsi"/>
        </w:rPr>
        <w:t>able</w:t>
      </w:r>
      <w:r w:rsidRPr="00E302FF">
        <w:rPr>
          <w:rFonts w:asciiTheme="minorHAnsi" w:hAnsiTheme="minorHAnsi"/>
        </w:rPr>
        <w:t xml:space="preserve"> field workers to access the information required for repairs and operations more effectively.</w:t>
      </w:r>
    </w:p>
    <w:p w:rsidR="00731C51" w:rsidRDefault="00731C51" w:rsidP="00E302FF">
      <w:pPr>
        <w:pStyle w:val="Heading2"/>
        <w:rPr>
          <w:bCs/>
        </w:rPr>
      </w:pPr>
      <w:bookmarkStart w:id="9" w:name="_Toc288562990"/>
      <w:r w:rsidRPr="00A96357">
        <w:rPr>
          <w:bCs/>
        </w:rPr>
        <w:t>4.</w:t>
      </w:r>
      <w:r w:rsidR="00696407">
        <w:rPr>
          <w:bCs/>
        </w:rPr>
        <w:t>4</w:t>
      </w:r>
      <w:r w:rsidRPr="00A96357">
        <w:rPr>
          <w:bCs/>
        </w:rPr>
        <w:t xml:space="preserve"> </w:t>
      </w:r>
      <w:r w:rsidR="003F06F4">
        <w:rPr>
          <w:bCs/>
        </w:rPr>
        <w:tab/>
      </w:r>
      <w:r w:rsidR="00696407">
        <w:t>Setting up early warning systems and m</w:t>
      </w:r>
      <w:r>
        <w:t>eeting water demand i</w:t>
      </w:r>
      <w:r w:rsidRPr="008E0CBE">
        <w:t xml:space="preserve">n </w:t>
      </w:r>
      <w:r>
        <w:t>c</w:t>
      </w:r>
      <w:r w:rsidRPr="008E0CBE">
        <w:t xml:space="preserve">ities </w:t>
      </w:r>
      <w:r>
        <w:t>o</w:t>
      </w:r>
      <w:r w:rsidRPr="008E0CBE">
        <w:t xml:space="preserve">f </w:t>
      </w:r>
      <w:r>
        <w:t>t</w:t>
      </w:r>
      <w:r w:rsidRPr="008E0CBE">
        <w:t xml:space="preserve">he </w:t>
      </w:r>
      <w:r>
        <w:t>f</w:t>
      </w:r>
      <w:r w:rsidRPr="008E0CBE">
        <w:t>uture</w:t>
      </w:r>
      <w:bookmarkEnd w:id="9"/>
    </w:p>
    <w:p w:rsidR="00731C51" w:rsidRPr="00E302FF" w:rsidRDefault="00731C51" w:rsidP="00E302FF">
      <w:pPr>
        <w:rPr>
          <w:rFonts w:asciiTheme="minorHAnsi" w:hAnsiTheme="minorHAnsi"/>
        </w:rPr>
      </w:pPr>
      <w:r w:rsidRPr="00E302FF">
        <w:rPr>
          <w:rFonts w:asciiTheme="minorHAnsi" w:hAnsiTheme="minorHAnsi"/>
        </w:rPr>
        <w:t>Preservation and diversification of freshwater resources, through rain/storm water harvesting</w:t>
      </w:r>
      <w:r w:rsidR="003E5427" w:rsidRPr="00E302FF">
        <w:rPr>
          <w:rFonts w:asciiTheme="minorHAnsi" w:hAnsiTheme="minorHAnsi"/>
        </w:rPr>
        <w:t xml:space="preserve"> [10]</w:t>
      </w:r>
      <w:r w:rsidRPr="00E302FF">
        <w:rPr>
          <w:rFonts w:asciiTheme="minorHAnsi" w:hAnsiTheme="minorHAnsi"/>
        </w:rPr>
        <w:t>, desal</w:t>
      </w:r>
      <w:r w:rsidRPr="00E302FF">
        <w:rPr>
          <w:rFonts w:asciiTheme="minorHAnsi" w:hAnsiTheme="minorHAnsi"/>
        </w:rPr>
        <w:t>i</w:t>
      </w:r>
      <w:r w:rsidRPr="00E302FF">
        <w:rPr>
          <w:rFonts w:asciiTheme="minorHAnsi" w:hAnsiTheme="minorHAnsi"/>
        </w:rPr>
        <w:t xml:space="preserve">nation, flood management and water recycling or treatment of waste water for use would be at the heart of water management programmes for cities of the future in order to keep up with the increase in population as water demand starts to exceed water supply. </w:t>
      </w:r>
    </w:p>
    <w:p w:rsidR="00731C51" w:rsidRPr="00E302FF" w:rsidRDefault="00731C51" w:rsidP="00E302FF">
      <w:pPr>
        <w:rPr>
          <w:rFonts w:asciiTheme="minorHAnsi" w:hAnsiTheme="minorHAnsi"/>
        </w:rPr>
      </w:pPr>
      <w:r w:rsidRPr="00E302FF">
        <w:rPr>
          <w:rFonts w:asciiTheme="minorHAnsi" w:hAnsiTheme="minorHAnsi"/>
        </w:rPr>
        <w:t>Cities that are located in low lying regions close to the coast or along river deltas (</w:t>
      </w:r>
      <w:r w:rsidR="000F46F6" w:rsidRPr="00E302FF">
        <w:rPr>
          <w:rFonts w:asciiTheme="minorHAnsi" w:hAnsiTheme="minorHAnsi"/>
        </w:rPr>
        <w:t>for example,</w:t>
      </w:r>
      <w:r w:rsidRPr="00E302FF">
        <w:rPr>
          <w:rFonts w:asciiTheme="minorHAnsi" w:hAnsiTheme="minorHAnsi"/>
        </w:rPr>
        <w:t xml:space="preserve"> New Orleans, Amsterdam, the wetlands in the UK, parts of Bangladesh) will have to deal with the issue of rising water levels due to climate change which will lead to more extreme weather conditions such as flooding. These areas are often secured with water retaining infrastructures or levees. More than two thirds of European cities have to deal with flood risk management issues on a regular basis; these are issues which will worsen as climate change effects result in more extreme conditions</w:t>
      </w:r>
      <w:r w:rsidRPr="00E302FF">
        <w:rPr>
          <w:rFonts w:asciiTheme="minorHAnsi" w:hAnsiTheme="minorHAnsi"/>
          <w:vertAlign w:val="superscript"/>
        </w:rPr>
        <w:footnoteReference w:id="12"/>
      </w:r>
      <w:r w:rsidRPr="00E302FF">
        <w:rPr>
          <w:rFonts w:asciiTheme="minorHAnsi" w:hAnsiTheme="minorHAnsi"/>
        </w:rPr>
        <w:t xml:space="preserve">. The </w:t>
      </w:r>
      <w:proofErr w:type="spellStart"/>
      <w:r w:rsidRPr="00E302FF">
        <w:rPr>
          <w:rFonts w:asciiTheme="minorHAnsi" w:hAnsiTheme="minorHAnsi"/>
        </w:rPr>
        <w:t>UrbanFlood</w:t>
      </w:r>
      <w:proofErr w:type="spellEnd"/>
      <w:r w:rsidRPr="00E302FF">
        <w:rPr>
          <w:rFonts w:asciiTheme="minorHAnsi" w:hAnsiTheme="minorHAnsi"/>
        </w:rPr>
        <w:t xml:space="preserve"> project, which is an EU funded project, is aimed at establishing an early warning system framework that can be used to link sensors built in flood embankments, via the Internet to develop predictive models and emergency warning sy</w:t>
      </w:r>
      <w:r w:rsidRPr="00E302FF">
        <w:rPr>
          <w:rFonts w:asciiTheme="minorHAnsi" w:hAnsiTheme="minorHAnsi"/>
        </w:rPr>
        <w:t>s</w:t>
      </w:r>
      <w:r w:rsidRPr="00E302FF">
        <w:rPr>
          <w:rFonts w:asciiTheme="minorHAnsi" w:hAnsiTheme="minorHAnsi"/>
        </w:rPr>
        <w:t>tems. </w:t>
      </w:r>
    </w:p>
    <w:p w:rsidR="00F67389" w:rsidRDefault="00731C51" w:rsidP="00E302FF">
      <w:pPr>
        <w:rPr>
          <w:rFonts w:asciiTheme="minorHAnsi" w:hAnsiTheme="minorHAnsi"/>
        </w:rPr>
      </w:pPr>
      <w:r w:rsidRPr="00E302FF">
        <w:rPr>
          <w:rFonts w:asciiTheme="minorHAnsi" w:hAnsiTheme="minorHAnsi"/>
        </w:rPr>
        <w:t>Early warning systems will thus have an increasingly important role in mitigating such risks through early detection of conditions and predicting the imminent occurrence of a disaster in advance, and by providing real time information during the event. The sensors can also help in the inspection of the structural integrity of the levees and dams. In addition, the ability to predict whether water retaining infrastructure can wit</w:t>
      </w:r>
      <w:r w:rsidRPr="00E302FF">
        <w:rPr>
          <w:rFonts w:asciiTheme="minorHAnsi" w:hAnsiTheme="minorHAnsi"/>
        </w:rPr>
        <w:t>h</w:t>
      </w:r>
      <w:r w:rsidRPr="00E302FF">
        <w:rPr>
          <w:rFonts w:asciiTheme="minorHAnsi" w:hAnsiTheme="minorHAnsi"/>
        </w:rPr>
        <w:t xml:space="preserve">hold the mounting pressure of the rising waters is essential in order to be able to give enough time for a large-scale evacuation if the need arises in the worst case scenario. In the Netherlands, the </w:t>
      </w:r>
      <w:proofErr w:type="spellStart"/>
      <w:r w:rsidRPr="00E302FF">
        <w:rPr>
          <w:rFonts w:asciiTheme="minorHAnsi" w:hAnsiTheme="minorHAnsi"/>
        </w:rPr>
        <w:t>IJkdijk</w:t>
      </w:r>
      <w:proofErr w:type="spellEnd"/>
      <w:r w:rsidRPr="00E302FF">
        <w:rPr>
          <w:rFonts w:asciiTheme="minorHAnsi" w:hAnsiTheme="minorHAnsi"/>
        </w:rPr>
        <w:t xml:space="preserve"> Found</w:t>
      </w:r>
      <w:r w:rsidRPr="00E302FF">
        <w:rPr>
          <w:rFonts w:asciiTheme="minorHAnsi" w:hAnsiTheme="minorHAnsi"/>
        </w:rPr>
        <w:t>a</w:t>
      </w:r>
      <w:r w:rsidRPr="00E302FF">
        <w:rPr>
          <w:rFonts w:asciiTheme="minorHAnsi" w:hAnsiTheme="minorHAnsi"/>
        </w:rPr>
        <w:t xml:space="preserve">tion, as part of the </w:t>
      </w:r>
      <w:proofErr w:type="spellStart"/>
      <w:r w:rsidRPr="00E302FF">
        <w:rPr>
          <w:rFonts w:asciiTheme="minorHAnsi" w:hAnsiTheme="minorHAnsi"/>
        </w:rPr>
        <w:t>UrbanFlood</w:t>
      </w:r>
      <w:proofErr w:type="spellEnd"/>
      <w:r w:rsidRPr="00E302FF">
        <w:rPr>
          <w:rFonts w:asciiTheme="minorHAnsi" w:hAnsiTheme="minorHAnsi"/>
        </w:rPr>
        <w:t xml:space="preserve"> project, have been working on building smart levees, which are levees with a network of wireless sensors built-in. The sensor used to monitor soil deformation, is the </w:t>
      </w:r>
      <w:proofErr w:type="spellStart"/>
      <w:r w:rsidRPr="00E302FF">
        <w:rPr>
          <w:rFonts w:asciiTheme="minorHAnsi" w:hAnsiTheme="minorHAnsi"/>
        </w:rPr>
        <w:t>TenCate</w:t>
      </w:r>
      <w:proofErr w:type="spellEnd"/>
      <w:r w:rsidRPr="00E302FF">
        <w:rPr>
          <w:rFonts w:asciiTheme="minorHAnsi" w:hAnsiTheme="minorHAnsi"/>
        </w:rPr>
        <w:t xml:space="preserve"> </w:t>
      </w:r>
      <w:proofErr w:type="spellStart"/>
      <w:r w:rsidRPr="00E302FF">
        <w:rPr>
          <w:rFonts w:asciiTheme="minorHAnsi" w:hAnsiTheme="minorHAnsi"/>
        </w:rPr>
        <w:t>Ge</w:t>
      </w:r>
      <w:r w:rsidRPr="00E302FF">
        <w:rPr>
          <w:rFonts w:asciiTheme="minorHAnsi" w:hAnsiTheme="minorHAnsi"/>
        </w:rPr>
        <w:t>o</w:t>
      </w:r>
      <w:r w:rsidRPr="00E302FF">
        <w:rPr>
          <w:rFonts w:asciiTheme="minorHAnsi" w:hAnsiTheme="minorHAnsi"/>
        </w:rPr>
        <w:t>Detect</w:t>
      </w:r>
      <w:proofErr w:type="spellEnd"/>
      <w:r w:rsidRPr="00E302FF">
        <w:rPr>
          <w:rFonts w:asciiTheme="minorHAnsi" w:hAnsiTheme="minorHAnsi"/>
          <w:vertAlign w:val="superscript"/>
        </w:rPr>
        <w:footnoteReference w:id="13"/>
      </w:r>
      <w:r w:rsidRPr="00E302FF">
        <w:rPr>
          <w:rFonts w:asciiTheme="minorHAnsi" w:hAnsiTheme="minorHAnsi"/>
        </w:rPr>
        <w:t xml:space="preserve">, which, is the world’s first intelligent </w:t>
      </w:r>
      <w:proofErr w:type="spellStart"/>
      <w:r w:rsidRPr="00E302FF">
        <w:rPr>
          <w:rFonts w:asciiTheme="minorHAnsi" w:hAnsiTheme="minorHAnsi"/>
        </w:rPr>
        <w:t>geotextile</w:t>
      </w:r>
      <w:proofErr w:type="spellEnd"/>
      <w:r w:rsidR="000F46F6" w:rsidRPr="00E302FF">
        <w:rPr>
          <w:rStyle w:val="FootnoteReference"/>
          <w:rFonts w:asciiTheme="minorHAnsi" w:hAnsiTheme="minorHAnsi"/>
          <w:szCs w:val="28"/>
        </w:rPr>
        <w:footnoteReference w:id="14"/>
      </w:r>
      <w:r w:rsidRPr="00E302FF">
        <w:rPr>
          <w:rFonts w:asciiTheme="minorHAnsi" w:hAnsiTheme="minorHAnsi"/>
        </w:rPr>
        <w:t xml:space="preserve"> </w:t>
      </w:r>
      <w:r w:rsidR="00222FBE" w:rsidRPr="00E302FF">
        <w:rPr>
          <w:rFonts w:asciiTheme="minorHAnsi" w:hAnsiTheme="minorHAnsi"/>
        </w:rPr>
        <w:t xml:space="preserve">fabric </w:t>
      </w:r>
      <w:r w:rsidRPr="00E302FF">
        <w:rPr>
          <w:rFonts w:asciiTheme="minorHAnsi" w:hAnsiTheme="minorHAnsi"/>
        </w:rPr>
        <w:t>and is equipped with optical fibres as well as instrumentation equipment</w:t>
      </w:r>
      <w:r w:rsidR="00222FBE" w:rsidRPr="00E302FF">
        <w:rPr>
          <w:rFonts w:asciiTheme="minorHAnsi" w:hAnsiTheme="minorHAnsi"/>
        </w:rPr>
        <w:t xml:space="preserve"> and software</w:t>
      </w:r>
      <w:r w:rsidRPr="00E302FF">
        <w:rPr>
          <w:rFonts w:asciiTheme="minorHAnsi" w:hAnsiTheme="minorHAnsi"/>
        </w:rPr>
        <w:t>. Smart levees can provide information about the level of water, the pressure being exerted on the infrastructure, early warning of soil deformation, changes in temperature</w:t>
      </w:r>
      <w:r w:rsidR="00222FBE" w:rsidRPr="00E302FF">
        <w:rPr>
          <w:rFonts w:asciiTheme="minorHAnsi" w:hAnsiTheme="minorHAnsi"/>
        </w:rPr>
        <w:t>, strain</w:t>
      </w:r>
      <w:r w:rsidRPr="00E302FF">
        <w:rPr>
          <w:rFonts w:asciiTheme="minorHAnsi" w:hAnsiTheme="minorHAnsi"/>
        </w:rPr>
        <w:t xml:space="preserve"> and can predict 42 hours in advance whether the levee will break </w:t>
      </w:r>
      <w:r w:rsidR="006E39F9" w:rsidRPr="00E302FF">
        <w:rPr>
          <w:rFonts w:asciiTheme="minorHAnsi" w:hAnsiTheme="minorHAnsi"/>
          <w:noProof/>
        </w:rPr>
        <w:t>[8</w:t>
      </w:r>
      <w:r w:rsidRPr="00E302FF">
        <w:rPr>
          <w:rFonts w:asciiTheme="minorHAnsi" w:hAnsiTheme="minorHAnsi"/>
          <w:noProof/>
        </w:rPr>
        <w:t>]</w:t>
      </w:r>
      <w:r w:rsidRPr="00E302FF">
        <w:rPr>
          <w:rFonts w:asciiTheme="minorHAnsi" w:hAnsiTheme="minorHAnsi"/>
        </w:rPr>
        <w:t xml:space="preserve">. </w:t>
      </w:r>
    </w:p>
    <w:p w:rsidR="00D668F4" w:rsidRPr="00C86CA8" w:rsidRDefault="00D668F4" w:rsidP="00C86CA8">
      <w:pPr>
        <w:spacing w:before="0"/>
        <w:rPr>
          <w:sz w:val="4"/>
          <w:szCs w:val="4"/>
        </w:rPr>
      </w:pPr>
    </w:p>
    <w:tbl>
      <w:tblPr>
        <w:tblpPr w:leftFromText="181" w:rightFromText="181" w:vertAnchor="text" w:horzAnchor="margin" w:tblpXSpec="center" w:tblpY="1"/>
        <w:tblW w:w="4944" w:type="pct"/>
        <w:jc w:val="center"/>
        <w:tblBorders>
          <w:top w:val="single" w:sz="4" w:space="0" w:color="002060"/>
          <w:left w:val="single" w:sz="4" w:space="0" w:color="002060"/>
          <w:bottom w:val="single" w:sz="4" w:space="0" w:color="002060"/>
          <w:right w:val="single" w:sz="4" w:space="0" w:color="002060"/>
        </w:tblBorders>
        <w:shd w:val="clear" w:color="auto" w:fill="DBE5F1" w:themeFill="accent1" w:themeFillTint="33"/>
        <w:tblLook w:val="00A0"/>
      </w:tblPr>
      <w:tblGrid>
        <w:gridCol w:w="9747"/>
      </w:tblGrid>
      <w:tr w:rsidR="00827FD0" w:rsidTr="00D668F4">
        <w:trPr>
          <w:trHeight w:val="2866"/>
          <w:jc w:val="center"/>
        </w:trPr>
        <w:tc>
          <w:tcPr>
            <w:tcW w:w="5000" w:type="pct"/>
            <w:shd w:val="clear" w:color="auto" w:fill="DBE5F1" w:themeFill="accent1" w:themeFillTint="33"/>
          </w:tcPr>
          <w:p w:rsidR="00D668F4" w:rsidRDefault="00D668F4" w:rsidP="00D668F4">
            <w:pPr>
              <w:pStyle w:val="Figuretitle"/>
              <w:framePr w:hSpace="0" w:wrap="auto" w:vAnchor="margin" w:hAnchor="text" w:xAlign="left" w:yAlign="inline"/>
              <w:rPr>
                <w:lang w:eastAsia="ko-KR"/>
              </w:rPr>
            </w:pPr>
            <w:r w:rsidRPr="00F40AF0">
              <w:t xml:space="preserve">Box </w:t>
            </w:r>
            <w:r>
              <w:t>3</w:t>
            </w:r>
            <w:r w:rsidRPr="00F40AF0">
              <w:t xml:space="preserve">: </w:t>
            </w:r>
            <w:r w:rsidRPr="00F40AF0">
              <w:tab/>
            </w:r>
            <w:r w:rsidRPr="00F40AF0">
              <w:tab/>
            </w:r>
            <w:r w:rsidRPr="003F06F4">
              <w:t xml:space="preserve">Hydrological Sensor Web for South </w:t>
            </w:r>
            <w:proofErr w:type="spellStart"/>
            <w:r w:rsidRPr="003F06F4">
              <w:t>Esk</w:t>
            </w:r>
            <w:proofErr w:type="spellEnd"/>
            <w:r w:rsidRPr="003F06F4">
              <w:t xml:space="preserve"> Catchment in Tasmania</w:t>
            </w:r>
            <w:r w:rsidRPr="003F06F4">
              <w:rPr>
                <w:lang w:eastAsia="ko-KR"/>
              </w:rPr>
              <w:t xml:space="preserve"> </w:t>
            </w:r>
          </w:p>
          <w:p w:rsidR="00827FD0" w:rsidRPr="00D668F4" w:rsidRDefault="00827FD0" w:rsidP="00D668F4">
            <w:pPr>
              <w:rPr>
                <w:sz w:val="20"/>
                <w:szCs w:val="20"/>
                <w:lang w:eastAsia="ko-KR"/>
              </w:rPr>
            </w:pPr>
            <w:r w:rsidRPr="00D668F4">
              <w:rPr>
                <w:sz w:val="20"/>
                <w:szCs w:val="20"/>
                <w:lang w:eastAsia="ko-KR"/>
              </w:rPr>
              <w:t xml:space="preserve">The development of the hydrological sensor web for the South </w:t>
            </w:r>
            <w:proofErr w:type="spellStart"/>
            <w:r w:rsidRPr="00D668F4">
              <w:rPr>
                <w:sz w:val="20"/>
                <w:szCs w:val="20"/>
                <w:lang w:eastAsia="ko-KR"/>
              </w:rPr>
              <w:t>Esk</w:t>
            </w:r>
            <w:proofErr w:type="spellEnd"/>
            <w:r w:rsidRPr="00D668F4">
              <w:rPr>
                <w:sz w:val="20"/>
                <w:szCs w:val="20"/>
                <w:lang w:eastAsia="ko-KR"/>
              </w:rPr>
              <w:t xml:space="preserve"> Catchment in Tasmania is a research project funded by the Australian Government through the Intelligent Island Program and the Commonwealth Scientific and Industrial Research Organisation (CSIRO) Water for a Healthy Country Flagship. The objectives are to establish a se</w:t>
            </w:r>
            <w:r w:rsidRPr="00D668F4">
              <w:rPr>
                <w:sz w:val="20"/>
                <w:szCs w:val="20"/>
                <w:lang w:eastAsia="ko-KR"/>
              </w:rPr>
              <w:t>n</w:t>
            </w:r>
            <w:r w:rsidRPr="00D668F4">
              <w:rPr>
                <w:sz w:val="20"/>
                <w:szCs w:val="20"/>
                <w:lang w:eastAsia="ko-KR"/>
              </w:rPr>
              <w:t xml:space="preserve">sor web test bed to measure rainfall, wind speed, soil moisture and temperature to build models which will forecast river flow in the 3,350 km2 South </w:t>
            </w:r>
            <w:proofErr w:type="spellStart"/>
            <w:r w:rsidRPr="00D668F4">
              <w:rPr>
                <w:sz w:val="20"/>
                <w:szCs w:val="20"/>
                <w:lang w:eastAsia="ko-KR"/>
              </w:rPr>
              <w:t>Esk</w:t>
            </w:r>
            <w:proofErr w:type="spellEnd"/>
            <w:r w:rsidRPr="00D668F4">
              <w:rPr>
                <w:sz w:val="20"/>
                <w:szCs w:val="20"/>
                <w:lang w:eastAsia="ko-KR"/>
              </w:rPr>
              <w:t xml:space="preserve"> River Catchment and develop next generation hydrological and water resource management tools based on emerging OGC standards. The system can enable water authorities to investigate whether water restrictions warnings should be issued for the coming week.</w:t>
            </w:r>
            <w:r w:rsidR="005A1263" w:rsidRPr="00D668F4">
              <w:rPr>
                <w:sz w:val="20"/>
                <w:szCs w:val="20"/>
                <w:lang w:eastAsia="ko-KR"/>
              </w:rPr>
              <w:t xml:space="preserve"> </w:t>
            </w:r>
            <w:r w:rsidRPr="00D668F4">
              <w:rPr>
                <w:sz w:val="20"/>
                <w:szCs w:val="20"/>
                <w:lang w:eastAsia="ko-KR"/>
              </w:rPr>
              <w:t>The key challenge here is the interaction of a number of heterogeneous services; all located at different geographical locations and operated by different o</w:t>
            </w:r>
            <w:r w:rsidRPr="00D668F4">
              <w:rPr>
                <w:sz w:val="20"/>
                <w:szCs w:val="20"/>
                <w:lang w:eastAsia="ko-KR"/>
              </w:rPr>
              <w:t>r</w:t>
            </w:r>
            <w:r w:rsidRPr="00D668F4">
              <w:rPr>
                <w:sz w:val="20"/>
                <w:szCs w:val="20"/>
                <w:lang w:eastAsia="ko-KR"/>
              </w:rPr>
              <w:t>ganisations. The project aims at integrating over 40 hydro-meteorological sensors, precipitation forecasts from weather prediction models, rainfall run-off models, and river routing models.</w:t>
            </w:r>
          </w:p>
          <w:p w:rsidR="00827FD0" w:rsidRPr="00F67389" w:rsidRDefault="00827FD0" w:rsidP="00D668F4">
            <w:pPr>
              <w:pStyle w:val="Filesource"/>
              <w:rPr>
                <w:szCs w:val="20"/>
              </w:rPr>
            </w:pPr>
            <w:r w:rsidRPr="00F67389">
              <w:rPr>
                <w:szCs w:val="20"/>
                <w:lang w:eastAsia="ko-KR"/>
              </w:rPr>
              <w:t xml:space="preserve">Sources: </w:t>
            </w:r>
            <w:hyperlink r:id="rId21" w:history="1">
              <w:r w:rsidR="00C86CA8">
                <w:rPr>
                  <w:rStyle w:val="Hyperlink"/>
                  <w:szCs w:val="20"/>
                  <w:lang w:eastAsia="ko-KR"/>
                </w:rPr>
                <w:t>http://www.</w:t>
              </w:r>
              <w:r w:rsidR="00D668F4" w:rsidRPr="00C64816">
                <w:rPr>
                  <w:rStyle w:val="Hyperlink"/>
                  <w:szCs w:val="20"/>
                  <w:lang w:eastAsia="ko-KR"/>
                </w:rPr>
                <w:t>csiro.au/science/SensorsAndWaterUse.html</w:t>
              </w:r>
            </w:hyperlink>
            <w:r w:rsidRPr="00F67389">
              <w:rPr>
                <w:szCs w:val="20"/>
                <w:lang w:eastAsia="ko-KR"/>
              </w:rPr>
              <w:t xml:space="preserve"> and </w:t>
            </w:r>
            <w:hyperlink r:id="rId22" w:history="1">
              <w:r w:rsidR="00C86CA8">
                <w:rPr>
                  <w:rStyle w:val="Hyperlink"/>
                  <w:szCs w:val="20"/>
                  <w:lang w:eastAsia="ko-KR"/>
                </w:rPr>
                <w:t>http://www.</w:t>
              </w:r>
              <w:r w:rsidR="00D668F4" w:rsidRPr="00C64816">
                <w:rPr>
                  <w:rStyle w:val="Hyperlink"/>
                  <w:szCs w:val="20"/>
                  <w:lang w:eastAsia="ko-KR"/>
                </w:rPr>
                <w:t>csiro.au/au.csiro.OgcThinClient/</w:t>
              </w:r>
            </w:hyperlink>
          </w:p>
        </w:tc>
      </w:tr>
    </w:tbl>
    <w:p w:rsidR="00D668F4" w:rsidRDefault="00D668F4" w:rsidP="00C86CA8">
      <w:pPr>
        <w:spacing w:before="0"/>
      </w:pPr>
    </w:p>
    <w:p w:rsidR="00C86CA8" w:rsidRDefault="00C86CA8" w:rsidP="00C86CA8">
      <w:r>
        <w:t>Semantic sensor web is also being used to forecast river flow based on observation of a number of env</w:t>
      </w:r>
      <w:r>
        <w:t>i</w:t>
      </w:r>
      <w:r>
        <w:t xml:space="preserve">ronmental parameters. One example is the hydrological sensor web for South </w:t>
      </w:r>
      <w:proofErr w:type="spellStart"/>
      <w:r>
        <w:t>Esk</w:t>
      </w:r>
      <w:proofErr w:type="spellEnd"/>
      <w:r>
        <w:t xml:space="preserve"> catchment area in Tasm</w:t>
      </w:r>
      <w:r>
        <w:t>a</w:t>
      </w:r>
      <w:r>
        <w:t>nia (See Box 3).</w:t>
      </w:r>
      <w:r w:rsidRPr="00DD6F02">
        <w:t xml:space="preserve"> </w:t>
      </w:r>
    </w:p>
    <w:p w:rsidR="00C86CA8" w:rsidRPr="00CE2F33" w:rsidRDefault="00C86CA8" w:rsidP="00C86CA8">
      <w:r>
        <w:t xml:space="preserve">In cities, which rely on ground water for daily consumption, managed aquifer recharge is a vital requirement to ensure sustainability of freshwater resources in arid and semi-arid areas. </w:t>
      </w:r>
      <w:r w:rsidRPr="00561E90">
        <w:t>Aquifers, permeable geological strata that</w:t>
      </w:r>
      <w:r>
        <w:t xml:space="preserve"> </w:t>
      </w:r>
      <w:r w:rsidRPr="00561E90">
        <w:t>contain water, are replenished naturally through rain soaking through soil and rock to the</w:t>
      </w:r>
      <w:r>
        <w:t xml:space="preserve"> </w:t>
      </w:r>
      <w:r w:rsidRPr="00561E90">
        <w:t>aquifer below or by infiltration from streams</w:t>
      </w:r>
      <w:r>
        <w:t xml:space="preserve"> [9]</w:t>
      </w:r>
      <w:r w:rsidRPr="00561E90">
        <w:t xml:space="preserve">. </w:t>
      </w:r>
    </w:p>
    <w:p w:rsidR="00C86CA8" w:rsidRDefault="00C86CA8" w:rsidP="00C86CA8">
      <w:r>
        <w:t>Remote sensing and geographical information systems play an important role in the identification of sui</w:t>
      </w:r>
      <w:r>
        <w:t>t</w:t>
      </w:r>
      <w:r>
        <w:t xml:space="preserve">able regions for the aquifer. By digitising </w:t>
      </w:r>
      <w:r w:rsidRPr="00951F25">
        <w:t xml:space="preserve">information </w:t>
      </w:r>
      <w:r>
        <w:t>about the geography and hydrology of the land o</w:t>
      </w:r>
      <w:r>
        <w:t>b</w:t>
      </w:r>
      <w:r>
        <w:t xml:space="preserve">tained from remote sensing and satellite, information such as </w:t>
      </w:r>
      <w:proofErr w:type="spellStart"/>
      <w:r w:rsidRPr="00951F25">
        <w:t>lithology</w:t>
      </w:r>
      <w:proofErr w:type="spellEnd"/>
      <w:r w:rsidRPr="00951F25">
        <w:t xml:space="preserve">, </w:t>
      </w:r>
      <w:r>
        <w:t xml:space="preserve">rock </w:t>
      </w:r>
      <w:r w:rsidRPr="00951F25">
        <w:t xml:space="preserve">structure, </w:t>
      </w:r>
      <w:proofErr w:type="spellStart"/>
      <w:r w:rsidRPr="00951F25">
        <w:t>landcover</w:t>
      </w:r>
      <w:proofErr w:type="spellEnd"/>
      <w:r w:rsidRPr="00951F25">
        <w:t>/</w:t>
      </w:r>
      <w:proofErr w:type="spellStart"/>
      <w:r w:rsidRPr="00951F25">
        <w:t>landuse</w:t>
      </w:r>
      <w:proofErr w:type="spellEnd"/>
      <w:r w:rsidRPr="00951F25">
        <w:t>, aerial aspects of drainage b</w:t>
      </w:r>
      <w:r>
        <w:t xml:space="preserve">asins, </w:t>
      </w:r>
      <w:proofErr w:type="spellStart"/>
      <w:r>
        <w:t>paleochannels</w:t>
      </w:r>
      <w:proofErr w:type="spellEnd"/>
      <w:r>
        <w:t xml:space="preserve"> coupled with water table conditions and rainfall data can be analysed</w:t>
      </w:r>
      <w:r w:rsidRPr="00951F25">
        <w:t xml:space="preserve"> in a </w:t>
      </w:r>
      <w:r>
        <w:t>geographical information system</w:t>
      </w:r>
      <w:r w:rsidRPr="00951F25">
        <w:t xml:space="preserve"> environ</w:t>
      </w:r>
      <w:r>
        <w:t xml:space="preserve">ment to produce </w:t>
      </w:r>
      <w:r w:rsidRPr="00951F25">
        <w:t>composite maps show</w:t>
      </w:r>
      <w:r>
        <w:t>ing</w:t>
      </w:r>
      <w:r w:rsidRPr="00951F25">
        <w:t xml:space="preserve"> sui</w:t>
      </w:r>
      <w:r w:rsidRPr="00951F25">
        <w:t>t</w:t>
      </w:r>
      <w:r w:rsidRPr="00951F25">
        <w:t>able sites for construction of artificial recharge</w:t>
      </w:r>
      <w:r>
        <w:t xml:space="preserve"> </w:t>
      </w:r>
      <w:r w:rsidRPr="00951F25">
        <w:t>structures.</w:t>
      </w:r>
      <w:r>
        <w:t xml:space="preserve"> </w:t>
      </w:r>
      <w:r w:rsidRPr="003B349F">
        <w:t xml:space="preserve">In Adelaide, South Australia, </w:t>
      </w:r>
      <w:r>
        <w:t xml:space="preserve">research carried out by University of South Australia </w:t>
      </w:r>
      <w:r w:rsidRPr="001F4BCE">
        <w:rPr>
          <w:noProof/>
        </w:rPr>
        <w:t>[9]</w:t>
      </w:r>
      <w:r>
        <w:t xml:space="preserve">, showed the potential of </w:t>
      </w:r>
      <w:r w:rsidRPr="003B349F">
        <w:t xml:space="preserve">GIS </w:t>
      </w:r>
      <w:r>
        <w:t>to</w:t>
      </w:r>
      <w:r w:rsidRPr="003B349F">
        <w:t xml:space="preserve"> investigate areas which could be suitable for storm water harvesting by analyzing land cover, land use and topography. In South Australia</w:t>
      </w:r>
      <w:r>
        <w:t xml:space="preserve"> storm water is considered as an untapped sustainable water resource. </w:t>
      </w:r>
      <w:r w:rsidRPr="00951F25">
        <w:t>In 2008, managed aquifer recharge contributed 45</w:t>
      </w:r>
      <w:r>
        <w:t xml:space="preserve"> </w:t>
      </w:r>
      <w:proofErr w:type="spellStart"/>
      <w:r>
        <w:t>gigalitres</w:t>
      </w:r>
      <w:proofErr w:type="spellEnd"/>
      <w:r>
        <w:t xml:space="preserve"> (</w:t>
      </w:r>
      <w:r w:rsidRPr="00951F25">
        <w:t>GL</w:t>
      </w:r>
      <w:r>
        <w:t>)</w:t>
      </w:r>
      <w:r w:rsidRPr="00951F25">
        <w:t xml:space="preserve"> to irrigation supplies and 7GL to urban water supplies</w:t>
      </w:r>
      <w:r>
        <w:t xml:space="preserve"> in Australia</w:t>
      </w:r>
      <w:r w:rsidRPr="00951F25">
        <w:t xml:space="preserve"> </w:t>
      </w:r>
      <w:r>
        <w:rPr>
          <w:noProof/>
        </w:rPr>
        <w:t>[9</w:t>
      </w:r>
      <w:r w:rsidRPr="001F4BCE">
        <w:rPr>
          <w:noProof/>
        </w:rPr>
        <w:t>]</w:t>
      </w:r>
      <w:r w:rsidRPr="00951F25">
        <w:t>.</w:t>
      </w:r>
      <w:r>
        <w:t xml:space="preserve"> </w:t>
      </w:r>
    </w:p>
    <w:p w:rsidR="00C86CA8" w:rsidRDefault="00C86CA8" w:rsidP="00C86CA8">
      <w:r>
        <w:t>Furthermore, water utility companies</w:t>
      </w:r>
      <w:r w:rsidRPr="00D6371E">
        <w:t xml:space="preserve"> </w:t>
      </w:r>
      <w:r>
        <w:t>worldwide</w:t>
      </w:r>
      <w:r w:rsidRPr="00D6371E">
        <w:t xml:space="preserve"> are </w:t>
      </w:r>
      <w:r>
        <w:t>being challenged</w:t>
      </w:r>
      <w:r w:rsidRPr="00D6371E">
        <w:t xml:space="preserve"> to deliver water efficiently. Non-revenue water is the difference between water pumped, treated, and supplied to the distribution system versus water that actually reaches customers. </w:t>
      </w:r>
      <w:r>
        <w:t>Smart water metering technology can enable water utility companies to track usage more accurately at the consumer end and implement intelligent water pricing plans which would encourage water conservation.</w:t>
      </w:r>
    </w:p>
    <w:p w:rsidR="00C86CA8" w:rsidRDefault="00C86CA8" w:rsidP="00C86CA8">
      <w:pPr>
        <w:rPr>
          <w:rFonts w:ascii="Tahoma" w:hAnsi="Tahoma" w:cs="Tahoma"/>
        </w:rPr>
      </w:pPr>
      <w:r>
        <w:t xml:space="preserve">Rather than receiving their water bill at the end of the quarter or the month, consumers will be able to track their water usage in real time and thus able to take action much earlier in case of leakages. </w:t>
      </w:r>
      <w:r w:rsidRPr="00D6371E">
        <w:rPr>
          <w:rFonts w:cs="CMR12"/>
        </w:rPr>
        <w:t>According to Pike Research</w:t>
      </w:r>
      <w:r>
        <w:rPr>
          <w:rStyle w:val="FootnoteReference"/>
          <w:rFonts w:ascii="Cambria" w:hAnsi="Cambria" w:cs="CMR12"/>
        </w:rPr>
        <w:footnoteReference w:id="15"/>
      </w:r>
      <w:r w:rsidRPr="00D6371E">
        <w:rPr>
          <w:rFonts w:cs="CMR12"/>
        </w:rPr>
        <w:t>, f</w:t>
      </w:r>
      <w:r w:rsidRPr="00D6371E">
        <w:t>or developed countries, non-revenue water often runs around 20% of the total. Deve</w:t>
      </w:r>
      <w:r w:rsidRPr="00D6371E">
        <w:t>l</w:t>
      </w:r>
      <w:r w:rsidRPr="00D6371E">
        <w:t>oping countries lose as much as 50% of treated water to distribution system leaks, theft, and poor mea</w:t>
      </w:r>
      <w:r w:rsidRPr="00D6371E">
        <w:t>s</w:t>
      </w:r>
      <w:r w:rsidRPr="00D6371E">
        <w:t>urement techniques.</w:t>
      </w:r>
      <w:r w:rsidRPr="000B7199">
        <w:rPr>
          <w:rFonts w:ascii="Tahoma" w:hAnsi="Tahoma" w:cs="Tahoma"/>
        </w:rPr>
        <w:t xml:space="preserve"> </w:t>
      </w:r>
    </w:p>
    <w:p w:rsidR="00C86CA8" w:rsidRPr="00E13350" w:rsidRDefault="00C86CA8" w:rsidP="00C86CA8">
      <w:r w:rsidRPr="00E13350">
        <w:t>There are two types of smart meters:-</w:t>
      </w:r>
    </w:p>
    <w:p w:rsidR="00C86CA8" w:rsidRDefault="00C86CA8" w:rsidP="00C86CA8">
      <w:pPr>
        <w:pStyle w:val="enumlev1"/>
      </w:pPr>
      <w:r w:rsidRPr="005A1263">
        <w:rPr>
          <w:color w:val="002060"/>
        </w:rPr>
        <w:t>•</w:t>
      </w:r>
      <w:r>
        <w:tab/>
      </w:r>
      <w:r w:rsidRPr="00E13350">
        <w:t>Automated Meter Reading (AMR) : One way communicatio</w:t>
      </w:r>
      <w:r>
        <w:t>n of usage data to the utility.</w:t>
      </w:r>
    </w:p>
    <w:p w:rsidR="00C86CA8" w:rsidRPr="00E13350" w:rsidRDefault="00C86CA8" w:rsidP="00C86CA8">
      <w:pPr>
        <w:pStyle w:val="enumlev1"/>
      </w:pPr>
      <w:r w:rsidRPr="005A1263">
        <w:rPr>
          <w:color w:val="002060"/>
        </w:rPr>
        <w:t>•</w:t>
      </w:r>
      <w:r>
        <w:tab/>
      </w:r>
      <w:r w:rsidRPr="00E13350">
        <w:t xml:space="preserve">Advanced Metering Infrastructure (AMI) </w:t>
      </w:r>
      <w:r>
        <w:t xml:space="preserve">: </w:t>
      </w:r>
      <w:r w:rsidRPr="00E13350">
        <w:t xml:space="preserve">“two-way” communication that creates a network between the meters/devices and the utilities’ information systems. Data flows both directions providing not only remote meter reading but ability to remotely activate meters/devices and the use of variable pricing. </w:t>
      </w:r>
    </w:p>
    <w:p w:rsidR="00C86CA8" w:rsidRDefault="00C86CA8" w:rsidP="00C86CA8">
      <w:r>
        <w:t xml:space="preserve">AMR is a predecessor technology to AMI </w:t>
      </w:r>
      <w:r w:rsidRPr="008C283C">
        <w:t>and is currently considered</w:t>
      </w:r>
      <w:r>
        <w:t xml:space="preserve"> </w:t>
      </w:r>
      <w:r w:rsidRPr="008C283C">
        <w:t>a subset of AMI</w:t>
      </w:r>
      <w:r>
        <w:rPr>
          <w:rStyle w:val="FootnoteReference"/>
          <w:rFonts w:ascii="Cambria" w:hAnsi="Cambria"/>
        </w:rPr>
        <w:footnoteReference w:id="16"/>
      </w:r>
      <w:r w:rsidRPr="008C283C">
        <w:t xml:space="preserve">. </w:t>
      </w:r>
      <w:r>
        <w:t>AMM</w:t>
      </w:r>
      <w:r w:rsidRPr="008C283C">
        <w:t xml:space="preserve"> sits on top of AMI to manage meters and</w:t>
      </w:r>
      <w:r>
        <w:t xml:space="preserve"> </w:t>
      </w:r>
      <w:r w:rsidRPr="008C283C">
        <w:t>their data, and therefore is in support of and a client to AMI.</w:t>
      </w:r>
    </w:p>
    <w:p w:rsidR="00C86CA8" w:rsidRPr="00C86CA8" w:rsidRDefault="00C86CA8" w:rsidP="00C86CA8">
      <w:pPr>
        <w:rPr>
          <w:rFonts w:asciiTheme="minorHAnsi" w:hAnsiTheme="minorHAnsi" w:cs="Arial"/>
        </w:rPr>
      </w:pPr>
      <w:r w:rsidRPr="00D668F4">
        <w:rPr>
          <w:rFonts w:asciiTheme="minorHAnsi" w:hAnsiTheme="minorHAnsi"/>
        </w:rPr>
        <w:t>One of the driving forces for the implementation of smart metering in Europe has been the EU Directive on energy end use and energy services</w:t>
      </w:r>
      <w:r w:rsidRPr="00D668F4">
        <w:rPr>
          <w:rStyle w:val="FootnoteReference"/>
          <w:rFonts w:asciiTheme="minorHAnsi" w:hAnsiTheme="minorHAnsi" w:cs="HDSLRF+Caecilia-Roman"/>
        </w:rPr>
        <w:footnoteReference w:id="17"/>
      </w:r>
      <w:r w:rsidRPr="00D668F4">
        <w:rPr>
          <w:rFonts w:asciiTheme="minorHAnsi" w:hAnsiTheme="minorHAnsi"/>
        </w:rPr>
        <w:t xml:space="preserve">. Smart water metering technology incorporates consumption data collection and communications to water meters so that utilities and consumers can monitor usage and minimize waste. </w:t>
      </w:r>
      <w:r w:rsidRPr="00D668F4">
        <w:rPr>
          <w:rFonts w:asciiTheme="minorHAnsi" w:hAnsiTheme="minorHAnsi" w:cs="Arial"/>
        </w:rPr>
        <w:t>A smart water meter displays the water consumed in near real time and can also send alarms for excessive use. It can help to identify leaks so that action can be taken quickly to save water, which, otherwise would not be identified for several months. In Malta (See Annex 2), the government has par</w:t>
      </w:r>
      <w:r w:rsidRPr="00D668F4">
        <w:rPr>
          <w:rFonts w:asciiTheme="minorHAnsi" w:hAnsiTheme="minorHAnsi" w:cs="Arial"/>
        </w:rPr>
        <w:t>t</w:t>
      </w:r>
      <w:r w:rsidRPr="00D668F4">
        <w:rPr>
          <w:rFonts w:asciiTheme="minorHAnsi" w:hAnsiTheme="minorHAnsi" w:cs="Arial"/>
        </w:rPr>
        <w:t>nered with IBM to roll out smart meters for electricity and water with objective of being able to better co</w:t>
      </w:r>
      <w:r w:rsidRPr="00D668F4">
        <w:rPr>
          <w:rFonts w:asciiTheme="minorHAnsi" w:hAnsiTheme="minorHAnsi" w:cs="Arial"/>
        </w:rPr>
        <w:t>n</w:t>
      </w:r>
      <w:r w:rsidRPr="00D668F4">
        <w:rPr>
          <w:rFonts w:asciiTheme="minorHAnsi" w:hAnsiTheme="minorHAnsi" w:cs="Arial"/>
        </w:rPr>
        <w:t xml:space="preserve">trol the demand for water resources. </w:t>
      </w:r>
    </w:p>
    <w:p w:rsidR="00731C51" w:rsidRPr="00D668F4" w:rsidRDefault="00CB590A" w:rsidP="00D668F4">
      <w:pPr>
        <w:rPr>
          <w:rFonts w:asciiTheme="minorHAnsi" w:hAnsiTheme="minorHAnsi" w:cs="Arial"/>
        </w:rPr>
      </w:pPr>
      <w:r w:rsidRPr="00D668F4">
        <w:rPr>
          <w:rFonts w:asciiTheme="minorHAnsi" w:hAnsiTheme="minorHAnsi" w:cs="Arial"/>
        </w:rPr>
        <w:t>Research shows that installing a meter in a house so people can see how much water they're using can r</w:t>
      </w:r>
      <w:r w:rsidRPr="00D668F4">
        <w:rPr>
          <w:rFonts w:asciiTheme="minorHAnsi" w:hAnsiTheme="minorHAnsi" w:cs="Arial"/>
        </w:rPr>
        <w:t>e</w:t>
      </w:r>
      <w:r w:rsidRPr="00D668F4">
        <w:rPr>
          <w:rFonts w:asciiTheme="minorHAnsi" w:hAnsiTheme="minorHAnsi" w:cs="Arial"/>
        </w:rPr>
        <w:t>duce consumption by 10 percent</w:t>
      </w:r>
      <w:r w:rsidR="00980034" w:rsidRPr="00D668F4">
        <w:rPr>
          <w:rFonts w:asciiTheme="minorHAnsi" w:hAnsiTheme="minorHAnsi" w:cs="Arial"/>
        </w:rPr>
        <w:t xml:space="preserve"> [15</w:t>
      </w:r>
      <w:r w:rsidRPr="00D668F4">
        <w:rPr>
          <w:rFonts w:asciiTheme="minorHAnsi" w:hAnsiTheme="minorHAnsi" w:cs="Arial"/>
        </w:rPr>
        <w:t>].</w:t>
      </w:r>
      <w:r w:rsidRPr="00D668F4">
        <w:rPr>
          <w:rFonts w:asciiTheme="minorHAnsi" w:hAnsiTheme="minorHAnsi"/>
          <w:sz w:val="15"/>
          <w:szCs w:val="15"/>
        </w:rPr>
        <w:t xml:space="preserve"> </w:t>
      </w:r>
      <w:r w:rsidR="00731C51" w:rsidRPr="00D668F4">
        <w:rPr>
          <w:rFonts w:asciiTheme="minorHAnsi" w:hAnsiTheme="minorHAnsi"/>
        </w:rPr>
        <w:t xml:space="preserve">According to the Oracle study </w:t>
      </w:r>
      <w:r w:rsidR="00731C51" w:rsidRPr="00D668F4">
        <w:rPr>
          <w:rFonts w:asciiTheme="minorHAnsi" w:hAnsiTheme="minorHAnsi"/>
          <w:i/>
        </w:rPr>
        <w:t>Smart Metering for Water Utilities</w:t>
      </w:r>
      <w:r w:rsidR="00731C51" w:rsidRPr="00D668F4">
        <w:rPr>
          <w:rFonts w:asciiTheme="minorHAnsi" w:hAnsiTheme="minorHAnsi"/>
        </w:rPr>
        <w:t xml:space="preserve"> ca</w:t>
      </w:r>
      <w:r w:rsidR="00731C51" w:rsidRPr="00D668F4">
        <w:rPr>
          <w:rFonts w:asciiTheme="minorHAnsi" w:hAnsiTheme="minorHAnsi"/>
        </w:rPr>
        <w:t>r</w:t>
      </w:r>
      <w:r w:rsidR="00731C51" w:rsidRPr="00D668F4">
        <w:rPr>
          <w:rFonts w:asciiTheme="minorHAnsi" w:hAnsiTheme="minorHAnsi"/>
        </w:rPr>
        <w:t>ried out in the US and Canada in January 2010, approximately 5-10% of American homes have water leaks that drip away 90 gallons a day or more, and if the 5% of American homes that leak the most corrected those leaks this could save more than 177 billion gallons of water annually</w:t>
      </w:r>
      <w:r w:rsidR="00731C51" w:rsidRPr="00D668F4">
        <w:rPr>
          <w:rStyle w:val="FootnoteReference"/>
          <w:rFonts w:asciiTheme="minorHAnsi" w:hAnsiTheme="minorHAnsi" w:cs="HDSLRF+Caecilia-Roman"/>
        </w:rPr>
        <w:footnoteReference w:id="18"/>
      </w:r>
      <w:r w:rsidR="00731C51" w:rsidRPr="00D668F4">
        <w:rPr>
          <w:rFonts w:asciiTheme="minorHAnsi" w:hAnsiTheme="minorHAnsi"/>
        </w:rPr>
        <w:t xml:space="preserve">. </w:t>
      </w:r>
      <w:r w:rsidR="00731C51" w:rsidRPr="00D668F4">
        <w:rPr>
          <w:rFonts w:asciiTheme="minorHAnsi" w:hAnsiTheme="minorHAnsi" w:cs="Arial"/>
        </w:rPr>
        <w:t>The Edison Electric Institute estimates that in the next five to six years, close to 60 million smart meters will be installed in the United States</w:t>
      </w:r>
      <w:r w:rsidR="00731C51" w:rsidRPr="00D668F4">
        <w:rPr>
          <w:rStyle w:val="FootnoteReference"/>
          <w:rFonts w:asciiTheme="minorHAnsi" w:hAnsiTheme="minorHAnsi" w:cs="Arial"/>
        </w:rPr>
        <w:footnoteReference w:id="19"/>
      </w:r>
      <w:r w:rsidR="00731C51" w:rsidRPr="00D668F4">
        <w:rPr>
          <w:rFonts w:asciiTheme="minorHAnsi" w:hAnsiTheme="minorHAnsi" w:cs="Arial"/>
        </w:rPr>
        <w:t>. In New York City, the goal is to install smart water meters for all the city inhabitants by end 2012 and already AMR units have been installed for some 417,000 customers</w:t>
      </w:r>
      <w:r w:rsidR="00731C51" w:rsidRPr="00D668F4">
        <w:rPr>
          <w:rStyle w:val="FootnoteReference"/>
          <w:rFonts w:asciiTheme="minorHAnsi" w:hAnsiTheme="minorHAnsi" w:cs="Arial"/>
        </w:rPr>
        <w:footnoteReference w:id="20"/>
      </w:r>
      <w:r w:rsidR="00731C51" w:rsidRPr="00D668F4">
        <w:rPr>
          <w:rFonts w:asciiTheme="minorHAnsi" w:hAnsiTheme="minorHAnsi" w:cs="Arial"/>
        </w:rPr>
        <w:t>. The total cost of the project is around USD $ 252 million and is expected to bring savings from early identification in leakages, better water usage from consumers and reduction in costs for meter reading. In the state of California, it is expected that the implementation of smart water meters would reduce between 5 – 15% the amount of water co</w:t>
      </w:r>
      <w:r w:rsidR="00731C51" w:rsidRPr="00D668F4">
        <w:rPr>
          <w:rFonts w:asciiTheme="minorHAnsi" w:hAnsiTheme="minorHAnsi" w:cs="Arial"/>
        </w:rPr>
        <w:t>n</w:t>
      </w:r>
      <w:r w:rsidR="00731C51" w:rsidRPr="00D668F4">
        <w:rPr>
          <w:rFonts w:asciiTheme="minorHAnsi" w:hAnsiTheme="minorHAnsi" w:cs="Arial"/>
        </w:rPr>
        <w:t>sumed</w:t>
      </w:r>
      <w:r w:rsidR="00731C51" w:rsidRPr="00D668F4">
        <w:rPr>
          <w:rStyle w:val="FootnoteReference"/>
          <w:rFonts w:asciiTheme="minorHAnsi" w:hAnsiTheme="minorHAnsi" w:cs="Arial"/>
        </w:rPr>
        <w:footnoteReference w:id="21"/>
      </w:r>
      <w:r w:rsidR="00731C51" w:rsidRPr="00D668F4">
        <w:rPr>
          <w:rFonts w:asciiTheme="minorHAnsi" w:hAnsiTheme="minorHAnsi" w:cs="Arial"/>
        </w:rPr>
        <w:t>.</w:t>
      </w:r>
    </w:p>
    <w:p w:rsidR="00764910" w:rsidRPr="00D668F4" w:rsidRDefault="003E5427" w:rsidP="00D668F4">
      <w:pPr>
        <w:rPr>
          <w:rFonts w:asciiTheme="minorHAnsi" w:hAnsiTheme="minorHAnsi"/>
        </w:rPr>
      </w:pPr>
      <w:r w:rsidRPr="00D668F4">
        <w:rPr>
          <w:rFonts w:asciiTheme="minorHAnsi" w:hAnsiTheme="minorHAnsi"/>
        </w:rPr>
        <w:t xml:space="preserve">Water usage in manufacturing plants can also be managed more efficiently using ICT. </w:t>
      </w:r>
      <w:r w:rsidR="00181BC3" w:rsidRPr="00D668F4">
        <w:rPr>
          <w:rFonts w:asciiTheme="minorHAnsi" w:hAnsiTheme="minorHAnsi"/>
        </w:rPr>
        <w:t>Every manufacturing plant, whether steel, paper, oil, or even micro</w:t>
      </w:r>
      <w:r w:rsidR="00CB590A" w:rsidRPr="00D668F4">
        <w:rPr>
          <w:rFonts w:asciiTheme="minorHAnsi" w:hAnsiTheme="minorHAnsi"/>
        </w:rPr>
        <w:t>chips</w:t>
      </w:r>
      <w:r w:rsidR="00181BC3" w:rsidRPr="00D668F4">
        <w:rPr>
          <w:rFonts w:asciiTheme="minorHAnsi" w:hAnsiTheme="minorHAnsi"/>
        </w:rPr>
        <w:t xml:space="preserve"> must use water in some capacity during operation. Even though industrial water use may be small compared to total public use, it is essential for the many bus</w:t>
      </w:r>
      <w:r w:rsidR="00181BC3" w:rsidRPr="00D668F4">
        <w:rPr>
          <w:rFonts w:asciiTheme="minorHAnsi" w:hAnsiTheme="minorHAnsi"/>
        </w:rPr>
        <w:t>i</w:t>
      </w:r>
      <w:r w:rsidR="00181BC3" w:rsidRPr="00D668F4">
        <w:rPr>
          <w:rFonts w:asciiTheme="minorHAnsi" w:hAnsiTheme="minorHAnsi"/>
        </w:rPr>
        <w:t xml:space="preserve">nesses that use it. </w:t>
      </w:r>
      <w:r w:rsidR="000C20C9" w:rsidRPr="00D668F4">
        <w:rPr>
          <w:rFonts w:asciiTheme="minorHAnsi" w:hAnsiTheme="minorHAnsi"/>
        </w:rPr>
        <w:t xml:space="preserve">Industrial water is not only supplied by public entities but is self-supplied, meaning the industry has its own well or other water source. If an industry is self-supplied, the water may be from fresh or saline sources. </w:t>
      </w:r>
      <w:r w:rsidR="00356CFA" w:rsidRPr="00D668F4">
        <w:rPr>
          <w:rFonts w:asciiTheme="minorHAnsi" w:hAnsiTheme="minorHAnsi"/>
        </w:rPr>
        <w:t>The manufacturing plant of Intel in Phoenix in the US, uses 2 million gallons of water daily and draws the power equivalent of 54,000 homes every year. Intel obtains most of that power from the Palo Verde Nuclear plant, which uses some 20 billion gallons of water a</w:t>
      </w:r>
      <w:r w:rsidR="00980034" w:rsidRPr="00D668F4">
        <w:rPr>
          <w:rFonts w:asciiTheme="minorHAnsi" w:hAnsiTheme="minorHAnsi"/>
        </w:rPr>
        <w:t>nnually to cool its turbines [15</w:t>
      </w:r>
      <w:r w:rsidR="00356CFA" w:rsidRPr="00D668F4">
        <w:rPr>
          <w:rFonts w:asciiTheme="minorHAnsi" w:hAnsiTheme="minorHAnsi"/>
        </w:rPr>
        <w:t xml:space="preserve">]. </w:t>
      </w:r>
    </w:p>
    <w:p w:rsidR="000C20C9" w:rsidRDefault="000C20C9" w:rsidP="00D668F4">
      <w:pPr>
        <w:rPr>
          <w:rFonts w:asciiTheme="minorHAnsi" w:hAnsiTheme="minorHAnsi"/>
        </w:rPr>
      </w:pPr>
      <w:r w:rsidRPr="00D668F4">
        <w:rPr>
          <w:rFonts w:asciiTheme="minorHAnsi" w:hAnsiTheme="minorHAnsi"/>
        </w:rPr>
        <w:t xml:space="preserve">Cooling water systems are essential in many industrial plants. </w:t>
      </w:r>
      <w:r w:rsidR="002513FC" w:rsidRPr="00D668F4">
        <w:rPr>
          <w:rFonts w:asciiTheme="minorHAnsi" w:hAnsiTheme="minorHAnsi"/>
        </w:rPr>
        <w:t>Proper operation of the</w:t>
      </w:r>
      <w:r w:rsidRPr="00D668F4">
        <w:rPr>
          <w:rFonts w:asciiTheme="minorHAnsi" w:hAnsiTheme="minorHAnsi"/>
        </w:rPr>
        <w:t xml:space="preserve"> cooling system </w:t>
      </w:r>
      <w:r w:rsidR="002513FC" w:rsidRPr="00D668F4">
        <w:rPr>
          <w:rFonts w:asciiTheme="minorHAnsi" w:hAnsiTheme="minorHAnsi"/>
        </w:rPr>
        <w:t>is needed to minimise the</w:t>
      </w:r>
      <w:r w:rsidRPr="00D668F4">
        <w:rPr>
          <w:rFonts w:asciiTheme="minorHAnsi" w:hAnsiTheme="minorHAnsi"/>
        </w:rPr>
        <w:t xml:space="preserve"> impact </w:t>
      </w:r>
      <w:r w:rsidR="002513FC" w:rsidRPr="00D668F4">
        <w:rPr>
          <w:rFonts w:asciiTheme="minorHAnsi" w:hAnsiTheme="minorHAnsi"/>
        </w:rPr>
        <w:t xml:space="preserve">of </w:t>
      </w:r>
      <w:r w:rsidRPr="00D668F4">
        <w:rPr>
          <w:rFonts w:asciiTheme="minorHAnsi" w:hAnsiTheme="minorHAnsi"/>
        </w:rPr>
        <w:t>total operational costs related to water</w:t>
      </w:r>
      <w:r w:rsidR="002513FC" w:rsidRPr="00D668F4">
        <w:rPr>
          <w:rFonts w:asciiTheme="minorHAnsi" w:hAnsiTheme="minorHAnsi"/>
        </w:rPr>
        <w:t xml:space="preserve"> and energy</w:t>
      </w:r>
      <w:r w:rsidRPr="00D668F4">
        <w:rPr>
          <w:rFonts w:asciiTheme="minorHAnsi" w:hAnsiTheme="minorHAnsi"/>
        </w:rPr>
        <w:t xml:space="preserve"> consumption, chem</w:t>
      </w:r>
      <w:r w:rsidRPr="00D668F4">
        <w:rPr>
          <w:rFonts w:asciiTheme="minorHAnsi" w:hAnsiTheme="minorHAnsi"/>
        </w:rPr>
        <w:t>i</w:t>
      </w:r>
      <w:r w:rsidRPr="00D668F4">
        <w:rPr>
          <w:rFonts w:asciiTheme="minorHAnsi" w:hAnsiTheme="minorHAnsi"/>
        </w:rPr>
        <w:t xml:space="preserve">cals and wastewater discharge. </w:t>
      </w:r>
      <w:r w:rsidR="002513FC" w:rsidRPr="00D668F4">
        <w:rPr>
          <w:rFonts w:asciiTheme="minorHAnsi" w:hAnsiTheme="minorHAnsi"/>
        </w:rPr>
        <w:t xml:space="preserve">Using too much chemicals can result in corrosion or microbiological growth which can cause system inefficiencies leading to losses in production and/or excessive water consumption. </w:t>
      </w:r>
      <w:r w:rsidR="00CB590A" w:rsidRPr="00D668F4">
        <w:rPr>
          <w:rFonts w:asciiTheme="minorHAnsi" w:hAnsiTheme="minorHAnsi"/>
        </w:rPr>
        <w:t xml:space="preserve">Process </w:t>
      </w:r>
      <w:r w:rsidR="002513FC" w:rsidRPr="00D668F4">
        <w:rPr>
          <w:rFonts w:asciiTheme="minorHAnsi" w:hAnsiTheme="minorHAnsi"/>
        </w:rPr>
        <w:t xml:space="preserve">knowledge system software can be </w:t>
      </w:r>
      <w:r w:rsidR="00CB590A" w:rsidRPr="00D668F4">
        <w:rPr>
          <w:rFonts w:asciiTheme="minorHAnsi" w:hAnsiTheme="minorHAnsi"/>
        </w:rPr>
        <w:t>used in managing automation and control systems and includes turbine control system that helps improve plant performance through integration between boilers and tu</w:t>
      </w:r>
      <w:r w:rsidR="00CB590A" w:rsidRPr="00D668F4">
        <w:rPr>
          <w:rFonts w:asciiTheme="minorHAnsi" w:hAnsiTheme="minorHAnsi"/>
        </w:rPr>
        <w:t>r</w:t>
      </w:r>
      <w:r w:rsidR="00CB590A" w:rsidRPr="00D668F4">
        <w:rPr>
          <w:rFonts w:asciiTheme="minorHAnsi" w:hAnsiTheme="minorHAnsi"/>
        </w:rPr>
        <w:t>bines</w:t>
      </w:r>
      <w:r w:rsidR="002513FC" w:rsidRPr="00D668F4">
        <w:rPr>
          <w:rFonts w:asciiTheme="minorHAnsi" w:hAnsiTheme="minorHAnsi"/>
        </w:rPr>
        <w:t xml:space="preserve"> thus optimising water consumption</w:t>
      </w:r>
      <w:r w:rsidR="00CB590A" w:rsidRPr="00D668F4">
        <w:rPr>
          <w:rFonts w:asciiTheme="minorHAnsi" w:hAnsiTheme="minorHAnsi"/>
        </w:rPr>
        <w:t xml:space="preserve">. </w:t>
      </w:r>
      <w:r w:rsidR="002513FC" w:rsidRPr="00D668F4">
        <w:rPr>
          <w:rFonts w:asciiTheme="minorHAnsi" w:hAnsiTheme="minorHAnsi"/>
        </w:rPr>
        <w:t>Such systems also provide information in real time about co</w:t>
      </w:r>
      <w:r w:rsidR="002513FC" w:rsidRPr="00D668F4">
        <w:rPr>
          <w:rFonts w:asciiTheme="minorHAnsi" w:hAnsiTheme="minorHAnsi"/>
        </w:rPr>
        <w:t>n</w:t>
      </w:r>
      <w:r w:rsidR="002513FC" w:rsidRPr="00D668F4">
        <w:rPr>
          <w:rFonts w:asciiTheme="minorHAnsi" w:hAnsiTheme="minorHAnsi"/>
        </w:rPr>
        <w:t>su</w:t>
      </w:r>
      <w:r w:rsidR="00B323C3" w:rsidRPr="00D668F4">
        <w:rPr>
          <w:rFonts w:asciiTheme="minorHAnsi" w:hAnsiTheme="minorHAnsi"/>
        </w:rPr>
        <w:t>mption and</w:t>
      </w:r>
      <w:r w:rsidR="00764910" w:rsidRPr="00D668F4">
        <w:rPr>
          <w:rFonts w:asciiTheme="minorHAnsi" w:hAnsiTheme="minorHAnsi"/>
        </w:rPr>
        <w:t xml:space="preserve"> water analytic tools</w:t>
      </w:r>
      <w:r w:rsidR="00B323C3" w:rsidRPr="00D668F4">
        <w:rPr>
          <w:rFonts w:asciiTheme="minorHAnsi" w:hAnsiTheme="minorHAnsi"/>
        </w:rPr>
        <w:t xml:space="preserve"> which enable </w:t>
      </w:r>
      <w:r w:rsidR="00764910" w:rsidRPr="00D668F4">
        <w:rPr>
          <w:rFonts w:asciiTheme="minorHAnsi" w:hAnsiTheme="minorHAnsi"/>
        </w:rPr>
        <w:t>collection of data about parameters for critical cooling w</w:t>
      </w:r>
      <w:r w:rsidR="00764910" w:rsidRPr="00D668F4">
        <w:rPr>
          <w:rFonts w:asciiTheme="minorHAnsi" w:hAnsiTheme="minorHAnsi"/>
        </w:rPr>
        <w:t>a</w:t>
      </w:r>
      <w:r w:rsidR="00764910" w:rsidRPr="00D668F4">
        <w:rPr>
          <w:rFonts w:asciiTheme="minorHAnsi" w:hAnsiTheme="minorHAnsi"/>
        </w:rPr>
        <w:t>ter operations system performance from diverse sources, display visually the current conditions, send r</w:t>
      </w:r>
      <w:r w:rsidR="00764910" w:rsidRPr="00D668F4">
        <w:rPr>
          <w:rFonts w:asciiTheme="minorHAnsi" w:hAnsiTheme="minorHAnsi"/>
        </w:rPr>
        <w:t>e</w:t>
      </w:r>
      <w:r w:rsidR="00764910" w:rsidRPr="00D668F4">
        <w:rPr>
          <w:rFonts w:asciiTheme="minorHAnsi" w:hAnsiTheme="minorHAnsi"/>
        </w:rPr>
        <w:t>ports/alarms in real time about events which can have severe consequences and monitor key performance indicators</w:t>
      </w:r>
      <w:r w:rsidR="00CB590A" w:rsidRPr="00D668F4">
        <w:rPr>
          <w:rFonts w:asciiTheme="minorHAnsi" w:hAnsiTheme="minorHAnsi"/>
        </w:rPr>
        <w:t xml:space="preserve">. </w:t>
      </w:r>
    </w:p>
    <w:p w:rsidR="00E52189" w:rsidRPr="00D668F4" w:rsidRDefault="00E52189" w:rsidP="005C3B30">
      <w:pPr>
        <w:spacing w:before="0"/>
        <w:rPr>
          <w:rFonts w:asciiTheme="minorHAnsi" w:hAnsiTheme="minorHAnsi"/>
        </w:rPr>
      </w:pPr>
    </w:p>
    <w:p w:rsidR="00731C51" w:rsidRPr="00F8780D" w:rsidRDefault="00731C51" w:rsidP="005A1263">
      <w:pPr>
        <w:pStyle w:val="TechwatchHeading"/>
      </w:pPr>
      <w:bookmarkStart w:id="10" w:name="_Toc288562991"/>
      <w:r>
        <w:t>V</w:t>
      </w:r>
      <w:r w:rsidRPr="00F8780D">
        <w:t xml:space="preserve">. </w:t>
      </w:r>
      <w:r>
        <w:tab/>
        <w:t>Standards for smart water initiatives</w:t>
      </w:r>
      <w:bookmarkEnd w:id="10"/>
    </w:p>
    <w:p w:rsidR="00731C51" w:rsidRDefault="00731C51" w:rsidP="00D668F4">
      <w:pPr>
        <w:pStyle w:val="Heading2"/>
      </w:pPr>
      <w:bookmarkStart w:id="11" w:name="_Toc288562992"/>
      <w:r w:rsidRPr="001C71B6">
        <w:t xml:space="preserve">5.1 </w:t>
      </w:r>
      <w:r w:rsidR="003F06F4">
        <w:tab/>
      </w:r>
      <w:r w:rsidRPr="001C71B6">
        <w:t>Weather Forecasting and Climate Monitoring</w:t>
      </w:r>
      <w:bookmarkEnd w:id="11"/>
    </w:p>
    <w:p w:rsidR="00731C51" w:rsidRPr="00D668F4" w:rsidRDefault="00731C51" w:rsidP="00D668F4">
      <w:pPr>
        <w:rPr>
          <w:rFonts w:asciiTheme="minorHAnsi" w:hAnsiTheme="minorHAnsi"/>
        </w:rPr>
      </w:pPr>
      <w:r w:rsidRPr="00D668F4">
        <w:rPr>
          <w:rFonts w:asciiTheme="minorHAnsi" w:hAnsiTheme="minorHAnsi"/>
        </w:rPr>
        <w:t>The</w:t>
      </w:r>
      <w:r w:rsidR="00402AD8" w:rsidRPr="00D668F4">
        <w:rPr>
          <w:rFonts w:asciiTheme="minorHAnsi" w:hAnsiTheme="minorHAnsi"/>
        </w:rPr>
        <w:t xml:space="preserve"> WMO</w:t>
      </w:r>
      <w:r w:rsidRPr="00D668F4">
        <w:rPr>
          <w:rFonts w:asciiTheme="minorHAnsi" w:hAnsiTheme="minorHAnsi"/>
        </w:rPr>
        <w:t xml:space="preserve"> Global Observing System</w:t>
      </w:r>
      <w:r w:rsidR="00402AD8" w:rsidRPr="00D668F4">
        <w:rPr>
          <w:rFonts w:asciiTheme="minorHAnsi" w:hAnsiTheme="minorHAnsi"/>
        </w:rPr>
        <w:t xml:space="preserve"> (GOS)</w:t>
      </w:r>
      <w:r w:rsidRPr="00D668F4">
        <w:rPr>
          <w:rFonts w:asciiTheme="minorHAnsi" w:hAnsiTheme="minorHAnsi"/>
        </w:rPr>
        <w:t xml:space="preserve"> is based on the use of satellite and ground-based remote sensors (active and passive) employed by the meteorological satellite, Earth-exploration satellite and meteorological aids </w:t>
      </w:r>
      <w:proofErr w:type="spellStart"/>
      <w:r w:rsidRPr="00D668F4">
        <w:rPr>
          <w:rFonts w:asciiTheme="minorHAnsi" w:hAnsiTheme="minorHAnsi"/>
        </w:rPr>
        <w:t>radiocommunication</w:t>
      </w:r>
      <w:proofErr w:type="spellEnd"/>
      <w:r w:rsidRPr="00D668F4">
        <w:rPr>
          <w:rFonts w:asciiTheme="minorHAnsi" w:hAnsiTheme="minorHAnsi"/>
        </w:rPr>
        <w:t xml:space="preserve"> services, which play a major role in climate monitoring and weather forecasting. It is essential that these services have sufficient spectrum and that the frequencies allocated to them remain free of interference. </w:t>
      </w:r>
      <w:r w:rsidR="00746BF3" w:rsidRPr="00D668F4">
        <w:rPr>
          <w:rFonts w:asciiTheme="minorHAnsi" w:hAnsiTheme="minorHAnsi"/>
        </w:rPr>
        <w:t>ITU-R, as international steward of the spectrum, allocates the necessary radio freque</w:t>
      </w:r>
      <w:r w:rsidR="00746BF3" w:rsidRPr="00D668F4">
        <w:rPr>
          <w:rFonts w:asciiTheme="minorHAnsi" w:hAnsiTheme="minorHAnsi"/>
        </w:rPr>
        <w:t>n</w:t>
      </w:r>
      <w:r w:rsidR="00746BF3" w:rsidRPr="00D668F4">
        <w:rPr>
          <w:rFonts w:asciiTheme="minorHAnsi" w:hAnsiTheme="minorHAnsi"/>
        </w:rPr>
        <w:t xml:space="preserve">cies to allow the interference-free operation of radio-based applications and </w:t>
      </w:r>
      <w:proofErr w:type="spellStart"/>
      <w:r w:rsidR="00746BF3" w:rsidRPr="00D668F4">
        <w:rPr>
          <w:rFonts w:asciiTheme="minorHAnsi" w:hAnsiTheme="minorHAnsi"/>
        </w:rPr>
        <w:t>radiocommunication</w:t>
      </w:r>
      <w:proofErr w:type="spellEnd"/>
      <w:r w:rsidR="00746BF3" w:rsidRPr="00D668F4">
        <w:rPr>
          <w:rFonts w:asciiTheme="minorHAnsi" w:hAnsiTheme="minorHAnsi"/>
        </w:rPr>
        <w:t xml:space="preserve"> systems (terrestrial and space) used for environment (including water) and climate monitoring and prediction, weather forecasting and disaster early warning and detection. The frequency bands allocated to </w:t>
      </w:r>
      <w:proofErr w:type="spellStart"/>
      <w:r w:rsidR="00746BF3" w:rsidRPr="00D668F4">
        <w:rPr>
          <w:rFonts w:asciiTheme="minorHAnsi" w:hAnsiTheme="minorHAnsi"/>
        </w:rPr>
        <w:t>radioco</w:t>
      </w:r>
      <w:r w:rsidR="00746BF3" w:rsidRPr="00D668F4">
        <w:rPr>
          <w:rFonts w:asciiTheme="minorHAnsi" w:hAnsiTheme="minorHAnsi"/>
        </w:rPr>
        <w:t>m</w:t>
      </w:r>
      <w:r w:rsidR="00746BF3" w:rsidRPr="00D668F4">
        <w:rPr>
          <w:rFonts w:asciiTheme="minorHAnsi" w:hAnsiTheme="minorHAnsi"/>
        </w:rPr>
        <w:t>munication</w:t>
      </w:r>
      <w:proofErr w:type="spellEnd"/>
      <w:r w:rsidR="00746BF3" w:rsidRPr="00D668F4">
        <w:rPr>
          <w:rFonts w:asciiTheme="minorHAnsi" w:hAnsiTheme="minorHAnsi"/>
        </w:rPr>
        <w:t xml:space="preserve"> services and used by environmental monitoring systems are described in the international treaty status Radio Regulations</w:t>
      </w:r>
      <w:r w:rsidR="00746BF3" w:rsidRPr="00D668F4">
        <w:rPr>
          <w:rStyle w:val="FootnoteReference"/>
          <w:rFonts w:asciiTheme="minorHAnsi" w:hAnsiTheme="minorHAnsi"/>
        </w:rPr>
        <w:footnoteReference w:id="22"/>
      </w:r>
      <w:r w:rsidR="00746BF3" w:rsidRPr="00D668F4">
        <w:rPr>
          <w:rFonts w:asciiTheme="minorHAnsi" w:hAnsiTheme="minorHAnsi"/>
        </w:rPr>
        <w:t xml:space="preserve">. </w:t>
      </w:r>
      <w:r w:rsidRPr="00D668F4">
        <w:rPr>
          <w:rFonts w:asciiTheme="minorHAnsi" w:hAnsiTheme="minorHAnsi"/>
        </w:rPr>
        <w:t xml:space="preserve">ITU–R Study Group 7 (“Science services”) </w:t>
      </w:r>
      <w:r w:rsidR="00746BF3" w:rsidRPr="00D668F4">
        <w:rPr>
          <w:rFonts w:asciiTheme="minorHAnsi" w:hAnsiTheme="minorHAnsi"/>
        </w:rPr>
        <w:t xml:space="preserve">carries out studies and </w:t>
      </w:r>
      <w:r w:rsidRPr="00D668F4">
        <w:rPr>
          <w:rFonts w:asciiTheme="minorHAnsi" w:hAnsiTheme="minorHAnsi"/>
        </w:rPr>
        <w:t>develops the “Remote Sens</w:t>
      </w:r>
      <w:r w:rsidR="00746BF3" w:rsidRPr="00D668F4">
        <w:rPr>
          <w:rFonts w:asciiTheme="minorHAnsi" w:hAnsiTheme="minorHAnsi"/>
        </w:rPr>
        <w:t>ing”, or “RS” S</w:t>
      </w:r>
      <w:r w:rsidRPr="00D668F4">
        <w:rPr>
          <w:rFonts w:asciiTheme="minorHAnsi" w:hAnsiTheme="minorHAnsi"/>
        </w:rPr>
        <w:t>erie</w:t>
      </w:r>
      <w:r w:rsidR="00746BF3" w:rsidRPr="00D668F4">
        <w:rPr>
          <w:rFonts w:asciiTheme="minorHAnsi" w:hAnsiTheme="minorHAnsi"/>
        </w:rPr>
        <w:t>s of ITU–R Recommendations</w:t>
      </w:r>
      <w:r w:rsidR="00284335" w:rsidRPr="00D668F4">
        <w:rPr>
          <w:rFonts w:asciiTheme="minorHAnsi" w:hAnsiTheme="minorHAnsi"/>
        </w:rPr>
        <w:t xml:space="preserve"> </w:t>
      </w:r>
      <w:r w:rsidR="00746BF3" w:rsidRPr="00D668F4">
        <w:rPr>
          <w:rFonts w:asciiTheme="minorHAnsi" w:hAnsiTheme="minorHAnsi"/>
        </w:rPr>
        <w:t>and R</w:t>
      </w:r>
      <w:r w:rsidRPr="00D668F4">
        <w:rPr>
          <w:rFonts w:asciiTheme="minorHAnsi" w:hAnsiTheme="minorHAnsi"/>
        </w:rPr>
        <w:t>eports. These are used for the d</w:t>
      </w:r>
      <w:r w:rsidRPr="00D668F4">
        <w:rPr>
          <w:rFonts w:asciiTheme="minorHAnsi" w:hAnsiTheme="minorHAnsi"/>
        </w:rPr>
        <w:t>e</w:t>
      </w:r>
      <w:r w:rsidRPr="00D668F4">
        <w:rPr>
          <w:rFonts w:asciiTheme="minorHAnsi" w:hAnsiTheme="minorHAnsi"/>
        </w:rPr>
        <w:t xml:space="preserve">sign and operation of </w:t>
      </w:r>
      <w:proofErr w:type="spellStart"/>
      <w:r w:rsidRPr="00D668F4">
        <w:rPr>
          <w:rFonts w:asciiTheme="minorHAnsi" w:hAnsiTheme="minorHAnsi"/>
        </w:rPr>
        <w:t>radiocommunication</w:t>
      </w:r>
      <w:proofErr w:type="spellEnd"/>
      <w:r w:rsidRPr="00D668F4">
        <w:rPr>
          <w:rFonts w:asciiTheme="minorHAnsi" w:hAnsiTheme="minorHAnsi"/>
        </w:rPr>
        <w:t xml:space="preserve"> systems monitoring climate change. Study Group 7, in c</w:t>
      </w:r>
      <w:r w:rsidR="00746BF3" w:rsidRPr="00D668F4">
        <w:rPr>
          <w:rFonts w:asciiTheme="minorHAnsi" w:hAnsiTheme="minorHAnsi"/>
        </w:rPr>
        <w:t>ooper</w:t>
      </w:r>
      <w:r w:rsidR="00746BF3" w:rsidRPr="00D668F4">
        <w:rPr>
          <w:rFonts w:asciiTheme="minorHAnsi" w:hAnsiTheme="minorHAnsi"/>
        </w:rPr>
        <w:t>a</w:t>
      </w:r>
      <w:r w:rsidR="00746BF3" w:rsidRPr="00D668F4">
        <w:rPr>
          <w:rFonts w:asciiTheme="minorHAnsi" w:hAnsiTheme="minorHAnsi"/>
        </w:rPr>
        <w:t>tion</w:t>
      </w:r>
      <w:r w:rsidRPr="00D668F4">
        <w:rPr>
          <w:rFonts w:asciiTheme="minorHAnsi" w:hAnsiTheme="minorHAnsi"/>
        </w:rPr>
        <w:t xml:space="preserve"> with WMO, developed the ITU/WMO Handbook, “Use of Radio Spectrum for Meteorology</w:t>
      </w:r>
      <w:r w:rsidR="00746BF3" w:rsidRPr="00D668F4">
        <w:rPr>
          <w:rFonts w:asciiTheme="minorHAnsi" w:hAnsiTheme="minorHAnsi"/>
        </w:rPr>
        <w:t>: Weather, Water and Climate Monitoring and Prediction</w:t>
      </w:r>
      <w:r w:rsidRPr="00D668F4">
        <w:rPr>
          <w:rFonts w:asciiTheme="minorHAnsi" w:hAnsiTheme="minorHAnsi"/>
        </w:rPr>
        <w:t>”</w:t>
      </w:r>
      <w:r w:rsidR="00746BF3" w:rsidRPr="00D668F4">
        <w:rPr>
          <w:rStyle w:val="FootnoteReference"/>
          <w:rFonts w:asciiTheme="minorHAnsi" w:hAnsiTheme="minorHAnsi"/>
        </w:rPr>
        <w:footnoteReference w:id="23"/>
      </w:r>
      <w:r w:rsidRPr="00D668F4">
        <w:rPr>
          <w:rFonts w:asciiTheme="minorHAnsi" w:hAnsiTheme="minorHAnsi"/>
        </w:rPr>
        <w:t>. The handbook describes modern radio technologies, tools and methods employed by</w:t>
      </w:r>
      <w:r w:rsidR="002E6572" w:rsidRPr="00D668F4">
        <w:rPr>
          <w:rFonts w:asciiTheme="minorHAnsi" w:hAnsiTheme="minorHAnsi"/>
        </w:rPr>
        <w:t xml:space="preserve"> the</w:t>
      </w:r>
      <w:r w:rsidRPr="00D668F4">
        <w:rPr>
          <w:rFonts w:asciiTheme="minorHAnsi" w:hAnsiTheme="minorHAnsi"/>
        </w:rPr>
        <w:t xml:space="preserve"> W</w:t>
      </w:r>
      <w:r w:rsidR="002E6572" w:rsidRPr="00D668F4">
        <w:rPr>
          <w:rFonts w:asciiTheme="minorHAnsi" w:hAnsiTheme="minorHAnsi"/>
        </w:rPr>
        <w:t xml:space="preserve">orld </w:t>
      </w:r>
      <w:r w:rsidRPr="00D668F4">
        <w:rPr>
          <w:rFonts w:asciiTheme="minorHAnsi" w:hAnsiTheme="minorHAnsi"/>
        </w:rPr>
        <w:t>W</w:t>
      </w:r>
      <w:r w:rsidR="002E6572" w:rsidRPr="00D668F4">
        <w:rPr>
          <w:rFonts w:asciiTheme="minorHAnsi" w:hAnsiTheme="minorHAnsi"/>
        </w:rPr>
        <w:t xml:space="preserve">eather </w:t>
      </w:r>
      <w:r w:rsidRPr="00D668F4">
        <w:rPr>
          <w:rFonts w:asciiTheme="minorHAnsi" w:hAnsiTheme="minorHAnsi"/>
        </w:rPr>
        <w:t>W</w:t>
      </w:r>
      <w:r w:rsidR="002E6572" w:rsidRPr="00D668F4">
        <w:rPr>
          <w:rFonts w:asciiTheme="minorHAnsi" w:hAnsiTheme="minorHAnsi"/>
        </w:rPr>
        <w:t>atch system</w:t>
      </w:r>
      <w:r w:rsidRPr="00D668F4">
        <w:rPr>
          <w:rFonts w:asciiTheme="minorHAnsi" w:hAnsiTheme="minorHAnsi"/>
        </w:rPr>
        <w:t xml:space="preserve">. </w:t>
      </w:r>
    </w:p>
    <w:p w:rsidR="00731C51" w:rsidRPr="00D668F4" w:rsidRDefault="00731C51" w:rsidP="00D668F4">
      <w:pPr>
        <w:rPr>
          <w:rFonts w:asciiTheme="minorHAnsi" w:hAnsiTheme="minorHAnsi"/>
        </w:rPr>
      </w:pPr>
      <w:r w:rsidRPr="00D668F4">
        <w:rPr>
          <w:rFonts w:asciiTheme="minorHAnsi" w:hAnsiTheme="minorHAnsi"/>
        </w:rPr>
        <w:t>The standardisation work carried out by ITU–R study groups, have played a key role in the develop</w:t>
      </w:r>
      <w:r w:rsidR="00305EBB" w:rsidRPr="00D668F4">
        <w:rPr>
          <w:rFonts w:asciiTheme="minorHAnsi" w:hAnsiTheme="minorHAnsi"/>
        </w:rPr>
        <w:t>ment and utilis</w:t>
      </w:r>
      <w:r w:rsidRPr="00D668F4">
        <w:rPr>
          <w:rFonts w:asciiTheme="minorHAnsi" w:hAnsiTheme="minorHAnsi"/>
        </w:rPr>
        <w:t>ation of different systems such as:</w:t>
      </w:r>
    </w:p>
    <w:p w:rsidR="00731C51" w:rsidRDefault="00D668F4" w:rsidP="00D668F4">
      <w:pPr>
        <w:pStyle w:val="enumlev1"/>
      </w:pPr>
      <w:r w:rsidRPr="005A1263">
        <w:rPr>
          <w:color w:val="002060"/>
        </w:rPr>
        <w:t>•</w:t>
      </w:r>
      <w:r>
        <w:tab/>
      </w:r>
      <w:r w:rsidR="00731C51">
        <w:t>W</w:t>
      </w:r>
      <w:r w:rsidR="00731C51" w:rsidRPr="007D76E9">
        <w:t xml:space="preserve">eather satellites that </w:t>
      </w:r>
      <w:r w:rsidR="00731C51">
        <w:t xml:space="preserve">can </w:t>
      </w:r>
      <w:r w:rsidR="00731C51" w:rsidRPr="007D76E9">
        <w:t xml:space="preserve">track the progress of </w:t>
      </w:r>
      <w:r w:rsidR="00731C51">
        <w:t xml:space="preserve">natural phenomena such as </w:t>
      </w:r>
      <w:r w:rsidR="00731C51" w:rsidRPr="007D76E9">
        <w:t>hurricanes and typhoons</w:t>
      </w:r>
      <w:r w:rsidR="00731C51">
        <w:t>;</w:t>
      </w:r>
    </w:p>
    <w:p w:rsidR="00731C51" w:rsidRDefault="00D668F4" w:rsidP="00D668F4">
      <w:pPr>
        <w:pStyle w:val="enumlev1"/>
      </w:pPr>
      <w:r w:rsidRPr="005A1263">
        <w:rPr>
          <w:color w:val="002060"/>
        </w:rPr>
        <w:t>•</w:t>
      </w:r>
      <w:r>
        <w:tab/>
      </w:r>
      <w:r w:rsidR="00731C51" w:rsidRPr="00434D01">
        <w:t>Radar systems for tracking weather systems such as tornadoes, thunderstorms, and other disasters such as</w:t>
      </w:r>
      <w:r w:rsidR="005A1263">
        <w:t xml:space="preserve"> </w:t>
      </w:r>
      <w:r w:rsidR="00731C51" w:rsidRPr="00434D01">
        <w:t>volcanoes and forest fires;</w:t>
      </w:r>
    </w:p>
    <w:p w:rsidR="00731C51" w:rsidRDefault="00D668F4" w:rsidP="00D668F4">
      <w:pPr>
        <w:pStyle w:val="enumlev1"/>
      </w:pPr>
      <w:r w:rsidRPr="005A1263">
        <w:rPr>
          <w:color w:val="002060"/>
        </w:rPr>
        <w:t>•</w:t>
      </w:r>
      <w:r>
        <w:tab/>
      </w:r>
      <w:r w:rsidR="00731C51" w:rsidRPr="00434D01">
        <w:t>Radio-based meteorological aid systems that collect and process weather data; and</w:t>
      </w:r>
    </w:p>
    <w:p w:rsidR="00731C51" w:rsidRPr="00434D01" w:rsidRDefault="00D668F4" w:rsidP="00D668F4">
      <w:pPr>
        <w:pStyle w:val="enumlev1"/>
      </w:pPr>
      <w:r w:rsidRPr="005A1263">
        <w:rPr>
          <w:color w:val="002060"/>
        </w:rPr>
        <w:t>•</w:t>
      </w:r>
      <w:r>
        <w:tab/>
      </w:r>
      <w:r w:rsidR="00731C51" w:rsidRPr="00434D01">
        <w:t xml:space="preserve">Various </w:t>
      </w:r>
      <w:r w:rsidR="007A684F" w:rsidRPr="00434D01">
        <w:t>radio communication</w:t>
      </w:r>
      <w:r w:rsidR="00731C51" w:rsidRPr="00434D01">
        <w:t xml:space="preserve"> systems (satellite and terrestrial) that can be used in emergency situ</w:t>
      </w:r>
      <w:r w:rsidR="00731C51" w:rsidRPr="00434D01">
        <w:t>a</w:t>
      </w:r>
      <w:r w:rsidR="00731C51" w:rsidRPr="00434D01">
        <w:t>tions to communicate information concerning different natural and man-made disasters.</w:t>
      </w:r>
    </w:p>
    <w:p w:rsidR="00731C51" w:rsidRPr="009F4943" w:rsidRDefault="00731C51" w:rsidP="00D668F4">
      <w:r w:rsidRPr="009F4943">
        <w:t xml:space="preserve">Following the World </w:t>
      </w:r>
      <w:r w:rsidR="007A684F">
        <w:t>Radio</w:t>
      </w:r>
      <w:r w:rsidR="007A684F" w:rsidRPr="009F4943">
        <w:t>communication</w:t>
      </w:r>
      <w:r w:rsidR="00746BF3">
        <w:t xml:space="preserve"> Conference </w:t>
      </w:r>
      <w:r w:rsidRPr="009F4943">
        <w:t>2007 (WRC-07) it was established that the radio-frequency spectrum is a critical resource for remote sensing used by the GOS, additional spectrum was all</w:t>
      </w:r>
      <w:r w:rsidRPr="009F4943">
        <w:t>o</w:t>
      </w:r>
      <w:r w:rsidRPr="009F4943">
        <w:t>cated</w:t>
      </w:r>
      <w:r w:rsidR="00746BF3">
        <w:t xml:space="preserve"> to </w:t>
      </w:r>
      <w:proofErr w:type="spellStart"/>
      <w:r w:rsidR="00746BF3">
        <w:t>radiocommunication</w:t>
      </w:r>
      <w:proofErr w:type="spellEnd"/>
      <w:r w:rsidR="00746BF3">
        <w:t xml:space="preserve"> services involved in environmental observation</w:t>
      </w:r>
      <w:r w:rsidRPr="009F4943">
        <w:t xml:space="preserve"> and ITU–R was requested to carry out new studies for the future development of remote sensing </w:t>
      </w:r>
      <w:r w:rsidR="00746BF3">
        <w:t xml:space="preserve">applications and systems </w:t>
      </w:r>
      <w:r w:rsidRPr="009F4943">
        <w:t>under Resol</w:t>
      </w:r>
      <w:r w:rsidRPr="009F4943">
        <w:t>u</w:t>
      </w:r>
      <w:r w:rsidR="00746BF3">
        <w:t>tion</w:t>
      </w:r>
      <w:r w:rsidR="00746BF3" w:rsidRPr="008373B0">
        <w:t xml:space="preserve"> </w:t>
      </w:r>
      <w:r w:rsidR="00E5561E" w:rsidRPr="00E5561E">
        <w:t>673 (WRC-07)</w:t>
      </w:r>
      <w:r w:rsidRPr="009F4943">
        <w:t xml:space="preserve"> on “</w:t>
      </w:r>
      <w:r w:rsidR="007A684F" w:rsidRPr="009F4943">
        <w:t>Radio communications</w:t>
      </w:r>
      <w:r w:rsidRPr="009F4943">
        <w:t xml:space="preserve"> use for Earth observation applications”. The results of the studies will be considered by the next WRC in 2011.</w:t>
      </w:r>
    </w:p>
    <w:p w:rsidR="00731C51" w:rsidRDefault="00731C51" w:rsidP="00D668F4">
      <w:r w:rsidRPr="007D76E9">
        <w:t xml:space="preserve">The Global Telecommunication System is built on standards developed by ITU–T and ITU–R. </w:t>
      </w:r>
      <w:r>
        <w:t>N</w:t>
      </w:r>
      <w:r w:rsidRPr="007D76E9">
        <w:t xml:space="preserve">ext-generation networks (NGN) </w:t>
      </w:r>
      <w:r w:rsidR="00AB09CC">
        <w:t xml:space="preserve">and </w:t>
      </w:r>
      <w:r w:rsidRPr="007D76E9">
        <w:t>supporting ITU–T Recommendations facilitate</w:t>
      </w:r>
      <w:r w:rsidR="00637D5D">
        <w:t>s</w:t>
      </w:r>
      <w:r w:rsidRPr="007D76E9">
        <w:t xml:space="preserve"> data exchange between environment control centres. In order to improve environmental monitoring, ITU has established and strengthened str</w:t>
      </w:r>
      <w:r w:rsidRPr="007D76E9">
        <w:t>a</w:t>
      </w:r>
      <w:r w:rsidRPr="007D76E9">
        <w:t xml:space="preserve">tegic partnerships with </w:t>
      </w:r>
      <w:r>
        <w:t>WMO</w:t>
      </w:r>
      <w:r w:rsidRPr="007D76E9">
        <w:t xml:space="preserve"> and other United Nations agencies, international and national organi</w:t>
      </w:r>
      <w:r>
        <w:t>s</w:t>
      </w:r>
      <w:r w:rsidRPr="007D76E9">
        <w:t xml:space="preserve">ations, as well as NGOs and the private sector involved in climate change monitoring. </w:t>
      </w:r>
    </w:p>
    <w:p w:rsidR="00464D2C" w:rsidRDefault="00464D2C" w:rsidP="00D668F4">
      <w:pPr>
        <w:pStyle w:val="Heading2"/>
      </w:pPr>
      <w:bookmarkStart w:id="12" w:name="_Toc288562993"/>
      <w:r>
        <w:t xml:space="preserve">5.2 </w:t>
      </w:r>
      <w:r w:rsidR="003F06F4">
        <w:tab/>
      </w:r>
      <w:r w:rsidR="007F0FF8">
        <w:t>Emergency Communications</w:t>
      </w:r>
      <w:bookmarkEnd w:id="12"/>
    </w:p>
    <w:p w:rsidR="00464D2C" w:rsidRPr="00D668F4" w:rsidRDefault="00CC2587" w:rsidP="00D668F4">
      <w:pPr>
        <w:rPr>
          <w:rFonts w:asciiTheme="minorHAnsi" w:hAnsiTheme="minorHAnsi"/>
        </w:rPr>
      </w:pPr>
      <w:r w:rsidRPr="00D668F4">
        <w:rPr>
          <w:rFonts w:asciiTheme="minorHAnsi" w:hAnsiTheme="minorHAnsi"/>
        </w:rPr>
        <w:t>Emergency communication is crucial for government and humanitarian aid agencies involved in rescue o</w:t>
      </w:r>
      <w:r w:rsidRPr="00D668F4">
        <w:rPr>
          <w:rFonts w:asciiTheme="minorHAnsi" w:hAnsiTheme="minorHAnsi"/>
        </w:rPr>
        <w:t>p</w:t>
      </w:r>
      <w:r w:rsidRPr="00D668F4">
        <w:rPr>
          <w:rFonts w:asciiTheme="minorHAnsi" w:hAnsiTheme="minorHAnsi"/>
        </w:rPr>
        <w:t>erations, medical assistance and rehabilitation.</w:t>
      </w:r>
      <w:r w:rsidRPr="00D668F4">
        <w:rPr>
          <w:rFonts w:asciiTheme="minorHAnsi" w:hAnsiTheme="minorHAnsi"/>
          <w:sz w:val="18"/>
          <w:szCs w:val="18"/>
        </w:rPr>
        <w:t xml:space="preserve"> </w:t>
      </w:r>
      <w:r w:rsidRPr="00D668F4">
        <w:rPr>
          <w:rFonts w:asciiTheme="minorHAnsi" w:hAnsiTheme="minorHAnsi"/>
        </w:rPr>
        <w:t xml:space="preserve">ITU </w:t>
      </w:r>
      <w:r w:rsidR="00746BF3" w:rsidRPr="00D668F4">
        <w:rPr>
          <w:rFonts w:asciiTheme="minorHAnsi" w:hAnsiTheme="minorHAnsi"/>
        </w:rPr>
        <w:t>approves international standards for development and operation of emergency telecommunication systems, provide</w:t>
      </w:r>
      <w:r w:rsidR="00527092" w:rsidRPr="00D668F4">
        <w:rPr>
          <w:rFonts w:asciiTheme="minorHAnsi" w:hAnsiTheme="minorHAnsi"/>
        </w:rPr>
        <w:t>s</w:t>
      </w:r>
      <w:r w:rsidR="00746BF3" w:rsidRPr="00D668F4">
        <w:rPr>
          <w:rFonts w:asciiTheme="minorHAnsi" w:hAnsiTheme="minorHAnsi"/>
        </w:rPr>
        <w:t xml:space="preserve"> guidelines (e.g. </w:t>
      </w:r>
      <w:r w:rsidR="00746BF3" w:rsidRPr="00D668F4">
        <w:rPr>
          <w:rStyle w:val="Strong"/>
          <w:rFonts w:asciiTheme="minorHAnsi" w:hAnsiTheme="minorHAnsi"/>
          <w:b w:val="0"/>
          <w:bCs w:val="0"/>
        </w:rPr>
        <w:t>Handbook on Emergency Telecommunications</w:t>
      </w:r>
      <w:r w:rsidR="00746BF3" w:rsidRPr="00D668F4">
        <w:rPr>
          <w:rStyle w:val="FootnoteReference"/>
          <w:rFonts w:asciiTheme="minorHAnsi" w:hAnsiTheme="minorHAnsi"/>
          <w:b/>
          <w:bCs/>
        </w:rPr>
        <w:footnoteReference w:id="24"/>
      </w:r>
      <w:r w:rsidR="00746BF3" w:rsidRPr="00D668F4">
        <w:rPr>
          <w:rFonts w:asciiTheme="minorHAnsi" w:hAnsiTheme="minorHAnsi"/>
        </w:rPr>
        <w:t>) for developing co</w:t>
      </w:r>
      <w:r w:rsidR="00527092" w:rsidRPr="00D668F4">
        <w:rPr>
          <w:rFonts w:asciiTheme="minorHAnsi" w:hAnsiTheme="minorHAnsi"/>
        </w:rPr>
        <w:t>u</w:t>
      </w:r>
      <w:r w:rsidR="00746BF3" w:rsidRPr="00D668F4">
        <w:rPr>
          <w:rFonts w:asciiTheme="minorHAnsi" w:hAnsiTheme="minorHAnsi"/>
        </w:rPr>
        <w:t xml:space="preserve">ntries and </w:t>
      </w:r>
      <w:r w:rsidRPr="00D668F4">
        <w:rPr>
          <w:rFonts w:asciiTheme="minorHAnsi" w:hAnsiTheme="minorHAnsi"/>
        </w:rPr>
        <w:t>deploys temporary telecommunications/ICT solutions to assist countries affected by natural disasters such as cyclones and flooding</w:t>
      </w:r>
      <w:r w:rsidR="00527092" w:rsidRPr="00D668F4">
        <w:rPr>
          <w:rStyle w:val="FootnoteReference"/>
          <w:rFonts w:asciiTheme="minorHAnsi" w:hAnsiTheme="minorHAnsi"/>
        </w:rPr>
        <w:footnoteReference w:id="25"/>
      </w:r>
      <w:r w:rsidRPr="00D668F4">
        <w:rPr>
          <w:rFonts w:asciiTheme="minorHAnsi" w:hAnsiTheme="minorHAnsi"/>
        </w:rPr>
        <w:t xml:space="preserve">. This includes the provision of basic telecommunications and telemedicine applications via satellites. Usually, in such situations radio communications are more effective for disaster relief efforts. </w:t>
      </w:r>
      <w:r w:rsidR="00464D2C" w:rsidRPr="00D668F4">
        <w:rPr>
          <w:rFonts w:asciiTheme="minorHAnsi" w:hAnsiTheme="minorHAnsi"/>
        </w:rPr>
        <w:t xml:space="preserve">Recommendation ITU-R S.1001-2 </w:t>
      </w:r>
      <w:r w:rsidR="00527092" w:rsidRPr="00D668F4">
        <w:rPr>
          <w:rFonts w:asciiTheme="minorHAnsi" w:hAnsiTheme="minorHAnsi"/>
        </w:rPr>
        <w:t xml:space="preserve">approved by ITU-R </w:t>
      </w:r>
      <w:proofErr w:type="spellStart"/>
      <w:r w:rsidR="00527092" w:rsidRPr="00D668F4">
        <w:rPr>
          <w:rFonts w:asciiTheme="minorHAnsi" w:hAnsiTheme="minorHAnsi"/>
        </w:rPr>
        <w:t>Stuy</w:t>
      </w:r>
      <w:proofErr w:type="spellEnd"/>
      <w:r w:rsidR="00527092" w:rsidRPr="00D668F4">
        <w:rPr>
          <w:rFonts w:asciiTheme="minorHAnsi" w:hAnsiTheme="minorHAnsi"/>
        </w:rPr>
        <w:t xml:space="preserve"> Group 4 (“Space services”) provides information on the range of radio-frequencies that can be used by fixed-satellite service (FSS) systems for emergency and disaster relief operations</w:t>
      </w:r>
      <w:r w:rsidR="00527092" w:rsidRPr="00D668F4">
        <w:rPr>
          <w:rStyle w:val="FootnoteReference"/>
          <w:rFonts w:asciiTheme="minorHAnsi" w:hAnsiTheme="minorHAnsi"/>
        </w:rPr>
        <w:footnoteReference w:id="26"/>
      </w:r>
      <w:r w:rsidR="00527092" w:rsidRPr="00D668F4">
        <w:rPr>
          <w:rFonts w:asciiTheme="minorHAnsi" w:hAnsiTheme="minorHAnsi"/>
        </w:rPr>
        <w:t>. Recommend</w:t>
      </w:r>
      <w:r w:rsidR="00527092" w:rsidRPr="00D668F4">
        <w:rPr>
          <w:rFonts w:asciiTheme="minorHAnsi" w:hAnsiTheme="minorHAnsi"/>
        </w:rPr>
        <w:t>a</w:t>
      </w:r>
      <w:r w:rsidR="00527092" w:rsidRPr="00D668F4">
        <w:rPr>
          <w:rFonts w:asciiTheme="minorHAnsi" w:hAnsiTheme="minorHAnsi"/>
        </w:rPr>
        <w:t>tion ITU-R M.1854</w:t>
      </w:r>
      <w:r w:rsidR="00527092" w:rsidRPr="00D668F4">
        <w:rPr>
          <w:rStyle w:val="FootnoteReference"/>
          <w:rFonts w:asciiTheme="minorHAnsi" w:hAnsiTheme="minorHAnsi"/>
        </w:rPr>
        <w:footnoteReference w:id="27"/>
      </w:r>
      <w:r w:rsidR="00527092" w:rsidRPr="00D668F4">
        <w:rPr>
          <w:rFonts w:asciiTheme="minorHAnsi" w:hAnsiTheme="minorHAnsi"/>
        </w:rPr>
        <w:t xml:space="preserve"> provides information on some satellite systems and the range of radio-frequencies for mobile-satellite service in order to enable a variety of functions such as voice and data communication; field reporting; data collection; position information; and image transmission. Terrestrial and satellite broadcas</w:t>
      </w:r>
      <w:r w:rsidR="00527092" w:rsidRPr="00D668F4">
        <w:rPr>
          <w:rFonts w:asciiTheme="minorHAnsi" w:hAnsiTheme="minorHAnsi"/>
        </w:rPr>
        <w:t>t</w:t>
      </w:r>
      <w:r w:rsidR="00527092" w:rsidRPr="00D668F4">
        <w:rPr>
          <w:rFonts w:asciiTheme="minorHAnsi" w:hAnsiTheme="minorHAnsi"/>
        </w:rPr>
        <w:t xml:space="preserve">ing </w:t>
      </w:r>
      <w:proofErr w:type="spellStart"/>
      <w:r w:rsidR="00527092" w:rsidRPr="00D668F4">
        <w:rPr>
          <w:rFonts w:asciiTheme="minorHAnsi" w:hAnsiTheme="minorHAnsi"/>
        </w:rPr>
        <w:t>radiocommunication</w:t>
      </w:r>
      <w:proofErr w:type="spellEnd"/>
      <w:r w:rsidR="00527092" w:rsidRPr="00D668F4">
        <w:rPr>
          <w:rFonts w:asciiTheme="minorHAnsi" w:hAnsiTheme="minorHAnsi"/>
        </w:rPr>
        <w:t xml:space="preserve"> systems (audio and television) are very effective emergency communication tools and ITU-R Study Group 6 (“Broadcasting service”) approved Recommendation ITU BT/BO.1774-1 “Use of satellite and terrestrial broadcast infrastructures for public warning, disaster mitigation and relief”</w:t>
      </w:r>
      <w:r w:rsidR="00527092" w:rsidRPr="00D668F4">
        <w:rPr>
          <w:rFonts w:asciiTheme="minorHAnsi" w:hAnsiTheme="minorHAnsi"/>
          <w:vertAlign w:val="superscript"/>
        </w:rPr>
        <w:footnoteReference w:id="28"/>
      </w:r>
      <w:r w:rsidR="00527092" w:rsidRPr="00D668F4">
        <w:rPr>
          <w:rFonts w:asciiTheme="minorHAnsi" w:hAnsiTheme="minorHAnsi"/>
          <w:vertAlign w:val="superscript"/>
        </w:rPr>
        <w:t>.</w:t>
      </w:r>
      <w:r w:rsidR="00527092" w:rsidRPr="00D668F4">
        <w:rPr>
          <w:rFonts w:asciiTheme="minorHAnsi" w:hAnsiTheme="minorHAnsi"/>
        </w:rPr>
        <w:t xml:space="preserve"> This Recommendation provides characteristics and detailed description of satellite and terrestrial broadcasting systems used for disaster mitigation and relief operations</w:t>
      </w:r>
      <w:r w:rsidR="00464D2C" w:rsidRPr="00D668F4">
        <w:rPr>
          <w:rFonts w:asciiTheme="minorHAnsi" w:hAnsiTheme="minorHAnsi"/>
        </w:rPr>
        <w:t xml:space="preserve">. </w:t>
      </w:r>
    </w:p>
    <w:p w:rsidR="007F0FF8" w:rsidRPr="00D668F4" w:rsidRDefault="007F0FF8" w:rsidP="00D668F4">
      <w:pPr>
        <w:rPr>
          <w:rFonts w:asciiTheme="minorHAnsi" w:hAnsiTheme="minorHAnsi"/>
        </w:rPr>
      </w:pPr>
      <w:r w:rsidRPr="00D668F4">
        <w:rPr>
          <w:rFonts w:asciiTheme="minorHAnsi" w:hAnsiTheme="minorHAnsi"/>
        </w:rPr>
        <w:t xml:space="preserve">ITU-T’s work in this field includes standardisation of call priority in emergency situations (ITU-T </w:t>
      </w:r>
      <w:r w:rsidR="00527092" w:rsidRPr="00D668F4">
        <w:rPr>
          <w:rFonts w:asciiTheme="minorHAnsi" w:hAnsiTheme="minorHAnsi"/>
        </w:rPr>
        <w:t>Recomme</w:t>
      </w:r>
      <w:r w:rsidR="00527092" w:rsidRPr="00D668F4">
        <w:rPr>
          <w:rFonts w:asciiTheme="minorHAnsi" w:hAnsiTheme="minorHAnsi"/>
        </w:rPr>
        <w:t>n</w:t>
      </w:r>
      <w:r w:rsidR="00527092" w:rsidRPr="00D668F4">
        <w:rPr>
          <w:rFonts w:asciiTheme="minorHAnsi" w:hAnsiTheme="minorHAnsi"/>
        </w:rPr>
        <w:t xml:space="preserve">dation </w:t>
      </w:r>
      <w:r w:rsidRPr="00D668F4">
        <w:rPr>
          <w:rFonts w:asciiTheme="minorHAnsi" w:hAnsiTheme="minorHAnsi"/>
        </w:rPr>
        <w:t>E.106</w:t>
      </w:r>
      <w:r w:rsidR="00E23434" w:rsidRPr="00D668F4">
        <w:rPr>
          <w:rStyle w:val="FootnoteReference"/>
          <w:rFonts w:asciiTheme="minorHAnsi" w:hAnsiTheme="minorHAnsi"/>
        </w:rPr>
        <w:footnoteReference w:id="29"/>
      </w:r>
      <w:r w:rsidRPr="00D668F4">
        <w:rPr>
          <w:rFonts w:asciiTheme="minorHAnsi" w:hAnsiTheme="minorHAnsi"/>
        </w:rPr>
        <w:t>). ITU-T also leads the Partnership Coordination Panel on Telecommunications for Disaster Relief (PCP-TDR</w:t>
      </w:r>
      <w:r w:rsidR="00E23434" w:rsidRPr="00D668F4">
        <w:rPr>
          <w:rStyle w:val="FootnoteReference"/>
          <w:rFonts w:asciiTheme="minorHAnsi" w:hAnsiTheme="minorHAnsi"/>
        </w:rPr>
        <w:footnoteReference w:id="30"/>
      </w:r>
      <w:r w:rsidRPr="00D668F4">
        <w:rPr>
          <w:rFonts w:asciiTheme="minorHAnsi" w:hAnsiTheme="minorHAnsi"/>
        </w:rPr>
        <w:t xml:space="preserve">), which falls under the responsibility of ITU-T Study Group 2. </w:t>
      </w:r>
      <w:r w:rsidR="00B45D7E" w:rsidRPr="00D668F4">
        <w:rPr>
          <w:rFonts w:asciiTheme="minorHAnsi" w:hAnsiTheme="minorHAnsi"/>
        </w:rPr>
        <w:t>ITU-T Recommendation E.123</w:t>
      </w:r>
      <w:r w:rsidR="00CA13AC" w:rsidRPr="00D668F4">
        <w:rPr>
          <w:rFonts w:asciiTheme="minorHAnsi" w:hAnsiTheme="minorHAnsi"/>
        </w:rPr>
        <w:t xml:space="preserve"> provides a standardised language independent means for emergency rescue workers to obtain the contact information for the next-of-kin to an injured person from the mobile handset’s directory. </w:t>
      </w:r>
      <w:r w:rsidR="00CC2587" w:rsidRPr="00D668F4">
        <w:rPr>
          <w:rFonts w:asciiTheme="minorHAnsi" w:hAnsiTheme="minorHAnsi"/>
        </w:rPr>
        <w:t>A</w:t>
      </w:r>
      <w:r w:rsidRPr="00D668F4">
        <w:rPr>
          <w:rFonts w:asciiTheme="minorHAnsi" w:hAnsiTheme="minorHAnsi"/>
        </w:rPr>
        <w:t xml:space="preserve">nother outcome of ITU-T Study Group 2’s work is the assignment of a special country code (888) to the </w:t>
      </w:r>
      <w:r w:rsidR="00CA13AC" w:rsidRPr="00D668F4">
        <w:rPr>
          <w:rFonts w:asciiTheme="minorHAnsi" w:hAnsiTheme="minorHAnsi"/>
        </w:rPr>
        <w:t>UN</w:t>
      </w:r>
      <w:r w:rsidRPr="00D668F4">
        <w:rPr>
          <w:rFonts w:asciiTheme="minorHAnsi" w:hAnsiTheme="minorHAnsi"/>
        </w:rPr>
        <w:t xml:space="preserve"> Office for the Coordination of Humanitarian Affairs (OCHA) for the purpose of facilitating the provision of an inte</w:t>
      </w:r>
      <w:r w:rsidRPr="00D668F4">
        <w:rPr>
          <w:rFonts w:asciiTheme="minorHAnsi" w:hAnsiTheme="minorHAnsi"/>
        </w:rPr>
        <w:t>r</w:t>
      </w:r>
      <w:r w:rsidRPr="00D668F4">
        <w:rPr>
          <w:rFonts w:asciiTheme="minorHAnsi" w:hAnsiTheme="minorHAnsi"/>
        </w:rPr>
        <w:t>national system of naming and addressing for terminals involved in disaster relief activities (ITU-T</w:t>
      </w:r>
      <w:r w:rsidR="00527092" w:rsidRPr="00D668F4">
        <w:rPr>
          <w:rFonts w:asciiTheme="minorHAnsi" w:hAnsiTheme="minorHAnsi"/>
        </w:rPr>
        <w:t xml:space="preserve"> Reco</w:t>
      </w:r>
      <w:r w:rsidR="00527092" w:rsidRPr="00D668F4">
        <w:rPr>
          <w:rFonts w:asciiTheme="minorHAnsi" w:hAnsiTheme="minorHAnsi"/>
        </w:rPr>
        <w:t>m</w:t>
      </w:r>
      <w:r w:rsidR="00527092" w:rsidRPr="00D668F4">
        <w:rPr>
          <w:rFonts w:asciiTheme="minorHAnsi" w:hAnsiTheme="minorHAnsi"/>
        </w:rPr>
        <w:t>mendation</w:t>
      </w:r>
      <w:r w:rsidRPr="00D668F4">
        <w:rPr>
          <w:rFonts w:asciiTheme="minorHAnsi" w:hAnsiTheme="minorHAnsi"/>
        </w:rPr>
        <w:t xml:space="preserve"> E.164</w:t>
      </w:r>
      <w:r w:rsidR="00E23434" w:rsidRPr="00D668F4">
        <w:rPr>
          <w:rStyle w:val="FootnoteReference"/>
          <w:rFonts w:asciiTheme="minorHAnsi" w:hAnsiTheme="minorHAnsi"/>
        </w:rPr>
        <w:footnoteReference w:id="31"/>
      </w:r>
      <w:r w:rsidRPr="00D668F4">
        <w:rPr>
          <w:rFonts w:asciiTheme="minorHAnsi" w:hAnsiTheme="minorHAnsi"/>
        </w:rPr>
        <w:t>). This might be used in an area of a country that has been cut off from the national tel</w:t>
      </w:r>
      <w:r w:rsidRPr="00D668F4">
        <w:rPr>
          <w:rFonts w:asciiTheme="minorHAnsi" w:hAnsiTheme="minorHAnsi"/>
        </w:rPr>
        <w:t>e</w:t>
      </w:r>
      <w:r w:rsidRPr="00D668F4">
        <w:rPr>
          <w:rFonts w:asciiTheme="minorHAnsi" w:hAnsiTheme="minorHAnsi"/>
        </w:rPr>
        <w:t>communications, or for natural disasters covering many countries, such as a tsunami.</w:t>
      </w:r>
    </w:p>
    <w:p w:rsidR="00731C51" w:rsidRDefault="00731C51" w:rsidP="00D668F4">
      <w:pPr>
        <w:pStyle w:val="Heading2"/>
      </w:pPr>
      <w:bookmarkStart w:id="13" w:name="_Toc288562994"/>
      <w:r>
        <w:rPr>
          <w:color w:val="000000"/>
        </w:rPr>
        <w:t>5.</w:t>
      </w:r>
      <w:r w:rsidR="00464D2C">
        <w:rPr>
          <w:color w:val="000000"/>
        </w:rPr>
        <w:t>3</w:t>
      </w:r>
      <w:r>
        <w:rPr>
          <w:color w:val="000000"/>
        </w:rPr>
        <w:t xml:space="preserve"> </w:t>
      </w:r>
      <w:r w:rsidR="003F06F4">
        <w:rPr>
          <w:color w:val="000000"/>
        </w:rPr>
        <w:tab/>
      </w:r>
      <w:r w:rsidRPr="00305C68">
        <w:t>Consumer Interface for Smart Grids</w:t>
      </w:r>
      <w:bookmarkEnd w:id="13"/>
    </w:p>
    <w:p w:rsidR="00731C51" w:rsidRPr="00305C68" w:rsidRDefault="00731C51" w:rsidP="00D668F4">
      <w:r>
        <w:t xml:space="preserve">At the level of ITU’s Telecommunication Standardisation </w:t>
      </w:r>
      <w:r w:rsidR="00527092">
        <w:t>Sector</w:t>
      </w:r>
      <w:r>
        <w:t xml:space="preserve"> (ITU-T), Study Group </w:t>
      </w:r>
      <w:r w:rsidR="00FB6E05">
        <w:t>1</w:t>
      </w:r>
      <w:r>
        <w:t>5 has developed</w:t>
      </w:r>
      <w:r w:rsidRPr="00305C68">
        <w:t xml:space="preserve"> home networking specifications under the </w:t>
      </w:r>
      <w:r>
        <w:t xml:space="preserve">ITU-T </w:t>
      </w:r>
      <w:proofErr w:type="spellStart"/>
      <w:r w:rsidRPr="00305C68">
        <w:t>G.hn</w:t>
      </w:r>
      <w:r w:rsidR="0048181B">
        <w:t>em</w:t>
      </w:r>
      <w:proofErr w:type="spellEnd"/>
      <w:r w:rsidRPr="00305C68">
        <w:t xml:space="preserve"> banner for smart grid products. </w:t>
      </w:r>
      <w:proofErr w:type="spellStart"/>
      <w:r w:rsidR="0048181B">
        <w:t>G.hnem</w:t>
      </w:r>
      <w:proofErr w:type="spellEnd"/>
      <w:r w:rsidR="0048181B">
        <w:t xml:space="preserve"> is the new project</w:t>
      </w:r>
      <w:r w:rsidR="0048181B" w:rsidRPr="00450B1A">
        <w:t xml:space="preserve"> “Home Networking Aspects of Energy Management” </w:t>
      </w:r>
      <w:r w:rsidR="0048181B">
        <w:t>initiated</w:t>
      </w:r>
      <w:r w:rsidR="0048181B" w:rsidRPr="00450B1A">
        <w:t xml:space="preserve"> by ITU-T </w:t>
      </w:r>
      <w:r w:rsidR="0048181B">
        <w:t xml:space="preserve">and the JCA-HN in January 2010. The </w:t>
      </w:r>
      <w:r w:rsidR="0048181B" w:rsidRPr="00450B1A">
        <w:t>main goal of the project is to define low complexity home networking devices for home autom</w:t>
      </w:r>
      <w:r w:rsidR="0048181B" w:rsidRPr="00450B1A">
        <w:t>a</w:t>
      </w:r>
      <w:r w:rsidR="0048181B" w:rsidRPr="00450B1A">
        <w:t>tion, home control, electrical vehicles, and Smart Grid applications</w:t>
      </w:r>
      <w:r w:rsidR="0048181B">
        <w:t>.</w:t>
      </w:r>
      <w:r w:rsidR="0048181B" w:rsidRPr="00450B1A">
        <w:t xml:space="preserve"> </w:t>
      </w:r>
      <w:proofErr w:type="spellStart"/>
      <w:r w:rsidR="00695362" w:rsidRPr="00695362">
        <w:t>G.hn</w:t>
      </w:r>
      <w:r w:rsidR="0048181B">
        <w:t>em</w:t>
      </w:r>
      <w:proofErr w:type="spellEnd"/>
      <w:r w:rsidR="00695362" w:rsidRPr="00695362">
        <w:t xml:space="preserve"> uses the AES encryption alg</w:t>
      </w:r>
      <w:r w:rsidR="00695362" w:rsidRPr="00695362">
        <w:t>o</w:t>
      </w:r>
      <w:r w:rsidR="00695362" w:rsidRPr="00695362">
        <w:t xml:space="preserve">rithm (with a 128-bit key length) using the CCMP protocol to </w:t>
      </w:r>
      <w:r w:rsidR="00695362">
        <w:t>provide</w:t>
      </w:r>
      <w:r w:rsidR="00695362" w:rsidRPr="00695362">
        <w:t xml:space="preserve"> </w:t>
      </w:r>
      <w:hyperlink r:id="rId23" w:tooltip="Confidentiality" w:history="1">
        <w:r w:rsidR="00695362" w:rsidRPr="00695362">
          <w:t>confidentiality</w:t>
        </w:r>
      </w:hyperlink>
      <w:r w:rsidR="00695362" w:rsidRPr="00695362">
        <w:t xml:space="preserve"> and message integrity. Authentication and key exchange is done following </w:t>
      </w:r>
      <w:r w:rsidR="0048181B" w:rsidRPr="00695362">
        <w:t>Recommendation</w:t>
      </w:r>
      <w:r w:rsidR="0048181B">
        <w:t xml:space="preserve"> </w:t>
      </w:r>
      <w:hyperlink r:id="rId24" w:tooltip="ITU-T" w:history="1">
        <w:r w:rsidR="00695362" w:rsidRPr="00695362">
          <w:t>ITU-T</w:t>
        </w:r>
      </w:hyperlink>
      <w:r w:rsidR="00695362" w:rsidRPr="00695362">
        <w:t xml:space="preserve"> X.1035</w:t>
      </w:r>
      <w:r w:rsidR="00695362">
        <w:t>.</w:t>
      </w:r>
    </w:p>
    <w:p w:rsidR="003F06F4" w:rsidRPr="003F06F4" w:rsidRDefault="00450B1A" w:rsidP="00C86CA8">
      <w:pPr>
        <w:keepNext/>
      </w:pPr>
      <w:r w:rsidRPr="00305C68">
        <w:t xml:space="preserve">Smart grid applications that will benefit from </w:t>
      </w:r>
      <w:proofErr w:type="spellStart"/>
      <w:r w:rsidRPr="00305C68">
        <w:t>G.hn</w:t>
      </w:r>
      <w:r w:rsidR="0048181B">
        <w:t>em</w:t>
      </w:r>
      <w:proofErr w:type="spellEnd"/>
      <w:r w:rsidRPr="00305C68">
        <w:t xml:space="preserve"> include:</w:t>
      </w:r>
    </w:p>
    <w:p w:rsidR="00450B1A" w:rsidRDefault="00D668F4" w:rsidP="00D668F4">
      <w:pPr>
        <w:pStyle w:val="enumlev1"/>
      </w:pPr>
      <w:r w:rsidRPr="005A1263">
        <w:rPr>
          <w:color w:val="002060"/>
        </w:rPr>
        <w:t>•</w:t>
      </w:r>
      <w:r>
        <w:tab/>
      </w:r>
      <w:r w:rsidR="00450B1A" w:rsidRPr="00ED6982">
        <w:t xml:space="preserve">Utility-based </w:t>
      </w:r>
      <w:r w:rsidR="00450B1A">
        <w:t>d</w:t>
      </w:r>
      <w:r w:rsidR="00450B1A" w:rsidRPr="00ED6982">
        <w:t xml:space="preserve">emand </w:t>
      </w:r>
      <w:r w:rsidR="00450B1A">
        <w:t>response programs via broadband I</w:t>
      </w:r>
      <w:r w:rsidR="00450B1A" w:rsidRPr="00ED6982">
        <w:t xml:space="preserve">nternet </w:t>
      </w:r>
      <w:r w:rsidR="00450B1A">
        <w:t xml:space="preserve">communications </w:t>
      </w:r>
      <w:r w:rsidR="00450B1A" w:rsidRPr="00ED6982">
        <w:t xml:space="preserve">or </w:t>
      </w:r>
      <w:r w:rsidR="00450B1A">
        <w:t>AMI</w:t>
      </w:r>
      <w:r w:rsidR="00450B1A" w:rsidRPr="00ED6982">
        <w:t xml:space="preserve"> systems</w:t>
      </w:r>
    </w:p>
    <w:p w:rsidR="00450B1A" w:rsidRDefault="00D668F4" w:rsidP="00D668F4">
      <w:pPr>
        <w:pStyle w:val="enumlev1"/>
      </w:pPr>
      <w:r w:rsidRPr="005A1263">
        <w:rPr>
          <w:color w:val="002060"/>
        </w:rPr>
        <w:t>•</w:t>
      </w:r>
      <w:r>
        <w:tab/>
      </w:r>
      <w:r w:rsidR="00450B1A" w:rsidRPr="00434D01">
        <w:t>Remote troubleshooting to minimise cost</w:t>
      </w:r>
    </w:p>
    <w:p w:rsidR="00450B1A" w:rsidRDefault="00D668F4" w:rsidP="00D668F4">
      <w:pPr>
        <w:pStyle w:val="enumlev1"/>
      </w:pPr>
      <w:r w:rsidRPr="005A1263">
        <w:rPr>
          <w:color w:val="002060"/>
        </w:rPr>
        <w:t>•</w:t>
      </w:r>
      <w:r>
        <w:tab/>
      </w:r>
      <w:r w:rsidR="00450B1A" w:rsidRPr="00434D01">
        <w:t>Support for real-time demand response systems that compensate users depending on their usage</w:t>
      </w:r>
    </w:p>
    <w:p w:rsidR="00450B1A" w:rsidRPr="00434D01" w:rsidRDefault="00D668F4" w:rsidP="00D668F4">
      <w:pPr>
        <w:pStyle w:val="enumlev1"/>
      </w:pPr>
      <w:r w:rsidRPr="005A1263">
        <w:rPr>
          <w:color w:val="002060"/>
        </w:rPr>
        <w:t>•</w:t>
      </w:r>
      <w:r>
        <w:tab/>
      </w:r>
      <w:r w:rsidR="00450B1A" w:rsidRPr="00434D01">
        <w:t>Flexible control of appliances to reduce power consumption during peak periods</w:t>
      </w:r>
    </w:p>
    <w:p w:rsidR="00731C51" w:rsidRDefault="00DB2DAD" w:rsidP="00D668F4">
      <w:r>
        <w:t>Earlier in</w:t>
      </w:r>
      <w:r w:rsidR="00F31C4D">
        <w:t xml:space="preserve"> February 2010, ITU-T set up the Focus Group on Smart Grid to identify potential impacts on sta</w:t>
      </w:r>
      <w:r w:rsidR="00F31C4D">
        <w:t>n</w:t>
      </w:r>
      <w:r w:rsidR="00F31C4D">
        <w:t>dards development in the field (for example, ICT and climate change) and investigate future related ITU-T study items to support smart grid</w:t>
      </w:r>
      <w:r w:rsidR="00454A4D">
        <w:t xml:space="preserve"> development.</w:t>
      </w:r>
    </w:p>
    <w:p w:rsidR="00731C51" w:rsidRPr="001C151A" w:rsidRDefault="00731C51" w:rsidP="00D668F4">
      <w:pPr>
        <w:pStyle w:val="Heading2"/>
      </w:pPr>
      <w:bookmarkStart w:id="14" w:name="_Toc288562995"/>
      <w:r>
        <w:t>5</w:t>
      </w:r>
      <w:r w:rsidRPr="001C151A">
        <w:t>.</w:t>
      </w:r>
      <w:r w:rsidR="00464D2C">
        <w:t>4</w:t>
      </w:r>
      <w:r w:rsidRPr="001C151A">
        <w:t xml:space="preserve"> </w:t>
      </w:r>
      <w:r w:rsidR="003F06F4">
        <w:tab/>
      </w:r>
      <w:r w:rsidRPr="001C151A">
        <w:t>Smart Metering</w:t>
      </w:r>
      <w:bookmarkEnd w:id="14"/>
    </w:p>
    <w:p w:rsidR="00731C51" w:rsidRPr="00D668F4" w:rsidRDefault="00731C51" w:rsidP="00D668F4">
      <w:pPr>
        <w:rPr>
          <w:rFonts w:asciiTheme="minorHAnsi" w:hAnsiTheme="minorHAnsi"/>
        </w:rPr>
      </w:pPr>
      <w:r w:rsidRPr="00D668F4">
        <w:rPr>
          <w:rFonts w:asciiTheme="minorHAnsi" w:hAnsiTheme="minorHAnsi"/>
        </w:rPr>
        <w:t>The Open Metering System Specification (OMS) is the first definition designed to acquire data on electrical energy, gas and water consumption in households and businesses and has been developed jointly by indu</w:t>
      </w:r>
      <w:r w:rsidRPr="00D668F4">
        <w:rPr>
          <w:rFonts w:asciiTheme="minorHAnsi" w:hAnsiTheme="minorHAnsi"/>
        </w:rPr>
        <w:t>s</w:t>
      </w:r>
      <w:r w:rsidRPr="00D668F4">
        <w:rPr>
          <w:rFonts w:asciiTheme="minorHAnsi" w:hAnsiTheme="minorHAnsi"/>
        </w:rPr>
        <w:t>try associations FIGAWA (German Gas and Water Industry Association), KNX Association and ZVEI (the Ge</w:t>
      </w:r>
      <w:r w:rsidRPr="00D668F4">
        <w:rPr>
          <w:rFonts w:asciiTheme="minorHAnsi" w:hAnsiTheme="minorHAnsi"/>
        </w:rPr>
        <w:t>r</w:t>
      </w:r>
      <w:r w:rsidRPr="00D668F4">
        <w:rPr>
          <w:rFonts w:asciiTheme="minorHAnsi" w:hAnsiTheme="minorHAnsi"/>
        </w:rPr>
        <w:t xml:space="preserve">man Electrical and Electronic Manufacturer’s Association) </w:t>
      </w:r>
      <w:r w:rsidRPr="00D668F4">
        <w:rPr>
          <w:rFonts w:asciiTheme="minorHAnsi" w:hAnsiTheme="minorHAnsi"/>
          <w:noProof/>
        </w:rPr>
        <w:t>[1</w:t>
      </w:r>
      <w:r w:rsidR="00B73FE5" w:rsidRPr="00D668F4">
        <w:rPr>
          <w:rFonts w:asciiTheme="minorHAnsi" w:hAnsiTheme="minorHAnsi"/>
          <w:noProof/>
        </w:rPr>
        <w:t>1</w:t>
      </w:r>
      <w:r w:rsidRPr="00D668F4">
        <w:rPr>
          <w:rFonts w:asciiTheme="minorHAnsi" w:hAnsiTheme="minorHAnsi"/>
          <w:noProof/>
        </w:rPr>
        <w:t>]</w:t>
      </w:r>
      <w:r w:rsidRPr="00D668F4">
        <w:rPr>
          <w:rStyle w:val="FootnoteReference"/>
          <w:rFonts w:asciiTheme="minorHAnsi" w:hAnsiTheme="minorHAnsi"/>
          <w:szCs w:val="28"/>
        </w:rPr>
        <w:footnoteReference w:id="32"/>
      </w:r>
      <w:r w:rsidRPr="00D668F4">
        <w:rPr>
          <w:rFonts w:asciiTheme="minorHAnsi" w:hAnsiTheme="minorHAnsi"/>
        </w:rPr>
        <w:t>. The objective is to develop a complete s</w:t>
      </w:r>
      <w:r w:rsidRPr="00D668F4">
        <w:rPr>
          <w:rFonts w:asciiTheme="minorHAnsi" w:hAnsiTheme="minorHAnsi"/>
        </w:rPr>
        <w:t>o</w:t>
      </w:r>
      <w:r w:rsidRPr="00D668F4">
        <w:rPr>
          <w:rFonts w:asciiTheme="minorHAnsi" w:hAnsiTheme="minorHAnsi"/>
        </w:rPr>
        <w:t>lution for AMR/AMI as well as standardi</w:t>
      </w:r>
      <w:r w:rsidR="00FB6E05" w:rsidRPr="00D668F4">
        <w:rPr>
          <w:rFonts w:asciiTheme="minorHAnsi" w:hAnsiTheme="minorHAnsi"/>
        </w:rPr>
        <w:t>s</w:t>
      </w:r>
      <w:r w:rsidRPr="00D668F4">
        <w:rPr>
          <w:rFonts w:asciiTheme="minorHAnsi" w:hAnsiTheme="minorHAnsi"/>
        </w:rPr>
        <w:t>e smart meter reading devices. The proposal has already been submitted to the E</w:t>
      </w:r>
      <w:r w:rsidR="00305EBB" w:rsidRPr="00D668F4">
        <w:rPr>
          <w:rFonts w:asciiTheme="minorHAnsi" w:hAnsiTheme="minorHAnsi"/>
        </w:rPr>
        <w:t>uropean Committee for Standardis</w:t>
      </w:r>
      <w:r w:rsidRPr="00D668F4">
        <w:rPr>
          <w:rFonts w:asciiTheme="minorHAnsi" w:hAnsiTheme="minorHAnsi"/>
        </w:rPr>
        <w:t xml:space="preserve">ation (CEN) with the goal to establish it as pan-European standard. It includes the EN 13757 standard for the data transmission between smart meter and data concentrator </w:t>
      </w:r>
      <w:r w:rsidR="00B73FE5" w:rsidRPr="00D668F4">
        <w:rPr>
          <w:rFonts w:asciiTheme="minorHAnsi" w:hAnsiTheme="minorHAnsi"/>
          <w:noProof/>
        </w:rPr>
        <w:t>[11</w:t>
      </w:r>
      <w:r w:rsidRPr="00D668F4">
        <w:rPr>
          <w:rFonts w:asciiTheme="minorHAnsi" w:hAnsiTheme="minorHAnsi"/>
          <w:noProof/>
        </w:rPr>
        <w:t>]</w:t>
      </w:r>
      <w:r w:rsidRPr="00D668F4">
        <w:rPr>
          <w:rFonts w:asciiTheme="minorHAnsi" w:hAnsiTheme="minorHAnsi"/>
        </w:rPr>
        <w:t xml:space="preserve">. </w:t>
      </w:r>
    </w:p>
    <w:p w:rsidR="00731C51" w:rsidRPr="00D668F4" w:rsidRDefault="00731C51" w:rsidP="00D668F4">
      <w:pPr>
        <w:rPr>
          <w:rFonts w:asciiTheme="minorHAnsi" w:hAnsiTheme="minorHAnsi"/>
        </w:rPr>
      </w:pPr>
      <w:r w:rsidRPr="00D668F4">
        <w:rPr>
          <w:rFonts w:asciiTheme="minorHAnsi" w:hAnsiTheme="minorHAnsi"/>
        </w:rPr>
        <w:t>The specification specifies how the data from the meters is to be transmitted from the meter to the autho</w:t>
      </w:r>
      <w:r w:rsidRPr="00D668F4">
        <w:rPr>
          <w:rFonts w:asciiTheme="minorHAnsi" w:hAnsiTheme="minorHAnsi"/>
        </w:rPr>
        <w:t>r</w:t>
      </w:r>
      <w:r w:rsidRPr="00D668F4">
        <w:rPr>
          <w:rFonts w:asciiTheme="minorHAnsi" w:hAnsiTheme="minorHAnsi"/>
        </w:rPr>
        <w:t>ity’s back office system in a secure manner. A multi utility communication device (MUC) which can be either integrated in the meter or implemented as a separate device (in case of buildings and apartments) acts as an intelligent data concentrator between the automated meter management (AMM) back office system and the metering device. The specification splits communication between meters and back office into primary, secondary and tertiary communication. Primary communication is between the meter and the MUC and is based on the M-Bus standard (EN-13757). The secondary communication is an extension of the primary communication using repeaters or a multi-hop routing protocol. Proprietary solutions are allowed as for the secondary communication, as no unified network protocol is yet specified.</w:t>
      </w:r>
    </w:p>
    <w:p w:rsidR="00731C51" w:rsidRPr="00D668F4" w:rsidRDefault="00731C51" w:rsidP="00D668F4">
      <w:pPr>
        <w:rPr>
          <w:rFonts w:asciiTheme="minorHAnsi" w:hAnsiTheme="minorHAnsi"/>
        </w:rPr>
      </w:pPr>
      <w:r w:rsidRPr="00D668F4">
        <w:rPr>
          <w:rFonts w:asciiTheme="minorHAnsi" w:hAnsiTheme="minorHAnsi"/>
        </w:rPr>
        <w:t>Communications between the MUC device and the AMM back office (</w:t>
      </w:r>
      <w:proofErr w:type="spellStart"/>
      <w:r w:rsidRPr="00D668F4">
        <w:rPr>
          <w:rFonts w:asciiTheme="minorHAnsi" w:hAnsiTheme="minorHAnsi"/>
        </w:rPr>
        <w:t>i.e</w:t>
      </w:r>
      <w:proofErr w:type="spellEnd"/>
      <w:r w:rsidRPr="00D668F4">
        <w:rPr>
          <w:rFonts w:asciiTheme="minorHAnsi" w:hAnsiTheme="minorHAnsi"/>
        </w:rPr>
        <w:t xml:space="preserve"> the water/electricity authorities) is based on TCP/IP. The communication bac</w:t>
      </w:r>
      <w:r w:rsidR="00F66450" w:rsidRPr="00D668F4">
        <w:rPr>
          <w:rFonts w:asciiTheme="minorHAnsi" w:hAnsiTheme="minorHAnsi"/>
        </w:rPr>
        <w:t xml:space="preserve">kbone is based on technologies such as </w:t>
      </w:r>
      <w:r w:rsidRPr="00D668F4">
        <w:rPr>
          <w:rFonts w:asciiTheme="minorHAnsi" w:hAnsiTheme="minorHAnsi"/>
        </w:rPr>
        <w:t>DSL</w:t>
      </w:r>
      <w:r w:rsidR="00911A16" w:rsidRPr="00D668F4">
        <w:rPr>
          <w:rFonts w:asciiTheme="minorHAnsi" w:hAnsiTheme="minorHAnsi"/>
        </w:rPr>
        <w:t xml:space="preserve"> (ITU-T G.99</w:t>
      </w:r>
      <w:r w:rsidR="00695362" w:rsidRPr="00D668F4">
        <w:rPr>
          <w:rFonts w:asciiTheme="minorHAnsi" w:hAnsiTheme="minorHAnsi"/>
        </w:rPr>
        <w:t>0</w:t>
      </w:r>
      <w:r w:rsidR="00911A16" w:rsidRPr="00D668F4">
        <w:rPr>
          <w:rFonts w:asciiTheme="minorHAnsi" w:hAnsiTheme="minorHAnsi"/>
        </w:rPr>
        <w:t xml:space="preserve"> series)</w:t>
      </w:r>
      <w:r w:rsidRPr="00D668F4">
        <w:rPr>
          <w:rFonts w:asciiTheme="minorHAnsi" w:hAnsiTheme="minorHAnsi"/>
        </w:rPr>
        <w:t xml:space="preserve">, power line communications or GPRS wireless networks </w:t>
      </w:r>
      <w:r w:rsidRPr="00D668F4">
        <w:rPr>
          <w:rFonts w:asciiTheme="minorHAnsi" w:hAnsiTheme="minorHAnsi"/>
          <w:noProof/>
        </w:rPr>
        <w:t>[12]</w:t>
      </w:r>
      <w:r w:rsidRPr="00D668F4">
        <w:rPr>
          <w:rFonts w:asciiTheme="minorHAnsi" w:hAnsiTheme="minorHAnsi"/>
        </w:rPr>
        <w:t>. The specification takes into account the issue of data protection and data securi</w:t>
      </w:r>
      <w:r w:rsidR="00305EBB" w:rsidRPr="00D668F4">
        <w:rPr>
          <w:rFonts w:asciiTheme="minorHAnsi" w:hAnsiTheme="minorHAnsi"/>
        </w:rPr>
        <w:t xml:space="preserve">ty. The AES 128 bit encryption standard </w:t>
      </w:r>
      <w:r w:rsidRPr="00D668F4">
        <w:rPr>
          <w:rFonts w:asciiTheme="minorHAnsi" w:hAnsiTheme="minorHAnsi"/>
        </w:rPr>
        <w:t>is used to secure the privacy of th</w:t>
      </w:r>
      <w:r w:rsidR="00305EBB" w:rsidRPr="00D668F4">
        <w:rPr>
          <w:rFonts w:asciiTheme="minorHAnsi" w:hAnsiTheme="minorHAnsi"/>
        </w:rPr>
        <w:t>e consumer to prevent unauthoris</w:t>
      </w:r>
      <w:r w:rsidRPr="00D668F4">
        <w:rPr>
          <w:rFonts w:asciiTheme="minorHAnsi" w:hAnsiTheme="minorHAnsi"/>
        </w:rPr>
        <w:t xml:space="preserve">ed reading of the meter data, as well as preserving the integrity of the data for the utility company and from fraud by replay of old messages </w:t>
      </w:r>
      <w:r w:rsidR="00B73FE5" w:rsidRPr="00D668F4">
        <w:rPr>
          <w:rFonts w:asciiTheme="minorHAnsi" w:hAnsiTheme="minorHAnsi"/>
          <w:noProof/>
        </w:rPr>
        <w:t>[12</w:t>
      </w:r>
      <w:r w:rsidRPr="00D668F4">
        <w:rPr>
          <w:rFonts w:asciiTheme="minorHAnsi" w:hAnsiTheme="minorHAnsi"/>
          <w:noProof/>
        </w:rPr>
        <w:t>]</w:t>
      </w:r>
      <w:r w:rsidRPr="00D668F4">
        <w:rPr>
          <w:rFonts w:asciiTheme="minorHAnsi" w:hAnsiTheme="minorHAnsi"/>
        </w:rPr>
        <w:t xml:space="preserve">. </w:t>
      </w:r>
    </w:p>
    <w:p w:rsidR="00731C51" w:rsidRPr="00D668F4" w:rsidRDefault="00731C51" w:rsidP="00D668F4">
      <w:pPr>
        <w:rPr>
          <w:rFonts w:asciiTheme="minorHAnsi" w:hAnsiTheme="minorHAnsi"/>
        </w:rPr>
      </w:pPr>
      <w:r w:rsidRPr="00D668F4">
        <w:rPr>
          <w:rFonts w:asciiTheme="minorHAnsi" w:hAnsiTheme="minorHAnsi"/>
        </w:rPr>
        <w:t xml:space="preserve">The power consumption of the communications subsystem is usually the biggest consumer of the battery current. The specification defines a radio protocol for the communications system that allows for battery lifetime for more than 14 years </w:t>
      </w:r>
      <w:r w:rsidR="00B73FE5" w:rsidRPr="00D668F4">
        <w:rPr>
          <w:rFonts w:asciiTheme="minorHAnsi" w:hAnsiTheme="minorHAnsi"/>
          <w:noProof/>
        </w:rPr>
        <w:t>[12</w:t>
      </w:r>
      <w:r w:rsidRPr="00D668F4">
        <w:rPr>
          <w:rFonts w:asciiTheme="minorHAnsi" w:hAnsiTheme="minorHAnsi"/>
          <w:noProof/>
        </w:rPr>
        <w:t>]</w:t>
      </w:r>
      <w:r w:rsidRPr="00D668F4">
        <w:rPr>
          <w:rFonts w:asciiTheme="minorHAnsi" w:hAnsiTheme="minorHAnsi"/>
        </w:rPr>
        <w:t xml:space="preserve">. </w:t>
      </w:r>
    </w:p>
    <w:p w:rsidR="00731C51" w:rsidRPr="001C151A" w:rsidRDefault="00731C51" w:rsidP="00D668F4">
      <w:pPr>
        <w:pStyle w:val="Heading2"/>
      </w:pPr>
      <w:bookmarkStart w:id="15" w:name="_Toc288562996"/>
      <w:r>
        <w:t>5.</w:t>
      </w:r>
      <w:r w:rsidR="00464D2C">
        <w:t>5</w:t>
      </w:r>
      <w:r>
        <w:t xml:space="preserve"> </w:t>
      </w:r>
      <w:r w:rsidR="003F06F4">
        <w:tab/>
      </w:r>
      <w:r>
        <w:t>GIS Standards</w:t>
      </w:r>
      <w:bookmarkEnd w:id="15"/>
    </w:p>
    <w:p w:rsidR="00731C51" w:rsidRDefault="00731C51" w:rsidP="00D668F4">
      <w:r w:rsidRPr="002F6A38">
        <w:t xml:space="preserve">GIS technology requires interoperability. </w:t>
      </w:r>
      <w:r>
        <w:t>At the heart of the</w:t>
      </w:r>
      <w:r w:rsidRPr="002F6A38">
        <w:t xml:space="preserve"> GIS </w:t>
      </w:r>
      <w:r>
        <w:t xml:space="preserve">lies </w:t>
      </w:r>
      <w:r w:rsidRPr="002F6A38">
        <w:t xml:space="preserve">its ability to </w:t>
      </w:r>
      <w:r>
        <w:t>analyse and integrate ge</w:t>
      </w:r>
      <w:r>
        <w:t>o</w:t>
      </w:r>
      <w:r>
        <w:t>graphic</w:t>
      </w:r>
      <w:r w:rsidRPr="002F6A38">
        <w:t xml:space="preserve"> information from many </w:t>
      </w:r>
      <w:r>
        <w:t xml:space="preserve">different </w:t>
      </w:r>
      <w:r w:rsidRPr="002F6A38">
        <w:t>sources</w:t>
      </w:r>
      <w:r>
        <w:t xml:space="preserve"> and organizations. </w:t>
      </w:r>
      <w:r w:rsidRPr="00DC4A47">
        <w:t xml:space="preserve">Development of standards in </w:t>
      </w:r>
      <w:r>
        <w:t xml:space="preserve">the </w:t>
      </w:r>
      <w:r w:rsidRPr="00DC4A47">
        <w:t xml:space="preserve">area of </w:t>
      </w:r>
      <w:r>
        <w:t>GIS</w:t>
      </w:r>
      <w:r w:rsidRPr="00DC4A47">
        <w:t xml:space="preserve"> could set new trends and applications for managing water resources and the water distribution ne</w:t>
      </w:r>
      <w:r w:rsidRPr="00DC4A47">
        <w:t>t</w:t>
      </w:r>
      <w:r w:rsidRPr="00DC4A47">
        <w:t xml:space="preserve">work system. </w:t>
      </w:r>
    </w:p>
    <w:p w:rsidR="00731C51" w:rsidRDefault="00731C51" w:rsidP="00D668F4">
      <w:r w:rsidRPr="00DC4A47">
        <w:t>The Open Geospatial Consortium (OGC) is an international voluntary consensus standards organisation which is involved in the development of standards for geospatial contents and location based services</w:t>
      </w:r>
      <w:r w:rsidRPr="002F6A38">
        <w:rPr>
          <w:vertAlign w:val="superscript"/>
        </w:rPr>
        <w:footnoteReference w:id="33"/>
      </w:r>
      <w:r w:rsidRPr="00DC4A47">
        <w:t xml:space="preserve">. OGC standards and specifications are technical documents that detail interfaces or encodings to address interoperability challenges. One of the specifications defined by the OGC, </w:t>
      </w:r>
      <w:r>
        <w:t>t</w:t>
      </w:r>
      <w:r w:rsidRPr="00FD50D7">
        <w:t xml:space="preserve">he Geography Markup Language (GML), </w:t>
      </w:r>
      <w:r>
        <w:t>is an XML based language to</w:t>
      </w:r>
      <w:r w:rsidRPr="00FD50D7">
        <w:t xml:space="preserve"> express geographical features, is </w:t>
      </w:r>
      <w:r>
        <w:t xml:space="preserve">also an </w:t>
      </w:r>
      <w:r w:rsidRPr="00FD50D7">
        <w:t>ISO standard (</w:t>
      </w:r>
      <w:r w:rsidRPr="000348DA">
        <w:t>ISO 19136:2007</w:t>
      </w:r>
      <w:r w:rsidRPr="00FD50D7">
        <w:t>).</w:t>
      </w:r>
      <w:r>
        <w:t xml:space="preserve"> </w:t>
      </w:r>
    </w:p>
    <w:p w:rsidR="00731C51" w:rsidRPr="00D73AC7" w:rsidRDefault="00731C51" w:rsidP="00D668F4">
      <w:r w:rsidRPr="006122BB">
        <w:t>The Geospatial Portal Reference Architecture</w:t>
      </w:r>
      <w:r>
        <w:t xml:space="preserve"> developed by the OGC</w:t>
      </w:r>
      <w:r w:rsidRPr="006122BB">
        <w:t xml:space="preserve"> provides the basis for an open, vendor-neutral portal that is intended to be a first point of discovery for geospatial content in the context of desig</w:t>
      </w:r>
      <w:r w:rsidRPr="006122BB">
        <w:t>n</w:t>
      </w:r>
      <w:r w:rsidRPr="006122BB">
        <w:t>ing and implementing the Spatial Data Infrastructures being developed by over 50 nations throughout the world</w:t>
      </w:r>
      <w:r>
        <w:t xml:space="preserve"> </w:t>
      </w:r>
      <w:r w:rsidR="00B73FE5">
        <w:rPr>
          <w:noProof/>
        </w:rPr>
        <w:t>[13</w:t>
      </w:r>
      <w:r w:rsidRPr="001F4BCE">
        <w:rPr>
          <w:noProof/>
        </w:rPr>
        <w:t>]</w:t>
      </w:r>
      <w:r w:rsidRPr="006122BB">
        <w:t xml:space="preserve">. The Geospatial Portal Reference Architecture is </w:t>
      </w:r>
      <w:r>
        <w:t>based on</w:t>
      </w:r>
      <w:r w:rsidRPr="006122BB">
        <w:t xml:space="preserve"> a Service Oriented Architecture (SOA). The Geospatial Portal Reference Architecture is a major step forward </w:t>
      </w:r>
      <w:r>
        <w:t>in building information models that help in simulating and visualizing real life situations for better understanding of the problem and help t</w:t>
      </w:r>
      <w:r>
        <w:t>o</w:t>
      </w:r>
      <w:r>
        <w:t>wards building a greener society. It has been used in many diverse areas such as</w:t>
      </w:r>
      <w:r w:rsidRPr="006122BB">
        <w:t xml:space="preserve"> E-Government, National Spatial Data Infrastructures</w:t>
      </w:r>
      <w:r>
        <w:t xml:space="preserve"> (</w:t>
      </w:r>
      <w:proofErr w:type="spellStart"/>
      <w:r>
        <w:t>e.g</w:t>
      </w:r>
      <w:proofErr w:type="spellEnd"/>
      <w:r>
        <w:t xml:space="preserve"> INSPIRE)</w:t>
      </w:r>
      <w:r w:rsidRPr="006122BB">
        <w:t xml:space="preserve">, </w:t>
      </w:r>
      <w:r>
        <w:t xml:space="preserve">intelligent buildings and business </w:t>
      </w:r>
      <w:proofErr w:type="spellStart"/>
      <w:r>
        <w:t>geographics</w:t>
      </w:r>
      <w:proofErr w:type="spellEnd"/>
      <w:r w:rsidRPr="006122BB">
        <w:t xml:space="preserve">. It enables </w:t>
      </w:r>
      <w:proofErr w:type="spellStart"/>
      <w:r w:rsidRPr="006122BB">
        <w:t>ge</w:t>
      </w:r>
      <w:r w:rsidRPr="006122BB">
        <w:t>o</w:t>
      </w:r>
      <w:r w:rsidRPr="006122BB">
        <w:t>processing</w:t>
      </w:r>
      <w:proofErr w:type="spellEnd"/>
      <w:r w:rsidRPr="006122BB">
        <w:t xml:space="preserve"> interoperability that make</w:t>
      </w:r>
      <w:r>
        <w:t>s</w:t>
      </w:r>
      <w:r w:rsidRPr="006122BB">
        <w:t xml:space="preserve"> it possible to exchange heterogeneous geographic information co</w:t>
      </w:r>
      <w:r w:rsidRPr="006122BB">
        <w:t>n</w:t>
      </w:r>
      <w:r w:rsidRPr="006122BB">
        <w:t>tent and share a wide variety of geospatial services over the World Wide Web</w:t>
      </w:r>
      <w:r>
        <w:t xml:space="preserve"> </w:t>
      </w:r>
      <w:r w:rsidR="00B73FE5">
        <w:rPr>
          <w:noProof/>
        </w:rPr>
        <w:t>[13</w:t>
      </w:r>
      <w:r w:rsidRPr="001F4BCE">
        <w:rPr>
          <w:noProof/>
        </w:rPr>
        <w:t>]</w:t>
      </w:r>
      <w:r w:rsidRPr="006122BB">
        <w:t>.</w:t>
      </w:r>
    </w:p>
    <w:p w:rsidR="00731C51" w:rsidRPr="00F21B00" w:rsidRDefault="00731C51" w:rsidP="00D668F4">
      <w:r>
        <w:t>At the level of the International Organisation for Standardisation (ISO), Technical Committ</w:t>
      </w:r>
      <w:r w:rsidR="0098195F">
        <w:t>ee 211 is involved in standardis</w:t>
      </w:r>
      <w:r>
        <w:t xml:space="preserve">ation work for digital geographical information. </w:t>
      </w:r>
      <w:r w:rsidRPr="00DC4A47">
        <w:t xml:space="preserve">ISO/TS 19139:2007 defines Geographic </w:t>
      </w:r>
      <w:proofErr w:type="spellStart"/>
      <w:r w:rsidRPr="00DC4A47">
        <w:t>Met</w:t>
      </w:r>
      <w:r w:rsidRPr="00DC4A47">
        <w:t>a</w:t>
      </w:r>
      <w:r w:rsidRPr="00DC4A47">
        <w:t>Data</w:t>
      </w:r>
      <w:proofErr w:type="spellEnd"/>
      <w:r w:rsidRPr="00DC4A47">
        <w:t xml:space="preserve"> XML (</w:t>
      </w:r>
      <w:proofErr w:type="spellStart"/>
      <w:r w:rsidRPr="00DC4A47">
        <w:t>gmd</w:t>
      </w:r>
      <w:proofErr w:type="spellEnd"/>
      <w:r w:rsidRPr="00DC4A47">
        <w:t>) encoding, an XML Schema implementation derived from ISO 19115.</w:t>
      </w:r>
      <w:r>
        <w:t xml:space="preserve"> </w:t>
      </w:r>
      <w:r w:rsidRPr="00F21B00">
        <w:t>ISO 19115:2003 d</w:t>
      </w:r>
      <w:r w:rsidRPr="00F21B00">
        <w:t>e</w:t>
      </w:r>
      <w:r w:rsidRPr="00F21B00">
        <w:t>fines metadata elements, provides a schema (UML) and establishes a common set of metadata terminology, definitions (data dictionary), and extension procedures which :</w:t>
      </w:r>
    </w:p>
    <w:p w:rsidR="00731C51" w:rsidRPr="00E64970" w:rsidRDefault="00D668F4" w:rsidP="00D668F4">
      <w:pPr>
        <w:pStyle w:val="enumlev1"/>
      </w:pPr>
      <w:r w:rsidRPr="005A1263">
        <w:rPr>
          <w:color w:val="002060"/>
        </w:rPr>
        <w:t>•</w:t>
      </w:r>
      <w:r>
        <w:tab/>
      </w:r>
      <w:r w:rsidR="00731C51" w:rsidRPr="001C71B6">
        <w:t>Facilitates the organi</w:t>
      </w:r>
      <w:r w:rsidR="00731C51">
        <w:t>s</w:t>
      </w:r>
      <w:r w:rsidR="00731C51" w:rsidRPr="001C71B6">
        <w:t xml:space="preserve">ation and management </w:t>
      </w:r>
      <w:r w:rsidR="00C4166A">
        <w:t>of metadata for geographic data;</w:t>
      </w:r>
    </w:p>
    <w:p w:rsidR="00731C51" w:rsidRPr="00E64970" w:rsidRDefault="00D668F4" w:rsidP="00D668F4">
      <w:pPr>
        <w:pStyle w:val="enumlev1"/>
      </w:pPr>
      <w:r w:rsidRPr="005A1263">
        <w:rPr>
          <w:color w:val="002060"/>
        </w:rPr>
        <w:t>•</w:t>
      </w:r>
      <w:r>
        <w:tab/>
      </w:r>
      <w:r w:rsidR="00731C51" w:rsidRPr="001C71B6">
        <w:t>Allows users to apply geographic data in the most efficient way by knowing its basic characteris</w:t>
      </w:r>
      <w:r w:rsidR="00C4166A">
        <w:t>tics;</w:t>
      </w:r>
    </w:p>
    <w:p w:rsidR="00731C51" w:rsidRPr="00E64970" w:rsidRDefault="00D668F4" w:rsidP="00D668F4">
      <w:pPr>
        <w:pStyle w:val="enumlev1"/>
      </w:pPr>
      <w:r w:rsidRPr="005A1263">
        <w:rPr>
          <w:color w:val="002060"/>
        </w:rPr>
        <w:t>•</w:t>
      </w:r>
      <w:r>
        <w:tab/>
      </w:r>
      <w:r w:rsidR="00731C51" w:rsidRPr="001C71B6">
        <w:t>Facilitates data discovery, retrieval and reuse. Users are better able to locate, access, evaluate and uti</w:t>
      </w:r>
      <w:r w:rsidR="00731C51" w:rsidRPr="001C71B6">
        <w:t>l</w:t>
      </w:r>
      <w:r w:rsidR="00731C51" w:rsidRPr="001C71B6">
        <w:t>i</w:t>
      </w:r>
      <w:r w:rsidR="00731C51">
        <w:t>s</w:t>
      </w:r>
      <w:r w:rsidR="00C4166A">
        <w:t>e geographic data; and</w:t>
      </w:r>
    </w:p>
    <w:p w:rsidR="00731C51" w:rsidRPr="00E64970" w:rsidRDefault="00D668F4" w:rsidP="00D668F4">
      <w:pPr>
        <w:pStyle w:val="enumlev1"/>
      </w:pPr>
      <w:r w:rsidRPr="005A1263">
        <w:rPr>
          <w:color w:val="002060"/>
        </w:rPr>
        <w:t>•</w:t>
      </w:r>
      <w:r>
        <w:tab/>
      </w:r>
      <w:r w:rsidR="00731C51" w:rsidRPr="001C71B6">
        <w:t>Enables users to determine whether geographic data in a holding will be of use to them.</w:t>
      </w:r>
    </w:p>
    <w:p w:rsidR="00731C51" w:rsidRPr="00D668F4" w:rsidRDefault="00731C51" w:rsidP="00D668F4">
      <w:pPr>
        <w:rPr>
          <w:rFonts w:asciiTheme="minorHAnsi" w:hAnsiTheme="minorHAnsi"/>
        </w:rPr>
      </w:pPr>
      <w:r w:rsidRPr="00D668F4">
        <w:rPr>
          <w:rFonts w:asciiTheme="minorHAnsi" w:hAnsiTheme="minorHAnsi"/>
        </w:rPr>
        <w:t>Other ISO standards which are used in the implementation of GIS are ISO 19111 Spatial Referencing by C</w:t>
      </w:r>
      <w:r w:rsidRPr="00D668F4">
        <w:rPr>
          <w:rFonts w:asciiTheme="minorHAnsi" w:hAnsiTheme="minorHAnsi"/>
        </w:rPr>
        <w:t>o</w:t>
      </w:r>
      <w:r w:rsidRPr="00D668F4">
        <w:rPr>
          <w:rFonts w:asciiTheme="minorHAnsi" w:hAnsiTheme="minorHAnsi"/>
        </w:rPr>
        <w:t>ordinates, ISO 19112 Spatial Referencing by Geographic Identifiers, ISO 19107 Spatial Schema and OGC O</w:t>
      </w:r>
      <w:r w:rsidRPr="00D668F4">
        <w:rPr>
          <w:rFonts w:asciiTheme="minorHAnsi" w:hAnsiTheme="minorHAnsi"/>
        </w:rPr>
        <w:t>b</w:t>
      </w:r>
      <w:r w:rsidRPr="00D668F4">
        <w:rPr>
          <w:rFonts w:asciiTheme="minorHAnsi" w:hAnsiTheme="minorHAnsi"/>
        </w:rPr>
        <w:t>servation and Measurement. OGC, ISO TC 211 and CEN TC/287 Working Group are partnering in the deve</w:t>
      </w:r>
      <w:r w:rsidRPr="00D668F4">
        <w:rPr>
          <w:rFonts w:asciiTheme="minorHAnsi" w:hAnsiTheme="minorHAnsi"/>
        </w:rPr>
        <w:t>l</w:t>
      </w:r>
      <w:r w:rsidRPr="00D668F4">
        <w:rPr>
          <w:rFonts w:asciiTheme="minorHAnsi" w:hAnsiTheme="minorHAnsi"/>
        </w:rPr>
        <w:t>opment of geo-spatial standards development.</w:t>
      </w:r>
    </w:p>
    <w:p w:rsidR="00731C51" w:rsidRPr="00D668F4" w:rsidRDefault="00731C51" w:rsidP="00D668F4">
      <w:pPr>
        <w:rPr>
          <w:rFonts w:asciiTheme="minorHAnsi" w:hAnsiTheme="minorHAnsi"/>
        </w:rPr>
      </w:pPr>
      <w:r w:rsidRPr="00D668F4">
        <w:rPr>
          <w:rFonts w:asciiTheme="minorHAnsi" w:hAnsiTheme="minorHAnsi"/>
        </w:rPr>
        <w:t xml:space="preserve">The JPEG 2000 standard was developed by the Joint Photographic Expert Group (JPEG) and issued by ISO/IEC and ITU. JPEG 2000 (ITU-T Recommendation T.800 or ISO/IEC 15444-1) was developed as a high-end alternative to the popular JPEG image format and is emerging as a standard for geo-imaging professionals. JPEG 2000 is highly scalable and can support file sizes into the gigabyte range and beyond, multispectral and </w:t>
      </w:r>
      <w:proofErr w:type="spellStart"/>
      <w:r w:rsidRPr="00D668F4">
        <w:rPr>
          <w:rFonts w:asciiTheme="minorHAnsi" w:hAnsiTheme="minorHAnsi"/>
        </w:rPr>
        <w:t>hyperspectral</w:t>
      </w:r>
      <w:proofErr w:type="spellEnd"/>
      <w:r w:rsidRPr="00D668F4">
        <w:rPr>
          <w:rFonts w:asciiTheme="minorHAnsi" w:hAnsiTheme="minorHAnsi"/>
        </w:rPr>
        <w:t xml:space="preserve"> datasets with increased bit-depths, and selective decompression of scenes within the image at user-controllable qualities. The OGC is currently working on a standardised mechanism, GML in JPEG 2000 for geographic imagery (GMLJP2) encoding specification, for inclusion of geo-referencing information as XML-encoded metadata within the ISO 15444 JPEG 2000 image format</w:t>
      </w:r>
      <w:r w:rsidRPr="00D668F4">
        <w:rPr>
          <w:rStyle w:val="FootnoteReference"/>
          <w:rFonts w:asciiTheme="minorHAnsi" w:hAnsiTheme="minorHAnsi"/>
          <w:szCs w:val="28"/>
        </w:rPr>
        <w:footnoteReference w:id="34"/>
      </w:r>
      <w:r w:rsidRPr="00D668F4">
        <w:rPr>
          <w:rFonts w:asciiTheme="minorHAnsi" w:hAnsiTheme="minorHAnsi"/>
        </w:rPr>
        <w:t xml:space="preserve"> . </w:t>
      </w:r>
    </w:p>
    <w:p w:rsidR="002E6572" w:rsidRPr="00D668F4" w:rsidRDefault="00140369" w:rsidP="00D668F4">
      <w:pPr>
        <w:rPr>
          <w:rFonts w:asciiTheme="minorHAnsi" w:hAnsiTheme="minorHAnsi"/>
        </w:rPr>
      </w:pPr>
      <w:r w:rsidRPr="00D668F4">
        <w:rPr>
          <w:rFonts w:asciiTheme="minorHAnsi" w:hAnsiTheme="minorHAnsi"/>
        </w:rPr>
        <w:t>GIS Standards support interoperable solutions that "geo-enable" the Web, wireless and location-based se</w:t>
      </w:r>
      <w:r w:rsidRPr="00D668F4">
        <w:rPr>
          <w:rFonts w:asciiTheme="minorHAnsi" w:hAnsiTheme="minorHAnsi"/>
        </w:rPr>
        <w:t>r</w:t>
      </w:r>
      <w:r w:rsidRPr="00D668F4">
        <w:rPr>
          <w:rFonts w:asciiTheme="minorHAnsi" w:hAnsiTheme="minorHAnsi"/>
        </w:rPr>
        <w:t>vices, and mainstream IT. These standards enable developers to make geospatial information and service</w:t>
      </w:r>
      <w:r w:rsidRPr="00D668F4">
        <w:rPr>
          <w:rFonts w:asciiTheme="minorHAnsi" w:hAnsiTheme="minorHAnsi"/>
        </w:rPr>
        <w:t>s</w:t>
      </w:r>
      <w:r w:rsidRPr="00D668F4">
        <w:rPr>
          <w:rFonts w:asciiTheme="minorHAnsi" w:hAnsiTheme="minorHAnsi"/>
          <w:vanish/>
        </w:rPr>
        <w:t xml:space="preserve"> </w:t>
      </w:r>
      <w:r w:rsidRPr="00C86CA8">
        <w:t xml:space="preserve">The concept for collection, information extraction, storage, dissemination, and exploitation of geodetic, geomagnetic, imagery (both commercial and national source), gravimetric, aeronautical, topographic, </w:t>
      </w:r>
      <w:proofErr w:type="spellStart"/>
      <w:r w:rsidRPr="00C86CA8">
        <w:t>h</w:t>
      </w:r>
      <w:r w:rsidRPr="00C86CA8">
        <w:t>y</w:t>
      </w:r>
      <w:r w:rsidRPr="00C86CA8">
        <w:t>drographic</w:t>
      </w:r>
      <w:proofErr w:type="spellEnd"/>
      <w:r w:rsidRPr="00C86CA8">
        <w:t xml:space="preserve">, littoral, cultural, and </w:t>
      </w:r>
      <w:proofErr w:type="spellStart"/>
      <w:r w:rsidRPr="00C86CA8">
        <w:t>toponymic</w:t>
      </w:r>
      <w:proofErr w:type="spellEnd"/>
      <w:r w:rsidRPr="00C86CA8">
        <w:t xml:space="preserve"> data accurately referenced to a</w:t>
      </w:r>
      <w:r w:rsidR="005A1263" w:rsidRPr="00C86CA8">
        <w:t xml:space="preserve"> </w:t>
      </w:r>
      <w:r w:rsidRPr="00C86CA8">
        <w:t>accessible</w:t>
      </w:r>
      <w:r w:rsidRPr="00D668F4">
        <w:rPr>
          <w:rFonts w:asciiTheme="minorHAnsi" w:hAnsiTheme="minorHAnsi"/>
        </w:rPr>
        <w:t xml:space="preserve"> and useful with any application that needs to be geospatially enabled. The GIS standards from OGC have played a major role in ensuring interoperability of the GEOSS to address the needs of the ocean sci</w:t>
      </w:r>
      <w:r w:rsidR="00B83D41" w:rsidRPr="00D668F4">
        <w:rPr>
          <w:rFonts w:asciiTheme="minorHAnsi" w:hAnsiTheme="minorHAnsi"/>
        </w:rPr>
        <w:t xml:space="preserve">ence community. </w:t>
      </w:r>
    </w:p>
    <w:p w:rsidR="00731C51" w:rsidRDefault="00731C51" w:rsidP="00D668F4">
      <w:pPr>
        <w:pStyle w:val="Heading2"/>
      </w:pPr>
      <w:bookmarkStart w:id="16" w:name="_Toc288562997"/>
      <w:r>
        <w:t>5.</w:t>
      </w:r>
      <w:r w:rsidR="00464D2C">
        <w:t>6</w:t>
      </w:r>
      <w:r>
        <w:t xml:space="preserve"> </w:t>
      </w:r>
      <w:r w:rsidR="003F06F4">
        <w:tab/>
      </w:r>
      <w:r>
        <w:t>Semantic Sensor Web</w:t>
      </w:r>
      <w:bookmarkEnd w:id="16"/>
    </w:p>
    <w:p w:rsidR="00731C51" w:rsidRPr="00D668F4" w:rsidRDefault="00731C51" w:rsidP="00D668F4">
      <w:pPr>
        <w:rPr>
          <w:rFonts w:asciiTheme="minorHAnsi" w:hAnsiTheme="minorHAnsi" w:cs="RotisSerifStd"/>
          <w:szCs w:val="20"/>
        </w:rPr>
      </w:pPr>
      <w:r w:rsidRPr="00D668F4">
        <w:rPr>
          <w:rFonts w:asciiTheme="minorHAnsi" w:hAnsiTheme="minorHAnsi" w:cs="Calibri"/>
        </w:rPr>
        <w:t xml:space="preserve">The OGC and W3C are the main bodies involved in standardisation in this field. </w:t>
      </w:r>
      <w:r w:rsidR="00F66450" w:rsidRPr="00D668F4">
        <w:rPr>
          <w:rFonts w:asciiTheme="minorHAnsi" w:hAnsiTheme="minorHAnsi"/>
          <w:bCs/>
        </w:rPr>
        <w:t xml:space="preserve">The lack of standardised communications and application program interfaces (API) among the sensor networks is an issue which </w:t>
      </w:r>
      <w:r w:rsidR="00F66450" w:rsidRPr="00D668F4">
        <w:rPr>
          <w:rFonts w:asciiTheme="minorHAnsi" w:hAnsiTheme="minorHAnsi" w:cs="RotisSerifStd"/>
        </w:rPr>
        <w:t xml:space="preserve">standardisation activities at the Open Geospatial Consortium (OGC) and Semantic Web Activity of the World Wide Web Consortium (W3C) are trying to address. </w:t>
      </w:r>
      <w:r w:rsidRPr="00D668F4">
        <w:rPr>
          <w:rFonts w:asciiTheme="minorHAnsi" w:hAnsiTheme="minorHAnsi" w:cs="Calibri"/>
        </w:rPr>
        <w:t>The OGC recently established Sensor Web Enablement (SWE) by developing a number of specifications related to sensors, sensor data models, and sensor Web services that will enable sensors to be accessible and controllable via the Web</w:t>
      </w:r>
      <w:r w:rsidR="00A97163" w:rsidRPr="00D668F4">
        <w:rPr>
          <w:rFonts w:asciiTheme="minorHAnsi" w:hAnsiTheme="minorHAnsi" w:cs="Calibri"/>
        </w:rPr>
        <w:t xml:space="preserve"> [7]</w:t>
      </w:r>
      <w:r w:rsidRPr="00D668F4">
        <w:rPr>
          <w:rFonts w:asciiTheme="minorHAnsi" w:hAnsiTheme="minorHAnsi" w:cs="Calibri"/>
        </w:rPr>
        <w:t xml:space="preserve">. </w:t>
      </w:r>
      <w:r w:rsidRPr="00D668F4">
        <w:rPr>
          <w:rFonts w:asciiTheme="minorHAnsi" w:hAnsiTheme="minorHAnsi" w:cs="RotisSerifStd"/>
          <w:szCs w:val="20"/>
        </w:rPr>
        <w:t>OGC is also working with the Institute of Electrical an</w:t>
      </w:r>
      <w:r w:rsidR="00F66450" w:rsidRPr="00D668F4">
        <w:rPr>
          <w:rFonts w:asciiTheme="minorHAnsi" w:hAnsiTheme="minorHAnsi" w:cs="RotisSerifStd"/>
          <w:szCs w:val="20"/>
        </w:rPr>
        <w:t xml:space="preserve">d Electronics Engineers (IEEE) and the </w:t>
      </w:r>
      <w:r w:rsidRPr="00D668F4">
        <w:rPr>
          <w:rFonts w:asciiTheme="minorHAnsi" w:hAnsiTheme="minorHAnsi" w:cs="RotisSerifStd"/>
          <w:szCs w:val="20"/>
        </w:rPr>
        <w:t>National Institute of Building Sciences to address interoperability between the architecture/engineering/construction (AEC) and geospatial enviro</w:t>
      </w:r>
      <w:r w:rsidRPr="00D668F4">
        <w:rPr>
          <w:rFonts w:asciiTheme="minorHAnsi" w:hAnsiTheme="minorHAnsi" w:cs="RotisSerifStd"/>
          <w:szCs w:val="20"/>
        </w:rPr>
        <w:t>n</w:t>
      </w:r>
      <w:r w:rsidRPr="00D668F4">
        <w:rPr>
          <w:rFonts w:asciiTheme="minorHAnsi" w:hAnsiTheme="minorHAnsi" w:cs="RotisSerifStd"/>
          <w:szCs w:val="20"/>
        </w:rPr>
        <w:t>ments. The work is being done under IEEE 1451</w:t>
      </w:r>
      <w:r w:rsidRPr="00D668F4">
        <w:rPr>
          <w:rStyle w:val="FootnoteReference"/>
          <w:rFonts w:asciiTheme="minorHAnsi" w:hAnsiTheme="minorHAnsi" w:cs="RotisSerifStd"/>
          <w:szCs w:val="20"/>
        </w:rPr>
        <w:footnoteReference w:id="35"/>
      </w:r>
      <w:r w:rsidRPr="00D668F4">
        <w:rPr>
          <w:rFonts w:asciiTheme="minorHAnsi" w:hAnsiTheme="minorHAnsi" w:cs="RotisSerifStd"/>
          <w:szCs w:val="20"/>
        </w:rPr>
        <w:t xml:space="preserve">. </w:t>
      </w:r>
    </w:p>
    <w:p w:rsidR="00731C51" w:rsidRPr="00D668F4" w:rsidRDefault="00731C51" w:rsidP="00D668F4">
      <w:pPr>
        <w:rPr>
          <w:rFonts w:asciiTheme="minorHAnsi" w:hAnsiTheme="minorHAnsi"/>
        </w:rPr>
      </w:pPr>
      <w:r w:rsidRPr="00D668F4">
        <w:rPr>
          <w:rFonts w:asciiTheme="minorHAnsi" w:hAnsiTheme="minorHAnsi"/>
        </w:rPr>
        <w:t>In the W3C standardisation work, the semantic web is an extension of the world wide web in which the s</w:t>
      </w:r>
      <w:r w:rsidRPr="00D668F4">
        <w:rPr>
          <w:rFonts w:asciiTheme="minorHAnsi" w:hAnsiTheme="minorHAnsi"/>
        </w:rPr>
        <w:t>e</w:t>
      </w:r>
      <w:r w:rsidRPr="00D668F4">
        <w:rPr>
          <w:rFonts w:asciiTheme="minorHAnsi" w:hAnsiTheme="minorHAnsi"/>
        </w:rPr>
        <w:t xml:space="preserve">mantics of information on the web are formally defined. Formal definitions are captured in </w:t>
      </w:r>
      <w:proofErr w:type="spellStart"/>
      <w:r w:rsidRPr="00D668F4">
        <w:rPr>
          <w:rFonts w:asciiTheme="minorHAnsi" w:hAnsiTheme="minorHAnsi"/>
        </w:rPr>
        <w:t>ontologies</w:t>
      </w:r>
      <w:proofErr w:type="spellEnd"/>
      <w:r w:rsidRPr="00D668F4">
        <w:rPr>
          <w:rFonts w:asciiTheme="minorHAnsi" w:hAnsiTheme="minorHAnsi"/>
        </w:rPr>
        <w:t>, ma</w:t>
      </w:r>
      <w:r w:rsidRPr="00D668F4">
        <w:rPr>
          <w:rFonts w:asciiTheme="minorHAnsi" w:hAnsiTheme="minorHAnsi"/>
        </w:rPr>
        <w:t>k</w:t>
      </w:r>
      <w:r w:rsidRPr="00D668F4">
        <w:rPr>
          <w:rFonts w:asciiTheme="minorHAnsi" w:hAnsiTheme="minorHAnsi"/>
        </w:rPr>
        <w:t xml:space="preserve">ing it possible for machines to interpret and relate data content more effectively. The main technologies of the Semantic Web include the Resource Description Framework (RDF) data representation model and the ontology representation languages RDF Schema and Web Ontology Language (OWL) </w:t>
      </w:r>
      <w:r w:rsidR="00A97163" w:rsidRPr="00D668F4">
        <w:rPr>
          <w:rFonts w:asciiTheme="minorHAnsi" w:hAnsiTheme="minorHAnsi"/>
          <w:noProof/>
        </w:rPr>
        <w:t>[7</w:t>
      </w:r>
      <w:r w:rsidRPr="00D668F4">
        <w:rPr>
          <w:rFonts w:asciiTheme="minorHAnsi" w:hAnsiTheme="minorHAnsi"/>
          <w:noProof/>
        </w:rPr>
        <w:t>]</w:t>
      </w:r>
      <w:r w:rsidRPr="00D668F4">
        <w:rPr>
          <w:rFonts w:asciiTheme="minorHAnsi" w:hAnsiTheme="minorHAnsi"/>
        </w:rPr>
        <w:t>. Sensor data is e</w:t>
      </w:r>
      <w:r w:rsidRPr="00D668F4">
        <w:rPr>
          <w:rFonts w:asciiTheme="minorHAnsi" w:hAnsiTheme="minorHAnsi"/>
        </w:rPr>
        <w:t>n</w:t>
      </w:r>
      <w:r w:rsidRPr="00D668F4">
        <w:rPr>
          <w:rFonts w:asciiTheme="minorHAnsi" w:hAnsiTheme="minorHAnsi"/>
        </w:rPr>
        <w:t>coded based on spatial, temporal and thematic metadata.</w:t>
      </w:r>
    </w:p>
    <w:p w:rsidR="00731C51" w:rsidRPr="00D668F4" w:rsidRDefault="00731C51" w:rsidP="00D668F4">
      <w:pPr>
        <w:rPr>
          <w:rFonts w:asciiTheme="minorHAnsi" w:hAnsiTheme="minorHAnsi"/>
        </w:rPr>
      </w:pPr>
      <w:r w:rsidRPr="00D668F4">
        <w:rPr>
          <w:rFonts w:asciiTheme="minorHAnsi" w:hAnsiTheme="minorHAnsi"/>
        </w:rPr>
        <w:t>By using OGC and W3C standardisation work into the sensor networks and using the web for communic</w:t>
      </w:r>
      <w:r w:rsidRPr="00D668F4">
        <w:rPr>
          <w:rFonts w:asciiTheme="minorHAnsi" w:hAnsiTheme="minorHAnsi"/>
        </w:rPr>
        <w:t>a</w:t>
      </w:r>
      <w:r w:rsidRPr="00D668F4">
        <w:rPr>
          <w:rFonts w:asciiTheme="minorHAnsi" w:hAnsiTheme="minorHAnsi"/>
        </w:rPr>
        <w:t xml:space="preserve">tions, a framework for enhanced deductive reasoning and querying can be exploited in the sensor networks which </w:t>
      </w:r>
      <w:r w:rsidR="00186470" w:rsidRPr="00D668F4">
        <w:rPr>
          <w:rFonts w:asciiTheme="minorHAnsi" w:hAnsiTheme="minorHAnsi"/>
        </w:rPr>
        <w:t>could have a</w:t>
      </w:r>
      <w:r w:rsidRPr="00D668F4">
        <w:rPr>
          <w:rFonts w:asciiTheme="minorHAnsi" w:hAnsiTheme="minorHAnsi"/>
        </w:rPr>
        <w:t xml:space="preserve"> lot of </w:t>
      </w:r>
      <w:r w:rsidR="00186470" w:rsidRPr="00D668F4">
        <w:rPr>
          <w:rFonts w:asciiTheme="minorHAnsi" w:hAnsiTheme="minorHAnsi"/>
        </w:rPr>
        <w:t xml:space="preserve">potential </w:t>
      </w:r>
      <w:r w:rsidRPr="00D668F4">
        <w:rPr>
          <w:rFonts w:asciiTheme="minorHAnsi" w:hAnsiTheme="minorHAnsi"/>
        </w:rPr>
        <w:t>applications in various domains. The OGC is also working closely with the Internet Engineering Task Force (IETF) Geographic Location/Privacy (GEOPRIV) Working Group on the deve</w:t>
      </w:r>
      <w:r w:rsidRPr="00D668F4">
        <w:rPr>
          <w:rFonts w:asciiTheme="minorHAnsi" w:hAnsiTheme="minorHAnsi"/>
        </w:rPr>
        <w:t>l</w:t>
      </w:r>
      <w:r w:rsidRPr="00D668F4">
        <w:rPr>
          <w:rFonts w:asciiTheme="minorHAnsi" w:hAnsiTheme="minorHAnsi"/>
        </w:rPr>
        <w:t>opment on Internet standards for Uniform Resource Identifiers (URI) for Geographic Locations. The GE</w:t>
      </w:r>
      <w:r w:rsidRPr="00D668F4">
        <w:rPr>
          <w:rFonts w:asciiTheme="minorHAnsi" w:hAnsiTheme="minorHAnsi"/>
        </w:rPr>
        <w:t>O</w:t>
      </w:r>
      <w:r w:rsidRPr="00D668F4">
        <w:rPr>
          <w:rFonts w:asciiTheme="minorHAnsi" w:hAnsiTheme="minorHAnsi"/>
        </w:rPr>
        <w:t>PRIV working group is focused on developing and refining representations of location in Internet protocols, and to analyze the authori</w:t>
      </w:r>
      <w:r w:rsidR="00186470" w:rsidRPr="00D668F4">
        <w:rPr>
          <w:rFonts w:asciiTheme="minorHAnsi" w:hAnsiTheme="minorHAnsi"/>
        </w:rPr>
        <w:t>s</w:t>
      </w:r>
      <w:r w:rsidRPr="00D668F4">
        <w:rPr>
          <w:rFonts w:asciiTheme="minorHAnsi" w:hAnsiTheme="minorHAnsi"/>
        </w:rPr>
        <w:t>ation, integrity, and privacy requirements that must be met when these repr</w:t>
      </w:r>
      <w:r w:rsidRPr="00D668F4">
        <w:rPr>
          <w:rFonts w:asciiTheme="minorHAnsi" w:hAnsiTheme="minorHAnsi"/>
        </w:rPr>
        <w:t>e</w:t>
      </w:r>
      <w:r w:rsidRPr="00D668F4">
        <w:rPr>
          <w:rFonts w:asciiTheme="minorHAnsi" w:hAnsiTheme="minorHAnsi"/>
        </w:rPr>
        <w:t>sentations of location are created, stored, and used.</w:t>
      </w:r>
    </w:p>
    <w:p w:rsidR="00731C51" w:rsidRDefault="00731C51" w:rsidP="00D668F4">
      <w:pPr>
        <w:pStyle w:val="Heading2"/>
        <w:ind w:left="720" w:hanging="720"/>
      </w:pPr>
      <w:bookmarkStart w:id="17" w:name="_Toc288562998"/>
      <w:r>
        <w:t>5</w:t>
      </w:r>
      <w:r w:rsidRPr="0009179D">
        <w:t>.</w:t>
      </w:r>
      <w:r w:rsidR="00464D2C">
        <w:t>7</w:t>
      </w:r>
      <w:r w:rsidR="00D723D1">
        <w:t xml:space="preserve"> </w:t>
      </w:r>
      <w:r w:rsidR="003F06F4">
        <w:tab/>
      </w:r>
      <w:r w:rsidR="00B45D7E">
        <w:t>Water Mark Up Language (ML) 2.0 Standard</w:t>
      </w:r>
      <w:r w:rsidR="005A1263">
        <w:t xml:space="preserve"> </w:t>
      </w:r>
      <w:r w:rsidR="00F72861">
        <w:t xml:space="preserve">and </w:t>
      </w:r>
      <w:r w:rsidR="00D723D1">
        <w:t>Water Data Transfer</w:t>
      </w:r>
      <w:r w:rsidR="00186470">
        <w:t xml:space="preserve"> Format</w:t>
      </w:r>
      <w:r w:rsidR="00F72861">
        <w:t xml:space="preserve"> </w:t>
      </w:r>
      <w:r w:rsidR="00D668F4">
        <w:br/>
      </w:r>
      <w:r w:rsidR="00F72861">
        <w:t>Standard</w:t>
      </w:r>
      <w:bookmarkEnd w:id="17"/>
    </w:p>
    <w:p w:rsidR="00D723D1" w:rsidRPr="00D668F4" w:rsidRDefault="00BC76FB" w:rsidP="00D668F4">
      <w:pPr>
        <w:rPr>
          <w:rFonts w:asciiTheme="minorHAnsi" w:hAnsiTheme="minorHAnsi"/>
        </w:rPr>
      </w:pPr>
      <w:r w:rsidRPr="00D668F4">
        <w:rPr>
          <w:rFonts w:asciiTheme="minorHAnsi" w:hAnsiTheme="minorHAnsi"/>
        </w:rPr>
        <w:t xml:space="preserve">Water observations data are a key element of </w:t>
      </w:r>
      <w:r w:rsidR="00731C51" w:rsidRPr="00D668F4">
        <w:rPr>
          <w:rFonts w:asciiTheme="minorHAnsi" w:hAnsiTheme="minorHAnsi"/>
        </w:rPr>
        <w:t>water resources information system</w:t>
      </w:r>
      <w:r w:rsidRPr="00D668F4">
        <w:rPr>
          <w:rFonts w:asciiTheme="minorHAnsi" w:hAnsiTheme="minorHAnsi"/>
        </w:rPr>
        <w:t>s</w:t>
      </w:r>
      <w:r w:rsidR="00731C51" w:rsidRPr="00D668F4">
        <w:rPr>
          <w:rFonts w:asciiTheme="minorHAnsi" w:hAnsiTheme="minorHAnsi"/>
        </w:rPr>
        <w:t>. The need to accurately monitor, assess and forecast the availability, condition and use of water resources is now more vital than ever. There is a need to define standards for information about climate and environmental data so that data can be easily exchanged among water authorities, meteorological bureaus and other environmental stak</w:t>
      </w:r>
      <w:r w:rsidR="00731C51" w:rsidRPr="00D668F4">
        <w:rPr>
          <w:rFonts w:asciiTheme="minorHAnsi" w:hAnsiTheme="minorHAnsi"/>
        </w:rPr>
        <w:t>e</w:t>
      </w:r>
      <w:r w:rsidR="00731C51" w:rsidRPr="00D668F4">
        <w:rPr>
          <w:rFonts w:asciiTheme="minorHAnsi" w:hAnsiTheme="minorHAnsi"/>
        </w:rPr>
        <w:t>holders</w:t>
      </w:r>
      <w:bookmarkStart w:id="18" w:name="2"/>
      <w:bookmarkEnd w:id="18"/>
      <w:r w:rsidR="00731C51" w:rsidRPr="00D668F4">
        <w:rPr>
          <w:rFonts w:asciiTheme="minorHAnsi" w:hAnsiTheme="minorHAnsi"/>
        </w:rPr>
        <w:t xml:space="preserve"> </w:t>
      </w:r>
    </w:p>
    <w:p w:rsidR="007354BF" w:rsidRPr="00D668F4" w:rsidRDefault="007354BF" w:rsidP="00D668F4">
      <w:pPr>
        <w:rPr>
          <w:rFonts w:asciiTheme="minorHAnsi" w:hAnsiTheme="minorHAnsi"/>
        </w:rPr>
      </w:pPr>
      <w:r w:rsidRPr="00D668F4">
        <w:rPr>
          <w:rFonts w:asciiTheme="minorHAnsi" w:hAnsiTheme="minorHAnsi"/>
        </w:rPr>
        <w:t xml:space="preserve">Since 2005, </w:t>
      </w:r>
      <w:r w:rsidR="008A4765" w:rsidRPr="00D668F4">
        <w:rPr>
          <w:rFonts w:asciiTheme="minorHAnsi" w:hAnsiTheme="minorHAnsi"/>
        </w:rPr>
        <w:t>Consortium of Universities for the Advancement of Hydrologic Science Inc (</w:t>
      </w:r>
      <w:r w:rsidRPr="00D668F4">
        <w:rPr>
          <w:rFonts w:asciiTheme="minorHAnsi" w:hAnsiTheme="minorHAnsi"/>
        </w:rPr>
        <w:t>CUAHSI</w:t>
      </w:r>
      <w:r w:rsidR="008A4765" w:rsidRPr="00D668F4">
        <w:rPr>
          <w:rFonts w:asciiTheme="minorHAnsi" w:hAnsiTheme="minorHAnsi"/>
        </w:rPr>
        <w:t>)</w:t>
      </w:r>
      <w:r w:rsidRPr="00D668F4">
        <w:rPr>
          <w:rFonts w:asciiTheme="minorHAnsi" w:hAnsiTheme="minorHAnsi"/>
        </w:rPr>
        <w:t>, under the umbrella of the Hydrologic Information System (HIS) project, has developed a variety of web services pr</w:t>
      </w:r>
      <w:r w:rsidRPr="00D668F4">
        <w:rPr>
          <w:rFonts w:asciiTheme="minorHAnsi" w:hAnsiTheme="minorHAnsi"/>
        </w:rPr>
        <w:t>o</w:t>
      </w:r>
      <w:r w:rsidRPr="00D668F4">
        <w:rPr>
          <w:rFonts w:asciiTheme="minorHAnsi" w:hAnsiTheme="minorHAnsi"/>
        </w:rPr>
        <w:t>viding access to large repositories of hydrologic observation data, including the USGS National Water Info</w:t>
      </w:r>
      <w:r w:rsidRPr="00D668F4">
        <w:rPr>
          <w:rFonts w:asciiTheme="minorHAnsi" w:hAnsiTheme="minorHAnsi"/>
        </w:rPr>
        <w:t>r</w:t>
      </w:r>
      <w:r w:rsidRPr="00D668F4">
        <w:rPr>
          <w:rFonts w:asciiTheme="minorHAnsi" w:hAnsiTheme="minorHAnsi"/>
        </w:rPr>
        <w:t>mation System (NWIS), and the US Environmental Protection Agency’s STORET (Storage and Retrieval) dat</w:t>
      </w:r>
      <w:r w:rsidRPr="00D668F4">
        <w:rPr>
          <w:rFonts w:asciiTheme="minorHAnsi" w:hAnsiTheme="minorHAnsi"/>
        </w:rPr>
        <w:t>a</w:t>
      </w:r>
      <w:r w:rsidRPr="00D668F4">
        <w:rPr>
          <w:rFonts w:asciiTheme="minorHAnsi" w:hAnsiTheme="minorHAnsi"/>
        </w:rPr>
        <w:t>base of water quality information</w:t>
      </w:r>
      <w:r w:rsidR="00F72861" w:rsidRPr="00D668F4">
        <w:rPr>
          <w:rFonts w:asciiTheme="minorHAnsi" w:hAnsiTheme="minorHAnsi"/>
        </w:rPr>
        <w:t xml:space="preserve"> in the US</w:t>
      </w:r>
      <w:r w:rsidRPr="00D668F4">
        <w:rPr>
          <w:rFonts w:asciiTheme="minorHAnsi" w:hAnsiTheme="minorHAnsi"/>
        </w:rPr>
        <w:t xml:space="preserve">. </w:t>
      </w:r>
      <w:r w:rsidR="00F06070" w:rsidRPr="00D668F4">
        <w:rPr>
          <w:rFonts w:asciiTheme="minorHAnsi" w:hAnsiTheme="minorHAnsi"/>
        </w:rPr>
        <w:t>CUAHSI web services facilitate the retrieval of hydrologic obse</w:t>
      </w:r>
      <w:r w:rsidR="00F06070" w:rsidRPr="00D668F4">
        <w:rPr>
          <w:rFonts w:asciiTheme="minorHAnsi" w:hAnsiTheme="minorHAnsi"/>
        </w:rPr>
        <w:t>r</w:t>
      </w:r>
      <w:r w:rsidR="00F06070" w:rsidRPr="00D668F4">
        <w:rPr>
          <w:rFonts w:asciiTheme="minorHAnsi" w:hAnsiTheme="minorHAnsi"/>
        </w:rPr>
        <w:t xml:space="preserve">vations information from online data sources using the SOAP protocol. </w:t>
      </w:r>
      <w:r w:rsidRPr="00D668F4">
        <w:rPr>
          <w:rFonts w:asciiTheme="minorHAnsi" w:hAnsiTheme="minorHAnsi"/>
        </w:rPr>
        <w:t>However, these services had to a</w:t>
      </w:r>
      <w:r w:rsidRPr="00D668F4">
        <w:rPr>
          <w:rFonts w:asciiTheme="minorHAnsi" w:hAnsiTheme="minorHAnsi"/>
        </w:rPr>
        <w:t>c</w:t>
      </w:r>
      <w:r w:rsidRPr="00D668F4">
        <w:rPr>
          <w:rFonts w:asciiTheme="minorHAnsi" w:hAnsiTheme="minorHAnsi"/>
        </w:rPr>
        <w:t>cess different data sources and linking together services developed separately in an ad hoc manner did not scale well. As the number and heterogeneity of data streams to be integrated in CUAHSI’s hydrologic data access system increased, it became more and more difficult to maintain the system. As a result, Water</w:t>
      </w:r>
      <w:r w:rsidR="00F72861" w:rsidRPr="00D668F4">
        <w:rPr>
          <w:rFonts w:asciiTheme="minorHAnsi" w:hAnsiTheme="minorHAnsi"/>
        </w:rPr>
        <w:t xml:space="preserve"> </w:t>
      </w:r>
      <w:r w:rsidRPr="00D668F4">
        <w:rPr>
          <w:rFonts w:asciiTheme="minorHAnsi" w:hAnsiTheme="minorHAnsi"/>
        </w:rPr>
        <w:t>ML was developed to provide a systematic way to access water information from point observation sites.</w:t>
      </w:r>
    </w:p>
    <w:p w:rsidR="00731C51" w:rsidRPr="00D668F4" w:rsidRDefault="007D0173" w:rsidP="00D668F4">
      <w:pPr>
        <w:rPr>
          <w:rFonts w:asciiTheme="minorHAnsi" w:hAnsiTheme="minorHAnsi"/>
          <w:spacing w:val="2"/>
        </w:rPr>
      </w:pPr>
      <w:r w:rsidRPr="00D668F4">
        <w:rPr>
          <w:rFonts w:asciiTheme="minorHAnsi" w:hAnsiTheme="minorHAnsi"/>
        </w:rPr>
        <w:t>In January 2010, WMO signed a memorandum of understanding with OGC, to enhance the development and use of geospatial standards</w:t>
      </w:r>
      <w:r w:rsidRPr="00D668F4">
        <w:rPr>
          <w:rStyle w:val="FootnoteReference"/>
          <w:rFonts w:asciiTheme="minorHAnsi" w:hAnsiTheme="minorHAnsi"/>
          <w:szCs w:val="20"/>
        </w:rPr>
        <w:footnoteReference w:id="36"/>
      </w:r>
      <w:r w:rsidRPr="00D668F4">
        <w:rPr>
          <w:rFonts w:asciiTheme="minorHAnsi" w:hAnsiTheme="minorHAnsi"/>
        </w:rPr>
        <w:t>. Following this, t</w:t>
      </w:r>
      <w:r w:rsidR="00D723D1" w:rsidRPr="00D668F4">
        <w:rPr>
          <w:rFonts w:asciiTheme="minorHAnsi" w:hAnsiTheme="minorHAnsi" w:cs="RotisSerifStd"/>
        </w:rPr>
        <w:t xml:space="preserve">he OGC hydrology domain working group </w:t>
      </w:r>
      <w:r w:rsidRPr="00D668F4">
        <w:rPr>
          <w:rFonts w:asciiTheme="minorHAnsi" w:hAnsiTheme="minorHAnsi" w:cs="RotisSerifStd"/>
        </w:rPr>
        <w:t xml:space="preserve">was set up </w:t>
      </w:r>
      <w:r w:rsidR="00D723D1" w:rsidRPr="00D668F4">
        <w:rPr>
          <w:rFonts w:asciiTheme="minorHAnsi" w:hAnsiTheme="minorHAnsi" w:cs="RotisSerifStd"/>
        </w:rPr>
        <w:t xml:space="preserve">jointly with WMO </w:t>
      </w:r>
      <w:r w:rsidRPr="00D668F4">
        <w:rPr>
          <w:rFonts w:asciiTheme="minorHAnsi" w:hAnsiTheme="minorHAnsi" w:cs="RotisSerifStd"/>
        </w:rPr>
        <w:t>to work</w:t>
      </w:r>
      <w:r w:rsidR="00D723D1" w:rsidRPr="00D668F4">
        <w:rPr>
          <w:rFonts w:asciiTheme="minorHAnsi" w:hAnsiTheme="minorHAnsi" w:cs="RotisSerifStd"/>
        </w:rPr>
        <w:t xml:space="preserve"> on the standardisation of hydrological data sets. </w:t>
      </w:r>
      <w:r w:rsidR="007354BF" w:rsidRPr="00D668F4">
        <w:rPr>
          <w:rFonts w:asciiTheme="minorHAnsi" w:hAnsiTheme="minorHAnsi" w:cs="RotisSerifStd"/>
        </w:rPr>
        <w:t>This also included aligning the initial Water ML specification from CUAHSI with GML</w:t>
      </w:r>
      <w:r w:rsidR="00F06070" w:rsidRPr="00D668F4">
        <w:rPr>
          <w:rFonts w:asciiTheme="minorHAnsi" w:hAnsiTheme="minorHAnsi" w:cs="RotisSerifStd"/>
        </w:rPr>
        <w:t>.</w:t>
      </w:r>
      <w:r w:rsidR="007354BF" w:rsidRPr="00D668F4">
        <w:rPr>
          <w:rFonts w:asciiTheme="minorHAnsi" w:hAnsiTheme="minorHAnsi" w:cs="RotisSerifStd"/>
        </w:rPr>
        <w:t xml:space="preserve"> </w:t>
      </w:r>
      <w:r w:rsidR="00F06070" w:rsidRPr="00D668F4">
        <w:rPr>
          <w:rFonts w:asciiTheme="minorHAnsi" w:hAnsiTheme="minorHAnsi" w:cs="RotisSerifStd"/>
        </w:rPr>
        <w:t>The</w:t>
      </w:r>
      <w:r w:rsidR="00D723D1" w:rsidRPr="00D668F4">
        <w:rPr>
          <w:rFonts w:asciiTheme="minorHAnsi" w:hAnsiTheme="minorHAnsi" w:cs="RotisSerifStd"/>
        </w:rPr>
        <w:t xml:space="preserve"> OGC hydrology domain working group </w:t>
      </w:r>
      <w:r w:rsidR="00F06070" w:rsidRPr="00D668F4">
        <w:rPr>
          <w:rFonts w:asciiTheme="minorHAnsi" w:hAnsiTheme="minorHAnsi" w:cs="RotisSerifStd"/>
        </w:rPr>
        <w:t>is cu</w:t>
      </w:r>
      <w:r w:rsidR="00F06070" w:rsidRPr="00D668F4">
        <w:rPr>
          <w:rFonts w:asciiTheme="minorHAnsi" w:hAnsiTheme="minorHAnsi" w:cs="RotisSerifStd"/>
        </w:rPr>
        <w:t>r</w:t>
      </w:r>
      <w:r w:rsidR="00F06070" w:rsidRPr="00D668F4">
        <w:rPr>
          <w:rFonts w:asciiTheme="minorHAnsi" w:hAnsiTheme="minorHAnsi" w:cs="RotisSerifStd"/>
        </w:rPr>
        <w:t xml:space="preserve">rently looking into developing </w:t>
      </w:r>
      <w:r w:rsidR="008A4765" w:rsidRPr="00D668F4">
        <w:rPr>
          <w:rFonts w:asciiTheme="minorHAnsi" w:hAnsiTheme="minorHAnsi" w:cs="RotisSerifStd"/>
        </w:rPr>
        <w:t>a new specification referred to as</w:t>
      </w:r>
      <w:r w:rsidR="005A1263" w:rsidRPr="00D668F4">
        <w:rPr>
          <w:rFonts w:asciiTheme="minorHAnsi" w:hAnsiTheme="minorHAnsi" w:cs="RotisSerifStd"/>
        </w:rPr>
        <w:t xml:space="preserve"> </w:t>
      </w:r>
      <w:r w:rsidR="008A4765" w:rsidRPr="00D668F4">
        <w:rPr>
          <w:rFonts w:asciiTheme="minorHAnsi" w:hAnsiTheme="minorHAnsi" w:cs="RotisSerifStd"/>
        </w:rPr>
        <w:t xml:space="preserve">Water ML </w:t>
      </w:r>
      <w:r w:rsidR="00F06070" w:rsidRPr="00D668F4">
        <w:rPr>
          <w:rFonts w:asciiTheme="minorHAnsi" w:hAnsiTheme="minorHAnsi" w:cs="RotisSerifStd"/>
        </w:rPr>
        <w:t>2.0</w:t>
      </w:r>
      <w:r w:rsidR="005A1263" w:rsidRPr="00D668F4">
        <w:rPr>
          <w:rFonts w:asciiTheme="minorHAnsi" w:hAnsiTheme="minorHAnsi" w:cs="RotisSerifStd"/>
        </w:rPr>
        <w:t xml:space="preserve"> </w:t>
      </w:r>
      <w:r w:rsidR="00F06070" w:rsidRPr="00D668F4">
        <w:rPr>
          <w:rFonts w:asciiTheme="minorHAnsi" w:hAnsiTheme="minorHAnsi" w:cs="RotisSerifStd"/>
        </w:rPr>
        <w:t xml:space="preserve">as </w:t>
      </w:r>
      <w:r w:rsidR="00D723D1" w:rsidRPr="00D668F4">
        <w:rPr>
          <w:rFonts w:asciiTheme="minorHAnsi" w:hAnsiTheme="minorHAnsi" w:cs="RotisSerifStd"/>
        </w:rPr>
        <w:t>an international standard that can be used worldwide</w:t>
      </w:r>
      <w:r w:rsidR="00F06070" w:rsidRPr="00D668F4">
        <w:rPr>
          <w:rFonts w:asciiTheme="minorHAnsi" w:hAnsiTheme="minorHAnsi" w:cs="RotisSerifStd"/>
        </w:rPr>
        <w:t xml:space="preserve"> for data transfer concerning information and observations related to water</w:t>
      </w:r>
      <w:r w:rsidR="00D723D1" w:rsidRPr="00D668F4">
        <w:rPr>
          <w:rFonts w:asciiTheme="minorHAnsi" w:hAnsiTheme="minorHAnsi" w:cs="RotisSerifStd"/>
        </w:rPr>
        <w:t xml:space="preserve">. </w:t>
      </w:r>
      <w:r w:rsidR="008A4765" w:rsidRPr="00D668F4">
        <w:rPr>
          <w:rFonts w:asciiTheme="minorHAnsi" w:hAnsiTheme="minorHAnsi" w:cs="RotisSerifStd"/>
        </w:rPr>
        <w:t>W</w:t>
      </w:r>
      <w:r w:rsidR="008A4765" w:rsidRPr="00D668F4">
        <w:rPr>
          <w:rFonts w:asciiTheme="minorHAnsi" w:hAnsiTheme="minorHAnsi" w:cs="RotisSerifStd"/>
        </w:rPr>
        <w:t>a</w:t>
      </w:r>
      <w:r w:rsidR="008A4765" w:rsidRPr="00D668F4">
        <w:rPr>
          <w:rFonts w:asciiTheme="minorHAnsi" w:hAnsiTheme="minorHAnsi" w:cs="RotisSerifStd"/>
        </w:rPr>
        <w:t xml:space="preserve">ter ML 2.0 will be </w:t>
      </w:r>
      <w:r w:rsidR="009E37F6" w:rsidRPr="00D668F4">
        <w:rPr>
          <w:rFonts w:asciiTheme="minorHAnsi" w:hAnsiTheme="minorHAnsi" w:cs="RotisSerifStd"/>
        </w:rPr>
        <w:t xml:space="preserve">an XML schema for time series observations, at specific locations, about climate, river flow and water quality amongst others to streamline data collection and reporting worldwide. </w:t>
      </w:r>
      <w:r w:rsidR="00BC76FB" w:rsidRPr="00D668F4">
        <w:rPr>
          <w:rFonts w:asciiTheme="minorHAnsi" w:hAnsiTheme="minorHAnsi"/>
          <w:spacing w:val="2"/>
        </w:rPr>
        <w:t xml:space="preserve">Water ML 2.0 will incorporate the semantic web enablement and GML standards of OGC. </w:t>
      </w:r>
      <w:r w:rsidR="00D723D1" w:rsidRPr="00D668F4">
        <w:rPr>
          <w:rFonts w:asciiTheme="minorHAnsi" w:hAnsiTheme="minorHAnsi" w:cs="RotisSerifStd"/>
        </w:rPr>
        <w:t xml:space="preserve">Water ML 2.0 </w:t>
      </w:r>
      <w:r w:rsidR="00731C51" w:rsidRPr="00D668F4">
        <w:rPr>
          <w:rFonts w:asciiTheme="minorHAnsi" w:hAnsiTheme="minorHAnsi" w:cs="RotisSerifStd"/>
        </w:rPr>
        <w:t xml:space="preserve">will provide </w:t>
      </w:r>
      <w:r w:rsidR="00BC76FB" w:rsidRPr="00D668F4">
        <w:rPr>
          <w:rFonts w:asciiTheme="minorHAnsi" w:hAnsiTheme="minorHAnsi" w:cs="RotisSerifStd"/>
        </w:rPr>
        <w:t xml:space="preserve">a </w:t>
      </w:r>
      <w:r w:rsidR="00731C51" w:rsidRPr="00D668F4">
        <w:rPr>
          <w:rFonts w:asciiTheme="minorHAnsi" w:hAnsiTheme="minorHAnsi" w:cs="RotisSerifStd"/>
        </w:rPr>
        <w:t>standard encodi</w:t>
      </w:r>
      <w:r w:rsidR="007A684F" w:rsidRPr="00D668F4">
        <w:rPr>
          <w:rFonts w:asciiTheme="minorHAnsi" w:hAnsiTheme="minorHAnsi" w:cs="RotisSerifStd"/>
        </w:rPr>
        <w:t>ng for data transfer to support</w:t>
      </w:r>
      <w:r w:rsidR="00731C51" w:rsidRPr="00D668F4">
        <w:rPr>
          <w:rFonts w:asciiTheme="minorHAnsi" w:hAnsiTheme="minorHAnsi" w:cs="RotisSerifStd"/>
        </w:rPr>
        <w:t xml:space="preserve"> the input and update of data into databases, standard data delivery interfaces from databases and applications and the development of applications with a standard data import/export mechanism</w:t>
      </w:r>
      <w:bookmarkStart w:id="19" w:name="3"/>
      <w:bookmarkEnd w:id="19"/>
      <w:r w:rsidR="009E37F6" w:rsidRPr="00D668F4">
        <w:rPr>
          <w:rFonts w:asciiTheme="minorHAnsi" w:hAnsiTheme="minorHAnsi"/>
          <w:spacing w:val="2"/>
        </w:rPr>
        <w:t xml:space="preserve">. </w:t>
      </w:r>
    </w:p>
    <w:p w:rsidR="008A4765" w:rsidRDefault="00186470" w:rsidP="00D668F4">
      <w:pPr>
        <w:rPr>
          <w:rFonts w:asciiTheme="minorHAnsi" w:hAnsiTheme="minorHAnsi"/>
        </w:rPr>
      </w:pPr>
      <w:r w:rsidRPr="00D668F4">
        <w:rPr>
          <w:rFonts w:asciiTheme="minorHAnsi" w:hAnsiTheme="minorHAnsi"/>
        </w:rPr>
        <w:t>The Water Data Transfer Format (WDTF) Standard project is a key component of the Water Information R</w:t>
      </w:r>
      <w:r w:rsidRPr="00D668F4">
        <w:rPr>
          <w:rFonts w:asciiTheme="minorHAnsi" w:hAnsiTheme="minorHAnsi"/>
        </w:rPr>
        <w:t>e</w:t>
      </w:r>
      <w:r w:rsidRPr="00D668F4">
        <w:rPr>
          <w:rFonts w:asciiTheme="minorHAnsi" w:hAnsiTheme="minorHAnsi"/>
        </w:rPr>
        <w:t>search and Development Alliance (WIRADA) in Australia</w:t>
      </w:r>
      <w:r w:rsidRPr="00D668F4">
        <w:rPr>
          <w:rStyle w:val="FootnoteReference"/>
          <w:rFonts w:asciiTheme="minorHAnsi" w:hAnsiTheme="minorHAnsi" w:cs="RotisSerifStd"/>
          <w:szCs w:val="20"/>
        </w:rPr>
        <w:footnoteReference w:id="37"/>
      </w:r>
      <w:r w:rsidRPr="00D668F4">
        <w:rPr>
          <w:rFonts w:asciiTheme="minorHAnsi" w:hAnsiTheme="minorHAnsi"/>
        </w:rPr>
        <w:t>. This project aims to develop and define data transfer standards and procedures for the Australian Bureau of Meteorology to input from existing water data providers, and subsequently for the Bureau to publish for water data users, including decision makers.</w:t>
      </w:r>
      <w:r w:rsidR="005A1263" w:rsidRPr="00D668F4">
        <w:rPr>
          <w:rFonts w:asciiTheme="minorHAnsi" w:hAnsiTheme="minorHAnsi"/>
        </w:rPr>
        <w:t xml:space="preserve"> </w:t>
      </w:r>
      <w:r w:rsidRPr="00D668F4">
        <w:rPr>
          <w:rFonts w:asciiTheme="minorHAnsi" w:hAnsiTheme="minorHAnsi"/>
        </w:rPr>
        <w:t>WDTF is an interim data encoding standard based on the OGC Observation and Measurements (O&amp;M) sta</w:t>
      </w:r>
      <w:r w:rsidRPr="00D668F4">
        <w:rPr>
          <w:rFonts w:asciiTheme="minorHAnsi" w:hAnsiTheme="minorHAnsi"/>
        </w:rPr>
        <w:t>n</w:t>
      </w:r>
      <w:r w:rsidRPr="00D668F4">
        <w:rPr>
          <w:rFonts w:asciiTheme="minorHAnsi" w:hAnsiTheme="minorHAnsi"/>
        </w:rPr>
        <w:t xml:space="preserve">dard data encoding and is closely linked to Australian statutory requirements and regulations for exchanging water information. </w:t>
      </w:r>
      <w:r w:rsidR="008A4765" w:rsidRPr="00D668F4">
        <w:rPr>
          <w:rFonts w:asciiTheme="minorHAnsi" w:hAnsiTheme="minorHAnsi"/>
        </w:rPr>
        <w:t xml:space="preserve">The Australian Bureau of Meteorology is </w:t>
      </w:r>
      <w:r w:rsidRPr="00D668F4">
        <w:rPr>
          <w:rFonts w:asciiTheme="minorHAnsi" w:hAnsiTheme="minorHAnsi"/>
        </w:rPr>
        <w:t xml:space="preserve">also </w:t>
      </w:r>
      <w:r w:rsidR="008A4765" w:rsidRPr="00D668F4">
        <w:rPr>
          <w:rFonts w:asciiTheme="minorHAnsi" w:hAnsiTheme="minorHAnsi"/>
        </w:rPr>
        <w:t>co-sponsoring the development of Water</w:t>
      </w:r>
      <w:r w:rsidRPr="00D668F4">
        <w:rPr>
          <w:rFonts w:asciiTheme="minorHAnsi" w:hAnsiTheme="minorHAnsi"/>
        </w:rPr>
        <w:t xml:space="preserve"> </w:t>
      </w:r>
      <w:r w:rsidR="008A4765" w:rsidRPr="00D668F4">
        <w:rPr>
          <w:rFonts w:asciiTheme="minorHAnsi" w:hAnsiTheme="minorHAnsi"/>
        </w:rPr>
        <w:t>ML</w:t>
      </w:r>
      <w:r w:rsidRPr="00D668F4">
        <w:rPr>
          <w:rFonts w:asciiTheme="minorHAnsi" w:hAnsiTheme="minorHAnsi"/>
        </w:rPr>
        <w:t xml:space="preserve"> </w:t>
      </w:r>
      <w:r w:rsidR="008A4765" w:rsidRPr="00D668F4">
        <w:rPr>
          <w:rFonts w:asciiTheme="minorHAnsi" w:hAnsiTheme="minorHAnsi"/>
        </w:rPr>
        <w:t>2</w:t>
      </w:r>
      <w:r w:rsidRPr="00D668F4">
        <w:rPr>
          <w:rFonts w:asciiTheme="minorHAnsi" w:hAnsiTheme="minorHAnsi"/>
        </w:rPr>
        <w:t>.0</w:t>
      </w:r>
      <w:r w:rsidR="008A4765" w:rsidRPr="00D668F4">
        <w:rPr>
          <w:rFonts w:asciiTheme="minorHAnsi" w:hAnsiTheme="minorHAnsi"/>
        </w:rPr>
        <w:t xml:space="preserve"> through its research agreement with CSI</w:t>
      </w:r>
      <w:r w:rsidRPr="00D668F4">
        <w:rPr>
          <w:rFonts w:asciiTheme="minorHAnsi" w:hAnsiTheme="minorHAnsi"/>
        </w:rPr>
        <w:t>RO.</w:t>
      </w:r>
      <w:r w:rsidR="00B45D7E" w:rsidRPr="00D668F4">
        <w:rPr>
          <w:rFonts w:asciiTheme="minorHAnsi" w:hAnsiTheme="minorHAnsi"/>
        </w:rPr>
        <w:t xml:space="preserve"> The Australian Bureau of Meteorology and CSIRO are contributing to the work being done at the level of the OGC hydrology domain working group on Water ML 2.0.</w:t>
      </w:r>
    </w:p>
    <w:p w:rsidR="00C86CA8" w:rsidRPr="00D668F4" w:rsidRDefault="00C86CA8" w:rsidP="00D668F4">
      <w:pPr>
        <w:rPr>
          <w:rFonts w:asciiTheme="minorHAnsi" w:hAnsiTheme="minorHAnsi"/>
        </w:rPr>
      </w:pPr>
    </w:p>
    <w:p w:rsidR="00D668F4" w:rsidRDefault="00D668F4">
      <w:pPr>
        <w:spacing w:before="0"/>
        <w:jc w:val="left"/>
        <w:rPr>
          <w:rFonts w:cs="Arial"/>
          <w:b/>
          <w:color w:val="FFFFFF"/>
          <w:kern w:val="32"/>
          <w:sz w:val="32"/>
          <w:szCs w:val="28"/>
        </w:rPr>
      </w:pPr>
      <w:r>
        <w:br w:type="page"/>
      </w:r>
    </w:p>
    <w:p w:rsidR="00731C51" w:rsidRPr="00F8780D" w:rsidRDefault="00731C51" w:rsidP="005A1263">
      <w:pPr>
        <w:pStyle w:val="TechwatchHeading"/>
      </w:pPr>
      <w:bookmarkStart w:id="20" w:name="_Toc288562999"/>
      <w:r>
        <w:t>VI.</w:t>
      </w:r>
      <w:r>
        <w:tab/>
        <w:t>Conclusion</w:t>
      </w:r>
      <w:bookmarkEnd w:id="20"/>
    </w:p>
    <w:p w:rsidR="00731C51" w:rsidRDefault="00731C51" w:rsidP="005A1263">
      <w:r w:rsidRPr="001E4C53">
        <w:t xml:space="preserve">Water </w:t>
      </w:r>
      <w:r>
        <w:t>has a direct</w:t>
      </w:r>
      <w:r w:rsidRPr="001E4C53">
        <w:t xml:space="preserve"> </w:t>
      </w:r>
      <w:r>
        <w:t xml:space="preserve">impact on food, energy and </w:t>
      </w:r>
      <w:r w:rsidRPr="001E4C53">
        <w:t>economic growth security challenges, which the world eco</w:t>
      </w:r>
      <w:r w:rsidRPr="001E4C53">
        <w:t>n</w:t>
      </w:r>
      <w:r w:rsidRPr="001E4C53">
        <w:t xml:space="preserve">omy will face </w:t>
      </w:r>
      <w:r>
        <w:t>in the future.</w:t>
      </w:r>
      <w:r w:rsidRPr="00DF525F">
        <w:rPr>
          <w:rFonts w:eastAsia="'宋体" w:cs="Times New Roman Bold"/>
        </w:rPr>
        <w:t xml:space="preserve"> </w:t>
      </w:r>
      <w:r>
        <w:rPr>
          <w:rFonts w:eastAsia="'宋体" w:cs="Times New Roman Bold"/>
        </w:rPr>
        <w:t>Furthermore, to</w:t>
      </w:r>
      <w:r w:rsidRPr="006C6CFD">
        <w:rPr>
          <w:rFonts w:eastAsia="'宋体" w:cs="Times New Roman Bold"/>
        </w:rPr>
        <w:t xml:space="preserve"> achieve the MDG goals for water, proper management and use of water resources</w:t>
      </w:r>
      <w:r>
        <w:rPr>
          <w:rFonts w:eastAsia="'宋体" w:cs="Times New Roman Bold"/>
        </w:rPr>
        <w:t xml:space="preserve"> are</w:t>
      </w:r>
      <w:r w:rsidRPr="006C6CFD">
        <w:rPr>
          <w:rFonts w:eastAsia="'宋体" w:cs="Times New Roman Bold"/>
        </w:rPr>
        <w:t xml:space="preserve"> essential.</w:t>
      </w:r>
      <w:r w:rsidR="005A1263">
        <w:rPr>
          <w:rFonts w:eastAsia="'宋体" w:cs="Times New Roman Bold"/>
        </w:rPr>
        <w:t xml:space="preserve"> </w:t>
      </w:r>
      <w:r>
        <w:t>Understanding the complex relationships between climate change, water and energy is critical in order for governments to put in place effective and efficient water and energy ma</w:t>
      </w:r>
      <w:r>
        <w:t>n</w:t>
      </w:r>
      <w:r>
        <w:t xml:space="preserve">agement policies. ICT has an enabling role in the implementation of smart water management policies. </w:t>
      </w:r>
    </w:p>
    <w:p w:rsidR="00731C51" w:rsidRDefault="00731C51" w:rsidP="005A1263">
      <w:r>
        <w:t>The report has shown how ICT can bring enormous benefits to water authorities in mapping and monitoring of natural water resources, aquifer recharge as well as in forecasting river flows and advance warning in w</w:t>
      </w:r>
      <w:r>
        <w:t>a</w:t>
      </w:r>
      <w:r>
        <w:t>ter related emergency situations such as flooding. The use of sensor networks and Internet communications combined with GIS tools will be having an important role in the future and can be very beneficial to go</w:t>
      </w:r>
      <w:r>
        <w:t>v</w:t>
      </w:r>
      <w:r>
        <w:t>ernment authorities in not only efficiently managing the water distribution network but also in water qua</w:t>
      </w:r>
      <w:r>
        <w:t>l</w:t>
      </w:r>
      <w:r>
        <w:t>ity management, agriculture and landscaping sectors where it can reduce water consumption and wastage. Smart metering technologies will play an important role in measuring water consumption in real time, ide</w:t>
      </w:r>
      <w:r>
        <w:t>n</w:t>
      </w:r>
      <w:r>
        <w:t>tifying leaks at the consumer level and at the same time getting consumers more conscious about their w</w:t>
      </w:r>
      <w:r>
        <w:t>a</w:t>
      </w:r>
      <w:r>
        <w:t xml:space="preserve">ter usage. The scope of ITU-T Focus Group on Smart Grid could be extended to include water metering technologies in the future. With developments in plug and play sensors, semantic sensor web, the </w:t>
      </w:r>
      <w:proofErr w:type="spellStart"/>
      <w:r>
        <w:t>geoweb</w:t>
      </w:r>
      <w:proofErr w:type="spellEnd"/>
      <w:r>
        <w:t xml:space="preserve">, geographical 3D </w:t>
      </w:r>
      <w:proofErr w:type="spellStart"/>
      <w:r>
        <w:t>modeling</w:t>
      </w:r>
      <w:proofErr w:type="spellEnd"/>
      <w:r>
        <w:t xml:space="preserve"> and mobile communications, this field has a lot of potential to offer to water a</w:t>
      </w:r>
      <w:r>
        <w:t>u</w:t>
      </w:r>
      <w:r>
        <w:t>thorities for the future and could be new areas of standardi</w:t>
      </w:r>
      <w:r w:rsidR="00CA13AC">
        <w:t>s</w:t>
      </w:r>
      <w:r>
        <w:t>ation work for ITU</w:t>
      </w:r>
      <w:r w:rsidR="00CA13AC">
        <w:t>-T</w:t>
      </w:r>
      <w:r w:rsidR="00986413">
        <w:t xml:space="preserve"> Study Group 16</w:t>
      </w:r>
      <w:r>
        <w:t xml:space="preserve"> in the f</w:t>
      </w:r>
      <w:r>
        <w:t>u</w:t>
      </w:r>
      <w:r>
        <w:t>ture</w:t>
      </w:r>
      <w:r w:rsidR="00CA13AC">
        <w:t xml:space="preserve"> in collaboration with other standards bodies such as the OGC, W3C and IEEE</w:t>
      </w:r>
      <w:r>
        <w:t xml:space="preserve">. </w:t>
      </w:r>
    </w:p>
    <w:p w:rsidR="00731C51" w:rsidRDefault="00731C51" w:rsidP="005A1263">
      <w:r>
        <w:t>It is important for countries to understand the water</w:t>
      </w:r>
      <w:r w:rsidR="00986413">
        <w:t xml:space="preserve"> </w:t>
      </w:r>
      <w:r>
        <w:t>footprint and how their water management pr</w:t>
      </w:r>
      <w:r>
        <w:t>o</w:t>
      </w:r>
      <w:r>
        <w:t>grammes could impact their energy usage as well.</w:t>
      </w:r>
      <w:r w:rsidR="005A1263">
        <w:t xml:space="preserve"> </w:t>
      </w:r>
      <w:r>
        <w:t>At the level of ITU, the Study Group</w:t>
      </w:r>
      <w:r w:rsidR="00986413">
        <w:t xml:space="preserve"> 5</w:t>
      </w:r>
      <w:r>
        <w:t xml:space="preserve"> on Environment and Climate Change could work closely with the WFN </w:t>
      </w:r>
      <w:r w:rsidR="00A067A4">
        <w:t xml:space="preserve">and ISO </w:t>
      </w:r>
      <w:r>
        <w:t>to look into developing models</w:t>
      </w:r>
      <w:r w:rsidR="00A067A4">
        <w:t xml:space="preserve"> standards</w:t>
      </w:r>
      <w:r>
        <w:t xml:space="preserve"> for water and energy footprint for nations which would enable countries to understand how the policies they implement will impact on both their water and energy footprints as the two are closely related. </w:t>
      </w:r>
    </w:p>
    <w:p w:rsidR="00731C51" w:rsidRPr="001E4C53" w:rsidRDefault="00731C51" w:rsidP="005A1263">
      <w:pPr>
        <w:rPr>
          <w:sz w:val="28"/>
          <w:szCs w:val="36"/>
        </w:rPr>
      </w:pPr>
      <w:r>
        <w:t xml:space="preserve">Developing countries could make use of GIS tools for better decision making in water management policies in order to meet the MDG targets for water. Currently developing countries lack resources and know how in order to fully exploit GIS tools strategically. It is another form of digital divide. The ITU jointly with the UN Water Task Force could play an important role in enhancing developing countries’ capability to exploit GIS through the development of a standardised </w:t>
      </w:r>
      <w:proofErr w:type="spellStart"/>
      <w:r>
        <w:t>GeoWeb</w:t>
      </w:r>
      <w:proofErr w:type="spellEnd"/>
      <w:r>
        <w:t xml:space="preserve"> toolkit for developing countries which would provide the basic elements needed by water stakeholders. A capacity building programme on GIS and spatial data analysis for water stakeholders in developing countries could also be considered.</w:t>
      </w:r>
      <w:r w:rsidR="005A1263">
        <w:t xml:space="preserve"> </w:t>
      </w:r>
    </w:p>
    <w:p w:rsidR="00731C51" w:rsidRDefault="00731C51" w:rsidP="005A1263"/>
    <w:p w:rsidR="00731C51" w:rsidRDefault="00731C51" w:rsidP="005A1263">
      <w:r>
        <w:br w:type="page"/>
      </w:r>
    </w:p>
    <w:p w:rsidR="00731C51" w:rsidRPr="00C97332" w:rsidRDefault="00731C51" w:rsidP="005A1263">
      <w:pPr>
        <w:pStyle w:val="TechwatchHeading"/>
      </w:pPr>
      <w:bookmarkStart w:id="21" w:name="_Toc288563000"/>
      <w:r w:rsidRPr="00C97332">
        <w:t>Glossary of acronyms</w:t>
      </w:r>
      <w:bookmarkEnd w:id="21"/>
    </w:p>
    <w:p w:rsidR="00F24AFA" w:rsidRDefault="00F24AFA" w:rsidP="005A1263">
      <w:pPr>
        <w:rPr>
          <w:rFonts w:asciiTheme="minorHAnsi" w:hAnsiTheme="minorHAnsi"/>
        </w:rPr>
      </w:pPr>
    </w:p>
    <w:p w:rsidR="00731C51" w:rsidRPr="00D668F4" w:rsidRDefault="00911A16" w:rsidP="005A1263">
      <w:pPr>
        <w:rPr>
          <w:rFonts w:asciiTheme="minorHAnsi" w:hAnsiTheme="minorHAnsi"/>
        </w:rPr>
      </w:pPr>
      <w:r w:rsidRPr="00D668F4">
        <w:rPr>
          <w:rFonts w:asciiTheme="minorHAnsi" w:hAnsiTheme="minorHAnsi"/>
        </w:rPr>
        <w:t>AES</w:t>
      </w:r>
      <w:r w:rsidRPr="00D668F4">
        <w:rPr>
          <w:rFonts w:asciiTheme="minorHAnsi" w:hAnsiTheme="minorHAnsi"/>
        </w:rPr>
        <w:tab/>
      </w:r>
      <w:r w:rsidRPr="00D668F4">
        <w:rPr>
          <w:rFonts w:asciiTheme="minorHAnsi" w:hAnsiTheme="minorHAnsi"/>
        </w:rPr>
        <w:tab/>
        <w:t>Advanced Encryption Standard</w:t>
      </w:r>
    </w:p>
    <w:p w:rsidR="00FB6E05" w:rsidRPr="00D668F4" w:rsidRDefault="00FB6E05" w:rsidP="00D668F4">
      <w:pPr>
        <w:spacing w:before="0"/>
        <w:rPr>
          <w:rFonts w:asciiTheme="minorHAnsi" w:hAnsiTheme="minorHAnsi"/>
        </w:rPr>
      </w:pPr>
      <w:r w:rsidRPr="00D668F4">
        <w:rPr>
          <w:rFonts w:asciiTheme="minorHAnsi" w:hAnsiTheme="minorHAnsi"/>
          <w:szCs w:val="28"/>
        </w:rPr>
        <w:t>CCMP</w:t>
      </w:r>
      <w:r w:rsidRPr="00D668F4">
        <w:rPr>
          <w:rFonts w:asciiTheme="minorHAnsi" w:hAnsiTheme="minorHAnsi"/>
          <w:szCs w:val="28"/>
        </w:rPr>
        <w:tab/>
      </w:r>
      <w:r w:rsidRPr="00D668F4">
        <w:rPr>
          <w:rFonts w:asciiTheme="minorHAnsi" w:hAnsiTheme="minorHAnsi"/>
          <w:szCs w:val="28"/>
        </w:rPr>
        <w:tab/>
      </w:r>
      <w:r w:rsidRPr="00D668F4">
        <w:rPr>
          <w:rFonts w:asciiTheme="minorHAnsi" w:hAnsiTheme="minorHAnsi"/>
        </w:rPr>
        <w:t>Cipher Block Chaining Message Authentication Code Protocol</w:t>
      </w:r>
    </w:p>
    <w:p w:rsidR="00731C51" w:rsidRPr="00D668F4" w:rsidRDefault="00731C51" w:rsidP="00D668F4">
      <w:pPr>
        <w:spacing w:before="0"/>
        <w:rPr>
          <w:rFonts w:asciiTheme="minorHAnsi" w:hAnsiTheme="minorHAnsi"/>
        </w:rPr>
      </w:pPr>
      <w:r w:rsidRPr="00D668F4">
        <w:rPr>
          <w:rFonts w:asciiTheme="minorHAnsi" w:hAnsiTheme="minorHAnsi"/>
        </w:rPr>
        <w:t>CEN</w:t>
      </w:r>
      <w:r w:rsidRPr="00D668F4">
        <w:rPr>
          <w:rFonts w:asciiTheme="minorHAnsi" w:hAnsiTheme="minorHAnsi"/>
        </w:rPr>
        <w:tab/>
      </w:r>
      <w:r w:rsidRPr="00D668F4">
        <w:rPr>
          <w:rFonts w:asciiTheme="minorHAnsi" w:hAnsiTheme="minorHAnsi"/>
        </w:rPr>
        <w:tab/>
        <w:t>Europ</w:t>
      </w:r>
      <w:r w:rsidR="00305EBB" w:rsidRPr="00D668F4">
        <w:rPr>
          <w:rFonts w:asciiTheme="minorHAnsi" w:hAnsiTheme="minorHAnsi"/>
        </w:rPr>
        <w:t>ean Committee for Standardis</w:t>
      </w:r>
      <w:r w:rsidRPr="00D668F4">
        <w:rPr>
          <w:rFonts w:asciiTheme="minorHAnsi" w:hAnsiTheme="minorHAnsi"/>
        </w:rPr>
        <w:t>ation</w:t>
      </w:r>
    </w:p>
    <w:p w:rsidR="00731C51" w:rsidRPr="00D668F4" w:rsidRDefault="00731C51" w:rsidP="00D668F4">
      <w:pPr>
        <w:spacing w:before="0"/>
        <w:rPr>
          <w:rFonts w:asciiTheme="minorHAnsi" w:hAnsiTheme="minorHAnsi"/>
        </w:rPr>
      </w:pPr>
      <w:r w:rsidRPr="00D668F4">
        <w:rPr>
          <w:rFonts w:asciiTheme="minorHAnsi" w:hAnsiTheme="minorHAnsi"/>
        </w:rPr>
        <w:t>CSIRO</w:t>
      </w:r>
      <w:r w:rsidRPr="00D668F4">
        <w:rPr>
          <w:rFonts w:asciiTheme="minorHAnsi" w:hAnsiTheme="minorHAnsi"/>
        </w:rPr>
        <w:tab/>
      </w:r>
      <w:r w:rsidRPr="00D668F4">
        <w:rPr>
          <w:rFonts w:asciiTheme="minorHAnsi" w:hAnsiTheme="minorHAnsi"/>
        </w:rPr>
        <w:tab/>
        <w:t>Commonwealth Scientific and Industrial Research Organisation</w:t>
      </w:r>
    </w:p>
    <w:p w:rsidR="007160E3" w:rsidRPr="00D668F4" w:rsidRDefault="007160E3" w:rsidP="00D668F4">
      <w:pPr>
        <w:spacing w:before="0"/>
        <w:rPr>
          <w:rFonts w:asciiTheme="minorHAnsi" w:hAnsiTheme="minorHAnsi"/>
        </w:rPr>
      </w:pPr>
      <w:r w:rsidRPr="00D668F4">
        <w:rPr>
          <w:rFonts w:asciiTheme="minorHAnsi" w:hAnsiTheme="minorHAnsi"/>
        </w:rPr>
        <w:t>CUAHSI</w:t>
      </w:r>
      <w:r w:rsidR="00D668F4" w:rsidRPr="00D668F4">
        <w:rPr>
          <w:rFonts w:asciiTheme="minorHAnsi" w:hAnsiTheme="minorHAnsi"/>
        </w:rPr>
        <w:tab/>
      </w:r>
      <w:r w:rsidRPr="00D668F4">
        <w:rPr>
          <w:rFonts w:asciiTheme="minorHAnsi" w:hAnsiTheme="minorHAnsi"/>
        </w:rPr>
        <w:tab/>
        <w:t>Consortium of Universities for the Advancement of Hydrologic Science</w:t>
      </w:r>
      <w:r w:rsidR="00F06070" w:rsidRPr="00D668F4">
        <w:rPr>
          <w:rFonts w:asciiTheme="minorHAnsi" w:hAnsiTheme="minorHAnsi"/>
        </w:rPr>
        <w:t xml:space="preserve"> Inc.</w:t>
      </w:r>
    </w:p>
    <w:p w:rsidR="00911A16" w:rsidRPr="00D668F4" w:rsidRDefault="00911A16" w:rsidP="00D668F4">
      <w:pPr>
        <w:spacing w:before="0"/>
        <w:rPr>
          <w:rFonts w:asciiTheme="minorHAnsi" w:hAnsiTheme="minorHAnsi"/>
        </w:rPr>
      </w:pPr>
      <w:r w:rsidRPr="00D668F4">
        <w:rPr>
          <w:rFonts w:asciiTheme="minorHAnsi" w:hAnsiTheme="minorHAnsi"/>
        </w:rPr>
        <w:t>DSL</w:t>
      </w:r>
      <w:r w:rsidRPr="00D668F4">
        <w:rPr>
          <w:rFonts w:asciiTheme="minorHAnsi" w:hAnsiTheme="minorHAnsi"/>
        </w:rPr>
        <w:tab/>
      </w:r>
      <w:r w:rsidRPr="00D668F4">
        <w:rPr>
          <w:rFonts w:asciiTheme="minorHAnsi" w:hAnsiTheme="minorHAnsi"/>
        </w:rPr>
        <w:tab/>
        <w:t>Digital Subscriber Line</w:t>
      </w:r>
    </w:p>
    <w:p w:rsidR="00731C51" w:rsidRPr="00D668F4" w:rsidRDefault="00731C51" w:rsidP="00D668F4">
      <w:pPr>
        <w:spacing w:before="0"/>
        <w:rPr>
          <w:rFonts w:asciiTheme="minorHAnsi" w:hAnsiTheme="minorHAnsi"/>
        </w:rPr>
      </w:pPr>
      <w:r w:rsidRPr="00D668F4">
        <w:rPr>
          <w:rFonts w:asciiTheme="minorHAnsi" w:hAnsiTheme="minorHAnsi"/>
        </w:rPr>
        <w:t>FAO</w:t>
      </w:r>
      <w:r w:rsidRPr="00D668F4">
        <w:rPr>
          <w:rFonts w:asciiTheme="minorHAnsi" w:hAnsiTheme="minorHAnsi"/>
        </w:rPr>
        <w:tab/>
      </w:r>
      <w:r w:rsidRPr="00D668F4">
        <w:rPr>
          <w:rFonts w:asciiTheme="minorHAnsi" w:hAnsiTheme="minorHAnsi"/>
        </w:rPr>
        <w:tab/>
        <w:t>Food and Agriculture Organisation</w:t>
      </w:r>
    </w:p>
    <w:p w:rsidR="00BC76FB" w:rsidRPr="00D668F4" w:rsidRDefault="00BC76FB" w:rsidP="00D668F4">
      <w:pPr>
        <w:spacing w:before="0"/>
        <w:rPr>
          <w:rFonts w:asciiTheme="minorHAnsi" w:hAnsiTheme="minorHAnsi"/>
        </w:rPr>
      </w:pPr>
      <w:r w:rsidRPr="00D668F4">
        <w:rPr>
          <w:rFonts w:asciiTheme="minorHAnsi" w:hAnsiTheme="minorHAnsi"/>
        </w:rPr>
        <w:t>GEO</w:t>
      </w:r>
      <w:r w:rsidRPr="00D668F4">
        <w:rPr>
          <w:rFonts w:asciiTheme="minorHAnsi" w:hAnsiTheme="minorHAnsi"/>
        </w:rPr>
        <w:tab/>
      </w:r>
      <w:r w:rsidRPr="00D668F4">
        <w:rPr>
          <w:rFonts w:asciiTheme="minorHAnsi" w:hAnsiTheme="minorHAnsi"/>
        </w:rPr>
        <w:tab/>
        <w:t>Group</w:t>
      </w:r>
      <w:r w:rsidR="00882FCD" w:rsidRPr="00D668F4">
        <w:rPr>
          <w:rFonts w:asciiTheme="minorHAnsi" w:hAnsiTheme="minorHAnsi"/>
        </w:rPr>
        <w:t xml:space="preserve"> on</w:t>
      </w:r>
      <w:r w:rsidRPr="00D668F4">
        <w:rPr>
          <w:rFonts w:asciiTheme="minorHAnsi" w:hAnsiTheme="minorHAnsi"/>
        </w:rPr>
        <w:t xml:space="preserve"> Earth Observation</w:t>
      </w:r>
    </w:p>
    <w:p w:rsidR="00731C51" w:rsidRPr="00D668F4" w:rsidRDefault="00731C51" w:rsidP="00D668F4">
      <w:pPr>
        <w:spacing w:before="0"/>
        <w:rPr>
          <w:rFonts w:asciiTheme="minorHAnsi" w:hAnsiTheme="minorHAnsi"/>
        </w:rPr>
      </w:pPr>
      <w:r w:rsidRPr="00D668F4">
        <w:rPr>
          <w:rFonts w:asciiTheme="minorHAnsi" w:hAnsiTheme="minorHAnsi"/>
        </w:rPr>
        <w:t xml:space="preserve">GEOPRIV </w:t>
      </w:r>
      <w:r w:rsidRPr="00D668F4">
        <w:rPr>
          <w:rFonts w:asciiTheme="minorHAnsi" w:hAnsiTheme="minorHAnsi"/>
        </w:rPr>
        <w:tab/>
        <w:t>Geographic Location/Privacy</w:t>
      </w:r>
    </w:p>
    <w:p w:rsidR="00B16AF4" w:rsidRPr="00D668F4" w:rsidRDefault="00B16AF4" w:rsidP="00D668F4">
      <w:pPr>
        <w:spacing w:before="0"/>
        <w:rPr>
          <w:rFonts w:asciiTheme="minorHAnsi" w:hAnsiTheme="minorHAnsi"/>
        </w:rPr>
      </w:pPr>
      <w:r w:rsidRPr="00D668F4">
        <w:rPr>
          <w:rFonts w:asciiTheme="minorHAnsi" w:hAnsiTheme="minorHAnsi"/>
        </w:rPr>
        <w:t>GEOSS</w:t>
      </w:r>
      <w:r w:rsidRPr="00D668F4">
        <w:rPr>
          <w:rFonts w:asciiTheme="minorHAnsi" w:hAnsiTheme="minorHAnsi"/>
        </w:rPr>
        <w:tab/>
      </w:r>
      <w:r w:rsidRPr="00D668F4">
        <w:rPr>
          <w:rFonts w:asciiTheme="minorHAnsi" w:hAnsiTheme="minorHAnsi"/>
        </w:rPr>
        <w:tab/>
        <w:t>Global Earth Observation System of Systems</w:t>
      </w:r>
    </w:p>
    <w:p w:rsidR="00731C51" w:rsidRPr="00D668F4" w:rsidRDefault="00731C51" w:rsidP="00D668F4">
      <w:pPr>
        <w:spacing w:before="0"/>
        <w:rPr>
          <w:rFonts w:asciiTheme="minorHAnsi" w:hAnsiTheme="minorHAnsi"/>
        </w:rPr>
      </w:pPr>
      <w:r w:rsidRPr="00D668F4">
        <w:rPr>
          <w:rFonts w:asciiTheme="minorHAnsi" w:hAnsiTheme="minorHAnsi"/>
        </w:rPr>
        <w:t>GHG</w:t>
      </w:r>
      <w:r w:rsidRPr="00D668F4">
        <w:rPr>
          <w:rFonts w:asciiTheme="minorHAnsi" w:hAnsiTheme="minorHAnsi"/>
        </w:rPr>
        <w:tab/>
      </w:r>
      <w:r w:rsidRPr="00D668F4">
        <w:rPr>
          <w:rFonts w:asciiTheme="minorHAnsi" w:hAnsiTheme="minorHAnsi"/>
        </w:rPr>
        <w:tab/>
        <w:t>Greenhouse Gas Emissions</w:t>
      </w:r>
    </w:p>
    <w:p w:rsidR="00731C51" w:rsidRPr="00D668F4" w:rsidRDefault="00731C51" w:rsidP="00D668F4">
      <w:pPr>
        <w:spacing w:before="0"/>
        <w:rPr>
          <w:rFonts w:asciiTheme="minorHAnsi" w:hAnsiTheme="minorHAnsi"/>
        </w:rPr>
      </w:pPr>
      <w:r w:rsidRPr="00D668F4">
        <w:rPr>
          <w:rFonts w:asciiTheme="minorHAnsi" w:hAnsiTheme="minorHAnsi"/>
        </w:rPr>
        <w:t>GIS</w:t>
      </w:r>
      <w:r w:rsidRPr="00D668F4">
        <w:rPr>
          <w:rFonts w:asciiTheme="minorHAnsi" w:hAnsiTheme="minorHAnsi"/>
        </w:rPr>
        <w:tab/>
      </w:r>
      <w:r w:rsidRPr="00D668F4">
        <w:rPr>
          <w:rFonts w:asciiTheme="minorHAnsi" w:hAnsiTheme="minorHAnsi"/>
        </w:rPr>
        <w:tab/>
        <w:t>Geographical Information Systems</w:t>
      </w:r>
    </w:p>
    <w:p w:rsidR="00731C51" w:rsidRPr="00D668F4" w:rsidRDefault="00731C51" w:rsidP="00D668F4">
      <w:pPr>
        <w:spacing w:before="0"/>
        <w:rPr>
          <w:rFonts w:asciiTheme="minorHAnsi" w:hAnsiTheme="minorHAnsi"/>
        </w:rPr>
      </w:pPr>
      <w:proofErr w:type="spellStart"/>
      <w:r w:rsidRPr="00D668F4">
        <w:rPr>
          <w:rFonts w:asciiTheme="minorHAnsi" w:hAnsiTheme="minorHAnsi"/>
        </w:rPr>
        <w:t>Gmd</w:t>
      </w:r>
      <w:proofErr w:type="spellEnd"/>
      <w:r w:rsidRPr="00D668F4">
        <w:rPr>
          <w:rFonts w:asciiTheme="minorHAnsi" w:hAnsiTheme="minorHAnsi"/>
        </w:rPr>
        <w:tab/>
      </w:r>
      <w:r w:rsidRPr="00D668F4">
        <w:rPr>
          <w:rFonts w:asciiTheme="minorHAnsi" w:hAnsiTheme="minorHAnsi"/>
        </w:rPr>
        <w:tab/>
        <w:t>Geographical Meta Data</w:t>
      </w:r>
    </w:p>
    <w:p w:rsidR="00F06070" w:rsidRPr="00D668F4" w:rsidRDefault="00F06070" w:rsidP="00D668F4">
      <w:pPr>
        <w:spacing w:before="0"/>
        <w:rPr>
          <w:rFonts w:asciiTheme="minorHAnsi" w:hAnsiTheme="minorHAnsi"/>
        </w:rPr>
      </w:pPr>
      <w:r w:rsidRPr="00D668F4">
        <w:rPr>
          <w:rFonts w:asciiTheme="minorHAnsi" w:hAnsiTheme="minorHAnsi"/>
        </w:rPr>
        <w:t>GML</w:t>
      </w:r>
      <w:r w:rsidRPr="00D668F4">
        <w:rPr>
          <w:rFonts w:asciiTheme="minorHAnsi" w:hAnsiTheme="minorHAnsi"/>
        </w:rPr>
        <w:tab/>
      </w:r>
      <w:r w:rsidRPr="00D668F4">
        <w:rPr>
          <w:rFonts w:asciiTheme="minorHAnsi" w:hAnsiTheme="minorHAnsi"/>
        </w:rPr>
        <w:tab/>
        <w:t>Geography Markup Language</w:t>
      </w:r>
    </w:p>
    <w:p w:rsidR="00450B1A" w:rsidRPr="00D668F4" w:rsidRDefault="00450B1A" w:rsidP="00D668F4">
      <w:pPr>
        <w:spacing w:before="0"/>
        <w:rPr>
          <w:rFonts w:asciiTheme="minorHAnsi" w:hAnsiTheme="minorHAnsi"/>
        </w:rPr>
      </w:pPr>
      <w:r w:rsidRPr="00D668F4">
        <w:rPr>
          <w:rFonts w:asciiTheme="minorHAnsi" w:hAnsiTheme="minorHAnsi"/>
        </w:rPr>
        <w:t>IEC</w:t>
      </w:r>
      <w:r w:rsidRPr="00D668F4">
        <w:rPr>
          <w:rFonts w:asciiTheme="minorHAnsi" w:hAnsiTheme="minorHAnsi"/>
        </w:rPr>
        <w:tab/>
      </w:r>
      <w:r w:rsidRPr="00D668F4">
        <w:rPr>
          <w:rFonts w:asciiTheme="minorHAnsi" w:hAnsiTheme="minorHAnsi"/>
        </w:rPr>
        <w:tab/>
      </w:r>
      <w:r w:rsidRPr="00D668F4">
        <w:rPr>
          <w:rFonts w:asciiTheme="minorHAnsi" w:hAnsiTheme="minorHAnsi"/>
          <w:snapToGrid w:val="0"/>
        </w:rPr>
        <w:t xml:space="preserve">International </w:t>
      </w:r>
      <w:proofErr w:type="spellStart"/>
      <w:r w:rsidRPr="00D668F4">
        <w:rPr>
          <w:rFonts w:asciiTheme="minorHAnsi" w:hAnsiTheme="minorHAnsi"/>
          <w:snapToGrid w:val="0"/>
        </w:rPr>
        <w:t>Electrotechnical</w:t>
      </w:r>
      <w:proofErr w:type="spellEnd"/>
      <w:r w:rsidRPr="00D668F4">
        <w:rPr>
          <w:rFonts w:asciiTheme="minorHAnsi" w:hAnsiTheme="minorHAnsi"/>
          <w:snapToGrid w:val="0"/>
        </w:rPr>
        <w:t xml:space="preserve"> Commission</w:t>
      </w:r>
    </w:p>
    <w:p w:rsidR="00731C51" w:rsidRPr="00D668F4" w:rsidRDefault="00731C51" w:rsidP="00D668F4">
      <w:pPr>
        <w:spacing w:before="0"/>
        <w:rPr>
          <w:rFonts w:asciiTheme="minorHAnsi" w:hAnsiTheme="minorHAnsi"/>
        </w:rPr>
      </w:pPr>
      <w:r w:rsidRPr="00D668F4">
        <w:rPr>
          <w:rFonts w:asciiTheme="minorHAnsi" w:hAnsiTheme="minorHAnsi"/>
        </w:rPr>
        <w:t>IETF</w:t>
      </w:r>
      <w:r w:rsidRPr="00D668F4">
        <w:rPr>
          <w:rFonts w:asciiTheme="minorHAnsi" w:hAnsiTheme="minorHAnsi"/>
        </w:rPr>
        <w:tab/>
      </w:r>
      <w:r w:rsidRPr="00D668F4">
        <w:rPr>
          <w:rFonts w:asciiTheme="minorHAnsi" w:hAnsiTheme="minorHAnsi"/>
        </w:rPr>
        <w:tab/>
        <w:t xml:space="preserve">Internet Engineering Task Force </w:t>
      </w:r>
    </w:p>
    <w:p w:rsidR="00731C51" w:rsidRPr="00D668F4" w:rsidRDefault="00731C51" w:rsidP="00D668F4">
      <w:pPr>
        <w:spacing w:before="0"/>
        <w:rPr>
          <w:rFonts w:asciiTheme="minorHAnsi" w:hAnsiTheme="minorHAnsi"/>
        </w:rPr>
      </w:pPr>
      <w:r w:rsidRPr="00D668F4">
        <w:rPr>
          <w:rFonts w:asciiTheme="minorHAnsi" w:hAnsiTheme="minorHAnsi"/>
        </w:rPr>
        <w:t>INSPIRE</w:t>
      </w:r>
      <w:r w:rsidRPr="00D668F4">
        <w:rPr>
          <w:rFonts w:asciiTheme="minorHAnsi" w:hAnsiTheme="minorHAnsi"/>
        </w:rPr>
        <w:tab/>
      </w:r>
      <w:r w:rsidR="00D668F4" w:rsidRPr="00D668F4">
        <w:rPr>
          <w:rFonts w:asciiTheme="minorHAnsi" w:hAnsiTheme="minorHAnsi"/>
        </w:rPr>
        <w:tab/>
      </w:r>
      <w:r w:rsidRPr="00D668F4">
        <w:rPr>
          <w:rStyle w:val="A1"/>
          <w:rFonts w:asciiTheme="minorHAnsi" w:hAnsiTheme="minorHAnsi" w:cs="Myriad Pro"/>
          <w:sz w:val="22"/>
        </w:rPr>
        <w:t>Infrastructure for Spatial Information in the European Community</w:t>
      </w:r>
    </w:p>
    <w:p w:rsidR="00731C51" w:rsidRPr="00D668F4" w:rsidRDefault="00731C51" w:rsidP="00D668F4">
      <w:pPr>
        <w:spacing w:before="0"/>
        <w:rPr>
          <w:rFonts w:asciiTheme="minorHAnsi" w:hAnsiTheme="minorHAnsi"/>
        </w:rPr>
      </w:pPr>
      <w:r w:rsidRPr="00D668F4">
        <w:rPr>
          <w:rFonts w:asciiTheme="minorHAnsi" w:hAnsiTheme="minorHAnsi"/>
        </w:rPr>
        <w:t>ISO</w:t>
      </w:r>
      <w:r w:rsidRPr="00D668F4">
        <w:rPr>
          <w:rFonts w:asciiTheme="minorHAnsi" w:hAnsiTheme="minorHAnsi"/>
        </w:rPr>
        <w:tab/>
      </w:r>
      <w:r w:rsidRPr="00D668F4">
        <w:rPr>
          <w:rFonts w:asciiTheme="minorHAnsi" w:hAnsiTheme="minorHAnsi"/>
        </w:rPr>
        <w:tab/>
        <w:t>International Organisation for Standardisation</w:t>
      </w:r>
    </w:p>
    <w:p w:rsidR="00731C51" w:rsidRPr="00D668F4" w:rsidRDefault="00731C51" w:rsidP="00D668F4">
      <w:pPr>
        <w:spacing w:before="0"/>
        <w:rPr>
          <w:rFonts w:asciiTheme="minorHAnsi" w:hAnsiTheme="minorHAnsi"/>
        </w:rPr>
      </w:pPr>
      <w:r w:rsidRPr="00D668F4">
        <w:rPr>
          <w:rFonts w:asciiTheme="minorHAnsi" w:hAnsiTheme="minorHAnsi"/>
        </w:rPr>
        <w:t>ITU</w:t>
      </w:r>
      <w:r w:rsidRPr="00D668F4">
        <w:rPr>
          <w:rFonts w:asciiTheme="minorHAnsi" w:hAnsiTheme="minorHAnsi"/>
        </w:rPr>
        <w:tab/>
      </w:r>
      <w:r w:rsidRPr="00D668F4">
        <w:rPr>
          <w:rFonts w:asciiTheme="minorHAnsi" w:hAnsiTheme="minorHAnsi"/>
        </w:rPr>
        <w:tab/>
        <w:t>International Telecommunication Union</w:t>
      </w:r>
    </w:p>
    <w:p w:rsidR="002E3DF4" w:rsidRPr="00D668F4" w:rsidRDefault="002E3DF4" w:rsidP="00D668F4">
      <w:pPr>
        <w:spacing w:before="0"/>
        <w:rPr>
          <w:rFonts w:asciiTheme="minorHAnsi" w:hAnsiTheme="minorHAnsi"/>
        </w:rPr>
      </w:pPr>
      <w:r w:rsidRPr="00D668F4">
        <w:rPr>
          <w:rFonts w:asciiTheme="minorHAnsi" w:hAnsiTheme="minorHAnsi"/>
        </w:rPr>
        <w:t>ITU-D</w:t>
      </w:r>
      <w:r w:rsidRPr="00D668F4">
        <w:rPr>
          <w:rFonts w:asciiTheme="minorHAnsi" w:hAnsiTheme="minorHAnsi"/>
        </w:rPr>
        <w:tab/>
      </w:r>
      <w:r w:rsidRPr="00D668F4">
        <w:rPr>
          <w:rFonts w:asciiTheme="minorHAnsi" w:hAnsiTheme="minorHAnsi"/>
        </w:rPr>
        <w:tab/>
        <w:t>ITU Telecommunication Development Sector</w:t>
      </w:r>
    </w:p>
    <w:p w:rsidR="002E3DF4" w:rsidRPr="00D668F4" w:rsidRDefault="002E3DF4" w:rsidP="00D668F4">
      <w:pPr>
        <w:spacing w:before="0"/>
        <w:rPr>
          <w:rFonts w:asciiTheme="minorHAnsi" w:hAnsiTheme="minorHAnsi"/>
        </w:rPr>
      </w:pPr>
      <w:r w:rsidRPr="00D668F4">
        <w:rPr>
          <w:rFonts w:asciiTheme="minorHAnsi" w:hAnsiTheme="minorHAnsi"/>
        </w:rPr>
        <w:t>ITU-R</w:t>
      </w:r>
      <w:r w:rsidRPr="00D668F4">
        <w:rPr>
          <w:rFonts w:asciiTheme="minorHAnsi" w:hAnsiTheme="minorHAnsi"/>
        </w:rPr>
        <w:tab/>
      </w:r>
      <w:r w:rsidRPr="00D668F4">
        <w:rPr>
          <w:rFonts w:asciiTheme="minorHAnsi" w:hAnsiTheme="minorHAnsi"/>
        </w:rPr>
        <w:tab/>
        <w:t>ITU Radiocommunication Sector</w:t>
      </w:r>
    </w:p>
    <w:p w:rsidR="002E3DF4" w:rsidRPr="00D668F4" w:rsidRDefault="002E3DF4" w:rsidP="00D668F4">
      <w:pPr>
        <w:spacing w:before="0"/>
        <w:rPr>
          <w:rFonts w:asciiTheme="minorHAnsi" w:hAnsiTheme="minorHAnsi"/>
        </w:rPr>
      </w:pPr>
      <w:r w:rsidRPr="00D668F4">
        <w:rPr>
          <w:rFonts w:asciiTheme="minorHAnsi" w:hAnsiTheme="minorHAnsi"/>
        </w:rPr>
        <w:t>ITU-T</w:t>
      </w:r>
      <w:r w:rsidRPr="00D668F4">
        <w:rPr>
          <w:rFonts w:asciiTheme="minorHAnsi" w:hAnsiTheme="minorHAnsi"/>
        </w:rPr>
        <w:tab/>
      </w:r>
      <w:r w:rsidRPr="00D668F4">
        <w:rPr>
          <w:rFonts w:asciiTheme="minorHAnsi" w:hAnsiTheme="minorHAnsi"/>
        </w:rPr>
        <w:tab/>
        <w:t>ITU Telecommunication Standardisation Sector</w:t>
      </w:r>
    </w:p>
    <w:p w:rsidR="00911A16" w:rsidRPr="00D668F4" w:rsidRDefault="00911A16" w:rsidP="00D668F4">
      <w:pPr>
        <w:spacing w:before="0"/>
        <w:rPr>
          <w:rFonts w:asciiTheme="minorHAnsi" w:hAnsiTheme="minorHAnsi"/>
        </w:rPr>
      </w:pPr>
      <w:r w:rsidRPr="00D668F4">
        <w:rPr>
          <w:rFonts w:asciiTheme="minorHAnsi" w:hAnsiTheme="minorHAnsi"/>
        </w:rPr>
        <w:t>JPEG</w:t>
      </w:r>
      <w:r w:rsidRPr="00D668F4">
        <w:rPr>
          <w:rFonts w:asciiTheme="minorHAnsi" w:hAnsiTheme="minorHAnsi"/>
        </w:rPr>
        <w:tab/>
      </w:r>
      <w:r w:rsidRPr="00D668F4">
        <w:rPr>
          <w:rFonts w:asciiTheme="minorHAnsi" w:hAnsiTheme="minorHAnsi"/>
        </w:rPr>
        <w:tab/>
        <w:t>Joint Photographic Expert</w:t>
      </w:r>
      <w:r w:rsidR="00305EBB" w:rsidRPr="00D668F4">
        <w:rPr>
          <w:rFonts w:asciiTheme="minorHAnsi" w:hAnsiTheme="minorHAnsi"/>
        </w:rPr>
        <w:t>s</w:t>
      </w:r>
      <w:r w:rsidRPr="00D668F4">
        <w:rPr>
          <w:rFonts w:asciiTheme="minorHAnsi" w:hAnsiTheme="minorHAnsi"/>
        </w:rPr>
        <w:t xml:space="preserve"> Group</w:t>
      </w:r>
    </w:p>
    <w:p w:rsidR="00CA13AC" w:rsidRPr="00D668F4" w:rsidRDefault="00CA13AC" w:rsidP="00D668F4">
      <w:pPr>
        <w:spacing w:before="0"/>
        <w:rPr>
          <w:rFonts w:asciiTheme="minorHAnsi" w:hAnsiTheme="minorHAnsi"/>
        </w:rPr>
      </w:pPr>
      <w:r w:rsidRPr="00D668F4">
        <w:rPr>
          <w:rFonts w:asciiTheme="minorHAnsi" w:hAnsiTheme="minorHAnsi"/>
        </w:rPr>
        <w:t>MDG</w:t>
      </w:r>
      <w:r w:rsidRPr="00D668F4">
        <w:rPr>
          <w:rFonts w:asciiTheme="minorHAnsi" w:hAnsiTheme="minorHAnsi"/>
        </w:rPr>
        <w:tab/>
      </w:r>
      <w:r w:rsidRPr="00D668F4">
        <w:rPr>
          <w:rFonts w:asciiTheme="minorHAnsi" w:hAnsiTheme="minorHAnsi"/>
        </w:rPr>
        <w:tab/>
      </w:r>
      <w:r w:rsidR="00C4166A" w:rsidRPr="00D668F4">
        <w:rPr>
          <w:rFonts w:asciiTheme="minorHAnsi" w:hAnsiTheme="minorHAnsi"/>
        </w:rPr>
        <w:t>Millennium</w:t>
      </w:r>
      <w:r w:rsidRPr="00D668F4">
        <w:rPr>
          <w:rFonts w:asciiTheme="minorHAnsi" w:hAnsiTheme="minorHAnsi"/>
        </w:rPr>
        <w:t xml:space="preserve"> </w:t>
      </w:r>
      <w:r w:rsidR="00C4166A" w:rsidRPr="00D668F4">
        <w:rPr>
          <w:rFonts w:asciiTheme="minorHAnsi" w:hAnsiTheme="minorHAnsi"/>
        </w:rPr>
        <w:t>Development Goals</w:t>
      </w:r>
    </w:p>
    <w:p w:rsidR="00F06070" w:rsidRPr="00D668F4" w:rsidRDefault="00F06070" w:rsidP="00D668F4">
      <w:pPr>
        <w:spacing w:before="0"/>
        <w:rPr>
          <w:rFonts w:asciiTheme="minorHAnsi" w:hAnsiTheme="minorHAnsi"/>
        </w:rPr>
      </w:pPr>
      <w:r w:rsidRPr="00D668F4">
        <w:rPr>
          <w:rFonts w:asciiTheme="minorHAnsi" w:hAnsiTheme="minorHAnsi"/>
        </w:rPr>
        <w:t>OGC</w:t>
      </w:r>
      <w:r w:rsidRPr="00D668F4">
        <w:rPr>
          <w:rFonts w:asciiTheme="minorHAnsi" w:hAnsiTheme="minorHAnsi"/>
        </w:rPr>
        <w:tab/>
      </w:r>
      <w:r w:rsidRPr="00D668F4">
        <w:rPr>
          <w:rFonts w:asciiTheme="minorHAnsi" w:hAnsiTheme="minorHAnsi"/>
        </w:rPr>
        <w:tab/>
        <w:t>Open Geospatial Consortium</w:t>
      </w:r>
    </w:p>
    <w:p w:rsidR="00731C51" w:rsidRPr="00D668F4" w:rsidRDefault="00731C51" w:rsidP="00D668F4">
      <w:pPr>
        <w:spacing w:before="0"/>
        <w:rPr>
          <w:rFonts w:asciiTheme="minorHAnsi" w:hAnsiTheme="minorHAnsi"/>
        </w:rPr>
      </w:pPr>
      <w:r w:rsidRPr="00D668F4">
        <w:rPr>
          <w:rFonts w:asciiTheme="minorHAnsi" w:hAnsiTheme="minorHAnsi"/>
        </w:rPr>
        <w:t>OWL</w:t>
      </w:r>
      <w:r w:rsidRPr="00D668F4">
        <w:rPr>
          <w:rFonts w:asciiTheme="minorHAnsi" w:hAnsiTheme="minorHAnsi"/>
        </w:rPr>
        <w:tab/>
      </w:r>
      <w:r w:rsidRPr="00D668F4">
        <w:rPr>
          <w:rFonts w:asciiTheme="minorHAnsi" w:hAnsiTheme="minorHAnsi"/>
        </w:rPr>
        <w:tab/>
        <w:t>Web Ontology Language</w:t>
      </w:r>
    </w:p>
    <w:p w:rsidR="00731C51" w:rsidRPr="00D668F4" w:rsidRDefault="00731C51" w:rsidP="00D668F4">
      <w:pPr>
        <w:spacing w:before="0"/>
        <w:rPr>
          <w:rFonts w:asciiTheme="minorHAnsi" w:hAnsiTheme="minorHAnsi"/>
        </w:rPr>
      </w:pPr>
      <w:r w:rsidRPr="00D668F4">
        <w:rPr>
          <w:rFonts w:asciiTheme="minorHAnsi" w:hAnsiTheme="minorHAnsi"/>
        </w:rPr>
        <w:t xml:space="preserve">RDF </w:t>
      </w:r>
      <w:r w:rsidRPr="00D668F4">
        <w:rPr>
          <w:rFonts w:asciiTheme="minorHAnsi" w:hAnsiTheme="minorHAnsi"/>
        </w:rPr>
        <w:tab/>
      </w:r>
      <w:r w:rsidRPr="00D668F4">
        <w:rPr>
          <w:rFonts w:asciiTheme="minorHAnsi" w:hAnsiTheme="minorHAnsi"/>
        </w:rPr>
        <w:tab/>
        <w:t xml:space="preserve">Resource Description Framework </w:t>
      </w:r>
    </w:p>
    <w:p w:rsidR="00911A16" w:rsidRPr="00D668F4" w:rsidRDefault="00911A16" w:rsidP="00D668F4">
      <w:pPr>
        <w:spacing w:before="0"/>
        <w:rPr>
          <w:rFonts w:asciiTheme="minorHAnsi" w:hAnsiTheme="minorHAnsi"/>
        </w:rPr>
      </w:pPr>
      <w:r w:rsidRPr="00D668F4">
        <w:rPr>
          <w:rFonts w:asciiTheme="minorHAnsi" w:hAnsiTheme="minorHAnsi"/>
        </w:rPr>
        <w:t>SOA</w:t>
      </w:r>
      <w:r w:rsidRPr="00D668F4">
        <w:rPr>
          <w:rFonts w:asciiTheme="minorHAnsi" w:hAnsiTheme="minorHAnsi"/>
        </w:rPr>
        <w:tab/>
      </w:r>
      <w:r w:rsidRPr="00D668F4">
        <w:rPr>
          <w:rFonts w:asciiTheme="minorHAnsi" w:hAnsiTheme="minorHAnsi"/>
        </w:rPr>
        <w:tab/>
        <w:t>Service Oriented Architecture</w:t>
      </w:r>
    </w:p>
    <w:p w:rsidR="00F06070" w:rsidRPr="00D668F4" w:rsidRDefault="00F06070" w:rsidP="00D668F4">
      <w:pPr>
        <w:spacing w:before="0"/>
        <w:rPr>
          <w:rFonts w:asciiTheme="minorHAnsi" w:hAnsiTheme="minorHAnsi"/>
        </w:rPr>
      </w:pPr>
      <w:r w:rsidRPr="00D668F4">
        <w:rPr>
          <w:rFonts w:asciiTheme="minorHAnsi" w:hAnsiTheme="minorHAnsi"/>
        </w:rPr>
        <w:t xml:space="preserve">SOAP </w:t>
      </w:r>
      <w:r w:rsidRPr="00D668F4">
        <w:rPr>
          <w:rFonts w:asciiTheme="minorHAnsi" w:hAnsiTheme="minorHAnsi"/>
        </w:rPr>
        <w:tab/>
      </w:r>
      <w:r w:rsidRPr="00D668F4">
        <w:rPr>
          <w:rFonts w:asciiTheme="minorHAnsi" w:hAnsiTheme="minorHAnsi"/>
        </w:rPr>
        <w:tab/>
        <w:t>Simple Object Access Protocol</w:t>
      </w:r>
    </w:p>
    <w:p w:rsidR="00731C51" w:rsidRPr="00D668F4" w:rsidRDefault="00731C51" w:rsidP="00D668F4">
      <w:pPr>
        <w:spacing w:before="0"/>
        <w:rPr>
          <w:rFonts w:asciiTheme="minorHAnsi" w:hAnsiTheme="minorHAnsi"/>
        </w:rPr>
      </w:pPr>
      <w:r w:rsidRPr="00D668F4">
        <w:rPr>
          <w:rFonts w:asciiTheme="minorHAnsi" w:hAnsiTheme="minorHAnsi"/>
        </w:rPr>
        <w:t>SWE</w:t>
      </w:r>
      <w:r w:rsidRPr="00D668F4">
        <w:rPr>
          <w:rFonts w:asciiTheme="minorHAnsi" w:hAnsiTheme="minorHAnsi"/>
        </w:rPr>
        <w:tab/>
      </w:r>
      <w:r w:rsidRPr="00D668F4">
        <w:rPr>
          <w:rFonts w:asciiTheme="minorHAnsi" w:hAnsiTheme="minorHAnsi"/>
        </w:rPr>
        <w:tab/>
        <w:t>Sensor Web Enablement</w:t>
      </w:r>
    </w:p>
    <w:p w:rsidR="00731C51" w:rsidRPr="00D668F4" w:rsidRDefault="00731C51" w:rsidP="00D668F4">
      <w:pPr>
        <w:spacing w:before="0"/>
        <w:rPr>
          <w:rFonts w:asciiTheme="minorHAnsi" w:hAnsiTheme="minorHAnsi"/>
        </w:rPr>
      </w:pPr>
      <w:r w:rsidRPr="00D668F4">
        <w:rPr>
          <w:rFonts w:asciiTheme="minorHAnsi" w:hAnsiTheme="minorHAnsi"/>
        </w:rPr>
        <w:t>UNESCO</w:t>
      </w:r>
      <w:r w:rsidRPr="00D668F4">
        <w:rPr>
          <w:rFonts w:asciiTheme="minorHAnsi" w:hAnsiTheme="minorHAnsi"/>
        </w:rPr>
        <w:tab/>
        <w:t>United Nations Educational, Scientific and Cultural Organisation</w:t>
      </w:r>
    </w:p>
    <w:p w:rsidR="001F7965" w:rsidRPr="00D668F4" w:rsidRDefault="001F7965" w:rsidP="00D668F4">
      <w:pPr>
        <w:spacing w:before="0"/>
        <w:rPr>
          <w:rFonts w:asciiTheme="minorHAnsi" w:hAnsiTheme="minorHAnsi"/>
        </w:rPr>
      </w:pPr>
      <w:r w:rsidRPr="00D668F4">
        <w:rPr>
          <w:rFonts w:asciiTheme="minorHAnsi" w:hAnsiTheme="minorHAnsi"/>
        </w:rPr>
        <w:t>URI</w:t>
      </w:r>
      <w:r w:rsidRPr="00D668F4">
        <w:rPr>
          <w:rFonts w:asciiTheme="minorHAnsi" w:hAnsiTheme="minorHAnsi"/>
        </w:rPr>
        <w:tab/>
      </w:r>
      <w:r w:rsidRPr="00D668F4">
        <w:rPr>
          <w:rFonts w:asciiTheme="minorHAnsi" w:hAnsiTheme="minorHAnsi"/>
        </w:rPr>
        <w:tab/>
        <w:t>Uniform Resource Identifiers</w:t>
      </w:r>
    </w:p>
    <w:p w:rsidR="00731C51" w:rsidRPr="00D668F4" w:rsidRDefault="00731C51" w:rsidP="00D668F4">
      <w:pPr>
        <w:spacing w:before="0"/>
        <w:rPr>
          <w:rFonts w:asciiTheme="minorHAnsi" w:hAnsiTheme="minorHAnsi"/>
        </w:rPr>
      </w:pPr>
      <w:r w:rsidRPr="00D668F4">
        <w:rPr>
          <w:rFonts w:asciiTheme="minorHAnsi" w:hAnsiTheme="minorHAnsi"/>
        </w:rPr>
        <w:t>W3C</w:t>
      </w:r>
      <w:r w:rsidRPr="00D668F4">
        <w:rPr>
          <w:rFonts w:asciiTheme="minorHAnsi" w:hAnsiTheme="minorHAnsi"/>
        </w:rPr>
        <w:tab/>
      </w:r>
      <w:r w:rsidRPr="00D668F4">
        <w:rPr>
          <w:rFonts w:asciiTheme="minorHAnsi" w:hAnsiTheme="minorHAnsi"/>
        </w:rPr>
        <w:tab/>
        <w:t>World Wide Web Consortium</w:t>
      </w:r>
    </w:p>
    <w:p w:rsidR="00CA13AC" w:rsidRPr="00D668F4" w:rsidRDefault="00CA13AC" w:rsidP="00D668F4">
      <w:pPr>
        <w:spacing w:before="0"/>
        <w:rPr>
          <w:rFonts w:asciiTheme="minorHAnsi" w:hAnsiTheme="minorHAnsi"/>
        </w:rPr>
      </w:pPr>
      <w:r w:rsidRPr="00D668F4">
        <w:rPr>
          <w:rFonts w:asciiTheme="minorHAnsi" w:hAnsiTheme="minorHAnsi"/>
        </w:rPr>
        <w:t>WFN</w:t>
      </w:r>
      <w:r w:rsidRPr="00D668F4">
        <w:rPr>
          <w:rFonts w:asciiTheme="minorHAnsi" w:hAnsiTheme="minorHAnsi"/>
        </w:rPr>
        <w:tab/>
      </w:r>
      <w:r w:rsidRPr="00D668F4">
        <w:rPr>
          <w:rFonts w:asciiTheme="minorHAnsi" w:hAnsiTheme="minorHAnsi"/>
        </w:rPr>
        <w:tab/>
        <w:t>Water Footprint Network</w:t>
      </w:r>
    </w:p>
    <w:p w:rsidR="00BC76FB" w:rsidRPr="00D668F4" w:rsidRDefault="00BC76FB" w:rsidP="00D668F4">
      <w:pPr>
        <w:spacing w:before="0"/>
        <w:rPr>
          <w:rFonts w:asciiTheme="minorHAnsi" w:hAnsiTheme="minorHAnsi"/>
        </w:rPr>
      </w:pPr>
      <w:r w:rsidRPr="00D668F4">
        <w:rPr>
          <w:rFonts w:asciiTheme="minorHAnsi" w:hAnsiTheme="minorHAnsi"/>
        </w:rPr>
        <w:t>WIRADA</w:t>
      </w:r>
      <w:r w:rsidRPr="00D668F4">
        <w:rPr>
          <w:rFonts w:asciiTheme="minorHAnsi" w:hAnsiTheme="minorHAnsi"/>
        </w:rPr>
        <w:tab/>
        <w:t>Water Information Research and Development Alliance </w:t>
      </w:r>
    </w:p>
    <w:p w:rsidR="00731C51" w:rsidRPr="00D668F4" w:rsidRDefault="00731C51" w:rsidP="00D668F4">
      <w:pPr>
        <w:spacing w:before="0"/>
        <w:rPr>
          <w:rFonts w:asciiTheme="minorHAnsi" w:hAnsiTheme="minorHAnsi"/>
        </w:rPr>
      </w:pPr>
      <w:r w:rsidRPr="00D668F4">
        <w:rPr>
          <w:rFonts w:asciiTheme="minorHAnsi" w:hAnsiTheme="minorHAnsi"/>
        </w:rPr>
        <w:t>WMO</w:t>
      </w:r>
      <w:r w:rsidRPr="00D668F4">
        <w:rPr>
          <w:rFonts w:asciiTheme="minorHAnsi" w:hAnsiTheme="minorHAnsi"/>
        </w:rPr>
        <w:tab/>
      </w:r>
      <w:r w:rsidRPr="00D668F4">
        <w:rPr>
          <w:rFonts w:asciiTheme="minorHAnsi" w:hAnsiTheme="minorHAnsi"/>
        </w:rPr>
        <w:tab/>
        <w:t>World Meteorological Organization</w:t>
      </w:r>
    </w:p>
    <w:p w:rsidR="00731C51" w:rsidRPr="00D668F4" w:rsidRDefault="00731C51" w:rsidP="00D668F4">
      <w:pPr>
        <w:spacing w:before="0"/>
        <w:rPr>
          <w:rFonts w:asciiTheme="minorHAnsi" w:hAnsiTheme="minorHAnsi"/>
        </w:rPr>
      </w:pPr>
      <w:r w:rsidRPr="00D668F4">
        <w:rPr>
          <w:rFonts w:asciiTheme="minorHAnsi" w:hAnsiTheme="minorHAnsi"/>
        </w:rPr>
        <w:t>WNS</w:t>
      </w:r>
      <w:r w:rsidRPr="00D668F4">
        <w:rPr>
          <w:rFonts w:asciiTheme="minorHAnsi" w:hAnsiTheme="minorHAnsi"/>
        </w:rPr>
        <w:tab/>
      </w:r>
      <w:r w:rsidRPr="00D668F4">
        <w:rPr>
          <w:rFonts w:asciiTheme="minorHAnsi" w:hAnsiTheme="minorHAnsi"/>
        </w:rPr>
        <w:tab/>
        <w:t>Web Notification Services</w:t>
      </w:r>
    </w:p>
    <w:p w:rsidR="00BC76FB" w:rsidRPr="00D668F4" w:rsidRDefault="00BC76FB" w:rsidP="00D668F4">
      <w:pPr>
        <w:spacing w:before="0"/>
        <w:rPr>
          <w:rFonts w:asciiTheme="minorHAnsi" w:hAnsiTheme="minorHAnsi"/>
        </w:rPr>
      </w:pPr>
      <w:r w:rsidRPr="00D668F4">
        <w:rPr>
          <w:rFonts w:asciiTheme="minorHAnsi" w:hAnsiTheme="minorHAnsi"/>
        </w:rPr>
        <w:t>XML</w:t>
      </w:r>
      <w:r w:rsidRPr="00D668F4">
        <w:rPr>
          <w:rFonts w:asciiTheme="minorHAnsi" w:hAnsiTheme="minorHAnsi"/>
        </w:rPr>
        <w:tab/>
      </w:r>
      <w:r w:rsidRPr="00D668F4">
        <w:rPr>
          <w:rFonts w:asciiTheme="minorHAnsi" w:hAnsiTheme="minorHAnsi"/>
        </w:rPr>
        <w:tab/>
        <w:t>Extensible Mark-up Language</w:t>
      </w:r>
    </w:p>
    <w:p w:rsidR="00731C51" w:rsidRDefault="00731C51" w:rsidP="005A1263">
      <w:r>
        <w:br w:type="page"/>
      </w:r>
    </w:p>
    <w:p w:rsidR="00731C51" w:rsidRPr="00B04AE1" w:rsidRDefault="00731C51" w:rsidP="005A1263">
      <w:pPr>
        <w:pStyle w:val="TechwatchHeading"/>
      </w:pPr>
      <w:bookmarkStart w:id="22" w:name="_Toc288563001"/>
      <w:r w:rsidRPr="00B04AE1">
        <w:t>Bibliography</w:t>
      </w:r>
      <w:bookmarkEnd w:id="22"/>
    </w:p>
    <w:p w:rsidR="00F24AFA" w:rsidRDefault="00F24AFA" w:rsidP="005A1263">
      <w:pPr>
        <w:pStyle w:val="Bibliography"/>
        <w:rPr>
          <w:rFonts w:asciiTheme="minorHAnsi" w:hAnsiTheme="minorHAnsi"/>
          <w:noProof/>
        </w:rPr>
      </w:pPr>
    </w:p>
    <w:p w:rsidR="00B73FE5" w:rsidRPr="00D668F4" w:rsidRDefault="00731C51" w:rsidP="005A1263">
      <w:pPr>
        <w:pStyle w:val="Bibliography"/>
        <w:rPr>
          <w:rFonts w:asciiTheme="minorHAnsi" w:hAnsiTheme="minorHAnsi"/>
          <w:noProof/>
        </w:rPr>
      </w:pPr>
      <w:r w:rsidRPr="00D668F4">
        <w:rPr>
          <w:rFonts w:asciiTheme="minorHAnsi" w:hAnsiTheme="minorHAnsi"/>
          <w:noProof/>
        </w:rPr>
        <w:t xml:space="preserve">[1] OECD. (2008). </w:t>
      </w:r>
      <w:r w:rsidRPr="00D668F4">
        <w:rPr>
          <w:rFonts w:asciiTheme="minorHAnsi" w:hAnsiTheme="minorHAnsi"/>
          <w:i/>
          <w:iCs/>
          <w:noProof/>
        </w:rPr>
        <w:t>OECD Environmental Outlook to 2030.</w:t>
      </w:r>
      <w:r w:rsidRPr="00D668F4">
        <w:rPr>
          <w:rFonts w:asciiTheme="minorHAnsi" w:hAnsiTheme="minorHAnsi"/>
          <w:noProof/>
        </w:rPr>
        <w:t xml:space="preserve"> Retrieved from OECD.</w:t>
      </w:r>
    </w:p>
    <w:p w:rsidR="00731C51" w:rsidRPr="00D668F4" w:rsidRDefault="00731C51" w:rsidP="00D668F4">
      <w:pPr>
        <w:pStyle w:val="Bibliography"/>
        <w:rPr>
          <w:rFonts w:asciiTheme="minorHAnsi" w:hAnsiTheme="minorHAnsi"/>
          <w:noProof/>
        </w:rPr>
      </w:pPr>
      <w:r w:rsidRPr="00D668F4">
        <w:rPr>
          <w:rFonts w:asciiTheme="minorHAnsi" w:hAnsiTheme="minorHAnsi"/>
          <w:noProof/>
        </w:rPr>
        <w:t xml:space="preserve">[2] Bates, B. Z. (2008). </w:t>
      </w:r>
      <w:r w:rsidRPr="00D668F4">
        <w:rPr>
          <w:rFonts w:asciiTheme="minorHAnsi" w:hAnsiTheme="minorHAnsi"/>
          <w:i/>
          <w:iCs/>
          <w:noProof/>
        </w:rPr>
        <w:t>Climate Change and Water Technical Paper VI.</w:t>
      </w:r>
      <w:r w:rsidRPr="00D668F4">
        <w:rPr>
          <w:rFonts w:asciiTheme="minorHAnsi" w:hAnsiTheme="minorHAnsi"/>
          <w:noProof/>
        </w:rPr>
        <w:t xml:space="preserve"> Retrieved from Intergovernmental Panel on Climate Change: </w:t>
      </w:r>
      <w:hyperlink r:id="rId25" w:history="1">
        <w:r w:rsidR="00C86CA8">
          <w:rPr>
            <w:rStyle w:val="Hyperlink"/>
            <w:rFonts w:asciiTheme="minorHAnsi" w:hAnsiTheme="minorHAnsi"/>
            <w:noProof/>
          </w:rPr>
          <w:t>http://www.</w:t>
        </w:r>
        <w:r w:rsidR="00D668F4" w:rsidRPr="00C64816">
          <w:rPr>
            <w:rStyle w:val="Hyperlink"/>
            <w:rFonts w:asciiTheme="minorHAnsi" w:hAnsiTheme="minorHAnsi"/>
            <w:noProof/>
          </w:rPr>
          <w:t>ipcc.ch/pdf/technical-papers/climate-change-water-en.pdf</w:t>
        </w:r>
      </w:hyperlink>
      <w:r w:rsidR="00A067A4" w:rsidRPr="00D668F4">
        <w:rPr>
          <w:rFonts w:asciiTheme="minorHAnsi" w:hAnsiTheme="minorHAnsi"/>
          <w:noProof/>
        </w:rPr>
        <w:t xml:space="preserve"> </w:t>
      </w:r>
    </w:p>
    <w:p w:rsidR="00731C51" w:rsidRPr="00D668F4" w:rsidRDefault="00731C51" w:rsidP="00D668F4">
      <w:pPr>
        <w:pStyle w:val="Bibliography"/>
        <w:rPr>
          <w:rFonts w:asciiTheme="minorHAnsi" w:hAnsiTheme="minorHAnsi"/>
          <w:noProof/>
        </w:rPr>
      </w:pPr>
      <w:r w:rsidRPr="00D668F4">
        <w:rPr>
          <w:rFonts w:asciiTheme="minorHAnsi" w:hAnsiTheme="minorHAnsi"/>
          <w:noProof/>
        </w:rPr>
        <w:t xml:space="preserve">[3] UNEP, UNWATER and UNHABITAT. (2010). </w:t>
      </w:r>
      <w:r w:rsidRPr="00D668F4">
        <w:rPr>
          <w:rFonts w:asciiTheme="minorHAnsi" w:hAnsiTheme="minorHAnsi"/>
          <w:i/>
          <w:iCs/>
          <w:noProof/>
        </w:rPr>
        <w:t>World Water Day 2010.</w:t>
      </w:r>
      <w:r w:rsidRPr="00D668F4">
        <w:rPr>
          <w:rFonts w:asciiTheme="minorHAnsi" w:hAnsiTheme="minorHAnsi"/>
          <w:noProof/>
        </w:rPr>
        <w:t xml:space="preserve"> Retrieved from UN WATER: </w:t>
      </w:r>
      <w:hyperlink r:id="rId26" w:history="1">
        <w:r w:rsidR="00C86CA8">
          <w:rPr>
            <w:rStyle w:val="Hyperlink"/>
            <w:rFonts w:asciiTheme="minorHAnsi" w:hAnsiTheme="minorHAnsi"/>
            <w:noProof/>
          </w:rPr>
          <w:t>http://www.</w:t>
        </w:r>
        <w:r w:rsidR="00D668F4" w:rsidRPr="00C64816">
          <w:rPr>
            <w:rStyle w:val="Hyperlink"/>
            <w:rFonts w:asciiTheme="minorHAnsi" w:hAnsiTheme="minorHAnsi"/>
            <w:noProof/>
          </w:rPr>
          <w:t>unwater.org/worldwaterday/downloads/WWD2010_Facts_web.pdf</w:t>
        </w:r>
      </w:hyperlink>
      <w:r w:rsidR="00A067A4" w:rsidRPr="00D668F4">
        <w:rPr>
          <w:rFonts w:asciiTheme="minorHAnsi" w:hAnsiTheme="minorHAnsi"/>
          <w:noProof/>
        </w:rPr>
        <w:t xml:space="preserve"> </w:t>
      </w:r>
    </w:p>
    <w:p w:rsidR="00731C51" w:rsidRPr="00D668F4" w:rsidRDefault="00731C51" w:rsidP="005A1263">
      <w:pPr>
        <w:pStyle w:val="Bibliography"/>
        <w:rPr>
          <w:rFonts w:asciiTheme="minorHAnsi" w:hAnsiTheme="minorHAnsi"/>
          <w:noProof/>
        </w:rPr>
      </w:pPr>
      <w:r w:rsidRPr="00D668F4">
        <w:rPr>
          <w:rFonts w:asciiTheme="minorHAnsi" w:hAnsiTheme="minorHAnsi"/>
          <w:noProof/>
        </w:rPr>
        <w:t xml:space="preserve">[4] Chapagain, H. a. (2007). </w:t>
      </w:r>
      <w:r w:rsidRPr="00D668F4">
        <w:rPr>
          <w:rFonts w:asciiTheme="minorHAnsi" w:hAnsiTheme="minorHAnsi"/>
          <w:i/>
          <w:iCs/>
          <w:noProof/>
        </w:rPr>
        <w:t>Water footprints of nations.</w:t>
      </w:r>
      <w:r w:rsidRPr="00D668F4">
        <w:rPr>
          <w:rFonts w:asciiTheme="minorHAnsi" w:hAnsiTheme="minorHAnsi"/>
          <w:noProof/>
        </w:rPr>
        <w:t xml:space="preserve"> </w:t>
      </w:r>
    </w:p>
    <w:p w:rsidR="00731C51" w:rsidRPr="00D668F4" w:rsidRDefault="00731C51" w:rsidP="00D668F4">
      <w:pPr>
        <w:pStyle w:val="Bibliography"/>
        <w:rPr>
          <w:rFonts w:asciiTheme="minorHAnsi" w:hAnsiTheme="minorHAnsi"/>
          <w:noProof/>
        </w:rPr>
      </w:pPr>
      <w:r w:rsidRPr="00D668F4">
        <w:rPr>
          <w:rFonts w:asciiTheme="minorHAnsi" w:hAnsiTheme="minorHAnsi"/>
          <w:noProof/>
        </w:rPr>
        <w:t xml:space="preserve">[5] SAB Miller and WWF UK. (2009). </w:t>
      </w:r>
      <w:r w:rsidRPr="00D668F4">
        <w:rPr>
          <w:rFonts w:asciiTheme="minorHAnsi" w:hAnsiTheme="minorHAnsi"/>
          <w:i/>
          <w:iCs/>
          <w:noProof/>
        </w:rPr>
        <w:t>Sab Miller.</w:t>
      </w:r>
      <w:r w:rsidRPr="00D668F4">
        <w:rPr>
          <w:rFonts w:asciiTheme="minorHAnsi" w:hAnsiTheme="minorHAnsi"/>
          <w:noProof/>
        </w:rPr>
        <w:t xml:space="preserve"> Retrieved from Water Footprinting Report: </w:t>
      </w:r>
      <w:hyperlink r:id="rId27" w:history="1">
        <w:r w:rsidR="00C86CA8">
          <w:rPr>
            <w:rStyle w:val="Hyperlink"/>
            <w:rFonts w:asciiTheme="minorHAnsi" w:hAnsiTheme="minorHAnsi"/>
            <w:noProof/>
          </w:rPr>
          <w:t>http://www.</w:t>
        </w:r>
        <w:r w:rsidR="00D668F4" w:rsidRPr="00C64816">
          <w:rPr>
            <w:rStyle w:val="Hyperlink"/>
            <w:rFonts w:asciiTheme="minorHAnsi" w:hAnsiTheme="minorHAnsi"/>
            <w:noProof/>
          </w:rPr>
          <w:t>sabmiller.com/files/reports/water_footprinting_report.pdf</w:t>
        </w:r>
      </w:hyperlink>
      <w:r w:rsidR="00A067A4" w:rsidRPr="00D668F4">
        <w:rPr>
          <w:rFonts w:asciiTheme="minorHAnsi" w:hAnsiTheme="minorHAnsi"/>
          <w:noProof/>
        </w:rPr>
        <w:t xml:space="preserve"> </w:t>
      </w:r>
    </w:p>
    <w:p w:rsidR="00731C51" w:rsidRPr="00D668F4" w:rsidRDefault="00731C51" w:rsidP="00D668F4">
      <w:pPr>
        <w:pStyle w:val="Bibliography"/>
        <w:rPr>
          <w:rFonts w:asciiTheme="minorHAnsi" w:hAnsiTheme="minorHAnsi"/>
          <w:noProof/>
        </w:rPr>
      </w:pPr>
      <w:r w:rsidRPr="00D668F4">
        <w:rPr>
          <w:rFonts w:asciiTheme="minorHAnsi" w:hAnsiTheme="minorHAnsi"/>
          <w:noProof/>
        </w:rPr>
        <w:t xml:space="preserve">[6] </w:t>
      </w:r>
      <w:r w:rsidR="00E80113" w:rsidRPr="00D668F4">
        <w:rPr>
          <w:rFonts w:asciiTheme="minorHAnsi" w:hAnsiTheme="minorHAnsi"/>
          <w:noProof/>
        </w:rPr>
        <w:t>Esri</w:t>
      </w:r>
      <w:r w:rsidRPr="00D668F4">
        <w:rPr>
          <w:rFonts w:asciiTheme="minorHAnsi" w:hAnsiTheme="minorHAnsi"/>
          <w:noProof/>
        </w:rPr>
        <w:t xml:space="preserve">. (2008). </w:t>
      </w:r>
      <w:r w:rsidRPr="00D668F4">
        <w:rPr>
          <w:rFonts w:asciiTheme="minorHAnsi" w:hAnsiTheme="minorHAnsi"/>
          <w:i/>
          <w:iCs/>
          <w:noProof/>
        </w:rPr>
        <w:t>European Union to Develop Comprehensive Spatial Data Infrastructure.</w:t>
      </w:r>
      <w:r w:rsidRPr="00D668F4">
        <w:rPr>
          <w:rFonts w:asciiTheme="minorHAnsi" w:hAnsiTheme="minorHAnsi"/>
          <w:noProof/>
        </w:rPr>
        <w:t xml:space="preserve"> Retrieved from E</w:t>
      </w:r>
      <w:r w:rsidR="00E80113" w:rsidRPr="00D668F4">
        <w:rPr>
          <w:rFonts w:asciiTheme="minorHAnsi" w:hAnsiTheme="minorHAnsi"/>
          <w:noProof/>
        </w:rPr>
        <w:t>sri</w:t>
      </w:r>
      <w:r w:rsidRPr="00D668F4">
        <w:rPr>
          <w:rFonts w:asciiTheme="minorHAnsi" w:hAnsiTheme="minorHAnsi"/>
          <w:noProof/>
        </w:rPr>
        <w:t xml:space="preserve">: </w:t>
      </w:r>
      <w:hyperlink r:id="rId28" w:history="1">
        <w:r w:rsidR="00C86CA8">
          <w:rPr>
            <w:rStyle w:val="Hyperlink"/>
            <w:rFonts w:asciiTheme="minorHAnsi" w:hAnsiTheme="minorHAnsi"/>
            <w:noProof/>
          </w:rPr>
          <w:t>http://www.</w:t>
        </w:r>
        <w:r w:rsidR="00D668F4" w:rsidRPr="00C64816">
          <w:rPr>
            <w:rStyle w:val="Hyperlink"/>
            <w:rFonts w:asciiTheme="minorHAnsi" w:hAnsiTheme="minorHAnsi"/>
            <w:noProof/>
          </w:rPr>
          <w:t>esri.com/news/arcwatch/0508/inspire.html</w:t>
        </w:r>
      </w:hyperlink>
      <w:r w:rsidR="00A067A4" w:rsidRPr="00D668F4">
        <w:rPr>
          <w:rFonts w:asciiTheme="minorHAnsi" w:hAnsiTheme="minorHAnsi"/>
          <w:noProof/>
        </w:rPr>
        <w:t xml:space="preserve"> </w:t>
      </w:r>
    </w:p>
    <w:p w:rsidR="00731C51" w:rsidRPr="00D668F4" w:rsidRDefault="00731C51" w:rsidP="005A1263">
      <w:pPr>
        <w:pStyle w:val="Bibliography"/>
        <w:rPr>
          <w:rFonts w:asciiTheme="minorHAnsi" w:hAnsiTheme="minorHAnsi"/>
          <w:noProof/>
        </w:rPr>
      </w:pPr>
      <w:r w:rsidRPr="00D668F4">
        <w:rPr>
          <w:rFonts w:asciiTheme="minorHAnsi" w:hAnsiTheme="minorHAnsi"/>
          <w:noProof/>
        </w:rPr>
        <w:t xml:space="preserve">[7] A. Sheth, C. H. (2008). </w:t>
      </w:r>
      <w:r w:rsidRPr="00D668F4">
        <w:rPr>
          <w:rFonts w:asciiTheme="minorHAnsi" w:hAnsiTheme="minorHAnsi"/>
          <w:i/>
          <w:iCs/>
          <w:noProof/>
        </w:rPr>
        <w:t>Semantic Sensor Web.</w:t>
      </w:r>
      <w:r w:rsidRPr="00D668F4">
        <w:rPr>
          <w:rFonts w:asciiTheme="minorHAnsi" w:hAnsiTheme="minorHAnsi"/>
          <w:noProof/>
        </w:rPr>
        <w:t xml:space="preserve"> Retrieved from IEEE Internet Computing: </w:t>
      </w:r>
      <w:hyperlink r:id="rId29" w:history="1">
        <w:r w:rsidR="00A97163" w:rsidRPr="00D668F4">
          <w:rPr>
            <w:rStyle w:val="Hyperlink"/>
            <w:rFonts w:asciiTheme="minorHAnsi" w:hAnsiTheme="minorHAnsi"/>
            <w:szCs w:val="28"/>
          </w:rPr>
          <w:t>http://knoesis.wright.edu/library/publications/SHS08-IC-Column-SSW.pdf</w:t>
        </w:r>
      </w:hyperlink>
      <w:r w:rsidR="00A97163" w:rsidRPr="00D668F4">
        <w:rPr>
          <w:rFonts w:asciiTheme="minorHAnsi" w:hAnsiTheme="minorHAnsi"/>
          <w:szCs w:val="28"/>
        </w:rPr>
        <w:t xml:space="preserve"> </w:t>
      </w:r>
    </w:p>
    <w:p w:rsidR="00731C51" w:rsidRPr="00D668F4" w:rsidRDefault="00731C51" w:rsidP="00D668F4">
      <w:pPr>
        <w:pStyle w:val="Bibliography"/>
        <w:rPr>
          <w:rFonts w:asciiTheme="minorHAnsi" w:hAnsiTheme="minorHAnsi"/>
          <w:noProof/>
        </w:rPr>
      </w:pPr>
      <w:r w:rsidRPr="00D668F4">
        <w:rPr>
          <w:rFonts w:asciiTheme="minorHAnsi" w:hAnsiTheme="minorHAnsi"/>
          <w:noProof/>
        </w:rPr>
        <w:t xml:space="preserve">[8] Stuijit, A. (n.d.). </w:t>
      </w:r>
      <w:r w:rsidRPr="00D668F4">
        <w:rPr>
          <w:rFonts w:asciiTheme="minorHAnsi" w:hAnsiTheme="minorHAnsi"/>
          <w:i/>
          <w:iCs/>
          <w:noProof/>
        </w:rPr>
        <w:t>Smart levees' predict breaks 42 hours in advance.</w:t>
      </w:r>
      <w:r w:rsidRPr="00D668F4">
        <w:rPr>
          <w:rFonts w:asciiTheme="minorHAnsi" w:hAnsiTheme="minorHAnsi"/>
          <w:noProof/>
        </w:rPr>
        <w:t xml:space="preserve"> Retrieved from Digital Journal: </w:t>
      </w:r>
      <w:hyperlink r:id="rId30" w:history="1">
        <w:r w:rsidR="00C86CA8">
          <w:rPr>
            <w:rStyle w:val="Hyperlink"/>
            <w:rFonts w:asciiTheme="minorHAnsi" w:hAnsiTheme="minorHAnsi"/>
            <w:noProof/>
          </w:rPr>
          <w:t>http://www.</w:t>
        </w:r>
        <w:r w:rsidR="00D668F4" w:rsidRPr="00C64816">
          <w:rPr>
            <w:rStyle w:val="Hyperlink"/>
            <w:rFonts w:asciiTheme="minorHAnsi" w:hAnsiTheme="minorHAnsi"/>
            <w:noProof/>
          </w:rPr>
          <w:t>digitaljournal.com/article/269622</w:t>
        </w:r>
      </w:hyperlink>
      <w:r w:rsidR="00A067A4" w:rsidRPr="00D668F4">
        <w:rPr>
          <w:rFonts w:asciiTheme="minorHAnsi" w:hAnsiTheme="minorHAnsi"/>
          <w:noProof/>
        </w:rPr>
        <w:t xml:space="preserve"> </w:t>
      </w:r>
    </w:p>
    <w:p w:rsidR="00731C51" w:rsidRPr="00D668F4" w:rsidRDefault="00731C51" w:rsidP="00D668F4">
      <w:pPr>
        <w:pStyle w:val="Bibliography"/>
        <w:rPr>
          <w:rFonts w:asciiTheme="minorHAnsi" w:hAnsiTheme="minorHAnsi"/>
          <w:noProof/>
        </w:rPr>
      </w:pPr>
      <w:r w:rsidRPr="00D668F4">
        <w:rPr>
          <w:rFonts w:asciiTheme="minorHAnsi" w:hAnsiTheme="minorHAnsi"/>
          <w:noProof/>
        </w:rPr>
        <w:t xml:space="preserve">[9] P. Dillon, P. P. (2009). </w:t>
      </w:r>
      <w:r w:rsidRPr="00D668F4">
        <w:rPr>
          <w:rFonts w:asciiTheme="minorHAnsi" w:hAnsiTheme="minorHAnsi"/>
          <w:i/>
          <w:iCs/>
          <w:noProof/>
        </w:rPr>
        <w:t>Managed Aquifer Sources.</w:t>
      </w:r>
      <w:r w:rsidRPr="00D668F4">
        <w:rPr>
          <w:rFonts w:asciiTheme="minorHAnsi" w:hAnsiTheme="minorHAnsi"/>
          <w:noProof/>
        </w:rPr>
        <w:t xml:space="preserve"> Retrieved from National Water Commission, Australia: </w:t>
      </w:r>
      <w:hyperlink r:id="rId31" w:history="1">
        <w:r w:rsidR="00C86CA8">
          <w:rPr>
            <w:rStyle w:val="Hyperlink"/>
            <w:rFonts w:asciiTheme="minorHAnsi" w:hAnsiTheme="minorHAnsi"/>
            <w:noProof/>
          </w:rPr>
          <w:t>http://www.</w:t>
        </w:r>
        <w:r w:rsidR="00D668F4" w:rsidRPr="00C64816">
          <w:rPr>
            <w:rStyle w:val="Hyperlink"/>
            <w:rFonts w:asciiTheme="minorHAnsi" w:hAnsiTheme="minorHAnsi"/>
            <w:noProof/>
          </w:rPr>
          <w:t>nwc.gov.au/resources/documents/Waterlines_MAR_complete1.pdf</w:t>
        </w:r>
      </w:hyperlink>
      <w:r w:rsidR="00A067A4" w:rsidRPr="00D668F4">
        <w:rPr>
          <w:rFonts w:asciiTheme="minorHAnsi" w:hAnsiTheme="minorHAnsi"/>
          <w:noProof/>
        </w:rPr>
        <w:t xml:space="preserve"> </w:t>
      </w:r>
    </w:p>
    <w:p w:rsidR="00731C51" w:rsidRPr="00D668F4" w:rsidRDefault="00731C51" w:rsidP="00D668F4">
      <w:pPr>
        <w:pStyle w:val="Bibliography"/>
        <w:rPr>
          <w:rFonts w:asciiTheme="minorHAnsi" w:hAnsiTheme="minorHAnsi"/>
          <w:noProof/>
        </w:rPr>
      </w:pPr>
      <w:r w:rsidRPr="00D668F4">
        <w:rPr>
          <w:rFonts w:asciiTheme="minorHAnsi" w:hAnsiTheme="minorHAnsi"/>
          <w:noProof/>
        </w:rPr>
        <w:t xml:space="preserve">[10] </w:t>
      </w:r>
      <w:r w:rsidR="00D668F4">
        <w:rPr>
          <w:rFonts w:asciiTheme="minorHAnsi" w:hAnsiTheme="minorHAnsi"/>
          <w:noProof/>
        </w:rPr>
        <w:tab/>
      </w:r>
      <w:r w:rsidRPr="00D668F4">
        <w:rPr>
          <w:rFonts w:asciiTheme="minorHAnsi" w:hAnsiTheme="minorHAnsi"/>
          <w:noProof/>
        </w:rPr>
        <w:t xml:space="preserve">Somenahalli, M. D. (2008). </w:t>
      </w:r>
      <w:r w:rsidRPr="00D668F4">
        <w:rPr>
          <w:rFonts w:asciiTheme="minorHAnsi" w:hAnsiTheme="minorHAnsi"/>
          <w:i/>
          <w:iCs/>
          <w:noProof/>
        </w:rPr>
        <w:t>Locating, Appraising, and Optimizing Urban Storm Water Harvesting Sites.</w:t>
      </w:r>
      <w:r w:rsidRPr="00D668F4">
        <w:rPr>
          <w:rFonts w:asciiTheme="minorHAnsi" w:hAnsiTheme="minorHAnsi"/>
          <w:noProof/>
        </w:rPr>
        <w:t xml:space="preserve"> Retrieved from </w:t>
      </w:r>
      <w:r w:rsidR="00E80113" w:rsidRPr="00D668F4">
        <w:rPr>
          <w:rFonts w:asciiTheme="minorHAnsi" w:hAnsiTheme="minorHAnsi"/>
          <w:noProof/>
        </w:rPr>
        <w:t>Esri</w:t>
      </w:r>
      <w:r w:rsidRPr="00D668F4">
        <w:rPr>
          <w:rFonts w:asciiTheme="minorHAnsi" w:hAnsiTheme="minorHAnsi"/>
          <w:noProof/>
        </w:rPr>
        <w:t xml:space="preserve">: </w:t>
      </w:r>
      <w:hyperlink r:id="rId32" w:history="1">
        <w:r w:rsidR="00C86CA8">
          <w:rPr>
            <w:rStyle w:val="Hyperlink"/>
            <w:rFonts w:asciiTheme="minorHAnsi" w:hAnsiTheme="minorHAnsi"/>
            <w:noProof/>
          </w:rPr>
          <w:t>http://www.</w:t>
        </w:r>
        <w:r w:rsidR="00D668F4" w:rsidRPr="00C64816">
          <w:rPr>
            <w:rStyle w:val="Hyperlink"/>
            <w:rFonts w:asciiTheme="minorHAnsi" w:hAnsiTheme="minorHAnsi"/>
            <w:noProof/>
          </w:rPr>
          <w:t>esri.com/news/arcnews/spring10articles/locating-appraising.html</w:t>
        </w:r>
      </w:hyperlink>
      <w:r w:rsidR="00A067A4" w:rsidRPr="00D668F4">
        <w:rPr>
          <w:rFonts w:asciiTheme="minorHAnsi" w:hAnsiTheme="minorHAnsi"/>
          <w:noProof/>
        </w:rPr>
        <w:t xml:space="preserve"> </w:t>
      </w:r>
    </w:p>
    <w:p w:rsidR="00731C51" w:rsidRPr="00D668F4" w:rsidRDefault="00B73FE5" w:rsidP="00D668F4">
      <w:pPr>
        <w:pStyle w:val="Bibliography"/>
        <w:rPr>
          <w:rFonts w:asciiTheme="minorHAnsi" w:hAnsiTheme="minorHAnsi"/>
          <w:noProof/>
        </w:rPr>
      </w:pPr>
      <w:r w:rsidRPr="00D668F4">
        <w:rPr>
          <w:rFonts w:asciiTheme="minorHAnsi" w:hAnsiTheme="minorHAnsi"/>
          <w:noProof/>
        </w:rPr>
        <w:t>[11</w:t>
      </w:r>
      <w:r w:rsidR="00731C51" w:rsidRPr="00D668F4">
        <w:rPr>
          <w:rFonts w:asciiTheme="minorHAnsi" w:hAnsiTheme="minorHAnsi"/>
          <w:noProof/>
        </w:rPr>
        <w:t xml:space="preserve">] </w:t>
      </w:r>
      <w:r w:rsidR="00731C51" w:rsidRPr="00D668F4">
        <w:rPr>
          <w:rFonts w:asciiTheme="minorHAnsi" w:hAnsiTheme="minorHAnsi"/>
          <w:i/>
          <w:iCs/>
          <w:noProof/>
        </w:rPr>
        <w:t>Industry associations agree on smart metering standard proposal.</w:t>
      </w:r>
      <w:r w:rsidR="00731C51" w:rsidRPr="00D668F4">
        <w:rPr>
          <w:rFonts w:asciiTheme="minorHAnsi" w:hAnsiTheme="minorHAnsi"/>
          <w:noProof/>
        </w:rPr>
        <w:t xml:space="preserve"> (n.d.). Retrieved 2009, from EE Times: </w:t>
      </w:r>
      <w:hyperlink r:id="rId33" w:history="1">
        <w:r w:rsidR="00C86CA8">
          <w:rPr>
            <w:rStyle w:val="Hyperlink"/>
            <w:rFonts w:asciiTheme="minorHAnsi" w:hAnsiTheme="minorHAnsi"/>
            <w:noProof/>
          </w:rPr>
          <w:t>http://www.</w:t>
        </w:r>
        <w:r w:rsidR="00D668F4" w:rsidRPr="00C64816">
          <w:rPr>
            <w:rStyle w:val="Hyperlink"/>
            <w:rFonts w:asciiTheme="minorHAnsi" w:hAnsiTheme="minorHAnsi"/>
            <w:noProof/>
          </w:rPr>
          <w:t>eetimes.com/electronics-news/4196120/Industry-associations-agree-on-smart-metering-standard-proposal</w:t>
        </w:r>
      </w:hyperlink>
      <w:r w:rsidR="00A067A4" w:rsidRPr="00D668F4">
        <w:rPr>
          <w:rFonts w:asciiTheme="minorHAnsi" w:hAnsiTheme="minorHAnsi"/>
          <w:noProof/>
        </w:rPr>
        <w:t xml:space="preserve"> </w:t>
      </w:r>
    </w:p>
    <w:p w:rsidR="00731C51" w:rsidRPr="00D668F4" w:rsidRDefault="00731C51" w:rsidP="005A1263">
      <w:pPr>
        <w:pStyle w:val="Bibliography"/>
        <w:rPr>
          <w:rFonts w:asciiTheme="minorHAnsi" w:hAnsiTheme="minorHAnsi"/>
          <w:noProof/>
        </w:rPr>
      </w:pPr>
      <w:r w:rsidRPr="00D668F4">
        <w:rPr>
          <w:rFonts w:asciiTheme="minorHAnsi" w:hAnsiTheme="minorHAnsi"/>
          <w:noProof/>
          <w:lang w:val="sv-SE"/>
        </w:rPr>
        <w:t>[1</w:t>
      </w:r>
      <w:r w:rsidR="00B73FE5" w:rsidRPr="00D668F4">
        <w:rPr>
          <w:rFonts w:asciiTheme="minorHAnsi" w:hAnsiTheme="minorHAnsi"/>
          <w:noProof/>
          <w:lang w:val="sv-SE"/>
        </w:rPr>
        <w:t>2</w:t>
      </w:r>
      <w:r w:rsidRPr="00D668F4">
        <w:rPr>
          <w:rFonts w:asciiTheme="minorHAnsi" w:hAnsiTheme="minorHAnsi"/>
          <w:noProof/>
          <w:lang w:val="sv-SE"/>
        </w:rPr>
        <w:t xml:space="preserve">] Evjen, P. M. (2009). </w:t>
      </w:r>
      <w:r w:rsidRPr="00D668F4">
        <w:rPr>
          <w:rFonts w:asciiTheme="minorHAnsi" w:hAnsiTheme="minorHAnsi"/>
          <w:i/>
          <w:iCs/>
          <w:noProof/>
          <w:lang w:val="sv-SE"/>
        </w:rPr>
        <w:t>Open Metering System.</w:t>
      </w:r>
      <w:r w:rsidRPr="00D668F4">
        <w:rPr>
          <w:rFonts w:asciiTheme="minorHAnsi" w:hAnsiTheme="minorHAnsi"/>
          <w:noProof/>
          <w:lang w:val="sv-SE"/>
        </w:rPr>
        <w:t xml:space="preserve"> </w:t>
      </w:r>
      <w:r w:rsidRPr="00D668F4">
        <w:rPr>
          <w:rFonts w:asciiTheme="minorHAnsi" w:hAnsiTheme="minorHAnsi"/>
          <w:noProof/>
        </w:rPr>
        <w:t xml:space="preserve">Retrieved from Radiocrafts: </w:t>
      </w:r>
      <w:hyperlink r:id="rId34" w:history="1">
        <w:r w:rsidR="00A067A4" w:rsidRPr="00D668F4">
          <w:rPr>
            <w:rStyle w:val="Hyperlink"/>
            <w:rFonts w:asciiTheme="minorHAnsi" w:hAnsiTheme="minorHAnsi"/>
            <w:noProof/>
          </w:rPr>
          <w:t>http://radiocrafts.com/uploads/metering_international_2009_4p110.pdf</w:t>
        </w:r>
      </w:hyperlink>
      <w:r w:rsidR="00A067A4" w:rsidRPr="00D668F4">
        <w:rPr>
          <w:rFonts w:asciiTheme="minorHAnsi" w:hAnsiTheme="minorHAnsi"/>
          <w:noProof/>
        </w:rPr>
        <w:t xml:space="preserve"> </w:t>
      </w:r>
    </w:p>
    <w:p w:rsidR="00C86CA8" w:rsidRDefault="00731C51" w:rsidP="00C86CA8">
      <w:pPr>
        <w:pStyle w:val="Bibliography"/>
        <w:rPr>
          <w:rFonts w:asciiTheme="minorHAnsi" w:hAnsiTheme="minorHAnsi"/>
          <w:noProof/>
        </w:rPr>
      </w:pPr>
      <w:r w:rsidRPr="00D668F4">
        <w:rPr>
          <w:rFonts w:asciiTheme="minorHAnsi" w:hAnsiTheme="minorHAnsi"/>
          <w:noProof/>
        </w:rPr>
        <w:t>[1</w:t>
      </w:r>
      <w:r w:rsidR="00B73FE5" w:rsidRPr="00D668F4">
        <w:rPr>
          <w:rFonts w:asciiTheme="minorHAnsi" w:hAnsiTheme="minorHAnsi"/>
          <w:noProof/>
        </w:rPr>
        <w:t>3</w:t>
      </w:r>
      <w:r w:rsidRPr="00D668F4">
        <w:rPr>
          <w:rFonts w:asciiTheme="minorHAnsi" w:hAnsiTheme="minorHAnsi"/>
          <w:noProof/>
        </w:rPr>
        <w:t xml:space="preserve">] OGC. (n.d.). </w:t>
      </w:r>
      <w:r w:rsidRPr="00D668F4">
        <w:rPr>
          <w:rFonts w:asciiTheme="minorHAnsi" w:hAnsiTheme="minorHAnsi"/>
          <w:i/>
          <w:iCs/>
          <w:noProof/>
        </w:rPr>
        <w:t xml:space="preserve">Geospatial Portal Reference Architecture </w:t>
      </w:r>
      <w:r w:rsidR="00C86CA8">
        <w:rPr>
          <w:rFonts w:asciiTheme="minorHAnsi" w:hAnsiTheme="minorHAnsi"/>
          <w:i/>
          <w:iCs/>
          <w:noProof/>
        </w:rPr>
        <w:t>–</w:t>
      </w:r>
      <w:r w:rsidRPr="00D668F4">
        <w:rPr>
          <w:rFonts w:asciiTheme="minorHAnsi" w:hAnsiTheme="minorHAnsi"/>
          <w:i/>
          <w:iCs/>
          <w:noProof/>
        </w:rPr>
        <w:t xml:space="preserve"> Draft.</w:t>
      </w:r>
      <w:r w:rsidRPr="00D668F4">
        <w:rPr>
          <w:rFonts w:asciiTheme="minorHAnsi" w:hAnsiTheme="minorHAnsi"/>
          <w:noProof/>
        </w:rPr>
        <w:t xml:space="preserve"> Retrieved from Centre for Geographic Services, Penn State Harrisburg: </w:t>
      </w:r>
    </w:p>
    <w:p w:rsidR="00731C51" w:rsidRPr="00D668F4" w:rsidRDefault="00263DBC" w:rsidP="00C86CA8">
      <w:pPr>
        <w:pStyle w:val="Bibliography"/>
        <w:spacing w:before="0"/>
        <w:rPr>
          <w:rFonts w:asciiTheme="minorHAnsi" w:hAnsiTheme="minorHAnsi"/>
          <w:noProof/>
        </w:rPr>
      </w:pPr>
      <w:hyperlink r:id="rId35" w:history="1">
        <w:r w:rsidR="00A067A4" w:rsidRPr="00D668F4">
          <w:rPr>
            <w:rStyle w:val="Hyperlink"/>
            <w:rFonts w:asciiTheme="minorHAnsi" w:hAnsiTheme="minorHAnsi"/>
            <w:noProof/>
          </w:rPr>
          <w:t>http://cgis.hbg.psu.edu/articles/04-039_Geospatial_Portal_Reference_Architecture.pdf</w:t>
        </w:r>
      </w:hyperlink>
      <w:r w:rsidR="00A067A4" w:rsidRPr="00D668F4">
        <w:rPr>
          <w:rFonts w:asciiTheme="minorHAnsi" w:hAnsiTheme="minorHAnsi"/>
          <w:noProof/>
        </w:rPr>
        <w:t xml:space="preserve"> </w:t>
      </w:r>
    </w:p>
    <w:p w:rsidR="00731C51" w:rsidRPr="00D668F4" w:rsidRDefault="00731C51" w:rsidP="00D668F4">
      <w:pPr>
        <w:pStyle w:val="Bibliography"/>
        <w:rPr>
          <w:rFonts w:asciiTheme="minorHAnsi" w:hAnsiTheme="minorHAnsi"/>
          <w:noProof/>
        </w:rPr>
      </w:pPr>
      <w:r w:rsidRPr="00D668F4">
        <w:rPr>
          <w:rFonts w:asciiTheme="minorHAnsi" w:hAnsiTheme="minorHAnsi"/>
          <w:noProof/>
        </w:rPr>
        <w:t>[1</w:t>
      </w:r>
      <w:r w:rsidR="00B73FE5" w:rsidRPr="00D668F4">
        <w:rPr>
          <w:rFonts w:asciiTheme="minorHAnsi" w:hAnsiTheme="minorHAnsi"/>
          <w:noProof/>
        </w:rPr>
        <w:t>4</w:t>
      </w:r>
      <w:r w:rsidR="006E39F9" w:rsidRPr="00D668F4">
        <w:rPr>
          <w:rFonts w:asciiTheme="minorHAnsi" w:hAnsiTheme="minorHAnsi"/>
          <w:noProof/>
        </w:rPr>
        <w:t xml:space="preserve">] UN-Water Climate Change Policy Brief </w:t>
      </w:r>
      <w:r w:rsidRPr="00D668F4">
        <w:rPr>
          <w:rFonts w:asciiTheme="minorHAnsi" w:hAnsiTheme="minorHAnsi"/>
          <w:noProof/>
        </w:rPr>
        <w:t xml:space="preserve">(2010). </w:t>
      </w:r>
      <w:r w:rsidRPr="00D668F4">
        <w:rPr>
          <w:rFonts w:asciiTheme="minorHAnsi" w:hAnsiTheme="minorHAnsi"/>
          <w:i/>
          <w:iCs/>
          <w:noProof/>
        </w:rPr>
        <w:t>UN-Water.</w:t>
      </w:r>
      <w:r w:rsidRPr="00D668F4">
        <w:rPr>
          <w:rFonts w:asciiTheme="minorHAnsi" w:hAnsiTheme="minorHAnsi"/>
          <w:noProof/>
        </w:rPr>
        <w:t xml:space="preserve"> Retrieved from Climate Change Adaptation: </w:t>
      </w:r>
      <w:hyperlink r:id="rId36" w:history="1">
        <w:r w:rsidR="00C86CA8">
          <w:rPr>
            <w:rStyle w:val="Hyperlink"/>
            <w:rFonts w:asciiTheme="minorHAnsi" w:hAnsiTheme="minorHAnsi"/>
            <w:noProof/>
          </w:rPr>
          <w:t>http://www.</w:t>
        </w:r>
        <w:r w:rsidR="00D668F4" w:rsidRPr="00C64816">
          <w:rPr>
            <w:rStyle w:val="Hyperlink"/>
            <w:rFonts w:asciiTheme="minorHAnsi" w:hAnsiTheme="minorHAnsi"/>
            <w:noProof/>
          </w:rPr>
          <w:t>unwater.org/downloads/unw_ccpol_web.pdf</w:t>
        </w:r>
      </w:hyperlink>
      <w:r w:rsidR="00A067A4" w:rsidRPr="00D668F4">
        <w:rPr>
          <w:rFonts w:asciiTheme="minorHAnsi" w:hAnsiTheme="minorHAnsi"/>
          <w:noProof/>
        </w:rPr>
        <w:t xml:space="preserve"> </w:t>
      </w:r>
    </w:p>
    <w:p w:rsidR="00731C51" w:rsidRPr="00D668F4" w:rsidRDefault="00731C51" w:rsidP="00D668F4">
      <w:pPr>
        <w:pStyle w:val="Bibliography"/>
        <w:rPr>
          <w:rFonts w:asciiTheme="minorHAnsi" w:hAnsiTheme="minorHAnsi"/>
          <w:noProof/>
        </w:rPr>
      </w:pPr>
      <w:r w:rsidRPr="00D668F4">
        <w:rPr>
          <w:rFonts w:asciiTheme="minorHAnsi" w:hAnsiTheme="minorHAnsi"/>
          <w:noProof/>
        </w:rPr>
        <w:t>[1</w:t>
      </w:r>
      <w:r w:rsidR="00B73FE5" w:rsidRPr="00D668F4">
        <w:rPr>
          <w:rFonts w:asciiTheme="minorHAnsi" w:hAnsiTheme="minorHAnsi"/>
          <w:noProof/>
        </w:rPr>
        <w:t>5</w:t>
      </w:r>
      <w:r w:rsidRPr="00D668F4">
        <w:rPr>
          <w:rFonts w:asciiTheme="minorHAnsi" w:hAnsiTheme="minorHAnsi"/>
          <w:noProof/>
        </w:rPr>
        <w:t xml:space="preserve">] Power, M. (2008). </w:t>
      </w:r>
      <w:r w:rsidRPr="00D668F4">
        <w:rPr>
          <w:rFonts w:asciiTheme="minorHAnsi" w:hAnsiTheme="minorHAnsi"/>
          <w:i/>
          <w:iCs/>
          <w:noProof/>
        </w:rPr>
        <w:t>Peak Water: Aquifers and Rivers Are Running Dry. How Three Regions Are Coping.</w:t>
      </w:r>
      <w:r w:rsidRPr="00D668F4">
        <w:rPr>
          <w:rFonts w:asciiTheme="minorHAnsi" w:hAnsiTheme="minorHAnsi"/>
          <w:noProof/>
        </w:rPr>
        <w:t xml:space="preserve"> Retrieved from Wired Magazine: </w:t>
      </w:r>
      <w:hyperlink r:id="rId37" w:history="1">
        <w:r w:rsidR="00C86CA8">
          <w:rPr>
            <w:rStyle w:val="Hyperlink"/>
            <w:rFonts w:asciiTheme="minorHAnsi" w:hAnsiTheme="minorHAnsi"/>
            <w:noProof/>
          </w:rPr>
          <w:t>http://www.</w:t>
        </w:r>
        <w:r w:rsidR="00D668F4" w:rsidRPr="00C64816">
          <w:rPr>
            <w:rStyle w:val="Hyperlink"/>
            <w:rFonts w:asciiTheme="minorHAnsi" w:hAnsiTheme="minorHAnsi"/>
            <w:noProof/>
          </w:rPr>
          <w:t>wired.com/wired/issue/16-05</w:t>
        </w:r>
      </w:hyperlink>
      <w:r w:rsidR="00A067A4" w:rsidRPr="00D668F4">
        <w:rPr>
          <w:rFonts w:asciiTheme="minorHAnsi" w:hAnsiTheme="minorHAnsi"/>
          <w:noProof/>
        </w:rPr>
        <w:t xml:space="preserve"> </w:t>
      </w:r>
    </w:p>
    <w:p w:rsidR="00731C51" w:rsidRPr="00F90295" w:rsidRDefault="00731C51" w:rsidP="005A1263">
      <w:pPr>
        <w:pStyle w:val="Bibliography"/>
      </w:pPr>
    </w:p>
    <w:p w:rsidR="00731C51" w:rsidRDefault="00731C51" w:rsidP="005A1263">
      <w:pPr>
        <w:rPr>
          <w:kern w:val="32"/>
        </w:rPr>
      </w:pPr>
    </w:p>
    <w:p w:rsidR="00D668F4" w:rsidRDefault="00D668F4">
      <w:pPr>
        <w:spacing w:before="0"/>
        <w:jc w:val="left"/>
        <w:rPr>
          <w:rFonts w:cs="Arial"/>
          <w:b/>
          <w:color w:val="FFFFFF"/>
          <w:kern w:val="32"/>
          <w:sz w:val="32"/>
          <w:szCs w:val="28"/>
        </w:rPr>
      </w:pPr>
      <w:r>
        <w:br w:type="page"/>
      </w:r>
    </w:p>
    <w:p w:rsidR="00731C51" w:rsidRPr="004D58AD" w:rsidRDefault="00731C51" w:rsidP="005A1263">
      <w:pPr>
        <w:pStyle w:val="TechwatchHeading"/>
      </w:pPr>
      <w:bookmarkStart w:id="23" w:name="_Toc288563002"/>
      <w:r w:rsidRPr="004D58AD">
        <w:t xml:space="preserve">ANNEX 1: </w:t>
      </w:r>
      <w:r w:rsidR="00827FD0">
        <w:tab/>
      </w:r>
      <w:r w:rsidRPr="004D58AD">
        <w:t>Water footprint of a business</w:t>
      </w:r>
      <w:bookmarkEnd w:id="23"/>
    </w:p>
    <w:p w:rsidR="00F24AFA" w:rsidRDefault="00F24AFA" w:rsidP="005A1263"/>
    <w:p w:rsidR="00731C51" w:rsidRDefault="00731C51" w:rsidP="005A1263">
      <w:r w:rsidRPr="004D58AD">
        <w:t>The water footprint of an individual, community or business is defined as the total volume of freshwater that is used to produce the goods and services consumed by the individual or community or produced by the business.</w:t>
      </w:r>
      <w:r w:rsidRPr="004D58AD">
        <w:rPr>
          <w:sz w:val="40"/>
          <w:szCs w:val="40"/>
        </w:rPr>
        <w:t xml:space="preserve"> </w:t>
      </w:r>
      <w:r w:rsidRPr="004D58AD">
        <w:t>The water footprint of a business, the 'corporate water footprint', is defined as the total vo</w:t>
      </w:r>
      <w:r w:rsidRPr="004D58AD">
        <w:t>l</w:t>
      </w:r>
      <w:r w:rsidRPr="004D58AD">
        <w:t>ume of freshwater that is used directly or indirectly to run and support a business. It is the total volume of water use to be associated with the use of the business outputs. The water footprint of a business consists of two components: the direct water use by the producer (for producing/manufacturing or for supporting activities) and the indirect water use (in the producer’s supply chain).</w:t>
      </w:r>
    </w:p>
    <w:p w:rsidR="00F24AFA" w:rsidRDefault="00F24AFA" w:rsidP="00F24AFA"/>
    <w:tbl>
      <w:tblPr>
        <w:tblpPr w:leftFromText="181" w:rightFromText="181" w:vertAnchor="text" w:horzAnchor="margin" w:tblpXSpec="center" w:tblpY="1"/>
        <w:tblW w:w="4873"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BE5F1" w:themeFill="accent1" w:themeFillTint="33"/>
        <w:tblLayout w:type="fixed"/>
        <w:tblLook w:val="00A0"/>
      </w:tblPr>
      <w:tblGrid>
        <w:gridCol w:w="9607"/>
      </w:tblGrid>
      <w:tr w:rsidR="00F24AFA" w:rsidRPr="00C86CA8" w:rsidTr="00BB02D8">
        <w:trPr>
          <w:trHeight w:val="1600"/>
        </w:trPr>
        <w:tc>
          <w:tcPr>
            <w:tcW w:w="5000" w:type="pct"/>
            <w:shd w:val="clear" w:color="auto" w:fill="DBE5F1" w:themeFill="accent1" w:themeFillTint="33"/>
            <w:tcMar>
              <w:left w:w="108" w:type="dxa"/>
            </w:tcMar>
          </w:tcPr>
          <w:p w:rsidR="00F24AFA" w:rsidRDefault="00E52189" w:rsidP="00BB02D8">
            <w:pPr>
              <w:pStyle w:val="Figuretitle"/>
              <w:framePr w:hSpace="0" w:wrap="auto" w:vAnchor="margin" w:hAnchor="text" w:xAlign="left" w:yAlign="inline"/>
              <w:rPr>
                <w:noProof/>
                <w:szCs w:val="20"/>
              </w:rPr>
            </w:pPr>
            <w:r>
              <w:rPr>
                <w:noProof/>
                <w:szCs w:val="20"/>
              </w:rPr>
              <w:t>Figure 3</w:t>
            </w:r>
          </w:p>
          <w:p w:rsidR="00F24AFA" w:rsidRPr="005A1263" w:rsidRDefault="0048771B" w:rsidP="00BB02D8">
            <w:pPr>
              <w:pStyle w:val="Figure"/>
              <w:framePr w:hSpace="0" w:wrap="auto" w:vAnchor="margin" w:hAnchor="text" w:xAlign="left" w:yAlign="inline"/>
            </w:pPr>
            <w:r>
              <w:rPr>
                <w:lang w:val="en-US"/>
              </w:rPr>
              <w:drawing>
                <wp:inline distT="0" distB="0" distL="0" distR="0">
                  <wp:extent cx="5963285" cy="4060825"/>
                  <wp:effectExtent l="19050" t="0" r="0" b="0"/>
                  <wp:docPr id="1" name="Picture 0" descr="grap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01.jpg"/>
                          <pic:cNvPicPr/>
                        </pic:nvPicPr>
                        <pic:blipFill>
                          <a:blip r:embed="rId38"/>
                          <a:stretch>
                            <a:fillRect/>
                          </a:stretch>
                        </pic:blipFill>
                        <pic:spPr>
                          <a:xfrm>
                            <a:off x="0" y="0"/>
                            <a:ext cx="5963285" cy="4060825"/>
                          </a:xfrm>
                          <a:prstGeom prst="rect">
                            <a:avLst/>
                          </a:prstGeom>
                        </pic:spPr>
                      </pic:pic>
                    </a:graphicData>
                  </a:graphic>
                </wp:inline>
              </w:drawing>
            </w:r>
          </w:p>
          <w:p w:rsidR="00F24AFA" w:rsidRDefault="00E52189" w:rsidP="00E52189">
            <w:pPr>
              <w:pStyle w:val="Filesource"/>
            </w:pPr>
            <w:r>
              <w:t>Legend:</w:t>
            </w:r>
            <w:r>
              <w:tab/>
            </w:r>
            <w:r w:rsidR="00F24AFA" w:rsidRPr="00F24AFA">
              <w:t xml:space="preserve">Green water: Rainwater, </w:t>
            </w:r>
            <w:r w:rsidR="000D4148">
              <w:br/>
            </w:r>
            <w:r>
              <w:tab/>
            </w:r>
            <w:r w:rsidR="00F24AFA" w:rsidRPr="00F24AFA">
              <w:t xml:space="preserve">Blue water: Surface/ground water, </w:t>
            </w:r>
            <w:r w:rsidR="000D4148">
              <w:br/>
            </w:r>
            <w:r>
              <w:tab/>
            </w:r>
            <w:r w:rsidR="00F24AFA" w:rsidRPr="00F24AFA">
              <w:t>Grey water: Polluted water</w:t>
            </w:r>
          </w:p>
          <w:p w:rsidR="00C86CA8" w:rsidRPr="00C86CA8" w:rsidRDefault="00C86CA8" w:rsidP="00C86CA8">
            <w:pPr>
              <w:pStyle w:val="Filesource"/>
              <w:rPr>
                <w:lang w:val="fr-CH"/>
              </w:rPr>
            </w:pPr>
            <w:r w:rsidRPr="00C86CA8">
              <w:rPr>
                <w:lang w:val="fr-CH"/>
              </w:rPr>
              <w:t xml:space="preserve">Source: </w:t>
            </w:r>
            <w:hyperlink r:id="rId39" w:history="1">
              <w:r w:rsidRPr="00C86CA8">
                <w:rPr>
                  <w:rStyle w:val="Hyperlink"/>
                  <w:lang w:val="fr-CH"/>
                </w:rPr>
                <w:t>http://www.waterfootprint.org/downloads/TheWaterFootprintAssessmentManual.pdf</w:t>
              </w:r>
            </w:hyperlink>
            <w:r w:rsidRPr="00C86CA8">
              <w:rPr>
                <w:lang w:val="fr-CH"/>
              </w:rPr>
              <w:t xml:space="preserve"> </w:t>
            </w:r>
          </w:p>
        </w:tc>
      </w:tr>
    </w:tbl>
    <w:p w:rsidR="00516C06" w:rsidRPr="00C86CA8" w:rsidRDefault="00516C06" w:rsidP="005A1263">
      <w:pPr>
        <w:rPr>
          <w:lang w:val="fr-CH"/>
        </w:rPr>
      </w:pPr>
    </w:p>
    <w:p w:rsidR="00731C51" w:rsidRPr="00C86CA8" w:rsidRDefault="00731C51" w:rsidP="005A1263">
      <w:pPr>
        <w:rPr>
          <w:kern w:val="32"/>
          <w:lang w:val="fr-CH"/>
        </w:rPr>
      </w:pPr>
    </w:p>
    <w:p w:rsidR="00F24AFA" w:rsidRPr="00C86CA8" w:rsidRDefault="00F24AFA">
      <w:pPr>
        <w:spacing w:before="0"/>
        <w:jc w:val="left"/>
        <w:rPr>
          <w:rFonts w:cs="Arial"/>
          <w:b/>
          <w:color w:val="FFFFFF"/>
          <w:kern w:val="32"/>
          <w:sz w:val="32"/>
          <w:szCs w:val="28"/>
          <w:lang w:val="fr-CH"/>
        </w:rPr>
      </w:pPr>
      <w:r w:rsidRPr="00C86CA8">
        <w:rPr>
          <w:lang w:val="fr-CH"/>
        </w:rPr>
        <w:br w:type="page"/>
      </w:r>
    </w:p>
    <w:p w:rsidR="00731C51" w:rsidRPr="004D58AD" w:rsidRDefault="00731C51" w:rsidP="005A1263">
      <w:pPr>
        <w:pStyle w:val="TechwatchHeading"/>
        <w:rPr>
          <w:bCs/>
        </w:rPr>
      </w:pPr>
      <w:bookmarkStart w:id="24" w:name="_Toc288563003"/>
      <w:r w:rsidRPr="004D58AD">
        <w:t xml:space="preserve">ANNEX </w:t>
      </w:r>
      <w:r>
        <w:t xml:space="preserve">2: </w:t>
      </w:r>
      <w:r w:rsidR="00827FD0">
        <w:tab/>
      </w:r>
      <w:r>
        <w:t>Smart Grid For Malta</w:t>
      </w:r>
      <w:bookmarkEnd w:id="24"/>
    </w:p>
    <w:p w:rsidR="00F24AFA" w:rsidRDefault="00F24AFA" w:rsidP="00F24AFA">
      <w:pPr>
        <w:rPr>
          <w:rFonts w:asciiTheme="minorHAnsi" w:hAnsiTheme="minorHAnsi"/>
        </w:rPr>
      </w:pPr>
    </w:p>
    <w:p w:rsidR="00731C51" w:rsidRPr="00F24AFA" w:rsidRDefault="00731C51" w:rsidP="00F24AFA">
      <w:pPr>
        <w:rPr>
          <w:rFonts w:asciiTheme="minorHAnsi" w:hAnsiTheme="minorHAnsi"/>
        </w:rPr>
      </w:pPr>
      <w:r w:rsidRPr="00F24AFA">
        <w:rPr>
          <w:rFonts w:asciiTheme="minorHAnsi" w:hAnsiTheme="minorHAnsi"/>
        </w:rPr>
        <w:t xml:space="preserve">Malta’s national electricity and water utilities, </w:t>
      </w:r>
      <w:proofErr w:type="spellStart"/>
      <w:r w:rsidRPr="00F24AFA">
        <w:rPr>
          <w:rFonts w:asciiTheme="minorHAnsi" w:hAnsiTheme="minorHAnsi"/>
        </w:rPr>
        <w:t>Enemalta</w:t>
      </w:r>
      <w:proofErr w:type="spellEnd"/>
      <w:r w:rsidRPr="00F24AFA">
        <w:rPr>
          <w:rFonts w:asciiTheme="minorHAnsi" w:hAnsiTheme="minorHAnsi"/>
        </w:rPr>
        <w:t xml:space="preserve"> Corporation (EMC) and Water Services Corporation (WSC), have entered in February 2009 into a €70 million, five-year agreement for the design and delivery of a nationwide AMI and smart grid implementation.</w:t>
      </w:r>
    </w:p>
    <w:p w:rsidR="00731C51" w:rsidRPr="00F24AFA" w:rsidRDefault="00731C51" w:rsidP="00F24AFA">
      <w:pPr>
        <w:rPr>
          <w:rFonts w:asciiTheme="minorHAnsi" w:hAnsiTheme="minorHAnsi"/>
        </w:rPr>
      </w:pPr>
      <w:r w:rsidRPr="00F24AFA">
        <w:rPr>
          <w:rFonts w:asciiTheme="minorHAnsi" w:hAnsiTheme="minorHAnsi"/>
        </w:rPr>
        <w:t>The project is the first step in establishing an end-to-end electricity and water smart utility system. When complete, the multi-phased engagement is expected to completely transform the relationship between Maltese consumers and utilities suppliers, while enabling more efficient consumption of energy and water.</w:t>
      </w:r>
    </w:p>
    <w:p w:rsidR="00731C51" w:rsidRPr="00F24AFA" w:rsidRDefault="00731C51" w:rsidP="00F24AFA">
      <w:pPr>
        <w:rPr>
          <w:rFonts w:asciiTheme="minorHAnsi" w:hAnsiTheme="minorHAnsi"/>
        </w:rPr>
      </w:pPr>
      <w:r w:rsidRPr="00F24AFA">
        <w:rPr>
          <w:rFonts w:asciiTheme="minorHAnsi" w:hAnsiTheme="minorHAnsi"/>
        </w:rPr>
        <w:t>The solution, which is provided by IBM, is designed to improve operational efficiency and customer service levels by introducing smart meters that allow clients to better manage consumption. The project will involve replacing a quarter-million conventional electric meters with smart meters and upgrading the water system where it can be monitored and managed remotely. In addition water meters will be integrated with a</w:t>
      </w:r>
      <w:r w:rsidRPr="00F24AFA">
        <w:rPr>
          <w:rFonts w:asciiTheme="minorHAnsi" w:hAnsiTheme="minorHAnsi"/>
        </w:rPr>
        <w:t>d</w:t>
      </w:r>
      <w:r w:rsidRPr="00F24AFA">
        <w:rPr>
          <w:rFonts w:asciiTheme="minorHAnsi" w:hAnsiTheme="minorHAnsi"/>
        </w:rPr>
        <w:t>vanced IT applications, enabling remote monitoring, management, meter readings and meter suspensions. The project will also involve the implementation of SAP’s ERP-based system and its billing application. Cu</w:t>
      </w:r>
      <w:r w:rsidRPr="00F24AFA">
        <w:rPr>
          <w:rFonts w:asciiTheme="minorHAnsi" w:hAnsiTheme="minorHAnsi"/>
        </w:rPr>
        <w:t>s</w:t>
      </w:r>
      <w:r w:rsidRPr="00F24AFA">
        <w:rPr>
          <w:rFonts w:asciiTheme="minorHAnsi" w:hAnsiTheme="minorHAnsi"/>
        </w:rPr>
        <w:t>tomers will be able to use the Internet to track their utility usage in real-time. They will also be able to choose the best plan and can pre-pay for their services.</w:t>
      </w:r>
    </w:p>
    <w:p w:rsidR="00731C51" w:rsidRPr="00F24AFA" w:rsidRDefault="00731C51" w:rsidP="00F24AFA">
      <w:pPr>
        <w:rPr>
          <w:rFonts w:asciiTheme="minorHAnsi" w:hAnsiTheme="minorHAnsi"/>
        </w:rPr>
      </w:pPr>
      <w:r w:rsidRPr="00F24AFA">
        <w:rPr>
          <w:rFonts w:asciiTheme="minorHAnsi" w:hAnsiTheme="minorHAnsi"/>
        </w:rPr>
        <w:t xml:space="preserve">This project is expected to optimize operation costs for </w:t>
      </w:r>
      <w:proofErr w:type="spellStart"/>
      <w:r w:rsidRPr="00F24AFA">
        <w:rPr>
          <w:rFonts w:asciiTheme="minorHAnsi" w:hAnsiTheme="minorHAnsi"/>
        </w:rPr>
        <w:t>Enemalta</w:t>
      </w:r>
      <w:proofErr w:type="spellEnd"/>
      <w:r w:rsidRPr="00F24AFA">
        <w:rPr>
          <w:rFonts w:asciiTheme="minorHAnsi" w:hAnsiTheme="minorHAnsi"/>
        </w:rPr>
        <w:t xml:space="preserve"> Corp. and also enable WSC to better i</w:t>
      </w:r>
      <w:r w:rsidRPr="00F24AFA">
        <w:rPr>
          <w:rFonts w:asciiTheme="minorHAnsi" w:hAnsiTheme="minorHAnsi"/>
        </w:rPr>
        <w:t>m</w:t>
      </w:r>
      <w:r w:rsidRPr="00F24AFA">
        <w:rPr>
          <w:rFonts w:asciiTheme="minorHAnsi" w:hAnsiTheme="minorHAnsi"/>
        </w:rPr>
        <w:t>prove its water management programme. The system is expected to be completed by the end of 2012.</w:t>
      </w:r>
    </w:p>
    <w:p w:rsidR="002478C6" w:rsidRPr="00E52189" w:rsidRDefault="00E5561E" w:rsidP="00F24AFA">
      <w:pPr>
        <w:rPr>
          <w:rFonts w:asciiTheme="minorHAnsi" w:hAnsiTheme="minorHAnsi"/>
        </w:rPr>
      </w:pPr>
      <w:r w:rsidRPr="00F24AFA">
        <w:rPr>
          <w:rFonts w:asciiTheme="minorHAnsi" w:hAnsiTheme="minorHAnsi"/>
          <w:i/>
          <w:iCs/>
        </w:rPr>
        <w:t>Source</w:t>
      </w:r>
      <w:r w:rsidRPr="00F24AFA">
        <w:rPr>
          <w:rFonts w:asciiTheme="minorHAnsi" w:hAnsiTheme="minorHAnsi"/>
        </w:rPr>
        <w:t xml:space="preserve"> : Extracted from IBM </w:t>
      </w:r>
      <w:r w:rsidRPr="00E52189">
        <w:rPr>
          <w:rFonts w:asciiTheme="minorHAnsi" w:hAnsiTheme="minorHAnsi"/>
        </w:rPr>
        <w:t xml:space="preserve">and </w:t>
      </w:r>
      <w:hyperlink r:id="rId40" w:history="1">
        <w:r w:rsidR="00B16AF4" w:rsidRPr="00E52189">
          <w:rPr>
            <w:rStyle w:val="Hyperlink"/>
            <w:rFonts w:asciiTheme="minorHAnsi" w:hAnsiTheme="minorHAnsi"/>
          </w:rPr>
          <w:t>http://m</w:t>
        </w:r>
        <w:r w:rsidRPr="00E52189">
          <w:rPr>
            <w:rStyle w:val="Hyperlink"/>
            <w:rFonts w:asciiTheme="minorHAnsi" w:hAnsiTheme="minorHAnsi"/>
          </w:rPr>
          <w:t>etering.</w:t>
        </w:r>
        <w:r w:rsidR="00B16AF4" w:rsidRPr="00E52189">
          <w:rPr>
            <w:rStyle w:val="Hyperlink"/>
            <w:rFonts w:asciiTheme="minorHAnsi" w:hAnsiTheme="minorHAnsi"/>
          </w:rPr>
          <w:t>c</w:t>
        </w:r>
        <w:r w:rsidRPr="00E52189">
          <w:rPr>
            <w:rStyle w:val="Hyperlink"/>
            <w:rFonts w:asciiTheme="minorHAnsi" w:hAnsiTheme="minorHAnsi"/>
          </w:rPr>
          <w:t>om</w:t>
        </w:r>
      </w:hyperlink>
      <w:r w:rsidR="00B16AF4" w:rsidRPr="00E52189">
        <w:rPr>
          <w:rFonts w:asciiTheme="minorHAnsi" w:hAnsiTheme="minorHAnsi"/>
        </w:rPr>
        <w:t xml:space="preserve"> </w:t>
      </w:r>
    </w:p>
    <w:p w:rsidR="00F24AFA" w:rsidRPr="00F24AFA" w:rsidRDefault="00F24AFA" w:rsidP="00F24AFA">
      <w:pPr>
        <w:rPr>
          <w:rFonts w:asciiTheme="minorHAnsi" w:hAnsiTheme="minorHAnsi" w:cs="Arial"/>
          <w:b/>
          <w:color w:val="FFFFFF"/>
          <w:kern w:val="32"/>
          <w:sz w:val="32"/>
          <w:szCs w:val="28"/>
        </w:rPr>
      </w:pPr>
      <w:r w:rsidRPr="00F24AFA">
        <w:rPr>
          <w:rFonts w:asciiTheme="minorHAnsi" w:hAnsiTheme="minorHAnsi"/>
        </w:rPr>
        <w:br w:type="page"/>
      </w:r>
    </w:p>
    <w:p w:rsidR="00731C51" w:rsidRDefault="00731C51" w:rsidP="005A1263">
      <w:pPr>
        <w:pStyle w:val="TechwatchHeading"/>
        <w:rPr>
          <w:rFonts w:ascii="Cambria" w:hAnsi="Cambria"/>
          <w:color w:val="231F20"/>
          <w:sz w:val="22"/>
          <w:szCs w:val="22"/>
        </w:rPr>
      </w:pPr>
      <w:bookmarkStart w:id="25" w:name="_Toc288563004"/>
      <w:r w:rsidRPr="004D58AD">
        <w:t xml:space="preserve">ANNEX </w:t>
      </w:r>
      <w:r>
        <w:t>3:</w:t>
      </w:r>
      <w:r w:rsidRPr="009D2403">
        <w:t xml:space="preserve"> </w:t>
      </w:r>
      <w:r w:rsidR="00827FD0">
        <w:tab/>
      </w:r>
      <w:r w:rsidRPr="00F40C0E">
        <w:t>Use of GIS in Water Distribution Network Management in Saudi Arabia</w:t>
      </w:r>
      <w:bookmarkEnd w:id="25"/>
    </w:p>
    <w:p w:rsidR="00F24AFA" w:rsidRDefault="00F24AFA" w:rsidP="00F24AFA">
      <w:pPr>
        <w:rPr>
          <w:rFonts w:asciiTheme="minorHAnsi" w:hAnsiTheme="minorHAnsi"/>
        </w:rPr>
      </w:pPr>
    </w:p>
    <w:p w:rsidR="002478C6" w:rsidRPr="00F24AFA" w:rsidRDefault="00E5561E" w:rsidP="00F24AFA">
      <w:pPr>
        <w:rPr>
          <w:rFonts w:asciiTheme="minorHAnsi" w:hAnsiTheme="minorHAnsi"/>
        </w:rPr>
      </w:pPr>
      <w:r w:rsidRPr="00F24AFA">
        <w:rPr>
          <w:rFonts w:asciiTheme="minorHAnsi" w:hAnsiTheme="minorHAnsi"/>
        </w:rPr>
        <w:t xml:space="preserve">The General Directorate of Water in the Eastern Region (GDWER), in Saudi Arabia receives thousands of calls each year in its service center from people concerning issues such as burst pipes and irregular water supply. The directorate is expected to respond quickly to these incidents. However, it was not always easy to identify precisely where the problem had occurred. Data was also not shared and was often duplicated. GDWER is located in the city of </w:t>
      </w:r>
      <w:proofErr w:type="spellStart"/>
      <w:r w:rsidRPr="00F24AFA">
        <w:rPr>
          <w:rFonts w:asciiTheme="minorHAnsi" w:hAnsiTheme="minorHAnsi"/>
        </w:rPr>
        <w:t>Dammam</w:t>
      </w:r>
      <w:proofErr w:type="spellEnd"/>
      <w:r w:rsidRPr="00F24AFA">
        <w:rPr>
          <w:rFonts w:asciiTheme="minorHAnsi" w:hAnsiTheme="minorHAnsi"/>
        </w:rPr>
        <w:t xml:space="preserve"> which is the largest city in the eastern region of Saudi Arabia. The city of </w:t>
      </w:r>
      <w:proofErr w:type="spellStart"/>
      <w:r w:rsidRPr="00F24AFA">
        <w:rPr>
          <w:rFonts w:asciiTheme="minorHAnsi" w:hAnsiTheme="minorHAnsi"/>
        </w:rPr>
        <w:t>Dammam</w:t>
      </w:r>
      <w:proofErr w:type="spellEnd"/>
      <w:r w:rsidRPr="00F24AFA">
        <w:rPr>
          <w:rFonts w:asciiTheme="minorHAnsi" w:hAnsiTheme="minorHAnsi"/>
        </w:rPr>
        <w:t xml:space="preserve"> has a population of around 600,000 people.</w:t>
      </w:r>
    </w:p>
    <w:p w:rsidR="002478C6" w:rsidRPr="00F24AFA" w:rsidRDefault="00E5561E" w:rsidP="00F24AFA">
      <w:pPr>
        <w:rPr>
          <w:rFonts w:asciiTheme="minorHAnsi" w:hAnsiTheme="minorHAnsi"/>
        </w:rPr>
      </w:pPr>
      <w:r w:rsidRPr="00F24AFA">
        <w:rPr>
          <w:rFonts w:asciiTheme="minorHAnsi" w:hAnsiTheme="minorHAnsi"/>
        </w:rPr>
        <w:t>GDWER implemented an enterprise asset management system which is integrated with a GIS solution, to manage its underground assets. GDWER has implemented a unified, spatially enabled water and wastew</w:t>
      </w:r>
      <w:r w:rsidRPr="00F24AFA">
        <w:rPr>
          <w:rFonts w:asciiTheme="minorHAnsi" w:hAnsiTheme="minorHAnsi"/>
        </w:rPr>
        <w:t>a</w:t>
      </w:r>
      <w:r w:rsidRPr="00F24AFA">
        <w:rPr>
          <w:rFonts w:asciiTheme="minorHAnsi" w:hAnsiTheme="minorHAnsi"/>
        </w:rPr>
        <w:t>ter data model to represent all water and wastewater elements, such as wells, pipes, treatment plants, fi</w:t>
      </w:r>
      <w:r w:rsidRPr="00F24AFA">
        <w:rPr>
          <w:rFonts w:asciiTheme="minorHAnsi" w:hAnsiTheme="minorHAnsi"/>
        </w:rPr>
        <w:t>t</w:t>
      </w:r>
      <w:r w:rsidRPr="00F24AFA">
        <w:rPr>
          <w:rFonts w:asciiTheme="minorHAnsi" w:hAnsiTheme="minorHAnsi"/>
        </w:rPr>
        <w:t xml:space="preserve">tings, and house connections. </w:t>
      </w:r>
    </w:p>
    <w:p w:rsidR="002478C6" w:rsidRPr="00F24AFA" w:rsidRDefault="00E5561E" w:rsidP="00F24AFA">
      <w:pPr>
        <w:rPr>
          <w:rFonts w:asciiTheme="minorHAnsi" w:hAnsiTheme="minorHAnsi"/>
        </w:rPr>
      </w:pPr>
      <w:r w:rsidRPr="00F24AFA">
        <w:rPr>
          <w:rFonts w:asciiTheme="minorHAnsi" w:hAnsiTheme="minorHAnsi"/>
        </w:rPr>
        <w:t>The GIS was integrated with the Supervisory Control and Data Acquisition (SCADA) system for the well ne</w:t>
      </w:r>
      <w:r w:rsidRPr="00F24AFA">
        <w:rPr>
          <w:rFonts w:asciiTheme="minorHAnsi" w:hAnsiTheme="minorHAnsi"/>
        </w:rPr>
        <w:t>t</w:t>
      </w:r>
      <w:r w:rsidRPr="00F24AFA">
        <w:rPr>
          <w:rFonts w:asciiTheme="minorHAnsi" w:hAnsiTheme="minorHAnsi"/>
        </w:rPr>
        <w:t>work. The integration allows the GDWER SCADA system to be a part of the central IT network and inform</w:t>
      </w:r>
      <w:r w:rsidRPr="00F24AFA">
        <w:rPr>
          <w:rFonts w:asciiTheme="minorHAnsi" w:hAnsiTheme="minorHAnsi"/>
        </w:rPr>
        <w:t>a</w:t>
      </w:r>
      <w:r w:rsidRPr="00F24AFA">
        <w:rPr>
          <w:rFonts w:asciiTheme="minorHAnsi" w:hAnsiTheme="minorHAnsi"/>
        </w:rPr>
        <w:t>tion infrastructure for quicker response to any malfunctions or anomalies occurring within the well network systems.</w:t>
      </w:r>
    </w:p>
    <w:p w:rsidR="002478C6" w:rsidRPr="00F24AFA" w:rsidRDefault="00E5561E" w:rsidP="00F24AFA">
      <w:pPr>
        <w:rPr>
          <w:rFonts w:asciiTheme="minorHAnsi" w:hAnsiTheme="minorHAnsi"/>
        </w:rPr>
      </w:pPr>
      <w:r w:rsidRPr="00F24AFA">
        <w:rPr>
          <w:rFonts w:asciiTheme="minorHAnsi" w:hAnsiTheme="minorHAnsi"/>
        </w:rPr>
        <w:t>When the call center receives a customer call, the system initiates operational response, then uses a pred</w:t>
      </w:r>
      <w:r w:rsidRPr="00F24AFA">
        <w:rPr>
          <w:rFonts w:asciiTheme="minorHAnsi" w:hAnsiTheme="minorHAnsi"/>
        </w:rPr>
        <w:t>e</w:t>
      </w:r>
      <w:r w:rsidRPr="00F24AFA">
        <w:rPr>
          <w:rFonts w:asciiTheme="minorHAnsi" w:hAnsiTheme="minorHAnsi"/>
        </w:rPr>
        <w:t>fined workflow to manage event tracking and logging. The workflows developed within the call center sof</w:t>
      </w:r>
      <w:r w:rsidRPr="00F24AFA">
        <w:rPr>
          <w:rFonts w:asciiTheme="minorHAnsi" w:hAnsiTheme="minorHAnsi"/>
        </w:rPr>
        <w:t>t</w:t>
      </w:r>
      <w:r w:rsidRPr="00F24AFA">
        <w:rPr>
          <w:rFonts w:asciiTheme="minorHAnsi" w:hAnsiTheme="minorHAnsi"/>
        </w:rPr>
        <w:t>ware allow GDWER to define and manage its standard operating procedure. The workflows will analyze the system's automated response to an event and escalate the response to a higher level if required.</w:t>
      </w:r>
    </w:p>
    <w:p w:rsidR="002478C6" w:rsidRPr="00F24AFA" w:rsidRDefault="00E5561E" w:rsidP="00F24AFA">
      <w:pPr>
        <w:rPr>
          <w:rFonts w:asciiTheme="minorHAnsi" w:hAnsiTheme="minorHAnsi"/>
        </w:rPr>
      </w:pPr>
      <w:r w:rsidRPr="00F24AFA">
        <w:rPr>
          <w:rFonts w:asciiTheme="minorHAnsi" w:hAnsiTheme="minorHAnsi"/>
        </w:rPr>
        <w:t>The user can automatically record an exact location for each event in the network and analyze it to dete</w:t>
      </w:r>
      <w:r w:rsidRPr="00F24AFA">
        <w:rPr>
          <w:rFonts w:asciiTheme="minorHAnsi" w:hAnsiTheme="minorHAnsi"/>
        </w:rPr>
        <w:t>r</w:t>
      </w:r>
      <w:r w:rsidRPr="00F24AFA">
        <w:rPr>
          <w:rFonts w:asciiTheme="minorHAnsi" w:hAnsiTheme="minorHAnsi"/>
        </w:rPr>
        <w:t>mine the impact on the surrounding area. Using the map location as a reference, the system can then ide</w:t>
      </w:r>
      <w:r w:rsidRPr="00F24AFA">
        <w:rPr>
          <w:rFonts w:asciiTheme="minorHAnsi" w:hAnsiTheme="minorHAnsi"/>
        </w:rPr>
        <w:t>n</w:t>
      </w:r>
      <w:r w:rsidRPr="00F24AFA">
        <w:rPr>
          <w:rFonts w:asciiTheme="minorHAnsi" w:hAnsiTheme="minorHAnsi"/>
        </w:rPr>
        <w:t>tify assets GDWER has at any particular location and dispatch work crews to respond to the event.</w:t>
      </w:r>
    </w:p>
    <w:p w:rsidR="00F24AFA" w:rsidRPr="00E52189" w:rsidRDefault="00731C51" w:rsidP="00F24AFA">
      <w:pPr>
        <w:rPr>
          <w:rFonts w:asciiTheme="minorHAnsi" w:hAnsiTheme="minorHAnsi"/>
          <w:color w:val="000000"/>
        </w:rPr>
      </w:pPr>
      <w:r w:rsidRPr="00F24AFA">
        <w:rPr>
          <w:rFonts w:asciiTheme="minorHAnsi" w:hAnsiTheme="minorHAnsi"/>
          <w:i/>
          <w:iCs/>
          <w:color w:val="000000"/>
        </w:rPr>
        <w:t>Source</w:t>
      </w:r>
      <w:r w:rsidRPr="00F24AFA">
        <w:rPr>
          <w:rFonts w:asciiTheme="minorHAnsi" w:hAnsiTheme="minorHAnsi"/>
          <w:color w:val="000000"/>
        </w:rPr>
        <w:t xml:space="preserve"> : Extracted from ESRI at </w:t>
      </w:r>
      <w:hyperlink r:id="rId41" w:history="1">
        <w:r w:rsidR="00C86CA8">
          <w:rPr>
            <w:rStyle w:val="Hyperlink"/>
            <w:rFonts w:asciiTheme="minorHAnsi" w:hAnsiTheme="minorHAnsi"/>
          </w:rPr>
          <w:t>http://www.</w:t>
        </w:r>
        <w:r w:rsidR="00F24AFA" w:rsidRPr="00E52189">
          <w:rPr>
            <w:rStyle w:val="Hyperlink"/>
            <w:rFonts w:asciiTheme="minorHAnsi" w:hAnsiTheme="minorHAnsi"/>
          </w:rPr>
          <w:t>esri.com/news/arcnews/spring10articles/gis-improves.html</w:t>
        </w:r>
      </w:hyperlink>
      <w:r w:rsidR="00B16AF4" w:rsidRPr="00E52189">
        <w:rPr>
          <w:rFonts w:asciiTheme="minorHAnsi" w:hAnsiTheme="minorHAnsi"/>
          <w:color w:val="000000"/>
        </w:rPr>
        <w:t xml:space="preserve"> </w:t>
      </w:r>
    </w:p>
    <w:p w:rsidR="002478C6" w:rsidRPr="00F24AFA" w:rsidRDefault="00731C51" w:rsidP="00F24AFA">
      <w:pPr>
        <w:rPr>
          <w:rFonts w:asciiTheme="minorHAnsi" w:hAnsiTheme="minorHAnsi"/>
          <w:b/>
          <w:bCs/>
          <w:color w:val="231F20"/>
        </w:rPr>
      </w:pPr>
      <w:r w:rsidRPr="00F24AFA">
        <w:rPr>
          <w:rFonts w:asciiTheme="minorHAnsi" w:hAnsiTheme="minorHAnsi"/>
          <w:b/>
          <w:bCs/>
          <w:color w:val="231F20"/>
        </w:rPr>
        <w:br w:type="page"/>
      </w:r>
    </w:p>
    <w:p w:rsidR="00731C51" w:rsidRPr="004D58AD" w:rsidRDefault="00731C51" w:rsidP="005A1263">
      <w:pPr>
        <w:pStyle w:val="TechwatchHeading"/>
      </w:pPr>
      <w:bookmarkStart w:id="26" w:name="_Toc288563005"/>
      <w:r w:rsidRPr="004D58AD">
        <w:t xml:space="preserve">ANNEX </w:t>
      </w:r>
      <w:r>
        <w:t>4:</w:t>
      </w:r>
      <w:r w:rsidRPr="009D2403">
        <w:t xml:space="preserve"> </w:t>
      </w:r>
      <w:r w:rsidR="00827FD0">
        <w:tab/>
      </w:r>
      <w:r w:rsidRPr="009D2403">
        <w:t>Geographical Information System (GIS) Portals</w:t>
      </w:r>
      <w:bookmarkEnd w:id="26"/>
    </w:p>
    <w:p w:rsidR="00F24AFA" w:rsidRDefault="00F24AFA" w:rsidP="005A1263"/>
    <w:p w:rsidR="00731C51" w:rsidRDefault="00731C51" w:rsidP="005A1263">
      <w:r w:rsidRPr="009D2403">
        <w:t>A GIS portal is a one-stop web application that enables all stakeholders (government and businesses) to cr</w:t>
      </w:r>
      <w:r w:rsidRPr="009D2403">
        <w:t>e</w:t>
      </w:r>
      <w:r w:rsidRPr="009D2403">
        <w:t>ate an online search catalog based on GIS industry standards and to develop spatial data infrastructure po</w:t>
      </w:r>
      <w:r w:rsidRPr="009D2403">
        <w:t>r</w:t>
      </w:r>
      <w:r w:rsidRPr="009D2403">
        <w:t>tals. It allows users to quickly and easily discover and directly use the data and services available on a pa</w:t>
      </w:r>
      <w:r w:rsidRPr="009D2403">
        <w:t>r</w:t>
      </w:r>
      <w:r w:rsidRPr="009D2403">
        <w:t>ticular topic for a specific geographic area. GIS portals organize content and services such as directories, search tools, community information, support resources, data, and applications. They provide capabilities to query, search, and manage metadata records for relevant data and servic</w:t>
      </w:r>
      <w:r w:rsidR="005841E4">
        <w:t xml:space="preserve">es, and then link to the </w:t>
      </w:r>
      <w:r w:rsidRPr="009D2403">
        <w:t>online sites that host content services.</w:t>
      </w:r>
    </w:p>
    <w:p w:rsidR="00F24AFA" w:rsidRDefault="00F24AFA" w:rsidP="005A1263"/>
    <w:tbl>
      <w:tblPr>
        <w:tblpPr w:leftFromText="181" w:rightFromText="181" w:vertAnchor="text" w:horzAnchor="margin" w:tblpXSpec="center" w:tblpY="1"/>
        <w:tblW w:w="4873"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BE5F1" w:themeFill="accent1" w:themeFillTint="33"/>
        <w:tblLayout w:type="fixed"/>
        <w:tblLook w:val="00A0"/>
      </w:tblPr>
      <w:tblGrid>
        <w:gridCol w:w="9607"/>
      </w:tblGrid>
      <w:tr w:rsidR="00F24AFA" w:rsidRPr="00BE45E4" w:rsidTr="00BB02D8">
        <w:trPr>
          <w:trHeight w:val="1600"/>
        </w:trPr>
        <w:tc>
          <w:tcPr>
            <w:tcW w:w="5000" w:type="pct"/>
            <w:shd w:val="clear" w:color="auto" w:fill="DBE5F1" w:themeFill="accent1" w:themeFillTint="33"/>
            <w:tcMar>
              <w:left w:w="108" w:type="dxa"/>
            </w:tcMar>
          </w:tcPr>
          <w:p w:rsidR="00F24AFA" w:rsidRDefault="00F24AFA" w:rsidP="00BB02D8">
            <w:pPr>
              <w:pStyle w:val="Figuretitle"/>
              <w:framePr w:hSpace="0" w:wrap="auto" w:vAnchor="margin" w:hAnchor="text" w:xAlign="left" w:yAlign="inline"/>
              <w:rPr>
                <w:noProof/>
                <w:szCs w:val="20"/>
              </w:rPr>
            </w:pPr>
            <w:r>
              <w:t>Figure 4</w:t>
            </w:r>
            <w:r w:rsidRPr="006C6186">
              <w:t xml:space="preserve"> : </w:t>
            </w:r>
            <w:r>
              <w:tab/>
            </w:r>
            <w:r w:rsidRPr="006C6186">
              <w:t>GIS Portal Information Flow</w:t>
            </w:r>
          </w:p>
          <w:p w:rsidR="00F24AFA" w:rsidRDefault="00C86CA8" w:rsidP="00BB02D8">
            <w:pPr>
              <w:pStyle w:val="Figure"/>
              <w:framePr w:hSpace="0" w:wrap="auto" w:vAnchor="margin" w:hAnchor="text" w:xAlign="left" w:yAlign="inline"/>
            </w:pPr>
            <w:r w:rsidRPr="00C86CA8">
              <w:rPr>
                <w:lang w:val="en-US"/>
              </w:rPr>
              <w:drawing>
                <wp:inline distT="0" distB="0" distL="0" distR="0">
                  <wp:extent cx="3456384" cy="2736304"/>
                  <wp:effectExtent l="19050" t="0" r="0" b="0"/>
                  <wp:docPr id="7"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56384" cy="2736304"/>
                            <a:chOff x="2195736" y="980728"/>
                            <a:chExt cx="3456384" cy="2736304"/>
                          </a:xfrm>
                        </a:grpSpPr>
                        <a:sp>
                          <a:nvSpPr>
                            <a:cNvPr id="13" name="Rectangle 12"/>
                            <a:cNvSpPr/>
                          </a:nvSpPr>
                          <a:spPr>
                            <a:xfrm>
                              <a:off x="2195736" y="980728"/>
                              <a:ext cx="3456384" cy="2736304"/>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3"/>
                            <a:cNvSpPr/>
                          </a:nvSpPr>
                          <a:spPr>
                            <a:xfrm>
                              <a:off x="3383932" y="1124744"/>
                              <a:ext cx="1152000" cy="1152000"/>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b="1" dirty="0" smtClean="0">
                                    <a:solidFill>
                                      <a:schemeClr val="tx2"/>
                                    </a:solidFill>
                                  </a:rPr>
                                  <a:t>GIS</a:t>
                                </a:r>
                              </a:p>
                              <a:p>
                                <a:pPr algn="ctr"/>
                                <a:r>
                                  <a:rPr lang="en-US" sz="1400" b="1" dirty="0" smtClean="0">
                                    <a:solidFill>
                                      <a:schemeClr val="tx2"/>
                                    </a:solidFill>
                                  </a:rPr>
                                  <a:t>Service Provider</a:t>
                                </a:r>
                                <a:endParaRPr lang="en-US" sz="1400" b="1" dirty="0">
                                  <a:solidFill>
                                    <a:schemeClr val="tx2"/>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2411888" y="2420888"/>
                              <a:ext cx="1152000" cy="1152000"/>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b="1" dirty="0" smtClean="0">
                                    <a:solidFill>
                                      <a:schemeClr val="tx2"/>
                                    </a:solidFill>
                                  </a:rPr>
                                  <a:t>GIS</a:t>
                                </a:r>
                              </a:p>
                              <a:p>
                                <a:pPr algn="ctr"/>
                                <a:r>
                                  <a:rPr lang="en-US" sz="1400" b="1" dirty="0" smtClean="0">
                                    <a:solidFill>
                                      <a:schemeClr val="tx2"/>
                                    </a:solidFill>
                                  </a:rPr>
                                  <a:t>Portal</a:t>
                                </a:r>
                                <a:endParaRPr lang="en-US" sz="1400" b="1" dirty="0">
                                  <a:solidFill>
                                    <a:schemeClr val="tx2"/>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4355976" y="2420888"/>
                              <a:ext cx="1152000" cy="1152000"/>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b="1" dirty="0" smtClean="0">
                                    <a:solidFill>
                                      <a:schemeClr val="tx2"/>
                                    </a:solidFill>
                                  </a:rPr>
                                  <a:t>GIS</a:t>
                                </a:r>
                              </a:p>
                              <a:p>
                                <a:pPr algn="ctr"/>
                                <a:r>
                                  <a:rPr lang="en-US" sz="1400" b="1" dirty="0" smtClean="0">
                                    <a:solidFill>
                                      <a:schemeClr val="tx2"/>
                                    </a:solidFill>
                                  </a:rPr>
                                  <a:t>User Client</a:t>
                                </a:r>
                                <a:endParaRPr lang="en-US" sz="1400" b="1" dirty="0">
                                  <a:solidFill>
                                    <a:schemeClr val="tx2"/>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Arrow Connector 10"/>
                            <a:cNvCxnSpPr/>
                          </a:nvCxnSpPr>
                          <a:spPr>
                            <a:xfrm rot="5400000">
                              <a:off x="3335470" y="2217289"/>
                              <a:ext cx="240842" cy="2159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4450309" y="2060848"/>
                              <a:ext cx="769763"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solidFill>
                                      <a:schemeClr val="tx2"/>
                                    </a:solidFill>
                                  </a:rPr>
                                  <a:t>Consume</a:t>
                                </a:r>
                                <a:endParaRPr lang="en-US" sz="1200" dirty="0">
                                  <a:solidFill>
                                    <a:schemeClr val="tx2"/>
                                  </a:solidFill>
                                </a:endParaRPr>
                              </a:p>
                            </a:txBody>
                            <a:useSpRect/>
                          </a:txSp>
                        </a:sp>
                        <a:sp>
                          <a:nvSpPr>
                            <a:cNvPr id="15" name="TextBox 14"/>
                            <a:cNvSpPr txBox="1"/>
                          </a:nvSpPr>
                          <a:spPr>
                            <a:xfrm>
                              <a:off x="2771800" y="2060848"/>
                              <a:ext cx="636713"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solidFill>
                                      <a:schemeClr val="tx2"/>
                                    </a:solidFill>
                                  </a:rPr>
                                  <a:t>Publish</a:t>
                                </a:r>
                                <a:endParaRPr lang="en-US" sz="1200" dirty="0">
                                  <a:solidFill>
                                    <a:schemeClr val="tx2"/>
                                  </a:solidFill>
                                </a:endParaRPr>
                              </a:p>
                            </a:txBody>
                            <a:useSpRect/>
                          </a:txSp>
                        </a:sp>
                        <a:cxnSp>
                          <a:nvCxnSpPr>
                            <a:cNvPr id="19" name="Straight Arrow Connector 18"/>
                            <a:cNvCxnSpPr/>
                          </a:nvCxnSpPr>
                          <a:spPr>
                            <a:xfrm rot="10800000">
                              <a:off x="3635896" y="2852936"/>
                              <a:ext cx="648072"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3681559" y="2564904"/>
                              <a:ext cx="6024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solidFill>
                                      <a:schemeClr val="tx2"/>
                                    </a:solidFill>
                                  </a:rPr>
                                  <a:t>Search</a:t>
                                </a:r>
                                <a:endParaRPr lang="en-US" sz="1200" dirty="0">
                                  <a:solidFill>
                                    <a:schemeClr val="tx2"/>
                                  </a:solidFill>
                                </a:endParaRPr>
                              </a:p>
                            </a:txBody>
                            <a:useSpRect/>
                          </a:txSp>
                        </a:sp>
                        <a:cxnSp>
                          <a:nvCxnSpPr>
                            <a:cNvPr id="22" name="Straight Arrow Connector 21"/>
                            <a:cNvCxnSpPr/>
                          </a:nvCxnSpPr>
                          <a:spPr>
                            <a:xfrm rot="10800000" flipH="1">
                              <a:off x="3635896" y="3005336"/>
                              <a:ext cx="648072"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3" name="TextBox 22"/>
                            <a:cNvSpPr txBox="1"/>
                          </a:nvSpPr>
                          <a:spPr>
                            <a:xfrm>
                              <a:off x="3635896" y="3007985"/>
                              <a:ext cx="718210"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solidFill>
                                      <a:schemeClr val="tx2"/>
                                    </a:solidFill>
                                  </a:rPr>
                                  <a:t>Discover</a:t>
                                </a:r>
                                <a:endParaRPr lang="en-US" sz="1200" dirty="0">
                                  <a:solidFill>
                                    <a:schemeClr val="tx2"/>
                                  </a:solidFill>
                                </a:endParaRPr>
                              </a:p>
                            </a:txBody>
                            <a:useSpRect/>
                          </a:txSp>
                        </a:sp>
                        <a:cxnSp>
                          <a:nvCxnSpPr>
                            <a:cNvPr id="26" name="Straight Arrow Connector 25"/>
                            <a:cNvCxnSpPr/>
                          </a:nvCxnSpPr>
                          <a:spPr>
                            <a:xfrm rot="16200000" flipH="1">
                              <a:off x="4343552" y="2217289"/>
                              <a:ext cx="240842" cy="2159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24AFA" w:rsidRPr="005A1263" w:rsidRDefault="00F24AFA" w:rsidP="00F24AFA">
            <w:r w:rsidRPr="009D2403">
              <w:t>The user views the front-end content of the GIS portal as a website with a collection of pages that d</w:t>
            </w:r>
            <w:r w:rsidRPr="009D2403">
              <w:t>e</w:t>
            </w:r>
            <w:r w:rsidRPr="009D2403">
              <w:t>scribe content, search, and navigation instructions as well as information of general interest to the co</w:t>
            </w:r>
            <w:r w:rsidRPr="009D2403">
              <w:t>m</w:t>
            </w:r>
            <w:r w:rsidRPr="009D2403">
              <w:t>munity of users. The GIS portal front-end sits atop an Internet Map Server that provides metadata ma</w:t>
            </w:r>
            <w:r w:rsidRPr="009D2403">
              <w:t>n</w:t>
            </w:r>
            <w:r w:rsidRPr="009D2403">
              <w:t xml:space="preserve">agement, mapping, </w:t>
            </w:r>
            <w:proofErr w:type="spellStart"/>
            <w:r w:rsidRPr="009D2403">
              <w:t>geocoding</w:t>
            </w:r>
            <w:proofErr w:type="spellEnd"/>
            <w:r w:rsidRPr="009D2403">
              <w:t xml:space="preserve">, and data download services. The </w:t>
            </w:r>
            <w:proofErr w:type="spellStart"/>
            <w:r w:rsidRPr="009D2403">
              <w:t>geoservices</w:t>
            </w:r>
            <w:proofErr w:type="spellEnd"/>
            <w:r w:rsidRPr="009D2403">
              <w:t xml:space="preserve"> data is housed in a dat</w:t>
            </w:r>
            <w:r w:rsidRPr="009D2403">
              <w:t>a</w:t>
            </w:r>
            <w:r w:rsidRPr="009D2403">
              <w:t>base management system (DBMS) that is accessed via a database gateway. Queries to the portal can come from both thick and thin (desktop) clients over HTTP. In this way, users can make use of the portal and fully distributed services over open Internet connections.</w:t>
            </w:r>
          </w:p>
          <w:p w:rsidR="00F24AFA" w:rsidRPr="00091BA6" w:rsidRDefault="00F24AFA" w:rsidP="00F24AFA">
            <w:pPr>
              <w:pStyle w:val="Filesource"/>
            </w:pPr>
            <w:r w:rsidRPr="00F24AFA">
              <w:t xml:space="preserve">Source : ESRI Canada at </w:t>
            </w:r>
            <w:hyperlink r:id="rId42" w:history="1">
              <w:r w:rsidR="00C86CA8">
                <w:rPr>
                  <w:rStyle w:val="Hyperlink"/>
                </w:rPr>
                <w:t>http://www.</w:t>
              </w:r>
              <w:r w:rsidRPr="00C64816">
                <w:rPr>
                  <w:rStyle w:val="Hyperlink"/>
                </w:rPr>
                <w:t>esricanada.com/documents/ann-vol7-2-gis-portals.pdf</w:t>
              </w:r>
            </w:hyperlink>
          </w:p>
        </w:tc>
      </w:tr>
    </w:tbl>
    <w:p w:rsidR="00F24AFA" w:rsidRDefault="00F24AFA" w:rsidP="005A1263"/>
    <w:p w:rsidR="00F24AFA" w:rsidRPr="009D2403" w:rsidRDefault="00F24AFA" w:rsidP="005A1263"/>
    <w:p w:rsidR="00731C51" w:rsidRPr="006C6186" w:rsidRDefault="00731C51" w:rsidP="005A1263"/>
    <w:p w:rsidR="00731C51" w:rsidRDefault="00731C51" w:rsidP="005A1263"/>
    <w:p w:rsidR="002478C6" w:rsidRDefault="002478C6" w:rsidP="005A1263">
      <w:pPr>
        <w:rPr>
          <w:rFonts w:cs="Arial"/>
          <w:color w:val="FFFFFF"/>
          <w:kern w:val="32"/>
          <w:sz w:val="32"/>
          <w:szCs w:val="28"/>
        </w:rPr>
      </w:pPr>
    </w:p>
    <w:sectPr w:rsidR="002478C6" w:rsidSect="005A1263">
      <w:headerReference w:type="even" r:id="rId43"/>
      <w:headerReference w:type="default" r:id="rId44"/>
      <w:footerReference w:type="even" r:id="rId45"/>
      <w:footerReference w:type="default" r:id="rId46"/>
      <w:headerReference w:type="first" r:id="rId47"/>
      <w:endnotePr>
        <w:numFmt w:val="decimal"/>
      </w:endnotePr>
      <w:type w:val="oddPage"/>
      <w:pgSz w:w="11909" w:h="16834" w:code="9"/>
      <w:pgMar w:top="1134" w:right="1134" w:bottom="1134" w:left="1134" w:header="301" w:footer="352" w:gutter="0"/>
      <w:pgNumType w:start="1"/>
      <w:cols w:sep="1"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42" w:rsidRDefault="00327D42" w:rsidP="005A1263">
      <w:r>
        <w:separator/>
      </w:r>
    </w:p>
  </w:endnote>
  <w:endnote w:type="continuationSeparator" w:id="0">
    <w:p w:rsidR="00327D42" w:rsidRDefault="00327D42" w:rsidP="005A12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SimHei">
    <w:altName w:val="黑体"/>
    <w:panose1 w:val="02010600030101010101"/>
    <w:charset w:val="86"/>
    <w:family w:val="auto"/>
    <w:pitch w:val="variable"/>
    <w:sig w:usb0="00000001" w:usb1="080E0000" w:usb2="00000010" w:usb3="00000000" w:csb0="00040000" w:csb1="00000000"/>
  </w:font>
  <w:font w:name="HDSLRF+Caecilia-Roman">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Consolas">
    <w:panose1 w:val="020B0609020204030204"/>
    <w:charset w:val="00"/>
    <w:family w:val="modern"/>
    <w:pitch w:val="fixed"/>
    <w:sig w:usb0="A00002EF" w:usb1="40002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Zurich UBlkEx BT">
    <w:panose1 w:val="020B0907040502030204"/>
    <w:charset w:val="00"/>
    <w:family w:val="swiss"/>
    <w:pitch w:val="variable"/>
    <w:sig w:usb0="00000087" w:usb1="00000000" w:usb2="00000000" w:usb3="00000000" w:csb0="0000001B" w:csb1="00000000"/>
  </w:font>
  <w:font w:name="'宋体">
    <w:altName w:val="SimSun"/>
    <w:panose1 w:val="00000000000000000000"/>
    <w:charset w:val="86"/>
    <w:family w:val="auto"/>
    <w:notTrueType/>
    <w:pitch w:val="variable"/>
    <w:sig w:usb0="00000001" w:usb1="080E0000" w:usb2="00000010" w:usb3="00000000" w:csb0="00040000" w:csb1="00000000"/>
  </w:font>
  <w:font w:name="CMR12">
    <w:panose1 w:val="00000000000000000000"/>
    <w:charset w:val="00"/>
    <w:family w:val="auto"/>
    <w:notTrueType/>
    <w:pitch w:val="default"/>
    <w:sig w:usb0="00000003" w:usb1="00000000" w:usb2="00000000" w:usb3="00000000" w:csb0="00000001" w:csb1="00000000"/>
  </w:font>
  <w:font w:name="RotisSerifSt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189" w:rsidRDefault="00E52189" w:rsidP="00E52189">
    <w:pPr>
      <w:pStyle w:val="Footer"/>
      <w:spacing w:before="0"/>
      <w:ind w:right="2"/>
      <w:rPr>
        <w:rStyle w:val="PageNumber"/>
        <w:color w:val="FFFFFF"/>
        <w:shd w:val="clear" w:color="auto" w:fill="002060"/>
        <w:lang w:val="en-US"/>
      </w:rPr>
    </w:pPr>
    <w:r w:rsidRPr="005A1263">
      <w:rPr>
        <w:rFonts w:ascii="Zurich UBlkEx BT" w:hAnsi="Zurich UBlkEx BT"/>
        <w:b/>
        <w:bCs/>
        <w:color w:val="002060"/>
        <w:lang w:val="en-US"/>
      </w:rPr>
      <w:t>&gt;</w:t>
    </w:r>
    <w:r w:rsidRPr="005A1263">
      <w:rPr>
        <w:color w:val="002060"/>
        <w:lang w:val="en-US"/>
      </w:rPr>
      <w:t xml:space="preserve"> </w:t>
    </w:r>
    <w:r w:rsidRPr="005A1263">
      <w:rPr>
        <w:lang w:val="en-US"/>
      </w:rPr>
      <w:t>ICT as an enabler for Smart Water Management (October 2010)</w:t>
    </w:r>
    <w:r w:rsidRPr="005A1263">
      <w:rPr>
        <w:lang w:val="en-US"/>
      </w:rPr>
      <w:tab/>
    </w:r>
    <w:r w:rsidRPr="000A4284">
      <w:rPr>
        <w:lang w:val="en-US"/>
      </w:rPr>
      <w:t xml:space="preserve"> </w:t>
    </w:r>
    <w:r w:rsidR="00263DBC" w:rsidRPr="000A4284">
      <w:rPr>
        <w:rStyle w:val="PageNumber"/>
        <w:lang w:val="en-US"/>
      </w:rPr>
      <w:fldChar w:fldCharType="begin"/>
    </w:r>
    <w:r w:rsidRPr="000A4284">
      <w:rPr>
        <w:rStyle w:val="PageNumber"/>
        <w:lang w:val="en-US"/>
      </w:rPr>
      <w:instrText xml:space="preserve"> PAGE </w:instrText>
    </w:r>
    <w:r w:rsidR="00263DBC" w:rsidRPr="000A4284">
      <w:rPr>
        <w:rStyle w:val="PageNumber"/>
        <w:lang w:val="en-US"/>
      </w:rPr>
      <w:fldChar w:fldCharType="separate"/>
    </w:r>
    <w:r>
      <w:rPr>
        <w:rStyle w:val="PageNumber"/>
        <w:noProof/>
        <w:lang w:val="en-US"/>
      </w:rPr>
      <w:t>ii</w:t>
    </w:r>
    <w:r w:rsidR="00263DBC" w:rsidRPr="000A4284">
      <w:rPr>
        <w:rStyle w:val="PageNumber"/>
        <w:lang w:val="en-US"/>
      </w:rPr>
      <w:fldChar w:fldCharType="end"/>
    </w:r>
    <w:r>
      <w:rPr>
        <w:rStyle w:val="PageNumber"/>
        <w:color w:val="FFFFFF"/>
        <w:shd w:val="clear" w:color="auto" w:fill="002060"/>
        <w:lang w:val="en-US"/>
      </w:rPr>
      <w:t xml:space="preserve"> </w:t>
    </w:r>
  </w:p>
  <w:p w:rsidR="00E52189" w:rsidRPr="00E52189" w:rsidRDefault="00E52189" w:rsidP="00E52189">
    <w:pPr>
      <w:pStyle w:val="Footer"/>
      <w:spacing w:before="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24" w:rsidRDefault="00F24AFA" w:rsidP="000D4148">
    <w:pPr>
      <w:pStyle w:val="Footer"/>
      <w:spacing w:before="0"/>
      <w:ind w:right="0"/>
      <w:rPr>
        <w:rStyle w:val="PageNumber"/>
        <w:color w:val="FFFFFF"/>
        <w:shd w:val="clear" w:color="auto" w:fill="002060"/>
        <w:lang w:val="en-US"/>
      </w:rPr>
    </w:pPr>
    <w:r w:rsidRPr="005A1263">
      <w:rPr>
        <w:rFonts w:ascii="Zurich UBlkEx BT" w:hAnsi="Zurich UBlkEx BT"/>
        <w:b/>
        <w:bCs/>
        <w:color w:val="002060"/>
        <w:lang w:val="en-US"/>
      </w:rPr>
      <w:t>&gt;</w:t>
    </w:r>
    <w:r w:rsidRPr="005A1263">
      <w:rPr>
        <w:color w:val="002060"/>
        <w:lang w:val="en-US"/>
      </w:rPr>
      <w:t xml:space="preserve"> </w:t>
    </w:r>
    <w:r w:rsidRPr="005A1263">
      <w:rPr>
        <w:lang w:val="en-US"/>
      </w:rPr>
      <w:t>ICT as an enabler for Smart Water Management (October 2010)</w:t>
    </w:r>
    <w:r w:rsidRPr="005A1263">
      <w:rPr>
        <w:lang w:val="en-US"/>
      </w:rPr>
      <w:tab/>
    </w:r>
    <w:r w:rsidRPr="000A4284">
      <w:rPr>
        <w:lang w:val="en-US"/>
      </w:rPr>
      <w:t xml:space="preserve"> </w:t>
    </w:r>
    <w:r w:rsidR="00263DBC" w:rsidRPr="000A4284">
      <w:rPr>
        <w:rStyle w:val="PageNumber"/>
        <w:lang w:val="en-US"/>
      </w:rPr>
      <w:fldChar w:fldCharType="begin"/>
    </w:r>
    <w:r w:rsidRPr="000A4284">
      <w:rPr>
        <w:rStyle w:val="PageNumber"/>
        <w:lang w:val="en-US"/>
      </w:rPr>
      <w:instrText xml:space="preserve"> PAGE </w:instrText>
    </w:r>
    <w:r w:rsidR="00263DBC" w:rsidRPr="000A4284">
      <w:rPr>
        <w:rStyle w:val="PageNumber"/>
        <w:lang w:val="en-US"/>
      </w:rPr>
      <w:fldChar w:fldCharType="separate"/>
    </w:r>
    <w:r w:rsidR="0048771B">
      <w:rPr>
        <w:rStyle w:val="PageNumber"/>
        <w:noProof/>
        <w:lang w:val="en-US"/>
      </w:rPr>
      <w:t>i</w:t>
    </w:r>
    <w:r w:rsidR="00263DBC" w:rsidRPr="000A4284">
      <w:rPr>
        <w:rStyle w:val="PageNumber"/>
        <w:lang w:val="en-US"/>
      </w:rPr>
      <w:fldChar w:fldCharType="end"/>
    </w:r>
    <w:r>
      <w:rPr>
        <w:rStyle w:val="PageNumber"/>
        <w:color w:val="FFFFFF"/>
        <w:shd w:val="clear" w:color="auto" w:fill="002060"/>
        <w:lang w:val="en-US"/>
      </w:rPr>
      <w:t xml:space="preserve"> </w:t>
    </w:r>
  </w:p>
  <w:p w:rsidR="000D4148" w:rsidRPr="00F24AFA" w:rsidRDefault="000D4148" w:rsidP="000D4148">
    <w:pPr>
      <w:pStyle w:val="Footer"/>
      <w:spacing w:before="0"/>
      <w:ind w:right="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63" w:rsidRDefault="00263DBC" w:rsidP="000D4148">
    <w:pPr>
      <w:pStyle w:val="Footer"/>
      <w:spacing w:before="0"/>
      <w:rPr>
        <w:lang w:val="en-US"/>
      </w:rPr>
    </w:pPr>
    <w:r w:rsidRPr="000A4284">
      <w:rPr>
        <w:rStyle w:val="PageNumber"/>
        <w:lang w:val="en-US"/>
      </w:rPr>
      <w:fldChar w:fldCharType="begin"/>
    </w:r>
    <w:r w:rsidR="005A1263" w:rsidRPr="000A4284">
      <w:rPr>
        <w:rStyle w:val="PageNumber"/>
        <w:lang w:val="en-US"/>
      </w:rPr>
      <w:instrText xml:space="preserve"> PAGE </w:instrText>
    </w:r>
    <w:r w:rsidRPr="000A4284">
      <w:rPr>
        <w:rStyle w:val="PageNumber"/>
        <w:lang w:val="en-US"/>
      </w:rPr>
      <w:fldChar w:fldCharType="separate"/>
    </w:r>
    <w:r w:rsidR="0048771B">
      <w:rPr>
        <w:rStyle w:val="PageNumber"/>
        <w:noProof/>
        <w:lang w:val="en-US"/>
      </w:rPr>
      <w:t>20</w:t>
    </w:r>
    <w:r w:rsidRPr="000A4284">
      <w:rPr>
        <w:rStyle w:val="PageNumber"/>
        <w:lang w:val="en-US"/>
      </w:rPr>
      <w:fldChar w:fldCharType="end"/>
    </w:r>
    <w:r w:rsidR="005A1263" w:rsidRPr="000A4284">
      <w:rPr>
        <w:rStyle w:val="PageNumber"/>
        <w:color w:val="FFFFFF"/>
        <w:lang w:val="en-US"/>
      </w:rPr>
      <w:t xml:space="preserve"> </w:t>
    </w:r>
    <w:r w:rsidR="005A1263" w:rsidRPr="005A1263">
      <w:rPr>
        <w:lang w:val="en-US"/>
      </w:rPr>
      <w:tab/>
    </w:r>
    <w:r w:rsidR="005A1263" w:rsidRPr="005A1263">
      <w:rPr>
        <w:rFonts w:ascii="Zurich UBlkEx BT" w:hAnsi="Zurich UBlkEx BT"/>
        <w:b/>
        <w:bCs/>
        <w:color w:val="002060"/>
        <w:lang w:val="en-US"/>
      </w:rPr>
      <w:t>&gt;</w:t>
    </w:r>
    <w:r w:rsidR="005A1263" w:rsidRPr="005A1263">
      <w:rPr>
        <w:color w:val="003399"/>
        <w:lang w:val="en-US"/>
      </w:rPr>
      <w:t xml:space="preserve"> </w:t>
    </w:r>
    <w:r w:rsidR="005A1263" w:rsidRPr="005A1263">
      <w:rPr>
        <w:lang w:val="en-US"/>
      </w:rPr>
      <w:t>ICT as an enabler for Smart Water Management (October 2010)</w:t>
    </w:r>
  </w:p>
  <w:p w:rsidR="000D4148" w:rsidRPr="005A1263" w:rsidRDefault="000D4148" w:rsidP="000D4148">
    <w:pPr>
      <w:pStyle w:val="Footer"/>
      <w:spacing w:before="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63" w:rsidRDefault="005A1263" w:rsidP="000D4148">
    <w:pPr>
      <w:pStyle w:val="Footer"/>
      <w:spacing w:before="0"/>
      <w:ind w:right="2"/>
      <w:rPr>
        <w:rStyle w:val="PageNumber"/>
        <w:color w:val="FFFFFF"/>
        <w:shd w:val="clear" w:color="auto" w:fill="002060"/>
        <w:lang w:val="en-US"/>
      </w:rPr>
    </w:pPr>
    <w:r w:rsidRPr="005A1263">
      <w:rPr>
        <w:rFonts w:ascii="Zurich UBlkEx BT" w:hAnsi="Zurich UBlkEx BT"/>
        <w:b/>
        <w:bCs/>
        <w:color w:val="002060"/>
        <w:lang w:val="en-US"/>
      </w:rPr>
      <w:t>&gt;</w:t>
    </w:r>
    <w:r w:rsidRPr="005A1263">
      <w:rPr>
        <w:color w:val="002060"/>
        <w:lang w:val="en-US"/>
      </w:rPr>
      <w:t xml:space="preserve"> </w:t>
    </w:r>
    <w:r w:rsidRPr="005A1263">
      <w:rPr>
        <w:lang w:val="en-US"/>
      </w:rPr>
      <w:t>ICT as an enabler for Smart Water Management (October 2010)</w:t>
    </w:r>
    <w:r w:rsidRPr="005A1263">
      <w:rPr>
        <w:lang w:val="en-US"/>
      </w:rPr>
      <w:tab/>
    </w:r>
    <w:r w:rsidRPr="000A4284">
      <w:rPr>
        <w:lang w:val="en-US"/>
      </w:rPr>
      <w:t xml:space="preserve"> </w:t>
    </w:r>
    <w:r w:rsidR="00263DBC" w:rsidRPr="000A4284">
      <w:rPr>
        <w:rStyle w:val="PageNumber"/>
        <w:lang w:val="en-US"/>
      </w:rPr>
      <w:fldChar w:fldCharType="begin"/>
    </w:r>
    <w:r w:rsidRPr="000A4284">
      <w:rPr>
        <w:rStyle w:val="PageNumber"/>
        <w:lang w:val="en-US"/>
      </w:rPr>
      <w:instrText xml:space="preserve"> PAGE </w:instrText>
    </w:r>
    <w:r w:rsidR="00263DBC" w:rsidRPr="000A4284">
      <w:rPr>
        <w:rStyle w:val="PageNumber"/>
        <w:lang w:val="en-US"/>
      </w:rPr>
      <w:fldChar w:fldCharType="separate"/>
    </w:r>
    <w:r w:rsidR="0048771B">
      <w:rPr>
        <w:rStyle w:val="PageNumber"/>
        <w:noProof/>
        <w:lang w:val="en-US"/>
      </w:rPr>
      <w:t>21</w:t>
    </w:r>
    <w:r w:rsidR="00263DBC" w:rsidRPr="000A4284">
      <w:rPr>
        <w:rStyle w:val="PageNumber"/>
        <w:lang w:val="en-US"/>
      </w:rPr>
      <w:fldChar w:fldCharType="end"/>
    </w:r>
    <w:r>
      <w:rPr>
        <w:rStyle w:val="PageNumber"/>
        <w:color w:val="FFFFFF"/>
        <w:shd w:val="clear" w:color="auto" w:fill="002060"/>
        <w:lang w:val="en-US"/>
      </w:rPr>
      <w:t xml:space="preserve"> </w:t>
    </w:r>
  </w:p>
  <w:p w:rsidR="000D4148" w:rsidRPr="005A1263" w:rsidRDefault="000D4148" w:rsidP="000D4148">
    <w:pPr>
      <w:pStyle w:val="Footer"/>
      <w:spacing w:before="0"/>
      <w:ind w:right="2"/>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42" w:rsidRDefault="00327D42" w:rsidP="005A1263">
      <w:r>
        <w:separator/>
      </w:r>
    </w:p>
  </w:footnote>
  <w:footnote w:type="continuationSeparator" w:id="0">
    <w:p w:rsidR="00327D42" w:rsidRDefault="00327D42" w:rsidP="005A1263">
      <w:r>
        <w:continuationSeparator/>
      </w:r>
    </w:p>
  </w:footnote>
  <w:footnote w:id="1">
    <w:p w:rsidR="00066E24" w:rsidRPr="00882769" w:rsidRDefault="00066E24" w:rsidP="005A1263">
      <w:pPr>
        <w:pStyle w:val="FootnoteText"/>
        <w:rPr>
          <w:rFonts w:asciiTheme="minorHAnsi" w:hAnsiTheme="minorHAnsi"/>
        </w:rPr>
      </w:pPr>
      <w:r w:rsidRPr="00882769">
        <w:rPr>
          <w:rStyle w:val="FootnoteReference"/>
          <w:rFonts w:asciiTheme="minorHAnsi" w:hAnsiTheme="minorHAnsi"/>
          <w:szCs w:val="18"/>
        </w:rPr>
        <w:footnoteRef/>
      </w:r>
      <w:r w:rsidRPr="00882769">
        <w:rPr>
          <w:rFonts w:asciiTheme="minorHAnsi" w:hAnsiTheme="minorHAnsi"/>
        </w:rPr>
        <w:t xml:space="preserve"> </w:t>
      </w:r>
      <w:r w:rsidR="005A1263" w:rsidRPr="00882769">
        <w:rPr>
          <w:rFonts w:asciiTheme="minorHAnsi" w:hAnsiTheme="minorHAnsi"/>
        </w:rPr>
        <w:tab/>
      </w:r>
      <w:r w:rsidRPr="00882769">
        <w:rPr>
          <w:rFonts w:asciiTheme="minorHAnsi" w:hAnsiTheme="minorHAnsi"/>
        </w:rPr>
        <w:t xml:space="preserve">See </w:t>
      </w:r>
      <w:hyperlink r:id="rId1" w:history="1">
        <w:r w:rsidR="00C86CA8">
          <w:rPr>
            <w:rStyle w:val="Hyperlink"/>
            <w:rFonts w:asciiTheme="minorHAnsi" w:hAnsiTheme="minorHAnsi"/>
            <w:szCs w:val="18"/>
          </w:rPr>
          <w:t>http://www.</w:t>
        </w:r>
        <w:r w:rsidR="005A1263" w:rsidRPr="00882769">
          <w:rPr>
            <w:rStyle w:val="Hyperlink"/>
            <w:rFonts w:asciiTheme="minorHAnsi" w:hAnsiTheme="minorHAnsi"/>
            <w:szCs w:val="18"/>
          </w:rPr>
          <w:t>un.org/waterforlifedecade/background.html</w:t>
        </w:r>
      </w:hyperlink>
      <w:r w:rsidRPr="00882769">
        <w:rPr>
          <w:rFonts w:asciiTheme="minorHAnsi" w:hAnsiTheme="minorHAnsi"/>
        </w:rPr>
        <w:t xml:space="preserve"> </w:t>
      </w:r>
    </w:p>
  </w:footnote>
  <w:footnote w:id="2">
    <w:p w:rsidR="00066E24" w:rsidRPr="00882769" w:rsidRDefault="00066E24" w:rsidP="005A1263">
      <w:pPr>
        <w:pStyle w:val="FootnoteText"/>
        <w:rPr>
          <w:rFonts w:asciiTheme="minorHAnsi" w:hAnsiTheme="minorHAnsi"/>
        </w:rPr>
      </w:pPr>
      <w:r w:rsidRPr="00882769">
        <w:rPr>
          <w:rStyle w:val="FootnoteReference"/>
          <w:rFonts w:asciiTheme="minorHAnsi" w:hAnsiTheme="minorHAnsi"/>
          <w:szCs w:val="18"/>
        </w:rPr>
        <w:footnoteRef/>
      </w:r>
      <w:r w:rsidRPr="00882769">
        <w:rPr>
          <w:rFonts w:asciiTheme="minorHAnsi" w:hAnsiTheme="minorHAnsi"/>
        </w:rPr>
        <w:t xml:space="preserve"> </w:t>
      </w:r>
      <w:r w:rsidR="005A1263" w:rsidRPr="00882769">
        <w:rPr>
          <w:rFonts w:asciiTheme="minorHAnsi" w:hAnsiTheme="minorHAnsi"/>
        </w:rPr>
        <w:tab/>
      </w:r>
      <w:r w:rsidRPr="00882769">
        <w:rPr>
          <w:rFonts w:asciiTheme="minorHAnsi" w:hAnsiTheme="minorHAnsi"/>
        </w:rPr>
        <w:t xml:space="preserve">See </w:t>
      </w:r>
      <w:hyperlink r:id="rId2" w:history="1">
        <w:r w:rsidR="00C86CA8">
          <w:rPr>
            <w:rStyle w:val="Hyperlink"/>
            <w:rFonts w:asciiTheme="minorHAnsi" w:hAnsiTheme="minorHAnsi"/>
            <w:szCs w:val="18"/>
          </w:rPr>
          <w:t>http://www.</w:t>
        </w:r>
        <w:r w:rsidR="005A1263" w:rsidRPr="00882769">
          <w:rPr>
            <w:rStyle w:val="Hyperlink"/>
            <w:rFonts w:asciiTheme="minorHAnsi" w:hAnsiTheme="minorHAnsi"/>
            <w:szCs w:val="18"/>
          </w:rPr>
          <w:t>un.org/apps/news/story.asp?NewsID=35456&amp;Cr=SANITATION</w:t>
        </w:r>
      </w:hyperlink>
      <w:r w:rsidRPr="00882769">
        <w:rPr>
          <w:rFonts w:asciiTheme="minorHAnsi" w:hAnsiTheme="minorHAnsi"/>
        </w:rPr>
        <w:t xml:space="preserve"> </w:t>
      </w:r>
    </w:p>
  </w:footnote>
  <w:footnote w:id="3">
    <w:p w:rsidR="00F24AFA" w:rsidRPr="00882769" w:rsidRDefault="00F24AFA" w:rsidP="00F24AFA">
      <w:pPr>
        <w:pStyle w:val="FootnoteText"/>
        <w:rPr>
          <w:rFonts w:asciiTheme="minorHAnsi" w:hAnsiTheme="minorHAnsi"/>
          <w:szCs w:val="18"/>
        </w:rPr>
      </w:pPr>
      <w:r w:rsidRPr="00882769">
        <w:rPr>
          <w:rStyle w:val="FootnoteReference"/>
          <w:rFonts w:asciiTheme="minorHAnsi" w:hAnsiTheme="minorHAnsi"/>
          <w:szCs w:val="18"/>
        </w:rPr>
        <w:footnoteRef/>
      </w:r>
      <w:r w:rsidRPr="00882769">
        <w:rPr>
          <w:rFonts w:asciiTheme="minorHAnsi" w:hAnsiTheme="minorHAnsi"/>
          <w:szCs w:val="18"/>
        </w:rPr>
        <w:t xml:space="preserve"> </w:t>
      </w:r>
      <w:r w:rsidRPr="00882769">
        <w:rPr>
          <w:rFonts w:asciiTheme="minorHAnsi" w:hAnsiTheme="minorHAnsi"/>
          <w:szCs w:val="18"/>
        </w:rPr>
        <w:tab/>
        <w:t xml:space="preserve">See </w:t>
      </w:r>
      <w:hyperlink r:id="rId3" w:history="1">
        <w:r w:rsidRPr="00882769">
          <w:rPr>
            <w:rStyle w:val="Hyperlink"/>
            <w:rFonts w:asciiTheme="minorHAnsi" w:hAnsiTheme="minorHAnsi"/>
            <w:szCs w:val="18"/>
          </w:rPr>
          <w:t>ftp://ftp.fao.org/docrep/fao/008/af981e/af981e00.pdf</w:t>
        </w:r>
      </w:hyperlink>
      <w:r w:rsidRPr="00882769">
        <w:rPr>
          <w:rFonts w:asciiTheme="minorHAnsi" w:hAnsiTheme="minorHAnsi"/>
          <w:szCs w:val="18"/>
        </w:rPr>
        <w:t xml:space="preserve"> </w:t>
      </w:r>
    </w:p>
  </w:footnote>
  <w:footnote w:id="4">
    <w:p w:rsidR="00066E24" w:rsidRPr="00882769" w:rsidRDefault="00066E24" w:rsidP="005A1263">
      <w:pPr>
        <w:pStyle w:val="FootnoteText"/>
        <w:rPr>
          <w:rFonts w:asciiTheme="minorHAnsi" w:hAnsiTheme="minorHAnsi"/>
          <w:szCs w:val="18"/>
        </w:rPr>
      </w:pPr>
      <w:r w:rsidRPr="00882769">
        <w:rPr>
          <w:rStyle w:val="FootnoteReference"/>
          <w:rFonts w:asciiTheme="minorHAnsi" w:hAnsiTheme="minorHAnsi"/>
          <w:szCs w:val="18"/>
        </w:rPr>
        <w:footnoteRef/>
      </w:r>
      <w:r w:rsidRPr="00882769">
        <w:rPr>
          <w:rFonts w:asciiTheme="minorHAnsi" w:hAnsiTheme="minorHAnsi"/>
          <w:szCs w:val="18"/>
        </w:rPr>
        <w:t xml:space="preserve"> </w:t>
      </w:r>
      <w:r w:rsidR="005A1263" w:rsidRPr="00882769">
        <w:rPr>
          <w:rFonts w:asciiTheme="minorHAnsi" w:hAnsiTheme="minorHAnsi"/>
          <w:szCs w:val="18"/>
        </w:rPr>
        <w:tab/>
      </w:r>
      <w:r w:rsidRPr="00882769">
        <w:rPr>
          <w:rFonts w:asciiTheme="minorHAnsi" w:hAnsiTheme="minorHAnsi"/>
          <w:szCs w:val="18"/>
        </w:rPr>
        <w:t xml:space="preserve">See </w:t>
      </w:r>
      <w:hyperlink r:id="rId4" w:history="1">
        <w:r w:rsidR="00C86CA8">
          <w:rPr>
            <w:rStyle w:val="Hyperlink"/>
            <w:rFonts w:asciiTheme="minorHAnsi" w:hAnsiTheme="minorHAnsi"/>
            <w:szCs w:val="18"/>
          </w:rPr>
          <w:t>http://www.</w:t>
        </w:r>
        <w:r w:rsidR="005A1263" w:rsidRPr="00882769">
          <w:rPr>
            <w:rStyle w:val="Hyperlink"/>
            <w:rFonts w:asciiTheme="minorHAnsi" w:hAnsiTheme="minorHAnsi"/>
            <w:szCs w:val="18"/>
          </w:rPr>
          <w:t>ibm.com/ibm/gio/media/pdf/ibm_gio_water_report.pdf</w:t>
        </w:r>
      </w:hyperlink>
      <w:r w:rsidRPr="00882769">
        <w:rPr>
          <w:rFonts w:asciiTheme="minorHAnsi" w:hAnsiTheme="minorHAnsi"/>
          <w:szCs w:val="18"/>
        </w:rPr>
        <w:t xml:space="preserve"> </w:t>
      </w:r>
    </w:p>
  </w:footnote>
  <w:footnote w:id="5">
    <w:p w:rsidR="00066E24" w:rsidRPr="00882769" w:rsidRDefault="00066E24" w:rsidP="005A1263">
      <w:pPr>
        <w:pStyle w:val="FootnoteText"/>
        <w:ind w:left="720" w:hanging="720"/>
        <w:rPr>
          <w:rFonts w:asciiTheme="minorHAnsi" w:hAnsiTheme="minorHAnsi"/>
        </w:rPr>
      </w:pPr>
      <w:r w:rsidRPr="00882769">
        <w:rPr>
          <w:rStyle w:val="FootnoteReference"/>
          <w:rFonts w:asciiTheme="minorHAnsi" w:hAnsiTheme="minorHAnsi"/>
          <w:szCs w:val="18"/>
        </w:rPr>
        <w:footnoteRef/>
      </w:r>
      <w:r w:rsidRPr="00882769">
        <w:rPr>
          <w:rFonts w:asciiTheme="minorHAnsi" w:hAnsiTheme="minorHAnsi"/>
        </w:rPr>
        <w:t xml:space="preserve"> </w:t>
      </w:r>
      <w:r w:rsidR="005A1263" w:rsidRPr="00882769">
        <w:rPr>
          <w:rFonts w:asciiTheme="minorHAnsi" w:hAnsiTheme="minorHAnsi"/>
        </w:rPr>
        <w:tab/>
      </w:r>
      <w:proofErr w:type="spellStart"/>
      <w:r w:rsidRPr="00882769">
        <w:rPr>
          <w:rFonts w:asciiTheme="minorHAnsi" w:hAnsiTheme="minorHAnsi"/>
          <w:szCs w:val="18"/>
        </w:rPr>
        <w:t>Evapotranspiration</w:t>
      </w:r>
      <w:proofErr w:type="spellEnd"/>
      <w:r w:rsidRPr="00882769">
        <w:rPr>
          <w:rFonts w:asciiTheme="minorHAnsi" w:hAnsiTheme="minorHAnsi"/>
        </w:rPr>
        <w:t xml:space="preserve"> typically refers to the discharge of water into the atmosphere from ground surfaces (</w:t>
      </w:r>
      <w:proofErr w:type="spellStart"/>
      <w:r w:rsidRPr="00882769">
        <w:rPr>
          <w:rFonts w:asciiTheme="minorHAnsi" w:hAnsiTheme="minorHAnsi"/>
        </w:rPr>
        <w:t>e.g</w:t>
      </w:r>
      <w:proofErr w:type="spellEnd"/>
      <w:r w:rsidRPr="00882769">
        <w:rPr>
          <w:rFonts w:asciiTheme="minorHAnsi" w:hAnsiTheme="minorHAnsi"/>
        </w:rPr>
        <w:t xml:space="preserve"> soil) and veg</w:t>
      </w:r>
      <w:r w:rsidRPr="00882769">
        <w:rPr>
          <w:rFonts w:asciiTheme="minorHAnsi" w:hAnsiTheme="minorHAnsi"/>
        </w:rPr>
        <w:t>e</w:t>
      </w:r>
      <w:r w:rsidRPr="00882769">
        <w:rPr>
          <w:rFonts w:asciiTheme="minorHAnsi" w:hAnsiTheme="minorHAnsi"/>
        </w:rPr>
        <w:t xml:space="preserve">tation. </w:t>
      </w:r>
    </w:p>
  </w:footnote>
  <w:footnote w:id="6">
    <w:p w:rsidR="00066E24" w:rsidRPr="00882769" w:rsidRDefault="00066E24" w:rsidP="005A1263">
      <w:pPr>
        <w:pStyle w:val="FootnoteText"/>
        <w:ind w:left="720" w:hanging="720"/>
        <w:rPr>
          <w:rFonts w:asciiTheme="minorHAnsi" w:hAnsiTheme="minorHAnsi"/>
          <w:szCs w:val="18"/>
        </w:rPr>
      </w:pPr>
      <w:r w:rsidRPr="00882769">
        <w:rPr>
          <w:rStyle w:val="FootnoteReference"/>
          <w:rFonts w:asciiTheme="minorHAnsi" w:hAnsiTheme="minorHAnsi"/>
          <w:szCs w:val="18"/>
        </w:rPr>
        <w:footnoteRef/>
      </w:r>
      <w:r w:rsidRPr="00882769">
        <w:rPr>
          <w:rFonts w:asciiTheme="minorHAnsi" w:hAnsiTheme="minorHAnsi"/>
          <w:szCs w:val="18"/>
        </w:rPr>
        <w:t xml:space="preserve"> </w:t>
      </w:r>
      <w:r w:rsidR="005A1263" w:rsidRPr="00882769">
        <w:rPr>
          <w:rFonts w:asciiTheme="minorHAnsi" w:hAnsiTheme="minorHAnsi"/>
          <w:szCs w:val="18"/>
        </w:rPr>
        <w:tab/>
      </w:r>
      <w:r w:rsidRPr="00882769">
        <w:rPr>
          <w:rFonts w:asciiTheme="minorHAnsi" w:hAnsiTheme="minorHAnsi"/>
          <w:szCs w:val="18"/>
        </w:rPr>
        <w:t xml:space="preserve">See </w:t>
      </w:r>
      <w:hyperlink r:id="rId5" w:history="1">
        <w:r w:rsidR="00C86CA8">
          <w:rPr>
            <w:rStyle w:val="Hyperlink"/>
            <w:rFonts w:asciiTheme="minorHAnsi" w:hAnsiTheme="minorHAnsi"/>
            <w:szCs w:val="18"/>
          </w:rPr>
          <w:t>http://www.</w:t>
        </w:r>
        <w:r w:rsidR="005A1263" w:rsidRPr="00882769">
          <w:rPr>
            <w:rStyle w:val="Hyperlink"/>
            <w:rFonts w:asciiTheme="minorHAnsi" w:hAnsiTheme="minorHAnsi"/>
            <w:szCs w:val="18"/>
          </w:rPr>
          <w:t>iso.org/iso/isofocusplus_bonus_water-footprint</w:t>
        </w:r>
      </w:hyperlink>
      <w:r w:rsidRPr="00882769">
        <w:rPr>
          <w:rFonts w:asciiTheme="minorHAnsi" w:hAnsiTheme="minorHAnsi"/>
          <w:szCs w:val="18"/>
        </w:rPr>
        <w:t xml:space="preserve"> </w:t>
      </w:r>
    </w:p>
  </w:footnote>
  <w:footnote w:id="7">
    <w:p w:rsidR="00C86CA8" w:rsidRPr="00882769" w:rsidRDefault="00C86CA8" w:rsidP="00C86CA8">
      <w:pPr>
        <w:pStyle w:val="FootnoteText"/>
        <w:rPr>
          <w:rFonts w:asciiTheme="minorHAnsi" w:hAnsiTheme="minorHAnsi"/>
          <w:szCs w:val="18"/>
        </w:rPr>
      </w:pPr>
      <w:r w:rsidRPr="00882769">
        <w:rPr>
          <w:rStyle w:val="FootnoteReference"/>
          <w:rFonts w:asciiTheme="minorHAnsi" w:hAnsiTheme="minorHAnsi"/>
          <w:szCs w:val="18"/>
        </w:rPr>
        <w:footnoteRef/>
      </w:r>
      <w:r w:rsidRPr="00882769">
        <w:rPr>
          <w:rFonts w:asciiTheme="minorHAnsi" w:hAnsiTheme="minorHAnsi"/>
          <w:szCs w:val="18"/>
        </w:rPr>
        <w:t xml:space="preserve"> </w:t>
      </w:r>
      <w:r w:rsidRPr="00882769">
        <w:rPr>
          <w:rFonts w:asciiTheme="minorHAnsi" w:hAnsiTheme="minorHAnsi"/>
          <w:szCs w:val="18"/>
        </w:rPr>
        <w:tab/>
        <w:t xml:space="preserve">See </w:t>
      </w:r>
      <w:hyperlink r:id="rId6" w:history="1">
        <w:r>
          <w:rPr>
            <w:rStyle w:val="Hyperlink"/>
            <w:rFonts w:asciiTheme="minorHAnsi" w:hAnsiTheme="minorHAnsi"/>
            <w:szCs w:val="18"/>
          </w:rPr>
          <w:t>http://www.</w:t>
        </w:r>
        <w:r w:rsidRPr="00882769">
          <w:rPr>
            <w:rStyle w:val="Hyperlink"/>
            <w:rFonts w:asciiTheme="minorHAnsi" w:hAnsiTheme="minorHAnsi"/>
            <w:szCs w:val="18"/>
          </w:rPr>
          <w:t>wmo.int/pages/mediacentre/press_releases/pr_864_en.html</w:t>
        </w:r>
      </w:hyperlink>
      <w:r w:rsidRPr="00882769">
        <w:rPr>
          <w:rFonts w:asciiTheme="minorHAnsi" w:hAnsiTheme="minorHAnsi"/>
          <w:szCs w:val="18"/>
        </w:rPr>
        <w:t xml:space="preserve"> </w:t>
      </w:r>
    </w:p>
  </w:footnote>
  <w:footnote w:id="8">
    <w:p w:rsidR="00C86CA8" w:rsidRPr="00E302FF" w:rsidRDefault="00C86CA8" w:rsidP="00C86CA8">
      <w:pPr>
        <w:pStyle w:val="FootnoteText"/>
        <w:rPr>
          <w:szCs w:val="18"/>
        </w:rPr>
      </w:pPr>
      <w:r w:rsidRPr="00E302FF">
        <w:rPr>
          <w:rStyle w:val="FootnoteReference"/>
          <w:szCs w:val="18"/>
        </w:rPr>
        <w:footnoteRef/>
      </w:r>
      <w:r w:rsidRPr="00E302FF">
        <w:rPr>
          <w:szCs w:val="18"/>
        </w:rPr>
        <w:t xml:space="preserve"> </w:t>
      </w:r>
      <w:r w:rsidRPr="00E302FF">
        <w:rPr>
          <w:szCs w:val="18"/>
        </w:rPr>
        <w:tab/>
        <w:t xml:space="preserve">See </w:t>
      </w:r>
      <w:hyperlink r:id="rId7" w:history="1">
        <w:r>
          <w:rPr>
            <w:rStyle w:val="Hyperlink"/>
            <w:szCs w:val="18"/>
          </w:rPr>
          <w:t>http://www.</w:t>
        </w:r>
        <w:r w:rsidRPr="00E302FF">
          <w:rPr>
            <w:rStyle w:val="Hyperlink"/>
            <w:szCs w:val="18"/>
          </w:rPr>
          <w:t>wmo.int/pages/prog/www/index_en.html</w:t>
        </w:r>
      </w:hyperlink>
      <w:r w:rsidRPr="00E302FF">
        <w:rPr>
          <w:szCs w:val="18"/>
        </w:rPr>
        <w:t xml:space="preserve"> </w:t>
      </w:r>
    </w:p>
  </w:footnote>
  <w:footnote w:id="9">
    <w:p w:rsidR="00066E24" w:rsidRPr="00E302FF" w:rsidRDefault="00066E24" w:rsidP="00E302FF">
      <w:pPr>
        <w:pStyle w:val="FootnoteText"/>
        <w:rPr>
          <w:rFonts w:asciiTheme="minorHAnsi" w:hAnsiTheme="minorHAnsi"/>
          <w:szCs w:val="18"/>
        </w:rPr>
      </w:pPr>
      <w:r w:rsidRPr="00E302FF">
        <w:rPr>
          <w:rStyle w:val="FootnoteReference"/>
          <w:rFonts w:asciiTheme="minorHAnsi" w:hAnsiTheme="minorHAnsi"/>
          <w:szCs w:val="18"/>
        </w:rPr>
        <w:footnoteRef/>
      </w:r>
      <w:r w:rsidRPr="00E302FF">
        <w:rPr>
          <w:rFonts w:asciiTheme="minorHAnsi" w:hAnsiTheme="minorHAnsi"/>
          <w:szCs w:val="18"/>
        </w:rPr>
        <w:t xml:space="preserve"> </w:t>
      </w:r>
      <w:r w:rsidR="00E302FF">
        <w:rPr>
          <w:rFonts w:asciiTheme="minorHAnsi" w:hAnsiTheme="minorHAnsi"/>
          <w:szCs w:val="18"/>
        </w:rPr>
        <w:tab/>
      </w:r>
      <w:r w:rsidRPr="00E302FF">
        <w:rPr>
          <w:rFonts w:asciiTheme="minorHAnsi" w:hAnsiTheme="minorHAnsi"/>
          <w:szCs w:val="18"/>
        </w:rPr>
        <w:t xml:space="preserve">See </w:t>
      </w:r>
      <w:hyperlink r:id="rId8" w:history="1">
        <w:r w:rsidR="00C86CA8">
          <w:rPr>
            <w:rStyle w:val="Hyperlink"/>
            <w:rFonts w:asciiTheme="minorHAnsi" w:hAnsiTheme="minorHAnsi"/>
            <w:szCs w:val="18"/>
          </w:rPr>
          <w:t>http://www.</w:t>
        </w:r>
        <w:r w:rsidR="00E302FF" w:rsidRPr="00C64816">
          <w:rPr>
            <w:rStyle w:val="Hyperlink"/>
            <w:rFonts w:asciiTheme="minorHAnsi" w:hAnsiTheme="minorHAnsi"/>
            <w:szCs w:val="18"/>
          </w:rPr>
          <w:t>wateryear2003.org/en/ev.php-URL_ID=1431&amp;URL_DO=DO_TOPIC&amp;URL_SECTION=201.html</w:t>
        </w:r>
      </w:hyperlink>
      <w:r w:rsidRPr="00E302FF">
        <w:rPr>
          <w:rFonts w:asciiTheme="minorHAnsi" w:hAnsiTheme="minorHAnsi"/>
          <w:szCs w:val="18"/>
        </w:rPr>
        <w:t xml:space="preserve"> </w:t>
      </w:r>
    </w:p>
  </w:footnote>
  <w:footnote w:id="10">
    <w:p w:rsidR="00066E24" w:rsidRPr="00E302FF" w:rsidRDefault="00066E24" w:rsidP="00E302FF">
      <w:pPr>
        <w:pStyle w:val="FootnoteText"/>
        <w:rPr>
          <w:rFonts w:asciiTheme="minorHAnsi" w:hAnsiTheme="minorHAnsi"/>
        </w:rPr>
      </w:pPr>
      <w:r w:rsidRPr="00E302FF">
        <w:rPr>
          <w:rStyle w:val="FootnoteReference"/>
          <w:rFonts w:asciiTheme="minorHAnsi" w:hAnsiTheme="minorHAnsi"/>
          <w:szCs w:val="18"/>
        </w:rPr>
        <w:footnoteRef/>
      </w:r>
      <w:r w:rsidRPr="00E302FF">
        <w:rPr>
          <w:rFonts w:asciiTheme="minorHAnsi" w:hAnsiTheme="minorHAnsi"/>
        </w:rPr>
        <w:t xml:space="preserve"> </w:t>
      </w:r>
      <w:r w:rsidR="00E302FF">
        <w:rPr>
          <w:rFonts w:asciiTheme="minorHAnsi" w:hAnsiTheme="minorHAnsi"/>
        </w:rPr>
        <w:tab/>
      </w:r>
      <w:r w:rsidRPr="00E302FF">
        <w:rPr>
          <w:rFonts w:asciiTheme="minorHAnsi" w:hAnsiTheme="minorHAnsi"/>
        </w:rPr>
        <w:t>See UNESCO World Water Assessment Programme at</w:t>
      </w:r>
      <w:r w:rsidR="005A1263" w:rsidRPr="00E302FF">
        <w:rPr>
          <w:rFonts w:asciiTheme="minorHAnsi" w:hAnsiTheme="minorHAnsi"/>
        </w:rPr>
        <w:t xml:space="preserve"> </w:t>
      </w:r>
      <w:hyperlink r:id="rId9" w:history="1">
        <w:r w:rsidR="00C86CA8">
          <w:rPr>
            <w:rStyle w:val="Hyperlink"/>
            <w:rFonts w:asciiTheme="minorHAnsi" w:hAnsiTheme="minorHAnsi"/>
            <w:szCs w:val="18"/>
          </w:rPr>
          <w:t>http://www.</w:t>
        </w:r>
        <w:r w:rsidR="00E302FF" w:rsidRPr="00C64816">
          <w:rPr>
            <w:rStyle w:val="Hyperlink"/>
            <w:rFonts w:asciiTheme="minorHAnsi" w:hAnsiTheme="minorHAnsi"/>
            <w:szCs w:val="18"/>
          </w:rPr>
          <w:t>unesco.org/water/wwap/facts_figures</w:t>
        </w:r>
      </w:hyperlink>
      <w:r w:rsidR="005A1263" w:rsidRPr="00E302FF">
        <w:rPr>
          <w:rFonts w:asciiTheme="minorHAnsi" w:hAnsiTheme="minorHAnsi"/>
        </w:rPr>
        <w:t xml:space="preserve"> </w:t>
      </w:r>
    </w:p>
  </w:footnote>
  <w:footnote w:id="11">
    <w:p w:rsidR="00066E24" w:rsidRPr="00882769" w:rsidRDefault="00066E24" w:rsidP="00E302FF">
      <w:pPr>
        <w:pStyle w:val="FootnoteText"/>
        <w:rPr>
          <w:rFonts w:asciiTheme="minorHAnsi" w:hAnsiTheme="minorHAnsi"/>
          <w:szCs w:val="18"/>
        </w:rPr>
      </w:pPr>
      <w:r w:rsidRPr="00882769">
        <w:rPr>
          <w:rStyle w:val="FootnoteReference"/>
          <w:rFonts w:asciiTheme="minorHAnsi" w:hAnsiTheme="minorHAnsi"/>
          <w:szCs w:val="18"/>
        </w:rPr>
        <w:footnoteRef/>
      </w:r>
      <w:r w:rsidRPr="00882769">
        <w:rPr>
          <w:rFonts w:asciiTheme="minorHAnsi" w:hAnsiTheme="minorHAnsi"/>
          <w:szCs w:val="18"/>
        </w:rPr>
        <w:t xml:space="preserve"> </w:t>
      </w:r>
      <w:r w:rsidR="00E302FF" w:rsidRPr="00882769">
        <w:rPr>
          <w:rFonts w:asciiTheme="minorHAnsi" w:hAnsiTheme="minorHAnsi"/>
          <w:szCs w:val="18"/>
        </w:rPr>
        <w:tab/>
      </w:r>
      <w:r w:rsidRPr="00882769">
        <w:rPr>
          <w:rFonts w:asciiTheme="minorHAnsi" w:hAnsiTheme="minorHAnsi"/>
          <w:szCs w:val="18"/>
        </w:rPr>
        <w:t xml:space="preserve">See </w:t>
      </w:r>
      <w:hyperlink r:id="rId10" w:history="1">
        <w:r w:rsidR="00C86CA8">
          <w:rPr>
            <w:rStyle w:val="Hyperlink"/>
            <w:rFonts w:asciiTheme="minorHAnsi" w:hAnsiTheme="minorHAnsi"/>
            <w:szCs w:val="18"/>
          </w:rPr>
          <w:t>http://www.</w:t>
        </w:r>
        <w:r w:rsidR="00E302FF" w:rsidRPr="00882769">
          <w:rPr>
            <w:rStyle w:val="Hyperlink"/>
            <w:rFonts w:asciiTheme="minorHAnsi" w:hAnsiTheme="minorHAnsi"/>
            <w:szCs w:val="18"/>
          </w:rPr>
          <w:t>itu.int/oth/T230100000B/en</w:t>
        </w:r>
      </w:hyperlink>
      <w:r w:rsidRPr="00882769">
        <w:rPr>
          <w:rFonts w:asciiTheme="minorHAnsi" w:hAnsiTheme="minorHAnsi"/>
          <w:szCs w:val="18"/>
        </w:rPr>
        <w:t xml:space="preserve"> </w:t>
      </w:r>
    </w:p>
  </w:footnote>
  <w:footnote w:id="12">
    <w:p w:rsidR="00066E24" w:rsidRPr="00882769" w:rsidRDefault="00066E24" w:rsidP="005A1263">
      <w:pPr>
        <w:pStyle w:val="FootnoteText"/>
        <w:rPr>
          <w:rFonts w:asciiTheme="minorHAnsi" w:hAnsiTheme="minorHAnsi"/>
          <w:szCs w:val="18"/>
        </w:rPr>
      </w:pPr>
      <w:r w:rsidRPr="00882769">
        <w:rPr>
          <w:rStyle w:val="FootnoteReference"/>
          <w:rFonts w:asciiTheme="minorHAnsi" w:hAnsiTheme="minorHAnsi"/>
          <w:szCs w:val="18"/>
        </w:rPr>
        <w:footnoteRef/>
      </w:r>
      <w:r w:rsidRPr="00882769">
        <w:rPr>
          <w:rFonts w:asciiTheme="minorHAnsi" w:hAnsiTheme="minorHAnsi"/>
          <w:szCs w:val="18"/>
        </w:rPr>
        <w:t xml:space="preserve"> </w:t>
      </w:r>
      <w:r w:rsidR="00882769">
        <w:rPr>
          <w:rFonts w:asciiTheme="minorHAnsi" w:hAnsiTheme="minorHAnsi"/>
          <w:szCs w:val="18"/>
        </w:rPr>
        <w:tab/>
      </w:r>
      <w:r w:rsidRPr="00882769">
        <w:rPr>
          <w:rFonts w:asciiTheme="minorHAnsi" w:hAnsiTheme="minorHAnsi"/>
          <w:szCs w:val="18"/>
        </w:rPr>
        <w:t xml:space="preserve">See </w:t>
      </w:r>
      <w:hyperlink r:id="rId11" w:history="1">
        <w:r w:rsidRPr="00882769">
          <w:rPr>
            <w:rStyle w:val="Hyperlink"/>
            <w:rFonts w:asciiTheme="minorHAnsi" w:hAnsiTheme="minorHAnsi"/>
            <w:szCs w:val="18"/>
          </w:rPr>
          <w:t>http://urbanflood.eu/aboutus.aspx</w:t>
        </w:r>
      </w:hyperlink>
      <w:r w:rsidRPr="00882769">
        <w:rPr>
          <w:rFonts w:asciiTheme="minorHAnsi" w:hAnsiTheme="minorHAnsi"/>
          <w:szCs w:val="18"/>
        </w:rPr>
        <w:t xml:space="preserve"> </w:t>
      </w:r>
    </w:p>
  </w:footnote>
  <w:footnote w:id="13">
    <w:p w:rsidR="00066E24" w:rsidRPr="00882769" w:rsidRDefault="00066E24" w:rsidP="00882769">
      <w:pPr>
        <w:pStyle w:val="FootnoteText"/>
        <w:rPr>
          <w:rFonts w:asciiTheme="minorHAnsi" w:hAnsiTheme="minorHAnsi"/>
          <w:szCs w:val="18"/>
        </w:rPr>
      </w:pPr>
      <w:r w:rsidRPr="00882769">
        <w:rPr>
          <w:rStyle w:val="FootnoteReference"/>
          <w:rFonts w:asciiTheme="minorHAnsi" w:hAnsiTheme="minorHAnsi"/>
          <w:szCs w:val="18"/>
        </w:rPr>
        <w:footnoteRef/>
      </w:r>
      <w:r w:rsidRPr="00882769">
        <w:rPr>
          <w:rFonts w:asciiTheme="minorHAnsi" w:hAnsiTheme="minorHAnsi"/>
          <w:szCs w:val="18"/>
        </w:rPr>
        <w:t xml:space="preserve"> </w:t>
      </w:r>
      <w:r w:rsidR="00882769">
        <w:rPr>
          <w:rFonts w:asciiTheme="minorHAnsi" w:hAnsiTheme="minorHAnsi"/>
          <w:szCs w:val="18"/>
        </w:rPr>
        <w:tab/>
      </w:r>
      <w:r w:rsidRPr="00882769">
        <w:rPr>
          <w:rFonts w:asciiTheme="minorHAnsi" w:hAnsiTheme="minorHAnsi"/>
          <w:szCs w:val="18"/>
        </w:rPr>
        <w:t xml:space="preserve">See </w:t>
      </w:r>
      <w:hyperlink r:id="rId12" w:history="1">
        <w:r w:rsidR="00C86CA8">
          <w:rPr>
            <w:rStyle w:val="Hyperlink"/>
            <w:rFonts w:asciiTheme="minorHAnsi" w:hAnsiTheme="minorHAnsi"/>
            <w:szCs w:val="18"/>
          </w:rPr>
          <w:t>http://www.</w:t>
        </w:r>
        <w:r w:rsidR="00882769" w:rsidRPr="00C64816">
          <w:rPr>
            <w:rStyle w:val="Hyperlink"/>
            <w:rFonts w:asciiTheme="minorHAnsi" w:hAnsiTheme="minorHAnsi"/>
            <w:szCs w:val="18"/>
          </w:rPr>
          <w:t>ijkdijk.eu/articles/37746/</w:t>
        </w:r>
      </w:hyperlink>
      <w:r w:rsidR="005A1263" w:rsidRPr="00882769">
        <w:rPr>
          <w:rFonts w:asciiTheme="minorHAnsi" w:hAnsiTheme="minorHAnsi"/>
          <w:szCs w:val="18"/>
        </w:rPr>
        <w:t xml:space="preserve"> </w:t>
      </w:r>
    </w:p>
  </w:footnote>
  <w:footnote w:id="14">
    <w:p w:rsidR="00066E24" w:rsidRPr="00882769" w:rsidRDefault="00066E24" w:rsidP="00882769">
      <w:pPr>
        <w:pStyle w:val="FootnoteText"/>
        <w:ind w:left="720" w:hanging="720"/>
        <w:rPr>
          <w:rFonts w:asciiTheme="minorHAnsi" w:hAnsiTheme="minorHAnsi"/>
          <w:szCs w:val="18"/>
        </w:rPr>
      </w:pPr>
      <w:r w:rsidRPr="00882769">
        <w:rPr>
          <w:rStyle w:val="FootnoteReference"/>
          <w:rFonts w:asciiTheme="minorHAnsi" w:hAnsiTheme="minorHAnsi"/>
          <w:szCs w:val="18"/>
        </w:rPr>
        <w:footnoteRef/>
      </w:r>
      <w:r w:rsidRPr="00882769">
        <w:rPr>
          <w:rFonts w:asciiTheme="minorHAnsi" w:hAnsiTheme="minorHAnsi"/>
        </w:rPr>
        <w:t xml:space="preserve"> </w:t>
      </w:r>
      <w:r w:rsidR="00882769">
        <w:rPr>
          <w:rFonts w:asciiTheme="minorHAnsi" w:hAnsiTheme="minorHAnsi"/>
        </w:rPr>
        <w:tab/>
      </w:r>
      <w:proofErr w:type="spellStart"/>
      <w:r w:rsidRPr="00882769">
        <w:rPr>
          <w:rFonts w:asciiTheme="minorHAnsi" w:hAnsiTheme="minorHAnsi"/>
          <w:szCs w:val="18"/>
        </w:rPr>
        <w:t>Geotextile</w:t>
      </w:r>
      <w:proofErr w:type="spellEnd"/>
      <w:r w:rsidRPr="00882769">
        <w:rPr>
          <w:rFonts w:asciiTheme="minorHAnsi" w:hAnsiTheme="minorHAnsi"/>
          <w:szCs w:val="18"/>
        </w:rPr>
        <w:t xml:space="preserve"> is a type of </w:t>
      </w:r>
      <w:proofErr w:type="spellStart"/>
      <w:r w:rsidRPr="00882769">
        <w:rPr>
          <w:rFonts w:asciiTheme="minorHAnsi" w:hAnsiTheme="minorHAnsi"/>
          <w:szCs w:val="18"/>
        </w:rPr>
        <w:t>geosynthetic</w:t>
      </w:r>
      <w:proofErr w:type="spellEnd"/>
      <w:r w:rsidRPr="00882769">
        <w:rPr>
          <w:rFonts w:asciiTheme="minorHAnsi" w:hAnsiTheme="minorHAnsi"/>
          <w:szCs w:val="18"/>
        </w:rPr>
        <w:t xml:space="preserve"> fabric that incorporates optical glass fibers, special instrumentation, and software. It is embedded in dyke bodies during construction of roads, railways, seawalls, retaining walls, tunnels, underground stru</w:t>
      </w:r>
      <w:r w:rsidRPr="00882769">
        <w:rPr>
          <w:rFonts w:asciiTheme="minorHAnsi" w:hAnsiTheme="minorHAnsi"/>
          <w:szCs w:val="18"/>
        </w:rPr>
        <w:t>c</w:t>
      </w:r>
      <w:r w:rsidRPr="00882769">
        <w:rPr>
          <w:rFonts w:asciiTheme="minorHAnsi" w:hAnsiTheme="minorHAnsi"/>
          <w:szCs w:val="18"/>
        </w:rPr>
        <w:t>tures, and pipelines to detect the slightest structural deformations and changes in temperature and strain.</w:t>
      </w:r>
    </w:p>
  </w:footnote>
  <w:footnote w:id="15">
    <w:p w:rsidR="00C86CA8" w:rsidRPr="00D668F4" w:rsidRDefault="00C86CA8" w:rsidP="00C86CA8">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Pr>
          <w:rFonts w:asciiTheme="minorHAnsi" w:hAnsiTheme="minorHAnsi"/>
          <w:szCs w:val="18"/>
        </w:rPr>
        <w:tab/>
      </w:r>
      <w:r w:rsidRPr="00D668F4">
        <w:rPr>
          <w:rFonts w:asciiTheme="minorHAnsi" w:hAnsiTheme="minorHAnsi"/>
          <w:szCs w:val="18"/>
        </w:rPr>
        <w:t xml:space="preserve">See </w:t>
      </w:r>
      <w:hyperlink r:id="rId13" w:history="1">
        <w:r>
          <w:rPr>
            <w:rStyle w:val="Hyperlink"/>
            <w:rFonts w:asciiTheme="minorHAnsi" w:hAnsiTheme="minorHAnsi"/>
            <w:szCs w:val="18"/>
          </w:rPr>
          <w:t>http://www.</w:t>
        </w:r>
        <w:r w:rsidRPr="00977221">
          <w:rPr>
            <w:rStyle w:val="Hyperlink"/>
            <w:rFonts w:asciiTheme="minorHAnsi" w:hAnsiTheme="minorHAnsi"/>
            <w:szCs w:val="18"/>
          </w:rPr>
          <w:t>pikeresearch.com/research/smart-water-meters</w:t>
        </w:r>
      </w:hyperlink>
      <w:r w:rsidRPr="00D668F4">
        <w:rPr>
          <w:rFonts w:asciiTheme="minorHAnsi" w:hAnsiTheme="minorHAnsi"/>
          <w:szCs w:val="18"/>
        </w:rPr>
        <w:t xml:space="preserve"> </w:t>
      </w:r>
    </w:p>
  </w:footnote>
  <w:footnote w:id="16">
    <w:p w:rsidR="00C86CA8" w:rsidRPr="00D668F4" w:rsidRDefault="00C86CA8" w:rsidP="00C86CA8">
      <w:pPr>
        <w:pStyle w:val="FootnoteText"/>
        <w:ind w:left="720" w:hanging="720"/>
        <w:rPr>
          <w:rFonts w:asciiTheme="minorHAnsi" w:hAnsiTheme="minorHAnsi"/>
        </w:rPr>
      </w:pPr>
      <w:r w:rsidRPr="00D668F4">
        <w:rPr>
          <w:rStyle w:val="FootnoteReference"/>
          <w:rFonts w:asciiTheme="minorHAnsi" w:hAnsiTheme="minorHAnsi"/>
          <w:szCs w:val="18"/>
        </w:rPr>
        <w:footnoteRef/>
      </w:r>
      <w:r w:rsidRPr="00D668F4">
        <w:rPr>
          <w:rFonts w:asciiTheme="minorHAnsi" w:hAnsiTheme="minorHAnsi"/>
        </w:rPr>
        <w:t xml:space="preserve"> </w:t>
      </w:r>
      <w:r>
        <w:rPr>
          <w:rFonts w:asciiTheme="minorHAnsi" w:hAnsiTheme="minorHAnsi"/>
        </w:rPr>
        <w:tab/>
      </w:r>
      <w:r w:rsidRPr="00D668F4">
        <w:rPr>
          <w:rFonts w:asciiTheme="minorHAnsi" w:hAnsiTheme="minorHAnsi"/>
        </w:rPr>
        <w:t xml:space="preserve">See ITU-T Technical Paper on G.9960 and G.9961 application of smart grid transceivers at </w:t>
      </w:r>
      <w:hyperlink r:id="rId14" w:history="1">
        <w:r>
          <w:rPr>
            <w:rStyle w:val="Hyperlink"/>
            <w:rFonts w:asciiTheme="minorHAnsi" w:hAnsiTheme="minorHAnsi"/>
            <w:szCs w:val="18"/>
          </w:rPr>
          <w:t>http://www.</w:t>
        </w:r>
        <w:r w:rsidRPr="00C64816">
          <w:rPr>
            <w:rStyle w:val="Hyperlink"/>
            <w:rFonts w:asciiTheme="minorHAnsi" w:hAnsiTheme="minorHAnsi"/>
            <w:szCs w:val="18"/>
          </w:rPr>
          <w:t>itu.int/pub/T-TUT-HOME-2010/en</w:t>
        </w:r>
      </w:hyperlink>
    </w:p>
  </w:footnote>
  <w:footnote w:id="17">
    <w:p w:rsidR="00C86CA8" w:rsidRPr="00D668F4" w:rsidRDefault="00C86CA8" w:rsidP="00C86CA8">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Pr>
          <w:rFonts w:asciiTheme="minorHAnsi" w:hAnsiTheme="minorHAnsi"/>
          <w:szCs w:val="18"/>
        </w:rPr>
        <w:tab/>
      </w:r>
      <w:r w:rsidRPr="00D668F4">
        <w:rPr>
          <w:rFonts w:asciiTheme="minorHAnsi" w:hAnsiTheme="minorHAnsi"/>
          <w:szCs w:val="18"/>
        </w:rPr>
        <w:t xml:space="preserve">See </w:t>
      </w:r>
      <w:hyperlink r:id="rId15" w:history="1">
        <w:r w:rsidRPr="00D668F4">
          <w:rPr>
            <w:rStyle w:val="Hyperlink"/>
            <w:rFonts w:asciiTheme="minorHAnsi" w:hAnsiTheme="minorHAnsi"/>
            <w:szCs w:val="18"/>
          </w:rPr>
          <w:t>http://eur-lex.europa.eu/LexUriServ/LexUriServ.do?uri=CELEX:32006L0032:EN:NOT</w:t>
        </w:r>
      </w:hyperlink>
      <w:r w:rsidRPr="00D668F4">
        <w:rPr>
          <w:rFonts w:asciiTheme="minorHAnsi" w:hAnsiTheme="minorHAnsi"/>
          <w:szCs w:val="18"/>
        </w:rPr>
        <w:t xml:space="preserve"> </w:t>
      </w:r>
    </w:p>
  </w:footnote>
  <w:footnote w:id="18">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16" w:history="1">
        <w:r w:rsidR="00C86CA8">
          <w:rPr>
            <w:rStyle w:val="Hyperlink"/>
            <w:rFonts w:asciiTheme="minorHAnsi" w:hAnsiTheme="minorHAnsi"/>
            <w:szCs w:val="18"/>
          </w:rPr>
          <w:t>http://www.</w:t>
        </w:r>
        <w:r w:rsidR="00D668F4" w:rsidRPr="00C64816">
          <w:rPr>
            <w:rStyle w:val="Hyperlink"/>
            <w:rFonts w:asciiTheme="minorHAnsi" w:hAnsiTheme="minorHAnsi"/>
            <w:szCs w:val="18"/>
          </w:rPr>
          <w:t>oracle.com/dm/offers/fy10/oracle_utilities_testing_water_rport_final_011_11_10v2.pdf</w:t>
        </w:r>
      </w:hyperlink>
      <w:r w:rsidRPr="00D668F4">
        <w:rPr>
          <w:rFonts w:asciiTheme="minorHAnsi" w:hAnsiTheme="minorHAnsi"/>
          <w:szCs w:val="18"/>
        </w:rPr>
        <w:t xml:space="preserve"> </w:t>
      </w:r>
    </w:p>
  </w:footnote>
  <w:footnote w:id="19">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17" w:history="1">
        <w:r w:rsidR="00C86CA8">
          <w:rPr>
            <w:rStyle w:val="Hyperlink"/>
            <w:rFonts w:asciiTheme="minorHAnsi" w:hAnsiTheme="minorHAnsi"/>
            <w:szCs w:val="18"/>
          </w:rPr>
          <w:t>http://www.</w:t>
        </w:r>
        <w:r w:rsidR="00D668F4" w:rsidRPr="00C64816">
          <w:rPr>
            <w:rStyle w:val="Hyperlink"/>
            <w:rFonts w:asciiTheme="minorHAnsi" w:hAnsiTheme="minorHAnsi"/>
            <w:szCs w:val="18"/>
          </w:rPr>
          <w:t>e-grid.net/docs/0911-spectrum.pdf</w:t>
        </w:r>
      </w:hyperlink>
      <w:r w:rsidRPr="00D668F4">
        <w:rPr>
          <w:rFonts w:asciiTheme="minorHAnsi" w:hAnsiTheme="minorHAnsi"/>
          <w:szCs w:val="18"/>
        </w:rPr>
        <w:t xml:space="preserve"> </w:t>
      </w:r>
    </w:p>
  </w:footnote>
  <w:footnote w:id="20">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18" w:history="1">
        <w:r w:rsidR="00C86CA8">
          <w:rPr>
            <w:rStyle w:val="Hyperlink"/>
            <w:rFonts w:asciiTheme="minorHAnsi" w:hAnsiTheme="minorHAnsi"/>
            <w:szCs w:val="18"/>
          </w:rPr>
          <w:t>http://www.</w:t>
        </w:r>
        <w:r w:rsidR="00D668F4" w:rsidRPr="00C64816">
          <w:rPr>
            <w:rStyle w:val="Hyperlink"/>
            <w:rFonts w:asciiTheme="minorHAnsi" w:hAnsiTheme="minorHAnsi"/>
            <w:szCs w:val="18"/>
          </w:rPr>
          <w:t>govtech.com/gt/articles/767739</w:t>
        </w:r>
      </w:hyperlink>
      <w:r w:rsidRPr="00D668F4">
        <w:rPr>
          <w:rFonts w:asciiTheme="minorHAnsi" w:hAnsiTheme="minorHAnsi"/>
          <w:szCs w:val="18"/>
        </w:rPr>
        <w:t xml:space="preserve"> </w:t>
      </w:r>
    </w:p>
  </w:footnote>
  <w:footnote w:id="21">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19" w:history="1">
        <w:r w:rsidR="000D4148">
          <w:rPr>
            <w:rStyle w:val="Hyperlink"/>
            <w:rFonts w:asciiTheme="minorHAnsi" w:hAnsiTheme="minorHAnsi"/>
            <w:szCs w:val="18"/>
          </w:rPr>
          <w:t>htttp://green.blogs.nytimes.com/2010/03/23/smart-water-meters-take-hold-in-california/</w:t>
        </w:r>
      </w:hyperlink>
      <w:r w:rsidRPr="00D668F4">
        <w:rPr>
          <w:rFonts w:asciiTheme="minorHAnsi" w:hAnsiTheme="minorHAnsi"/>
          <w:szCs w:val="18"/>
        </w:rPr>
        <w:t xml:space="preserve"> </w:t>
      </w:r>
    </w:p>
  </w:footnote>
  <w:footnote w:id="22">
    <w:p w:rsidR="00066E24" w:rsidRPr="00D668F4" w:rsidRDefault="00066E24" w:rsidP="00D668F4">
      <w:pPr>
        <w:pStyle w:val="FootnoteText"/>
        <w:rPr>
          <w:rFonts w:asciiTheme="minorHAnsi" w:hAnsiTheme="minorHAnsi"/>
        </w:rPr>
      </w:pPr>
      <w:r w:rsidRPr="00D668F4">
        <w:rPr>
          <w:rStyle w:val="FootnoteReference"/>
          <w:rFonts w:asciiTheme="minorHAnsi" w:hAnsiTheme="minorHAnsi"/>
          <w:szCs w:val="18"/>
        </w:rPr>
        <w:footnoteRef/>
      </w:r>
      <w:r w:rsidRPr="00D668F4">
        <w:rPr>
          <w:rFonts w:asciiTheme="minorHAnsi" w:hAnsiTheme="minorHAnsi"/>
        </w:rPr>
        <w:t xml:space="preserve"> </w:t>
      </w:r>
      <w:r w:rsidR="00D668F4">
        <w:rPr>
          <w:rFonts w:asciiTheme="minorHAnsi" w:hAnsiTheme="minorHAnsi"/>
        </w:rPr>
        <w:tab/>
      </w:r>
      <w:r w:rsidRPr="00D668F4">
        <w:rPr>
          <w:rFonts w:asciiTheme="minorHAnsi" w:hAnsiTheme="minorHAnsi"/>
        </w:rPr>
        <w:t>See ITU-R</w:t>
      </w:r>
      <w:r w:rsidR="005A1263" w:rsidRPr="00D668F4">
        <w:rPr>
          <w:rFonts w:asciiTheme="minorHAnsi" w:hAnsiTheme="minorHAnsi"/>
        </w:rPr>
        <w:t xml:space="preserve"> </w:t>
      </w:r>
      <w:r w:rsidRPr="00D668F4">
        <w:rPr>
          <w:rFonts w:asciiTheme="minorHAnsi" w:hAnsiTheme="minorHAnsi"/>
        </w:rPr>
        <w:t xml:space="preserve">publications for Regulations, Recommendations and Reports at </w:t>
      </w:r>
      <w:hyperlink r:id="rId20" w:history="1">
        <w:r w:rsidR="00C86CA8">
          <w:rPr>
            <w:rStyle w:val="Hyperlink"/>
            <w:rFonts w:asciiTheme="minorHAnsi" w:hAnsiTheme="minorHAnsi"/>
            <w:szCs w:val="18"/>
          </w:rPr>
          <w:t>http://www.</w:t>
        </w:r>
        <w:r w:rsidR="00D668F4" w:rsidRPr="00C64816">
          <w:rPr>
            <w:rStyle w:val="Hyperlink"/>
            <w:rFonts w:asciiTheme="minorHAnsi" w:hAnsiTheme="minorHAnsi"/>
            <w:szCs w:val="18"/>
          </w:rPr>
          <w:t>itu.int/publ/R-REC/en</w:t>
        </w:r>
      </w:hyperlink>
      <w:r w:rsidR="005A1263" w:rsidRPr="00D668F4">
        <w:rPr>
          <w:rFonts w:asciiTheme="minorHAnsi" w:hAnsiTheme="minorHAnsi"/>
        </w:rPr>
        <w:t xml:space="preserve"> </w:t>
      </w:r>
    </w:p>
  </w:footnote>
  <w:footnote w:id="23">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21" w:history="1">
        <w:r w:rsidR="00C86CA8">
          <w:rPr>
            <w:rStyle w:val="Hyperlink"/>
            <w:rFonts w:asciiTheme="minorHAnsi" w:hAnsiTheme="minorHAnsi"/>
            <w:szCs w:val="18"/>
          </w:rPr>
          <w:t>http://www.</w:t>
        </w:r>
        <w:r w:rsidR="00D668F4" w:rsidRPr="00C64816">
          <w:rPr>
            <w:rStyle w:val="Hyperlink"/>
            <w:rFonts w:asciiTheme="minorHAnsi" w:hAnsiTheme="minorHAnsi"/>
            <w:szCs w:val="18"/>
          </w:rPr>
          <w:t>itu.int/pub/R-HDB-45/en</w:t>
        </w:r>
      </w:hyperlink>
      <w:r w:rsidRPr="00D668F4">
        <w:rPr>
          <w:rFonts w:asciiTheme="minorHAnsi" w:hAnsiTheme="minorHAnsi"/>
          <w:szCs w:val="18"/>
        </w:rPr>
        <w:t xml:space="preserve"> </w:t>
      </w:r>
    </w:p>
  </w:footnote>
  <w:footnote w:id="24">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22" w:history="1">
        <w:r w:rsidR="00C86CA8">
          <w:rPr>
            <w:rStyle w:val="Hyperlink"/>
            <w:rFonts w:asciiTheme="minorHAnsi" w:hAnsiTheme="minorHAnsi"/>
            <w:szCs w:val="18"/>
          </w:rPr>
          <w:t>http://www.</w:t>
        </w:r>
        <w:r w:rsidR="00D668F4" w:rsidRPr="00C64816">
          <w:rPr>
            <w:rStyle w:val="Hyperlink"/>
            <w:rFonts w:asciiTheme="minorHAnsi" w:hAnsiTheme="minorHAnsi"/>
            <w:szCs w:val="18"/>
          </w:rPr>
          <w:t>itu.int/publ/D-HDB-HET-2004/en</w:t>
        </w:r>
      </w:hyperlink>
      <w:r w:rsidRPr="00D668F4">
        <w:rPr>
          <w:rFonts w:asciiTheme="minorHAnsi" w:hAnsiTheme="minorHAnsi"/>
          <w:szCs w:val="18"/>
        </w:rPr>
        <w:t xml:space="preserve"> </w:t>
      </w:r>
    </w:p>
  </w:footnote>
  <w:footnote w:id="25">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23" w:history="1">
        <w:r w:rsidR="00C86CA8">
          <w:rPr>
            <w:rStyle w:val="Hyperlink"/>
            <w:rFonts w:asciiTheme="minorHAnsi" w:hAnsiTheme="minorHAnsi"/>
            <w:szCs w:val="18"/>
          </w:rPr>
          <w:t>http://www.</w:t>
        </w:r>
        <w:r w:rsidR="00D668F4" w:rsidRPr="00C64816">
          <w:rPr>
            <w:rStyle w:val="Hyperlink"/>
            <w:rFonts w:asciiTheme="minorHAnsi" w:hAnsiTheme="minorHAnsi"/>
            <w:szCs w:val="18"/>
          </w:rPr>
          <w:t>itu.int/emergencytelecoms/index.html</w:t>
        </w:r>
      </w:hyperlink>
    </w:p>
  </w:footnote>
  <w:footnote w:id="26">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24" w:history="1">
        <w:r w:rsidR="00C86CA8">
          <w:rPr>
            <w:rStyle w:val="Hyperlink"/>
            <w:rFonts w:asciiTheme="minorHAnsi" w:hAnsiTheme="minorHAnsi"/>
            <w:szCs w:val="18"/>
          </w:rPr>
          <w:t>http://www.</w:t>
        </w:r>
        <w:r w:rsidR="00D668F4" w:rsidRPr="00C64816">
          <w:rPr>
            <w:rStyle w:val="Hyperlink"/>
            <w:rFonts w:asciiTheme="minorHAnsi" w:hAnsiTheme="minorHAnsi"/>
            <w:szCs w:val="18"/>
          </w:rPr>
          <w:t>itnewsafrica.com/?p=5929&amp;cpage=1</w:t>
        </w:r>
      </w:hyperlink>
      <w:r w:rsidRPr="00D668F4">
        <w:rPr>
          <w:rFonts w:asciiTheme="minorHAnsi" w:hAnsiTheme="minorHAnsi"/>
          <w:szCs w:val="18"/>
        </w:rPr>
        <w:t xml:space="preserve"> </w:t>
      </w:r>
    </w:p>
  </w:footnote>
  <w:footnote w:id="27">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25" w:history="1">
        <w:r w:rsidR="00C86CA8">
          <w:rPr>
            <w:rStyle w:val="Hyperlink"/>
            <w:rFonts w:asciiTheme="minorHAnsi" w:hAnsiTheme="minorHAnsi"/>
            <w:szCs w:val="18"/>
          </w:rPr>
          <w:t>http://www.</w:t>
        </w:r>
        <w:r w:rsidR="00D668F4" w:rsidRPr="00C64816">
          <w:rPr>
            <w:rStyle w:val="Hyperlink"/>
            <w:rFonts w:asciiTheme="minorHAnsi" w:hAnsiTheme="minorHAnsi"/>
            <w:szCs w:val="18"/>
          </w:rPr>
          <w:t>itu.int/rec/R-REC-M.1854-0-201001-I/en</w:t>
        </w:r>
      </w:hyperlink>
      <w:r w:rsidRPr="00D668F4">
        <w:rPr>
          <w:rFonts w:asciiTheme="minorHAnsi" w:hAnsiTheme="minorHAnsi"/>
          <w:szCs w:val="18"/>
        </w:rPr>
        <w:t xml:space="preserve"> </w:t>
      </w:r>
    </w:p>
  </w:footnote>
  <w:footnote w:id="28">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26" w:history="1">
        <w:r w:rsidR="00C86CA8">
          <w:rPr>
            <w:rStyle w:val="Hyperlink"/>
            <w:rFonts w:asciiTheme="minorHAnsi" w:hAnsiTheme="minorHAnsi"/>
            <w:szCs w:val="18"/>
          </w:rPr>
          <w:t>http://www.</w:t>
        </w:r>
        <w:r w:rsidR="00D668F4" w:rsidRPr="00C64816">
          <w:rPr>
            <w:rStyle w:val="Hyperlink"/>
            <w:rFonts w:asciiTheme="minorHAnsi" w:hAnsiTheme="minorHAnsi"/>
            <w:szCs w:val="18"/>
          </w:rPr>
          <w:t>itu.int/rec/R-REC-BT.1774/en</w:t>
        </w:r>
      </w:hyperlink>
      <w:r w:rsidRPr="00D668F4">
        <w:rPr>
          <w:rFonts w:asciiTheme="minorHAnsi" w:hAnsiTheme="minorHAnsi"/>
          <w:szCs w:val="18"/>
        </w:rPr>
        <w:t xml:space="preserve"> </w:t>
      </w:r>
    </w:p>
  </w:footnote>
  <w:footnote w:id="29">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27" w:history="1">
        <w:r w:rsidR="00C86CA8">
          <w:rPr>
            <w:rStyle w:val="Hyperlink"/>
            <w:rFonts w:asciiTheme="minorHAnsi" w:hAnsiTheme="minorHAnsi"/>
            <w:szCs w:val="18"/>
          </w:rPr>
          <w:t>http://www.</w:t>
        </w:r>
        <w:r w:rsidR="00D668F4" w:rsidRPr="00C64816">
          <w:rPr>
            <w:rStyle w:val="Hyperlink"/>
            <w:rFonts w:asciiTheme="minorHAnsi" w:hAnsiTheme="minorHAnsi"/>
            <w:szCs w:val="18"/>
          </w:rPr>
          <w:t>itu.int/rec/T-REC-E.106/en</w:t>
        </w:r>
      </w:hyperlink>
    </w:p>
  </w:footnote>
  <w:footnote w:id="30">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28" w:history="1">
        <w:r w:rsidR="00C86CA8">
          <w:rPr>
            <w:rStyle w:val="Hyperlink"/>
            <w:rFonts w:asciiTheme="minorHAnsi" w:hAnsiTheme="minorHAnsi"/>
            <w:szCs w:val="18"/>
          </w:rPr>
          <w:t>http://www.</w:t>
        </w:r>
        <w:r w:rsidR="00D668F4" w:rsidRPr="00C64816">
          <w:rPr>
            <w:rStyle w:val="Hyperlink"/>
            <w:rFonts w:asciiTheme="minorHAnsi" w:hAnsiTheme="minorHAnsi"/>
            <w:szCs w:val="18"/>
          </w:rPr>
          <w:t>itu.int/ITU-T/special-projects/pcptdr/</w:t>
        </w:r>
      </w:hyperlink>
    </w:p>
  </w:footnote>
  <w:footnote w:id="31">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00434D01" w:rsidRPr="00D668F4">
        <w:rPr>
          <w:rFonts w:asciiTheme="minorHAnsi" w:hAnsiTheme="minorHAnsi"/>
          <w:szCs w:val="18"/>
        </w:rPr>
        <w:t>See</w:t>
      </w:r>
      <w:r w:rsidRPr="00D668F4">
        <w:rPr>
          <w:rFonts w:asciiTheme="minorHAnsi" w:hAnsiTheme="minorHAnsi"/>
          <w:szCs w:val="18"/>
        </w:rPr>
        <w:t xml:space="preserve"> </w:t>
      </w:r>
      <w:hyperlink r:id="rId29" w:history="1">
        <w:r w:rsidR="00C86CA8">
          <w:rPr>
            <w:rStyle w:val="Hyperlink"/>
            <w:rFonts w:asciiTheme="minorHAnsi" w:hAnsiTheme="minorHAnsi"/>
            <w:szCs w:val="18"/>
          </w:rPr>
          <w:t>http://www.</w:t>
        </w:r>
        <w:r w:rsidR="00D668F4" w:rsidRPr="00C64816">
          <w:rPr>
            <w:rStyle w:val="Hyperlink"/>
            <w:rFonts w:asciiTheme="minorHAnsi" w:hAnsiTheme="minorHAnsi"/>
            <w:szCs w:val="18"/>
          </w:rPr>
          <w:t>itu.int/rec/T-REC-E.164/en</w:t>
        </w:r>
      </w:hyperlink>
    </w:p>
  </w:footnote>
  <w:footnote w:id="32">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30" w:history="1">
        <w:r w:rsidR="00C86CA8" w:rsidRPr="002449C1">
          <w:rPr>
            <w:rStyle w:val="Hyperlink"/>
            <w:rFonts w:asciiTheme="minorHAnsi" w:hAnsiTheme="minorHAnsi"/>
            <w:szCs w:val="18"/>
          </w:rPr>
          <w:t>http://www.figawa.de/</w:t>
        </w:r>
      </w:hyperlink>
      <w:r w:rsidRPr="00D668F4">
        <w:rPr>
          <w:rFonts w:asciiTheme="minorHAnsi" w:hAnsiTheme="minorHAnsi"/>
          <w:szCs w:val="18"/>
        </w:rPr>
        <w:t xml:space="preserve">, </w:t>
      </w:r>
      <w:hyperlink r:id="rId31" w:history="1">
        <w:r w:rsidRPr="00D668F4">
          <w:rPr>
            <w:rStyle w:val="Hyperlink"/>
            <w:rFonts w:asciiTheme="minorHAnsi" w:hAnsiTheme="minorHAnsi"/>
            <w:szCs w:val="18"/>
          </w:rPr>
          <w:t>http://www.knx.org</w:t>
        </w:r>
      </w:hyperlink>
      <w:r w:rsidRPr="00D668F4">
        <w:rPr>
          <w:rFonts w:asciiTheme="minorHAnsi" w:hAnsiTheme="minorHAnsi"/>
          <w:szCs w:val="18"/>
        </w:rPr>
        <w:t xml:space="preserve">, </w:t>
      </w:r>
      <w:hyperlink r:id="rId32" w:history="1">
        <w:r w:rsidRPr="00D668F4">
          <w:rPr>
            <w:rStyle w:val="Hyperlink"/>
            <w:rFonts w:asciiTheme="minorHAnsi" w:hAnsiTheme="minorHAnsi"/>
            <w:szCs w:val="18"/>
          </w:rPr>
          <w:t>http://www.zvei.org/en/homepage/</w:t>
        </w:r>
      </w:hyperlink>
      <w:r w:rsidRPr="00D668F4">
        <w:rPr>
          <w:rFonts w:asciiTheme="minorHAnsi" w:hAnsiTheme="minorHAnsi"/>
          <w:szCs w:val="18"/>
        </w:rPr>
        <w:t xml:space="preserve"> </w:t>
      </w:r>
    </w:p>
  </w:footnote>
  <w:footnote w:id="33">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33" w:history="1">
        <w:r w:rsidR="00C86CA8" w:rsidRPr="002449C1">
          <w:rPr>
            <w:rStyle w:val="Hyperlink"/>
            <w:rFonts w:asciiTheme="minorHAnsi" w:hAnsiTheme="minorHAnsi"/>
            <w:szCs w:val="18"/>
          </w:rPr>
          <w:t>http://www.opengeospatial.org/</w:t>
        </w:r>
      </w:hyperlink>
      <w:r w:rsidRPr="00D668F4">
        <w:rPr>
          <w:rFonts w:asciiTheme="minorHAnsi" w:hAnsiTheme="minorHAnsi"/>
          <w:szCs w:val="18"/>
        </w:rPr>
        <w:t xml:space="preserve"> </w:t>
      </w:r>
    </w:p>
  </w:footnote>
  <w:footnote w:id="34">
    <w:p w:rsidR="00066E24" w:rsidRPr="00D668F4" w:rsidRDefault="00066E24" w:rsidP="00D668F4">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34" w:history="1">
        <w:r w:rsidR="00C86CA8" w:rsidRPr="002449C1">
          <w:rPr>
            <w:rStyle w:val="Hyperlink"/>
            <w:rFonts w:asciiTheme="minorHAnsi" w:hAnsiTheme="minorHAnsi" w:cs="Arial"/>
            <w:szCs w:val="18"/>
          </w:rPr>
          <w:t>http://www.opengeospatial.org/standards/gmljp2</w:t>
        </w:r>
      </w:hyperlink>
      <w:r w:rsidRPr="00D668F4">
        <w:rPr>
          <w:rFonts w:asciiTheme="minorHAnsi" w:hAnsiTheme="minorHAnsi" w:cs="Arial"/>
          <w:szCs w:val="18"/>
        </w:rPr>
        <w:t xml:space="preserve"> </w:t>
      </w:r>
    </w:p>
  </w:footnote>
  <w:footnote w:id="35">
    <w:p w:rsidR="00066E24" w:rsidRPr="00D668F4" w:rsidRDefault="00066E24" w:rsidP="005A1263">
      <w:pPr>
        <w:pStyle w:val="FootnoteText"/>
        <w:rPr>
          <w:rFonts w:asciiTheme="minorHAnsi" w:hAnsiTheme="minorHAnsi"/>
          <w:szCs w:val="18"/>
        </w:rPr>
      </w:pPr>
      <w:r w:rsidRPr="00D668F4">
        <w:rPr>
          <w:rStyle w:val="FootnoteReference"/>
          <w:rFonts w:asciiTheme="minorHAnsi" w:hAnsiTheme="minorHAnsi"/>
          <w:szCs w:val="18"/>
        </w:rPr>
        <w:footnoteRef/>
      </w:r>
      <w:r w:rsidRPr="00D668F4">
        <w:rPr>
          <w:rFonts w:asciiTheme="minorHAnsi" w:hAnsiTheme="minorHAnsi"/>
          <w:szCs w:val="18"/>
        </w:rPr>
        <w:t xml:space="preserve"> </w:t>
      </w:r>
      <w:r w:rsidR="00D668F4">
        <w:rPr>
          <w:rFonts w:asciiTheme="minorHAnsi" w:hAnsiTheme="minorHAnsi"/>
          <w:szCs w:val="18"/>
        </w:rPr>
        <w:tab/>
      </w:r>
      <w:r w:rsidRPr="00D668F4">
        <w:rPr>
          <w:rFonts w:asciiTheme="minorHAnsi" w:hAnsiTheme="minorHAnsi"/>
          <w:szCs w:val="18"/>
        </w:rPr>
        <w:t xml:space="preserve">See </w:t>
      </w:r>
      <w:hyperlink r:id="rId35" w:history="1">
        <w:r w:rsidRPr="00D668F4">
          <w:rPr>
            <w:rStyle w:val="Hyperlink"/>
            <w:rFonts w:asciiTheme="minorHAnsi" w:hAnsiTheme="minorHAnsi"/>
            <w:szCs w:val="18"/>
          </w:rPr>
          <w:t>http://gisdevelopment.net/magazine/global/2009/march/36.htm</w:t>
        </w:r>
      </w:hyperlink>
      <w:r w:rsidRPr="00D668F4">
        <w:rPr>
          <w:rFonts w:asciiTheme="minorHAnsi" w:hAnsiTheme="minorHAnsi"/>
          <w:szCs w:val="18"/>
        </w:rPr>
        <w:t xml:space="preserve"> </w:t>
      </w:r>
    </w:p>
  </w:footnote>
  <w:footnote w:id="36">
    <w:p w:rsidR="00066E24" w:rsidRPr="000D4148" w:rsidRDefault="00066E24" w:rsidP="000D4148">
      <w:pPr>
        <w:pStyle w:val="FootnoteText"/>
        <w:rPr>
          <w:rFonts w:asciiTheme="minorHAnsi" w:hAnsiTheme="minorHAnsi"/>
          <w:szCs w:val="18"/>
        </w:rPr>
      </w:pPr>
      <w:r w:rsidRPr="000D4148">
        <w:rPr>
          <w:rStyle w:val="FootnoteReference"/>
          <w:rFonts w:asciiTheme="minorHAnsi" w:hAnsiTheme="minorHAnsi"/>
          <w:szCs w:val="18"/>
        </w:rPr>
        <w:footnoteRef/>
      </w:r>
      <w:r w:rsidRPr="000D4148">
        <w:rPr>
          <w:rFonts w:asciiTheme="minorHAnsi" w:hAnsiTheme="minorHAnsi"/>
          <w:szCs w:val="18"/>
        </w:rPr>
        <w:t xml:space="preserve"> </w:t>
      </w:r>
      <w:r w:rsidR="000D4148">
        <w:rPr>
          <w:rFonts w:asciiTheme="minorHAnsi" w:hAnsiTheme="minorHAnsi"/>
          <w:szCs w:val="18"/>
        </w:rPr>
        <w:tab/>
      </w:r>
      <w:r w:rsidRPr="000D4148">
        <w:rPr>
          <w:rFonts w:asciiTheme="minorHAnsi" w:hAnsiTheme="minorHAnsi"/>
          <w:szCs w:val="18"/>
        </w:rPr>
        <w:t xml:space="preserve">See </w:t>
      </w:r>
      <w:hyperlink r:id="rId36" w:history="1">
        <w:r w:rsidR="00C86CA8">
          <w:rPr>
            <w:rStyle w:val="Hyperlink"/>
            <w:rFonts w:asciiTheme="minorHAnsi" w:hAnsiTheme="minorHAnsi"/>
            <w:szCs w:val="18"/>
          </w:rPr>
          <w:t>http://www.</w:t>
        </w:r>
        <w:r w:rsidR="000D4148" w:rsidRPr="00977221">
          <w:rPr>
            <w:rStyle w:val="Hyperlink"/>
            <w:rFonts w:asciiTheme="minorHAnsi" w:hAnsiTheme="minorHAnsi"/>
            <w:szCs w:val="18"/>
          </w:rPr>
          <w:t>wmo.int/pages/mediacentre/infonotes/infonote60_en.html</w:t>
        </w:r>
      </w:hyperlink>
      <w:r w:rsidRPr="000D4148">
        <w:rPr>
          <w:rFonts w:asciiTheme="minorHAnsi" w:hAnsiTheme="minorHAnsi"/>
          <w:szCs w:val="18"/>
        </w:rPr>
        <w:t xml:space="preserve"> </w:t>
      </w:r>
    </w:p>
  </w:footnote>
  <w:footnote w:id="37">
    <w:p w:rsidR="00066E24" w:rsidRPr="000D4148" w:rsidRDefault="00066E24" w:rsidP="000D4148">
      <w:pPr>
        <w:pStyle w:val="FootnoteText"/>
        <w:rPr>
          <w:rFonts w:asciiTheme="minorHAnsi" w:hAnsiTheme="minorHAnsi"/>
          <w:szCs w:val="18"/>
        </w:rPr>
      </w:pPr>
      <w:r w:rsidRPr="000D4148">
        <w:rPr>
          <w:rStyle w:val="FootnoteReference"/>
          <w:rFonts w:asciiTheme="minorHAnsi" w:hAnsiTheme="minorHAnsi"/>
          <w:szCs w:val="18"/>
        </w:rPr>
        <w:footnoteRef/>
      </w:r>
      <w:r w:rsidRPr="000D4148">
        <w:rPr>
          <w:rFonts w:asciiTheme="minorHAnsi" w:hAnsiTheme="minorHAnsi"/>
          <w:szCs w:val="18"/>
        </w:rPr>
        <w:t xml:space="preserve"> </w:t>
      </w:r>
      <w:r w:rsidR="000D4148">
        <w:rPr>
          <w:rFonts w:asciiTheme="minorHAnsi" w:hAnsiTheme="minorHAnsi"/>
          <w:szCs w:val="18"/>
        </w:rPr>
        <w:tab/>
      </w:r>
      <w:r w:rsidRPr="000D4148">
        <w:rPr>
          <w:rFonts w:asciiTheme="minorHAnsi" w:hAnsiTheme="minorHAnsi"/>
          <w:szCs w:val="18"/>
        </w:rPr>
        <w:t xml:space="preserve">See </w:t>
      </w:r>
      <w:hyperlink r:id="rId37" w:history="1">
        <w:r w:rsidR="00C86CA8">
          <w:rPr>
            <w:rStyle w:val="Hyperlink"/>
            <w:rFonts w:asciiTheme="minorHAnsi" w:hAnsiTheme="minorHAnsi"/>
            <w:szCs w:val="18"/>
          </w:rPr>
          <w:t>http://www.</w:t>
        </w:r>
        <w:r w:rsidR="000D4148" w:rsidRPr="00977221">
          <w:rPr>
            <w:rStyle w:val="Hyperlink"/>
            <w:rFonts w:asciiTheme="minorHAnsi" w:hAnsiTheme="minorHAnsi"/>
            <w:szCs w:val="18"/>
          </w:rPr>
          <w:t>bom.gov.au/water/about/waterResearch/wirada.shtml</w:t>
        </w:r>
      </w:hyperlink>
      <w:r w:rsidRPr="000D4148">
        <w:rPr>
          <w:rFonts w:asciiTheme="minorHAnsi" w:hAnsiTheme="minorHAnsi"/>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24" w:rsidRPr="000D4148" w:rsidRDefault="000D4148" w:rsidP="000D4148">
    <w:pPr>
      <w:pStyle w:val="Header"/>
      <w:pBdr>
        <w:bottom w:val="single" w:sz="4" w:space="1" w:color="002060"/>
      </w:pBdr>
      <w:rPr>
        <w:i/>
        <w:iCs/>
        <w:sz w:val="14"/>
        <w:szCs w:val="18"/>
      </w:rPr>
    </w:pPr>
    <w:r>
      <w:rPr>
        <w:i/>
        <w:iCs/>
      </w:rPr>
      <w:tab/>
    </w:r>
    <w:r w:rsidRPr="005A1263">
      <w:rPr>
        <w:i/>
        <w:iCs/>
      </w:rPr>
      <w:tab/>
      <w:t>ITU-T Technology Watch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63" w:rsidRPr="005A1263" w:rsidRDefault="005A1263" w:rsidP="005A1263">
    <w:pPr>
      <w:pStyle w:val="Header"/>
      <w:pBdr>
        <w:bottom w:val="single" w:sz="4" w:space="1" w:color="002060"/>
      </w:pBdr>
      <w:rPr>
        <w:i/>
        <w:iCs/>
        <w:sz w:val="14"/>
        <w:szCs w:val="18"/>
      </w:rPr>
    </w:pPr>
    <w:r w:rsidRPr="005A1263">
      <w:rPr>
        <w:i/>
        <w:iCs/>
      </w:rPr>
      <w:t>ITU-T Technology Watch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63" w:rsidRPr="005A1263" w:rsidRDefault="005A1263" w:rsidP="005A1263">
    <w:pPr>
      <w:pStyle w:val="Header"/>
      <w:pBdr>
        <w:bottom w:val="single" w:sz="4" w:space="1" w:color="002060"/>
      </w:pBdr>
      <w:rPr>
        <w:i/>
        <w:iCs/>
        <w:sz w:val="14"/>
        <w:szCs w:val="18"/>
      </w:rPr>
    </w:pPr>
    <w:r>
      <w:rPr>
        <w:i/>
        <w:iCs/>
      </w:rPr>
      <w:tab/>
    </w:r>
    <w:r w:rsidRPr="005A1263">
      <w:rPr>
        <w:i/>
        <w:iCs/>
      </w:rPr>
      <w:tab/>
      <w:t>ITU-T Technology Watch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24" w:rsidRDefault="00066E24" w:rsidP="005A12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282416"/>
    <w:lvl w:ilvl="0">
      <w:start w:val="1"/>
      <w:numFmt w:val="decimal"/>
      <w:lvlText w:val="%1."/>
      <w:lvlJc w:val="left"/>
      <w:pPr>
        <w:tabs>
          <w:tab w:val="num" w:pos="1492"/>
        </w:tabs>
        <w:ind w:left="1492" w:hanging="360"/>
      </w:pPr>
    </w:lvl>
  </w:abstractNum>
  <w:abstractNum w:abstractNumId="1">
    <w:nsid w:val="FFFFFF7D"/>
    <w:multiLevelType w:val="singleLevel"/>
    <w:tmpl w:val="809C6806"/>
    <w:lvl w:ilvl="0">
      <w:start w:val="1"/>
      <w:numFmt w:val="decimal"/>
      <w:lvlText w:val="%1."/>
      <w:lvlJc w:val="left"/>
      <w:pPr>
        <w:tabs>
          <w:tab w:val="num" w:pos="1209"/>
        </w:tabs>
        <w:ind w:left="1209" w:hanging="360"/>
      </w:pPr>
    </w:lvl>
  </w:abstractNum>
  <w:abstractNum w:abstractNumId="2">
    <w:nsid w:val="FFFFFF7E"/>
    <w:multiLevelType w:val="singleLevel"/>
    <w:tmpl w:val="C9007E02"/>
    <w:lvl w:ilvl="0">
      <w:start w:val="1"/>
      <w:numFmt w:val="decimal"/>
      <w:lvlText w:val="%1."/>
      <w:lvlJc w:val="left"/>
      <w:pPr>
        <w:tabs>
          <w:tab w:val="num" w:pos="926"/>
        </w:tabs>
        <w:ind w:left="926" w:hanging="360"/>
      </w:pPr>
    </w:lvl>
  </w:abstractNum>
  <w:abstractNum w:abstractNumId="3">
    <w:nsid w:val="FFFFFF7F"/>
    <w:multiLevelType w:val="singleLevel"/>
    <w:tmpl w:val="FBB05010"/>
    <w:lvl w:ilvl="0">
      <w:start w:val="1"/>
      <w:numFmt w:val="decimal"/>
      <w:lvlText w:val="%1."/>
      <w:lvlJc w:val="left"/>
      <w:pPr>
        <w:tabs>
          <w:tab w:val="num" w:pos="643"/>
        </w:tabs>
        <w:ind w:left="643" w:hanging="360"/>
      </w:pPr>
    </w:lvl>
  </w:abstractNum>
  <w:abstractNum w:abstractNumId="4">
    <w:nsid w:val="FFFFFF80"/>
    <w:multiLevelType w:val="singleLevel"/>
    <w:tmpl w:val="BA2837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2EFB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602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D622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681542"/>
    <w:lvl w:ilvl="0">
      <w:start w:val="1"/>
      <w:numFmt w:val="decimal"/>
      <w:lvlText w:val="%1."/>
      <w:lvlJc w:val="left"/>
      <w:pPr>
        <w:tabs>
          <w:tab w:val="num" w:pos="360"/>
        </w:tabs>
        <w:ind w:left="360" w:hanging="360"/>
      </w:pPr>
    </w:lvl>
  </w:abstractNum>
  <w:abstractNum w:abstractNumId="9">
    <w:nsid w:val="FFFFFF89"/>
    <w:multiLevelType w:val="singleLevel"/>
    <w:tmpl w:val="45D66F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440"/>
        </w:tabs>
        <w:ind w:left="1440" w:hanging="360"/>
      </w:pPr>
      <w:rPr>
        <w:rFonts w:ascii="Symbol" w:hAnsi="Symbol"/>
        <w:color w:val="800000"/>
        <w:sz w:val="24"/>
      </w:rPr>
    </w:lvl>
    <w:lvl w:ilvl="2">
      <w:numFmt w:val="bullet"/>
      <w:lvlText w:val="–"/>
      <w:lvlJc w:val="left"/>
      <w:pPr>
        <w:tabs>
          <w:tab w:val="num" w:pos="2160"/>
        </w:tabs>
        <w:ind w:left="2160" w:hanging="360"/>
      </w:pPr>
      <w:rPr>
        <w:rFonts w:ascii="Verdana" w:hAnsi="Verdana"/>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3"/>
    <w:multiLevelType w:val="singleLevel"/>
    <w:tmpl w:val="908838C2"/>
    <w:name w:val="WW8Num3"/>
    <w:lvl w:ilvl="0">
      <w:start w:val="1"/>
      <w:numFmt w:val="bullet"/>
      <w:pStyle w:val="NormalComplexVerdana"/>
      <w:lvlText w:val=""/>
      <w:lvlJc w:val="left"/>
      <w:pPr>
        <w:tabs>
          <w:tab w:val="num" w:pos="360"/>
        </w:tabs>
        <w:ind w:left="360" w:hanging="360"/>
      </w:pPr>
      <w:rPr>
        <w:rFonts w:ascii="Symbol" w:hAnsi="Symbol"/>
        <w:color w:val="0038F0"/>
        <w:sz w:val="24"/>
      </w:rPr>
    </w:lvl>
  </w:abstractNum>
  <w:abstractNum w:abstractNumId="12">
    <w:nsid w:val="00000004"/>
    <w:multiLevelType w:val="singleLevel"/>
    <w:tmpl w:val="00000004"/>
    <w:name w:val="WW8Num4"/>
    <w:lvl w:ilvl="0">
      <w:start w:val="1"/>
      <w:numFmt w:val="bullet"/>
      <w:lvlText w:val=""/>
      <w:lvlJc w:val="left"/>
      <w:pPr>
        <w:tabs>
          <w:tab w:val="num" w:pos="360"/>
        </w:tabs>
        <w:ind w:left="360" w:hanging="360"/>
      </w:pPr>
      <w:rPr>
        <w:rFonts w:ascii="Symbol" w:hAnsi="Symbol"/>
        <w:color w:val="0000FF"/>
        <w:sz w:val="20"/>
      </w:rPr>
    </w:lvl>
  </w:abstractNum>
  <w:abstractNum w:abstractNumId="13">
    <w:nsid w:val="00000005"/>
    <w:multiLevelType w:val="singleLevel"/>
    <w:tmpl w:val="00000005"/>
    <w:name w:val="WW8Num5"/>
    <w:lvl w:ilvl="0">
      <w:start w:val="1"/>
      <w:numFmt w:val="bullet"/>
      <w:lvlText w:val=""/>
      <w:lvlJc w:val="left"/>
      <w:pPr>
        <w:tabs>
          <w:tab w:val="num" w:pos="360"/>
        </w:tabs>
        <w:ind w:left="360" w:hanging="360"/>
      </w:pPr>
      <w:rPr>
        <w:rFonts w:ascii="Symbol" w:hAnsi="Symbol"/>
        <w:color w:val="0000FF"/>
        <w:sz w:val="24"/>
      </w:rPr>
    </w:lvl>
  </w:abstractNum>
  <w:abstractNum w:abstractNumId="14">
    <w:nsid w:val="00000006"/>
    <w:multiLevelType w:val="singleLevel"/>
    <w:tmpl w:val="00000006"/>
    <w:name w:val="WW8Num6"/>
    <w:lvl w:ilvl="0">
      <w:start w:val="1"/>
      <w:numFmt w:val="bullet"/>
      <w:lvlText w:val=""/>
      <w:lvlJc w:val="left"/>
      <w:pPr>
        <w:tabs>
          <w:tab w:val="num" w:pos="300"/>
        </w:tabs>
        <w:ind w:left="300" w:hanging="360"/>
      </w:pPr>
      <w:rPr>
        <w:rFonts w:ascii="Wingdings" w:hAnsi="Wingdings"/>
        <w:color w:val="0000FF"/>
        <w:sz w:val="24"/>
      </w:rPr>
    </w:lvl>
  </w:abstractNum>
  <w:abstractNum w:abstractNumId="15">
    <w:nsid w:val="00000007"/>
    <w:multiLevelType w:val="singleLevel"/>
    <w:tmpl w:val="00000007"/>
    <w:name w:val="WW8Num7"/>
    <w:lvl w:ilvl="0">
      <w:start w:val="1"/>
      <w:numFmt w:val="bullet"/>
      <w:lvlText w:val=""/>
      <w:lvlJc w:val="left"/>
      <w:pPr>
        <w:tabs>
          <w:tab w:val="num" w:pos="360"/>
        </w:tabs>
        <w:ind w:left="360" w:hanging="360"/>
      </w:pPr>
      <w:rPr>
        <w:rFonts w:ascii="Symbol" w:hAnsi="Symbol"/>
        <w:color w:val="0000FF"/>
        <w:sz w:val="24"/>
      </w:rPr>
    </w:lvl>
  </w:abstractNum>
  <w:abstractNum w:abstractNumId="16">
    <w:nsid w:val="01D036A6"/>
    <w:multiLevelType w:val="hybridMultilevel"/>
    <w:tmpl w:val="D47294B8"/>
    <w:lvl w:ilvl="0" w:tplc="07D4AED6">
      <w:start w:val="1"/>
      <w:numFmt w:val="bullet"/>
      <w:lvlText w:val=""/>
      <w:lvlJc w:val="left"/>
      <w:pPr>
        <w:tabs>
          <w:tab w:val="num" w:pos="360"/>
        </w:tabs>
        <w:ind w:left="360" w:hanging="360"/>
      </w:pPr>
      <w:rPr>
        <w:rFonts w:ascii="Symbol" w:hAnsi="Symbol" w:hint="default"/>
        <w:color w:val="0038F0"/>
        <w:sz w:val="24"/>
      </w:rPr>
    </w:lvl>
    <w:lvl w:ilvl="1" w:tplc="86527DE2">
      <w:start w:val="1"/>
      <w:numFmt w:val="bullet"/>
      <w:pStyle w:val="Heading4"/>
      <w:lvlText w:val=""/>
      <w:lvlJc w:val="left"/>
      <w:pPr>
        <w:tabs>
          <w:tab w:val="num" w:pos="1440"/>
        </w:tabs>
        <w:ind w:left="1440" w:hanging="360"/>
      </w:pPr>
      <w:rPr>
        <w:rFonts w:ascii="Symbol" w:hAnsi="Symbol" w:hint="default"/>
        <w:color w:val="800000"/>
        <w:sz w:val="24"/>
      </w:rPr>
    </w:lvl>
    <w:lvl w:ilvl="2" w:tplc="38580C50">
      <w:numFmt w:val="bullet"/>
      <w:lvlText w:val="–"/>
      <w:lvlJc w:val="left"/>
      <w:pPr>
        <w:tabs>
          <w:tab w:val="num" w:pos="2160"/>
        </w:tabs>
        <w:ind w:left="2160" w:hanging="360"/>
      </w:pPr>
      <w:rPr>
        <w:rFonts w:ascii="Verdana" w:eastAsia="SimSun" w:hAnsi="Verdan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B32798"/>
    <w:multiLevelType w:val="hybridMultilevel"/>
    <w:tmpl w:val="6ED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C55207"/>
    <w:multiLevelType w:val="hybridMultilevel"/>
    <w:tmpl w:val="517A32F8"/>
    <w:lvl w:ilvl="0" w:tplc="25045B72">
      <w:start w:val="1"/>
      <w:numFmt w:val="bullet"/>
      <w:lvlText w:val=""/>
      <w:lvlJc w:val="left"/>
      <w:pPr>
        <w:tabs>
          <w:tab w:val="num" w:pos="4290"/>
        </w:tabs>
        <w:ind w:left="4290" w:hanging="360"/>
      </w:pPr>
      <w:rPr>
        <w:rFonts w:ascii="Wingdings" w:hAnsi="Wingdings" w:hint="default"/>
        <w:sz w:val="22"/>
        <w:szCs w:val="20"/>
      </w:rPr>
    </w:lvl>
    <w:lvl w:ilvl="1" w:tplc="04090003" w:tentative="1">
      <w:start w:val="1"/>
      <w:numFmt w:val="bullet"/>
      <w:lvlText w:val="o"/>
      <w:lvlJc w:val="left"/>
      <w:pPr>
        <w:tabs>
          <w:tab w:val="num" w:pos="5010"/>
        </w:tabs>
        <w:ind w:left="5010" w:hanging="360"/>
      </w:pPr>
      <w:rPr>
        <w:rFonts w:ascii="Courier New" w:hAnsi="Courier New" w:cs="Courier New" w:hint="default"/>
      </w:rPr>
    </w:lvl>
    <w:lvl w:ilvl="2" w:tplc="04090005" w:tentative="1">
      <w:start w:val="1"/>
      <w:numFmt w:val="bullet"/>
      <w:lvlText w:val=""/>
      <w:lvlJc w:val="left"/>
      <w:pPr>
        <w:tabs>
          <w:tab w:val="num" w:pos="5730"/>
        </w:tabs>
        <w:ind w:left="5730" w:hanging="360"/>
      </w:pPr>
      <w:rPr>
        <w:rFonts w:ascii="Wingdings" w:hAnsi="Wingdings" w:hint="default"/>
      </w:rPr>
    </w:lvl>
    <w:lvl w:ilvl="3" w:tplc="04090001" w:tentative="1">
      <w:start w:val="1"/>
      <w:numFmt w:val="bullet"/>
      <w:lvlText w:val=""/>
      <w:lvlJc w:val="left"/>
      <w:pPr>
        <w:tabs>
          <w:tab w:val="num" w:pos="6450"/>
        </w:tabs>
        <w:ind w:left="6450" w:hanging="360"/>
      </w:pPr>
      <w:rPr>
        <w:rFonts w:ascii="Symbol" w:hAnsi="Symbol" w:hint="default"/>
      </w:rPr>
    </w:lvl>
    <w:lvl w:ilvl="4" w:tplc="04090003" w:tentative="1">
      <w:start w:val="1"/>
      <w:numFmt w:val="bullet"/>
      <w:lvlText w:val="o"/>
      <w:lvlJc w:val="left"/>
      <w:pPr>
        <w:tabs>
          <w:tab w:val="num" w:pos="7170"/>
        </w:tabs>
        <w:ind w:left="7170" w:hanging="360"/>
      </w:pPr>
      <w:rPr>
        <w:rFonts w:ascii="Courier New" w:hAnsi="Courier New" w:cs="Courier New" w:hint="default"/>
      </w:rPr>
    </w:lvl>
    <w:lvl w:ilvl="5" w:tplc="04090005" w:tentative="1">
      <w:start w:val="1"/>
      <w:numFmt w:val="bullet"/>
      <w:lvlText w:val=""/>
      <w:lvlJc w:val="left"/>
      <w:pPr>
        <w:tabs>
          <w:tab w:val="num" w:pos="7890"/>
        </w:tabs>
        <w:ind w:left="7890" w:hanging="360"/>
      </w:pPr>
      <w:rPr>
        <w:rFonts w:ascii="Wingdings" w:hAnsi="Wingdings" w:hint="default"/>
      </w:rPr>
    </w:lvl>
    <w:lvl w:ilvl="6" w:tplc="04090001" w:tentative="1">
      <w:start w:val="1"/>
      <w:numFmt w:val="bullet"/>
      <w:lvlText w:val=""/>
      <w:lvlJc w:val="left"/>
      <w:pPr>
        <w:tabs>
          <w:tab w:val="num" w:pos="8610"/>
        </w:tabs>
        <w:ind w:left="8610" w:hanging="360"/>
      </w:pPr>
      <w:rPr>
        <w:rFonts w:ascii="Symbol" w:hAnsi="Symbol" w:hint="default"/>
      </w:rPr>
    </w:lvl>
    <w:lvl w:ilvl="7" w:tplc="04090003" w:tentative="1">
      <w:start w:val="1"/>
      <w:numFmt w:val="bullet"/>
      <w:lvlText w:val="o"/>
      <w:lvlJc w:val="left"/>
      <w:pPr>
        <w:tabs>
          <w:tab w:val="num" w:pos="9330"/>
        </w:tabs>
        <w:ind w:left="9330" w:hanging="360"/>
      </w:pPr>
      <w:rPr>
        <w:rFonts w:ascii="Courier New" w:hAnsi="Courier New" w:cs="Courier New" w:hint="default"/>
      </w:rPr>
    </w:lvl>
    <w:lvl w:ilvl="8" w:tplc="04090005" w:tentative="1">
      <w:start w:val="1"/>
      <w:numFmt w:val="bullet"/>
      <w:lvlText w:val=""/>
      <w:lvlJc w:val="left"/>
      <w:pPr>
        <w:tabs>
          <w:tab w:val="num" w:pos="10050"/>
        </w:tabs>
        <w:ind w:left="10050" w:hanging="360"/>
      </w:pPr>
      <w:rPr>
        <w:rFonts w:ascii="Wingdings" w:hAnsi="Wingdings" w:hint="default"/>
      </w:rPr>
    </w:lvl>
  </w:abstractNum>
  <w:abstractNum w:abstractNumId="19">
    <w:nsid w:val="2ABE66BA"/>
    <w:multiLevelType w:val="hybridMultilevel"/>
    <w:tmpl w:val="53E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D86BBB"/>
    <w:multiLevelType w:val="hybridMultilevel"/>
    <w:tmpl w:val="73AA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A5BA5"/>
    <w:multiLevelType w:val="hybridMultilevel"/>
    <w:tmpl w:val="447C96E4"/>
    <w:lvl w:ilvl="0" w:tplc="25045B72">
      <w:start w:val="1"/>
      <w:numFmt w:val="bullet"/>
      <w:lvlText w:val=""/>
      <w:lvlJc w:val="left"/>
      <w:pPr>
        <w:ind w:left="360" w:hanging="360"/>
      </w:pPr>
      <w:rPr>
        <w:rFonts w:ascii="Wingdings" w:hAnsi="Wingdings" w:hint="default"/>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B71E97"/>
    <w:multiLevelType w:val="multilevel"/>
    <w:tmpl w:val="C714C0AA"/>
    <w:lvl w:ilvl="0">
      <w:start w:val="1"/>
      <w:numFmt w:val="bullet"/>
      <w:lvlText w:val=""/>
      <w:lvlJc w:val="left"/>
      <w:pPr>
        <w:tabs>
          <w:tab w:val="num" w:pos="717"/>
        </w:tabs>
        <w:ind w:left="717" w:hanging="360"/>
      </w:pPr>
      <w:rPr>
        <w:rFonts w:ascii="Symbol" w:hAnsi="Symbol" w:hint="default"/>
        <w:sz w:val="20"/>
      </w:rPr>
    </w:lvl>
    <w:lvl w:ilvl="1" w:tentative="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
      <w:lvlJc w:val="left"/>
      <w:pPr>
        <w:tabs>
          <w:tab w:val="num" w:pos="2157"/>
        </w:tabs>
        <w:ind w:left="2157" w:hanging="360"/>
      </w:pPr>
      <w:rPr>
        <w:rFonts w:ascii="Wingdings" w:hAnsi="Wingdings" w:hint="default"/>
        <w:sz w:val="20"/>
      </w:rPr>
    </w:lvl>
    <w:lvl w:ilvl="3" w:tentative="1">
      <w:start w:val="1"/>
      <w:numFmt w:val="bullet"/>
      <w:lvlText w:val=""/>
      <w:lvlJc w:val="left"/>
      <w:pPr>
        <w:tabs>
          <w:tab w:val="num" w:pos="2877"/>
        </w:tabs>
        <w:ind w:left="2877" w:hanging="360"/>
      </w:pPr>
      <w:rPr>
        <w:rFonts w:ascii="Wingdings" w:hAnsi="Wingdings" w:hint="default"/>
        <w:sz w:val="20"/>
      </w:rPr>
    </w:lvl>
    <w:lvl w:ilvl="4" w:tentative="1">
      <w:start w:val="1"/>
      <w:numFmt w:val="bullet"/>
      <w:lvlText w:val=""/>
      <w:lvlJc w:val="left"/>
      <w:pPr>
        <w:tabs>
          <w:tab w:val="num" w:pos="3597"/>
        </w:tabs>
        <w:ind w:left="3597" w:hanging="360"/>
      </w:pPr>
      <w:rPr>
        <w:rFonts w:ascii="Wingdings" w:hAnsi="Wingdings" w:hint="default"/>
        <w:sz w:val="20"/>
      </w:rPr>
    </w:lvl>
    <w:lvl w:ilvl="5" w:tentative="1">
      <w:start w:val="1"/>
      <w:numFmt w:val="bullet"/>
      <w:lvlText w:val=""/>
      <w:lvlJc w:val="left"/>
      <w:pPr>
        <w:tabs>
          <w:tab w:val="num" w:pos="4317"/>
        </w:tabs>
        <w:ind w:left="4317" w:hanging="360"/>
      </w:pPr>
      <w:rPr>
        <w:rFonts w:ascii="Wingdings" w:hAnsi="Wingdings" w:hint="default"/>
        <w:sz w:val="20"/>
      </w:rPr>
    </w:lvl>
    <w:lvl w:ilvl="6" w:tentative="1">
      <w:start w:val="1"/>
      <w:numFmt w:val="bullet"/>
      <w:lvlText w:val=""/>
      <w:lvlJc w:val="left"/>
      <w:pPr>
        <w:tabs>
          <w:tab w:val="num" w:pos="5037"/>
        </w:tabs>
        <w:ind w:left="5037" w:hanging="360"/>
      </w:pPr>
      <w:rPr>
        <w:rFonts w:ascii="Wingdings" w:hAnsi="Wingdings" w:hint="default"/>
        <w:sz w:val="20"/>
      </w:rPr>
    </w:lvl>
    <w:lvl w:ilvl="7" w:tentative="1">
      <w:start w:val="1"/>
      <w:numFmt w:val="bullet"/>
      <w:lvlText w:val=""/>
      <w:lvlJc w:val="left"/>
      <w:pPr>
        <w:tabs>
          <w:tab w:val="num" w:pos="5757"/>
        </w:tabs>
        <w:ind w:left="5757" w:hanging="360"/>
      </w:pPr>
      <w:rPr>
        <w:rFonts w:ascii="Wingdings" w:hAnsi="Wingdings" w:hint="default"/>
        <w:sz w:val="20"/>
      </w:rPr>
    </w:lvl>
    <w:lvl w:ilvl="8" w:tentative="1">
      <w:start w:val="1"/>
      <w:numFmt w:val="bullet"/>
      <w:lvlText w:val=""/>
      <w:lvlJc w:val="left"/>
      <w:pPr>
        <w:tabs>
          <w:tab w:val="num" w:pos="6477"/>
        </w:tabs>
        <w:ind w:left="6477" w:hanging="360"/>
      </w:pPr>
      <w:rPr>
        <w:rFonts w:ascii="Wingdings" w:hAnsi="Wingdings" w:hint="default"/>
        <w:sz w:val="20"/>
      </w:rPr>
    </w:lvl>
  </w:abstractNum>
  <w:abstractNum w:abstractNumId="23">
    <w:nsid w:val="3154139F"/>
    <w:multiLevelType w:val="hybridMultilevel"/>
    <w:tmpl w:val="BD14631E"/>
    <w:name w:val="WW8Num22"/>
    <w:lvl w:ilvl="0" w:tplc="F8B28710">
      <w:start w:val="1"/>
      <w:numFmt w:val="bullet"/>
      <w:lvlText w:val=""/>
      <w:lvlJc w:val="left"/>
      <w:pPr>
        <w:tabs>
          <w:tab w:val="num" w:pos="360"/>
        </w:tabs>
        <w:ind w:left="36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B823FA"/>
    <w:multiLevelType w:val="hybridMultilevel"/>
    <w:tmpl w:val="22E29C90"/>
    <w:lvl w:ilvl="0" w:tplc="4E1A9B9C">
      <w:numFmt w:val="bullet"/>
      <w:lvlText w:val="•"/>
      <w:lvlJc w:val="left"/>
      <w:pPr>
        <w:ind w:left="1080" w:hanging="72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3064EF"/>
    <w:multiLevelType w:val="multilevel"/>
    <w:tmpl w:val="0B6EFEA0"/>
    <w:lvl w:ilvl="0">
      <w:start w:val="1"/>
      <w:numFmt w:val="bullet"/>
      <w:lvlText w:val=""/>
      <w:lvlJc w:val="left"/>
      <w:pPr>
        <w:tabs>
          <w:tab w:val="num" w:pos="360"/>
        </w:tabs>
        <w:ind w:left="360" w:hanging="360"/>
      </w:pPr>
      <w:rPr>
        <w:rFonts w:ascii="Wingdings" w:hAnsi="Wingdings" w:hint="default"/>
        <w:sz w:val="22"/>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8E57B9A"/>
    <w:multiLevelType w:val="hybridMultilevel"/>
    <w:tmpl w:val="42C4AE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B4B7627"/>
    <w:multiLevelType w:val="hybridMultilevel"/>
    <w:tmpl w:val="EC24CB7A"/>
    <w:lvl w:ilvl="0" w:tplc="25045B72">
      <w:start w:val="1"/>
      <w:numFmt w:val="bullet"/>
      <w:lvlText w:val=""/>
      <w:lvlJc w:val="left"/>
      <w:pPr>
        <w:ind w:left="720" w:hanging="360"/>
      </w:pPr>
      <w:rPr>
        <w:rFonts w:ascii="Wingdings" w:hAnsi="Wingdings"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A02775"/>
    <w:multiLevelType w:val="hybridMultilevel"/>
    <w:tmpl w:val="CC3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C53F26"/>
    <w:multiLevelType w:val="hybridMultilevel"/>
    <w:tmpl w:val="94FAE294"/>
    <w:lvl w:ilvl="0" w:tplc="80CECC2E">
      <w:numFmt w:val="bullet"/>
      <w:lvlText w:val="-"/>
      <w:lvlJc w:val="left"/>
      <w:pPr>
        <w:ind w:left="720" w:hanging="360"/>
      </w:pPr>
      <w:rPr>
        <w:rFonts w:ascii="Calibri" w:eastAsia="SimSu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BF65CC8"/>
    <w:multiLevelType w:val="hybridMultilevel"/>
    <w:tmpl w:val="BAF83A5C"/>
    <w:lvl w:ilvl="0" w:tplc="25045B72">
      <w:start w:val="1"/>
      <w:numFmt w:val="bullet"/>
      <w:lvlText w:val=""/>
      <w:lvlJc w:val="left"/>
      <w:pPr>
        <w:tabs>
          <w:tab w:val="num" w:pos="1431"/>
        </w:tabs>
        <w:ind w:left="1431" w:hanging="360"/>
      </w:pPr>
      <w:rPr>
        <w:rFonts w:ascii="Wingdings" w:hAnsi="Wingdings" w:hint="default"/>
        <w:sz w:val="22"/>
        <w:szCs w:val="20"/>
      </w:rPr>
    </w:lvl>
    <w:lvl w:ilvl="1" w:tplc="FCF4D1FA">
      <w:start w:val="1066"/>
      <w:numFmt w:val="bullet"/>
      <w:lvlText w:val="–"/>
      <w:lvlJc w:val="left"/>
      <w:pPr>
        <w:tabs>
          <w:tab w:val="num" w:pos="2151"/>
        </w:tabs>
        <w:ind w:left="2151" w:hanging="360"/>
      </w:pPr>
      <w:rPr>
        <w:rFonts w:ascii="Arial" w:hAnsi="Arial" w:hint="default"/>
      </w:rPr>
    </w:lvl>
    <w:lvl w:ilvl="2" w:tplc="224E8C08" w:tentative="1">
      <w:start w:val="1"/>
      <w:numFmt w:val="bullet"/>
      <w:lvlText w:val="•"/>
      <w:lvlJc w:val="left"/>
      <w:pPr>
        <w:tabs>
          <w:tab w:val="num" w:pos="2871"/>
        </w:tabs>
        <w:ind w:left="2871" w:hanging="360"/>
      </w:pPr>
      <w:rPr>
        <w:rFonts w:ascii="Arial" w:hAnsi="Arial" w:hint="default"/>
      </w:rPr>
    </w:lvl>
    <w:lvl w:ilvl="3" w:tplc="7BA267A8" w:tentative="1">
      <w:start w:val="1"/>
      <w:numFmt w:val="bullet"/>
      <w:lvlText w:val="•"/>
      <w:lvlJc w:val="left"/>
      <w:pPr>
        <w:tabs>
          <w:tab w:val="num" w:pos="3591"/>
        </w:tabs>
        <w:ind w:left="3591" w:hanging="360"/>
      </w:pPr>
      <w:rPr>
        <w:rFonts w:ascii="Arial" w:hAnsi="Arial" w:hint="default"/>
      </w:rPr>
    </w:lvl>
    <w:lvl w:ilvl="4" w:tplc="368055BE" w:tentative="1">
      <w:start w:val="1"/>
      <w:numFmt w:val="bullet"/>
      <w:lvlText w:val="•"/>
      <w:lvlJc w:val="left"/>
      <w:pPr>
        <w:tabs>
          <w:tab w:val="num" w:pos="4311"/>
        </w:tabs>
        <w:ind w:left="4311" w:hanging="360"/>
      </w:pPr>
      <w:rPr>
        <w:rFonts w:ascii="Arial" w:hAnsi="Arial" w:hint="default"/>
      </w:rPr>
    </w:lvl>
    <w:lvl w:ilvl="5" w:tplc="E9F61298" w:tentative="1">
      <w:start w:val="1"/>
      <w:numFmt w:val="bullet"/>
      <w:lvlText w:val="•"/>
      <w:lvlJc w:val="left"/>
      <w:pPr>
        <w:tabs>
          <w:tab w:val="num" w:pos="5031"/>
        </w:tabs>
        <w:ind w:left="5031" w:hanging="360"/>
      </w:pPr>
      <w:rPr>
        <w:rFonts w:ascii="Arial" w:hAnsi="Arial" w:hint="default"/>
      </w:rPr>
    </w:lvl>
    <w:lvl w:ilvl="6" w:tplc="902A0798" w:tentative="1">
      <w:start w:val="1"/>
      <w:numFmt w:val="bullet"/>
      <w:lvlText w:val="•"/>
      <w:lvlJc w:val="left"/>
      <w:pPr>
        <w:tabs>
          <w:tab w:val="num" w:pos="5751"/>
        </w:tabs>
        <w:ind w:left="5751" w:hanging="360"/>
      </w:pPr>
      <w:rPr>
        <w:rFonts w:ascii="Arial" w:hAnsi="Arial" w:hint="default"/>
      </w:rPr>
    </w:lvl>
    <w:lvl w:ilvl="7" w:tplc="8D64A60E" w:tentative="1">
      <w:start w:val="1"/>
      <w:numFmt w:val="bullet"/>
      <w:lvlText w:val="•"/>
      <w:lvlJc w:val="left"/>
      <w:pPr>
        <w:tabs>
          <w:tab w:val="num" w:pos="6471"/>
        </w:tabs>
        <w:ind w:left="6471" w:hanging="360"/>
      </w:pPr>
      <w:rPr>
        <w:rFonts w:ascii="Arial" w:hAnsi="Arial" w:hint="default"/>
      </w:rPr>
    </w:lvl>
    <w:lvl w:ilvl="8" w:tplc="06868BEA" w:tentative="1">
      <w:start w:val="1"/>
      <w:numFmt w:val="bullet"/>
      <w:lvlText w:val="•"/>
      <w:lvlJc w:val="left"/>
      <w:pPr>
        <w:tabs>
          <w:tab w:val="num" w:pos="7191"/>
        </w:tabs>
        <w:ind w:left="7191" w:hanging="360"/>
      </w:pPr>
      <w:rPr>
        <w:rFonts w:ascii="Arial" w:hAnsi="Arial" w:hint="default"/>
      </w:rPr>
    </w:lvl>
  </w:abstractNum>
  <w:abstractNum w:abstractNumId="31">
    <w:nsid w:val="4DBA1F95"/>
    <w:multiLevelType w:val="hybridMultilevel"/>
    <w:tmpl w:val="7A407032"/>
    <w:lvl w:ilvl="0" w:tplc="25045B72">
      <w:start w:val="1"/>
      <w:numFmt w:val="bullet"/>
      <w:lvlText w:val=""/>
      <w:lvlJc w:val="left"/>
      <w:pPr>
        <w:ind w:left="720" w:hanging="360"/>
      </w:pPr>
      <w:rPr>
        <w:rFonts w:ascii="Wingdings" w:hAnsi="Wingdings" w:hint="default"/>
        <w:sz w:val="22"/>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EF5F15"/>
    <w:multiLevelType w:val="hybridMultilevel"/>
    <w:tmpl w:val="D408CC02"/>
    <w:name w:val="WW8Num42"/>
    <w:lvl w:ilvl="0" w:tplc="C87254F4">
      <w:start w:val="1"/>
      <w:numFmt w:val="bullet"/>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0C1256"/>
    <w:multiLevelType w:val="hybridMultilevel"/>
    <w:tmpl w:val="093A44BA"/>
    <w:lvl w:ilvl="0" w:tplc="25045B72">
      <w:start w:val="1"/>
      <w:numFmt w:val="bullet"/>
      <w:lvlText w:val=""/>
      <w:lvlJc w:val="left"/>
      <w:pPr>
        <w:ind w:left="360" w:hanging="360"/>
      </w:pPr>
      <w:rPr>
        <w:rFonts w:ascii="Wingdings" w:hAnsi="Wingdings" w:hint="default"/>
        <w:sz w:val="22"/>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AE014C4"/>
    <w:multiLevelType w:val="multilevel"/>
    <w:tmpl w:val="F5E4B568"/>
    <w:lvl w:ilvl="0">
      <w:start w:val="1"/>
      <w:numFmt w:val="bullet"/>
      <w:lvlText w:val=""/>
      <w:lvlJc w:val="left"/>
      <w:pPr>
        <w:tabs>
          <w:tab w:val="num" w:pos="723"/>
        </w:tabs>
        <w:ind w:left="723" w:hanging="360"/>
      </w:pPr>
      <w:rPr>
        <w:rFonts w:ascii="Wingdings" w:hAnsi="Wingdings" w:hint="default"/>
        <w:sz w:val="22"/>
        <w:szCs w:val="20"/>
      </w:rPr>
    </w:lvl>
    <w:lvl w:ilvl="1" w:tentative="1">
      <w:start w:val="1"/>
      <w:numFmt w:val="bullet"/>
      <w:lvlText w:val="o"/>
      <w:lvlJc w:val="left"/>
      <w:pPr>
        <w:tabs>
          <w:tab w:val="num" w:pos="1443"/>
        </w:tabs>
        <w:ind w:left="1443" w:hanging="360"/>
      </w:pPr>
      <w:rPr>
        <w:rFonts w:ascii="Courier New" w:hAnsi="Courier New" w:hint="default"/>
        <w:sz w:val="20"/>
      </w:rPr>
    </w:lvl>
    <w:lvl w:ilvl="2" w:tentative="1">
      <w:start w:val="1"/>
      <w:numFmt w:val="bullet"/>
      <w:lvlText w:val=""/>
      <w:lvlJc w:val="left"/>
      <w:pPr>
        <w:tabs>
          <w:tab w:val="num" w:pos="2163"/>
        </w:tabs>
        <w:ind w:left="2163" w:hanging="360"/>
      </w:pPr>
      <w:rPr>
        <w:rFonts w:ascii="Wingdings" w:hAnsi="Wingdings" w:hint="default"/>
        <w:sz w:val="20"/>
      </w:rPr>
    </w:lvl>
    <w:lvl w:ilvl="3" w:tentative="1">
      <w:start w:val="1"/>
      <w:numFmt w:val="bullet"/>
      <w:lvlText w:val=""/>
      <w:lvlJc w:val="left"/>
      <w:pPr>
        <w:tabs>
          <w:tab w:val="num" w:pos="2883"/>
        </w:tabs>
        <w:ind w:left="2883" w:hanging="360"/>
      </w:pPr>
      <w:rPr>
        <w:rFonts w:ascii="Wingdings" w:hAnsi="Wingdings" w:hint="default"/>
        <w:sz w:val="20"/>
      </w:rPr>
    </w:lvl>
    <w:lvl w:ilvl="4" w:tentative="1">
      <w:start w:val="1"/>
      <w:numFmt w:val="bullet"/>
      <w:lvlText w:val=""/>
      <w:lvlJc w:val="left"/>
      <w:pPr>
        <w:tabs>
          <w:tab w:val="num" w:pos="3603"/>
        </w:tabs>
        <w:ind w:left="3603" w:hanging="360"/>
      </w:pPr>
      <w:rPr>
        <w:rFonts w:ascii="Wingdings" w:hAnsi="Wingdings" w:hint="default"/>
        <w:sz w:val="20"/>
      </w:rPr>
    </w:lvl>
    <w:lvl w:ilvl="5" w:tentative="1">
      <w:start w:val="1"/>
      <w:numFmt w:val="bullet"/>
      <w:lvlText w:val=""/>
      <w:lvlJc w:val="left"/>
      <w:pPr>
        <w:tabs>
          <w:tab w:val="num" w:pos="4323"/>
        </w:tabs>
        <w:ind w:left="4323" w:hanging="360"/>
      </w:pPr>
      <w:rPr>
        <w:rFonts w:ascii="Wingdings" w:hAnsi="Wingdings" w:hint="default"/>
        <w:sz w:val="20"/>
      </w:rPr>
    </w:lvl>
    <w:lvl w:ilvl="6" w:tentative="1">
      <w:start w:val="1"/>
      <w:numFmt w:val="bullet"/>
      <w:lvlText w:val=""/>
      <w:lvlJc w:val="left"/>
      <w:pPr>
        <w:tabs>
          <w:tab w:val="num" w:pos="5043"/>
        </w:tabs>
        <w:ind w:left="5043" w:hanging="360"/>
      </w:pPr>
      <w:rPr>
        <w:rFonts w:ascii="Wingdings" w:hAnsi="Wingdings" w:hint="default"/>
        <w:sz w:val="20"/>
      </w:rPr>
    </w:lvl>
    <w:lvl w:ilvl="7" w:tentative="1">
      <w:start w:val="1"/>
      <w:numFmt w:val="bullet"/>
      <w:lvlText w:val=""/>
      <w:lvlJc w:val="left"/>
      <w:pPr>
        <w:tabs>
          <w:tab w:val="num" w:pos="5763"/>
        </w:tabs>
        <w:ind w:left="5763" w:hanging="360"/>
      </w:pPr>
      <w:rPr>
        <w:rFonts w:ascii="Wingdings" w:hAnsi="Wingdings" w:hint="default"/>
        <w:sz w:val="20"/>
      </w:rPr>
    </w:lvl>
    <w:lvl w:ilvl="8" w:tentative="1">
      <w:start w:val="1"/>
      <w:numFmt w:val="bullet"/>
      <w:lvlText w:val=""/>
      <w:lvlJc w:val="left"/>
      <w:pPr>
        <w:tabs>
          <w:tab w:val="num" w:pos="6483"/>
        </w:tabs>
        <w:ind w:left="6483" w:hanging="360"/>
      </w:pPr>
      <w:rPr>
        <w:rFonts w:ascii="Wingdings" w:hAnsi="Wingdings" w:hint="default"/>
        <w:sz w:val="20"/>
      </w:rPr>
    </w:lvl>
  </w:abstractNum>
  <w:abstractNum w:abstractNumId="35">
    <w:nsid w:val="5DD20B4E"/>
    <w:multiLevelType w:val="hybridMultilevel"/>
    <w:tmpl w:val="B8EA6E5C"/>
    <w:name w:val="WW8Num72"/>
    <w:lvl w:ilvl="0" w:tplc="B8E23A9C">
      <w:start w:val="1"/>
      <w:numFmt w:val="bullet"/>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656A0A"/>
    <w:multiLevelType w:val="hybridMultilevel"/>
    <w:tmpl w:val="C3E49016"/>
    <w:lvl w:ilvl="0" w:tplc="1F542BF2">
      <w:start w:val="1"/>
      <w:numFmt w:val="bullet"/>
      <w:lvlText w:val="Γ"/>
      <w:lvlJc w:val="left"/>
      <w:pPr>
        <w:tabs>
          <w:tab w:val="num" w:pos="720"/>
        </w:tabs>
        <w:ind w:left="720" w:hanging="360"/>
      </w:pPr>
      <w:rPr>
        <w:rFonts w:ascii="Trebuchet MS" w:hAnsi="Trebuchet MS" w:hint="default"/>
      </w:rPr>
    </w:lvl>
    <w:lvl w:ilvl="1" w:tplc="42202A10" w:tentative="1">
      <w:start w:val="1"/>
      <w:numFmt w:val="bullet"/>
      <w:lvlText w:val="Γ"/>
      <w:lvlJc w:val="left"/>
      <w:pPr>
        <w:tabs>
          <w:tab w:val="num" w:pos="1440"/>
        </w:tabs>
        <w:ind w:left="1440" w:hanging="360"/>
      </w:pPr>
      <w:rPr>
        <w:rFonts w:ascii="Trebuchet MS" w:hAnsi="Trebuchet MS" w:hint="default"/>
      </w:rPr>
    </w:lvl>
    <w:lvl w:ilvl="2" w:tplc="21AAC698" w:tentative="1">
      <w:start w:val="1"/>
      <w:numFmt w:val="bullet"/>
      <w:lvlText w:val="Γ"/>
      <w:lvlJc w:val="left"/>
      <w:pPr>
        <w:tabs>
          <w:tab w:val="num" w:pos="2160"/>
        </w:tabs>
        <w:ind w:left="2160" w:hanging="360"/>
      </w:pPr>
      <w:rPr>
        <w:rFonts w:ascii="Trebuchet MS" w:hAnsi="Trebuchet MS" w:hint="default"/>
      </w:rPr>
    </w:lvl>
    <w:lvl w:ilvl="3" w:tplc="5AC0D83C" w:tentative="1">
      <w:start w:val="1"/>
      <w:numFmt w:val="bullet"/>
      <w:lvlText w:val="Γ"/>
      <w:lvlJc w:val="left"/>
      <w:pPr>
        <w:tabs>
          <w:tab w:val="num" w:pos="2880"/>
        </w:tabs>
        <w:ind w:left="2880" w:hanging="360"/>
      </w:pPr>
      <w:rPr>
        <w:rFonts w:ascii="Trebuchet MS" w:hAnsi="Trebuchet MS" w:hint="default"/>
      </w:rPr>
    </w:lvl>
    <w:lvl w:ilvl="4" w:tplc="3514A67C" w:tentative="1">
      <w:start w:val="1"/>
      <w:numFmt w:val="bullet"/>
      <w:lvlText w:val="Γ"/>
      <w:lvlJc w:val="left"/>
      <w:pPr>
        <w:tabs>
          <w:tab w:val="num" w:pos="3600"/>
        </w:tabs>
        <w:ind w:left="3600" w:hanging="360"/>
      </w:pPr>
      <w:rPr>
        <w:rFonts w:ascii="Trebuchet MS" w:hAnsi="Trebuchet MS" w:hint="default"/>
      </w:rPr>
    </w:lvl>
    <w:lvl w:ilvl="5" w:tplc="8E70D3A0" w:tentative="1">
      <w:start w:val="1"/>
      <w:numFmt w:val="bullet"/>
      <w:lvlText w:val="Γ"/>
      <w:lvlJc w:val="left"/>
      <w:pPr>
        <w:tabs>
          <w:tab w:val="num" w:pos="4320"/>
        </w:tabs>
        <w:ind w:left="4320" w:hanging="360"/>
      </w:pPr>
      <w:rPr>
        <w:rFonts w:ascii="Trebuchet MS" w:hAnsi="Trebuchet MS" w:hint="default"/>
      </w:rPr>
    </w:lvl>
    <w:lvl w:ilvl="6" w:tplc="5A26BF4A" w:tentative="1">
      <w:start w:val="1"/>
      <w:numFmt w:val="bullet"/>
      <w:lvlText w:val="Γ"/>
      <w:lvlJc w:val="left"/>
      <w:pPr>
        <w:tabs>
          <w:tab w:val="num" w:pos="5040"/>
        </w:tabs>
        <w:ind w:left="5040" w:hanging="360"/>
      </w:pPr>
      <w:rPr>
        <w:rFonts w:ascii="Trebuchet MS" w:hAnsi="Trebuchet MS" w:hint="default"/>
      </w:rPr>
    </w:lvl>
    <w:lvl w:ilvl="7" w:tplc="098A4C92" w:tentative="1">
      <w:start w:val="1"/>
      <w:numFmt w:val="bullet"/>
      <w:lvlText w:val="Γ"/>
      <w:lvlJc w:val="left"/>
      <w:pPr>
        <w:tabs>
          <w:tab w:val="num" w:pos="5760"/>
        </w:tabs>
        <w:ind w:left="5760" w:hanging="360"/>
      </w:pPr>
      <w:rPr>
        <w:rFonts w:ascii="Trebuchet MS" w:hAnsi="Trebuchet MS" w:hint="default"/>
      </w:rPr>
    </w:lvl>
    <w:lvl w:ilvl="8" w:tplc="083077A6" w:tentative="1">
      <w:start w:val="1"/>
      <w:numFmt w:val="bullet"/>
      <w:lvlText w:val="Γ"/>
      <w:lvlJc w:val="left"/>
      <w:pPr>
        <w:tabs>
          <w:tab w:val="num" w:pos="6480"/>
        </w:tabs>
        <w:ind w:left="6480" w:hanging="360"/>
      </w:pPr>
      <w:rPr>
        <w:rFonts w:ascii="Trebuchet MS" w:hAnsi="Trebuchet MS" w:hint="default"/>
      </w:rPr>
    </w:lvl>
  </w:abstractNum>
  <w:abstractNum w:abstractNumId="37">
    <w:nsid w:val="61426C3B"/>
    <w:multiLevelType w:val="hybridMultilevel"/>
    <w:tmpl w:val="F78A2CB8"/>
    <w:lvl w:ilvl="0" w:tplc="25045B72">
      <w:start w:val="1"/>
      <w:numFmt w:val="bullet"/>
      <w:lvlText w:val=""/>
      <w:lvlJc w:val="left"/>
      <w:pPr>
        <w:ind w:left="841" w:hanging="360"/>
      </w:pPr>
      <w:rPr>
        <w:rFonts w:ascii="Wingdings" w:hAnsi="Wingdings" w:hint="default"/>
        <w:sz w:val="22"/>
        <w:szCs w:val="20"/>
      </w:rPr>
    </w:lvl>
    <w:lvl w:ilvl="1" w:tplc="04090003" w:tentative="1">
      <w:start w:val="1"/>
      <w:numFmt w:val="bullet"/>
      <w:lvlText w:val="o"/>
      <w:lvlJc w:val="left"/>
      <w:pPr>
        <w:ind w:left="1561" w:hanging="360"/>
      </w:pPr>
      <w:rPr>
        <w:rFonts w:ascii="Courier New" w:hAnsi="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38">
    <w:nsid w:val="6C6C3C57"/>
    <w:multiLevelType w:val="hybridMultilevel"/>
    <w:tmpl w:val="2F52EBE8"/>
    <w:lvl w:ilvl="0" w:tplc="25045B72">
      <w:start w:val="1"/>
      <w:numFmt w:val="bullet"/>
      <w:lvlText w:val=""/>
      <w:lvlJc w:val="left"/>
      <w:pPr>
        <w:ind w:left="360" w:hanging="360"/>
      </w:pPr>
      <w:rPr>
        <w:rFonts w:ascii="Wingdings" w:hAnsi="Wingdings" w:hint="default"/>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8602EC"/>
    <w:multiLevelType w:val="hybridMultilevel"/>
    <w:tmpl w:val="8C20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EE1235"/>
    <w:multiLevelType w:val="multilevel"/>
    <w:tmpl w:val="8126EC40"/>
    <w:lvl w:ilvl="0">
      <w:start w:val="1"/>
      <w:numFmt w:val="bullet"/>
      <w:lvlText w:val=""/>
      <w:lvlJc w:val="left"/>
      <w:pPr>
        <w:tabs>
          <w:tab w:val="num" w:pos="363"/>
        </w:tabs>
        <w:ind w:left="363" w:hanging="360"/>
      </w:pPr>
      <w:rPr>
        <w:rFonts w:ascii="Wingdings" w:hAnsi="Wingdings" w:hint="default"/>
        <w:sz w:val="22"/>
        <w:szCs w:val="20"/>
      </w:rPr>
    </w:lvl>
    <w:lvl w:ilvl="1">
      <w:start w:val="1"/>
      <w:numFmt w:val="bullet"/>
      <w:lvlText w:val=""/>
      <w:lvlJc w:val="left"/>
      <w:pPr>
        <w:tabs>
          <w:tab w:val="num" w:pos="1083"/>
        </w:tabs>
        <w:ind w:left="1083" w:hanging="360"/>
      </w:pPr>
      <w:rPr>
        <w:rFonts w:ascii="Wingdings" w:hAnsi="Wingdings" w:hint="default"/>
        <w:sz w:val="22"/>
        <w:szCs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41">
    <w:nsid w:val="7524244F"/>
    <w:multiLevelType w:val="hybridMultilevel"/>
    <w:tmpl w:val="6720C6E6"/>
    <w:name w:val="WW8Num722"/>
    <w:lvl w:ilvl="0" w:tplc="B8E23A9C">
      <w:start w:val="1"/>
      <w:numFmt w:val="bullet"/>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8E2642"/>
    <w:multiLevelType w:val="hybridMultilevel"/>
    <w:tmpl w:val="628C216A"/>
    <w:lvl w:ilvl="0" w:tplc="25045B72">
      <w:start w:val="1"/>
      <w:numFmt w:val="bullet"/>
      <w:lvlText w:val=""/>
      <w:lvlJc w:val="left"/>
      <w:pPr>
        <w:ind w:left="1080" w:hanging="360"/>
      </w:pPr>
      <w:rPr>
        <w:rFonts w:ascii="Wingdings" w:hAnsi="Wingdings" w:hint="default"/>
        <w:sz w:val="22"/>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5CE2630"/>
    <w:multiLevelType w:val="hybridMultilevel"/>
    <w:tmpl w:val="3F0C3352"/>
    <w:lvl w:ilvl="0" w:tplc="0DFA95DA">
      <w:start w:val="1"/>
      <w:numFmt w:val="bullet"/>
      <w:pStyle w:val="enumlev2"/>
      <w:lvlText w:val=""/>
      <w:lvlJc w:val="left"/>
      <w:pPr>
        <w:tabs>
          <w:tab w:val="num" w:pos="680"/>
        </w:tabs>
        <w:ind w:left="680" w:hanging="323"/>
      </w:pPr>
      <w:rPr>
        <w:rFonts w:ascii="Symbol" w:hAnsi="Symbol" w:hint="default"/>
        <w:color w:val="666699"/>
      </w:rPr>
    </w:lvl>
    <w:lvl w:ilvl="1" w:tplc="04090003" w:tentative="1">
      <w:start w:val="1"/>
      <w:numFmt w:val="bullet"/>
      <w:lvlText w:val="o"/>
      <w:lvlJc w:val="left"/>
      <w:pPr>
        <w:tabs>
          <w:tab w:val="num" w:pos="1440"/>
        </w:tabs>
        <w:ind w:left="1440" w:hanging="360"/>
      </w:pPr>
      <w:rPr>
        <w:rFonts w:ascii="Courier New" w:hAnsi="Courier New" w:hint="default"/>
      </w:rPr>
    </w:lvl>
    <w:lvl w:ilvl="2" w:tplc="4D1A31FE">
      <w:start w:val="1"/>
      <w:numFmt w:val="bullet"/>
      <w:pStyle w:val="enumlev2"/>
      <w:lvlText w:val=""/>
      <w:lvlJc w:val="left"/>
      <w:pPr>
        <w:tabs>
          <w:tab w:val="num" w:pos="680"/>
        </w:tabs>
        <w:ind w:left="680" w:hanging="323"/>
      </w:pPr>
      <w:rPr>
        <w:rFonts w:ascii="Symbol" w:hAnsi="Symbol" w:hint="default"/>
        <w:color w:val="8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68252F"/>
    <w:multiLevelType w:val="hybridMultilevel"/>
    <w:tmpl w:val="EF0C3B98"/>
    <w:lvl w:ilvl="0" w:tplc="25045B72">
      <w:start w:val="1"/>
      <w:numFmt w:val="bullet"/>
      <w:lvlText w:val=""/>
      <w:lvlJc w:val="left"/>
      <w:pPr>
        <w:ind w:left="360" w:hanging="360"/>
      </w:pPr>
      <w:rPr>
        <w:rFonts w:ascii="Wingdings" w:hAnsi="Wingdings" w:hint="default"/>
        <w:sz w:val="22"/>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8227F90"/>
    <w:multiLevelType w:val="hybridMultilevel"/>
    <w:tmpl w:val="3C72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BE5369"/>
    <w:multiLevelType w:val="hybridMultilevel"/>
    <w:tmpl w:val="6570010C"/>
    <w:lvl w:ilvl="0" w:tplc="25045B72">
      <w:start w:val="1"/>
      <w:numFmt w:val="bullet"/>
      <w:lvlText w:val=""/>
      <w:lvlJc w:val="left"/>
      <w:pPr>
        <w:ind w:left="720" w:hanging="360"/>
      </w:pPr>
      <w:rPr>
        <w:rFonts w:ascii="Wingdings" w:hAnsi="Wingdings"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294728"/>
    <w:multiLevelType w:val="multilevel"/>
    <w:tmpl w:val="F5E4B568"/>
    <w:lvl w:ilvl="0">
      <w:start w:val="1"/>
      <w:numFmt w:val="bullet"/>
      <w:lvlText w:val=""/>
      <w:lvlJc w:val="left"/>
      <w:pPr>
        <w:tabs>
          <w:tab w:val="num" w:pos="723"/>
        </w:tabs>
        <w:ind w:left="723" w:hanging="360"/>
      </w:pPr>
      <w:rPr>
        <w:rFonts w:ascii="Wingdings" w:hAnsi="Wingdings" w:hint="default"/>
        <w:sz w:val="22"/>
        <w:szCs w:val="20"/>
      </w:rPr>
    </w:lvl>
    <w:lvl w:ilvl="1" w:tentative="1">
      <w:start w:val="1"/>
      <w:numFmt w:val="bullet"/>
      <w:lvlText w:val="o"/>
      <w:lvlJc w:val="left"/>
      <w:pPr>
        <w:tabs>
          <w:tab w:val="num" w:pos="1443"/>
        </w:tabs>
        <w:ind w:left="1443" w:hanging="360"/>
      </w:pPr>
      <w:rPr>
        <w:rFonts w:ascii="Courier New" w:hAnsi="Courier New" w:hint="default"/>
        <w:sz w:val="20"/>
      </w:rPr>
    </w:lvl>
    <w:lvl w:ilvl="2" w:tentative="1">
      <w:start w:val="1"/>
      <w:numFmt w:val="bullet"/>
      <w:lvlText w:val=""/>
      <w:lvlJc w:val="left"/>
      <w:pPr>
        <w:tabs>
          <w:tab w:val="num" w:pos="2163"/>
        </w:tabs>
        <w:ind w:left="2163" w:hanging="360"/>
      </w:pPr>
      <w:rPr>
        <w:rFonts w:ascii="Wingdings" w:hAnsi="Wingdings" w:hint="default"/>
        <w:sz w:val="20"/>
      </w:rPr>
    </w:lvl>
    <w:lvl w:ilvl="3" w:tentative="1">
      <w:start w:val="1"/>
      <w:numFmt w:val="bullet"/>
      <w:lvlText w:val=""/>
      <w:lvlJc w:val="left"/>
      <w:pPr>
        <w:tabs>
          <w:tab w:val="num" w:pos="2883"/>
        </w:tabs>
        <w:ind w:left="2883" w:hanging="360"/>
      </w:pPr>
      <w:rPr>
        <w:rFonts w:ascii="Wingdings" w:hAnsi="Wingdings" w:hint="default"/>
        <w:sz w:val="20"/>
      </w:rPr>
    </w:lvl>
    <w:lvl w:ilvl="4" w:tentative="1">
      <w:start w:val="1"/>
      <w:numFmt w:val="bullet"/>
      <w:lvlText w:val=""/>
      <w:lvlJc w:val="left"/>
      <w:pPr>
        <w:tabs>
          <w:tab w:val="num" w:pos="3603"/>
        </w:tabs>
        <w:ind w:left="3603" w:hanging="360"/>
      </w:pPr>
      <w:rPr>
        <w:rFonts w:ascii="Wingdings" w:hAnsi="Wingdings" w:hint="default"/>
        <w:sz w:val="20"/>
      </w:rPr>
    </w:lvl>
    <w:lvl w:ilvl="5" w:tentative="1">
      <w:start w:val="1"/>
      <w:numFmt w:val="bullet"/>
      <w:lvlText w:val=""/>
      <w:lvlJc w:val="left"/>
      <w:pPr>
        <w:tabs>
          <w:tab w:val="num" w:pos="4323"/>
        </w:tabs>
        <w:ind w:left="4323" w:hanging="360"/>
      </w:pPr>
      <w:rPr>
        <w:rFonts w:ascii="Wingdings" w:hAnsi="Wingdings" w:hint="default"/>
        <w:sz w:val="20"/>
      </w:rPr>
    </w:lvl>
    <w:lvl w:ilvl="6" w:tentative="1">
      <w:start w:val="1"/>
      <w:numFmt w:val="bullet"/>
      <w:lvlText w:val=""/>
      <w:lvlJc w:val="left"/>
      <w:pPr>
        <w:tabs>
          <w:tab w:val="num" w:pos="5043"/>
        </w:tabs>
        <w:ind w:left="5043" w:hanging="360"/>
      </w:pPr>
      <w:rPr>
        <w:rFonts w:ascii="Wingdings" w:hAnsi="Wingdings" w:hint="default"/>
        <w:sz w:val="20"/>
      </w:rPr>
    </w:lvl>
    <w:lvl w:ilvl="7" w:tentative="1">
      <w:start w:val="1"/>
      <w:numFmt w:val="bullet"/>
      <w:lvlText w:val=""/>
      <w:lvlJc w:val="left"/>
      <w:pPr>
        <w:tabs>
          <w:tab w:val="num" w:pos="5763"/>
        </w:tabs>
        <w:ind w:left="5763" w:hanging="360"/>
      </w:pPr>
      <w:rPr>
        <w:rFonts w:ascii="Wingdings" w:hAnsi="Wingdings" w:hint="default"/>
        <w:sz w:val="20"/>
      </w:rPr>
    </w:lvl>
    <w:lvl w:ilvl="8" w:tentative="1">
      <w:start w:val="1"/>
      <w:numFmt w:val="bullet"/>
      <w:lvlText w:val=""/>
      <w:lvlJc w:val="left"/>
      <w:pPr>
        <w:tabs>
          <w:tab w:val="num" w:pos="6483"/>
        </w:tabs>
        <w:ind w:left="6483" w:hanging="360"/>
      </w:pPr>
      <w:rPr>
        <w:rFonts w:ascii="Wingdings" w:hAnsi="Wingdings" w:hint="default"/>
        <w:sz w:val="20"/>
      </w:rPr>
    </w:lvl>
  </w:abstractNum>
  <w:abstractNum w:abstractNumId="48">
    <w:nsid w:val="7E514ADE"/>
    <w:multiLevelType w:val="hybridMultilevel"/>
    <w:tmpl w:val="E738E9AE"/>
    <w:lvl w:ilvl="0" w:tplc="25045B72">
      <w:start w:val="1"/>
      <w:numFmt w:val="bullet"/>
      <w:lvlText w:val=""/>
      <w:lvlJc w:val="left"/>
      <w:pPr>
        <w:ind w:left="720" w:hanging="360"/>
      </w:pPr>
      <w:rPr>
        <w:rFonts w:ascii="Wingdings" w:hAnsi="Wingdings"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FA6314"/>
    <w:multiLevelType w:val="hybridMultilevel"/>
    <w:tmpl w:val="87C64660"/>
    <w:name w:val="WW8Num62"/>
    <w:lvl w:ilvl="0" w:tplc="30B27A12">
      <w:start w:val="1"/>
      <w:numFmt w:val="bullet"/>
      <w:lvlText w:val=""/>
      <w:lvlJc w:val="left"/>
      <w:pPr>
        <w:tabs>
          <w:tab w:val="num" w:pos="300"/>
        </w:tabs>
        <w:ind w:left="30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3"/>
  </w:num>
  <w:num w:numId="3">
    <w:abstractNumId w:val="11"/>
  </w:num>
  <w:num w:numId="4">
    <w:abstractNumId w:val="37"/>
  </w:num>
  <w:num w:numId="5">
    <w:abstractNumId w:val="19"/>
  </w:num>
  <w:num w:numId="6">
    <w:abstractNumId w:val="47"/>
  </w:num>
  <w:num w:numId="7">
    <w:abstractNumId w:val="28"/>
  </w:num>
  <w:num w:numId="8">
    <w:abstractNumId w:val="33"/>
  </w:num>
  <w:num w:numId="9">
    <w:abstractNumId w:val="26"/>
  </w:num>
  <w:num w:numId="10">
    <w:abstractNumId w:val="17"/>
  </w:num>
  <w:num w:numId="11">
    <w:abstractNumId w:val="30"/>
  </w:num>
  <w:num w:numId="12">
    <w:abstractNumId w:val="44"/>
  </w:num>
  <w:num w:numId="13">
    <w:abstractNumId w:val="25"/>
  </w:num>
  <w:num w:numId="14">
    <w:abstractNumId w:val="22"/>
  </w:num>
  <w:num w:numId="15">
    <w:abstractNumId w:val="20"/>
  </w:num>
  <w:num w:numId="16">
    <w:abstractNumId w:val="31"/>
  </w:num>
  <w:num w:numId="17">
    <w:abstractNumId w:val="45"/>
  </w:num>
  <w:num w:numId="18">
    <w:abstractNumId w:val="39"/>
  </w:num>
  <w:num w:numId="19">
    <w:abstractNumId w:val="42"/>
  </w:num>
  <w:num w:numId="20">
    <w:abstractNumId w:val="18"/>
  </w:num>
  <w:num w:numId="21">
    <w:abstractNumId w:val="36"/>
  </w:num>
  <w:num w:numId="22">
    <w:abstractNumId w:val="46"/>
  </w:num>
  <w:num w:numId="23">
    <w:abstractNumId w:val="24"/>
  </w:num>
  <w:num w:numId="24">
    <w:abstractNumId w:val="27"/>
  </w:num>
  <w:num w:numId="25">
    <w:abstractNumId w:val="38"/>
  </w:num>
  <w:num w:numId="26">
    <w:abstractNumId w:val="21"/>
  </w:num>
  <w:num w:numId="27">
    <w:abstractNumId w:val="48"/>
  </w:num>
  <w:num w:numId="28">
    <w:abstractNumId w:val="34"/>
  </w:num>
  <w:num w:numId="29">
    <w:abstractNumId w:val="4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6"/>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004"/>
  <w:stylePaneSortMethod w:val="0000"/>
  <w:defaultTabStop w:val="720"/>
  <w:autoHyphenation/>
  <w:evenAndOddHeaders/>
  <w:drawingGridHorizontalSpacing w:val="100"/>
  <w:drawingGridVerticalSpacing w:val="299"/>
  <w:displayHorizontalDrawingGridEvery w:val="2"/>
  <w:noPunctuationKerning/>
  <w:characterSpacingControl w:val="doNotCompress"/>
  <w:hdrShapeDefaults>
    <o:shapedefaults v:ext="edit" spidmax="14337"/>
  </w:hdrShapeDefaults>
  <w:footnotePr>
    <w:pos w:val="beneathText"/>
    <w:footnote w:id="-1"/>
    <w:footnote w:id="0"/>
  </w:footnotePr>
  <w:endnotePr>
    <w:numFmt w:val="decimal"/>
    <w:endnote w:id="-1"/>
    <w:endnote w:id="0"/>
  </w:endnotePr>
  <w:compat>
    <w:useFELayout/>
  </w:compat>
  <w:rsids>
    <w:rsidRoot w:val="00E75A1D"/>
    <w:rsid w:val="00000DCF"/>
    <w:rsid w:val="00002C21"/>
    <w:rsid w:val="00002E53"/>
    <w:rsid w:val="00002F69"/>
    <w:rsid w:val="00004159"/>
    <w:rsid w:val="0000495E"/>
    <w:rsid w:val="00005958"/>
    <w:rsid w:val="000071E9"/>
    <w:rsid w:val="00007276"/>
    <w:rsid w:val="00007F4E"/>
    <w:rsid w:val="00011040"/>
    <w:rsid w:val="0001152B"/>
    <w:rsid w:val="00011875"/>
    <w:rsid w:val="000122EB"/>
    <w:rsid w:val="00012894"/>
    <w:rsid w:val="00013306"/>
    <w:rsid w:val="00014F7B"/>
    <w:rsid w:val="00015296"/>
    <w:rsid w:val="00015E04"/>
    <w:rsid w:val="000160A7"/>
    <w:rsid w:val="00016266"/>
    <w:rsid w:val="00016CCC"/>
    <w:rsid w:val="0001749A"/>
    <w:rsid w:val="00017B5E"/>
    <w:rsid w:val="00021417"/>
    <w:rsid w:val="00021E24"/>
    <w:rsid w:val="00022F34"/>
    <w:rsid w:val="00023774"/>
    <w:rsid w:val="000257AB"/>
    <w:rsid w:val="0002625F"/>
    <w:rsid w:val="00027CB1"/>
    <w:rsid w:val="00032CD6"/>
    <w:rsid w:val="00033CD4"/>
    <w:rsid w:val="000348DA"/>
    <w:rsid w:val="00035B72"/>
    <w:rsid w:val="00037B8D"/>
    <w:rsid w:val="00037E49"/>
    <w:rsid w:val="00040EA6"/>
    <w:rsid w:val="00041E52"/>
    <w:rsid w:val="00041F7B"/>
    <w:rsid w:val="0004209A"/>
    <w:rsid w:val="00042AB6"/>
    <w:rsid w:val="00044305"/>
    <w:rsid w:val="00044A1E"/>
    <w:rsid w:val="00044C6C"/>
    <w:rsid w:val="00044D98"/>
    <w:rsid w:val="0004673A"/>
    <w:rsid w:val="000475E8"/>
    <w:rsid w:val="000506C5"/>
    <w:rsid w:val="00051C63"/>
    <w:rsid w:val="00052B85"/>
    <w:rsid w:val="00052D89"/>
    <w:rsid w:val="00052E1E"/>
    <w:rsid w:val="000536EE"/>
    <w:rsid w:val="000539DC"/>
    <w:rsid w:val="00054393"/>
    <w:rsid w:val="00054629"/>
    <w:rsid w:val="00054974"/>
    <w:rsid w:val="00055080"/>
    <w:rsid w:val="00056B84"/>
    <w:rsid w:val="0005703C"/>
    <w:rsid w:val="00057B39"/>
    <w:rsid w:val="00057EAA"/>
    <w:rsid w:val="00060560"/>
    <w:rsid w:val="00060E18"/>
    <w:rsid w:val="00061AB1"/>
    <w:rsid w:val="000620C1"/>
    <w:rsid w:val="0006233B"/>
    <w:rsid w:val="0006272F"/>
    <w:rsid w:val="00062C34"/>
    <w:rsid w:val="00063D94"/>
    <w:rsid w:val="000644F3"/>
    <w:rsid w:val="00064A15"/>
    <w:rsid w:val="00065FBA"/>
    <w:rsid w:val="000661AA"/>
    <w:rsid w:val="00066D9D"/>
    <w:rsid w:val="00066E24"/>
    <w:rsid w:val="00067161"/>
    <w:rsid w:val="000678A5"/>
    <w:rsid w:val="00067C53"/>
    <w:rsid w:val="00067E7B"/>
    <w:rsid w:val="0007028E"/>
    <w:rsid w:val="00071655"/>
    <w:rsid w:val="000716E4"/>
    <w:rsid w:val="00072425"/>
    <w:rsid w:val="00072FDA"/>
    <w:rsid w:val="000737AD"/>
    <w:rsid w:val="000740E4"/>
    <w:rsid w:val="00074864"/>
    <w:rsid w:val="000748E9"/>
    <w:rsid w:val="00075215"/>
    <w:rsid w:val="00076087"/>
    <w:rsid w:val="00077921"/>
    <w:rsid w:val="00080DF6"/>
    <w:rsid w:val="00081694"/>
    <w:rsid w:val="0008226C"/>
    <w:rsid w:val="0008248B"/>
    <w:rsid w:val="00083F6C"/>
    <w:rsid w:val="00085A4C"/>
    <w:rsid w:val="000867D9"/>
    <w:rsid w:val="00087B52"/>
    <w:rsid w:val="00087BD9"/>
    <w:rsid w:val="00087D79"/>
    <w:rsid w:val="000909DE"/>
    <w:rsid w:val="00090A76"/>
    <w:rsid w:val="00090C85"/>
    <w:rsid w:val="00090F40"/>
    <w:rsid w:val="0009163C"/>
    <w:rsid w:val="0009179D"/>
    <w:rsid w:val="00092435"/>
    <w:rsid w:val="0009283E"/>
    <w:rsid w:val="00092B29"/>
    <w:rsid w:val="0009348B"/>
    <w:rsid w:val="00093C69"/>
    <w:rsid w:val="00093CE4"/>
    <w:rsid w:val="0009430E"/>
    <w:rsid w:val="000943DD"/>
    <w:rsid w:val="000945CE"/>
    <w:rsid w:val="000949D6"/>
    <w:rsid w:val="00094E9C"/>
    <w:rsid w:val="00095964"/>
    <w:rsid w:val="00096173"/>
    <w:rsid w:val="000968CF"/>
    <w:rsid w:val="000A12D3"/>
    <w:rsid w:val="000A176F"/>
    <w:rsid w:val="000A27CE"/>
    <w:rsid w:val="000A2B13"/>
    <w:rsid w:val="000A38E3"/>
    <w:rsid w:val="000A3906"/>
    <w:rsid w:val="000A39B9"/>
    <w:rsid w:val="000A4284"/>
    <w:rsid w:val="000A4936"/>
    <w:rsid w:val="000A4A23"/>
    <w:rsid w:val="000A5071"/>
    <w:rsid w:val="000A578F"/>
    <w:rsid w:val="000A6F8E"/>
    <w:rsid w:val="000A74E6"/>
    <w:rsid w:val="000A7D55"/>
    <w:rsid w:val="000B116E"/>
    <w:rsid w:val="000B3694"/>
    <w:rsid w:val="000B3CD1"/>
    <w:rsid w:val="000B45DC"/>
    <w:rsid w:val="000B48E2"/>
    <w:rsid w:val="000B4913"/>
    <w:rsid w:val="000B5497"/>
    <w:rsid w:val="000B67F5"/>
    <w:rsid w:val="000B6BF8"/>
    <w:rsid w:val="000B6F25"/>
    <w:rsid w:val="000B7199"/>
    <w:rsid w:val="000C01B4"/>
    <w:rsid w:val="000C0230"/>
    <w:rsid w:val="000C1B90"/>
    <w:rsid w:val="000C1BAF"/>
    <w:rsid w:val="000C1E64"/>
    <w:rsid w:val="000C20C9"/>
    <w:rsid w:val="000C244E"/>
    <w:rsid w:val="000C50F0"/>
    <w:rsid w:val="000C5314"/>
    <w:rsid w:val="000C5784"/>
    <w:rsid w:val="000C5F1A"/>
    <w:rsid w:val="000C604D"/>
    <w:rsid w:val="000C665E"/>
    <w:rsid w:val="000C684B"/>
    <w:rsid w:val="000C7281"/>
    <w:rsid w:val="000C73BC"/>
    <w:rsid w:val="000C740D"/>
    <w:rsid w:val="000C7845"/>
    <w:rsid w:val="000D0221"/>
    <w:rsid w:val="000D0F85"/>
    <w:rsid w:val="000D1553"/>
    <w:rsid w:val="000D1BBE"/>
    <w:rsid w:val="000D2BCE"/>
    <w:rsid w:val="000D30B6"/>
    <w:rsid w:val="000D3F2F"/>
    <w:rsid w:val="000D4148"/>
    <w:rsid w:val="000D4A96"/>
    <w:rsid w:val="000D5778"/>
    <w:rsid w:val="000D6A0E"/>
    <w:rsid w:val="000D6FE5"/>
    <w:rsid w:val="000D7198"/>
    <w:rsid w:val="000E0926"/>
    <w:rsid w:val="000E0E1F"/>
    <w:rsid w:val="000E0FCE"/>
    <w:rsid w:val="000E2101"/>
    <w:rsid w:val="000E22EA"/>
    <w:rsid w:val="000E29BB"/>
    <w:rsid w:val="000E483B"/>
    <w:rsid w:val="000E4CA3"/>
    <w:rsid w:val="000E4F42"/>
    <w:rsid w:val="000E5C96"/>
    <w:rsid w:val="000E5D06"/>
    <w:rsid w:val="000E65AE"/>
    <w:rsid w:val="000E68F3"/>
    <w:rsid w:val="000E6F29"/>
    <w:rsid w:val="000E74B2"/>
    <w:rsid w:val="000E77C5"/>
    <w:rsid w:val="000E7F66"/>
    <w:rsid w:val="000F0DBE"/>
    <w:rsid w:val="000F0ECE"/>
    <w:rsid w:val="000F0F08"/>
    <w:rsid w:val="000F186B"/>
    <w:rsid w:val="000F2D11"/>
    <w:rsid w:val="000F37B9"/>
    <w:rsid w:val="000F3F81"/>
    <w:rsid w:val="000F4613"/>
    <w:rsid w:val="000F46F6"/>
    <w:rsid w:val="000F4A0C"/>
    <w:rsid w:val="000F4A60"/>
    <w:rsid w:val="000F56BC"/>
    <w:rsid w:val="00100D36"/>
    <w:rsid w:val="00101077"/>
    <w:rsid w:val="00101579"/>
    <w:rsid w:val="00102577"/>
    <w:rsid w:val="001034D4"/>
    <w:rsid w:val="00103AB8"/>
    <w:rsid w:val="00104851"/>
    <w:rsid w:val="00104DB1"/>
    <w:rsid w:val="0010548A"/>
    <w:rsid w:val="00105EA2"/>
    <w:rsid w:val="0010608A"/>
    <w:rsid w:val="00106C2B"/>
    <w:rsid w:val="00106C78"/>
    <w:rsid w:val="00106F79"/>
    <w:rsid w:val="00107AA8"/>
    <w:rsid w:val="00107C53"/>
    <w:rsid w:val="0011015E"/>
    <w:rsid w:val="00110526"/>
    <w:rsid w:val="001105E8"/>
    <w:rsid w:val="0011067A"/>
    <w:rsid w:val="001106E8"/>
    <w:rsid w:val="00111A3F"/>
    <w:rsid w:val="00111AC9"/>
    <w:rsid w:val="001122EF"/>
    <w:rsid w:val="00113B1F"/>
    <w:rsid w:val="001156C1"/>
    <w:rsid w:val="00115A63"/>
    <w:rsid w:val="00115D6A"/>
    <w:rsid w:val="001169BC"/>
    <w:rsid w:val="0011723E"/>
    <w:rsid w:val="00117809"/>
    <w:rsid w:val="0011787E"/>
    <w:rsid w:val="00120158"/>
    <w:rsid w:val="0012021E"/>
    <w:rsid w:val="00120385"/>
    <w:rsid w:val="00120806"/>
    <w:rsid w:val="00121488"/>
    <w:rsid w:val="001217E8"/>
    <w:rsid w:val="0012265D"/>
    <w:rsid w:val="00122723"/>
    <w:rsid w:val="001228E9"/>
    <w:rsid w:val="001246C9"/>
    <w:rsid w:val="001246E1"/>
    <w:rsid w:val="00124EE3"/>
    <w:rsid w:val="001260F3"/>
    <w:rsid w:val="001274FD"/>
    <w:rsid w:val="0012765B"/>
    <w:rsid w:val="00127CA5"/>
    <w:rsid w:val="00130353"/>
    <w:rsid w:val="00131541"/>
    <w:rsid w:val="00133674"/>
    <w:rsid w:val="001337CD"/>
    <w:rsid w:val="001350B9"/>
    <w:rsid w:val="00135682"/>
    <w:rsid w:val="001366D8"/>
    <w:rsid w:val="001366FC"/>
    <w:rsid w:val="001369DD"/>
    <w:rsid w:val="001377A7"/>
    <w:rsid w:val="00140369"/>
    <w:rsid w:val="00140588"/>
    <w:rsid w:val="001418A5"/>
    <w:rsid w:val="001419E3"/>
    <w:rsid w:val="00141BAA"/>
    <w:rsid w:val="00141DFA"/>
    <w:rsid w:val="00142149"/>
    <w:rsid w:val="001421E8"/>
    <w:rsid w:val="00143989"/>
    <w:rsid w:val="001450FB"/>
    <w:rsid w:val="00147979"/>
    <w:rsid w:val="00150A67"/>
    <w:rsid w:val="00150A76"/>
    <w:rsid w:val="00151677"/>
    <w:rsid w:val="0015211A"/>
    <w:rsid w:val="001526B5"/>
    <w:rsid w:val="001526BD"/>
    <w:rsid w:val="00152BF2"/>
    <w:rsid w:val="00153E09"/>
    <w:rsid w:val="0015420C"/>
    <w:rsid w:val="0015462F"/>
    <w:rsid w:val="00155522"/>
    <w:rsid w:val="00156D4B"/>
    <w:rsid w:val="001577AE"/>
    <w:rsid w:val="00157C46"/>
    <w:rsid w:val="00157FFB"/>
    <w:rsid w:val="0016068A"/>
    <w:rsid w:val="00160F66"/>
    <w:rsid w:val="00161C04"/>
    <w:rsid w:val="00162653"/>
    <w:rsid w:val="0016330D"/>
    <w:rsid w:val="00163AF1"/>
    <w:rsid w:val="00163FCC"/>
    <w:rsid w:val="0016437D"/>
    <w:rsid w:val="00164564"/>
    <w:rsid w:val="00166130"/>
    <w:rsid w:val="00167912"/>
    <w:rsid w:val="0017169E"/>
    <w:rsid w:val="00171CC6"/>
    <w:rsid w:val="00172BB5"/>
    <w:rsid w:val="00172C82"/>
    <w:rsid w:val="00173E1D"/>
    <w:rsid w:val="00174014"/>
    <w:rsid w:val="00174A1A"/>
    <w:rsid w:val="00174C5D"/>
    <w:rsid w:val="00175380"/>
    <w:rsid w:val="0017568D"/>
    <w:rsid w:val="0017599F"/>
    <w:rsid w:val="00175D7D"/>
    <w:rsid w:val="00176690"/>
    <w:rsid w:val="00176EAE"/>
    <w:rsid w:val="001777CE"/>
    <w:rsid w:val="00177A14"/>
    <w:rsid w:val="00177F5B"/>
    <w:rsid w:val="0018018A"/>
    <w:rsid w:val="00180660"/>
    <w:rsid w:val="001817FC"/>
    <w:rsid w:val="00181BC3"/>
    <w:rsid w:val="00182292"/>
    <w:rsid w:val="001827C0"/>
    <w:rsid w:val="00182E4E"/>
    <w:rsid w:val="00183F13"/>
    <w:rsid w:val="00183F62"/>
    <w:rsid w:val="001844EC"/>
    <w:rsid w:val="0018454F"/>
    <w:rsid w:val="001853D2"/>
    <w:rsid w:val="001853E0"/>
    <w:rsid w:val="001856D1"/>
    <w:rsid w:val="001856EE"/>
    <w:rsid w:val="00185F8F"/>
    <w:rsid w:val="0018625C"/>
    <w:rsid w:val="001862FA"/>
    <w:rsid w:val="00186470"/>
    <w:rsid w:val="00186612"/>
    <w:rsid w:val="00187639"/>
    <w:rsid w:val="00187A5F"/>
    <w:rsid w:val="00191652"/>
    <w:rsid w:val="0019224A"/>
    <w:rsid w:val="00192480"/>
    <w:rsid w:val="001931DA"/>
    <w:rsid w:val="00193AF5"/>
    <w:rsid w:val="0019513A"/>
    <w:rsid w:val="001954E7"/>
    <w:rsid w:val="001955F6"/>
    <w:rsid w:val="00195F52"/>
    <w:rsid w:val="00196107"/>
    <w:rsid w:val="001968BC"/>
    <w:rsid w:val="001A0B3E"/>
    <w:rsid w:val="001A1509"/>
    <w:rsid w:val="001A1E7D"/>
    <w:rsid w:val="001A2337"/>
    <w:rsid w:val="001A236E"/>
    <w:rsid w:val="001A3841"/>
    <w:rsid w:val="001A38D3"/>
    <w:rsid w:val="001A3A9C"/>
    <w:rsid w:val="001A4963"/>
    <w:rsid w:val="001A5AD3"/>
    <w:rsid w:val="001A6F77"/>
    <w:rsid w:val="001A7A55"/>
    <w:rsid w:val="001B0773"/>
    <w:rsid w:val="001B09AE"/>
    <w:rsid w:val="001B0EAD"/>
    <w:rsid w:val="001B1176"/>
    <w:rsid w:val="001B2AE7"/>
    <w:rsid w:val="001B3228"/>
    <w:rsid w:val="001B46CE"/>
    <w:rsid w:val="001B5168"/>
    <w:rsid w:val="001B697F"/>
    <w:rsid w:val="001B714A"/>
    <w:rsid w:val="001B79AC"/>
    <w:rsid w:val="001C151A"/>
    <w:rsid w:val="001C155E"/>
    <w:rsid w:val="001C19A9"/>
    <w:rsid w:val="001C36EA"/>
    <w:rsid w:val="001C3896"/>
    <w:rsid w:val="001C3AA0"/>
    <w:rsid w:val="001C3B62"/>
    <w:rsid w:val="001C42EE"/>
    <w:rsid w:val="001C45FC"/>
    <w:rsid w:val="001C4EC2"/>
    <w:rsid w:val="001C56F9"/>
    <w:rsid w:val="001C5978"/>
    <w:rsid w:val="001C69B0"/>
    <w:rsid w:val="001C71B6"/>
    <w:rsid w:val="001C7204"/>
    <w:rsid w:val="001C7338"/>
    <w:rsid w:val="001C749E"/>
    <w:rsid w:val="001D0133"/>
    <w:rsid w:val="001D055D"/>
    <w:rsid w:val="001D09A0"/>
    <w:rsid w:val="001D357E"/>
    <w:rsid w:val="001D36C8"/>
    <w:rsid w:val="001D39FC"/>
    <w:rsid w:val="001D49DC"/>
    <w:rsid w:val="001D4AE7"/>
    <w:rsid w:val="001D526B"/>
    <w:rsid w:val="001D58B0"/>
    <w:rsid w:val="001D58EC"/>
    <w:rsid w:val="001E1070"/>
    <w:rsid w:val="001E13CD"/>
    <w:rsid w:val="001E1533"/>
    <w:rsid w:val="001E184D"/>
    <w:rsid w:val="001E1F81"/>
    <w:rsid w:val="001E26B7"/>
    <w:rsid w:val="001E3D75"/>
    <w:rsid w:val="001E4155"/>
    <w:rsid w:val="001E4473"/>
    <w:rsid w:val="001E4B88"/>
    <w:rsid w:val="001E4C53"/>
    <w:rsid w:val="001E5417"/>
    <w:rsid w:val="001E542F"/>
    <w:rsid w:val="001E641C"/>
    <w:rsid w:val="001E6F3F"/>
    <w:rsid w:val="001E729C"/>
    <w:rsid w:val="001E759B"/>
    <w:rsid w:val="001E7F19"/>
    <w:rsid w:val="001F1AB3"/>
    <w:rsid w:val="001F2A76"/>
    <w:rsid w:val="001F2F6D"/>
    <w:rsid w:val="001F4BCE"/>
    <w:rsid w:val="001F4C53"/>
    <w:rsid w:val="001F4E0C"/>
    <w:rsid w:val="001F53F4"/>
    <w:rsid w:val="001F54CC"/>
    <w:rsid w:val="001F55AB"/>
    <w:rsid w:val="001F5F9D"/>
    <w:rsid w:val="001F656E"/>
    <w:rsid w:val="001F6642"/>
    <w:rsid w:val="001F6C75"/>
    <w:rsid w:val="001F72CC"/>
    <w:rsid w:val="001F770B"/>
    <w:rsid w:val="001F7965"/>
    <w:rsid w:val="001F7A14"/>
    <w:rsid w:val="002002BA"/>
    <w:rsid w:val="002013DC"/>
    <w:rsid w:val="00201B00"/>
    <w:rsid w:val="002026C1"/>
    <w:rsid w:val="00202FA6"/>
    <w:rsid w:val="0020365F"/>
    <w:rsid w:val="00204433"/>
    <w:rsid w:val="002045F9"/>
    <w:rsid w:val="002047A2"/>
    <w:rsid w:val="00205010"/>
    <w:rsid w:val="00205B90"/>
    <w:rsid w:val="00207123"/>
    <w:rsid w:val="0020733C"/>
    <w:rsid w:val="00207FC8"/>
    <w:rsid w:val="002102FE"/>
    <w:rsid w:val="002104BA"/>
    <w:rsid w:val="00210895"/>
    <w:rsid w:val="00211494"/>
    <w:rsid w:val="00211F20"/>
    <w:rsid w:val="0021306A"/>
    <w:rsid w:val="00213334"/>
    <w:rsid w:val="002157E8"/>
    <w:rsid w:val="002165AA"/>
    <w:rsid w:val="002173B8"/>
    <w:rsid w:val="0021748D"/>
    <w:rsid w:val="002177EC"/>
    <w:rsid w:val="0022021D"/>
    <w:rsid w:val="00220987"/>
    <w:rsid w:val="002216A6"/>
    <w:rsid w:val="00221ED3"/>
    <w:rsid w:val="002221D3"/>
    <w:rsid w:val="0022255B"/>
    <w:rsid w:val="002228CC"/>
    <w:rsid w:val="00222FBE"/>
    <w:rsid w:val="00224020"/>
    <w:rsid w:val="00224B69"/>
    <w:rsid w:val="00226C54"/>
    <w:rsid w:val="002279AF"/>
    <w:rsid w:val="002279B7"/>
    <w:rsid w:val="0023090D"/>
    <w:rsid w:val="00231492"/>
    <w:rsid w:val="00231D95"/>
    <w:rsid w:val="00231F13"/>
    <w:rsid w:val="00231FD4"/>
    <w:rsid w:val="00232084"/>
    <w:rsid w:val="00232E74"/>
    <w:rsid w:val="0023310A"/>
    <w:rsid w:val="00233BE4"/>
    <w:rsid w:val="00235EC3"/>
    <w:rsid w:val="00236315"/>
    <w:rsid w:val="00236A41"/>
    <w:rsid w:val="00236AD4"/>
    <w:rsid w:val="00236FE6"/>
    <w:rsid w:val="002404B0"/>
    <w:rsid w:val="002427AF"/>
    <w:rsid w:val="00244FE5"/>
    <w:rsid w:val="00245366"/>
    <w:rsid w:val="00246153"/>
    <w:rsid w:val="002467CB"/>
    <w:rsid w:val="00246A6C"/>
    <w:rsid w:val="0024725A"/>
    <w:rsid w:val="00247656"/>
    <w:rsid w:val="002478C6"/>
    <w:rsid w:val="00250B88"/>
    <w:rsid w:val="002511BA"/>
    <w:rsid w:val="002513FC"/>
    <w:rsid w:val="00251D80"/>
    <w:rsid w:val="00252119"/>
    <w:rsid w:val="0025211A"/>
    <w:rsid w:val="00252ADA"/>
    <w:rsid w:val="002531B9"/>
    <w:rsid w:val="00254013"/>
    <w:rsid w:val="00254595"/>
    <w:rsid w:val="00254EB1"/>
    <w:rsid w:val="00255A9F"/>
    <w:rsid w:val="00255B2B"/>
    <w:rsid w:val="002570AD"/>
    <w:rsid w:val="00260D8A"/>
    <w:rsid w:val="00260FC2"/>
    <w:rsid w:val="002612EB"/>
    <w:rsid w:val="00263B0D"/>
    <w:rsid w:val="00263DBC"/>
    <w:rsid w:val="00264E45"/>
    <w:rsid w:val="002656D0"/>
    <w:rsid w:val="00265AE3"/>
    <w:rsid w:val="0026680E"/>
    <w:rsid w:val="002668BF"/>
    <w:rsid w:val="00266C53"/>
    <w:rsid w:val="00266DFB"/>
    <w:rsid w:val="00267108"/>
    <w:rsid w:val="002673B2"/>
    <w:rsid w:val="002703F2"/>
    <w:rsid w:val="002710F9"/>
    <w:rsid w:val="002714AF"/>
    <w:rsid w:val="00271FB7"/>
    <w:rsid w:val="0027229E"/>
    <w:rsid w:val="00273013"/>
    <w:rsid w:val="00273101"/>
    <w:rsid w:val="00273305"/>
    <w:rsid w:val="0027349A"/>
    <w:rsid w:val="00273A7F"/>
    <w:rsid w:val="0027497B"/>
    <w:rsid w:val="00275222"/>
    <w:rsid w:val="002753B3"/>
    <w:rsid w:val="0027570E"/>
    <w:rsid w:val="00275A29"/>
    <w:rsid w:val="00275A94"/>
    <w:rsid w:val="00275ADA"/>
    <w:rsid w:val="00275F5C"/>
    <w:rsid w:val="00275FBF"/>
    <w:rsid w:val="00276A92"/>
    <w:rsid w:val="002770DC"/>
    <w:rsid w:val="002778A4"/>
    <w:rsid w:val="002809FB"/>
    <w:rsid w:val="00280E59"/>
    <w:rsid w:val="00281FCE"/>
    <w:rsid w:val="002831A0"/>
    <w:rsid w:val="002834F2"/>
    <w:rsid w:val="00283562"/>
    <w:rsid w:val="00283F96"/>
    <w:rsid w:val="002841C6"/>
    <w:rsid w:val="00284243"/>
    <w:rsid w:val="00284335"/>
    <w:rsid w:val="002848D6"/>
    <w:rsid w:val="00284E55"/>
    <w:rsid w:val="00285E4A"/>
    <w:rsid w:val="00286801"/>
    <w:rsid w:val="00290201"/>
    <w:rsid w:val="00290352"/>
    <w:rsid w:val="0029049D"/>
    <w:rsid w:val="00290527"/>
    <w:rsid w:val="00290664"/>
    <w:rsid w:val="00291F3E"/>
    <w:rsid w:val="00292713"/>
    <w:rsid w:val="00292BFD"/>
    <w:rsid w:val="00295512"/>
    <w:rsid w:val="002964EA"/>
    <w:rsid w:val="00296B46"/>
    <w:rsid w:val="002A053C"/>
    <w:rsid w:val="002A0E1F"/>
    <w:rsid w:val="002A23C7"/>
    <w:rsid w:val="002A25B6"/>
    <w:rsid w:val="002A2BA7"/>
    <w:rsid w:val="002A2C29"/>
    <w:rsid w:val="002A36DA"/>
    <w:rsid w:val="002A3EAD"/>
    <w:rsid w:val="002A403B"/>
    <w:rsid w:val="002A4079"/>
    <w:rsid w:val="002A46DA"/>
    <w:rsid w:val="002A4CDA"/>
    <w:rsid w:val="002A5A05"/>
    <w:rsid w:val="002A7280"/>
    <w:rsid w:val="002A74A3"/>
    <w:rsid w:val="002B04FB"/>
    <w:rsid w:val="002B08C9"/>
    <w:rsid w:val="002B2197"/>
    <w:rsid w:val="002B31AA"/>
    <w:rsid w:val="002B3789"/>
    <w:rsid w:val="002B398B"/>
    <w:rsid w:val="002B3A3F"/>
    <w:rsid w:val="002B5467"/>
    <w:rsid w:val="002B7A06"/>
    <w:rsid w:val="002C0A97"/>
    <w:rsid w:val="002C0C71"/>
    <w:rsid w:val="002C0D69"/>
    <w:rsid w:val="002C13BF"/>
    <w:rsid w:val="002C186E"/>
    <w:rsid w:val="002C221E"/>
    <w:rsid w:val="002C2607"/>
    <w:rsid w:val="002C2A73"/>
    <w:rsid w:val="002C36AF"/>
    <w:rsid w:val="002C3F52"/>
    <w:rsid w:val="002C4158"/>
    <w:rsid w:val="002C4EE2"/>
    <w:rsid w:val="002C7505"/>
    <w:rsid w:val="002C758F"/>
    <w:rsid w:val="002C78CA"/>
    <w:rsid w:val="002C7E87"/>
    <w:rsid w:val="002C7F65"/>
    <w:rsid w:val="002D01FE"/>
    <w:rsid w:val="002D1572"/>
    <w:rsid w:val="002D438C"/>
    <w:rsid w:val="002D5C87"/>
    <w:rsid w:val="002D5D92"/>
    <w:rsid w:val="002D5F46"/>
    <w:rsid w:val="002D6FC1"/>
    <w:rsid w:val="002D7503"/>
    <w:rsid w:val="002E1037"/>
    <w:rsid w:val="002E14C1"/>
    <w:rsid w:val="002E1688"/>
    <w:rsid w:val="002E1B3F"/>
    <w:rsid w:val="002E2AE8"/>
    <w:rsid w:val="002E31B8"/>
    <w:rsid w:val="002E334B"/>
    <w:rsid w:val="002E3DF4"/>
    <w:rsid w:val="002E42D5"/>
    <w:rsid w:val="002E484D"/>
    <w:rsid w:val="002E4960"/>
    <w:rsid w:val="002E4C16"/>
    <w:rsid w:val="002E54FB"/>
    <w:rsid w:val="002E6572"/>
    <w:rsid w:val="002E68F9"/>
    <w:rsid w:val="002E709A"/>
    <w:rsid w:val="002E7A03"/>
    <w:rsid w:val="002E7DB2"/>
    <w:rsid w:val="002F0EAD"/>
    <w:rsid w:val="002F0FDE"/>
    <w:rsid w:val="002F10E8"/>
    <w:rsid w:val="002F1426"/>
    <w:rsid w:val="002F15E9"/>
    <w:rsid w:val="002F1F45"/>
    <w:rsid w:val="002F208E"/>
    <w:rsid w:val="002F3E9B"/>
    <w:rsid w:val="002F4958"/>
    <w:rsid w:val="002F5EEC"/>
    <w:rsid w:val="002F610A"/>
    <w:rsid w:val="002F66D2"/>
    <w:rsid w:val="002F68B3"/>
    <w:rsid w:val="002F6A38"/>
    <w:rsid w:val="002F6F0F"/>
    <w:rsid w:val="002F7068"/>
    <w:rsid w:val="0030011A"/>
    <w:rsid w:val="00300A63"/>
    <w:rsid w:val="00303415"/>
    <w:rsid w:val="0030348E"/>
    <w:rsid w:val="0030350D"/>
    <w:rsid w:val="00303ABB"/>
    <w:rsid w:val="00304F42"/>
    <w:rsid w:val="00305C05"/>
    <w:rsid w:val="00305C68"/>
    <w:rsid w:val="00305EBB"/>
    <w:rsid w:val="003075B8"/>
    <w:rsid w:val="003077A0"/>
    <w:rsid w:val="0031099D"/>
    <w:rsid w:val="003112BE"/>
    <w:rsid w:val="003132A2"/>
    <w:rsid w:val="00313711"/>
    <w:rsid w:val="00314485"/>
    <w:rsid w:val="00315080"/>
    <w:rsid w:val="003167A7"/>
    <w:rsid w:val="00316AFC"/>
    <w:rsid w:val="00316F6F"/>
    <w:rsid w:val="00320078"/>
    <w:rsid w:val="003204A0"/>
    <w:rsid w:val="0032074A"/>
    <w:rsid w:val="0032107F"/>
    <w:rsid w:val="00321221"/>
    <w:rsid w:val="003216D9"/>
    <w:rsid w:val="00322100"/>
    <w:rsid w:val="00322118"/>
    <w:rsid w:val="00322755"/>
    <w:rsid w:val="00322B40"/>
    <w:rsid w:val="00322BE4"/>
    <w:rsid w:val="00322C20"/>
    <w:rsid w:val="00322CC5"/>
    <w:rsid w:val="00323F60"/>
    <w:rsid w:val="00325696"/>
    <w:rsid w:val="0032772D"/>
    <w:rsid w:val="00327A09"/>
    <w:rsid w:val="00327D42"/>
    <w:rsid w:val="003318D6"/>
    <w:rsid w:val="00331B53"/>
    <w:rsid w:val="00332664"/>
    <w:rsid w:val="00333746"/>
    <w:rsid w:val="003344FC"/>
    <w:rsid w:val="003351AF"/>
    <w:rsid w:val="003355F2"/>
    <w:rsid w:val="00340A30"/>
    <w:rsid w:val="00340DF4"/>
    <w:rsid w:val="00341A8F"/>
    <w:rsid w:val="00341E07"/>
    <w:rsid w:val="003425A6"/>
    <w:rsid w:val="00342F14"/>
    <w:rsid w:val="00343221"/>
    <w:rsid w:val="00343A91"/>
    <w:rsid w:val="003458BB"/>
    <w:rsid w:val="00345A99"/>
    <w:rsid w:val="00346652"/>
    <w:rsid w:val="00347DCB"/>
    <w:rsid w:val="003504DE"/>
    <w:rsid w:val="00350F51"/>
    <w:rsid w:val="00351410"/>
    <w:rsid w:val="00352D0A"/>
    <w:rsid w:val="0035356D"/>
    <w:rsid w:val="00353615"/>
    <w:rsid w:val="00353FB1"/>
    <w:rsid w:val="0035404F"/>
    <w:rsid w:val="00355D14"/>
    <w:rsid w:val="00355E13"/>
    <w:rsid w:val="00356CFA"/>
    <w:rsid w:val="0036069D"/>
    <w:rsid w:val="003609AA"/>
    <w:rsid w:val="00362DC5"/>
    <w:rsid w:val="00362DD4"/>
    <w:rsid w:val="00364DE8"/>
    <w:rsid w:val="00365A8E"/>
    <w:rsid w:val="00365B6A"/>
    <w:rsid w:val="00366BE4"/>
    <w:rsid w:val="00366DEA"/>
    <w:rsid w:val="003671D2"/>
    <w:rsid w:val="003672BD"/>
    <w:rsid w:val="003675F4"/>
    <w:rsid w:val="00367641"/>
    <w:rsid w:val="00371720"/>
    <w:rsid w:val="0037256F"/>
    <w:rsid w:val="00374E7F"/>
    <w:rsid w:val="003754E9"/>
    <w:rsid w:val="00375751"/>
    <w:rsid w:val="003763A8"/>
    <w:rsid w:val="0037778D"/>
    <w:rsid w:val="003777E5"/>
    <w:rsid w:val="00377CF7"/>
    <w:rsid w:val="003811B5"/>
    <w:rsid w:val="00381497"/>
    <w:rsid w:val="003819A5"/>
    <w:rsid w:val="0038338C"/>
    <w:rsid w:val="0038351B"/>
    <w:rsid w:val="0038397D"/>
    <w:rsid w:val="00383A61"/>
    <w:rsid w:val="00385633"/>
    <w:rsid w:val="00385784"/>
    <w:rsid w:val="00390145"/>
    <w:rsid w:val="003901E6"/>
    <w:rsid w:val="00390208"/>
    <w:rsid w:val="003908EE"/>
    <w:rsid w:val="0039150F"/>
    <w:rsid w:val="00391BA1"/>
    <w:rsid w:val="00391E0B"/>
    <w:rsid w:val="00393019"/>
    <w:rsid w:val="003932FF"/>
    <w:rsid w:val="00393711"/>
    <w:rsid w:val="003941F1"/>
    <w:rsid w:val="0039521D"/>
    <w:rsid w:val="00395B0C"/>
    <w:rsid w:val="00396C31"/>
    <w:rsid w:val="003972C6"/>
    <w:rsid w:val="00397365"/>
    <w:rsid w:val="003975DE"/>
    <w:rsid w:val="003A0165"/>
    <w:rsid w:val="003A0AB9"/>
    <w:rsid w:val="003A0EDB"/>
    <w:rsid w:val="003A2619"/>
    <w:rsid w:val="003A4447"/>
    <w:rsid w:val="003A4CDE"/>
    <w:rsid w:val="003A5250"/>
    <w:rsid w:val="003A5310"/>
    <w:rsid w:val="003A7F3F"/>
    <w:rsid w:val="003B0DE4"/>
    <w:rsid w:val="003B153D"/>
    <w:rsid w:val="003B26FD"/>
    <w:rsid w:val="003B2DC7"/>
    <w:rsid w:val="003B349F"/>
    <w:rsid w:val="003B3644"/>
    <w:rsid w:val="003B3864"/>
    <w:rsid w:val="003B3CCA"/>
    <w:rsid w:val="003B3F3D"/>
    <w:rsid w:val="003B44F5"/>
    <w:rsid w:val="003B553F"/>
    <w:rsid w:val="003B574C"/>
    <w:rsid w:val="003B5C2D"/>
    <w:rsid w:val="003B5E83"/>
    <w:rsid w:val="003B70AE"/>
    <w:rsid w:val="003B7B34"/>
    <w:rsid w:val="003B7E44"/>
    <w:rsid w:val="003C0473"/>
    <w:rsid w:val="003C09DC"/>
    <w:rsid w:val="003C0AD0"/>
    <w:rsid w:val="003C0DE4"/>
    <w:rsid w:val="003C0EBF"/>
    <w:rsid w:val="003C1293"/>
    <w:rsid w:val="003C14C5"/>
    <w:rsid w:val="003C1672"/>
    <w:rsid w:val="003C20B7"/>
    <w:rsid w:val="003C20E1"/>
    <w:rsid w:val="003C2958"/>
    <w:rsid w:val="003C40F1"/>
    <w:rsid w:val="003C6360"/>
    <w:rsid w:val="003C6852"/>
    <w:rsid w:val="003C7539"/>
    <w:rsid w:val="003D0023"/>
    <w:rsid w:val="003D1137"/>
    <w:rsid w:val="003D16DA"/>
    <w:rsid w:val="003D1D58"/>
    <w:rsid w:val="003D41FA"/>
    <w:rsid w:val="003D5357"/>
    <w:rsid w:val="003D61ED"/>
    <w:rsid w:val="003D6378"/>
    <w:rsid w:val="003D67FA"/>
    <w:rsid w:val="003D7280"/>
    <w:rsid w:val="003E011B"/>
    <w:rsid w:val="003E0F56"/>
    <w:rsid w:val="003E1133"/>
    <w:rsid w:val="003E11E9"/>
    <w:rsid w:val="003E2440"/>
    <w:rsid w:val="003E2640"/>
    <w:rsid w:val="003E31AF"/>
    <w:rsid w:val="003E3BAD"/>
    <w:rsid w:val="003E3CB9"/>
    <w:rsid w:val="003E41AB"/>
    <w:rsid w:val="003E5427"/>
    <w:rsid w:val="003E5917"/>
    <w:rsid w:val="003E5C6B"/>
    <w:rsid w:val="003E6246"/>
    <w:rsid w:val="003E749E"/>
    <w:rsid w:val="003E7886"/>
    <w:rsid w:val="003E7D8F"/>
    <w:rsid w:val="003E7F1B"/>
    <w:rsid w:val="003F05E8"/>
    <w:rsid w:val="003F06F4"/>
    <w:rsid w:val="003F0D07"/>
    <w:rsid w:val="003F105F"/>
    <w:rsid w:val="003F1404"/>
    <w:rsid w:val="003F1490"/>
    <w:rsid w:val="003F1A63"/>
    <w:rsid w:val="003F1CD2"/>
    <w:rsid w:val="003F1F9B"/>
    <w:rsid w:val="003F2085"/>
    <w:rsid w:val="003F3D4B"/>
    <w:rsid w:val="003F5657"/>
    <w:rsid w:val="003F6387"/>
    <w:rsid w:val="004003C5"/>
    <w:rsid w:val="0040140C"/>
    <w:rsid w:val="00402A4D"/>
    <w:rsid w:val="00402AD8"/>
    <w:rsid w:val="00402CEC"/>
    <w:rsid w:val="00403209"/>
    <w:rsid w:val="004042B3"/>
    <w:rsid w:val="00404950"/>
    <w:rsid w:val="00404E8F"/>
    <w:rsid w:val="004050CE"/>
    <w:rsid w:val="00405540"/>
    <w:rsid w:val="00405695"/>
    <w:rsid w:val="00406E39"/>
    <w:rsid w:val="0040740A"/>
    <w:rsid w:val="00407501"/>
    <w:rsid w:val="00407681"/>
    <w:rsid w:val="00407C53"/>
    <w:rsid w:val="00407CA6"/>
    <w:rsid w:val="00407D76"/>
    <w:rsid w:val="0041048C"/>
    <w:rsid w:val="00410C0A"/>
    <w:rsid w:val="00411C65"/>
    <w:rsid w:val="00411E90"/>
    <w:rsid w:val="00412969"/>
    <w:rsid w:val="004147BF"/>
    <w:rsid w:val="004149D4"/>
    <w:rsid w:val="00415B76"/>
    <w:rsid w:val="00417E7C"/>
    <w:rsid w:val="0042102C"/>
    <w:rsid w:val="00421604"/>
    <w:rsid w:val="00421790"/>
    <w:rsid w:val="00422AA1"/>
    <w:rsid w:val="00422E77"/>
    <w:rsid w:val="00422F4C"/>
    <w:rsid w:val="004234D7"/>
    <w:rsid w:val="004246D4"/>
    <w:rsid w:val="00424C18"/>
    <w:rsid w:val="00425097"/>
    <w:rsid w:val="004256B6"/>
    <w:rsid w:val="00425C52"/>
    <w:rsid w:val="00425CC2"/>
    <w:rsid w:val="00426D0B"/>
    <w:rsid w:val="00427734"/>
    <w:rsid w:val="00427784"/>
    <w:rsid w:val="0042788B"/>
    <w:rsid w:val="00427C2A"/>
    <w:rsid w:val="004305C2"/>
    <w:rsid w:val="004309D5"/>
    <w:rsid w:val="0043249A"/>
    <w:rsid w:val="00433C15"/>
    <w:rsid w:val="00434582"/>
    <w:rsid w:val="00434D01"/>
    <w:rsid w:val="00435C1E"/>
    <w:rsid w:val="00436F32"/>
    <w:rsid w:val="004370C0"/>
    <w:rsid w:val="00437B9C"/>
    <w:rsid w:val="00437CD1"/>
    <w:rsid w:val="00440E2C"/>
    <w:rsid w:val="00441077"/>
    <w:rsid w:val="00441829"/>
    <w:rsid w:val="00441E25"/>
    <w:rsid w:val="00442062"/>
    <w:rsid w:val="004425D3"/>
    <w:rsid w:val="00442F15"/>
    <w:rsid w:val="00443B53"/>
    <w:rsid w:val="00444FAB"/>
    <w:rsid w:val="00446D56"/>
    <w:rsid w:val="00447575"/>
    <w:rsid w:val="00450311"/>
    <w:rsid w:val="0045081E"/>
    <w:rsid w:val="00450B1A"/>
    <w:rsid w:val="00450C19"/>
    <w:rsid w:val="0045140F"/>
    <w:rsid w:val="0045176C"/>
    <w:rsid w:val="00452604"/>
    <w:rsid w:val="00452E6B"/>
    <w:rsid w:val="00453531"/>
    <w:rsid w:val="0045438E"/>
    <w:rsid w:val="00454A4D"/>
    <w:rsid w:val="004554C0"/>
    <w:rsid w:val="004561D1"/>
    <w:rsid w:val="004607D9"/>
    <w:rsid w:val="0046171C"/>
    <w:rsid w:val="004625BD"/>
    <w:rsid w:val="00463508"/>
    <w:rsid w:val="00464B76"/>
    <w:rsid w:val="00464D2C"/>
    <w:rsid w:val="00466590"/>
    <w:rsid w:val="00466870"/>
    <w:rsid w:val="00466F60"/>
    <w:rsid w:val="00467733"/>
    <w:rsid w:val="00467747"/>
    <w:rsid w:val="00467B01"/>
    <w:rsid w:val="00470BF9"/>
    <w:rsid w:val="00471A18"/>
    <w:rsid w:val="00471F3E"/>
    <w:rsid w:val="00472305"/>
    <w:rsid w:val="004727DB"/>
    <w:rsid w:val="00473065"/>
    <w:rsid w:val="004738CC"/>
    <w:rsid w:val="00473A43"/>
    <w:rsid w:val="004760C5"/>
    <w:rsid w:val="004809C8"/>
    <w:rsid w:val="00480B4E"/>
    <w:rsid w:val="0048181B"/>
    <w:rsid w:val="00482DBA"/>
    <w:rsid w:val="00482F43"/>
    <w:rsid w:val="0048348D"/>
    <w:rsid w:val="00483A82"/>
    <w:rsid w:val="00483CA4"/>
    <w:rsid w:val="00483EF5"/>
    <w:rsid w:val="0048457E"/>
    <w:rsid w:val="00485839"/>
    <w:rsid w:val="00485BE6"/>
    <w:rsid w:val="00485D99"/>
    <w:rsid w:val="00485ECA"/>
    <w:rsid w:val="00486038"/>
    <w:rsid w:val="00486890"/>
    <w:rsid w:val="00486CD3"/>
    <w:rsid w:val="00486EEB"/>
    <w:rsid w:val="0048771B"/>
    <w:rsid w:val="00487D0E"/>
    <w:rsid w:val="00490D6D"/>
    <w:rsid w:val="00491667"/>
    <w:rsid w:val="00491B7F"/>
    <w:rsid w:val="00491E23"/>
    <w:rsid w:val="00491E9C"/>
    <w:rsid w:val="00493A3C"/>
    <w:rsid w:val="00493C16"/>
    <w:rsid w:val="004954BA"/>
    <w:rsid w:val="0049567F"/>
    <w:rsid w:val="004976AC"/>
    <w:rsid w:val="004A0310"/>
    <w:rsid w:val="004A07D5"/>
    <w:rsid w:val="004A0BB6"/>
    <w:rsid w:val="004A13F9"/>
    <w:rsid w:val="004A20E9"/>
    <w:rsid w:val="004A2171"/>
    <w:rsid w:val="004A2F68"/>
    <w:rsid w:val="004A4040"/>
    <w:rsid w:val="004A4466"/>
    <w:rsid w:val="004A4C98"/>
    <w:rsid w:val="004A52DF"/>
    <w:rsid w:val="004A5C19"/>
    <w:rsid w:val="004A5D58"/>
    <w:rsid w:val="004A5EAE"/>
    <w:rsid w:val="004A6DDB"/>
    <w:rsid w:val="004B0D6C"/>
    <w:rsid w:val="004B0F80"/>
    <w:rsid w:val="004B1428"/>
    <w:rsid w:val="004B18EF"/>
    <w:rsid w:val="004B22C7"/>
    <w:rsid w:val="004B361B"/>
    <w:rsid w:val="004B4949"/>
    <w:rsid w:val="004B5477"/>
    <w:rsid w:val="004B590C"/>
    <w:rsid w:val="004B69F3"/>
    <w:rsid w:val="004B6F52"/>
    <w:rsid w:val="004B750E"/>
    <w:rsid w:val="004C15DF"/>
    <w:rsid w:val="004C1C68"/>
    <w:rsid w:val="004C1E5C"/>
    <w:rsid w:val="004C2244"/>
    <w:rsid w:val="004C2B46"/>
    <w:rsid w:val="004C2B55"/>
    <w:rsid w:val="004C300A"/>
    <w:rsid w:val="004C3549"/>
    <w:rsid w:val="004C37BA"/>
    <w:rsid w:val="004C4129"/>
    <w:rsid w:val="004C53D5"/>
    <w:rsid w:val="004C5668"/>
    <w:rsid w:val="004C5999"/>
    <w:rsid w:val="004C5AD2"/>
    <w:rsid w:val="004C5BB8"/>
    <w:rsid w:val="004C6A50"/>
    <w:rsid w:val="004C7240"/>
    <w:rsid w:val="004D1DBA"/>
    <w:rsid w:val="004D245D"/>
    <w:rsid w:val="004D29EF"/>
    <w:rsid w:val="004D3883"/>
    <w:rsid w:val="004D4989"/>
    <w:rsid w:val="004D54E7"/>
    <w:rsid w:val="004D58AD"/>
    <w:rsid w:val="004D595A"/>
    <w:rsid w:val="004D5AF5"/>
    <w:rsid w:val="004D5B10"/>
    <w:rsid w:val="004D5B49"/>
    <w:rsid w:val="004D622A"/>
    <w:rsid w:val="004D7331"/>
    <w:rsid w:val="004E0B89"/>
    <w:rsid w:val="004E1702"/>
    <w:rsid w:val="004E1907"/>
    <w:rsid w:val="004E25C7"/>
    <w:rsid w:val="004E3AF9"/>
    <w:rsid w:val="004E3BE3"/>
    <w:rsid w:val="004E55A9"/>
    <w:rsid w:val="004E5770"/>
    <w:rsid w:val="004E5822"/>
    <w:rsid w:val="004E720B"/>
    <w:rsid w:val="004F1434"/>
    <w:rsid w:val="004F2410"/>
    <w:rsid w:val="004F2C19"/>
    <w:rsid w:val="004F2C56"/>
    <w:rsid w:val="004F3EB6"/>
    <w:rsid w:val="004F4560"/>
    <w:rsid w:val="004F4751"/>
    <w:rsid w:val="004F5227"/>
    <w:rsid w:val="004F53EF"/>
    <w:rsid w:val="004F71CF"/>
    <w:rsid w:val="004F780A"/>
    <w:rsid w:val="00500BE1"/>
    <w:rsid w:val="00501C7F"/>
    <w:rsid w:val="005038C6"/>
    <w:rsid w:val="00504776"/>
    <w:rsid w:val="005057B6"/>
    <w:rsid w:val="00506433"/>
    <w:rsid w:val="00507187"/>
    <w:rsid w:val="005076A3"/>
    <w:rsid w:val="005076C8"/>
    <w:rsid w:val="005112CF"/>
    <w:rsid w:val="0051142B"/>
    <w:rsid w:val="005116A7"/>
    <w:rsid w:val="0051198F"/>
    <w:rsid w:val="00511B76"/>
    <w:rsid w:val="00512002"/>
    <w:rsid w:val="00512212"/>
    <w:rsid w:val="00512792"/>
    <w:rsid w:val="00512CBE"/>
    <w:rsid w:val="005130FF"/>
    <w:rsid w:val="0051347E"/>
    <w:rsid w:val="00515E59"/>
    <w:rsid w:val="00516754"/>
    <w:rsid w:val="00516C06"/>
    <w:rsid w:val="00517048"/>
    <w:rsid w:val="00517FA7"/>
    <w:rsid w:val="0052155C"/>
    <w:rsid w:val="00521BC0"/>
    <w:rsid w:val="00523110"/>
    <w:rsid w:val="00523A85"/>
    <w:rsid w:val="005241F5"/>
    <w:rsid w:val="00524FF6"/>
    <w:rsid w:val="00525094"/>
    <w:rsid w:val="00525308"/>
    <w:rsid w:val="00525CDD"/>
    <w:rsid w:val="0052643F"/>
    <w:rsid w:val="00526732"/>
    <w:rsid w:val="005268EA"/>
    <w:rsid w:val="00527092"/>
    <w:rsid w:val="00527AB3"/>
    <w:rsid w:val="00530486"/>
    <w:rsid w:val="00530A01"/>
    <w:rsid w:val="005314B3"/>
    <w:rsid w:val="005319D9"/>
    <w:rsid w:val="00532F23"/>
    <w:rsid w:val="005333A5"/>
    <w:rsid w:val="00533A76"/>
    <w:rsid w:val="005344F5"/>
    <w:rsid w:val="005345CF"/>
    <w:rsid w:val="00535276"/>
    <w:rsid w:val="005355CB"/>
    <w:rsid w:val="00535D11"/>
    <w:rsid w:val="00536E49"/>
    <w:rsid w:val="00536FE5"/>
    <w:rsid w:val="005405E1"/>
    <w:rsid w:val="00540621"/>
    <w:rsid w:val="0054069E"/>
    <w:rsid w:val="00540CB7"/>
    <w:rsid w:val="00541113"/>
    <w:rsid w:val="005412EB"/>
    <w:rsid w:val="005413F4"/>
    <w:rsid w:val="00541AA9"/>
    <w:rsid w:val="0054202B"/>
    <w:rsid w:val="00542088"/>
    <w:rsid w:val="005421EE"/>
    <w:rsid w:val="0054262F"/>
    <w:rsid w:val="00543FDB"/>
    <w:rsid w:val="00544B3E"/>
    <w:rsid w:val="005451F7"/>
    <w:rsid w:val="00545E09"/>
    <w:rsid w:val="0054746B"/>
    <w:rsid w:val="005501B3"/>
    <w:rsid w:val="0055110D"/>
    <w:rsid w:val="00552125"/>
    <w:rsid w:val="0055290D"/>
    <w:rsid w:val="00553ABC"/>
    <w:rsid w:val="00553BCF"/>
    <w:rsid w:val="00554287"/>
    <w:rsid w:val="0055502B"/>
    <w:rsid w:val="00557667"/>
    <w:rsid w:val="00557E52"/>
    <w:rsid w:val="005601E9"/>
    <w:rsid w:val="00561569"/>
    <w:rsid w:val="00561E90"/>
    <w:rsid w:val="00562424"/>
    <w:rsid w:val="00562A05"/>
    <w:rsid w:val="005630F3"/>
    <w:rsid w:val="005651D9"/>
    <w:rsid w:val="00565482"/>
    <w:rsid w:val="00566620"/>
    <w:rsid w:val="00566C15"/>
    <w:rsid w:val="00567552"/>
    <w:rsid w:val="005676D3"/>
    <w:rsid w:val="00570B76"/>
    <w:rsid w:val="00572F9A"/>
    <w:rsid w:val="00573783"/>
    <w:rsid w:val="00573B71"/>
    <w:rsid w:val="005747AA"/>
    <w:rsid w:val="005753E0"/>
    <w:rsid w:val="005756C4"/>
    <w:rsid w:val="0057653D"/>
    <w:rsid w:val="005769DC"/>
    <w:rsid w:val="0057768F"/>
    <w:rsid w:val="0057783E"/>
    <w:rsid w:val="00580532"/>
    <w:rsid w:val="00580D00"/>
    <w:rsid w:val="00581C0F"/>
    <w:rsid w:val="005841E4"/>
    <w:rsid w:val="005851B6"/>
    <w:rsid w:val="00585473"/>
    <w:rsid w:val="00586301"/>
    <w:rsid w:val="0059124B"/>
    <w:rsid w:val="00591A09"/>
    <w:rsid w:val="00592A47"/>
    <w:rsid w:val="00593242"/>
    <w:rsid w:val="005A1263"/>
    <w:rsid w:val="005A288F"/>
    <w:rsid w:val="005A33F0"/>
    <w:rsid w:val="005A3D33"/>
    <w:rsid w:val="005A4097"/>
    <w:rsid w:val="005A425D"/>
    <w:rsid w:val="005A4FCD"/>
    <w:rsid w:val="005A5296"/>
    <w:rsid w:val="005A6473"/>
    <w:rsid w:val="005A6813"/>
    <w:rsid w:val="005A685E"/>
    <w:rsid w:val="005A6A4B"/>
    <w:rsid w:val="005A7574"/>
    <w:rsid w:val="005A7DFE"/>
    <w:rsid w:val="005B011D"/>
    <w:rsid w:val="005B0614"/>
    <w:rsid w:val="005B0AF6"/>
    <w:rsid w:val="005B194B"/>
    <w:rsid w:val="005B1CAC"/>
    <w:rsid w:val="005B2108"/>
    <w:rsid w:val="005B2154"/>
    <w:rsid w:val="005B26E7"/>
    <w:rsid w:val="005B2E9B"/>
    <w:rsid w:val="005B37BB"/>
    <w:rsid w:val="005B3B0B"/>
    <w:rsid w:val="005B4C29"/>
    <w:rsid w:val="005B6387"/>
    <w:rsid w:val="005B7132"/>
    <w:rsid w:val="005B733A"/>
    <w:rsid w:val="005C09FC"/>
    <w:rsid w:val="005C0CB4"/>
    <w:rsid w:val="005C218B"/>
    <w:rsid w:val="005C2894"/>
    <w:rsid w:val="005C2BBC"/>
    <w:rsid w:val="005C3B30"/>
    <w:rsid w:val="005C4505"/>
    <w:rsid w:val="005C4812"/>
    <w:rsid w:val="005C70CA"/>
    <w:rsid w:val="005C785F"/>
    <w:rsid w:val="005D1939"/>
    <w:rsid w:val="005D2323"/>
    <w:rsid w:val="005D522F"/>
    <w:rsid w:val="005D57B0"/>
    <w:rsid w:val="005D5AE2"/>
    <w:rsid w:val="005D74A2"/>
    <w:rsid w:val="005D75E2"/>
    <w:rsid w:val="005E0F12"/>
    <w:rsid w:val="005E1182"/>
    <w:rsid w:val="005E129A"/>
    <w:rsid w:val="005E1E1D"/>
    <w:rsid w:val="005E1E4E"/>
    <w:rsid w:val="005E2427"/>
    <w:rsid w:val="005E3560"/>
    <w:rsid w:val="005E3E8A"/>
    <w:rsid w:val="005E4236"/>
    <w:rsid w:val="005E47EC"/>
    <w:rsid w:val="005E511E"/>
    <w:rsid w:val="005E6054"/>
    <w:rsid w:val="005E73D4"/>
    <w:rsid w:val="005E7F1B"/>
    <w:rsid w:val="005F0413"/>
    <w:rsid w:val="005F0505"/>
    <w:rsid w:val="005F085F"/>
    <w:rsid w:val="005F17BD"/>
    <w:rsid w:val="005F1A4D"/>
    <w:rsid w:val="005F24DC"/>
    <w:rsid w:val="005F3FC2"/>
    <w:rsid w:val="005F3FFE"/>
    <w:rsid w:val="005F5746"/>
    <w:rsid w:val="005F57A1"/>
    <w:rsid w:val="005F58CE"/>
    <w:rsid w:val="005F60FD"/>
    <w:rsid w:val="005F64F6"/>
    <w:rsid w:val="005F7139"/>
    <w:rsid w:val="005F750B"/>
    <w:rsid w:val="005F77E3"/>
    <w:rsid w:val="005F79BF"/>
    <w:rsid w:val="0060035B"/>
    <w:rsid w:val="006006B2"/>
    <w:rsid w:val="00600842"/>
    <w:rsid w:val="00602CBD"/>
    <w:rsid w:val="006045C0"/>
    <w:rsid w:val="00604CAC"/>
    <w:rsid w:val="00605015"/>
    <w:rsid w:val="0060656D"/>
    <w:rsid w:val="0060658B"/>
    <w:rsid w:val="00606F44"/>
    <w:rsid w:val="00607A60"/>
    <w:rsid w:val="00610248"/>
    <w:rsid w:val="00610DDD"/>
    <w:rsid w:val="006116D5"/>
    <w:rsid w:val="006122BB"/>
    <w:rsid w:val="006126DA"/>
    <w:rsid w:val="0061422C"/>
    <w:rsid w:val="00614FA0"/>
    <w:rsid w:val="0061638F"/>
    <w:rsid w:val="00616567"/>
    <w:rsid w:val="0061659E"/>
    <w:rsid w:val="00620571"/>
    <w:rsid w:val="006205EA"/>
    <w:rsid w:val="00620A60"/>
    <w:rsid w:val="00622222"/>
    <w:rsid w:val="006223EF"/>
    <w:rsid w:val="006227FA"/>
    <w:rsid w:val="00622E5A"/>
    <w:rsid w:val="0062373B"/>
    <w:rsid w:val="006247C6"/>
    <w:rsid w:val="00624ADF"/>
    <w:rsid w:val="00624FC1"/>
    <w:rsid w:val="00625357"/>
    <w:rsid w:val="006253B3"/>
    <w:rsid w:val="006254A0"/>
    <w:rsid w:val="006254E5"/>
    <w:rsid w:val="0062568F"/>
    <w:rsid w:val="006258A5"/>
    <w:rsid w:val="00626F13"/>
    <w:rsid w:val="00627938"/>
    <w:rsid w:val="0063065B"/>
    <w:rsid w:val="0063218A"/>
    <w:rsid w:val="00632E41"/>
    <w:rsid w:val="00632F74"/>
    <w:rsid w:val="00633534"/>
    <w:rsid w:val="00633B67"/>
    <w:rsid w:val="00633CD3"/>
    <w:rsid w:val="00635699"/>
    <w:rsid w:val="006356CC"/>
    <w:rsid w:val="00635D3F"/>
    <w:rsid w:val="00635F2F"/>
    <w:rsid w:val="00636AA4"/>
    <w:rsid w:val="006372B3"/>
    <w:rsid w:val="0063791A"/>
    <w:rsid w:val="00637D5D"/>
    <w:rsid w:val="00637F5A"/>
    <w:rsid w:val="0064213F"/>
    <w:rsid w:val="0064225F"/>
    <w:rsid w:val="00642750"/>
    <w:rsid w:val="0064455D"/>
    <w:rsid w:val="00646416"/>
    <w:rsid w:val="00647D8B"/>
    <w:rsid w:val="0065064D"/>
    <w:rsid w:val="00650998"/>
    <w:rsid w:val="00650BF4"/>
    <w:rsid w:val="00651F2E"/>
    <w:rsid w:val="00652429"/>
    <w:rsid w:val="006529CD"/>
    <w:rsid w:val="00652CFE"/>
    <w:rsid w:val="00652E16"/>
    <w:rsid w:val="00653137"/>
    <w:rsid w:val="00654458"/>
    <w:rsid w:val="00654B06"/>
    <w:rsid w:val="00654B88"/>
    <w:rsid w:val="00654E2C"/>
    <w:rsid w:val="0065543E"/>
    <w:rsid w:val="00655A01"/>
    <w:rsid w:val="00656996"/>
    <w:rsid w:val="00657AB6"/>
    <w:rsid w:val="00660910"/>
    <w:rsid w:val="00660DF8"/>
    <w:rsid w:val="00660F44"/>
    <w:rsid w:val="006640A1"/>
    <w:rsid w:val="0066432A"/>
    <w:rsid w:val="00665590"/>
    <w:rsid w:val="00665AFD"/>
    <w:rsid w:val="00665F6C"/>
    <w:rsid w:val="006661C6"/>
    <w:rsid w:val="006666A4"/>
    <w:rsid w:val="00667E3B"/>
    <w:rsid w:val="0067049D"/>
    <w:rsid w:val="00670CCF"/>
    <w:rsid w:val="00670E6D"/>
    <w:rsid w:val="00670F1B"/>
    <w:rsid w:val="00671213"/>
    <w:rsid w:val="00672D92"/>
    <w:rsid w:val="00673526"/>
    <w:rsid w:val="006737B7"/>
    <w:rsid w:val="006746D4"/>
    <w:rsid w:val="006747E6"/>
    <w:rsid w:val="006757F3"/>
    <w:rsid w:val="00675D9D"/>
    <w:rsid w:val="0067636B"/>
    <w:rsid w:val="00677A05"/>
    <w:rsid w:val="0068005C"/>
    <w:rsid w:val="0068114B"/>
    <w:rsid w:val="00681531"/>
    <w:rsid w:val="006818F6"/>
    <w:rsid w:val="00682004"/>
    <w:rsid w:val="0068273D"/>
    <w:rsid w:val="00682853"/>
    <w:rsid w:val="006829C3"/>
    <w:rsid w:val="00683489"/>
    <w:rsid w:val="006836C4"/>
    <w:rsid w:val="0068428A"/>
    <w:rsid w:val="00684A82"/>
    <w:rsid w:val="00686178"/>
    <w:rsid w:val="00691DDE"/>
    <w:rsid w:val="00692651"/>
    <w:rsid w:val="00693D92"/>
    <w:rsid w:val="006949F0"/>
    <w:rsid w:val="00694F93"/>
    <w:rsid w:val="00695362"/>
    <w:rsid w:val="0069599C"/>
    <w:rsid w:val="00696407"/>
    <w:rsid w:val="006964F8"/>
    <w:rsid w:val="00697A4A"/>
    <w:rsid w:val="006A07F3"/>
    <w:rsid w:val="006A115A"/>
    <w:rsid w:val="006A1B26"/>
    <w:rsid w:val="006A2F0C"/>
    <w:rsid w:val="006A37DD"/>
    <w:rsid w:val="006A5D12"/>
    <w:rsid w:val="006A5E04"/>
    <w:rsid w:val="006A7355"/>
    <w:rsid w:val="006A73FF"/>
    <w:rsid w:val="006A741C"/>
    <w:rsid w:val="006B103C"/>
    <w:rsid w:val="006B1D4C"/>
    <w:rsid w:val="006B2265"/>
    <w:rsid w:val="006B38EC"/>
    <w:rsid w:val="006B39AE"/>
    <w:rsid w:val="006B49C7"/>
    <w:rsid w:val="006B4ABC"/>
    <w:rsid w:val="006B5819"/>
    <w:rsid w:val="006B5DD5"/>
    <w:rsid w:val="006B79D6"/>
    <w:rsid w:val="006B7C82"/>
    <w:rsid w:val="006C0075"/>
    <w:rsid w:val="006C0CF6"/>
    <w:rsid w:val="006C1885"/>
    <w:rsid w:val="006C2F49"/>
    <w:rsid w:val="006C319E"/>
    <w:rsid w:val="006C3C94"/>
    <w:rsid w:val="006C49C7"/>
    <w:rsid w:val="006C5154"/>
    <w:rsid w:val="006C5D5E"/>
    <w:rsid w:val="006C6186"/>
    <w:rsid w:val="006C6CFD"/>
    <w:rsid w:val="006C6FDE"/>
    <w:rsid w:val="006C7711"/>
    <w:rsid w:val="006D08B1"/>
    <w:rsid w:val="006D212E"/>
    <w:rsid w:val="006D2787"/>
    <w:rsid w:val="006D2FC2"/>
    <w:rsid w:val="006D3207"/>
    <w:rsid w:val="006D4946"/>
    <w:rsid w:val="006D7344"/>
    <w:rsid w:val="006D77AD"/>
    <w:rsid w:val="006D77CE"/>
    <w:rsid w:val="006E03F3"/>
    <w:rsid w:val="006E1446"/>
    <w:rsid w:val="006E2171"/>
    <w:rsid w:val="006E21C3"/>
    <w:rsid w:val="006E2971"/>
    <w:rsid w:val="006E32C0"/>
    <w:rsid w:val="006E386C"/>
    <w:rsid w:val="006E39F9"/>
    <w:rsid w:val="006E4408"/>
    <w:rsid w:val="006E4875"/>
    <w:rsid w:val="006E77BF"/>
    <w:rsid w:val="006E7AB5"/>
    <w:rsid w:val="006F0D9A"/>
    <w:rsid w:val="006F1F25"/>
    <w:rsid w:val="006F2284"/>
    <w:rsid w:val="006F2D74"/>
    <w:rsid w:val="006F2DC8"/>
    <w:rsid w:val="006F2E0C"/>
    <w:rsid w:val="006F3272"/>
    <w:rsid w:val="006F3B8F"/>
    <w:rsid w:val="006F4071"/>
    <w:rsid w:val="006F4216"/>
    <w:rsid w:val="006F4793"/>
    <w:rsid w:val="006F4CD4"/>
    <w:rsid w:val="006F5092"/>
    <w:rsid w:val="006F5F83"/>
    <w:rsid w:val="006F6621"/>
    <w:rsid w:val="006F76FA"/>
    <w:rsid w:val="006F7B5C"/>
    <w:rsid w:val="007015E4"/>
    <w:rsid w:val="00701D79"/>
    <w:rsid w:val="00701ED5"/>
    <w:rsid w:val="00702361"/>
    <w:rsid w:val="00702A58"/>
    <w:rsid w:val="007038DA"/>
    <w:rsid w:val="00703E96"/>
    <w:rsid w:val="00704AF6"/>
    <w:rsid w:val="00704D77"/>
    <w:rsid w:val="00705A4D"/>
    <w:rsid w:val="007064AE"/>
    <w:rsid w:val="007064ED"/>
    <w:rsid w:val="007068A9"/>
    <w:rsid w:val="00706FEA"/>
    <w:rsid w:val="007078F6"/>
    <w:rsid w:val="00707DDB"/>
    <w:rsid w:val="00707F34"/>
    <w:rsid w:val="007101BB"/>
    <w:rsid w:val="0071038B"/>
    <w:rsid w:val="007113CA"/>
    <w:rsid w:val="00711D8A"/>
    <w:rsid w:val="00712D9C"/>
    <w:rsid w:val="00713444"/>
    <w:rsid w:val="007147E6"/>
    <w:rsid w:val="00714862"/>
    <w:rsid w:val="007152A2"/>
    <w:rsid w:val="0071579C"/>
    <w:rsid w:val="007160E3"/>
    <w:rsid w:val="0071654C"/>
    <w:rsid w:val="007166E9"/>
    <w:rsid w:val="007167DC"/>
    <w:rsid w:val="00716A9A"/>
    <w:rsid w:val="00717B5F"/>
    <w:rsid w:val="00717DDA"/>
    <w:rsid w:val="007206D2"/>
    <w:rsid w:val="00720937"/>
    <w:rsid w:val="00721167"/>
    <w:rsid w:val="00721A55"/>
    <w:rsid w:val="007224D6"/>
    <w:rsid w:val="00723A48"/>
    <w:rsid w:val="0072421B"/>
    <w:rsid w:val="0072553A"/>
    <w:rsid w:val="00727266"/>
    <w:rsid w:val="0072765A"/>
    <w:rsid w:val="00727934"/>
    <w:rsid w:val="0073087A"/>
    <w:rsid w:val="00730C49"/>
    <w:rsid w:val="007314B6"/>
    <w:rsid w:val="00731C51"/>
    <w:rsid w:val="00732186"/>
    <w:rsid w:val="00732318"/>
    <w:rsid w:val="00733627"/>
    <w:rsid w:val="00735115"/>
    <w:rsid w:val="007352BD"/>
    <w:rsid w:val="007354BF"/>
    <w:rsid w:val="00735AF2"/>
    <w:rsid w:val="00735E45"/>
    <w:rsid w:val="0073633C"/>
    <w:rsid w:val="00736A5B"/>
    <w:rsid w:val="00737349"/>
    <w:rsid w:val="0074094C"/>
    <w:rsid w:val="007419E4"/>
    <w:rsid w:val="007420F6"/>
    <w:rsid w:val="0074255D"/>
    <w:rsid w:val="0074282A"/>
    <w:rsid w:val="00742A49"/>
    <w:rsid w:val="00743D6C"/>
    <w:rsid w:val="00745229"/>
    <w:rsid w:val="007453D9"/>
    <w:rsid w:val="0074613C"/>
    <w:rsid w:val="00746611"/>
    <w:rsid w:val="00746BF3"/>
    <w:rsid w:val="00747246"/>
    <w:rsid w:val="007472B3"/>
    <w:rsid w:val="00747501"/>
    <w:rsid w:val="007509C8"/>
    <w:rsid w:val="00750E43"/>
    <w:rsid w:val="00751338"/>
    <w:rsid w:val="00751470"/>
    <w:rsid w:val="0075161E"/>
    <w:rsid w:val="00752905"/>
    <w:rsid w:val="0075307A"/>
    <w:rsid w:val="007530BB"/>
    <w:rsid w:val="007532BC"/>
    <w:rsid w:val="00753369"/>
    <w:rsid w:val="007533B7"/>
    <w:rsid w:val="007538B1"/>
    <w:rsid w:val="00753966"/>
    <w:rsid w:val="00754200"/>
    <w:rsid w:val="00754307"/>
    <w:rsid w:val="00755796"/>
    <w:rsid w:val="007558BF"/>
    <w:rsid w:val="00755B11"/>
    <w:rsid w:val="00755D28"/>
    <w:rsid w:val="00756C57"/>
    <w:rsid w:val="0075710E"/>
    <w:rsid w:val="00757878"/>
    <w:rsid w:val="00757A39"/>
    <w:rsid w:val="00757E13"/>
    <w:rsid w:val="00761788"/>
    <w:rsid w:val="00761791"/>
    <w:rsid w:val="00761B84"/>
    <w:rsid w:val="00761D96"/>
    <w:rsid w:val="007625FA"/>
    <w:rsid w:val="0076263A"/>
    <w:rsid w:val="00763285"/>
    <w:rsid w:val="007634B4"/>
    <w:rsid w:val="00763655"/>
    <w:rsid w:val="0076402E"/>
    <w:rsid w:val="00764910"/>
    <w:rsid w:val="00764A9B"/>
    <w:rsid w:val="00764F29"/>
    <w:rsid w:val="00765011"/>
    <w:rsid w:val="00766606"/>
    <w:rsid w:val="00766EFF"/>
    <w:rsid w:val="00767C10"/>
    <w:rsid w:val="0077027B"/>
    <w:rsid w:val="0077028F"/>
    <w:rsid w:val="0077091E"/>
    <w:rsid w:val="00771EF2"/>
    <w:rsid w:val="00773CE9"/>
    <w:rsid w:val="007742A6"/>
    <w:rsid w:val="00775030"/>
    <w:rsid w:val="00775166"/>
    <w:rsid w:val="00775A12"/>
    <w:rsid w:val="00775BBD"/>
    <w:rsid w:val="007760EE"/>
    <w:rsid w:val="0077681D"/>
    <w:rsid w:val="007770FC"/>
    <w:rsid w:val="007771AA"/>
    <w:rsid w:val="007819E8"/>
    <w:rsid w:val="00781AEF"/>
    <w:rsid w:val="00781B8A"/>
    <w:rsid w:val="00781ED9"/>
    <w:rsid w:val="00782A5B"/>
    <w:rsid w:val="007839C4"/>
    <w:rsid w:val="007843C3"/>
    <w:rsid w:val="0078519D"/>
    <w:rsid w:val="00785286"/>
    <w:rsid w:val="00785467"/>
    <w:rsid w:val="0078617C"/>
    <w:rsid w:val="007872A0"/>
    <w:rsid w:val="007872FA"/>
    <w:rsid w:val="00790CE4"/>
    <w:rsid w:val="00791032"/>
    <w:rsid w:val="00792E88"/>
    <w:rsid w:val="00793520"/>
    <w:rsid w:val="00793654"/>
    <w:rsid w:val="00793707"/>
    <w:rsid w:val="00793C33"/>
    <w:rsid w:val="00793FD7"/>
    <w:rsid w:val="007940ED"/>
    <w:rsid w:val="007941AD"/>
    <w:rsid w:val="007944FA"/>
    <w:rsid w:val="007947BD"/>
    <w:rsid w:val="0079572C"/>
    <w:rsid w:val="007972D3"/>
    <w:rsid w:val="007978EC"/>
    <w:rsid w:val="007A06B2"/>
    <w:rsid w:val="007A2EC5"/>
    <w:rsid w:val="007A3524"/>
    <w:rsid w:val="007A4B4C"/>
    <w:rsid w:val="007A4DAD"/>
    <w:rsid w:val="007A5FB1"/>
    <w:rsid w:val="007A684F"/>
    <w:rsid w:val="007A685A"/>
    <w:rsid w:val="007A6A9B"/>
    <w:rsid w:val="007A7712"/>
    <w:rsid w:val="007B1EAD"/>
    <w:rsid w:val="007B25F0"/>
    <w:rsid w:val="007B4826"/>
    <w:rsid w:val="007B544A"/>
    <w:rsid w:val="007B7D96"/>
    <w:rsid w:val="007C0C43"/>
    <w:rsid w:val="007C1373"/>
    <w:rsid w:val="007C1FC8"/>
    <w:rsid w:val="007C2E15"/>
    <w:rsid w:val="007C3051"/>
    <w:rsid w:val="007C34A5"/>
    <w:rsid w:val="007C48EE"/>
    <w:rsid w:val="007C4DF0"/>
    <w:rsid w:val="007C5926"/>
    <w:rsid w:val="007C5A42"/>
    <w:rsid w:val="007C676A"/>
    <w:rsid w:val="007C6FE1"/>
    <w:rsid w:val="007C7414"/>
    <w:rsid w:val="007C7A24"/>
    <w:rsid w:val="007C7EF2"/>
    <w:rsid w:val="007D0173"/>
    <w:rsid w:val="007D2193"/>
    <w:rsid w:val="007D27B9"/>
    <w:rsid w:val="007D2824"/>
    <w:rsid w:val="007D2A97"/>
    <w:rsid w:val="007D53C3"/>
    <w:rsid w:val="007D74B9"/>
    <w:rsid w:val="007D76E9"/>
    <w:rsid w:val="007D7EED"/>
    <w:rsid w:val="007E094A"/>
    <w:rsid w:val="007E1230"/>
    <w:rsid w:val="007E2170"/>
    <w:rsid w:val="007E2373"/>
    <w:rsid w:val="007E23C5"/>
    <w:rsid w:val="007E30E0"/>
    <w:rsid w:val="007E325F"/>
    <w:rsid w:val="007E33CE"/>
    <w:rsid w:val="007E4667"/>
    <w:rsid w:val="007E50F5"/>
    <w:rsid w:val="007E54C0"/>
    <w:rsid w:val="007E569C"/>
    <w:rsid w:val="007E576E"/>
    <w:rsid w:val="007E5E01"/>
    <w:rsid w:val="007E7B5A"/>
    <w:rsid w:val="007F06E5"/>
    <w:rsid w:val="007F0FF8"/>
    <w:rsid w:val="007F113B"/>
    <w:rsid w:val="007F11D7"/>
    <w:rsid w:val="007F1E00"/>
    <w:rsid w:val="007F1E09"/>
    <w:rsid w:val="007F20C9"/>
    <w:rsid w:val="007F2704"/>
    <w:rsid w:val="007F635D"/>
    <w:rsid w:val="007F6D0E"/>
    <w:rsid w:val="008004A3"/>
    <w:rsid w:val="0080102C"/>
    <w:rsid w:val="00801246"/>
    <w:rsid w:val="00801693"/>
    <w:rsid w:val="00801983"/>
    <w:rsid w:val="00801B91"/>
    <w:rsid w:val="00802A8A"/>
    <w:rsid w:val="00803E6D"/>
    <w:rsid w:val="00804129"/>
    <w:rsid w:val="00805C27"/>
    <w:rsid w:val="00805F7D"/>
    <w:rsid w:val="008065C6"/>
    <w:rsid w:val="00807C2D"/>
    <w:rsid w:val="008119BA"/>
    <w:rsid w:val="008129C8"/>
    <w:rsid w:val="00813C68"/>
    <w:rsid w:val="008155A1"/>
    <w:rsid w:val="00815915"/>
    <w:rsid w:val="00815D6F"/>
    <w:rsid w:val="0081603E"/>
    <w:rsid w:val="00816674"/>
    <w:rsid w:val="00817C53"/>
    <w:rsid w:val="0082080A"/>
    <w:rsid w:val="00821AE2"/>
    <w:rsid w:val="00821C1B"/>
    <w:rsid w:val="00822610"/>
    <w:rsid w:val="0082278F"/>
    <w:rsid w:val="00822A1C"/>
    <w:rsid w:val="00822FF3"/>
    <w:rsid w:val="008236FF"/>
    <w:rsid w:val="00824C1E"/>
    <w:rsid w:val="00824FD5"/>
    <w:rsid w:val="00825215"/>
    <w:rsid w:val="00825A71"/>
    <w:rsid w:val="00826143"/>
    <w:rsid w:val="00827E73"/>
    <w:rsid w:val="00827FD0"/>
    <w:rsid w:val="00832171"/>
    <w:rsid w:val="00832E47"/>
    <w:rsid w:val="00833901"/>
    <w:rsid w:val="00833964"/>
    <w:rsid w:val="00836DF3"/>
    <w:rsid w:val="008373B0"/>
    <w:rsid w:val="00837B6B"/>
    <w:rsid w:val="008403EF"/>
    <w:rsid w:val="008405A6"/>
    <w:rsid w:val="00841325"/>
    <w:rsid w:val="00843153"/>
    <w:rsid w:val="0084354F"/>
    <w:rsid w:val="008437D2"/>
    <w:rsid w:val="00843A23"/>
    <w:rsid w:val="00844DAA"/>
    <w:rsid w:val="0084515B"/>
    <w:rsid w:val="008459CA"/>
    <w:rsid w:val="0084610C"/>
    <w:rsid w:val="00846380"/>
    <w:rsid w:val="00846BE6"/>
    <w:rsid w:val="00847A62"/>
    <w:rsid w:val="00850354"/>
    <w:rsid w:val="00851414"/>
    <w:rsid w:val="008514D3"/>
    <w:rsid w:val="008516FE"/>
    <w:rsid w:val="0085189F"/>
    <w:rsid w:val="008523E9"/>
    <w:rsid w:val="0085384E"/>
    <w:rsid w:val="00853AEF"/>
    <w:rsid w:val="008546A3"/>
    <w:rsid w:val="00854921"/>
    <w:rsid w:val="00854A35"/>
    <w:rsid w:val="008551A1"/>
    <w:rsid w:val="00856204"/>
    <w:rsid w:val="00857253"/>
    <w:rsid w:val="0085780A"/>
    <w:rsid w:val="008578BD"/>
    <w:rsid w:val="00857944"/>
    <w:rsid w:val="008579A9"/>
    <w:rsid w:val="00860680"/>
    <w:rsid w:val="00861DB4"/>
    <w:rsid w:val="0086254E"/>
    <w:rsid w:val="00862C03"/>
    <w:rsid w:val="00863809"/>
    <w:rsid w:val="0086394A"/>
    <w:rsid w:val="00863E9D"/>
    <w:rsid w:val="00864050"/>
    <w:rsid w:val="00864A99"/>
    <w:rsid w:val="00864DFC"/>
    <w:rsid w:val="00865845"/>
    <w:rsid w:val="00865A13"/>
    <w:rsid w:val="008660C4"/>
    <w:rsid w:val="00866CB9"/>
    <w:rsid w:val="008675D3"/>
    <w:rsid w:val="008677DB"/>
    <w:rsid w:val="00870129"/>
    <w:rsid w:val="00870538"/>
    <w:rsid w:val="00871A39"/>
    <w:rsid w:val="00871F27"/>
    <w:rsid w:val="00871F9E"/>
    <w:rsid w:val="00872513"/>
    <w:rsid w:val="00872B94"/>
    <w:rsid w:val="00875DE8"/>
    <w:rsid w:val="008766C5"/>
    <w:rsid w:val="00880C14"/>
    <w:rsid w:val="00880F28"/>
    <w:rsid w:val="008812F8"/>
    <w:rsid w:val="00882769"/>
    <w:rsid w:val="00882FCD"/>
    <w:rsid w:val="00883274"/>
    <w:rsid w:val="0088374B"/>
    <w:rsid w:val="008839FB"/>
    <w:rsid w:val="008846A7"/>
    <w:rsid w:val="00885140"/>
    <w:rsid w:val="00887255"/>
    <w:rsid w:val="00890501"/>
    <w:rsid w:val="00890D87"/>
    <w:rsid w:val="008911A1"/>
    <w:rsid w:val="0089173C"/>
    <w:rsid w:val="00891BFC"/>
    <w:rsid w:val="008921D5"/>
    <w:rsid w:val="008924DB"/>
    <w:rsid w:val="00892F71"/>
    <w:rsid w:val="00893C35"/>
    <w:rsid w:val="008963D4"/>
    <w:rsid w:val="00896FBB"/>
    <w:rsid w:val="0089713F"/>
    <w:rsid w:val="008972D2"/>
    <w:rsid w:val="00897ECB"/>
    <w:rsid w:val="008A033D"/>
    <w:rsid w:val="008A1534"/>
    <w:rsid w:val="008A162E"/>
    <w:rsid w:val="008A2A93"/>
    <w:rsid w:val="008A2F7D"/>
    <w:rsid w:val="008A2FEA"/>
    <w:rsid w:val="008A386D"/>
    <w:rsid w:val="008A3EAB"/>
    <w:rsid w:val="008A4765"/>
    <w:rsid w:val="008A56C2"/>
    <w:rsid w:val="008A6CF9"/>
    <w:rsid w:val="008A6F38"/>
    <w:rsid w:val="008A6FC8"/>
    <w:rsid w:val="008B0214"/>
    <w:rsid w:val="008B0240"/>
    <w:rsid w:val="008B08D4"/>
    <w:rsid w:val="008B108A"/>
    <w:rsid w:val="008B25EA"/>
    <w:rsid w:val="008B2B9A"/>
    <w:rsid w:val="008B4925"/>
    <w:rsid w:val="008B4EB6"/>
    <w:rsid w:val="008B5653"/>
    <w:rsid w:val="008B6458"/>
    <w:rsid w:val="008B663D"/>
    <w:rsid w:val="008B66CF"/>
    <w:rsid w:val="008B785F"/>
    <w:rsid w:val="008B7F91"/>
    <w:rsid w:val="008C15A0"/>
    <w:rsid w:val="008C2310"/>
    <w:rsid w:val="008C283C"/>
    <w:rsid w:val="008C3BBC"/>
    <w:rsid w:val="008C4299"/>
    <w:rsid w:val="008C473E"/>
    <w:rsid w:val="008C5726"/>
    <w:rsid w:val="008C5DE3"/>
    <w:rsid w:val="008C6098"/>
    <w:rsid w:val="008C68F8"/>
    <w:rsid w:val="008C6C02"/>
    <w:rsid w:val="008C6CB6"/>
    <w:rsid w:val="008C7E56"/>
    <w:rsid w:val="008C7F3A"/>
    <w:rsid w:val="008D135C"/>
    <w:rsid w:val="008D1C4F"/>
    <w:rsid w:val="008D2B12"/>
    <w:rsid w:val="008D2FBE"/>
    <w:rsid w:val="008D346F"/>
    <w:rsid w:val="008D35AF"/>
    <w:rsid w:val="008D3A04"/>
    <w:rsid w:val="008D3D44"/>
    <w:rsid w:val="008D3D4A"/>
    <w:rsid w:val="008D3D74"/>
    <w:rsid w:val="008D4050"/>
    <w:rsid w:val="008D47F9"/>
    <w:rsid w:val="008D5CF5"/>
    <w:rsid w:val="008D649D"/>
    <w:rsid w:val="008E05CF"/>
    <w:rsid w:val="008E0AAC"/>
    <w:rsid w:val="008E0CBE"/>
    <w:rsid w:val="008E15F7"/>
    <w:rsid w:val="008E1EDC"/>
    <w:rsid w:val="008E23FA"/>
    <w:rsid w:val="008E2C2E"/>
    <w:rsid w:val="008E3A8D"/>
    <w:rsid w:val="008E3B9C"/>
    <w:rsid w:val="008E49D9"/>
    <w:rsid w:val="008E4E8E"/>
    <w:rsid w:val="008E5370"/>
    <w:rsid w:val="008E5CED"/>
    <w:rsid w:val="008E5F10"/>
    <w:rsid w:val="008E65B9"/>
    <w:rsid w:val="008E74D8"/>
    <w:rsid w:val="008E7800"/>
    <w:rsid w:val="008E78A2"/>
    <w:rsid w:val="008E7A2E"/>
    <w:rsid w:val="008E7C71"/>
    <w:rsid w:val="008F01AB"/>
    <w:rsid w:val="008F0289"/>
    <w:rsid w:val="008F02AB"/>
    <w:rsid w:val="008F0346"/>
    <w:rsid w:val="008F2089"/>
    <w:rsid w:val="008F27BF"/>
    <w:rsid w:val="008F27CF"/>
    <w:rsid w:val="008F2930"/>
    <w:rsid w:val="008F48CE"/>
    <w:rsid w:val="008F4CDC"/>
    <w:rsid w:val="008F59A3"/>
    <w:rsid w:val="008F5DF5"/>
    <w:rsid w:val="008F62B5"/>
    <w:rsid w:val="008F651F"/>
    <w:rsid w:val="008F699E"/>
    <w:rsid w:val="008F794E"/>
    <w:rsid w:val="00901463"/>
    <w:rsid w:val="00901532"/>
    <w:rsid w:val="00901BCF"/>
    <w:rsid w:val="00903B3C"/>
    <w:rsid w:val="00903B78"/>
    <w:rsid w:val="00903F1C"/>
    <w:rsid w:val="00903F2A"/>
    <w:rsid w:val="00905585"/>
    <w:rsid w:val="00905704"/>
    <w:rsid w:val="00905C12"/>
    <w:rsid w:val="00905FDE"/>
    <w:rsid w:val="009066E6"/>
    <w:rsid w:val="009075B8"/>
    <w:rsid w:val="00907B05"/>
    <w:rsid w:val="0091014C"/>
    <w:rsid w:val="00910471"/>
    <w:rsid w:val="00910D01"/>
    <w:rsid w:val="00910FBD"/>
    <w:rsid w:val="009113CC"/>
    <w:rsid w:val="00911A16"/>
    <w:rsid w:val="009122F1"/>
    <w:rsid w:val="00912E24"/>
    <w:rsid w:val="0091341B"/>
    <w:rsid w:val="0091396A"/>
    <w:rsid w:val="009139FD"/>
    <w:rsid w:val="00914375"/>
    <w:rsid w:val="00914680"/>
    <w:rsid w:val="0091589C"/>
    <w:rsid w:val="00916BD2"/>
    <w:rsid w:val="00916E11"/>
    <w:rsid w:val="00917490"/>
    <w:rsid w:val="00917910"/>
    <w:rsid w:val="0092039D"/>
    <w:rsid w:val="0092063F"/>
    <w:rsid w:val="009214EF"/>
    <w:rsid w:val="009220CD"/>
    <w:rsid w:val="00922447"/>
    <w:rsid w:val="00924489"/>
    <w:rsid w:val="009249B6"/>
    <w:rsid w:val="009258C6"/>
    <w:rsid w:val="00925C2B"/>
    <w:rsid w:val="00926CF6"/>
    <w:rsid w:val="00927278"/>
    <w:rsid w:val="00927854"/>
    <w:rsid w:val="00931BDA"/>
    <w:rsid w:val="00932305"/>
    <w:rsid w:val="0093346F"/>
    <w:rsid w:val="009336AE"/>
    <w:rsid w:val="00935950"/>
    <w:rsid w:val="00935A58"/>
    <w:rsid w:val="00935C59"/>
    <w:rsid w:val="0093643A"/>
    <w:rsid w:val="00936B29"/>
    <w:rsid w:val="009376F2"/>
    <w:rsid w:val="00940205"/>
    <w:rsid w:val="0094057C"/>
    <w:rsid w:val="00940651"/>
    <w:rsid w:val="00942CFD"/>
    <w:rsid w:val="00943A50"/>
    <w:rsid w:val="00943F29"/>
    <w:rsid w:val="0094421B"/>
    <w:rsid w:val="009444DF"/>
    <w:rsid w:val="00944CA5"/>
    <w:rsid w:val="00945C47"/>
    <w:rsid w:val="00946440"/>
    <w:rsid w:val="00946652"/>
    <w:rsid w:val="00946BD5"/>
    <w:rsid w:val="00946EB9"/>
    <w:rsid w:val="009470C4"/>
    <w:rsid w:val="0094725B"/>
    <w:rsid w:val="009472A6"/>
    <w:rsid w:val="00951F25"/>
    <w:rsid w:val="00952509"/>
    <w:rsid w:val="00952877"/>
    <w:rsid w:val="00954228"/>
    <w:rsid w:val="00954AFB"/>
    <w:rsid w:val="0095549C"/>
    <w:rsid w:val="0095663A"/>
    <w:rsid w:val="0095690F"/>
    <w:rsid w:val="00957721"/>
    <w:rsid w:val="00957B42"/>
    <w:rsid w:val="00957E07"/>
    <w:rsid w:val="00960A6F"/>
    <w:rsid w:val="009616C4"/>
    <w:rsid w:val="00962E73"/>
    <w:rsid w:val="009632F1"/>
    <w:rsid w:val="00963DBE"/>
    <w:rsid w:val="0096424D"/>
    <w:rsid w:val="0096442D"/>
    <w:rsid w:val="00964F71"/>
    <w:rsid w:val="00965016"/>
    <w:rsid w:val="00965AED"/>
    <w:rsid w:val="009666CB"/>
    <w:rsid w:val="0097111F"/>
    <w:rsid w:val="009714EC"/>
    <w:rsid w:val="00971F61"/>
    <w:rsid w:val="0097272F"/>
    <w:rsid w:val="00972A12"/>
    <w:rsid w:val="00972EF3"/>
    <w:rsid w:val="0097336D"/>
    <w:rsid w:val="00973394"/>
    <w:rsid w:val="00975484"/>
    <w:rsid w:val="009754B6"/>
    <w:rsid w:val="00976254"/>
    <w:rsid w:val="0097736C"/>
    <w:rsid w:val="009776CB"/>
    <w:rsid w:val="009777A6"/>
    <w:rsid w:val="00977C28"/>
    <w:rsid w:val="00977F73"/>
    <w:rsid w:val="00980034"/>
    <w:rsid w:val="00981270"/>
    <w:rsid w:val="0098195F"/>
    <w:rsid w:val="00982EB1"/>
    <w:rsid w:val="00982F21"/>
    <w:rsid w:val="00983179"/>
    <w:rsid w:val="00983EBD"/>
    <w:rsid w:val="009841DF"/>
    <w:rsid w:val="0098474A"/>
    <w:rsid w:val="00984BB9"/>
    <w:rsid w:val="00985D10"/>
    <w:rsid w:val="009860BB"/>
    <w:rsid w:val="00986413"/>
    <w:rsid w:val="00990755"/>
    <w:rsid w:val="00990A0A"/>
    <w:rsid w:val="0099171A"/>
    <w:rsid w:val="00992011"/>
    <w:rsid w:val="00992AA6"/>
    <w:rsid w:val="00992DBF"/>
    <w:rsid w:val="0099332B"/>
    <w:rsid w:val="00993AB4"/>
    <w:rsid w:val="00994699"/>
    <w:rsid w:val="00994974"/>
    <w:rsid w:val="0099548A"/>
    <w:rsid w:val="00995B41"/>
    <w:rsid w:val="00996639"/>
    <w:rsid w:val="009966B5"/>
    <w:rsid w:val="00996962"/>
    <w:rsid w:val="00997804"/>
    <w:rsid w:val="00997E5F"/>
    <w:rsid w:val="009A33EF"/>
    <w:rsid w:val="009A366F"/>
    <w:rsid w:val="009A4FFF"/>
    <w:rsid w:val="009A5240"/>
    <w:rsid w:val="009A59E0"/>
    <w:rsid w:val="009A5E45"/>
    <w:rsid w:val="009A6626"/>
    <w:rsid w:val="009A7CAB"/>
    <w:rsid w:val="009A7D47"/>
    <w:rsid w:val="009A7F22"/>
    <w:rsid w:val="009B17B3"/>
    <w:rsid w:val="009B1CD5"/>
    <w:rsid w:val="009B20EF"/>
    <w:rsid w:val="009B2662"/>
    <w:rsid w:val="009B3177"/>
    <w:rsid w:val="009B41BB"/>
    <w:rsid w:val="009B481E"/>
    <w:rsid w:val="009B4DE0"/>
    <w:rsid w:val="009B50BD"/>
    <w:rsid w:val="009B5AD1"/>
    <w:rsid w:val="009B5E8F"/>
    <w:rsid w:val="009B613D"/>
    <w:rsid w:val="009B6C55"/>
    <w:rsid w:val="009B7EA0"/>
    <w:rsid w:val="009B7F87"/>
    <w:rsid w:val="009C18AF"/>
    <w:rsid w:val="009C293F"/>
    <w:rsid w:val="009C2952"/>
    <w:rsid w:val="009C3A86"/>
    <w:rsid w:val="009C512B"/>
    <w:rsid w:val="009C5D7B"/>
    <w:rsid w:val="009C5DF7"/>
    <w:rsid w:val="009C5ED6"/>
    <w:rsid w:val="009C6C4B"/>
    <w:rsid w:val="009D0D7A"/>
    <w:rsid w:val="009D19A3"/>
    <w:rsid w:val="009D21A5"/>
    <w:rsid w:val="009D2403"/>
    <w:rsid w:val="009D2810"/>
    <w:rsid w:val="009D3560"/>
    <w:rsid w:val="009D3793"/>
    <w:rsid w:val="009D52AF"/>
    <w:rsid w:val="009D6051"/>
    <w:rsid w:val="009D7449"/>
    <w:rsid w:val="009E057C"/>
    <w:rsid w:val="009E09B0"/>
    <w:rsid w:val="009E13B6"/>
    <w:rsid w:val="009E1E1B"/>
    <w:rsid w:val="009E22CC"/>
    <w:rsid w:val="009E351A"/>
    <w:rsid w:val="009E37F6"/>
    <w:rsid w:val="009E3974"/>
    <w:rsid w:val="009E3AC0"/>
    <w:rsid w:val="009E3C5E"/>
    <w:rsid w:val="009E46D2"/>
    <w:rsid w:val="009E6566"/>
    <w:rsid w:val="009E6F92"/>
    <w:rsid w:val="009F01EC"/>
    <w:rsid w:val="009F06D1"/>
    <w:rsid w:val="009F06FB"/>
    <w:rsid w:val="009F07E8"/>
    <w:rsid w:val="009F0F00"/>
    <w:rsid w:val="009F209A"/>
    <w:rsid w:val="009F34AC"/>
    <w:rsid w:val="009F357A"/>
    <w:rsid w:val="009F3C3F"/>
    <w:rsid w:val="009F3DD2"/>
    <w:rsid w:val="009F4943"/>
    <w:rsid w:val="009F516F"/>
    <w:rsid w:val="009F5B95"/>
    <w:rsid w:val="009F5F60"/>
    <w:rsid w:val="009F6474"/>
    <w:rsid w:val="009F6C8D"/>
    <w:rsid w:val="009F7B26"/>
    <w:rsid w:val="009F7F4D"/>
    <w:rsid w:val="00A00314"/>
    <w:rsid w:val="00A01128"/>
    <w:rsid w:val="00A0133D"/>
    <w:rsid w:val="00A019CA"/>
    <w:rsid w:val="00A02F1D"/>
    <w:rsid w:val="00A03491"/>
    <w:rsid w:val="00A039DD"/>
    <w:rsid w:val="00A03F13"/>
    <w:rsid w:val="00A05493"/>
    <w:rsid w:val="00A06314"/>
    <w:rsid w:val="00A06754"/>
    <w:rsid w:val="00A067A4"/>
    <w:rsid w:val="00A06B81"/>
    <w:rsid w:val="00A07D56"/>
    <w:rsid w:val="00A1096D"/>
    <w:rsid w:val="00A10D87"/>
    <w:rsid w:val="00A11E65"/>
    <w:rsid w:val="00A12766"/>
    <w:rsid w:val="00A13710"/>
    <w:rsid w:val="00A1380E"/>
    <w:rsid w:val="00A13B6F"/>
    <w:rsid w:val="00A13F7E"/>
    <w:rsid w:val="00A145DE"/>
    <w:rsid w:val="00A1578A"/>
    <w:rsid w:val="00A16A7C"/>
    <w:rsid w:val="00A16BF8"/>
    <w:rsid w:val="00A1787F"/>
    <w:rsid w:val="00A17C30"/>
    <w:rsid w:val="00A2056E"/>
    <w:rsid w:val="00A20618"/>
    <w:rsid w:val="00A2276C"/>
    <w:rsid w:val="00A227B5"/>
    <w:rsid w:val="00A2305A"/>
    <w:rsid w:val="00A238A0"/>
    <w:rsid w:val="00A238B3"/>
    <w:rsid w:val="00A23C68"/>
    <w:rsid w:val="00A23FFB"/>
    <w:rsid w:val="00A25056"/>
    <w:rsid w:val="00A260CB"/>
    <w:rsid w:val="00A2631B"/>
    <w:rsid w:val="00A2742B"/>
    <w:rsid w:val="00A277F0"/>
    <w:rsid w:val="00A30392"/>
    <w:rsid w:val="00A30A43"/>
    <w:rsid w:val="00A31109"/>
    <w:rsid w:val="00A33D44"/>
    <w:rsid w:val="00A34972"/>
    <w:rsid w:val="00A36D04"/>
    <w:rsid w:val="00A37145"/>
    <w:rsid w:val="00A376D5"/>
    <w:rsid w:val="00A37DC0"/>
    <w:rsid w:val="00A40BE7"/>
    <w:rsid w:val="00A41272"/>
    <w:rsid w:val="00A41CFE"/>
    <w:rsid w:val="00A41E8C"/>
    <w:rsid w:val="00A42100"/>
    <w:rsid w:val="00A4352C"/>
    <w:rsid w:val="00A4464B"/>
    <w:rsid w:val="00A45424"/>
    <w:rsid w:val="00A47668"/>
    <w:rsid w:val="00A5000F"/>
    <w:rsid w:val="00A5127F"/>
    <w:rsid w:val="00A514D7"/>
    <w:rsid w:val="00A51A5E"/>
    <w:rsid w:val="00A5281B"/>
    <w:rsid w:val="00A53314"/>
    <w:rsid w:val="00A536DD"/>
    <w:rsid w:val="00A54200"/>
    <w:rsid w:val="00A5432B"/>
    <w:rsid w:val="00A547BC"/>
    <w:rsid w:val="00A555EA"/>
    <w:rsid w:val="00A5568D"/>
    <w:rsid w:val="00A55841"/>
    <w:rsid w:val="00A55B59"/>
    <w:rsid w:val="00A56CB5"/>
    <w:rsid w:val="00A57481"/>
    <w:rsid w:val="00A60E18"/>
    <w:rsid w:val="00A62080"/>
    <w:rsid w:val="00A6225D"/>
    <w:rsid w:val="00A6280A"/>
    <w:rsid w:val="00A63E5F"/>
    <w:rsid w:val="00A64825"/>
    <w:rsid w:val="00A651A8"/>
    <w:rsid w:val="00A651FE"/>
    <w:rsid w:val="00A6537D"/>
    <w:rsid w:val="00A6555E"/>
    <w:rsid w:val="00A6565E"/>
    <w:rsid w:val="00A659FA"/>
    <w:rsid w:val="00A65E30"/>
    <w:rsid w:val="00A66459"/>
    <w:rsid w:val="00A70467"/>
    <w:rsid w:val="00A70CB6"/>
    <w:rsid w:val="00A72940"/>
    <w:rsid w:val="00A72DC7"/>
    <w:rsid w:val="00A73DD1"/>
    <w:rsid w:val="00A747FD"/>
    <w:rsid w:val="00A74B15"/>
    <w:rsid w:val="00A74F8C"/>
    <w:rsid w:val="00A75470"/>
    <w:rsid w:val="00A76743"/>
    <w:rsid w:val="00A7748A"/>
    <w:rsid w:val="00A80131"/>
    <w:rsid w:val="00A8077F"/>
    <w:rsid w:val="00A82121"/>
    <w:rsid w:val="00A827EE"/>
    <w:rsid w:val="00A82964"/>
    <w:rsid w:val="00A833A0"/>
    <w:rsid w:val="00A836F0"/>
    <w:rsid w:val="00A83918"/>
    <w:rsid w:val="00A85565"/>
    <w:rsid w:val="00A85A60"/>
    <w:rsid w:val="00A87B10"/>
    <w:rsid w:val="00A87B28"/>
    <w:rsid w:val="00A87F0D"/>
    <w:rsid w:val="00A90928"/>
    <w:rsid w:val="00A91A28"/>
    <w:rsid w:val="00A91E33"/>
    <w:rsid w:val="00A92AFE"/>
    <w:rsid w:val="00A93415"/>
    <w:rsid w:val="00A93CF4"/>
    <w:rsid w:val="00A94B1C"/>
    <w:rsid w:val="00A95012"/>
    <w:rsid w:val="00A96059"/>
    <w:rsid w:val="00A96357"/>
    <w:rsid w:val="00A969B6"/>
    <w:rsid w:val="00A97163"/>
    <w:rsid w:val="00A9786A"/>
    <w:rsid w:val="00A97BE3"/>
    <w:rsid w:val="00AA1C1B"/>
    <w:rsid w:val="00AA260E"/>
    <w:rsid w:val="00AA2F7D"/>
    <w:rsid w:val="00AA3980"/>
    <w:rsid w:val="00AA439D"/>
    <w:rsid w:val="00AA4C9E"/>
    <w:rsid w:val="00AA4DF6"/>
    <w:rsid w:val="00AA5CBB"/>
    <w:rsid w:val="00AA688B"/>
    <w:rsid w:val="00AA6A6A"/>
    <w:rsid w:val="00AA6C62"/>
    <w:rsid w:val="00AA71EB"/>
    <w:rsid w:val="00AB000C"/>
    <w:rsid w:val="00AB09CC"/>
    <w:rsid w:val="00AB0BC7"/>
    <w:rsid w:val="00AB1C77"/>
    <w:rsid w:val="00AB2126"/>
    <w:rsid w:val="00AB29A4"/>
    <w:rsid w:val="00AB38E8"/>
    <w:rsid w:val="00AB3A2F"/>
    <w:rsid w:val="00AB3EBB"/>
    <w:rsid w:val="00AB4526"/>
    <w:rsid w:val="00AB5223"/>
    <w:rsid w:val="00AB530D"/>
    <w:rsid w:val="00AB5505"/>
    <w:rsid w:val="00AB5CDF"/>
    <w:rsid w:val="00AB5DAD"/>
    <w:rsid w:val="00AB5F5D"/>
    <w:rsid w:val="00AB603F"/>
    <w:rsid w:val="00AB69F3"/>
    <w:rsid w:val="00AB6F5F"/>
    <w:rsid w:val="00AC0724"/>
    <w:rsid w:val="00AC2E4B"/>
    <w:rsid w:val="00AC3966"/>
    <w:rsid w:val="00AC4D53"/>
    <w:rsid w:val="00AC6695"/>
    <w:rsid w:val="00AC6DFB"/>
    <w:rsid w:val="00AC6FEB"/>
    <w:rsid w:val="00AC7348"/>
    <w:rsid w:val="00AC771B"/>
    <w:rsid w:val="00AC7F2F"/>
    <w:rsid w:val="00AD04B9"/>
    <w:rsid w:val="00AD07FF"/>
    <w:rsid w:val="00AD0FF3"/>
    <w:rsid w:val="00AD12B0"/>
    <w:rsid w:val="00AD1CD7"/>
    <w:rsid w:val="00AD1CF7"/>
    <w:rsid w:val="00AD2AA2"/>
    <w:rsid w:val="00AD2AF3"/>
    <w:rsid w:val="00AD2B7E"/>
    <w:rsid w:val="00AD4641"/>
    <w:rsid w:val="00AD47A3"/>
    <w:rsid w:val="00AD5414"/>
    <w:rsid w:val="00AD615A"/>
    <w:rsid w:val="00AD6B00"/>
    <w:rsid w:val="00AE01F3"/>
    <w:rsid w:val="00AE0333"/>
    <w:rsid w:val="00AE0E06"/>
    <w:rsid w:val="00AE113C"/>
    <w:rsid w:val="00AE17A0"/>
    <w:rsid w:val="00AE17BD"/>
    <w:rsid w:val="00AE1832"/>
    <w:rsid w:val="00AE2DE7"/>
    <w:rsid w:val="00AE3997"/>
    <w:rsid w:val="00AE4769"/>
    <w:rsid w:val="00AE645B"/>
    <w:rsid w:val="00AE67EE"/>
    <w:rsid w:val="00AE70AD"/>
    <w:rsid w:val="00AE7BC4"/>
    <w:rsid w:val="00AE7F90"/>
    <w:rsid w:val="00AF0327"/>
    <w:rsid w:val="00AF03AC"/>
    <w:rsid w:val="00AF1882"/>
    <w:rsid w:val="00AF2826"/>
    <w:rsid w:val="00AF29AF"/>
    <w:rsid w:val="00AF3B77"/>
    <w:rsid w:val="00AF4728"/>
    <w:rsid w:val="00AF4E98"/>
    <w:rsid w:val="00AF5BAC"/>
    <w:rsid w:val="00AF5C95"/>
    <w:rsid w:val="00AF63E3"/>
    <w:rsid w:val="00AF69C4"/>
    <w:rsid w:val="00AF79D7"/>
    <w:rsid w:val="00AF7CC6"/>
    <w:rsid w:val="00B0038C"/>
    <w:rsid w:val="00B00A07"/>
    <w:rsid w:val="00B00C4F"/>
    <w:rsid w:val="00B018E0"/>
    <w:rsid w:val="00B02A0B"/>
    <w:rsid w:val="00B041B8"/>
    <w:rsid w:val="00B04637"/>
    <w:rsid w:val="00B04760"/>
    <w:rsid w:val="00B04AE1"/>
    <w:rsid w:val="00B05BAB"/>
    <w:rsid w:val="00B063E0"/>
    <w:rsid w:val="00B07093"/>
    <w:rsid w:val="00B07556"/>
    <w:rsid w:val="00B07C37"/>
    <w:rsid w:val="00B102C2"/>
    <w:rsid w:val="00B1106E"/>
    <w:rsid w:val="00B12869"/>
    <w:rsid w:val="00B1325B"/>
    <w:rsid w:val="00B140C1"/>
    <w:rsid w:val="00B16112"/>
    <w:rsid w:val="00B1659C"/>
    <w:rsid w:val="00B16AF4"/>
    <w:rsid w:val="00B17C83"/>
    <w:rsid w:val="00B20666"/>
    <w:rsid w:val="00B21F70"/>
    <w:rsid w:val="00B2238A"/>
    <w:rsid w:val="00B232FF"/>
    <w:rsid w:val="00B23CFB"/>
    <w:rsid w:val="00B23FDA"/>
    <w:rsid w:val="00B3046E"/>
    <w:rsid w:val="00B30FAD"/>
    <w:rsid w:val="00B3118F"/>
    <w:rsid w:val="00B323C3"/>
    <w:rsid w:val="00B32C40"/>
    <w:rsid w:val="00B33BF8"/>
    <w:rsid w:val="00B33DC4"/>
    <w:rsid w:val="00B33E49"/>
    <w:rsid w:val="00B34046"/>
    <w:rsid w:val="00B3553B"/>
    <w:rsid w:val="00B36095"/>
    <w:rsid w:val="00B3639C"/>
    <w:rsid w:val="00B36ABF"/>
    <w:rsid w:val="00B36BCF"/>
    <w:rsid w:val="00B36F22"/>
    <w:rsid w:val="00B37C26"/>
    <w:rsid w:val="00B41D15"/>
    <w:rsid w:val="00B4230F"/>
    <w:rsid w:val="00B425C8"/>
    <w:rsid w:val="00B43408"/>
    <w:rsid w:val="00B438BA"/>
    <w:rsid w:val="00B44F0D"/>
    <w:rsid w:val="00B457E0"/>
    <w:rsid w:val="00B45988"/>
    <w:rsid w:val="00B45D7E"/>
    <w:rsid w:val="00B4605D"/>
    <w:rsid w:val="00B46069"/>
    <w:rsid w:val="00B503F6"/>
    <w:rsid w:val="00B51E05"/>
    <w:rsid w:val="00B53347"/>
    <w:rsid w:val="00B54211"/>
    <w:rsid w:val="00B55540"/>
    <w:rsid w:val="00B55DEE"/>
    <w:rsid w:val="00B55E70"/>
    <w:rsid w:val="00B56607"/>
    <w:rsid w:val="00B567BF"/>
    <w:rsid w:val="00B570FC"/>
    <w:rsid w:val="00B5788F"/>
    <w:rsid w:val="00B57B5A"/>
    <w:rsid w:val="00B6117C"/>
    <w:rsid w:val="00B613DC"/>
    <w:rsid w:val="00B619CC"/>
    <w:rsid w:val="00B62137"/>
    <w:rsid w:val="00B6481B"/>
    <w:rsid w:val="00B66416"/>
    <w:rsid w:val="00B66C2B"/>
    <w:rsid w:val="00B66DD4"/>
    <w:rsid w:val="00B66DEC"/>
    <w:rsid w:val="00B6711E"/>
    <w:rsid w:val="00B671EA"/>
    <w:rsid w:val="00B673E6"/>
    <w:rsid w:val="00B67C94"/>
    <w:rsid w:val="00B716BE"/>
    <w:rsid w:val="00B719E0"/>
    <w:rsid w:val="00B72838"/>
    <w:rsid w:val="00B72BDF"/>
    <w:rsid w:val="00B72C27"/>
    <w:rsid w:val="00B73372"/>
    <w:rsid w:val="00B73541"/>
    <w:rsid w:val="00B73901"/>
    <w:rsid w:val="00B73DB2"/>
    <w:rsid w:val="00B73FE5"/>
    <w:rsid w:val="00B742E2"/>
    <w:rsid w:val="00B74AD5"/>
    <w:rsid w:val="00B75368"/>
    <w:rsid w:val="00B75462"/>
    <w:rsid w:val="00B75539"/>
    <w:rsid w:val="00B765FD"/>
    <w:rsid w:val="00B7696A"/>
    <w:rsid w:val="00B76A31"/>
    <w:rsid w:val="00B770B6"/>
    <w:rsid w:val="00B802E8"/>
    <w:rsid w:val="00B81036"/>
    <w:rsid w:val="00B815F8"/>
    <w:rsid w:val="00B81BBB"/>
    <w:rsid w:val="00B81BF3"/>
    <w:rsid w:val="00B8253E"/>
    <w:rsid w:val="00B83805"/>
    <w:rsid w:val="00B83D41"/>
    <w:rsid w:val="00B8434C"/>
    <w:rsid w:val="00B85F80"/>
    <w:rsid w:val="00B8668E"/>
    <w:rsid w:val="00B87C81"/>
    <w:rsid w:val="00B91815"/>
    <w:rsid w:val="00B91F6D"/>
    <w:rsid w:val="00B932C2"/>
    <w:rsid w:val="00B942A6"/>
    <w:rsid w:val="00B94CA7"/>
    <w:rsid w:val="00B953B1"/>
    <w:rsid w:val="00B95932"/>
    <w:rsid w:val="00B95B71"/>
    <w:rsid w:val="00B95EEF"/>
    <w:rsid w:val="00B9630C"/>
    <w:rsid w:val="00B96541"/>
    <w:rsid w:val="00B96E91"/>
    <w:rsid w:val="00B97B14"/>
    <w:rsid w:val="00B97CCD"/>
    <w:rsid w:val="00B97F9B"/>
    <w:rsid w:val="00BA0A9A"/>
    <w:rsid w:val="00BA382D"/>
    <w:rsid w:val="00BA493D"/>
    <w:rsid w:val="00BA5974"/>
    <w:rsid w:val="00BA65AB"/>
    <w:rsid w:val="00BA6972"/>
    <w:rsid w:val="00BA6B36"/>
    <w:rsid w:val="00BA6F33"/>
    <w:rsid w:val="00BB0B66"/>
    <w:rsid w:val="00BB2316"/>
    <w:rsid w:val="00BB2460"/>
    <w:rsid w:val="00BB2F8C"/>
    <w:rsid w:val="00BB34FD"/>
    <w:rsid w:val="00BB358E"/>
    <w:rsid w:val="00BB3BDE"/>
    <w:rsid w:val="00BB738C"/>
    <w:rsid w:val="00BB780D"/>
    <w:rsid w:val="00BC0788"/>
    <w:rsid w:val="00BC15CD"/>
    <w:rsid w:val="00BC1CE9"/>
    <w:rsid w:val="00BC248D"/>
    <w:rsid w:val="00BC33E6"/>
    <w:rsid w:val="00BC4073"/>
    <w:rsid w:val="00BC4410"/>
    <w:rsid w:val="00BC5248"/>
    <w:rsid w:val="00BC5805"/>
    <w:rsid w:val="00BC6204"/>
    <w:rsid w:val="00BC76FB"/>
    <w:rsid w:val="00BD0930"/>
    <w:rsid w:val="00BD1BFA"/>
    <w:rsid w:val="00BD54A2"/>
    <w:rsid w:val="00BD625C"/>
    <w:rsid w:val="00BD68B7"/>
    <w:rsid w:val="00BD6D69"/>
    <w:rsid w:val="00BD6EEB"/>
    <w:rsid w:val="00BD712B"/>
    <w:rsid w:val="00BD7317"/>
    <w:rsid w:val="00BD75E5"/>
    <w:rsid w:val="00BD79C2"/>
    <w:rsid w:val="00BD7F2A"/>
    <w:rsid w:val="00BE03C6"/>
    <w:rsid w:val="00BE154C"/>
    <w:rsid w:val="00BE2D3E"/>
    <w:rsid w:val="00BE2D64"/>
    <w:rsid w:val="00BE443D"/>
    <w:rsid w:val="00BE45E4"/>
    <w:rsid w:val="00BE4D22"/>
    <w:rsid w:val="00BE5368"/>
    <w:rsid w:val="00BE6058"/>
    <w:rsid w:val="00BE684D"/>
    <w:rsid w:val="00BF0938"/>
    <w:rsid w:val="00BF0A01"/>
    <w:rsid w:val="00BF0C44"/>
    <w:rsid w:val="00BF0EC3"/>
    <w:rsid w:val="00BF1877"/>
    <w:rsid w:val="00BF1F51"/>
    <w:rsid w:val="00BF3179"/>
    <w:rsid w:val="00BF3320"/>
    <w:rsid w:val="00BF3AA7"/>
    <w:rsid w:val="00BF3B3D"/>
    <w:rsid w:val="00BF51D5"/>
    <w:rsid w:val="00BF56B1"/>
    <w:rsid w:val="00BF59D9"/>
    <w:rsid w:val="00BF6649"/>
    <w:rsid w:val="00BF7CE2"/>
    <w:rsid w:val="00C00F20"/>
    <w:rsid w:val="00C01AF7"/>
    <w:rsid w:val="00C02A98"/>
    <w:rsid w:val="00C031EF"/>
    <w:rsid w:val="00C039B4"/>
    <w:rsid w:val="00C03C69"/>
    <w:rsid w:val="00C04232"/>
    <w:rsid w:val="00C04A63"/>
    <w:rsid w:val="00C050D3"/>
    <w:rsid w:val="00C0594D"/>
    <w:rsid w:val="00C05E64"/>
    <w:rsid w:val="00C05F17"/>
    <w:rsid w:val="00C06032"/>
    <w:rsid w:val="00C07D16"/>
    <w:rsid w:val="00C105D0"/>
    <w:rsid w:val="00C10BB9"/>
    <w:rsid w:val="00C10D1C"/>
    <w:rsid w:val="00C1133F"/>
    <w:rsid w:val="00C12300"/>
    <w:rsid w:val="00C146B5"/>
    <w:rsid w:val="00C14772"/>
    <w:rsid w:val="00C147A3"/>
    <w:rsid w:val="00C158BC"/>
    <w:rsid w:val="00C163DA"/>
    <w:rsid w:val="00C16422"/>
    <w:rsid w:val="00C1706A"/>
    <w:rsid w:val="00C173C1"/>
    <w:rsid w:val="00C1790F"/>
    <w:rsid w:val="00C17949"/>
    <w:rsid w:val="00C20792"/>
    <w:rsid w:val="00C21672"/>
    <w:rsid w:val="00C21891"/>
    <w:rsid w:val="00C25EDE"/>
    <w:rsid w:val="00C269B0"/>
    <w:rsid w:val="00C270F3"/>
    <w:rsid w:val="00C277FE"/>
    <w:rsid w:val="00C30472"/>
    <w:rsid w:val="00C30CEC"/>
    <w:rsid w:val="00C318BF"/>
    <w:rsid w:val="00C3196F"/>
    <w:rsid w:val="00C31C6F"/>
    <w:rsid w:val="00C32DAB"/>
    <w:rsid w:val="00C365CB"/>
    <w:rsid w:val="00C36829"/>
    <w:rsid w:val="00C406D2"/>
    <w:rsid w:val="00C40EDF"/>
    <w:rsid w:val="00C411E4"/>
    <w:rsid w:val="00C4166A"/>
    <w:rsid w:val="00C43E5B"/>
    <w:rsid w:val="00C44046"/>
    <w:rsid w:val="00C4528E"/>
    <w:rsid w:val="00C4577B"/>
    <w:rsid w:val="00C45B9F"/>
    <w:rsid w:val="00C4610D"/>
    <w:rsid w:val="00C47754"/>
    <w:rsid w:val="00C50701"/>
    <w:rsid w:val="00C50A4F"/>
    <w:rsid w:val="00C5246F"/>
    <w:rsid w:val="00C5270D"/>
    <w:rsid w:val="00C5282A"/>
    <w:rsid w:val="00C52A75"/>
    <w:rsid w:val="00C52D94"/>
    <w:rsid w:val="00C542DD"/>
    <w:rsid w:val="00C54DC8"/>
    <w:rsid w:val="00C5546A"/>
    <w:rsid w:val="00C56BA3"/>
    <w:rsid w:val="00C5703B"/>
    <w:rsid w:val="00C609D5"/>
    <w:rsid w:val="00C63128"/>
    <w:rsid w:val="00C642BC"/>
    <w:rsid w:val="00C647D0"/>
    <w:rsid w:val="00C65661"/>
    <w:rsid w:val="00C65826"/>
    <w:rsid w:val="00C6602E"/>
    <w:rsid w:val="00C666F7"/>
    <w:rsid w:val="00C6687F"/>
    <w:rsid w:val="00C66AB1"/>
    <w:rsid w:val="00C67680"/>
    <w:rsid w:val="00C709C5"/>
    <w:rsid w:val="00C7289C"/>
    <w:rsid w:val="00C72955"/>
    <w:rsid w:val="00C72F19"/>
    <w:rsid w:val="00C7306E"/>
    <w:rsid w:val="00C73CAD"/>
    <w:rsid w:val="00C74111"/>
    <w:rsid w:val="00C742AE"/>
    <w:rsid w:val="00C75906"/>
    <w:rsid w:val="00C75A6A"/>
    <w:rsid w:val="00C7794B"/>
    <w:rsid w:val="00C800D6"/>
    <w:rsid w:val="00C813A0"/>
    <w:rsid w:val="00C821C5"/>
    <w:rsid w:val="00C828B7"/>
    <w:rsid w:val="00C82AE9"/>
    <w:rsid w:val="00C82D14"/>
    <w:rsid w:val="00C82D17"/>
    <w:rsid w:val="00C83595"/>
    <w:rsid w:val="00C8405D"/>
    <w:rsid w:val="00C843D8"/>
    <w:rsid w:val="00C861A2"/>
    <w:rsid w:val="00C864DA"/>
    <w:rsid w:val="00C86CA8"/>
    <w:rsid w:val="00C8700D"/>
    <w:rsid w:val="00C872C7"/>
    <w:rsid w:val="00C90B20"/>
    <w:rsid w:val="00C91310"/>
    <w:rsid w:val="00C918C5"/>
    <w:rsid w:val="00C91F3E"/>
    <w:rsid w:val="00C925B5"/>
    <w:rsid w:val="00C92865"/>
    <w:rsid w:val="00C929C8"/>
    <w:rsid w:val="00C9363C"/>
    <w:rsid w:val="00C94443"/>
    <w:rsid w:val="00C96B22"/>
    <w:rsid w:val="00C97332"/>
    <w:rsid w:val="00CA094E"/>
    <w:rsid w:val="00CA13AC"/>
    <w:rsid w:val="00CA14D7"/>
    <w:rsid w:val="00CA1B8C"/>
    <w:rsid w:val="00CA1E89"/>
    <w:rsid w:val="00CA2386"/>
    <w:rsid w:val="00CA24D1"/>
    <w:rsid w:val="00CA2BD2"/>
    <w:rsid w:val="00CA31EF"/>
    <w:rsid w:val="00CA3F5B"/>
    <w:rsid w:val="00CA6BF4"/>
    <w:rsid w:val="00CA72AE"/>
    <w:rsid w:val="00CA7DB1"/>
    <w:rsid w:val="00CA7DF2"/>
    <w:rsid w:val="00CA7DFE"/>
    <w:rsid w:val="00CA7F14"/>
    <w:rsid w:val="00CB08E5"/>
    <w:rsid w:val="00CB1751"/>
    <w:rsid w:val="00CB24FD"/>
    <w:rsid w:val="00CB333E"/>
    <w:rsid w:val="00CB390A"/>
    <w:rsid w:val="00CB4393"/>
    <w:rsid w:val="00CB4DF2"/>
    <w:rsid w:val="00CB5257"/>
    <w:rsid w:val="00CB5330"/>
    <w:rsid w:val="00CB5498"/>
    <w:rsid w:val="00CB557E"/>
    <w:rsid w:val="00CB590A"/>
    <w:rsid w:val="00CB5CAE"/>
    <w:rsid w:val="00CB5CCB"/>
    <w:rsid w:val="00CB6113"/>
    <w:rsid w:val="00CB659F"/>
    <w:rsid w:val="00CB65D6"/>
    <w:rsid w:val="00CB6D81"/>
    <w:rsid w:val="00CB73D6"/>
    <w:rsid w:val="00CB76BD"/>
    <w:rsid w:val="00CC0492"/>
    <w:rsid w:val="00CC231F"/>
    <w:rsid w:val="00CC23A3"/>
    <w:rsid w:val="00CC2587"/>
    <w:rsid w:val="00CC33D1"/>
    <w:rsid w:val="00CC3409"/>
    <w:rsid w:val="00CC4A14"/>
    <w:rsid w:val="00CC4FA0"/>
    <w:rsid w:val="00CC5365"/>
    <w:rsid w:val="00CC5A0B"/>
    <w:rsid w:val="00CC5BEA"/>
    <w:rsid w:val="00CC6573"/>
    <w:rsid w:val="00CC74CE"/>
    <w:rsid w:val="00CC7626"/>
    <w:rsid w:val="00CD0F5F"/>
    <w:rsid w:val="00CD1C12"/>
    <w:rsid w:val="00CD2BDB"/>
    <w:rsid w:val="00CD32E4"/>
    <w:rsid w:val="00CD459E"/>
    <w:rsid w:val="00CD4EC7"/>
    <w:rsid w:val="00CD5B00"/>
    <w:rsid w:val="00CD6700"/>
    <w:rsid w:val="00CE13EB"/>
    <w:rsid w:val="00CE2352"/>
    <w:rsid w:val="00CE274E"/>
    <w:rsid w:val="00CE2A57"/>
    <w:rsid w:val="00CE2A82"/>
    <w:rsid w:val="00CE2F33"/>
    <w:rsid w:val="00CE4920"/>
    <w:rsid w:val="00CE59DE"/>
    <w:rsid w:val="00CE682F"/>
    <w:rsid w:val="00CF0734"/>
    <w:rsid w:val="00CF1B99"/>
    <w:rsid w:val="00CF1F15"/>
    <w:rsid w:val="00CF27B0"/>
    <w:rsid w:val="00CF2943"/>
    <w:rsid w:val="00CF3CFA"/>
    <w:rsid w:val="00CF41B1"/>
    <w:rsid w:val="00CF558A"/>
    <w:rsid w:val="00CF574A"/>
    <w:rsid w:val="00CF5CBB"/>
    <w:rsid w:val="00CF636A"/>
    <w:rsid w:val="00CF655A"/>
    <w:rsid w:val="00CF6C72"/>
    <w:rsid w:val="00CF79B0"/>
    <w:rsid w:val="00D00537"/>
    <w:rsid w:val="00D00C34"/>
    <w:rsid w:val="00D0198D"/>
    <w:rsid w:val="00D01A5A"/>
    <w:rsid w:val="00D01FC2"/>
    <w:rsid w:val="00D029E4"/>
    <w:rsid w:val="00D0364D"/>
    <w:rsid w:val="00D041F9"/>
    <w:rsid w:val="00D04796"/>
    <w:rsid w:val="00D0510A"/>
    <w:rsid w:val="00D059F4"/>
    <w:rsid w:val="00D05F48"/>
    <w:rsid w:val="00D06204"/>
    <w:rsid w:val="00D06D71"/>
    <w:rsid w:val="00D07A35"/>
    <w:rsid w:val="00D11192"/>
    <w:rsid w:val="00D12224"/>
    <w:rsid w:val="00D12C5A"/>
    <w:rsid w:val="00D132A5"/>
    <w:rsid w:val="00D13A51"/>
    <w:rsid w:val="00D13EF8"/>
    <w:rsid w:val="00D140F2"/>
    <w:rsid w:val="00D144E5"/>
    <w:rsid w:val="00D14C42"/>
    <w:rsid w:val="00D14E6B"/>
    <w:rsid w:val="00D1608E"/>
    <w:rsid w:val="00D17E01"/>
    <w:rsid w:val="00D21F8C"/>
    <w:rsid w:val="00D221EB"/>
    <w:rsid w:val="00D24105"/>
    <w:rsid w:val="00D24414"/>
    <w:rsid w:val="00D24FEF"/>
    <w:rsid w:val="00D2517E"/>
    <w:rsid w:val="00D25BD2"/>
    <w:rsid w:val="00D266E5"/>
    <w:rsid w:val="00D27E30"/>
    <w:rsid w:val="00D30236"/>
    <w:rsid w:val="00D30E9C"/>
    <w:rsid w:val="00D31243"/>
    <w:rsid w:val="00D31549"/>
    <w:rsid w:val="00D31DE0"/>
    <w:rsid w:val="00D32636"/>
    <w:rsid w:val="00D32F5D"/>
    <w:rsid w:val="00D35F82"/>
    <w:rsid w:val="00D363C6"/>
    <w:rsid w:val="00D37C80"/>
    <w:rsid w:val="00D410F4"/>
    <w:rsid w:val="00D413D0"/>
    <w:rsid w:val="00D417A6"/>
    <w:rsid w:val="00D41C87"/>
    <w:rsid w:val="00D41D4D"/>
    <w:rsid w:val="00D4222F"/>
    <w:rsid w:val="00D425EC"/>
    <w:rsid w:val="00D4446E"/>
    <w:rsid w:val="00D44740"/>
    <w:rsid w:val="00D4635C"/>
    <w:rsid w:val="00D46EB8"/>
    <w:rsid w:val="00D479D4"/>
    <w:rsid w:val="00D515E6"/>
    <w:rsid w:val="00D518B2"/>
    <w:rsid w:val="00D53C55"/>
    <w:rsid w:val="00D53FE2"/>
    <w:rsid w:val="00D557FC"/>
    <w:rsid w:val="00D5633E"/>
    <w:rsid w:val="00D579FF"/>
    <w:rsid w:val="00D604A8"/>
    <w:rsid w:val="00D60A80"/>
    <w:rsid w:val="00D60C39"/>
    <w:rsid w:val="00D618F5"/>
    <w:rsid w:val="00D6218D"/>
    <w:rsid w:val="00D625C8"/>
    <w:rsid w:val="00D6277F"/>
    <w:rsid w:val="00D636FF"/>
    <w:rsid w:val="00D6371E"/>
    <w:rsid w:val="00D63CDF"/>
    <w:rsid w:val="00D63D05"/>
    <w:rsid w:val="00D643E7"/>
    <w:rsid w:val="00D667E6"/>
    <w:rsid w:val="00D668F4"/>
    <w:rsid w:val="00D67368"/>
    <w:rsid w:val="00D67FAE"/>
    <w:rsid w:val="00D703EC"/>
    <w:rsid w:val="00D707BF"/>
    <w:rsid w:val="00D723D1"/>
    <w:rsid w:val="00D72E29"/>
    <w:rsid w:val="00D73AC7"/>
    <w:rsid w:val="00D74B4D"/>
    <w:rsid w:val="00D7596B"/>
    <w:rsid w:val="00D762EA"/>
    <w:rsid w:val="00D763D0"/>
    <w:rsid w:val="00D764CB"/>
    <w:rsid w:val="00D772AE"/>
    <w:rsid w:val="00D816B4"/>
    <w:rsid w:val="00D81BE3"/>
    <w:rsid w:val="00D82C21"/>
    <w:rsid w:val="00D8333B"/>
    <w:rsid w:val="00D83B5F"/>
    <w:rsid w:val="00D83CFE"/>
    <w:rsid w:val="00D84F21"/>
    <w:rsid w:val="00D8669F"/>
    <w:rsid w:val="00D8779A"/>
    <w:rsid w:val="00D877EA"/>
    <w:rsid w:val="00D87D01"/>
    <w:rsid w:val="00D90D33"/>
    <w:rsid w:val="00D91BC0"/>
    <w:rsid w:val="00D9259A"/>
    <w:rsid w:val="00D931A3"/>
    <w:rsid w:val="00D9373B"/>
    <w:rsid w:val="00D93EDC"/>
    <w:rsid w:val="00D93F73"/>
    <w:rsid w:val="00D9423B"/>
    <w:rsid w:val="00D95184"/>
    <w:rsid w:val="00D96CFB"/>
    <w:rsid w:val="00D97024"/>
    <w:rsid w:val="00D9736B"/>
    <w:rsid w:val="00D97F79"/>
    <w:rsid w:val="00DA0167"/>
    <w:rsid w:val="00DA0252"/>
    <w:rsid w:val="00DA0280"/>
    <w:rsid w:val="00DA08BA"/>
    <w:rsid w:val="00DA1109"/>
    <w:rsid w:val="00DA153F"/>
    <w:rsid w:val="00DA17C3"/>
    <w:rsid w:val="00DA2BC7"/>
    <w:rsid w:val="00DA2D7E"/>
    <w:rsid w:val="00DA2DBA"/>
    <w:rsid w:val="00DA3FCB"/>
    <w:rsid w:val="00DA4069"/>
    <w:rsid w:val="00DA436F"/>
    <w:rsid w:val="00DA460B"/>
    <w:rsid w:val="00DA52E6"/>
    <w:rsid w:val="00DA5D56"/>
    <w:rsid w:val="00DA665A"/>
    <w:rsid w:val="00DA6A49"/>
    <w:rsid w:val="00DA6EA2"/>
    <w:rsid w:val="00DB00A3"/>
    <w:rsid w:val="00DB0593"/>
    <w:rsid w:val="00DB0FA1"/>
    <w:rsid w:val="00DB21DD"/>
    <w:rsid w:val="00DB2518"/>
    <w:rsid w:val="00DB27B2"/>
    <w:rsid w:val="00DB2DAD"/>
    <w:rsid w:val="00DB2E47"/>
    <w:rsid w:val="00DB3A08"/>
    <w:rsid w:val="00DB4D4B"/>
    <w:rsid w:val="00DB583C"/>
    <w:rsid w:val="00DB5B9C"/>
    <w:rsid w:val="00DB6FAD"/>
    <w:rsid w:val="00DC13D0"/>
    <w:rsid w:val="00DC2BA4"/>
    <w:rsid w:val="00DC2D37"/>
    <w:rsid w:val="00DC2E84"/>
    <w:rsid w:val="00DC30D3"/>
    <w:rsid w:val="00DC3817"/>
    <w:rsid w:val="00DC39D6"/>
    <w:rsid w:val="00DC3A4A"/>
    <w:rsid w:val="00DC3A61"/>
    <w:rsid w:val="00DC3DB2"/>
    <w:rsid w:val="00DC419D"/>
    <w:rsid w:val="00DC4997"/>
    <w:rsid w:val="00DC4A47"/>
    <w:rsid w:val="00DC6537"/>
    <w:rsid w:val="00DC67B1"/>
    <w:rsid w:val="00DC6C4B"/>
    <w:rsid w:val="00DC7012"/>
    <w:rsid w:val="00DD0920"/>
    <w:rsid w:val="00DD1323"/>
    <w:rsid w:val="00DD132D"/>
    <w:rsid w:val="00DD1615"/>
    <w:rsid w:val="00DD228F"/>
    <w:rsid w:val="00DD2E15"/>
    <w:rsid w:val="00DD308E"/>
    <w:rsid w:val="00DD3268"/>
    <w:rsid w:val="00DD3B28"/>
    <w:rsid w:val="00DD54DE"/>
    <w:rsid w:val="00DD56A9"/>
    <w:rsid w:val="00DD6903"/>
    <w:rsid w:val="00DD6A6E"/>
    <w:rsid w:val="00DD6F02"/>
    <w:rsid w:val="00DD731E"/>
    <w:rsid w:val="00DD79DD"/>
    <w:rsid w:val="00DD7E5A"/>
    <w:rsid w:val="00DD7F79"/>
    <w:rsid w:val="00DE0087"/>
    <w:rsid w:val="00DE09D4"/>
    <w:rsid w:val="00DE1BCA"/>
    <w:rsid w:val="00DE2DB3"/>
    <w:rsid w:val="00DE4A5E"/>
    <w:rsid w:val="00DE63BD"/>
    <w:rsid w:val="00DE6639"/>
    <w:rsid w:val="00DE66C2"/>
    <w:rsid w:val="00DE674A"/>
    <w:rsid w:val="00DE6FB4"/>
    <w:rsid w:val="00DE75A4"/>
    <w:rsid w:val="00DE79C7"/>
    <w:rsid w:val="00DF0675"/>
    <w:rsid w:val="00DF138E"/>
    <w:rsid w:val="00DF155B"/>
    <w:rsid w:val="00DF2C82"/>
    <w:rsid w:val="00DF3823"/>
    <w:rsid w:val="00DF4142"/>
    <w:rsid w:val="00DF525F"/>
    <w:rsid w:val="00DF53EE"/>
    <w:rsid w:val="00DF55E1"/>
    <w:rsid w:val="00DF5D14"/>
    <w:rsid w:val="00DF677D"/>
    <w:rsid w:val="00DF7067"/>
    <w:rsid w:val="00DF717F"/>
    <w:rsid w:val="00DF76A4"/>
    <w:rsid w:val="00E00241"/>
    <w:rsid w:val="00E0051F"/>
    <w:rsid w:val="00E00988"/>
    <w:rsid w:val="00E01C5F"/>
    <w:rsid w:val="00E023F8"/>
    <w:rsid w:val="00E02FE7"/>
    <w:rsid w:val="00E0302C"/>
    <w:rsid w:val="00E031C0"/>
    <w:rsid w:val="00E032F5"/>
    <w:rsid w:val="00E0379F"/>
    <w:rsid w:val="00E04198"/>
    <w:rsid w:val="00E06BE5"/>
    <w:rsid w:val="00E06D84"/>
    <w:rsid w:val="00E07148"/>
    <w:rsid w:val="00E07151"/>
    <w:rsid w:val="00E07FC4"/>
    <w:rsid w:val="00E1003D"/>
    <w:rsid w:val="00E1171A"/>
    <w:rsid w:val="00E11ED5"/>
    <w:rsid w:val="00E13350"/>
    <w:rsid w:val="00E136B0"/>
    <w:rsid w:val="00E1372E"/>
    <w:rsid w:val="00E13991"/>
    <w:rsid w:val="00E13A41"/>
    <w:rsid w:val="00E13D13"/>
    <w:rsid w:val="00E15052"/>
    <w:rsid w:val="00E15816"/>
    <w:rsid w:val="00E15A72"/>
    <w:rsid w:val="00E15F26"/>
    <w:rsid w:val="00E16B59"/>
    <w:rsid w:val="00E17233"/>
    <w:rsid w:val="00E17922"/>
    <w:rsid w:val="00E2116E"/>
    <w:rsid w:val="00E220BC"/>
    <w:rsid w:val="00E224E4"/>
    <w:rsid w:val="00E22AD2"/>
    <w:rsid w:val="00E22AE3"/>
    <w:rsid w:val="00E231B3"/>
    <w:rsid w:val="00E23434"/>
    <w:rsid w:val="00E254E9"/>
    <w:rsid w:val="00E25651"/>
    <w:rsid w:val="00E2671C"/>
    <w:rsid w:val="00E274E3"/>
    <w:rsid w:val="00E2774B"/>
    <w:rsid w:val="00E27DEE"/>
    <w:rsid w:val="00E302FF"/>
    <w:rsid w:val="00E303FC"/>
    <w:rsid w:val="00E30487"/>
    <w:rsid w:val="00E30801"/>
    <w:rsid w:val="00E30CAE"/>
    <w:rsid w:val="00E30D90"/>
    <w:rsid w:val="00E342A1"/>
    <w:rsid w:val="00E34B3D"/>
    <w:rsid w:val="00E352CE"/>
    <w:rsid w:val="00E36767"/>
    <w:rsid w:val="00E36AD9"/>
    <w:rsid w:val="00E36B51"/>
    <w:rsid w:val="00E40D25"/>
    <w:rsid w:val="00E410D6"/>
    <w:rsid w:val="00E41FB9"/>
    <w:rsid w:val="00E435A4"/>
    <w:rsid w:val="00E43854"/>
    <w:rsid w:val="00E43FC2"/>
    <w:rsid w:val="00E4419F"/>
    <w:rsid w:val="00E44230"/>
    <w:rsid w:val="00E45583"/>
    <w:rsid w:val="00E47DD0"/>
    <w:rsid w:val="00E5153E"/>
    <w:rsid w:val="00E52189"/>
    <w:rsid w:val="00E5247C"/>
    <w:rsid w:val="00E53823"/>
    <w:rsid w:val="00E542B1"/>
    <w:rsid w:val="00E55114"/>
    <w:rsid w:val="00E5535B"/>
    <w:rsid w:val="00E5561E"/>
    <w:rsid w:val="00E57449"/>
    <w:rsid w:val="00E5764D"/>
    <w:rsid w:val="00E60896"/>
    <w:rsid w:val="00E610A5"/>
    <w:rsid w:val="00E612F6"/>
    <w:rsid w:val="00E61C0E"/>
    <w:rsid w:val="00E62E7D"/>
    <w:rsid w:val="00E630CA"/>
    <w:rsid w:val="00E635AB"/>
    <w:rsid w:val="00E6375A"/>
    <w:rsid w:val="00E644CC"/>
    <w:rsid w:val="00E6486E"/>
    <w:rsid w:val="00E64970"/>
    <w:rsid w:val="00E65393"/>
    <w:rsid w:val="00E65D6B"/>
    <w:rsid w:val="00E665E6"/>
    <w:rsid w:val="00E67034"/>
    <w:rsid w:val="00E670C9"/>
    <w:rsid w:val="00E6775E"/>
    <w:rsid w:val="00E67FEB"/>
    <w:rsid w:val="00E705A9"/>
    <w:rsid w:val="00E70F08"/>
    <w:rsid w:val="00E73689"/>
    <w:rsid w:val="00E73849"/>
    <w:rsid w:val="00E73EEF"/>
    <w:rsid w:val="00E743E8"/>
    <w:rsid w:val="00E756E0"/>
    <w:rsid w:val="00E75A1D"/>
    <w:rsid w:val="00E75E04"/>
    <w:rsid w:val="00E75FD4"/>
    <w:rsid w:val="00E761DA"/>
    <w:rsid w:val="00E7651A"/>
    <w:rsid w:val="00E76A87"/>
    <w:rsid w:val="00E76B55"/>
    <w:rsid w:val="00E776F4"/>
    <w:rsid w:val="00E80113"/>
    <w:rsid w:val="00E8159E"/>
    <w:rsid w:val="00E81D1A"/>
    <w:rsid w:val="00E81E7F"/>
    <w:rsid w:val="00E81F98"/>
    <w:rsid w:val="00E8339E"/>
    <w:rsid w:val="00E8371D"/>
    <w:rsid w:val="00E83A10"/>
    <w:rsid w:val="00E83E0F"/>
    <w:rsid w:val="00E842D1"/>
    <w:rsid w:val="00E84CFE"/>
    <w:rsid w:val="00E85126"/>
    <w:rsid w:val="00E859FB"/>
    <w:rsid w:val="00E86691"/>
    <w:rsid w:val="00E91356"/>
    <w:rsid w:val="00E9155B"/>
    <w:rsid w:val="00E91C3B"/>
    <w:rsid w:val="00E91DA0"/>
    <w:rsid w:val="00E92701"/>
    <w:rsid w:val="00E92A6B"/>
    <w:rsid w:val="00E93443"/>
    <w:rsid w:val="00E9442B"/>
    <w:rsid w:val="00E946FA"/>
    <w:rsid w:val="00E95C97"/>
    <w:rsid w:val="00EA07EA"/>
    <w:rsid w:val="00EA0B3A"/>
    <w:rsid w:val="00EA12A0"/>
    <w:rsid w:val="00EA1765"/>
    <w:rsid w:val="00EA1F91"/>
    <w:rsid w:val="00EA2158"/>
    <w:rsid w:val="00EA223F"/>
    <w:rsid w:val="00EA29D9"/>
    <w:rsid w:val="00EA2B6D"/>
    <w:rsid w:val="00EA2B8D"/>
    <w:rsid w:val="00EA45E2"/>
    <w:rsid w:val="00EA58D0"/>
    <w:rsid w:val="00EA774D"/>
    <w:rsid w:val="00EB147E"/>
    <w:rsid w:val="00EB170F"/>
    <w:rsid w:val="00EB2E95"/>
    <w:rsid w:val="00EB357E"/>
    <w:rsid w:val="00EB35BE"/>
    <w:rsid w:val="00EB3CC1"/>
    <w:rsid w:val="00EB3D0B"/>
    <w:rsid w:val="00EB420F"/>
    <w:rsid w:val="00EB4674"/>
    <w:rsid w:val="00EB4998"/>
    <w:rsid w:val="00EB4B49"/>
    <w:rsid w:val="00EB5E48"/>
    <w:rsid w:val="00EB621B"/>
    <w:rsid w:val="00EB6841"/>
    <w:rsid w:val="00EB6E27"/>
    <w:rsid w:val="00EB7409"/>
    <w:rsid w:val="00EB7F09"/>
    <w:rsid w:val="00EC14E8"/>
    <w:rsid w:val="00EC2F21"/>
    <w:rsid w:val="00EC2FFD"/>
    <w:rsid w:val="00EC4193"/>
    <w:rsid w:val="00EC496D"/>
    <w:rsid w:val="00EC5E17"/>
    <w:rsid w:val="00EC6924"/>
    <w:rsid w:val="00ED11EA"/>
    <w:rsid w:val="00ED2EB4"/>
    <w:rsid w:val="00ED3855"/>
    <w:rsid w:val="00ED45BF"/>
    <w:rsid w:val="00ED4791"/>
    <w:rsid w:val="00ED4859"/>
    <w:rsid w:val="00ED59B9"/>
    <w:rsid w:val="00ED6982"/>
    <w:rsid w:val="00ED7582"/>
    <w:rsid w:val="00ED7D15"/>
    <w:rsid w:val="00EE047F"/>
    <w:rsid w:val="00EE0DE2"/>
    <w:rsid w:val="00EE12C4"/>
    <w:rsid w:val="00EE4361"/>
    <w:rsid w:val="00EE48CB"/>
    <w:rsid w:val="00EE4D75"/>
    <w:rsid w:val="00EE584B"/>
    <w:rsid w:val="00EE5949"/>
    <w:rsid w:val="00EE6A66"/>
    <w:rsid w:val="00EF0E1B"/>
    <w:rsid w:val="00EF14FE"/>
    <w:rsid w:val="00EF2A35"/>
    <w:rsid w:val="00EF326D"/>
    <w:rsid w:val="00EF3425"/>
    <w:rsid w:val="00EF3D12"/>
    <w:rsid w:val="00EF4800"/>
    <w:rsid w:val="00EF5944"/>
    <w:rsid w:val="00EF5C6B"/>
    <w:rsid w:val="00EF7322"/>
    <w:rsid w:val="00EF7504"/>
    <w:rsid w:val="00EF7CCF"/>
    <w:rsid w:val="00F0001E"/>
    <w:rsid w:val="00F005E4"/>
    <w:rsid w:val="00F01E14"/>
    <w:rsid w:val="00F020EE"/>
    <w:rsid w:val="00F02B9C"/>
    <w:rsid w:val="00F035FC"/>
    <w:rsid w:val="00F03BDF"/>
    <w:rsid w:val="00F04076"/>
    <w:rsid w:val="00F06070"/>
    <w:rsid w:val="00F11C44"/>
    <w:rsid w:val="00F11F25"/>
    <w:rsid w:val="00F11FAF"/>
    <w:rsid w:val="00F1209E"/>
    <w:rsid w:val="00F12694"/>
    <w:rsid w:val="00F142D2"/>
    <w:rsid w:val="00F148EB"/>
    <w:rsid w:val="00F14C5C"/>
    <w:rsid w:val="00F14CB9"/>
    <w:rsid w:val="00F15819"/>
    <w:rsid w:val="00F15AD8"/>
    <w:rsid w:val="00F176C2"/>
    <w:rsid w:val="00F20C41"/>
    <w:rsid w:val="00F214CC"/>
    <w:rsid w:val="00F217ED"/>
    <w:rsid w:val="00F21937"/>
    <w:rsid w:val="00F21B00"/>
    <w:rsid w:val="00F22C4E"/>
    <w:rsid w:val="00F238A0"/>
    <w:rsid w:val="00F23BAC"/>
    <w:rsid w:val="00F244A0"/>
    <w:rsid w:val="00F24701"/>
    <w:rsid w:val="00F24AFA"/>
    <w:rsid w:val="00F25993"/>
    <w:rsid w:val="00F25A14"/>
    <w:rsid w:val="00F25C2C"/>
    <w:rsid w:val="00F25D9E"/>
    <w:rsid w:val="00F264B2"/>
    <w:rsid w:val="00F2651B"/>
    <w:rsid w:val="00F267D0"/>
    <w:rsid w:val="00F27295"/>
    <w:rsid w:val="00F30178"/>
    <w:rsid w:val="00F30D9D"/>
    <w:rsid w:val="00F31470"/>
    <w:rsid w:val="00F31C4D"/>
    <w:rsid w:val="00F3357E"/>
    <w:rsid w:val="00F341C1"/>
    <w:rsid w:val="00F3685F"/>
    <w:rsid w:val="00F377B3"/>
    <w:rsid w:val="00F37EDB"/>
    <w:rsid w:val="00F40681"/>
    <w:rsid w:val="00F40723"/>
    <w:rsid w:val="00F40A15"/>
    <w:rsid w:val="00F40C0E"/>
    <w:rsid w:val="00F419CB"/>
    <w:rsid w:val="00F41D5B"/>
    <w:rsid w:val="00F42060"/>
    <w:rsid w:val="00F42554"/>
    <w:rsid w:val="00F43007"/>
    <w:rsid w:val="00F43096"/>
    <w:rsid w:val="00F437A0"/>
    <w:rsid w:val="00F44983"/>
    <w:rsid w:val="00F45B57"/>
    <w:rsid w:val="00F46932"/>
    <w:rsid w:val="00F469BB"/>
    <w:rsid w:val="00F46B52"/>
    <w:rsid w:val="00F46DEB"/>
    <w:rsid w:val="00F475CD"/>
    <w:rsid w:val="00F47ABB"/>
    <w:rsid w:val="00F47ADF"/>
    <w:rsid w:val="00F50103"/>
    <w:rsid w:val="00F5035D"/>
    <w:rsid w:val="00F50784"/>
    <w:rsid w:val="00F50CCC"/>
    <w:rsid w:val="00F51732"/>
    <w:rsid w:val="00F51A2D"/>
    <w:rsid w:val="00F542A1"/>
    <w:rsid w:val="00F54B5B"/>
    <w:rsid w:val="00F56575"/>
    <w:rsid w:val="00F60118"/>
    <w:rsid w:val="00F6134B"/>
    <w:rsid w:val="00F6139F"/>
    <w:rsid w:val="00F6154E"/>
    <w:rsid w:val="00F62492"/>
    <w:rsid w:val="00F6276E"/>
    <w:rsid w:val="00F62DDC"/>
    <w:rsid w:val="00F644D4"/>
    <w:rsid w:val="00F66450"/>
    <w:rsid w:val="00F66693"/>
    <w:rsid w:val="00F67389"/>
    <w:rsid w:val="00F67647"/>
    <w:rsid w:val="00F67779"/>
    <w:rsid w:val="00F70622"/>
    <w:rsid w:val="00F70739"/>
    <w:rsid w:val="00F70D7A"/>
    <w:rsid w:val="00F71251"/>
    <w:rsid w:val="00F7133B"/>
    <w:rsid w:val="00F719F7"/>
    <w:rsid w:val="00F72861"/>
    <w:rsid w:val="00F74094"/>
    <w:rsid w:val="00F743F0"/>
    <w:rsid w:val="00F74505"/>
    <w:rsid w:val="00F7569C"/>
    <w:rsid w:val="00F76469"/>
    <w:rsid w:val="00F76694"/>
    <w:rsid w:val="00F76DD5"/>
    <w:rsid w:val="00F771BD"/>
    <w:rsid w:val="00F77D2E"/>
    <w:rsid w:val="00F813DB"/>
    <w:rsid w:val="00F82904"/>
    <w:rsid w:val="00F82A64"/>
    <w:rsid w:val="00F83010"/>
    <w:rsid w:val="00F83040"/>
    <w:rsid w:val="00F83711"/>
    <w:rsid w:val="00F83DEA"/>
    <w:rsid w:val="00F8420A"/>
    <w:rsid w:val="00F842E5"/>
    <w:rsid w:val="00F84AFB"/>
    <w:rsid w:val="00F854FE"/>
    <w:rsid w:val="00F8589E"/>
    <w:rsid w:val="00F87559"/>
    <w:rsid w:val="00F8769D"/>
    <w:rsid w:val="00F8780D"/>
    <w:rsid w:val="00F878D8"/>
    <w:rsid w:val="00F87DEF"/>
    <w:rsid w:val="00F87E37"/>
    <w:rsid w:val="00F90295"/>
    <w:rsid w:val="00F91073"/>
    <w:rsid w:val="00F921D6"/>
    <w:rsid w:val="00F9237F"/>
    <w:rsid w:val="00F928C7"/>
    <w:rsid w:val="00F92CC5"/>
    <w:rsid w:val="00F96664"/>
    <w:rsid w:val="00F969C0"/>
    <w:rsid w:val="00F96D09"/>
    <w:rsid w:val="00F973E6"/>
    <w:rsid w:val="00FA18AD"/>
    <w:rsid w:val="00FA247B"/>
    <w:rsid w:val="00FA3341"/>
    <w:rsid w:val="00FA5805"/>
    <w:rsid w:val="00FA61B2"/>
    <w:rsid w:val="00FA6A2F"/>
    <w:rsid w:val="00FA6E7B"/>
    <w:rsid w:val="00FA7DEB"/>
    <w:rsid w:val="00FB03EE"/>
    <w:rsid w:val="00FB0900"/>
    <w:rsid w:val="00FB0B6A"/>
    <w:rsid w:val="00FB0E1F"/>
    <w:rsid w:val="00FB1184"/>
    <w:rsid w:val="00FB1B26"/>
    <w:rsid w:val="00FB20E2"/>
    <w:rsid w:val="00FB30EE"/>
    <w:rsid w:val="00FB3C62"/>
    <w:rsid w:val="00FB40CD"/>
    <w:rsid w:val="00FB4765"/>
    <w:rsid w:val="00FB6E05"/>
    <w:rsid w:val="00FB74CE"/>
    <w:rsid w:val="00FC0A14"/>
    <w:rsid w:val="00FC1625"/>
    <w:rsid w:val="00FC2121"/>
    <w:rsid w:val="00FC2506"/>
    <w:rsid w:val="00FC3455"/>
    <w:rsid w:val="00FC368C"/>
    <w:rsid w:val="00FC4E9B"/>
    <w:rsid w:val="00FC56D2"/>
    <w:rsid w:val="00FC57AC"/>
    <w:rsid w:val="00FC5E93"/>
    <w:rsid w:val="00FC5F49"/>
    <w:rsid w:val="00FC6480"/>
    <w:rsid w:val="00FC648B"/>
    <w:rsid w:val="00FC6B0B"/>
    <w:rsid w:val="00FD0CE1"/>
    <w:rsid w:val="00FD0E63"/>
    <w:rsid w:val="00FD10B6"/>
    <w:rsid w:val="00FD1112"/>
    <w:rsid w:val="00FD11BF"/>
    <w:rsid w:val="00FD16F7"/>
    <w:rsid w:val="00FD1C87"/>
    <w:rsid w:val="00FD2D12"/>
    <w:rsid w:val="00FD328C"/>
    <w:rsid w:val="00FD4E62"/>
    <w:rsid w:val="00FD50D7"/>
    <w:rsid w:val="00FD77AE"/>
    <w:rsid w:val="00FD7A12"/>
    <w:rsid w:val="00FD7C3D"/>
    <w:rsid w:val="00FD7F1C"/>
    <w:rsid w:val="00FE25F7"/>
    <w:rsid w:val="00FE3BED"/>
    <w:rsid w:val="00FE43B5"/>
    <w:rsid w:val="00FE4937"/>
    <w:rsid w:val="00FE5383"/>
    <w:rsid w:val="00FE56E5"/>
    <w:rsid w:val="00FE5F41"/>
    <w:rsid w:val="00FE63D3"/>
    <w:rsid w:val="00FE7213"/>
    <w:rsid w:val="00FF247F"/>
    <w:rsid w:val="00FF27EA"/>
    <w:rsid w:val="00FF2F90"/>
    <w:rsid w:val="00FF32EA"/>
    <w:rsid w:val="00FF34BE"/>
    <w:rsid w:val="00FF3B01"/>
    <w:rsid w:val="00FF411A"/>
    <w:rsid w:val="00FF43AF"/>
    <w:rsid w:val="00FF4AA5"/>
    <w:rsid w:val="00FF5870"/>
    <w:rsid w:val="00FF6DFD"/>
    <w:rsid w:val="00FF714F"/>
    <w:rsid w:val="00FF74E2"/>
    <w:rsid w:val="00FF767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A1263"/>
    <w:pPr>
      <w:spacing w:before="240"/>
      <w:jc w:val="both"/>
    </w:pPr>
    <w:rPr>
      <w:rFonts w:ascii="Calibri" w:hAnsi="Calibri"/>
      <w:kern w:val="2"/>
      <w:lang w:val="en-GB"/>
    </w:rPr>
  </w:style>
  <w:style w:type="paragraph" w:styleId="Heading1">
    <w:name w:val="heading 1"/>
    <w:basedOn w:val="Normal"/>
    <w:next w:val="Normal"/>
    <w:link w:val="Heading1Char"/>
    <w:uiPriority w:val="99"/>
    <w:qFormat/>
    <w:rsid w:val="00B62137"/>
    <w:pPr>
      <w:keepNext/>
      <w:shd w:val="clear" w:color="auto" w:fill="0038F0"/>
      <w:spacing w:before="360" w:after="120"/>
      <w:outlineLvl w:val="0"/>
    </w:pPr>
    <w:rPr>
      <w:rFonts w:cs="Arial"/>
      <w:color w:val="FFFFFF"/>
      <w:kern w:val="32"/>
      <w:sz w:val="32"/>
      <w:szCs w:val="28"/>
    </w:rPr>
  </w:style>
  <w:style w:type="paragraph" w:styleId="Heading2">
    <w:name w:val="heading 2"/>
    <w:basedOn w:val="Normal"/>
    <w:next w:val="Normal"/>
    <w:link w:val="Heading2Char"/>
    <w:uiPriority w:val="99"/>
    <w:qFormat/>
    <w:rsid w:val="005A1263"/>
    <w:pPr>
      <w:keepNext/>
      <w:spacing w:after="60"/>
      <w:outlineLvl w:val="1"/>
    </w:pPr>
    <w:rPr>
      <w:rFonts w:cs="Arial"/>
      <w:i/>
      <w:iCs/>
      <w:color w:val="002060"/>
      <w:sz w:val="26"/>
    </w:rPr>
  </w:style>
  <w:style w:type="paragraph" w:styleId="Heading3">
    <w:name w:val="heading 3"/>
    <w:basedOn w:val="Normal"/>
    <w:next w:val="Normal"/>
    <w:link w:val="Heading3Char"/>
    <w:uiPriority w:val="99"/>
    <w:qFormat/>
    <w:rsid w:val="00A41CFE"/>
    <w:pPr>
      <w:keepNext/>
      <w:spacing w:after="60"/>
      <w:jc w:val="left"/>
      <w:outlineLvl w:val="2"/>
    </w:pPr>
    <w:rPr>
      <w:rFonts w:cs="Arial"/>
      <w:b/>
      <w:bCs/>
    </w:rPr>
  </w:style>
  <w:style w:type="paragraph" w:styleId="Heading4">
    <w:name w:val="heading 4"/>
    <w:basedOn w:val="Normal"/>
    <w:next w:val="Normal"/>
    <w:link w:val="Heading4Char"/>
    <w:uiPriority w:val="99"/>
    <w:qFormat/>
    <w:rsid w:val="00EF3D12"/>
    <w:pPr>
      <w:keepNext/>
      <w:numPr>
        <w:ilvl w:val="1"/>
        <w:numId w:val="1"/>
      </w:numPr>
      <w:spacing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137"/>
    <w:rPr>
      <w:rFonts w:ascii="Calibri" w:hAnsi="Calibri" w:cs="Arial"/>
      <w:color w:val="FFFFFF"/>
      <w:kern w:val="32"/>
      <w:sz w:val="28"/>
      <w:szCs w:val="28"/>
      <w:shd w:val="clear" w:color="auto" w:fill="0038F0"/>
    </w:rPr>
  </w:style>
  <w:style w:type="character" w:customStyle="1" w:styleId="Heading2Char">
    <w:name w:val="Heading 2 Char"/>
    <w:basedOn w:val="DefaultParagraphFont"/>
    <w:link w:val="Heading2"/>
    <w:uiPriority w:val="99"/>
    <w:locked/>
    <w:rsid w:val="005A1263"/>
    <w:rPr>
      <w:rFonts w:ascii="Calibri" w:hAnsi="Calibri" w:cs="Arial"/>
      <w:i/>
      <w:iCs/>
      <w:color w:val="002060"/>
      <w:kern w:val="2"/>
      <w:sz w:val="26"/>
      <w:lang w:val="en-GB"/>
    </w:rPr>
  </w:style>
  <w:style w:type="character" w:customStyle="1" w:styleId="Heading3Char">
    <w:name w:val="Heading 3 Char"/>
    <w:basedOn w:val="DefaultParagraphFont"/>
    <w:link w:val="Heading3"/>
    <w:uiPriority w:val="99"/>
    <w:semiHidden/>
    <w:locked/>
    <w:rsid w:val="006E386C"/>
    <w:rPr>
      <w:rFonts w:ascii="Cambria" w:eastAsia="SimSun" w:hAnsi="Cambria" w:cs="Times New Roman"/>
      <w:b/>
      <w:bCs/>
      <w:sz w:val="26"/>
      <w:szCs w:val="26"/>
    </w:rPr>
  </w:style>
  <w:style w:type="character" w:customStyle="1" w:styleId="Heading4Char">
    <w:name w:val="Heading 4 Char"/>
    <w:basedOn w:val="DefaultParagraphFont"/>
    <w:link w:val="Heading4"/>
    <w:uiPriority w:val="99"/>
    <w:semiHidden/>
    <w:locked/>
    <w:rsid w:val="006E386C"/>
    <w:rPr>
      <w:rFonts w:ascii="Calibri" w:eastAsia="SimSun" w:hAnsi="Calibri" w:cs="Arial"/>
      <w:b/>
      <w:bCs/>
      <w:sz w:val="28"/>
      <w:szCs w:val="28"/>
    </w:rPr>
  </w:style>
  <w:style w:type="paragraph" w:styleId="Header">
    <w:name w:val="header"/>
    <w:basedOn w:val="Normal"/>
    <w:link w:val="HeaderChar"/>
    <w:uiPriority w:val="99"/>
    <w:rsid w:val="009A7CAB"/>
    <w:pPr>
      <w:tabs>
        <w:tab w:val="center" w:pos="4703"/>
        <w:tab w:val="right" w:pos="9406"/>
      </w:tabs>
    </w:pPr>
  </w:style>
  <w:style w:type="character" w:customStyle="1" w:styleId="HeaderChar">
    <w:name w:val="Header Char"/>
    <w:basedOn w:val="DefaultParagraphFont"/>
    <w:link w:val="Header"/>
    <w:uiPriority w:val="99"/>
    <w:locked/>
    <w:rsid w:val="00ED11EA"/>
    <w:rPr>
      <w:rFonts w:ascii="Arial" w:hAnsi="Arial" w:cs="Times New Roman"/>
      <w:sz w:val="24"/>
      <w:szCs w:val="24"/>
      <w:lang w:eastAsia="zh-CN"/>
    </w:rPr>
  </w:style>
  <w:style w:type="paragraph" w:styleId="Footer">
    <w:name w:val="footer"/>
    <w:basedOn w:val="Normal"/>
    <w:link w:val="FooterChar"/>
    <w:rsid w:val="00EF3D12"/>
    <w:pPr>
      <w:tabs>
        <w:tab w:val="right" w:pos="9570"/>
      </w:tabs>
      <w:ind w:right="360"/>
    </w:pPr>
    <w:rPr>
      <w:sz w:val="18"/>
      <w:szCs w:val="18"/>
      <w:lang w:val="fr-CH"/>
    </w:rPr>
  </w:style>
  <w:style w:type="character" w:customStyle="1" w:styleId="FooterChar">
    <w:name w:val="Footer Char"/>
    <w:basedOn w:val="DefaultParagraphFont"/>
    <w:link w:val="Footer"/>
    <w:locked/>
    <w:rsid w:val="00EF3D12"/>
    <w:rPr>
      <w:rFonts w:ascii="Verdana" w:eastAsia="SimSun" w:hAnsi="Verdana" w:cs="Times New Roman"/>
      <w:sz w:val="18"/>
      <w:szCs w:val="18"/>
      <w:lang w:val="fr-CH" w:eastAsia="zh-CN" w:bidi="ar-SA"/>
    </w:rPr>
  </w:style>
  <w:style w:type="paragraph" w:customStyle="1" w:styleId="CarCarCharCharCarCar1CharCharCarCarCharCharCarCarCharCharCarCar">
    <w:name w:val="Car Car Char Char Car Car1 Char Char Car Car Char Char Car Car Char Char Car Car"/>
    <w:basedOn w:val="Normal"/>
    <w:uiPriority w:val="99"/>
    <w:rsid w:val="00B66C2B"/>
    <w:pPr>
      <w:widowControl w:val="0"/>
      <w:spacing w:before="0"/>
    </w:pPr>
    <w:rPr>
      <w:rFonts w:ascii="Tahoma" w:hAnsi="Tahoma"/>
      <w:sz w:val="24"/>
      <w:szCs w:val="20"/>
    </w:rPr>
  </w:style>
  <w:style w:type="character" w:styleId="PageNumber">
    <w:name w:val="page number"/>
    <w:basedOn w:val="DefaultParagraphFont"/>
    <w:uiPriority w:val="99"/>
    <w:rsid w:val="008E78A2"/>
    <w:rPr>
      <w:rFonts w:cs="Times New Roman"/>
    </w:rPr>
  </w:style>
  <w:style w:type="table" w:styleId="TableGrid">
    <w:name w:val="Table Grid"/>
    <w:basedOn w:val="TableNormal"/>
    <w:uiPriority w:val="99"/>
    <w:rsid w:val="008E78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link w:val="enumlev1Char"/>
    <w:rsid w:val="005A1263"/>
    <w:pPr>
      <w:spacing w:before="0"/>
      <w:ind w:left="426" w:hanging="426"/>
    </w:pPr>
  </w:style>
  <w:style w:type="paragraph" w:customStyle="1" w:styleId="enumlev2">
    <w:name w:val="enumlev2"/>
    <w:basedOn w:val="Normal"/>
    <w:uiPriority w:val="99"/>
    <w:rsid w:val="00DE2DB3"/>
    <w:pPr>
      <w:numPr>
        <w:numId w:val="2"/>
      </w:numPr>
      <w:spacing w:before="0"/>
    </w:pPr>
  </w:style>
  <w:style w:type="character" w:styleId="Hyperlink">
    <w:name w:val="Hyperlink"/>
    <w:basedOn w:val="DefaultParagraphFont"/>
    <w:uiPriority w:val="99"/>
    <w:rsid w:val="00EF3D12"/>
    <w:rPr>
      <w:rFonts w:cs="Times New Roman"/>
      <w:color w:val="0000FF"/>
      <w:u w:val="single"/>
    </w:rPr>
  </w:style>
  <w:style w:type="paragraph" w:customStyle="1" w:styleId="Filesource">
    <w:name w:val="File source"/>
    <w:basedOn w:val="Source"/>
    <w:link w:val="FilesourceChar"/>
    <w:uiPriority w:val="99"/>
    <w:rsid w:val="005A1263"/>
  </w:style>
  <w:style w:type="character" w:customStyle="1" w:styleId="FilesourceChar">
    <w:name w:val="File source Char"/>
    <w:basedOn w:val="DefaultParagraphFont"/>
    <w:link w:val="Filesource"/>
    <w:uiPriority w:val="99"/>
    <w:locked/>
    <w:rsid w:val="005A1263"/>
    <w:rPr>
      <w:rFonts w:ascii="Calibri" w:hAnsi="Calibri"/>
      <w:i/>
      <w:iCs/>
      <w:sz w:val="18"/>
      <w:szCs w:val="18"/>
    </w:rPr>
  </w:style>
  <w:style w:type="character" w:styleId="EndnoteReference">
    <w:name w:val="endnote reference"/>
    <w:basedOn w:val="DefaultParagraphFont"/>
    <w:rsid w:val="00DE2DB3"/>
    <w:rPr>
      <w:rFonts w:cs="Times New Roman"/>
      <w:vertAlign w:val="superscript"/>
    </w:rPr>
  </w:style>
  <w:style w:type="paragraph" w:customStyle="1" w:styleId="Figure">
    <w:name w:val="Figure"/>
    <w:basedOn w:val="Normal"/>
    <w:uiPriority w:val="99"/>
    <w:rsid w:val="005A1263"/>
    <w:pPr>
      <w:framePr w:hSpace="181" w:wrap="around" w:vAnchor="text" w:hAnchor="margin" w:xAlign="center" w:y="1"/>
      <w:jc w:val="center"/>
    </w:pPr>
    <w:rPr>
      <w:noProof/>
      <w:szCs w:val="20"/>
    </w:rPr>
  </w:style>
  <w:style w:type="paragraph" w:customStyle="1" w:styleId="Titlereport">
    <w:name w:val="Title report"/>
    <w:basedOn w:val="Heading1"/>
    <w:uiPriority w:val="99"/>
    <w:rsid w:val="005A1263"/>
    <w:pPr>
      <w:shd w:val="clear" w:color="auto" w:fill="auto"/>
      <w:spacing w:before="480" w:after="240"/>
      <w:jc w:val="center"/>
    </w:pPr>
    <w:rPr>
      <w:rFonts w:cs="Arial Bold"/>
      <w:b/>
      <w:bCs/>
      <w:color w:val="002060"/>
      <w:sz w:val="36"/>
      <w:szCs w:val="36"/>
    </w:rPr>
  </w:style>
  <w:style w:type="paragraph" w:customStyle="1" w:styleId="Figuretitle">
    <w:name w:val="Figure title"/>
    <w:basedOn w:val="Normal"/>
    <w:link w:val="FiguretitleChar"/>
    <w:uiPriority w:val="99"/>
    <w:rsid w:val="005A1263"/>
    <w:pPr>
      <w:framePr w:hSpace="181" w:wrap="around" w:vAnchor="text" w:hAnchor="margin" w:xAlign="center" w:y="1"/>
      <w:jc w:val="left"/>
    </w:pPr>
    <w:rPr>
      <w:b/>
      <w:bCs/>
      <w:color w:val="002060"/>
    </w:rPr>
  </w:style>
  <w:style w:type="character" w:customStyle="1" w:styleId="FiguretitleChar">
    <w:name w:val="Figure title Char"/>
    <w:basedOn w:val="DefaultParagraphFont"/>
    <w:link w:val="Figuretitle"/>
    <w:uiPriority w:val="99"/>
    <w:locked/>
    <w:rsid w:val="005A1263"/>
    <w:rPr>
      <w:rFonts w:ascii="Calibri" w:hAnsi="Calibri"/>
      <w:b/>
      <w:bCs/>
      <w:color w:val="002060"/>
    </w:rPr>
  </w:style>
  <w:style w:type="paragraph" w:customStyle="1" w:styleId="Source">
    <w:name w:val="Source"/>
    <w:basedOn w:val="Normal"/>
    <w:uiPriority w:val="99"/>
    <w:rsid w:val="005A1263"/>
    <w:pPr>
      <w:jc w:val="left"/>
    </w:pPr>
    <w:rPr>
      <w:i/>
      <w:iCs/>
      <w:sz w:val="18"/>
      <w:szCs w:val="18"/>
    </w:rPr>
  </w:style>
  <w:style w:type="paragraph" w:styleId="BalloonText">
    <w:name w:val="Balloon Text"/>
    <w:basedOn w:val="Normal"/>
    <w:link w:val="BalloonTextChar"/>
    <w:uiPriority w:val="99"/>
    <w:semiHidden/>
    <w:rsid w:val="00541113"/>
    <w:pPr>
      <w:spacing w:before="0"/>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6E386C"/>
    <w:rPr>
      <w:rFonts w:cs="Times New Roman"/>
      <w:sz w:val="2"/>
    </w:rPr>
  </w:style>
  <w:style w:type="paragraph" w:customStyle="1" w:styleId="Headingb">
    <w:name w:val="Heading b"/>
    <w:basedOn w:val="Normal"/>
    <w:uiPriority w:val="99"/>
    <w:rsid w:val="005A1263"/>
    <w:pPr>
      <w:spacing w:before="200"/>
      <w:jc w:val="left"/>
    </w:pPr>
    <w:rPr>
      <w:rFonts w:cs="Times New Roman Bold"/>
      <w:b/>
      <w:bCs/>
      <w:color w:val="002060"/>
      <w:szCs w:val="18"/>
    </w:rPr>
  </w:style>
  <w:style w:type="paragraph" w:styleId="FootnoteText">
    <w:name w:val="footnote text"/>
    <w:basedOn w:val="Normal"/>
    <w:link w:val="FootnoteTextChar"/>
    <w:uiPriority w:val="99"/>
    <w:semiHidden/>
    <w:rsid w:val="005A1263"/>
    <w:pPr>
      <w:spacing w:before="120"/>
    </w:pPr>
    <w:rPr>
      <w:sz w:val="18"/>
      <w:szCs w:val="20"/>
    </w:rPr>
  </w:style>
  <w:style w:type="character" w:customStyle="1" w:styleId="FootnoteTextChar">
    <w:name w:val="Footnote Text Char"/>
    <w:basedOn w:val="DefaultParagraphFont"/>
    <w:link w:val="FootnoteText"/>
    <w:uiPriority w:val="99"/>
    <w:semiHidden/>
    <w:locked/>
    <w:rsid w:val="005A1263"/>
    <w:rPr>
      <w:rFonts w:ascii="Calibri" w:hAnsi="Calibri"/>
      <w:kern w:val="2"/>
      <w:sz w:val="18"/>
      <w:szCs w:val="20"/>
      <w:lang w:val="en-GB"/>
    </w:rPr>
  </w:style>
  <w:style w:type="character" w:styleId="FootnoteReference">
    <w:name w:val="footnote reference"/>
    <w:basedOn w:val="DefaultParagraphFont"/>
    <w:uiPriority w:val="99"/>
    <w:semiHidden/>
    <w:rsid w:val="003754E9"/>
    <w:rPr>
      <w:rFonts w:cs="Times New Roman"/>
      <w:vertAlign w:val="superscript"/>
    </w:rPr>
  </w:style>
  <w:style w:type="paragraph" w:customStyle="1" w:styleId="SPUBox">
    <w:name w:val="SPU_Box"/>
    <w:basedOn w:val="Normal"/>
    <w:uiPriority w:val="99"/>
    <w:rsid w:val="0008248B"/>
    <w:pPr>
      <w:ind w:right="113"/>
    </w:pPr>
    <w:rPr>
      <w:rFonts w:ascii="Times New Roman" w:hAnsi="Times New Roman"/>
      <w:lang w:val="fr-FR"/>
    </w:rPr>
  </w:style>
  <w:style w:type="paragraph" w:customStyle="1" w:styleId="Enumlev1-tableau">
    <w:name w:val="Enumlev1-tableau"/>
    <w:basedOn w:val="ListParagraph"/>
    <w:uiPriority w:val="99"/>
    <w:rsid w:val="00E302FF"/>
    <w:pPr>
      <w:framePr w:hSpace="181" w:wrap="around" w:vAnchor="text" w:hAnchor="margin" w:xAlign="center" w:y="1"/>
      <w:spacing w:before="120" w:after="0" w:line="240" w:lineRule="auto"/>
      <w:ind w:left="1276" w:hanging="556"/>
      <w:jc w:val="both"/>
    </w:pPr>
    <w:rPr>
      <w:rFonts w:asciiTheme="minorHAnsi" w:hAnsiTheme="minorHAnsi"/>
      <w:sz w:val="20"/>
      <w:szCs w:val="20"/>
      <w:lang w:eastAsia="ko-KR"/>
    </w:rPr>
  </w:style>
  <w:style w:type="paragraph" w:customStyle="1" w:styleId="Endnotetext">
    <w:name w:val="Endnote text"/>
    <w:basedOn w:val="Normal"/>
    <w:link w:val="EndnotetextChar"/>
    <w:uiPriority w:val="99"/>
    <w:rsid w:val="00A41CFE"/>
    <w:pPr>
      <w:spacing w:before="0"/>
      <w:ind w:left="440" w:hanging="440"/>
      <w:jc w:val="left"/>
    </w:pPr>
    <w:rPr>
      <w:sz w:val="16"/>
      <w:szCs w:val="16"/>
      <w:lang w:eastAsia="en-US"/>
    </w:rPr>
  </w:style>
  <w:style w:type="paragraph" w:styleId="EndnoteText0">
    <w:name w:val="endnote text"/>
    <w:basedOn w:val="Normal"/>
    <w:link w:val="EndnoteTextChar0"/>
    <w:rsid w:val="00B66C2B"/>
    <w:pPr>
      <w:tabs>
        <w:tab w:val="left" w:pos="284"/>
      </w:tabs>
      <w:spacing w:before="0"/>
      <w:ind w:left="284" w:hanging="284"/>
    </w:pPr>
    <w:rPr>
      <w:rFonts w:ascii="Times New Roman" w:hAnsi="Times New Roman"/>
      <w:sz w:val="18"/>
      <w:szCs w:val="20"/>
      <w:lang w:eastAsia="en-US"/>
    </w:rPr>
  </w:style>
  <w:style w:type="character" w:customStyle="1" w:styleId="EndnoteTextChar0">
    <w:name w:val="Endnote Text Char"/>
    <w:basedOn w:val="DefaultParagraphFont"/>
    <w:link w:val="EndnoteText0"/>
    <w:locked/>
    <w:rsid w:val="006E386C"/>
    <w:rPr>
      <w:rFonts w:ascii="Verdana" w:hAnsi="Verdana" w:cs="Times New Roman"/>
      <w:sz w:val="20"/>
      <w:szCs w:val="20"/>
    </w:rPr>
  </w:style>
  <w:style w:type="character" w:styleId="FollowedHyperlink">
    <w:name w:val="FollowedHyperlink"/>
    <w:basedOn w:val="DefaultParagraphFont"/>
    <w:uiPriority w:val="99"/>
    <w:rsid w:val="005314B3"/>
    <w:rPr>
      <w:rFonts w:cs="Times New Roman"/>
      <w:color w:val="606420"/>
      <w:u w:val="single"/>
    </w:rPr>
  </w:style>
  <w:style w:type="paragraph" w:customStyle="1" w:styleId="Normal11pt">
    <w:name w:val="Normal + 11 pt."/>
    <w:basedOn w:val="Normal"/>
    <w:link w:val="Normal11ptCar"/>
    <w:uiPriority w:val="99"/>
    <w:rsid w:val="00090C85"/>
    <w:pPr>
      <w:spacing w:before="0" w:after="100" w:afterAutospacing="1"/>
      <w:jc w:val="left"/>
    </w:pPr>
    <w:rPr>
      <w:rFonts w:ascii="Times New Roman" w:hAnsi="Times New Roman"/>
      <w:b/>
      <w:bCs/>
      <w:sz w:val="24"/>
    </w:rPr>
  </w:style>
  <w:style w:type="character" w:customStyle="1" w:styleId="Normal11ptCar">
    <w:name w:val="Normal + 11 pt. Car"/>
    <w:basedOn w:val="DefaultParagraphFont"/>
    <w:link w:val="Normal11pt"/>
    <w:uiPriority w:val="99"/>
    <w:locked/>
    <w:rsid w:val="00090C85"/>
    <w:rPr>
      <w:rFonts w:eastAsia="SimSun" w:cs="Times New Roman"/>
      <w:b/>
      <w:bCs/>
      <w:sz w:val="24"/>
      <w:szCs w:val="24"/>
      <w:lang w:val="en-GB" w:eastAsia="zh-CN" w:bidi="ar-SA"/>
    </w:rPr>
  </w:style>
  <w:style w:type="character" w:customStyle="1" w:styleId="EndnotetextChar">
    <w:name w:val="Endnote text Char"/>
    <w:basedOn w:val="DefaultParagraphFont"/>
    <w:link w:val="Endnotetext"/>
    <w:uiPriority w:val="99"/>
    <w:locked/>
    <w:rsid w:val="00E13D13"/>
    <w:rPr>
      <w:rFonts w:ascii="Verdana" w:hAnsi="Verdana" w:cs="Times New Roman"/>
      <w:sz w:val="16"/>
      <w:szCs w:val="16"/>
      <w:lang w:val="en-US" w:eastAsia="en-US" w:bidi="ar-SA"/>
    </w:rPr>
  </w:style>
  <w:style w:type="character" w:customStyle="1" w:styleId="EndnoteCharacters">
    <w:name w:val="Endnote Characters"/>
    <w:basedOn w:val="DefaultParagraphFont"/>
    <w:uiPriority w:val="99"/>
    <w:rsid w:val="00905C12"/>
    <w:rPr>
      <w:rFonts w:cs="Times New Roman"/>
      <w:vertAlign w:val="superscript"/>
    </w:rPr>
  </w:style>
  <w:style w:type="character" w:customStyle="1" w:styleId="WW-EndnoteCharacters">
    <w:name w:val="WW-Endnote Characters"/>
    <w:basedOn w:val="DefaultParagraphFont"/>
    <w:uiPriority w:val="99"/>
    <w:rsid w:val="00905C12"/>
    <w:rPr>
      <w:rFonts w:cs="Times New Roman"/>
      <w:vertAlign w:val="superscript"/>
    </w:rPr>
  </w:style>
  <w:style w:type="character" w:customStyle="1" w:styleId="WW8Num1z0">
    <w:name w:val="WW8Num1z0"/>
    <w:uiPriority w:val="99"/>
    <w:rsid w:val="003A4447"/>
    <w:rPr>
      <w:rFonts w:ascii="Wingdings" w:hAnsi="Wingdings"/>
    </w:rPr>
  </w:style>
  <w:style w:type="character" w:styleId="HTMLCite">
    <w:name w:val="HTML Cite"/>
    <w:basedOn w:val="DefaultParagraphFont"/>
    <w:uiPriority w:val="99"/>
    <w:rsid w:val="003A4447"/>
    <w:rPr>
      <w:rFonts w:cs="Times New Roman"/>
      <w:i/>
      <w:iCs/>
    </w:rPr>
  </w:style>
  <w:style w:type="character" w:styleId="CommentReference">
    <w:name w:val="annotation reference"/>
    <w:basedOn w:val="DefaultParagraphFont"/>
    <w:uiPriority w:val="99"/>
    <w:semiHidden/>
    <w:rsid w:val="00B0038C"/>
    <w:rPr>
      <w:rFonts w:cs="Times New Roman"/>
      <w:sz w:val="16"/>
      <w:szCs w:val="16"/>
    </w:rPr>
  </w:style>
  <w:style w:type="paragraph" w:styleId="CommentText">
    <w:name w:val="annotation text"/>
    <w:basedOn w:val="Normal"/>
    <w:link w:val="CommentTextChar"/>
    <w:uiPriority w:val="99"/>
    <w:semiHidden/>
    <w:rsid w:val="00B0038C"/>
    <w:rPr>
      <w:szCs w:val="20"/>
    </w:rPr>
  </w:style>
  <w:style w:type="character" w:customStyle="1" w:styleId="CommentTextChar">
    <w:name w:val="Comment Text Char"/>
    <w:basedOn w:val="DefaultParagraphFont"/>
    <w:link w:val="CommentText"/>
    <w:uiPriority w:val="99"/>
    <w:semiHidden/>
    <w:locked/>
    <w:rsid w:val="006E386C"/>
    <w:rPr>
      <w:rFonts w:ascii="Verdana" w:hAnsi="Verdana" w:cs="Times New Roman"/>
      <w:sz w:val="20"/>
      <w:szCs w:val="20"/>
    </w:rPr>
  </w:style>
  <w:style w:type="paragraph" w:styleId="CommentSubject">
    <w:name w:val="annotation subject"/>
    <w:basedOn w:val="CommentText"/>
    <w:next w:val="CommentText"/>
    <w:link w:val="CommentSubjectChar"/>
    <w:uiPriority w:val="99"/>
    <w:semiHidden/>
    <w:rsid w:val="00B0038C"/>
    <w:rPr>
      <w:b/>
      <w:bCs/>
    </w:rPr>
  </w:style>
  <w:style w:type="character" w:customStyle="1" w:styleId="CommentSubjectChar">
    <w:name w:val="Comment Subject Char"/>
    <w:basedOn w:val="CommentTextChar"/>
    <w:link w:val="CommentSubject"/>
    <w:uiPriority w:val="99"/>
    <w:semiHidden/>
    <w:locked/>
    <w:rsid w:val="006E386C"/>
    <w:rPr>
      <w:b/>
      <w:bCs/>
    </w:rPr>
  </w:style>
  <w:style w:type="character" w:customStyle="1" w:styleId="date">
    <w:name w:val="date"/>
    <w:basedOn w:val="DefaultParagraphFont"/>
    <w:uiPriority w:val="99"/>
    <w:rsid w:val="00DF717F"/>
    <w:rPr>
      <w:rFonts w:cs="Times New Roman"/>
    </w:rPr>
  </w:style>
  <w:style w:type="paragraph" w:styleId="NormalWeb">
    <w:name w:val="Normal (Web)"/>
    <w:basedOn w:val="Normal"/>
    <w:uiPriority w:val="99"/>
    <w:rsid w:val="002D5F46"/>
    <w:pPr>
      <w:spacing w:before="100" w:beforeAutospacing="1" w:after="100" w:afterAutospacing="1"/>
      <w:jc w:val="left"/>
    </w:pPr>
    <w:rPr>
      <w:rFonts w:ascii="Times New Roman" w:hAnsi="Times New Roman"/>
      <w:sz w:val="24"/>
    </w:rPr>
  </w:style>
  <w:style w:type="character" w:customStyle="1" w:styleId="pagephotoright">
    <w:name w:val="page_photoright"/>
    <w:basedOn w:val="DefaultParagraphFont"/>
    <w:uiPriority w:val="99"/>
    <w:rsid w:val="00E62E7D"/>
    <w:rPr>
      <w:rFonts w:cs="Times New Roman"/>
    </w:rPr>
  </w:style>
  <w:style w:type="paragraph" w:customStyle="1" w:styleId="NormalComplexVerdana">
    <w:name w:val="Normal + (Complex) Verdana"/>
    <w:aliases w:val="(Complex) 10 pt,Bold"/>
    <w:basedOn w:val="Normal"/>
    <w:uiPriority w:val="99"/>
    <w:rsid w:val="00F719F7"/>
    <w:pPr>
      <w:numPr>
        <w:numId w:val="3"/>
      </w:numPr>
      <w:tabs>
        <w:tab w:val="clear" w:pos="360"/>
      </w:tabs>
      <w:suppressAutoHyphens/>
      <w:ind w:left="357" w:hanging="357"/>
    </w:pPr>
    <w:rPr>
      <w:rFonts w:cs="Verdana"/>
      <w:b/>
      <w:bCs/>
      <w:szCs w:val="20"/>
    </w:rPr>
  </w:style>
  <w:style w:type="paragraph" w:customStyle="1" w:styleId="Char2">
    <w:name w:val="Char2"/>
    <w:basedOn w:val="Normal"/>
    <w:uiPriority w:val="99"/>
    <w:rsid w:val="00063D94"/>
    <w:pPr>
      <w:widowControl w:val="0"/>
      <w:spacing w:before="0"/>
    </w:pPr>
    <w:rPr>
      <w:rFonts w:ascii="Tahoma" w:hAnsi="Tahoma"/>
      <w:sz w:val="24"/>
      <w:szCs w:val="20"/>
    </w:rPr>
  </w:style>
  <w:style w:type="paragraph" w:styleId="DocumentMap">
    <w:name w:val="Document Map"/>
    <w:basedOn w:val="Normal"/>
    <w:link w:val="DocumentMapChar"/>
    <w:uiPriority w:val="99"/>
    <w:semiHidden/>
    <w:rsid w:val="00313711"/>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E386C"/>
    <w:rPr>
      <w:rFonts w:cs="Times New Roman"/>
      <w:sz w:val="2"/>
    </w:rPr>
  </w:style>
  <w:style w:type="paragraph" w:styleId="ListParagraph">
    <w:name w:val="List Paragraph"/>
    <w:basedOn w:val="Normal"/>
    <w:uiPriority w:val="99"/>
    <w:qFormat/>
    <w:rsid w:val="00ED7D15"/>
    <w:pPr>
      <w:spacing w:before="0" w:after="200" w:line="276" w:lineRule="auto"/>
      <w:ind w:left="720"/>
      <w:contextualSpacing/>
      <w:jc w:val="left"/>
    </w:pPr>
    <w:rPr>
      <w:rFonts w:ascii="Cambria" w:eastAsia="SimHei" w:hAnsi="Cambria"/>
    </w:rPr>
  </w:style>
  <w:style w:type="paragraph" w:styleId="Bibliography">
    <w:name w:val="Bibliography"/>
    <w:basedOn w:val="Normal"/>
    <w:next w:val="Normal"/>
    <w:uiPriority w:val="99"/>
    <w:rsid w:val="00B6117C"/>
  </w:style>
  <w:style w:type="paragraph" w:styleId="Caption">
    <w:name w:val="caption"/>
    <w:basedOn w:val="Normal"/>
    <w:next w:val="Normal"/>
    <w:uiPriority w:val="99"/>
    <w:qFormat/>
    <w:rsid w:val="00186612"/>
    <w:pPr>
      <w:spacing w:before="0" w:after="200"/>
    </w:pPr>
    <w:rPr>
      <w:b/>
      <w:bCs/>
      <w:color w:val="4F81BD"/>
      <w:sz w:val="18"/>
      <w:szCs w:val="18"/>
    </w:rPr>
  </w:style>
  <w:style w:type="paragraph" w:customStyle="1" w:styleId="TechwatchHeading">
    <w:name w:val="Techwatch Heading"/>
    <w:basedOn w:val="Heading1"/>
    <w:link w:val="TechwatchHeadingChar"/>
    <w:uiPriority w:val="99"/>
    <w:rsid w:val="005A1263"/>
    <w:pPr>
      <w:shd w:val="clear" w:color="auto" w:fill="002060"/>
    </w:pPr>
    <w:rPr>
      <w:b/>
    </w:rPr>
  </w:style>
  <w:style w:type="character" w:customStyle="1" w:styleId="TechwatchHeadingChar">
    <w:name w:val="Techwatch Heading Char"/>
    <w:basedOn w:val="Heading1Char"/>
    <w:link w:val="TechwatchHeading"/>
    <w:uiPriority w:val="99"/>
    <w:locked/>
    <w:rsid w:val="005A1263"/>
    <w:rPr>
      <w:b/>
      <w:sz w:val="32"/>
      <w:shd w:val="clear" w:color="auto" w:fill="002060"/>
      <w:lang w:val="en-GB"/>
    </w:rPr>
  </w:style>
  <w:style w:type="paragraph" w:customStyle="1" w:styleId="Default">
    <w:name w:val="Default"/>
    <w:uiPriority w:val="99"/>
    <w:rsid w:val="004A2F68"/>
    <w:pPr>
      <w:autoSpaceDE w:val="0"/>
      <w:autoSpaceDN w:val="0"/>
      <w:adjustRightInd w:val="0"/>
    </w:pPr>
    <w:rPr>
      <w:rFonts w:ascii="HDSLRF+Caecilia-Roman" w:hAnsi="HDSLRF+Caecilia-Roman" w:cs="HDSLRF+Caecilia-Roman"/>
      <w:color w:val="000000"/>
      <w:sz w:val="24"/>
      <w:szCs w:val="24"/>
    </w:rPr>
  </w:style>
  <w:style w:type="character" w:customStyle="1" w:styleId="fullstory1">
    <w:name w:val="fullstory1"/>
    <w:basedOn w:val="DefaultParagraphFont"/>
    <w:uiPriority w:val="99"/>
    <w:rsid w:val="00D625C8"/>
    <w:rPr>
      <w:rFonts w:ascii="Verdana" w:hAnsi="Verdana" w:cs="Times New Roman"/>
      <w:color w:val="333333"/>
      <w:sz w:val="17"/>
      <w:szCs w:val="17"/>
    </w:rPr>
  </w:style>
  <w:style w:type="paragraph" w:customStyle="1" w:styleId="Pa1">
    <w:name w:val="Pa1"/>
    <w:basedOn w:val="Default"/>
    <w:next w:val="Default"/>
    <w:uiPriority w:val="99"/>
    <w:rsid w:val="00C91F3E"/>
    <w:pPr>
      <w:spacing w:line="241" w:lineRule="atLeast"/>
    </w:pPr>
    <w:rPr>
      <w:rFonts w:ascii="Myriad Pro" w:hAnsi="Myriad Pro" w:cs="Times New Roman"/>
      <w:color w:val="auto"/>
    </w:rPr>
  </w:style>
  <w:style w:type="character" w:customStyle="1" w:styleId="A1">
    <w:name w:val="A1"/>
    <w:uiPriority w:val="99"/>
    <w:rsid w:val="00C91F3E"/>
    <w:rPr>
      <w:color w:val="000000"/>
      <w:sz w:val="20"/>
    </w:rPr>
  </w:style>
  <w:style w:type="character" w:styleId="Emphasis">
    <w:name w:val="Emphasis"/>
    <w:basedOn w:val="DefaultParagraphFont"/>
    <w:uiPriority w:val="20"/>
    <w:qFormat/>
    <w:rsid w:val="002D1572"/>
    <w:rPr>
      <w:rFonts w:cs="Times New Roman"/>
      <w:i/>
      <w:iCs/>
    </w:rPr>
  </w:style>
  <w:style w:type="character" w:customStyle="1" w:styleId="caption1">
    <w:name w:val="caption1"/>
    <w:basedOn w:val="DefaultParagraphFont"/>
    <w:uiPriority w:val="99"/>
    <w:rsid w:val="00BF0938"/>
    <w:rPr>
      <w:rFonts w:ascii="Verdana" w:hAnsi="Verdana" w:cs="Times New Roman"/>
      <w:b/>
      <w:bCs/>
      <w:color w:val="666666"/>
      <w:sz w:val="19"/>
      <w:szCs w:val="19"/>
    </w:rPr>
  </w:style>
  <w:style w:type="character" w:customStyle="1" w:styleId="A4">
    <w:name w:val="A4"/>
    <w:uiPriority w:val="99"/>
    <w:rsid w:val="00340DF4"/>
    <w:rPr>
      <w:color w:val="000000"/>
      <w:sz w:val="16"/>
    </w:rPr>
  </w:style>
  <w:style w:type="character" w:customStyle="1" w:styleId="searchword">
    <w:name w:val="searchword"/>
    <w:basedOn w:val="DefaultParagraphFont"/>
    <w:uiPriority w:val="99"/>
    <w:rsid w:val="00305C68"/>
    <w:rPr>
      <w:rFonts w:cs="Times New Roman"/>
    </w:rPr>
  </w:style>
  <w:style w:type="paragraph" w:customStyle="1" w:styleId="climate-bodyfirst">
    <w:name w:val="climate-bodyfirst"/>
    <w:basedOn w:val="Normal"/>
    <w:uiPriority w:val="99"/>
    <w:rsid w:val="0078519D"/>
    <w:pPr>
      <w:spacing w:before="100" w:beforeAutospacing="1" w:after="100" w:afterAutospacing="1"/>
      <w:jc w:val="left"/>
    </w:pPr>
    <w:rPr>
      <w:rFonts w:ascii="Times New Roman" w:hAnsi="Times New Roman"/>
      <w:sz w:val="24"/>
      <w:lang w:eastAsia="zh-TW"/>
    </w:rPr>
  </w:style>
  <w:style w:type="paragraph" w:customStyle="1" w:styleId="climate-body">
    <w:name w:val="climate-body"/>
    <w:basedOn w:val="Normal"/>
    <w:uiPriority w:val="99"/>
    <w:rsid w:val="0078519D"/>
    <w:pPr>
      <w:spacing w:before="100" w:beforeAutospacing="1" w:after="100" w:afterAutospacing="1"/>
      <w:jc w:val="left"/>
    </w:pPr>
    <w:rPr>
      <w:rFonts w:ascii="Times New Roman" w:hAnsi="Times New Roman"/>
      <w:sz w:val="24"/>
      <w:lang w:eastAsia="zh-TW"/>
    </w:rPr>
  </w:style>
  <w:style w:type="paragraph" w:customStyle="1" w:styleId="climate-fig-caption">
    <w:name w:val="climate-fig-caption"/>
    <w:basedOn w:val="Normal"/>
    <w:uiPriority w:val="99"/>
    <w:rsid w:val="0078519D"/>
    <w:pPr>
      <w:spacing w:before="100" w:beforeAutospacing="1" w:after="100" w:afterAutospacing="1"/>
      <w:jc w:val="left"/>
    </w:pPr>
    <w:rPr>
      <w:rFonts w:ascii="Times New Roman" w:hAnsi="Times New Roman"/>
      <w:sz w:val="24"/>
      <w:lang w:eastAsia="zh-TW"/>
    </w:rPr>
  </w:style>
  <w:style w:type="paragraph" w:customStyle="1" w:styleId="climate-source">
    <w:name w:val="climate-source"/>
    <w:basedOn w:val="Normal"/>
    <w:uiPriority w:val="99"/>
    <w:rsid w:val="0078519D"/>
    <w:pPr>
      <w:spacing w:before="100" w:beforeAutospacing="1" w:after="100" w:afterAutospacing="1"/>
      <w:jc w:val="left"/>
    </w:pPr>
    <w:rPr>
      <w:rFonts w:ascii="Times New Roman" w:hAnsi="Times New Roman"/>
      <w:sz w:val="24"/>
      <w:lang w:eastAsia="zh-TW"/>
    </w:rPr>
  </w:style>
  <w:style w:type="character" w:customStyle="1" w:styleId="climate-blanc">
    <w:name w:val="climate-blanc"/>
    <w:basedOn w:val="DefaultParagraphFont"/>
    <w:uiPriority w:val="99"/>
    <w:rsid w:val="0078519D"/>
    <w:rPr>
      <w:rFonts w:cs="Times New Roman"/>
    </w:rPr>
  </w:style>
  <w:style w:type="character" w:customStyle="1" w:styleId="climate-point">
    <w:name w:val="climate-point"/>
    <w:basedOn w:val="DefaultParagraphFont"/>
    <w:uiPriority w:val="99"/>
    <w:rsid w:val="0078519D"/>
    <w:rPr>
      <w:rFonts w:cs="Times New Roman"/>
    </w:rPr>
  </w:style>
  <w:style w:type="character" w:customStyle="1" w:styleId="medium1">
    <w:name w:val="medium1"/>
    <w:basedOn w:val="DefaultParagraphFont"/>
    <w:uiPriority w:val="99"/>
    <w:rsid w:val="00D518B2"/>
    <w:rPr>
      <w:rFonts w:ascii="Verdana" w:hAnsi="Verdana" w:cs="Times New Roman"/>
      <w:sz w:val="16"/>
      <w:szCs w:val="16"/>
    </w:rPr>
  </w:style>
  <w:style w:type="character" w:customStyle="1" w:styleId="enumlev1Char">
    <w:name w:val="enumlev1 Char"/>
    <w:basedOn w:val="DefaultParagraphFont"/>
    <w:link w:val="enumlev1"/>
    <w:rsid w:val="005A1263"/>
    <w:rPr>
      <w:rFonts w:ascii="Calibri" w:hAnsi="Calibri"/>
      <w:kern w:val="2"/>
      <w:lang w:val="en-GB"/>
    </w:rPr>
  </w:style>
  <w:style w:type="character" w:styleId="Strong">
    <w:name w:val="Strong"/>
    <w:basedOn w:val="DefaultParagraphFont"/>
    <w:uiPriority w:val="22"/>
    <w:qFormat/>
    <w:locked/>
    <w:rsid w:val="00A067A4"/>
    <w:rPr>
      <w:b/>
      <w:bCs/>
    </w:rPr>
  </w:style>
  <w:style w:type="character" w:customStyle="1" w:styleId="hint1">
    <w:name w:val="hint1"/>
    <w:basedOn w:val="DefaultParagraphFont"/>
    <w:rsid w:val="00140369"/>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paragraph" w:styleId="PlainText">
    <w:name w:val="Plain Text"/>
    <w:basedOn w:val="Normal"/>
    <w:link w:val="PlainTextChar"/>
    <w:uiPriority w:val="99"/>
    <w:semiHidden/>
    <w:unhideWhenUsed/>
    <w:locked/>
    <w:rsid w:val="008A4765"/>
    <w:pPr>
      <w:spacing w:before="0"/>
      <w:jc w:val="left"/>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semiHidden/>
    <w:rsid w:val="008A4765"/>
    <w:rPr>
      <w:rFonts w:ascii="Consolas" w:eastAsiaTheme="minorEastAsia" w:hAnsi="Consolas" w:cstheme="minorBidi"/>
      <w:sz w:val="21"/>
      <w:szCs w:val="21"/>
    </w:rPr>
  </w:style>
  <w:style w:type="paragraph" w:styleId="TOC1">
    <w:name w:val="toc 1"/>
    <w:basedOn w:val="Normal"/>
    <w:next w:val="Normal"/>
    <w:uiPriority w:val="39"/>
    <w:unhideWhenUsed/>
    <w:locked/>
    <w:rsid w:val="000A4284"/>
    <w:pPr>
      <w:tabs>
        <w:tab w:val="left" w:pos="440"/>
        <w:tab w:val="right" w:leader="dot" w:pos="9631"/>
      </w:tabs>
      <w:spacing w:after="100"/>
      <w:jc w:val="left"/>
    </w:pPr>
    <w:rPr>
      <w:b/>
      <w:bCs/>
      <w:noProof/>
      <w:color w:val="002060"/>
    </w:rPr>
  </w:style>
  <w:style w:type="paragraph" w:styleId="TOC2">
    <w:name w:val="toc 2"/>
    <w:basedOn w:val="Normal"/>
    <w:next w:val="Normal"/>
    <w:autoRedefine/>
    <w:uiPriority w:val="39"/>
    <w:unhideWhenUsed/>
    <w:locked/>
    <w:rsid w:val="000A4284"/>
    <w:pPr>
      <w:spacing w:after="100"/>
      <w:ind w:left="220"/>
    </w:pPr>
  </w:style>
  <w:style w:type="paragraph" w:styleId="TOAHeading">
    <w:name w:val="toa heading"/>
    <w:basedOn w:val="Normal"/>
    <w:next w:val="Normal"/>
    <w:uiPriority w:val="99"/>
    <w:unhideWhenUsed/>
    <w:locked/>
    <w:rsid w:val="000A4284"/>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unhideWhenUsed/>
    <w:locked/>
    <w:rsid w:val="000A4284"/>
    <w:pPr>
      <w:spacing w:after="100"/>
      <w:ind w:left="1760"/>
      <w:jc w:val="right"/>
    </w:pPr>
    <w:rPr>
      <w:i/>
      <w:iCs/>
    </w:rPr>
  </w:style>
</w:styles>
</file>

<file path=word/webSettings.xml><?xml version="1.0" encoding="utf-8"?>
<w:webSettings xmlns:r="http://schemas.openxmlformats.org/officeDocument/2006/relationships" xmlns:w="http://schemas.openxmlformats.org/wordprocessingml/2006/main">
  <w:divs>
    <w:div w:id="306906114">
      <w:bodyDiv w:val="1"/>
      <w:marLeft w:val="0"/>
      <w:marRight w:val="0"/>
      <w:marTop w:val="0"/>
      <w:marBottom w:val="0"/>
      <w:divBdr>
        <w:top w:val="none" w:sz="0" w:space="0" w:color="auto"/>
        <w:left w:val="none" w:sz="0" w:space="0" w:color="auto"/>
        <w:bottom w:val="none" w:sz="0" w:space="0" w:color="auto"/>
        <w:right w:val="none" w:sz="0" w:space="0" w:color="auto"/>
      </w:divBdr>
    </w:div>
    <w:div w:id="369498000">
      <w:bodyDiv w:val="1"/>
      <w:marLeft w:val="0"/>
      <w:marRight w:val="0"/>
      <w:marTop w:val="0"/>
      <w:marBottom w:val="0"/>
      <w:divBdr>
        <w:top w:val="none" w:sz="0" w:space="0" w:color="auto"/>
        <w:left w:val="none" w:sz="0" w:space="0" w:color="auto"/>
        <w:bottom w:val="none" w:sz="0" w:space="0" w:color="auto"/>
        <w:right w:val="none" w:sz="0" w:space="0" w:color="auto"/>
      </w:divBdr>
      <w:divsChild>
        <w:div w:id="1957103060">
          <w:marLeft w:val="0"/>
          <w:marRight w:val="0"/>
          <w:marTop w:val="0"/>
          <w:marBottom w:val="0"/>
          <w:divBdr>
            <w:top w:val="none" w:sz="0" w:space="0" w:color="auto"/>
            <w:left w:val="single" w:sz="12" w:space="0" w:color="F1F1F1"/>
            <w:bottom w:val="none" w:sz="0" w:space="0" w:color="auto"/>
            <w:right w:val="single" w:sz="12" w:space="0" w:color="F1F1F1"/>
          </w:divBdr>
          <w:divsChild>
            <w:div w:id="1644429815">
              <w:marLeft w:val="0"/>
              <w:marRight w:val="0"/>
              <w:marTop w:val="0"/>
              <w:marBottom w:val="0"/>
              <w:divBdr>
                <w:top w:val="none" w:sz="0" w:space="0" w:color="auto"/>
                <w:left w:val="none" w:sz="0" w:space="0" w:color="auto"/>
                <w:bottom w:val="none" w:sz="0" w:space="0" w:color="auto"/>
                <w:right w:val="none" w:sz="0" w:space="0" w:color="auto"/>
              </w:divBdr>
              <w:divsChild>
                <w:div w:id="760179468">
                  <w:marLeft w:val="0"/>
                  <w:marRight w:val="0"/>
                  <w:marTop w:val="0"/>
                  <w:marBottom w:val="0"/>
                  <w:divBdr>
                    <w:top w:val="none" w:sz="0" w:space="0" w:color="auto"/>
                    <w:left w:val="none" w:sz="0" w:space="0" w:color="auto"/>
                    <w:bottom w:val="none" w:sz="0" w:space="0" w:color="auto"/>
                    <w:right w:val="none" w:sz="0" w:space="0" w:color="auto"/>
                  </w:divBdr>
                  <w:divsChild>
                    <w:div w:id="269897174">
                      <w:marLeft w:val="0"/>
                      <w:marRight w:val="0"/>
                      <w:marTop w:val="0"/>
                      <w:marBottom w:val="0"/>
                      <w:divBdr>
                        <w:top w:val="none" w:sz="0" w:space="0" w:color="auto"/>
                        <w:left w:val="none" w:sz="0" w:space="0" w:color="auto"/>
                        <w:bottom w:val="none" w:sz="0" w:space="0" w:color="auto"/>
                        <w:right w:val="none" w:sz="0" w:space="0" w:color="auto"/>
                      </w:divBdr>
                      <w:divsChild>
                        <w:div w:id="1264798999">
                          <w:marLeft w:val="0"/>
                          <w:marRight w:val="0"/>
                          <w:marTop w:val="0"/>
                          <w:marBottom w:val="0"/>
                          <w:divBdr>
                            <w:top w:val="none" w:sz="0" w:space="0" w:color="auto"/>
                            <w:left w:val="none" w:sz="0" w:space="0" w:color="auto"/>
                            <w:bottom w:val="none" w:sz="0" w:space="0" w:color="auto"/>
                            <w:right w:val="none" w:sz="0" w:space="0" w:color="auto"/>
                          </w:divBdr>
                          <w:divsChild>
                            <w:div w:id="7388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386297">
      <w:bodyDiv w:val="1"/>
      <w:marLeft w:val="0"/>
      <w:marRight w:val="0"/>
      <w:marTop w:val="0"/>
      <w:marBottom w:val="0"/>
      <w:divBdr>
        <w:top w:val="none" w:sz="0" w:space="0" w:color="auto"/>
        <w:left w:val="none" w:sz="0" w:space="0" w:color="auto"/>
        <w:bottom w:val="none" w:sz="0" w:space="0" w:color="auto"/>
        <w:right w:val="none" w:sz="0" w:space="0" w:color="auto"/>
      </w:divBdr>
      <w:divsChild>
        <w:div w:id="1934703707">
          <w:marLeft w:val="0"/>
          <w:marRight w:val="0"/>
          <w:marTop w:val="0"/>
          <w:marBottom w:val="0"/>
          <w:divBdr>
            <w:top w:val="none" w:sz="0" w:space="0" w:color="auto"/>
            <w:left w:val="none" w:sz="0" w:space="0" w:color="auto"/>
            <w:bottom w:val="none" w:sz="0" w:space="0" w:color="auto"/>
            <w:right w:val="none" w:sz="0" w:space="0" w:color="auto"/>
          </w:divBdr>
          <w:divsChild>
            <w:div w:id="1596554332">
              <w:marLeft w:val="0"/>
              <w:marRight w:val="0"/>
              <w:marTop w:val="0"/>
              <w:marBottom w:val="0"/>
              <w:divBdr>
                <w:top w:val="none" w:sz="0" w:space="0" w:color="auto"/>
                <w:left w:val="none" w:sz="0" w:space="0" w:color="auto"/>
                <w:bottom w:val="none" w:sz="0" w:space="0" w:color="auto"/>
                <w:right w:val="none" w:sz="0" w:space="0" w:color="auto"/>
              </w:divBdr>
              <w:divsChild>
                <w:div w:id="18033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0846">
      <w:bodyDiv w:val="1"/>
      <w:marLeft w:val="0"/>
      <w:marRight w:val="0"/>
      <w:marTop w:val="0"/>
      <w:marBottom w:val="0"/>
      <w:divBdr>
        <w:top w:val="none" w:sz="0" w:space="0" w:color="auto"/>
        <w:left w:val="none" w:sz="0" w:space="0" w:color="auto"/>
        <w:bottom w:val="none" w:sz="0" w:space="0" w:color="auto"/>
        <w:right w:val="none" w:sz="0" w:space="0" w:color="auto"/>
      </w:divBdr>
      <w:divsChild>
        <w:div w:id="376127663">
          <w:marLeft w:val="0"/>
          <w:marRight w:val="0"/>
          <w:marTop w:val="0"/>
          <w:marBottom w:val="0"/>
          <w:divBdr>
            <w:top w:val="none" w:sz="0" w:space="0" w:color="auto"/>
            <w:left w:val="none" w:sz="0" w:space="0" w:color="auto"/>
            <w:bottom w:val="none" w:sz="0" w:space="0" w:color="auto"/>
            <w:right w:val="none" w:sz="0" w:space="0" w:color="auto"/>
          </w:divBdr>
          <w:divsChild>
            <w:div w:id="1436707705">
              <w:marLeft w:val="0"/>
              <w:marRight w:val="0"/>
              <w:marTop w:val="0"/>
              <w:marBottom w:val="0"/>
              <w:divBdr>
                <w:top w:val="none" w:sz="0" w:space="0" w:color="auto"/>
                <w:left w:val="none" w:sz="0" w:space="0" w:color="auto"/>
                <w:bottom w:val="none" w:sz="0" w:space="0" w:color="auto"/>
                <w:right w:val="none" w:sz="0" w:space="0" w:color="auto"/>
              </w:divBdr>
              <w:divsChild>
                <w:div w:id="359860357">
                  <w:marLeft w:val="0"/>
                  <w:marRight w:val="0"/>
                  <w:marTop w:val="0"/>
                  <w:marBottom w:val="0"/>
                  <w:divBdr>
                    <w:top w:val="none" w:sz="0" w:space="0" w:color="auto"/>
                    <w:left w:val="none" w:sz="0" w:space="0" w:color="auto"/>
                    <w:bottom w:val="none" w:sz="0" w:space="0" w:color="auto"/>
                    <w:right w:val="none" w:sz="0" w:space="0" w:color="auto"/>
                  </w:divBdr>
                  <w:divsChild>
                    <w:div w:id="1318265972">
                      <w:marLeft w:val="0"/>
                      <w:marRight w:val="0"/>
                      <w:marTop w:val="0"/>
                      <w:marBottom w:val="0"/>
                      <w:divBdr>
                        <w:top w:val="none" w:sz="0" w:space="0" w:color="auto"/>
                        <w:left w:val="none" w:sz="0" w:space="0" w:color="auto"/>
                        <w:bottom w:val="none" w:sz="0" w:space="0" w:color="auto"/>
                        <w:right w:val="none" w:sz="0" w:space="0" w:color="auto"/>
                      </w:divBdr>
                      <w:divsChild>
                        <w:div w:id="818154699">
                          <w:marLeft w:val="0"/>
                          <w:marRight w:val="0"/>
                          <w:marTop w:val="0"/>
                          <w:marBottom w:val="0"/>
                          <w:divBdr>
                            <w:top w:val="none" w:sz="0" w:space="0" w:color="auto"/>
                            <w:left w:val="none" w:sz="0" w:space="0" w:color="auto"/>
                            <w:bottom w:val="none" w:sz="0" w:space="0" w:color="auto"/>
                            <w:right w:val="none" w:sz="0" w:space="0" w:color="auto"/>
                          </w:divBdr>
                          <w:divsChild>
                            <w:div w:id="20321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066153">
      <w:bodyDiv w:val="1"/>
      <w:marLeft w:val="0"/>
      <w:marRight w:val="0"/>
      <w:marTop w:val="0"/>
      <w:marBottom w:val="0"/>
      <w:divBdr>
        <w:top w:val="none" w:sz="0" w:space="0" w:color="auto"/>
        <w:left w:val="none" w:sz="0" w:space="0" w:color="auto"/>
        <w:bottom w:val="none" w:sz="0" w:space="0" w:color="auto"/>
        <w:right w:val="none" w:sz="0" w:space="0" w:color="auto"/>
      </w:divBdr>
    </w:div>
    <w:div w:id="720594606">
      <w:bodyDiv w:val="1"/>
      <w:marLeft w:val="0"/>
      <w:marRight w:val="0"/>
      <w:marTop w:val="0"/>
      <w:marBottom w:val="0"/>
      <w:divBdr>
        <w:top w:val="none" w:sz="0" w:space="0" w:color="auto"/>
        <w:left w:val="none" w:sz="0" w:space="0" w:color="auto"/>
        <w:bottom w:val="none" w:sz="0" w:space="0" w:color="auto"/>
        <w:right w:val="none" w:sz="0" w:space="0" w:color="auto"/>
      </w:divBdr>
      <w:divsChild>
        <w:div w:id="1101494145">
          <w:marLeft w:val="446"/>
          <w:marRight w:val="0"/>
          <w:marTop w:val="115"/>
          <w:marBottom w:val="0"/>
          <w:divBdr>
            <w:top w:val="none" w:sz="0" w:space="0" w:color="auto"/>
            <w:left w:val="none" w:sz="0" w:space="0" w:color="auto"/>
            <w:bottom w:val="none" w:sz="0" w:space="0" w:color="auto"/>
            <w:right w:val="none" w:sz="0" w:space="0" w:color="auto"/>
          </w:divBdr>
        </w:div>
      </w:divsChild>
    </w:div>
    <w:div w:id="1048450933">
      <w:bodyDiv w:val="1"/>
      <w:marLeft w:val="0"/>
      <w:marRight w:val="0"/>
      <w:marTop w:val="0"/>
      <w:marBottom w:val="0"/>
      <w:divBdr>
        <w:top w:val="none" w:sz="0" w:space="0" w:color="auto"/>
        <w:left w:val="none" w:sz="0" w:space="0" w:color="auto"/>
        <w:bottom w:val="none" w:sz="0" w:space="0" w:color="auto"/>
        <w:right w:val="none" w:sz="0" w:space="0" w:color="auto"/>
      </w:divBdr>
    </w:div>
    <w:div w:id="1535187832">
      <w:bodyDiv w:val="1"/>
      <w:marLeft w:val="0"/>
      <w:marRight w:val="0"/>
      <w:marTop w:val="0"/>
      <w:marBottom w:val="0"/>
      <w:divBdr>
        <w:top w:val="none" w:sz="0" w:space="0" w:color="auto"/>
        <w:left w:val="none" w:sz="0" w:space="0" w:color="auto"/>
        <w:bottom w:val="none" w:sz="0" w:space="0" w:color="auto"/>
        <w:right w:val="none" w:sz="0" w:space="0" w:color="auto"/>
      </w:divBdr>
    </w:div>
    <w:div w:id="1817992628">
      <w:bodyDiv w:val="1"/>
      <w:marLeft w:val="0"/>
      <w:marRight w:val="0"/>
      <w:marTop w:val="0"/>
      <w:marBottom w:val="0"/>
      <w:divBdr>
        <w:top w:val="none" w:sz="0" w:space="0" w:color="auto"/>
        <w:left w:val="none" w:sz="0" w:space="0" w:color="auto"/>
        <w:bottom w:val="none" w:sz="0" w:space="0" w:color="auto"/>
        <w:right w:val="none" w:sz="0" w:space="0" w:color="auto"/>
      </w:divBdr>
    </w:div>
    <w:div w:id="1913395496">
      <w:marLeft w:val="0"/>
      <w:marRight w:val="0"/>
      <w:marTop w:val="0"/>
      <w:marBottom w:val="0"/>
      <w:divBdr>
        <w:top w:val="none" w:sz="0" w:space="0" w:color="auto"/>
        <w:left w:val="none" w:sz="0" w:space="0" w:color="auto"/>
        <w:bottom w:val="none" w:sz="0" w:space="0" w:color="auto"/>
        <w:right w:val="none" w:sz="0" w:space="0" w:color="auto"/>
      </w:divBdr>
      <w:divsChild>
        <w:div w:id="1913395558">
          <w:marLeft w:val="0"/>
          <w:marRight w:val="0"/>
          <w:marTop w:val="0"/>
          <w:marBottom w:val="0"/>
          <w:divBdr>
            <w:top w:val="none" w:sz="0" w:space="0" w:color="auto"/>
            <w:left w:val="none" w:sz="0" w:space="0" w:color="auto"/>
            <w:bottom w:val="none" w:sz="0" w:space="0" w:color="auto"/>
            <w:right w:val="none" w:sz="0" w:space="0" w:color="auto"/>
          </w:divBdr>
          <w:divsChild>
            <w:div w:id="1913395549">
              <w:marLeft w:val="0"/>
              <w:marRight w:val="0"/>
              <w:marTop w:val="0"/>
              <w:marBottom w:val="0"/>
              <w:divBdr>
                <w:top w:val="none" w:sz="0" w:space="0" w:color="auto"/>
                <w:left w:val="none" w:sz="0" w:space="0" w:color="auto"/>
                <w:bottom w:val="none" w:sz="0" w:space="0" w:color="auto"/>
                <w:right w:val="none" w:sz="0" w:space="0" w:color="auto"/>
              </w:divBdr>
              <w:divsChild>
                <w:div w:id="1913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498">
      <w:marLeft w:val="0"/>
      <w:marRight w:val="0"/>
      <w:marTop w:val="0"/>
      <w:marBottom w:val="0"/>
      <w:divBdr>
        <w:top w:val="none" w:sz="0" w:space="0" w:color="auto"/>
        <w:left w:val="none" w:sz="0" w:space="0" w:color="auto"/>
        <w:bottom w:val="none" w:sz="0" w:space="0" w:color="auto"/>
        <w:right w:val="none" w:sz="0" w:space="0" w:color="auto"/>
      </w:divBdr>
      <w:divsChild>
        <w:div w:id="1913395521">
          <w:marLeft w:val="0"/>
          <w:marRight w:val="0"/>
          <w:marTop w:val="0"/>
          <w:marBottom w:val="0"/>
          <w:divBdr>
            <w:top w:val="none" w:sz="0" w:space="0" w:color="auto"/>
            <w:left w:val="none" w:sz="0" w:space="0" w:color="auto"/>
            <w:bottom w:val="none" w:sz="0" w:space="0" w:color="auto"/>
            <w:right w:val="none" w:sz="0" w:space="0" w:color="auto"/>
          </w:divBdr>
          <w:divsChild>
            <w:div w:id="1913395538">
              <w:marLeft w:val="0"/>
              <w:marRight w:val="0"/>
              <w:marTop w:val="0"/>
              <w:marBottom w:val="0"/>
              <w:divBdr>
                <w:top w:val="none" w:sz="0" w:space="0" w:color="auto"/>
                <w:left w:val="none" w:sz="0" w:space="0" w:color="auto"/>
                <w:bottom w:val="none" w:sz="0" w:space="0" w:color="auto"/>
                <w:right w:val="none" w:sz="0" w:space="0" w:color="auto"/>
              </w:divBdr>
              <w:divsChild>
                <w:div w:id="1913395527">
                  <w:marLeft w:val="204"/>
                  <w:marRight w:val="30"/>
                  <w:marTop w:val="0"/>
                  <w:marBottom w:val="0"/>
                  <w:divBdr>
                    <w:top w:val="none" w:sz="0" w:space="0" w:color="auto"/>
                    <w:left w:val="none" w:sz="0" w:space="0" w:color="auto"/>
                    <w:bottom w:val="none" w:sz="0" w:space="0" w:color="auto"/>
                    <w:right w:val="none" w:sz="0" w:space="0" w:color="auto"/>
                  </w:divBdr>
                  <w:divsChild>
                    <w:div w:id="1913395595">
                      <w:marLeft w:val="0"/>
                      <w:marRight w:val="0"/>
                      <w:marTop w:val="0"/>
                      <w:marBottom w:val="0"/>
                      <w:divBdr>
                        <w:top w:val="none" w:sz="0" w:space="0" w:color="auto"/>
                        <w:left w:val="single" w:sz="6" w:space="10" w:color="CCCCCC"/>
                        <w:bottom w:val="none" w:sz="0" w:space="0" w:color="auto"/>
                        <w:right w:val="none" w:sz="0" w:space="0" w:color="auto"/>
                      </w:divBdr>
                      <w:divsChild>
                        <w:div w:id="1913395495">
                          <w:marLeft w:val="0"/>
                          <w:marRight w:val="0"/>
                          <w:marTop w:val="0"/>
                          <w:marBottom w:val="0"/>
                          <w:divBdr>
                            <w:top w:val="none" w:sz="0" w:space="0" w:color="auto"/>
                            <w:left w:val="none" w:sz="0" w:space="0" w:color="auto"/>
                            <w:bottom w:val="none" w:sz="0" w:space="0" w:color="auto"/>
                            <w:right w:val="none" w:sz="0" w:space="0" w:color="auto"/>
                          </w:divBdr>
                          <w:divsChild>
                            <w:div w:id="1913395536">
                              <w:marLeft w:val="0"/>
                              <w:marRight w:val="0"/>
                              <w:marTop w:val="0"/>
                              <w:marBottom w:val="204"/>
                              <w:divBdr>
                                <w:top w:val="single" w:sz="6" w:space="5" w:color="CCCCCC"/>
                                <w:left w:val="single" w:sz="6" w:space="12" w:color="CCCCCC"/>
                                <w:bottom w:val="single" w:sz="6" w:space="3" w:color="CCCCCC"/>
                                <w:right w:val="single" w:sz="6" w:space="12" w:color="CCCCCC"/>
                              </w:divBdr>
                              <w:divsChild>
                                <w:div w:id="1913395531">
                                  <w:marLeft w:val="0"/>
                                  <w:marRight w:val="0"/>
                                  <w:marTop w:val="0"/>
                                  <w:marBottom w:val="0"/>
                                  <w:divBdr>
                                    <w:top w:val="none" w:sz="0" w:space="0" w:color="auto"/>
                                    <w:left w:val="none" w:sz="0" w:space="0" w:color="auto"/>
                                    <w:bottom w:val="none" w:sz="0" w:space="0" w:color="auto"/>
                                    <w:right w:val="none" w:sz="0" w:space="0" w:color="auto"/>
                                  </w:divBdr>
                                  <w:divsChild>
                                    <w:div w:id="1913395500">
                                      <w:marLeft w:val="0"/>
                                      <w:marRight w:val="0"/>
                                      <w:marTop w:val="0"/>
                                      <w:marBottom w:val="0"/>
                                      <w:divBdr>
                                        <w:top w:val="none" w:sz="0" w:space="0" w:color="auto"/>
                                        <w:left w:val="none" w:sz="0" w:space="0" w:color="auto"/>
                                        <w:bottom w:val="none" w:sz="0" w:space="0" w:color="auto"/>
                                        <w:right w:val="none" w:sz="0" w:space="0" w:color="auto"/>
                                      </w:divBdr>
                                    </w:div>
                                    <w:div w:id="1913395511">
                                      <w:marLeft w:val="0"/>
                                      <w:marRight w:val="0"/>
                                      <w:marTop w:val="0"/>
                                      <w:marBottom w:val="0"/>
                                      <w:divBdr>
                                        <w:top w:val="none" w:sz="0" w:space="0" w:color="auto"/>
                                        <w:left w:val="none" w:sz="0" w:space="0" w:color="auto"/>
                                        <w:bottom w:val="none" w:sz="0" w:space="0" w:color="auto"/>
                                        <w:right w:val="none" w:sz="0" w:space="0" w:color="auto"/>
                                      </w:divBdr>
                                    </w:div>
                                    <w:div w:id="1913395517">
                                      <w:marLeft w:val="0"/>
                                      <w:marRight w:val="0"/>
                                      <w:marTop w:val="0"/>
                                      <w:marBottom w:val="0"/>
                                      <w:divBdr>
                                        <w:top w:val="none" w:sz="0" w:space="0" w:color="auto"/>
                                        <w:left w:val="none" w:sz="0" w:space="0" w:color="auto"/>
                                        <w:bottom w:val="none" w:sz="0" w:space="0" w:color="auto"/>
                                        <w:right w:val="none" w:sz="0" w:space="0" w:color="auto"/>
                                      </w:divBdr>
                                    </w:div>
                                    <w:div w:id="1913395537">
                                      <w:marLeft w:val="0"/>
                                      <w:marRight w:val="0"/>
                                      <w:marTop w:val="0"/>
                                      <w:marBottom w:val="0"/>
                                      <w:divBdr>
                                        <w:top w:val="none" w:sz="0" w:space="0" w:color="auto"/>
                                        <w:left w:val="none" w:sz="0" w:space="0" w:color="auto"/>
                                        <w:bottom w:val="none" w:sz="0" w:space="0" w:color="auto"/>
                                        <w:right w:val="none" w:sz="0" w:space="0" w:color="auto"/>
                                      </w:divBdr>
                                    </w:div>
                                    <w:div w:id="1913395547">
                                      <w:marLeft w:val="0"/>
                                      <w:marRight w:val="0"/>
                                      <w:marTop w:val="0"/>
                                      <w:marBottom w:val="0"/>
                                      <w:divBdr>
                                        <w:top w:val="none" w:sz="0" w:space="0" w:color="auto"/>
                                        <w:left w:val="none" w:sz="0" w:space="0" w:color="auto"/>
                                        <w:bottom w:val="none" w:sz="0" w:space="0" w:color="auto"/>
                                        <w:right w:val="none" w:sz="0" w:space="0" w:color="auto"/>
                                      </w:divBdr>
                                    </w:div>
                                    <w:div w:id="1913395563">
                                      <w:marLeft w:val="0"/>
                                      <w:marRight w:val="0"/>
                                      <w:marTop w:val="0"/>
                                      <w:marBottom w:val="0"/>
                                      <w:divBdr>
                                        <w:top w:val="none" w:sz="0" w:space="0" w:color="auto"/>
                                        <w:left w:val="none" w:sz="0" w:space="0" w:color="auto"/>
                                        <w:bottom w:val="none" w:sz="0" w:space="0" w:color="auto"/>
                                        <w:right w:val="none" w:sz="0" w:space="0" w:color="auto"/>
                                      </w:divBdr>
                                    </w:div>
                                    <w:div w:id="1913395564">
                                      <w:marLeft w:val="0"/>
                                      <w:marRight w:val="0"/>
                                      <w:marTop w:val="0"/>
                                      <w:marBottom w:val="0"/>
                                      <w:divBdr>
                                        <w:top w:val="none" w:sz="0" w:space="0" w:color="auto"/>
                                        <w:left w:val="none" w:sz="0" w:space="0" w:color="auto"/>
                                        <w:bottom w:val="none" w:sz="0" w:space="0" w:color="auto"/>
                                        <w:right w:val="none" w:sz="0" w:space="0" w:color="auto"/>
                                      </w:divBdr>
                                    </w:div>
                                    <w:div w:id="1913395570">
                                      <w:marLeft w:val="0"/>
                                      <w:marRight w:val="0"/>
                                      <w:marTop w:val="0"/>
                                      <w:marBottom w:val="0"/>
                                      <w:divBdr>
                                        <w:top w:val="none" w:sz="0" w:space="0" w:color="auto"/>
                                        <w:left w:val="none" w:sz="0" w:space="0" w:color="auto"/>
                                        <w:bottom w:val="none" w:sz="0" w:space="0" w:color="auto"/>
                                        <w:right w:val="none" w:sz="0" w:space="0" w:color="auto"/>
                                      </w:divBdr>
                                    </w:div>
                                    <w:div w:id="19133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395499">
      <w:marLeft w:val="0"/>
      <w:marRight w:val="0"/>
      <w:marTop w:val="0"/>
      <w:marBottom w:val="0"/>
      <w:divBdr>
        <w:top w:val="none" w:sz="0" w:space="0" w:color="auto"/>
        <w:left w:val="none" w:sz="0" w:space="0" w:color="auto"/>
        <w:bottom w:val="none" w:sz="0" w:space="0" w:color="auto"/>
        <w:right w:val="none" w:sz="0" w:space="0" w:color="auto"/>
      </w:divBdr>
    </w:div>
    <w:div w:id="1913395501">
      <w:marLeft w:val="0"/>
      <w:marRight w:val="0"/>
      <w:marTop w:val="0"/>
      <w:marBottom w:val="0"/>
      <w:divBdr>
        <w:top w:val="none" w:sz="0" w:space="0" w:color="auto"/>
        <w:left w:val="none" w:sz="0" w:space="0" w:color="auto"/>
        <w:bottom w:val="none" w:sz="0" w:space="0" w:color="auto"/>
        <w:right w:val="none" w:sz="0" w:space="0" w:color="auto"/>
      </w:divBdr>
      <w:divsChild>
        <w:div w:id="1913395529">
          <w:marLeft w:val="0"/>
          <w:marRight w:val="0"/>
          <w:marTop w:val="0"/>
          <w:marBottom w:val="0"/>
          <w:divBdr>
            <w:top w:val="none" w:sz="0" w:space="0" w:color="auto"/>
            <w:left w:val="none" w:sz="0" w:space="0" w:color="auto"/>
            <w:bottom w:val="none" w:sz="0" w:space="0" w:color="auto"/>
            <w:right w:val="none" w:sz="0" w:space="0" w:color="auto"/>
          </w:divBdr>
        </w:div>
      </w:divsChild>
    </w:div>
    <w:div w:id="1913395505">
      <w:marLeft w:val="0"/>
      <w:marRight w:val="0"/>
      <w:marTop w:val="0"/>
      <w:marBottom w:val="0"/>
      <w:divBdr>
        <w:top w:val="none" w:sz="0" w:space="0" w:color="auto"/>
        <w:left w:val="none" w:sz="0" w:space="0" w:color="auto"/>
        <w:bottom w:val="none" w:sz="0" w:space="0" w:color="auto"/>
        <w:right w:val="none" w:sz="0" w:space="0" w:color="auto"/>
      </w:divBdr>
      <w:divsChild>
        <w:div w:id="1913395522">
          <w:marLeft w:val="0"/>
          <w:marRight w:val="0"/>
          <w:marTop w:val="0"/>
          <w:marBottom w:val="0"/>
          <w:divBdr>
            <w:top w:val="none" w:sz="0" w:space="0" w:color="auto"/>
            <w:left w:val="none" w:sz="0" w:space="0" w:color="auto"/>
            <w:bottom w:val="none" w:sz="0" w:space="0" w:color="auto"/>
            <w:right w:val="none" w:sz="0" w:space="0" w:color="auto"/>
          </w:divBdr>
        </w:div>
      </w:divsChild>
    </w:div>
    <w:div w:id="1913395514">
      <w:marLeft w:val="0"/>
      <w:marRight w:val="0"/>
      <w:marTop w:val="0"/>
      <w:marBottom w:val="0"/>
      <w:divBdr>
        <w:top w:val="none" w:sz="0" w:space="0" w:color="auto"/>
        <w:left w:val="none" w:sz="0" w:space="0" w:color="auto"/>
        <w:bottom w:val="none" w:sz="0" w:space="0" w:color="auto"/>
        <w:right w:val="none" w:sz="0" w:space="0" w:color="auto"/>
      </w:divBdr>
    </w:div>
    <w:div w:id="1913395515">
      <w:marLeft w:val="0"/>
      <w:marRight w:val="0"/>
      <w:marTop w:val="0"/>
      <w:marBottom w:val="0"/>
      <w:divBdr>
        <w:top w:val="none" w:sz="0" w:space="0" w:color="auto"/>
        <w:left w:val="none" w:sz="0" w:space="0" w:color="auto"/>
        <w:bottom w:val="none" w:sz="0" w:space="0" w:color="auto"/>
        <w:right w:val="none" w:sz="0" w:space="0" w:color="auto"/>
      </w:divBdr>
      <w:divsChild>
        <w:div w:id="1913395567">
          <w:marLeft w:val="0"/>
          <w:marRight w:val="0"/>
          <w:marTop w:val="0"/>
          <w:marBottom w:val="0"/>
          <w:divBdr>
            <w:top w:val="none" w:sz="0" w:space="0" w:color="auto"/>
            <w:left w:val="none" w:sz="0" w:space="0" w:color="auto"/>
            <w:bottom w:val="none" w:sz="0" w:space="0" w:color="auto"/>
            <w:right w:val="none" w:sz="0" w:space="0" w:color="auto"/>
          </w:divBdr>
          <w:divsChild>
            <w:div w:id="19133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5516">
      <w:marLeft w:val="0"/>
      <w:marRight w:val="0"/>
      <w:marTop w:val="0"/>
      <w:marBottom w:val="0"/>
      <w:divBdr>
        <w:top w:val="none" w:sz="0" w:space="0" w:color="auto"/>
        <w:left w:val="none" w:sz="0" w:space="0" w:color="auto"/>
        <w:bottom w:val="none" w:sz="0" w:space="0" w:color="auto"/>
        <w:right w:val="none" w:sz="0" w:space="0" w:color="auto"/>
      </w:divBdr>
    </w:div>
    <w:div w:id="1913395523">
      <w:marLeft w:val="0"/>
      <w:marRight w:val="0"/>
      <w:marTop w:val="0"/>
      <w:marBottom w:val="0"/>
      <w:divBdr>
        <w:top w:val="none" w:sz="0" w:space="0" w:color="auto"/>
        <w:left w:val="none" w:sz="0" w:space="0" w:color="auto"/>
        <w:bottom w:val="none" w:sz="0" w:space="0" w:color="auto"/>
        <w:right w:val="none" w:sz="0" w:space="0" w:color="auto"/>
      </w:divBdr>
      <w:divsChild>
        <w:div w:id="1913395502">
          <w:marLeft w:val="0"/>
          <w:marRight w:val="0"/>
          <w:marTop w:val="0"/>
          <w:marBottom w:val="0"/>
          <w:divBdr>
            <w:top w:val="none" w:sz="0" w:space="0" w:color="auto"/>
            <w:left w:val="none" w:sz="0" w:space="0" w:color="auto"/>
            <w:bottom w:val="none" w:sz="0" w:space="0" w:color="auto"/>
            <w:right w:val="none" w:sz="0" w:space="0" w:color="auto"/>
          </w:divBdr>
          <w:divsChild>
            <w:div w:id="1913395583">
              <w:marLeft w:val="0"/>
              <w:marRight w:val="0"/>
              <w:marTop w:val="0"/>
              <w:marBottom w:val="0"/>
              <w:divBdr>
                <w:top w:val="none" w:sz="0" w:space="0" w:color="auto"/>
                <w:left w:val="none" w:sz="0" w:space="0" w:color="auto"/>
                <w:bottom w:val="none" w:sz="0" w:space="0" w:color="auto"/>
                <w:right w:val="none" w:sz="0" w:space="0" w:color="auto"/>
              </w:divBdr>
              <w:divsChild>
                <w:div w:id="1913395579">
                  <w:marLeft w:val="0"/>
                  <w:marRight w:val="0"/>
                  <w:marTop w:val="0"/>
                  <w:marBottom w:val="0"/>
                  <w:divBdr>
                    <w:top w:val="none" w:sz="0" w:space="0" w:color="auto"/>
                    <w:left w:val="none" w:sz="0" w:space="0" w:color="auto"/>
                    <w:bottom w:val="none" w:sz="0" w:space="0" w:color="auto"/>
                    <w:right w:val="none" w:sz="0" w:space="0" w:color="auto"/>
                  </w:divBdr>
                  <w:divsChild>
                    <w:div w:id="1913395518">
                      <w:marLeft w:val="0"/>
                      <w:marRight w:val="0"/>
                      <w:marTop w:val="0"/>
                      <w:marBottom w:val="0"/>
                      <w:divBdr>
                        <w:top w:val="none" w:sz="0" w:space="0" w:color="auto"/>
                        <w:left w:val="none" w:sz="0" w:space="0" w:color="auto"/>
                        <w:bottom w:val="none" w:sz="0" w:space="0" w:color="auto"/>
                        <w:right w:val="none" w:sz="0" w:space="0" w:color="auto"/>
                      </w:divBdr>
                      <w:divsChild>
                        <w:div w:id="1913395494">
                          <w:marLeft w:val="0"/>
                          <w:marRight w:val="0"/>
                          <w:marTop w:val="0"/>
                          <w:marBottom w:val="0"/>
                          <w:divBdr>
                            <w:top w:val="none" w:sz="0" w:space="0" w:color="auto"/>
                            <w:left w:val="none" w:sz="0" w:space="0" w:color="auto"/>
                            <w:bottom w:val="none" w:sz="0" w:space="0" w:color="auto"/>
                            <w:right w:val="none" w:sz="0" w:space="0" w:color="auto"/>
                          </w:divBdr>
                          <w:divsChild>
                            <w:div w:id="1913395497">
                              <w:marLeft w:val="0"/>
                              <w:marRight w:val="0"/>
                              <w:marTop w:val="0"/>
                              <w:marBottom w:val="0"/>
                              <w:divBdr>
                                <w:top w:val="none" w:sz="0" w:space="0" w:color="auto"/>
                                <w:left w:val="none" w:sz="0" w:space="0" w:color="auto"/>
                                <w:bottom w:val="none" w:sz="0" w:space="0" w:color="auto"/>
                                <w:right w:val="none" w:sz="0" w:space="0" w:color="auto"/>
                              </w:divBdr>
                              <w:divsChild>
                                <w:div w:id="1913395581">
                                  <w:marLeft w:val="0"/>
                                  <w:marRight w:val="0"/>
                                  <w:marTop w:val="0"/>
                                  <w:marBottom w:val="0"/>
                                  <w:divBdr>
                                    <w:top w:val="none" w:sz="0" w:space="0" w:color="auto"/>
                                    <w:left w:val="none" w:sz="0" w:space="0" w:color="auto"/>
                                    <w:bottom w:val="none" w:sz="0" w:space="0" w:color="auto"/>
                                    <w:right w:val="none" w:sz="0" w:space="0" w:color="auto"/>
                                  </w:divBdr>
                                  <w:divsChild>
                                    <w:div w:id="1913395588">
                                      <w:marLeft w:val="0"/>
                                      <w:marRight w:val="0"/>
                                      <w:marTop w:val="0"/>
                                      <w:marBottom w:val="0"/>
                                      <w:divBdr>
                                        <w:top w:val="none" w:sz="0" w:space="0" w:color="auto"/>
                                        <w:left w:val="none" w:sz="0" w:space="0" w:color="auto"/>
                                        <w:bottom w:val="none" w:sz="0" w:space="0" w:color="auto"/>
                                        <w:right w:val="none" w:sz="0" w:space="0" w:color="auto"/>
                                      </w:divBdr>
                                      <w:divsChild>
                                        <w:div w:id="1913395568">
                                          <w:marLeft w:val="136"/>
                                          <w:marRight w:val="136"/>
                                          <w:marTop w:val="136"/>
                                          <w:marBottom w:val="272"/>
                                          <w:divBdr>
                                            <w:top w:val="none" w:sz="0" w:space="0" w:color="auto"/>
                                            <w:left w:val="none" w:sz="0" w:space="0" w:color="auto"/>
                                            <w:bottom w:val="none" w:sz="0" w:space="0" w:color="auto"/>
                                            <w:right w:val="none" w:sz="0" w:space="0" w:color="auto"/>
                                          </w:divBdr>
                                          <w:divsChild>
                                            <w:div w:id="1913395534">
                                              <w:marLeft w:val="0"/>
                                              <w:marRight w:val="0"/>
                                              <w:marTop w:val="0"/>
                                              <w:marBottom w:val="0"/>
                                              <w:divBdr>
                                                <w:top w:val="none" w:sz="0" w:space="0" w:color="auto"/>
                                                <w:left w:val="none" w:sz="0" w:space="0" w:color="auto"/>
                                                <w:bottom w:val="none" w:sz="0" w:space="0" w:color="auto"/>
                                                <w:right w:val="none" w:sz="0" w:space="0" w:color="auto"/>
                                              </w:divBdr>
                                              <w:divsChild>
                                                <w:div w:id="1913395524">
                                                  <w:marLeft w:val="0"/>
                                                  <w:marRight w:val="0"/>
                                                  <w:marTop w:val="0"/>
                                                  <w:marBottom w:val="0"/>
                                                  <w:divBdr>
                                                    <w:top w:val="none" w:sz="0" w:space="0" w:color="auto"/>
                                                    <w:left w:val="none" w:sz="0" w:space="0" w:color="auto"/>
                                                    <w:bottom w:val="none" w:sz="0" w:space="0" w:color="auto"/>
                                                    <w:right w:val="none" w:sz="0" w:space="0" w:color="auto"/>
                                                  </w:divBdr>
                                                  <w:divsChild>
                                                    <w:div w:id="1913395528">
                                                      <w:marLeft w:val="0"/>
                                                      <w:marRight w:val="0"/>
                                                      <w:marTop w:val="0"/>
                                                      <w:marBottom w:val="0"/>
                                                      <w:divBdr>
                                                        <w:top w:val="none" w:sz="0" w:space="0" w:color="auto"/>
                                                        <w:left w:val="none" w:sz="0" w:space="0" w:color="auto"/>
                                                        <w:bottom w:val="none" w:sz="0" w:space="0" w:color="auto"/>
                                                        <w:right w:val="none" w:sz="0" w:space="0" w:color="auto"/>
                                                      </w:divBdr>
                                                      <w:divsChild>
                                                        <w:div w:id="1913395584">
                                                          <w:marLeft w:val="0"/>
                                                          <w:marRight w:val="0"/>
                                                          <w:marTop w:val="0"/>
                                                          <w:marBottom w:val="0"/>
                                                          <w:divBdr>
                                                            <w:top w:val="none" w:sz="0" w:space="0" w:color="auto"/>
                                                            <w:left w:val="none" w:sz="0" w:space="0" w:color="auto"/>
                                                            <w:bottom w:val="none" w:sz="0" w:space="0" w:color="auto"/>
                                                            <w:right w:val="none" w:sz="0" w:space="0" w:color="auto"/>
                                                          </w:divBdr>
                                                          <w:divsChild>
                                                            <w:div w:id="1913395535">
                                                              <w:marLeft w:val="0"/>
                                                              <w:marRight w:val="0"/>
                                                              <w:marTop w:val="0"/>
                                                              <w:marBottom w:val="0"/>
                                                              <w:divBdr>
                                                                <w:top w:val="none" w:sz="0" w:space="0" w:color="auto"/>
                                                                <w:left w:val="none" w:sz="0" w:space="0" w:color="auto"/>
                                                                <w:bottom w:val="none" w:sz="0" w:space="0" w:color="auto"/>
                                                                <w:right w:val="none" w:sz="0" w:space="0" w:color="auto"/>
                                                              </w:divBdr>
                                                            </w:div>
                                                            <w:div w:id="1913395539">
                                                              <w:marLeft w:val="0"/>
                                                              <w:marRight w:val="0"/>
                                                              <w:marTop w:val="0"/>
                                                              <w:marBottom w:val="0"/>
                                                              <w:divBdr>
                                                                <w:top w:val="none" w:sz="0" w:space="0" w:color="auto"/>
                                                                <w:left w:val="none" w:sz="0" w:space="0" w:color="auto"/>
                                                                <w:bottom w:val="none" w:sz="0" w:space="0" w:color="auto"/>
                                                                <w:right w:val="none" w:sz="0" w:space="0" w:color="auto"/>
                                                              </w:divBdr>
                                                            </w:div>
                                                            <w:div w:id="1913395556">
                                                              <w:marLeft w:val="0"/>
                                                              <w:marRight w:val="0"/>
                                                              <w:marTop w:val="0"/>
                                                              <w:marBottom w:val="0"/>
                                                              <w:divBdr>
                                                                <w:top w:val="none" w:sz="0" w:space="0" w:color="auto"/>
                                                                <w:left w:val="none" w:sz="0" w:space="0" w:color="auto"/>
                                                                <w:bottom w:val="none" w:sz="0" w:space="0" w:color="auto"/>
                                                                <w:right w:val="none" w:sz="0" w:space="0" w:color="auto"/>
                                                              </w:divBdr>
                                                            </w:div>
                                                            <w:div w:id="1913395559">
                                                              <w:marLeft w:val="0"/>
                                                              <w:marRight w:val="0"/>
                                                              <w:marTop w:val="0"/>
                                                              <w:marBottom w:val="0"/>
                                                              <w:divBdr>
                                                                <w:top w:val="none" w:sz="0" w:space="0" w:color="auto"/>
                                                                <w:left w:val="none" w:sz="0" w:space="0" w:color="auto"/>
                                                                <w:bottom w:val="none" w:sz="0" w:space="0" w:color="auto"/>
                                                                <w:right w:val="none" w:sz="0" w:space="0" w:color="auto"/>
                                                              </w:divBdr>
                                                            </w:div>
                                                            <w:div w:id="19133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395525">
      <w:marLeft w:val="0"/>
      <w:marRight w:val="0"/>
      <w:marTop w:val="0"/>
      <w:marBottom w:val="0"/>
      <w:divBdr>
        <w:top w:val="none" w:sz="0" w:space="0" w:color="auto"/>
        <w:left w:val="none" w:sz="0" w:space="0" w:color="auto"/>
        <w:bottom w:val="none" w:sz="0" w:space="0" w:color="auto"/>
        <w:right w:val="none" w:sz="0" w:space="0" w:color="auto"/>
      </w:divBdr>
      <w:divsChild>
        <w:div w:id="1913395578">
          <w:marLeft w:val="0"/>
          <w:marRight w:val="0"/>
          <w:marTop w:val="0"/>
          <w:marBottom w:val="0"/>
          <w:divBdr>
            <w:top w:val="none" w:sz="0" w:space="0" w:color="auto"/>
            <w:left w:val="none" w:sz="0" w:space="0" w:color="auto"/>
            <w:bottom w:val="none" w:sz="0" w:space="0" w:color="auto"/>
            <w:right w:val="none" w:sz="0" w:space="0" w:color="auto"/>
          </w:divBdr>
          <w:divsChild>
            <w:div w:id="19133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5526">
      <w:marLeft w:val="0"/>
      <w:marRight w:val="0"/>
      <w:marTop w:val="0"/>
      <w:marBottom w:val="0"/>
      <w:divBdr>
        <w:top w:val="none" w:sz="0" w:space="0" w:color="auto"/>
        <w:left w:val="none" w:sz="0" w:space="0" w:color="auto"/>
        <w:bottom w:val="none" w:sz="0" w:space="0" w:color="auto"/>
        <w:right w:val="none" w:sz="0" w:space="0" w:color="auto"/>
      </w:divBdr>
    </w:div>
    <w:div w:id="1913395530">
      <w:marLeft w:val="0"/>
      <w:marRight w:val="0"/>
      <w:marTop w:val="0"/>
      <w:marBottom w:val="0"/>
      <w:divBdr>
        <w:top w:val="none" w:sz="0" w:space="0" w:color="auto"/>
        <w:left w:val="none" w:sz="0" w:space="0" w:color="auto"/>
        <w:bottom w:val="none" w:sz="0" w:space="0" w:color="auto"/>
        <w:right w:val="none" w:sz="0" w:space="0" w:color="auto"/>
      </w:divBdr>
    </w:div>
    <w:div w:id="1913395532">
      <w:marLeft w:val="0"/>
      <w:marRight w:val="0"/>
      <w:marTop w:val="0"/>
      <w:marBottom w:val="0"/>
      <w:divBdr>
        <w:top w:val="none" w:sz="0" w:space="0" w:color="auto"/>
        <w:left w:val="none" w:sz="0" w:space="0" w:color="auto"/>
        <w:bottom w:val="none" w:sz="0" w:space="0" w:color="auto"/>
        <w:right w:val="none" w:sz="0" w:space="0" w:color="auto"/>
      </w:divBdr>
      <w:divsChild>
        <w:div w:id="1913395593">
          <w:marLeft w:val="0"/>
          <w:marRight w:val="0"/>
          <w:marTop w:val="0"/>
          <w:marBottom w:val="0"/>
          <w:divBdr>
            <w:top w:val="none" w:sz="0" w:space="0" w:color="auto"/>
            <w:left w:val="none" w:sz="0" w:space="0" w:color="auto"/>
            <w:bottom w:val="none" w:sz="0" w:space="0" w:color="auto"/>
            <w:right w:val="none" w:sz="0" w:space="0" w:color="auto"/>
          </w:divBdr>
        </w:div>
      </w:divsChild>
    </w:div>
    <w:div w:id="1913395533">
      <w:marLeft w:val="0"/>
      <w:marRight w:val="0"/>
      <w:marTop w:val="0"/>
      <w:marBottom w:val="0"/>
      <w:divBdr>
        <w:top w:val="none" w:sz="0" w:space="0" w:color="auto"/>
        <w:left w:val="none" w:sz="0" w:space="0" w:color="auto"/>
        <w:bottom w:val="none" w:sz="0" w:space="0" w:color="auto"/>
        <w:right w:val="none" w:sz="0" w:space="0" w:color="auto"/>
      </w:divBdr>
      <w:divsChild>
        <w:div w:id="1913395504">
          <w:marLeft w:val="1166"/>
          <w:marRight w:val="0"/>
          <w:marTop w:val="96"/>
          <w:marBottom w:val="0"/>
          <w:divBdr>
            <w:top w:val="none" w:sz="0" w:space="0" w:color="auto"/>
            <w:left w:val="none" w:sz="0" w:space="0" w:color="auto"/>
            <w:bottom w:val="none" w:sz="0" w:space="0" w:color="auto"/>
            <w:right w:val="none" w:sz="0" w:space="0" w:color="auto"/>
          </w:divBdr>
        </w:div>
        <w:div w:id="1913395507">
          <w:marLeft w:val="1166"/>
          <w:marRight w:val="0"/>
          <w:marTop w:val="115"/>
          <w:marBottom w:val="0"/>
          <w:divBdr>
            <w:top w:val="none" w:sz="0" w:space="0" w:color="auto"/>
            <w:left w:val="none" w:sz="0" w:space="0" w:color="auto"/>
            <w:bottom w:val="none" w:sz="0" w:space="0" w:color="auto"/>
            <w:right w:val="none" w:sz="0" w:space="0" w:color="auto"/>
          </w:divBdr>
        </w:div>
        <w:div w:id="1913395519">
          <w:marLeft w:val="1166"/>
          <w:marRight w:val="0"/>
          <w:marTop w:val="96"/>
          <w:marBottom w:val="0"/>
          <w:divBdr>
            <w:top w:val="none" w:sz="0" w:space="0" w:color="auto"/>
            <w:left w:val="none" w:sz="0" w:space="0" w:color="auto"/>
            <w:bottom w:val="none" w:sz="0" w:space="0" w:color="auto"/>
            <w:right w:val="none" w:sz="0" w:space="0" w:color="auto"/>
          </w:divBdr>
        </w:div>
        <w:div w:id="1913395540">
          <w:marLeft w:val="1166"/>
          <w:marRight w:val="0"/>
          <w:marTop w:val="96"/>
          <w:marBottom w:val="0"/>
          <w:divBdr>
            <w:top w:val="none" w:sz="0" w:space="0" w:color="auto"/>
            <w:left w:val="none" w:sz="0" w:space="0" w:color="auto"/>
            <w:bottom w:val="none" w:sz="0" w:space="0" w:color="auto"/>
            <w:right w:val="none" w:sz="0" w:space="0" w:color="auto"/>
          </w:divBdr>
        </w:div>
        <w:div w:id="1913395543">
          <w:marLeft w:val="1166"/>
          <w:marRight w:val="0"/>
          <w:marTop w:val="96"/>
          <w:marBottom w:val="0"/>
          <w:divBdr>
            <w:top w:val="none" w:sz="0" w:space="0" w:color="auto"/>
            <w:left w:val="none" w:sz="0" w:space="0" w:color="auto"/>
            <w:bottom w:val="none" w:sz="0" w:space="0" w:color="auto"/>
            <w:right w:val="none" w:sz="0" w:space="0" w:color="auto"/>
          </w:divBdr>
        </w:div>
        <w:div w:id="1913395591">
          <w:marLeft w:val="547"/>
          <w:marRight w:val="0"/>
          <w:marTop w:val="115"/>
          <w:marBottom w:val="0"/>
          <w:divBdr>
            <w:top w:val="none" w:sz="0" w:space="0" w:color="auto"/>
            <w:left w:val="none" w:sz="0" w:space="0" w:color="auto"/>
            <w:bottom w:val="none" w:sz="0" w:space="0" w:color="auto"/>
            <w:right w:val="none" w:sz="0" w:space="0" w:color="auto"/>
          </w:divBdr>
        </w:div>
      </w:divsChild>
    </w:div>
    <w:div w:id="1913395541">
      <w:marLeft w:val="0"/>
      <w:marRight w:val="0"/>
      <w:marTop w:val="0"/>
      <w:marBottom w:val="0"/>
      <w:divBdr>
        <w:top w:val="none" w:sz="0" w:space="0" w:color="auto"/>
        <w:left w:val="none" w:sz="0" w:space="0" w:color="auto"/>
        <w:bottom w:val="none" w:sz="0" w:space="0" w:color="auto"/>
        <w:right w:val="none" w:sz="0" w:space="0" w:color="auto"/>
      </w:divBdr>
      <w:divsChild>
        <w:div w:id="1913395520">
          <w:marLeft w:val="0"/>
          <w:marRight w:val="0"/>
          <w:marTop w:val="0"/>
          <w:marBottom w:val="0"/>
          <w:divBdr>
            <w:top w:val="none" w:sz="0" w:space="0" w:color="auto"/>
            <w:left w:val="single" w:sz="12" w:space="0" w:color="F1F1F1"/>
            <w:bottom w:val="none" w:sz="0" w:space="0" w:color="auto"/>
            <w:right w:val="single" w:sz="12" w:space="0" w:color="F1F1F1"/>
          </w:divBdr>
          <w:divsChild>
            <w:div w:id="1913395550">
              <w:marLeft w:val="0"/>
              <w:marRight w:val="0"/>
              <w:marTop w:val="0"/>
              <w:marBottom w:val="0"/>
              <w:divBdr>
                <w:top w:val="none" w:sz="0" w:space="0" w:color="auto"/>
                <w:left w:val="none" w:sz="0" w:space="0" w:color="auto"/>
                <w:bottom w:val="none" w:sz="0" w:space="0" w:color="auto"/>
                <w:right w:val="none" w:sz="0" w:space="0" w:color="auto"/>
              </w:divBdr>
              <w:divsChild>
                <w:div w:id="1913395548">
                  <w:marLeft w:val="0"/>
                  <w:marRight w:val="0"/>
                  <w:marTop w:val="0"/>
                  <w:marBottom w:val="0"/>
                  <w:divBdr>
                    <w:top w:val="none" w:sz="0" w:space="0" w:color="auto"/>
                    <w:left w:val="none" w:sz="0" w:space="0" w:color="auto"/>
                    <w:bottom w:val="none" w:sz="0" w:space="0" w:color="auto"/>
                    <w:right w:val="none" w:sz="0" w:space="0" w:color="auto"/>
                  </w:divBdr>
                  <w:divsChild>
                    <w:div w:id="1913395513">
                      <w:marLeft w:val="0"/>
                      <w:marRight w:val="0"/>
                      <w:marTop w:val="0"/>
                      <w:marBottom w:val="0"/>
                      <w:divBdr>
                        <w:top w:val="none" w:sz="0" w:space="0" w:color="auto"/>
                        <w:left w:val="none" w:sz="0" w:space="0" w:color="auto"/>
                        <w:bottom w:val="none" w:sz="0" w:space="0" w:color="auto"/>
                        <w:right w:val="none" w:sz="0" w:space="0" w:color="auto"/>
                      </w:divBdr>
                      <w:divsChild>
                        <w:div w:id="1913395587">
                          <w:marLeft w:val="0"/>
                          <w:marRight w:val="0"/>
                          <w:marTop w:val="0"/>
                          <w:marBottom w:val="0"/>
                          <w:divBdr>
                            <w:top w:val="none" w:sz="0" w:space="0" w:color="auto"/>
                            <w:left w:val="none" w:sz="0" w:space="0" w:color="auto"/>
                            <w:bottom w:val="none" w:sz="0" w:space="0" w:color="auto"/>
                            <w:right w:val="none" w:sz="0" w:space="0" w:color="auto"/>
                          </w:divBdr>
                          <w:divsChild>
                            <w:div w:id="1913395552">
                              <w:marLeft w:val="0"/>
                              <w:marRight w:val="0"/>
                              <w:marTop w:val="0"/>
                              <w:marBottom w:val="0"/>
                              <w:divBdr>
                                <w:top w:val="none" w:sz="0" w:space="0" w:color="auto"/>
                                <w:left w:val="none" w:sz="0" w:space="0" w:color="auto"/>
                                <w:bottom w:val="none" w:sz="0" w:space="0" w:color="auto"/>
                                <w:right w:val="none" w:sz="0" w:space="0" w:color="auto"/>
                              </w:divBdr>
                              <w:divsChild>
                                <w:div w:id="1913395508">
                                  <w:marLeft w:val="240"/>
                                  <w:marRight w:val="240"/>
                                  <w:marTop w:val="0"/>
                                  <w:marBottom w:val="240"/>
                                  <w:divBdr>
                                    <w:top w:val="single" w:sz="6" w:space="0" w:color="DDE0EE"/>
                                    <w:left w:val="single" w:sz="6" w:space="0" w:color="DDE0EE"/>
                                    <w:bottom w:val="single" w:sz="6" w:space="0" w:color="DDE0EE"/>
                                    <w:right w:val="single" w:sz="6" w:space="0" w:color="DDE0EE"/>
                                  </w:divBdr>
                                </w:div>
                              </w:divsChild>
                            </w:div>
                          </w:divsChild>
                        </w:div>
                      </w:divsChild>
                    </w:div>
                  </w:divsChild>
                </w:div>
              </w:divsChild>
            </w:div>
          </w:divsChild>
        </w:div>
      </w:divsChild>
    </w:div>
    <w:div w:id="1913395545">
      <w:marLeft w:val="0"/>
      <w:marRight w:val="0"/>
      <w:marTop w:val="0"/>
      <w:marBottom w:val="0"/>
      <w:divBdr>
        <w:top w:val="none" w:sz="0" w:space="0" w:color="auto"/>
        <w:left w:val="none" w:sz="0" w:space="0" w:color="auto"/>
        <w:bottom w:val="none" w:sz="0" w:space="0" w:color="auto"/>
        <w:right w:val="none" w:sz="0" w:space="0" w:color="auto"/>
      </w:divBdr>
    </w:div>
    <w:div w:id="1913395553">
      <w:marLeft w:val="0"/>
      <w:marRight w:val="0"/>
      <w:marTop w:val="0"/>
      <w:marBottom w:val="0"/>
      <w:divBdr>
        <w:top w:val="none" w:sz="0" w:space="0" w:color="auto"/>
        <w:left w:val="none" w:sz="0" w:space="0" w:color="auto"/>
        <w:bottom w:val="none" w:sz="0" w:space="0" w:color="auto"/>
        <w:right w:val="none" w:sz="0" w:space="0" w:color="auto"/>
      </w:divBdr>
    </w:div>
    <w:div w:id="1913395554">
      <w:marLeft w:val="0"/>
      <w:marRight w:val="0"/>
      <w:marTop w:val="0"/>
      <w:marBottom w:val="0"/>
      <w:divBdr>
        <w:top w:val="none" w:sz="0" w:space="0" w:color="auto"/>
        <w:left w:val="none" w:sz="0" w:space="0" w:color="auto"/>
        <w:bottom w:val="none" w:sz="0" w:space="0" w:color="auto"/>
        <w:right w:val="none" w:sz="0" w:space="0" w:color="auto"/>
      </w:divBdr>
    </w:div>
    <w:div w:id="1913395561">
      <w:marLeft w:val="0"/>
      <w:marRight w:val="0"/>
      <w:marTop w:val="0"/>
      <w:marBottom w:val="0"/>
      <w:divBdr>
        <w:top w:val="none" w:sz="0" w:space="0" w:color="auto"/>
        <w:left w:val="none" w:sz="0" w:space="0" w:color="auto"/>
        <w:bottom w:val="none" w:sz="0" w:space="0" w:color="auto"/>
        <w:right w:val="none" w:sz="0" w:space="0" w:color="auto"/>
      </w:divBdr>
      <w:divsChild>
        <w:div w:id="1913395506">
          <w:marLeft w:val="0"/>
          <w:marRight w:val="0"/>
          <w:marTop w:val="0"/>
          <w:marBottom w:val="0"/>
          <w:divBdr>
            <w:top w:val="none" w:sz="0" w:space="0" w:color="auto"/>
            <w:left w:val="none" w:sz="0" w:space="0" w:color="auto"/>
            <w:bottom w:val="none" w:sz="0" w:space="0" w:color="auto"/>
            <w:right w:val="none" w:sz="0" w:space="0" w:color="auto"/>
          </w:divBdr>
          <w:divsChild>
            <w:div w:id="1913395542">
              <w:marLeft w:val="0"/>
              <w:marRight w:val="0"/>
              <w:marTop w:val="0"/>
              <w:marBottom w:val="240"/>
              <w:divBdr>
                <w:top w:val="none" w:sz="0" w:space="0" w:color="auto"/>
                <w:left w:val="none" w:sz="0" w:space="0" w:color="auto"/>
                <w:bottom w:val="none" w:sz="0" w:space="0" w:color="auto"/>
                <w:right w:val="none" w:sz="0" w:space="0" w:color="auto"/>
              </w:divBdr>
              <w:divsChild>
                <w:div w:id="1913395503">
                  <w:marLeft w:val="0"/>
                  <w:marRight w:val="0"/>
                  <w:marTop w:val="0"/>
                  <w:marBottom w:val="0"/>
                  <w:divBdr>
                    <w:top w:val="none" w:sz="0" w:space="0" w:color="auto"/>
                    <w:left w:val="none" w:sz="0" w:space="0" w:color="auto"/>
                    <w:bottom w:val="none" w:sz="0" w:space="0" w:color="auto"/>
                    <w:right w:val="none" w:sz="0" w:space="0" w:color="auto"/>
                  </w:divBdr>
                </w:div>
                <w:div w:id="1913395546">
                  <w:marLeft w:val="0"/>
                  <w:marRight w:val="0"/>
                  <w:marTop w:val="0"/>
                  <w:marBottom w:val="0"/>
                  <w:divBdr>
                    <w:top w:val="none" w:sz="0" w:space="0" w:color="auto"/>
                    <w:left w:val="none" w:sz="0" w:space="0" w:color="auto"/>
                    <w:bottom w:val="none" w:sz="0" w:space="0" w:color="auto"/>
                    <w:right w:val="none" w:sz="0" w:space="0" w:color="auto"/>
                  </w:divBdr>
                </w:div>
                <w:div w:id="1913395551">
                  <w:marLeft w:val="0"/>
                  <w:marRight w:val="0"/>
                  <w:marTop w:val="0"/>
                  <w:marBottom w:val="0"/>
                  <w:divBdr>
                    <w:top w:val="none" w:sz="0" w:space="0" w:color="auto"/>
                    <w:left w:val="none" w:sz="0" w:space="0" w:color="auto"/>
                    <w:bottom w:val="none" w:sz="0" w:space="0" w:color="auto"/>
                    <w:right w:val="none" w:sz="0" w:space="0" w:color="auto"/>
                  </w:divBdr>
                </w:div>
                <w:div w:id="1913395560">
                  <w:marLeft w:val="0"/>
                  <w:marRight w:val="0"/>
                  <w:marTop w:val="0"/>
                  <w:marBottom w:val="0"/>
                  <w:divBdr>
                    <w:top w:val="none" w:sz="0" w:space="0" w:color="auto"/>
                    <w:left w:val="none" w:sz="0" w:space="0" w:color="auto"/>
                    <w:bottom w:val="none" w:sz="0" w:space="0" w:color="auto"/>
                    <w:right w:val="none" w:sz="0" w:space="0" w:color="auto"/>
                  </w:divBdr>
                </w:div>
                <w:div w:id="1913395586">
                  <w:marLeft w:val="0"/>
                  <w:marRight w:val="0"/>
                  <w:marTop w:val="0"/>
                  <w:marBottom w:val="0"/>
                  <w:divBdr>
                    <w:top w:val="none" w:sz="0" w:space="0" w:color="auto"/>
                    <w:left w:val="none" w:sz="0" w:space="0" w:color="auto"/>
                    <w:bottom w:val="none" w:sz="0" w:space="0" w:color="auto"/>
                    <w:right w:val="none" w:sz="0" w:space="0" w:color="auto"/>
                  </w:divBdr>
                </w:div>
                <w:div w:id="19133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562">
      <w:marLeft w:val="0"/>
      <w:marRight w:val="0"/>
      <w:marTop w:val="0"/>
      <w:marBottom w:val="0"/>
      <w:divBdr>
        <w:top w:val="none" w:sz="0" w:space="0" w:color="auto"/>
        <w:left w:val="none" w:sz="0" w:space="0" w:color="auto"/>
        <w:bottom w:val="none" w:sz="0" w:space="0" w:color="auto"/>
        <w:right w:val="none" w:sz="0" w:space="0" w:color="auto"/>
      </w:divBdr>
    </w:div>
    <w:div w:id="1913395569">
      <w:marLeft w:val="0"/>
      <w:marRight w:val="0"/>
      <w:marTop w:val="0"/>
      <w:marBottom w:val="0"/>
      <w:divBdr>
        <w:top w:val="none" w:sz="0" w:space="0" w:color="auto"/>
        <w:left w:val="none" w:sz="0" w:space="0" w:color="auto"/>
        <w:bottom w:val="none" w:sz="0" w:space="0" w:color="auto"/>
        <w:right w:val="none" w:sz="0" w:space="0" w:color="auto"/>
      </w:divBdr>
    </w:div>
    <w:div w:id="1913395571">
      <w:marLeft w:val="0"/>
      <w:marRight w:val="0"/>
      <w:marTop w:val="0"/>
      <w:marBottom w:val="0"/>
      <w:divBdr>
        <w:top w:val="none" w:sz="0" w:space="0" w:color="auto"/>
        <w:left w:val="none" w:sz="0" w:space="0" w:color="auto"/>
        <w:bottom w:val="none" w:sz="0" w:space="0" w:color="auto"/>
        <w:right w:val="none" w:sz="0" w:space="0" w:color="auto"/>
      </w:divBdr>
    </w:div>
    <w:div w:id="1913395572">
      <w:marLeft w:val="0"/>
      <w:marRight w:val="0"/>
      <w:marTop w:val="0"/>
      <w:marBottom w:val="0"/>
      <w:divBdr>
        <w:top w:val="none" w:sz="0" w:space="0" w:color="auto"/>
        <w:left w:val="none" w:sz="0" w:space="0" w:color="auto"/>
        <w:bottom w:val="none" w:sz="0" w:space="0" w:color="auto"/>
        <w:right w:val="none" w:sz="0" w:space="0" w:color="auto"/>
      </w:divBdr>
      <w:divsChild>
        <w:div w:id="1913395596">
          <w:marLeft w:val="0"/>
          <w:marRight w:val="0"/>
          <w:marTop w:val="0"/>
          <w:marBottom w:val="0"/>
          <w:divBdr>
            <w:top w:val="none" w:sz="0" w:space="0" w:color="auto"/>
            <w:left w:val="none" w:sz="0" w:space="0" w:color="auto"/>
            <w:bottom w:val="none" w:sz="0" w:space="0" w:color="auto"/>
            <w:right w:val="none" w:sz="0" w:space="0" w:color="auto"/>
          </w:divBdr>
          <w:divsChild>
            <w:div w:id="1913395580">
              <w:marLeft w:val="0"/>
              <w:marRight w:val="0"/>
              <w:marTop w:val="0"/>
              <w:marBottom w:val="0"/>
              <w:divBdr>
                <w:top w:val="none" w:sz="0" w:space="0" w:color="auto"/>
                <w:left w:val="none" w:sz="0" w:space="0" w:color="auto"/>
                <w:bottom w:val="none" w:sz="0" w:space="0" w:color="auto"/>
                <w:right w:val="none" w:sz="0" w:space="0" w:color="auto"/>
              </w:divBdr>
              <w:divsChild>
                <w:div w:id="1913395565">
                  <w:marLeft w:val="0"/>
                  <w:marRight w:val="0"/>
                  <w:marTop w:val="0"/>
                  <w:marBottom w:val="0"/>
                  <w:divBdr>
                    <w:top w:val="none" w:sz="0" w:space="0" w:color="auto"/>
                    <w:left w:val="none" w:sz="0" w:space="0" w:color="auto"/>
                    <w:bottom w:val="none" w:sz="0" w:space="0" w:color="auto"/>
                    <w:right w:val="none" w:sz="0" w:space="0" w:color="auto"/>
                  </w:divBdr>
                  <w:divsChild>
                    <w:div w:id="19133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5573">
      <w:marLeft w:val="0"/>
      <w:marRight w:val="0"/>
      <w:marTop w:val="0"/>
      <w:marBottom w:val="0"/>
      <w:divBdr>
        <w:top w:val="none" w:sz="0" w:space="0" w:color="auto"/>
        <w:left w:val="none" w:sz="0" w:space="0" w:color="auto"/>
        <w:bottom w:val="none" w:sz="0" w:space="0" w:color="auto"/>
        <w:right w:val="none" w:sz="0" w:space="0" w:color="auto"/>
      </w:divBdr>
    </w:div>
    <w:div w:id="1913395577">
      <w:marLeft w:val="0"/>
      <w:marRight w:val="0"/>
      <w:marTop w:val="0"/>
      <w:marBottom w:val="0"/>
      <w:divBdr>
        <w:top w:val="none" w:sz="0" w:space="0" w:color="auto"/>
        <w:left w:val="none" w:sz="0" w:space="0" w:color="auto"/>
        <w:bottom w:val="none" w:sz="0" w:space="0" w:color="auto"/>
        <w:right w:val="none" w:sz="0" w:space="0" w:color="auto"/>
      </w:divBdr>
    </w:div>
    <w:div w:id="1913395590">
      <w:marLeft w:val="0"/>
      <w:marRight w:val="0"/>
      <w:marTop w:val="0"/>
      <w:marBottom w:val="0"/>
      <w:divBdr>
        <w:top w:val="none" w:sz="0" w:space="0" w:color="auto"/>
        <w:left w:val="none" w:sz="0" w:space="0" w:color="auto"/>
        <w:bottom w:val="none" w:sz="0" w:space="0" w:color="auto"/>
        <w:right w:val="none" w:sz="0" w:space="0" w:color="auto"/>
      </w:divBdr>
      <w:divsChild>
        <w:div w:id="1913395555">
          <w:marLeft w:val="0"/>
          <w:marRight w:val="0"/>
          <w:marTop w:val="0"/>
          <w:marBottom w:val="0"/>
          <w:divBdr>
            <w:top w:val="none" w:sz="0" w:space="0" w:color="auto"/>
            <w:left w:val="none" w:sz="0" w:space="0" w:color="auto"/>
            <w:bottom w:val="none" w:sz="0" w:space="0" w:color="auto"/>
            <w:right w:val="none" w:sz="0" w:space="0" w:color="auto"/>
          </w:divBdr>
          <w:divsChild>
            <w:div w:id="1913395574">
              <w:marLeft w:val="0"/>
              <w:marRight w:val="0"/>
              <w:marTop w:val="0"/>
              <w:marBottom w:val="0"/>
              <w:divBdr>
                <w:top w:val="none" w:sz="0" w:space="0" w:color="auto"/>
                <w:left w:val="none" w:sz="0" w:space="0" w:color="auto"/>
                <w:bottom w:val="none" w:sz="0" w:space="0" w:color="auto"/>
                <w:right w:val="none" w:sz="0" w:space="0" w:color="auto"/>
              </w:divBdr>
              <w:divsChild>
                <w:div w:id="1913395592">
                  <w:marLeft w:val="0"/>
                  <w:marRight w:val="0"/>
                  <w:marTop w:val="0"/>
                  <w:marBottom w:val="0"/>
                  <w:divBdr>
                    <w:top w:val="none" w:sz="0" w:space="0" w:color="auto"/>
                    <w:left w:val="none" w:sz="0" w:space="0" w:color="auto"/>
                    <w:bottom w:val="none" w:sz="0" w:space="0" w:color="auto"/>
                    <w:right w:val="none" w:sz="0" w:space="0" w:color="auto"/>
                  </w:divBdr>
                  <w:divsChild>
                    <w:div w:id="1913395575">
                      <w:marLeft w:val="0"/>
                      <w:marRight w:val="0"/>
                      <w:marTop w:val="0"/>
                      <w:marBottom w:val="0"/>
                      <w:divBdr>
                        <w:top w:val="none" w:sz="0" w:space="0" w:color="auto"/>
                        <w:left w:val="none" w:sz="0" w:space="0" w:color="auto"/>
                        <w:bottom w:val="none" w:sz="0" w:space="0" w:color="auto"/>
                        <w:right w:val="none" w:sz="0" w:space="0" w:color="auto"/>
                      </w:divBdr>
                      <w:divsChild>
                        <w:div w:id="1913395566">
                          <w:marLeft w:val="0"/>
                          <w:marRight w:val="0"/>
                          <w:marTop w:val="0"/>
                          <w:marBottom w:val="177"/>
                          <w:divBdr>
                            <w:top w:val="none" w:sz="0" w:space="0" w:color="auto"/>
                            <w:left w:val="none" w:sz="0" w:space="0" w:color="auto"/>
                            <w:bottom w:val="none" w:sz="0" w:space="0" w:color="auto"/>
                            <w:right w:val="none" w:sz="0" w:space="0" w:color="auto"/>
                          </w:divBdr>
                          <w:divsChild>
                            <w:div w:id="1913395557">
                              <w:marLeft w:val="0"/>
                              <w:marRight w:val="0"/>
                              <w:marTop w:val="0"/>
                              <w:marBottom w:val="0"/>
                              <w:divBdr>
                                <w:top w:val="none" w:sz="0" w:space="0" w:color="auto"/>
                                <w:left w:val="none" w:sz="0" w:space="0" w:color="auto"/>
                                <w:bottom w:val="none" w:sz="0" w:space="0" w:color="auto"/>
                                <w:right w:val="none" w:sz="0" w:space="0" w:color="auto"/>
                              </w:divBdr>
                              <w:divsChild>
                                <w:div w:id="19133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95594">
      <w:marLeft w:val="0"/>
      <w:marRight w:val="0"/>
      <w:marTop w:val="0"/>
      <w:marBottom w:val="0"/>
      <w:divBdr>
        <w:top w:val="none" w:sz="0" w:space="0" w:color="auto"/>
        <w:left w:val="none" w:sz="0" w:space="0" w:color="auto"/>
        <w:bottom w:val="none" w:sz="0" w:space="0" w:color="auto"/>
        <w:right w:val="none" w:sz="0" w:space="0" w:color="auto"/>
      </w:divBdr>
    </w:div>
    <w:div w:id="1913395597">
      <w:marLeft w:val="0"/>
      <w:marRight w:val="0"/>
      <w:marTop w:val="0"/>
      <w:marBottom w:val="0"/>
      <w:divBdr>
        <w:top w:val="none" w:sz="0" w:space="0" w:color="auto"/>
        <w:left w:val="none" w:sz="0" w:space="0" w:color="auto"/>
        <w:bottom w:val="none" w:sz="0" w:space="0" w:color="auto"/>
        <w:right w:val="none" w:sz="0" w:space="0" w:color="auto"/>
      </w:divBdr>
      <w:divsChild>
        <w:div w:id="1913395544">
          <w:marLeft w:val="0"/>
          <w:marRight w:val="0"/>
          <w:marTop w:val="0"/>
          <w:marBottom w:val="0"/>
          <w:divBdr>
            <w:top w:val="none" w:sz="0" w:space="0" w:color="auto"/>
            <w:left w:val="none" w:sz="0" w:space="0" w:color="auto"/>
            <w:bottom w:val="none" w:sz="0" w:space="0" w:color="auto"/>
            <w:right w:val="none" w:sz="0" w:space="0" w:color="auto"/>
          </w:divBdr>
        </w:div>
      </w:divsChild>
    </w:div>
    <w:div w:id="19984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water.org" TargetMode="External"/><Relationship Id="rId18" Type="http://schemas.openxmlformats.org/officeDocument/2006/relationships/hyperlink" Target="http://www.ibm.com/smarterplanet/uk/en/water_management/visions/" TargetMode="External"/><Relationship Id="rId26" Type="http://schemas.openxmlformats.org/officeDocument/2006/relationships/hyperlink" Target="http://www.unwater.org/worldwaterday/downloads/WWD2010_Facts_web.pdf" TargetMode="External"/><Relationship Id="rId39" Type="http://schemas.openxmlformats.org/officeDocument/2006/relationships/hyperlink" Target="http://www.waterfootprint.org/downloads/TheWaterFootprintAssessmentManual.pdf" TargetMode="External"/><Relationship Id="rId3" Type="http://schemas.openxmlformats.org/officeDocument/2006/relationships/styles" Target="styles.xml"/><Relationship Id="rId21" Type="http://schemas.openxmlformats.org/officeDocument/2006/relationships/hyperlink" Target="http://www.csiro.au/science/SensorsAndWaterUse.html" TargetMode="External"/><Relationship Id="rId34" Type="http://schemas.openxmlformats.org/officeDocument/2006/relationships/hyperlink" Target="http://radiocrafts.com/uploads/metering_international_2009_4p110.pdf" TargetMode="External"/><Relationship Id="rId42" Type="http://schemas.openxmlformats.org/officeDocument/2006/relationships/hyperlink" Target="http://www.esricanada.com/documents/ann-vol7-2-gis-portals.pdf" TargetMode="External"/><Relationship Id="rId47"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un.org/waterforlifedecade/scarcity.html" TargetMode="External"/><Relationship Id="rId17" Type="http://schemas.openxmlformats.org/officeDocument/2006/relationships/hyperlink" Target="http://www.esri.com/news/arcnews/spring10articles/the-digital-yellow.html" TargetMode="External"/><Relationship Id="rId25" Type="http://schemas.openxmlformats.org/officeDocument/2006/relationships/hyperlink" Target="http://www.ipcc.ch/pdf/technical-papers/climate-change-water-en.pdf" TargetMode="External"/><Relationship Id="rId33" Type="http://schemas.openxmlformats.org/officeDocument/2006/relationships/hyperlink" Target="http://www.eetimes.com/electronics-news/4196120/Industry-associations-agree-on-smart-metering-standard-proposal" TargetMode="External"/><Relationship Id="rId38" Type="http://schemas.openxmlformats.org/officeDocument/2006/relationships/image" Target="media/image2.jpeg"/><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nspire-geoportal.eu/" TargetMode="External"/><Relationship Id="rId20" Type="http://schemas.openxmlformats.org/officeDocument/2006/relationships/hyperlink" Target="http://www.gisdevelopment.net/application/environment/water/&#8204;mi03204.htm" TargetMode="External"/><Relationship Id="rId29" Type="http://schemas.openxmlformats.org/officeDocument/2006/relationships/hyperlink" Target="http://knoesis.wright.edu/library/publications/SHS08-IC-Column-SSW.pdf" TargetMode="External"/><Relationship Id="rId41" Type="http://schemas.openxmlformats.org/officeDocument/2006/relationships/hyperlink" Target="http://www.esri.com/news/arcnews/spring10articles/gis-improv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en.wikipedia.org/wiki/ITU-T" TargetMode="External"/><Relationship Id="rId32" Type="http://schemas.openxmlformats.org/officeDocument/2006/relationships/hyperlink" Target="http://www.esri.com/news/arcnews/spring10articles/locating-appraising.html" TargetMode="External"/><Relationship Id="rId37" Type="http://schemas.openxmlformats.org/officeDocument/2006/relationships/hyperlink" Target="http://www.wired.com/wired/issue/16-05" TargetMode="External"/><Relationship Id="rId40" Type="http://schemas.openxmlformats.org/officeDocument/2006/relationships/hyperlink" Target="http://metering.com/"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arthobservations.org/about_geo.shtml" TargetMode="External"/><Relationship Id="rId23" Type="http://schemas.openxmlformats.org/officeDocument/2006/relationships/hyperlink" Target="http://en.wikipedia.org/wiki/Confidentiality" TargetMode="External"/><Relationship Id="rId28" Type="http://schemas.openxmlformats.org/officeDocument/2006/relationships/hyperlink" Target="http://www.esri.com/news/arcwatch/0508/inspire.html" TargetMode="External"/><Relationship Id="rId36" Type="http://schemas.openxmlformats.org/officeDocument/2006/relationships/hyperlink" Target="http://www.unwater.org/downloads/unw_ccpol_web.pdf"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rsc.gov.in/Remote.html" TargetMode="External"/><Relationship Id="rId31" Type="http://schemas.openxmlformats.org/officeDocument/2006/relationships/hyperlink" Target="http://www.nwc.gov.au/resources/documents/Waterlines_MAR_complete1.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arthobservations.org/gci_gp.shtml" TargetMode="External"/><Relationship Id="rId22" Type="http://schemas.openxmlformats.org/officeDocument/2006/relationships/hyperlink" Target="http://www.csiro.au/au.csiro.OgcThinClient/" TargetMode="External"/><Relationship Id="rId27" Type="http://schemas.openxmlformats.org/officeDocument/2006/relationships/hyperlink" Target="http://www.sabmiller.com/files/reports/water_footprinting_report.pdf" TargetMode="External"/><Relationship Id="rId30" Type="http://schemas.openxmlformats.org/officeDocument/2006/relationships/hyperlink" Target="http://www.digitaljournal.com/article/269622" TargetMode="External"/><Relationship Id="rId35" Type="http://schemas.openxmlformats.org/officeDocument/2006/relationships/hyperlink" Target="http://cgis.hbg.psu.edu/articles/04-039_Geospatial_Portal_Reference_Architecture.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wateryear2003.org/en/ev.php-URL_ID=1431&amp;URL_DO=DO_TOPIC&amp;URL_SECTION=201.html" TargetMode="External"/><Relationship Id="rId13" Type="http://schemas.openxmlformats.org/officeDocument/2006/relationships/hyperlink" Target="http://www.pikeresearch.com/research/smart-water-meters" TargetMode="External"/><Relationship Id="rId18" Type="http://schemas.openxmlformats.org/officeDocument/2006/relationships/hyperlink" Target="http://www.govtech.com/gt/articles/767739" TargetMode="External"/><Relationship Id="rId26" Type="http://schemas.openxmlformats.org/officeDocument/2006/relationships/hyperlink" Target="http://www.itu.int/rec/R-REC-BT.1774/en" TargetMode="External"/><Relationship Id="rId3" Type="http://schemas.openxmlformats.org/officeDocument/2006/relationships/hyperlink" Target="ftp://ftp.fao.org/docrep/fao/008/af981e/af981e00.pdf" TargetMode="External"/><Relationship Id="rId21" Type="http://schemas.openxmlformats.org/officeDocument/2006/relationships/hyperlink" Target="http://www.itu.int/pub/R-HDB-45/en" TargetMode="External"/><Relationship Id="rId34" Type="http://schemas.openxmlformats.org/officeDocument/2006/relationships/hyperlink" Target="http://www.opengeospatial.org/standards/gmljp2" TargetMode="External"/><Relationship Id="rId7" Type="http://schemas.openxmlformats.org/officeDocument/2006/relationships/hyperlink" Target="http://www.wmo.int/pages/prog/www/index_en.html" TargetMode="External"/><Relationship Id="rId12" Type="http://schemas.openxmlformats.org/officeDocument/2006/relationships/hyperlink" Target="http://www.ijkdijk.eu/articles/37746/" TargetMode="External"/><Relationship Id="rId17" Type="http://schemas.openxmlformats.org/officeDocument/2006/relationships/hyperlink" Target="http://www.e-grid.net/docs/0911-spectrum.pdf" TargetMode="External"/><Relationship Id="rId25" Type="http://schemas.openxmlformats.org/officeDocument/2006/relationships/hyperlink" Target="http://www.itu.int/rec/R-REC-M.1854-0-201001-I/en" TargetMode="External"/><Relationship Id="rId33" Type="http://schemas.openxmlformats.org/officeDocument/2006/relationships/hyperlink" Target="http://www.opengeospatial.org/" TargetMode="External"/><Relationship Id="rId2" Type="http://schemas.openxmlformats.org/officeDocument/2006/relationships/hyperlink" Target="http://www.un.org/apps/news/story.asp?NewsID=35456&amp;Cr=SANITATION" TargetMode="External"/><Relationship Id="rId16" Type="http://schemas.openxmlformats.org/officeDocument/2006/relationships/hyperlink" Target="http://www.oracle.com/dm/offers/fy10/oracle_utilities_testing_water_rport_final_011_11_10v2.pdf" TargetMode="External"/><Relationship Id="rId20" Type="http://schemas.openxmlformats.org/officeDocument/2006/relationships/hyperlink" Target="http://www.itu.int/publ/R-REC/en" TargetMode="External"/><Relationship Id="rId29" Type="http://schemas.openxmlformats.org/officeDocument/2006/relationships/hyperlink" Target="http://www.itu.int/rec/T-REC-E.164/en" TargetMode="External"/><Relationship Id="rId1" Type="http://schemas.openxmlformats.org/officeDocument/2006/relationships/hyperlink" Target="http://www.un.org/waterforlifedecade/background.html" TargetMode="External"/><Relationship Id="rId6" Type="http://schemas.openxmlformats.org/officeDocument/2006/relationships/hyperlink" Target="http://www.wmo.int/pages/mediacentre/press_releases/pr_864_en.html" TargetMode="External"/><Relationship Id="rId11" Type="http://schemas.openxmlformats.org/officeDocument/2006/relationships/hyperlink" Target="http://urbanflood.eu/aboutus.aspx" TargetMode="External"/><Relationship Id="rId24" Type="http://schemas.openxmlformats.org/officeDocument/2006/relationships/hyperlink" Target="http://www.itnewsafrica.com/?p=5929&amp;cpage=1" TargetMode="External"/><Relationship Id="rId32" Type="http://schemas.openxmlformats.org/officeDocument/2006/relationships/hyperlink" Target="http://www.zvei.org/en/homepage/" TargetMode="External"/><Relationship Id="rId37" Type="http://schemas.openxmlformats.org/officeDocument/2006/relationships/hyperlink" Target="http://www.bom.gov.au/water/about/waterResearch/wirada.shtml" TargetMode="External"/><Relationship Id="rId5" Type="http://schemas.openxmlformats.org/officeDocument/2006/relationships/hyperlink" Target="http://www.iso.org/iso/isofocusplus_bonus_water-footprint" TargetMode="External"/><Relationship Id="rId15" Type="http://schemas.openxmlformats.org/officeDocument/2006/relationships/hyperlink" Target="http://eur-lex.europa.eu/LexUriServ/LexUriServ.do?uri=CELEX:32006L0032:EN:NOT" TargetMode="External"/><Relationship Id="rId23" Type="http://schemas.openxmlformats.org/officeDocument/2006/relationships/hyperlink" Target="http://www.itu.int/emergencytelecoms/index.html" TargetMode="External"/><Relationship Id="rId28" Type="http://schemas.openxmlformats.org/officeDocument/2006/relationships/hyperlink" Target="http://www.itu.int/ITU-T/special-projects/pcptdr/" TargetMode="External"/><Relationship Id="rId36" Type="http://schemas.openxmlformats.org/officeDocument/2006/relationships/hyperlink" Target="http://www.wmo.int/pages/mediacentre/infonotes/infonote60_en.html" TargetMode="External"/><Relationship Id="rId10" Type="http://schemas.openxmlformats.org/officeDocument/2006/relationships/hyperlink" Target="http://www.itu.int/oth/T230100000B/en" TargetMode="External"/><Relationship Id="rId19" Type="http://schemas.openxmlformats.org/officeDocument/2006/relationships/hyperlink" Target="http://green.blogs.nytimes.com/2010/03/23/smart-water-meters-take-hold-in-california/" TargetMode="External"/><Relationship Id="rId31" Type="http://schemas.openxmlformats.org/officeDocument/2006/relationships/hyperlink" Target="http://www.knx.org" TargetMode="External"/><Relationship Id="rId4" Type="http://schemas.openxmlformats.org/officeDocument/2006/relationships/hyperlink" Target="http://www.ibm.com/ibm/gio/media/pdf/ibm_gio_water_report.pdf" TargetMode="External"/><Relationship Id="rId9" Type="http://schemas.openxmlformats.org/officeDocument/2006/relationships/hyperlink" Target="http://www.unesco.org/water/wwap/facts_figures" TargetMode="External"/><Relationship Id="rId14" Type="http://schemas.openxmlformats.org/officeDocument/2006/relationships/hyperlink" Target="http://www.itu.int/pub/T-TUT-HOME-2010/en" TargetMode="External"/><Relationship Id="rId22" Type="http://schemas.openxmlformats.org/officeDocument/2006/relationships/hyperlink" Target="http://www.itu.int/publ/D-HDB-HET-2004/en" TargetMode="External"/><Relationship Id="rId27" Type="http://schemas.openxmlformats.org/officeDocument/2006/relationships/hyperlink" Target="http://www.itu.int/rec/T-REC-E.106/en" TargetMode="External"/><Relationship Id="rId30" Type="http://schemas.openxmlformats.org/officeDocument/2006/relationships/hyperlink" Target="http://www.figawa.de/" TargetMode="External"/><Relationship Id="rId35" Type="http://schemas.openxmlformats.org/officeDocument/2006/relationships/hyperlink" Target="http://gisdevelopment.net/magazine/global/2009/march/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b:Source>
    <b:Tag>MBa03</b:Tag>
    <b:SourceType>DocumentFromInternetSite</b:SourceType>
    <b:Guid>{6F544623-1085-4183-9CEE-3A41D1B7438B}</b:Guid>
    <b:LCID>0</b:LCID>
    <b:Author>
      <b:Author>
        <b:NameList>
          <b:Person>
            <b:Last>Najib</b:Last>
            <b:First>M.</b:First>
            <b:Middle>Bazza and R.</b:Middle>
          </b:Person>
        </b:NameList>
      </b:Author>
    </b:Author>
    <b:Title>Towards Improved Water Demand Management in Agriculture in the Syrian Arab Republic </b:Title>
    <b:InternetSiteTitle>FAO Website</b:InternetSiteTitle>
    <b:Year>2003</b:Year>
    <b:URL>ftp://ftp.fao.org/docrep/fao/008/af981e/af981e00.pdf</b:URL>
    <b:RefOrder>1</b:RefOrder>
  </b:Source>
</b:Sources>
</file>

<file path=customXml/itemProps1.xml><?xml version="1.0" encoding="utf-8"?>
<ds:datastoreItem xmlns:ds="http://schemas.openxmlformats.org/officeDocument/2006/customXml" ds:itemID="{ABADCF8A-B3C4-48EE-A929-C887F7A8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26</Pages>
  <Words>11194</Words>
  <Characters>67944</Characters>
  <Application>Microsoft Office Word</Application>
  <DocSecurity>0</DocSecurity>
  <Lines>1258</Lines>
  <Paragraphs>479</Paragraphs>
  <ScaleCrop>false</ScaleCrop>
  <HeadingPairs>
    <vt:vector size="2" baseType="variant">
      <vt:variant>
        <vt:lpstr>Title</vt:lpstr>
      </vt:variant>
      <vt:variant>
        <vt:i4>1</vt:i4>
      </vt:variant>
    </vt:vector>
  </HeadingPairs>
  <TitlesOfParts>
    <vt:vector size="1" baseType="lpstr">
      <vt:lpstr>ICT as an Enabler for Smart Water Management</vt:lpstr>
    </vt:vector>
  </TitlesOfParts>
  <Company>ITU-T</Company>
  <LinksUpToDate>false</LinksUpToDate>
  <CharactersWithSpaces>78659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as an Enabler for Smart Water Management</dc:title>
  <dc:subject>ITU-T Technology Watch Report</dc:subject>
  <dc:creator>ITU Policy &amp; Technology Watch Division</dc:creator>
  <cp:keywords/>
  <dc:description/>
  <cp:lastModifiedBy>lucasi</cp:lastModifiedBy>
  <cp:revision>17</cp:revision>
  <cp:lastPrinted>2010-10-25T11:49:00Z</cp:lastPrinted>
  <dcterms:created xsi:type="dcterms:W3CDTF">2011-03-22T08:56:00Z</dcterms:created>
  <dcterms:modified xsi:type="dcterms:W3CDTF">2011-03-28T13:57:00Z</dcterms:modified>
</cp:coreProperties>
</file>