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29A" w:rsidRDefault="00013384" w:rsidP="00E0729A">
      <w:pPr>
        <w:keepNext/>
        <w:keepLines/>
        <w:autoSpaceDE w:val="0"/>
        <w:autoSpaceDN w:val="0"/>
        <w:adjustRightInd w:val="0"/>
        <w:jc w:val="center"/>
        <w:rPr>
          <w:rFonts w:ascii="Arial Narrow" w:hAnsi="Arial Narrow"/>
          <w:b/>
          <w:iCs/>
          <w:smallCaps/>
          <w:color w:val="333399"/>
          <w:sz w:val="30"/>
        </w:rPr>
      </w:pPr>
      <w:bookmarkStart w:id="0" w:name="_GoBack"/>
      <w:bookmarkEnd w:id="0"/>
      <w:r>
        <w:rPr>
          <w:rFonts w:ascii="Arial Narrow" w:hAnsi="Arial Narrow"/>
          <w:b/>
          <w:iCs/>
          <w:smallCaps/>
          <w:noProof/>
          <w:color w:val="333399"/>
          <w:sz w:val="30"/>
        </w:rPr>
        <w:drawing>
          <wp:inline distT="0" distB="0" distL="0" distR="0">
            <wp:extent cx="638810" cy="732790"/>
            <wp:effectExtent l="19050" t="0" r="889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38810" cy="732790"/>
                    </a:xfrm>
                    <a:prstGeom prst="rect">
                      <a:avLst/>
                    </a:prstGeom>
                    <a:noFill/>
                    <a:ln w="9525">
                      <a:noFill/>
                      <a:miter lim="800000"/>
                      <a:headEnd/>
                      <a:tailEnd/>
                    </a:ln>
                  </pic:spPr>
                </pic:pic>
              </a:graphicData>
            </a:graphic>
          </wp:inline>
        </w:drawing>
      </w:r>
    </w:p>
    <w:p w:rsidR="00E0729A" w:rsidRPr="00F32F04" w:rsidRDefault="00E0729A" w:rsidP="000C3C67">
      <w:pPr>
        <w:keepNext/>
        <w:keepLines/>
        <w:autoSpaceDE w:val="0"/>
        <w:autoSpaceDN w:val="0"/>
        <w:adjustRightInd w:val="0"/>
        <w:spacing w:after="0"/>
        <w:jc w:val="center"/>
        <w:rPr>
          <w:rFonts w:ascii="Arial Narrow" w:hAnsi="Arial Narrow"/>
          <w:b/>
          <w:iCs/>
          <w:smallCaps/>
          <w:color w:val="212F23"/>
          <w:sz w:val="30"/>
        </w:rPr>
      </w:pPr>
      <w:r w:rsidRPr="00F32F04">
        <w:rPr>
          <w:rFonts w:ascii="Arial Narrow" w:hAnsi="Arial Narrow"/>
          <w:b/>
          <w:iCs/>
          <w:smallCaps/>
          <w:color w:val="212F23"/>
          <w:sz w:val="30"/>
        </w:rPr>
        <w:t xml:space="preserve">ITU Workshop </w:t>
      </w:r>
      <w:r w:rsidR="003C1FC5" w:rsidRPr="003C1FC5">
        <w:rPr>
          <w:rFonts w:ascii="Arial Narrow" w:hAnsi="Arial Narrow"/>
          <w:b/>
          <w:iCs/>
          <w:smallCaps/>
          <w:color w:val="212F23"/>
          <w:sz w:val="30"/>
        </w:rPr>
        <w:t xml:space="preserve">on </w:t>
      </w:r>
      <w:r w:rsidR="003C1FC5">
        <w:rPr>
          <w:rFonts w:ascii="Arial Narrow" w:hAnsi="Arial Narrow"/>
          <w:b/>
          <w:iCs/>
          <w:smallCaps/>
          <w:color w:val="212F23"/>
          <w:sz w:val="30"/>
        </w:rPr>
        <w:br/>
      </w:r>
      <w:r w:rsidR="000C3C67" w:rsidRPr="000C3C67">
        <w:rPr>
          <w:rFonts w:ascii="Arial Narrow" w:hAnsi="Arial Narrow"/>
          <w:b/>
          <w:iCs/>
          <w:smallCaps/>
          <w:color w:val="212F23"/>
          <w:sz w:val="30"/>
        </w:rPr>
        <w:t>Origin Identification and Alternative Calling Procedures</w:t>
      </w:r>
    </w:p>
    <w:p w:rsidR="00E0729A" w:rsidRDefault="00E0729A" w:rsidP="00E0729A">
      <w:pPr>
        <w:keepNext/>
        <w:keepLines/>
        <w:spacing w:after="0"/>
        <w:jc w:val="center"/>
        <w:rPr>
          <w:rFonts w:ascii="Arial Narrow" w:hAnsi="Arial Narrow"/>
          <w:bCs/>
          <w:iCs/>
          <w:color w:val="212F23"/>
          <w:sz w:val="24"/>
        </w:rPr>
      </w:pPr>
      <w:r w:rsidRPr="00F32F04">
        <w:rPr>
          <w:rFonts w:ascii="Arial Narrow" w:hAnsi="Arial Narrow"/>
          <w:bCs/>
          <w:iCs/>
          <w:color w:val="212F23"/>
          <w:sz w:val="24"/>
        </w:rPr>
        <w:t>ITU Headquarters Geneva, Switzerland</w:t>
      </w:r>
    </w:p>
    <w:p w:rsidR="00E0729A" w:rsidRPr="00F32F04" w:rsidRDefault="000C3C67" w:rsidP="000C3C67">
      <w:pPr>
        <w:keepNext/>
        <w:keepLines/>
        <w:spacing w:after="0"/>
        <w:jc w:val="center"/>
        <w:rPr>
          <w:rFonts w:ascii="Arial Narrow" w:hAnsi="Arial Narrow"/>
          <w:bCs/>
          <w:iCs/>
          <w:color w:val="212F23"/>
          <w:sz w:val="24"/>
        </w:rPr>
      </w:pPr>
      <w:r>
        <w:rPr>
          <w:rFonts w:ascii="Arial Narrow" w:hAnsi="Arial Narrow"/>
          <w:bCs/>
          <w:iCs/>
          <w:color w:val="212F23"/>
          <w:sz w:val="24"/>
        </w:rPr>
        <w:t>19-20 March</w:t>
      </w:r>
      <w:r w:rsidR="00E0729A" w:rsidRPr="00F32F04">
        <w:rPr>
          <w:rFonts w:ascii="Arial Narrow" w:hAnsi="Arial Narrow"/>
          <w:bCs/>
          <w:iCs/>
          <w:color w:val="212F23"/>
          <w:sz w:val="24"/>
        </w:rPr>
        <w:t xml:space="preserve"> 201</w:t>
      </w:r>
      <w:r w:rsidR="003C1FC5">
        <w:rPr>
          <w:rFonts w:ascii="Arial Narrow" w:hAnsi="Arial Narrow"/>
          <w:bCs/>
          <w:iCs/>
          <w:color w:val="212F23"/>
          <w:sz w:val="24"/>
        </w:rPr>
        <w:t>2</w:t>
      </w:r>
    </w:p>
    <w:p w:rsidR="00E0729A" w:rsidRDefault="00E0729A" w:rsidP="00FA4FBA">
      <w:pPr>
        <w:spacing w:before="120" w:after="0" w:line="240" w:lineRule="auto"/>
        <w:jc w:val="center"/>
        <w:rPr>
          <w:rFonts w:ascii="Times New Roman" w:hAnsi="Times New Roman" w:cs="Times New Roman"/>
          <w:b/>
          <w:bCs/>
          <w:sz w:val="24"/>
          <w:szCs w:val="24"/>
        </w:rPr>
      </w:pPr>
    </w:p>
    <w:p w:rsidR="00FF611B" w:rsidRPr="00E0729A" w:rsidRDefault="00603B1E" w:rsidP="00603B1E">
      <w:pPr>
        <w:spacing w:before="120" w:after="0" w:line="240" w:lineRule="auto"/>
        <w:jc w:val="center"/>
        <w:rPr>
          <w:rFonts w:ascii="Times New Roman" w:hAnsi="Times New Roman" w:cs="Times New Roman"/>
          <w:sz w:val="24"/>
          <w:szCs w:val="24"/>
          <w:u w:val="single"/>
        </w:rPr>
      </w:pPr>
      <w:r>
        <w:rPr>
          <w:rFonts w:ascii="Times New Roman" w:hAnsi="Times New Roman" w:cs="Times New Roman"/>
          <w:b/>
          <w:bCs/>
          <w:sz w:val="32"/>
          <w:szCs w:val="32"/>
          <w:u w:val="single"/>
        </w:rPr>
        <w:t>S</w:t>
      </w:r>
      <w:r w:rsidR="004E4921" w:rsidRPr="00E0729A">
        <w:rPr>
          <w:rFonts w:ascii="Times New Roman" w:hAnsi="Times New Roman" w:cs="Times New Roman"/>
          <w:b/>
          <w:bCs/>
          <w:sz w:val="32"/>
          <w:szCs w:val="32"/>
          <w:u w:val="single"/>
        </w:rPr>
        <w:t>ummary report</w:t>
      </w:r>
      <w:r w:rsidR="00FA4FBA" w:rsidRPr="00E0729A">
        <w:rPr>
          <w:rFonts w:ascii="Times New Roman" w:hAnsi="Times New Roman" w:cs="Times New Roman"/>
          <w:b/>
          <w:bCs/>
          <w:sz w:val="24"/>
          <w:szCs w:val="24"/>
          <w:u w:val="single"/>
        </w:rPr>
        <w:br/>
      </w:r>
    </w:p>
    <w:p w:rsidR="008E6579" w:rsidRPr="003C1FC5" w:rsidRDefault="00FF611B" w:rsidP="008E6579">
      <w:pPr>
        <w:spacing w:before="120" w:after="0" w:line="240" w:lineRule="auto"/>
        <w:rPr>
          <w:rFonts w:ascii="Times New Roman" w:hAnsi="Times New Roman" w:cs="Times New Roman"/>
          <w:sz w:val="24"/>
          <w:szCs w:val="24"/>
        </w:rPr>
      </w:pPr>
      <w:r w:rsidRPr="003C1FC5">
        <w:rPr>
          <w:rFonts w:ascii="Times New Roman" w:hAnsi="Times New Roman" w:cs="Times New Roman"/>
          <w:sz w:val="24"/>
          <w:szCs w:val="24"/>
        </w:rPr>
        <w:t>The main web page for the workshop is at:</w:t>
      </w:r>
    </w:p>
    <w:p w:rsidR="00FF611B" w:rsidRPr="003C1FC5" w:rsidRDefault="00FF611B" w:rsidP="000C3C67">
      <w:pPr>
        <w:spacing w:before="120" w:after="0" w:line="240" w:lineRule="auto"/>
        <w:rPr>
          <w:rFonts w:ascii="Times New Roman" w:hAnsi="Times New Roman" w:cs="Times New Roman"/>
          <w:sz w:val="24"/>
          <w:szCs w:val="24"/>
        </w:rPr>
      </w:pPr>
      <w:r w:rsidRPr="003C1FC5">
        <w:rPr>
          <w:rFonts w:ascii="Times New Roman" w:hAnsi="Times New Roman" w:cs="Times New Roman"/>
          <w:sz w:val="24"/>
          <w:szCs w:val="24"/>
        </w:rPr>
        <w:t xml:space="preserve">  </w:t>
      </w:r>
      <w:hyperlink r:id="rId9" w:history="1">
        <w:r w:rsidR="000C3C67" w:rsidRPr="00C426F4">
          <w:rPr>
            <w:rStyle w:val="Hyperlink"/>
            <w:rFonts w:ascii="Times New Roman" w:hAnsi="Times New Roman" w:cs="Times New Roman"/>
            <w:sz w:val="24"/>
            <w:szCs w:val="24"/>
          </w:rPr>
          <w:t>http://www.itu.int/ITU-T/worksem/oi-acp/index.html</w:t>
        </w:r>
      </w:hyperlink>
      <w:r w:rsidR="000C3C67">
        <w:rPr>
          <w:rFonts w:ascii="Times New Roman" w:hAnsi="Times New Roman" w:cs="Times New Roman"/>
          <w:sz w:val="24"/>
          <w:szCs w:val="24"/>
        </w:rPr>
        <w:t xml:space="preserve"> </w:t>
      </w:r>
      <w:r w:rsidR="003C1FC5" w:rsidRPr="003C1FC5">
        <w:rPr>
          <w:rFonts w:ascii="Times New Roman" w:hAnsi="Times New Roman" w:cs="Times New Roman"/>
          <w:sz w:val="24"/>
          <w:szCs w:val="24"/>
        </w:rPr>
        <w:t xml:space="preserve"> </w:t>
      </w:r>
      <w:r w:rsidRPr="003C1FC5">
        <w:rPr>
          <w:rFonts w:ascii="Times New Roman" w:hAnsi="Times New Roman" w:cs="Times New Roman"/>
          <w:sz w:val="24"/>
          <w:szCs w:val="24"/>
        </w:rPr>
        <w:t xml:space="preserve"> </w:t>
      </w:r>
    </w:p>
    <w:p w:rsidR="008E6579" w:rsidRPr="003C1FC5" w:rsidRDefault="008E6579" w:rsidP="008E6579">
      <w:pPr>
        <w:spacing w:before="120" w:after="0" w:line="240" w:lineRule="auto"/>
        <w:rPr>
          <w:rFonts w:ascii="Times New Roman" w:hAnsi="Times New Roman" w:cs="Times New Roman"/>
          <w:sz w:val="24"/>
          <w:szCs w:val="24"/>
        </w:rPr>
      </w:pPr>
      <w:r w:rsidRPr="003C1FC5">
        <w:rPr>
          <w:rFonts w:ascii="Times New Roman" w:hAnsi="Times New Roman" w:cs="Times New Roman"/>
          <w:sz w:val="24"/>
          <w:szCs w:val="24"/>
        </w:rPr>
        <w:t>The detailed program and the presentations made at the workshop are available at:</w:t>
      </w:r>
    </w:p>
    <w:p w:rsidR="008E6579" w:rsidRDefault="008E6579" w:rsidP="000C3C67">
      <w:pPr>
        <w:spacing w:before="120" w:after="0" w:line="240" w:lineRule="auto"/>
        <w:rPr>
          <w:rFonts w:ascii="Times New Roman" w:hAnsi="Times New Roman" w:cs="Times New Roman"/>
          <w:sz w:val="24"/>
          <w:szCs w:val="24"/>
        </w:rPr>
      </w:pPr>
      <w:r w:rsidRPr="003C1FC5">
        <w:rPr>
          <w:rFonts w:ascii="Times New Roman" w:hAnsi="Times New Roman" w:cs="Times New Roman"/>
          <w:sz w:val="24"/>
          <w:szCs w:val="24"/>
        </w:rPr>
        <w:t xml:space="preserve">  </w:t>
      </w:r>
      <w:hyperlink r:id="rId10" w:history="1">
        <w:r w:rsidR="000C3C67" w:rsidRPr="00C426F4">
          <w:rPr>
            <w:rStyle w:val="Hyperlink"/>
            <w:rFonts w:ascii="Times New Roman" w:hAnsi="Times New Roman" w:cs="Times New Roman"/>
            <w:sz w:val="24"/>
            <w:szCs w:val="24"/>
          </w:rPr>
          <w:t>http://www.itu.int/ITU-D/finance/work-cost-tariffs/events/tariff-seminars/Geneva-OriginID/Agenda.htm</w:t>
        </w:r>
      </w:hyperlink>
      <w:r w:rsidR="000C3C67">
        <w:rPr>
          <w:rFonts w:ascii="Times New Roman" w:hAnsi="Times New Roman" w:cs="Times New Roman"/>
          <w:sz w:val="24"/>
          <w:szCs w:val="24"/>
        </w:rPr>
        <w:t xml:space="preserve"> </w:t>
      </w:r>
      <w:r w:rsidR="003C1FC5" w:rsidRPr="003C1FC5">
        <w:rPr>
          <w:rFonts w:ascii="Times New Roman" w:hAnsi="Times New Roman" w:cs="Times New Roman"/>
          <w:sz w:val="24"/>
          <w:szCs w:val="24"/>
        </w:rPr>
        <w:t xml:space="preserve"> </w:t>
      </w:r>
      <w:r w:rsidRPr="003C1FC5">
        <w:rPr>
          <w:rFonts w:ascii="Times New Roman" w:hAnsi="Times New Roman" w:cs="Times New Roman"/>
          <w:sz w:val="24"/>
          <w:szCs w:val="24"/>
        </w:rPr>
        <w:t xml:space="preserve"> </w:t>
      </w:r>
    </w:p>
    <w:p w:rsidR="0081623B" w:rsidRDefault="0081623B" w:rsidP="00FF24A9">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background paper for the workshop is available at</w:t>
      </w:r>
      <w:r w:rsidR="00FF24A9">
        <w:rPr>
          <w:rFonts w:ascii="Times New Roman" w:hAnsi="Times New Roman" w:cs="Times New Roman"/>
          <w:sz w:val="24"/>
          <w:szCs w:val="24"/>
        </w:rPr>
        <w:t>:</w:t>
      </w:r>
    </w:p>
    <w:p w:rsidR="00FF24A9" w:rsidRPr="003C1FC5" w:rsidRDefault="00FF24A9" w:rsidP="00FF24A9">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r:id="rId11" w:history="1">
        <w:r w:rsidRPr="00ED7244">
          <w:rPr>
            <w:rStyle w:val="Hyperlink"/>
            <w:rFonts w:ascii="Times New Roman" w:hAnsi="Times New Roman" w:cs="Times New Roman"/>
            <w:sz w:val="24"/>
            <w:szCs w:val="24"/>
          </w:rPr>
          <w:t>http://www.itu.int/ITU-D/finance/work-cost-tariffs/events/tariff-seminars/Geneva-OriginID/pdf/AlternativeCallingProcedures_Alden.pdf</w:t>
        </w:r>
      </w:hyperlink>
      <w:r>
        <w:rPr>
          <w:rFonts w:ascii="Times New Roman" w:hAnsi="Times New Roman" w:cs="Times New Roman"/>
          <w:sz w:val="24"/>
          <w:szCs w:val="24"/>
        </w:rPr>
        <w:t xml:space="preserve"> </w:t>
      </w:r>
    </w:p>
    <w:p w:rsidR="008E6579" w:rsidRDefault="008E6579" w:rsidP="008E6579">
      <w:pPr>
        <w:spacing w:before="120" w:after="0" w:line="240" w:lineRule="auto"/>
        <w:rPr>
          <w:rFonts w:ascii="Times New Roman" w:hAnsi="Times New Roman" w:cs="Times New Roman"/>
          <w:sz w:val="24"/>
          <w:szCs w:val="24"/>
        </w:rPr>
      </w:pPr>
      <w:r w:rsidRPr="003C1FC5">
        <w:rPr>
          <w:rFonts w:ascii="Times New Roman" w:hAnsi="Times New Roman" w:cs="Times New Roman"/>
          <w:sz w:val="24"/>
          <w:szCs w:val="24"/>
        </w:rPr>
        <w:t xml:space="preserve">The workshop was </w:t>
      </w:r>
      <w:proofErr w:type="spellStart"/>
      <w:r w:rsidRPr="003C1FC5">
        <w:rPr>
          <w:rFonts w:ascii="Times New Roman" w:hAnsi="Times New Roman" w:cs="Times New Roman"/>
          <w:sz w:val="24"/>
          <w:szCs w:val="24"/>
        </w:rPr>
        <w:t>audiocast</w:t>
      </w:r>
      <w:proofErr w:type="spellEnd"/>
      <w:r w:rsidRPr="003C1FC5">
        <w:rPr>
          <w:rFonts w:ascii="Times New Roman" w:hAnsi="Times New Roman" w:cs="Times New Roman"/>
          <w:sz w:val="24"/>
          <w:szCs w:val="24"/>
        </w:rPr>
        <w:t xml:space="preserve"> and the </w:t>
      </w:r>
      <w:proofErr w:type="spellStart"/>
      <w:r w:rsidRPr="003C1FC5">
        <w:rPr>
          <w:rFonts w:ascii="Times New Roman" w:hAnsi="Times New Roman" w:cs="Times New Roman"/>
          <w:sz w:val="24"/>
          <w:szCs w:val="24"/>
        </w:rPr>
        <w:t>audiocast</w:t>
      </w:r>
      <w:proofErr w:type="spellEnd"/>
      <w:r w:rsidRPr="003C1FC5">
        <w:rPr>
          <w:rFonts w:ascii="Times New Roman" w:hAnsi="Times New Roman" w:cs="Times New Roman"/>
          <w:sz w:val="24"/>
          <w:szCs w:val="24"/>
        </w:rPr>
        <w:t xml:space="preserve"> is available at:</w:t>
      </w:r>
    </w:p>
    <w:p w:rsidR="00BD6D18" w:rsidRPr="003C1FC5" w:rsidRDefault="00BD6D18" w:rsidP="008E6579">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r:id="rId12" w:history="1">
        <w:r w:rsidRPr="00647F01">
          <w:rPr>
            <w:rStyle w:val="Hyperlink"/>
            <w:rFonts w:ascii="Times New Roman" w:hAnsi="Times New Roman" w:cs="Times New Roman"/>
            <w:sz w:val="24"/>
            <w:szCs w:val="24"/>
          </w:rPr>
          <w:t>http://www.itu.int/ibs/ITU-T/201203oi-acp/</w:t>
        </w:r>
      </w:hyperlink>
      <w:r>
        <w:rPr>
          <w:rFonts w:ascii="Times New Roman" w:hAnsi="Times New Roman" w:cs="Times New Roman"/>
          <w:sz w:val="24"/>
          <w:szCs w:val="24"/>
        </w:rPr>
        <w:t xml:space="preserve"> </w:t>
      </w:r>
    </w:p>
    <w:p w:rsidR="001F5D33" w:rsidRDefault="002B60B3" w:rsidP="00097D7B">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workshop was attended by</w:t>
      </w:r>
      <w:r w:rsidR="00097D7B">
        <w:rPr>
          <w:rFonts w:ascii="Times New Roman" w:hAnsi="Times New Roman" w:cs="Times New Roman"/>
          <w:sz w:val="24"/>
          <w:szCs w:val="24"/>
        </w:rPr>
        <w:t xml:space="preserve"> 56</w:t>
      </w:r>
      <w:r>
        <w:rPr>
          <w:rFonts w:ascii="Times New Roman" w:hAnsi="Times New Roman" w:cs="Times New Roman"/>
          <w:sz w:val="24"/>
          <w:szCs w:val="24"/>
        </w:rPr>
        <w:t xml:space="preserve"> participants from </w:t>
      </w:r>
      <w:r w:rsidR="00097D7B">
        <w:rPr>
          <w:rFonts w:ascii="Times New Roman" w:hAnsi="Times New Roman" w:cs="Times New Roman"/>
          <w:sz w:val="24"/>
          <w:szCs w:val="24"/>
        </w:rPr>
        <w:t>34</w:t>
      </w:r>
      <w:r>
        <w:rPr>
          <w:rFonts w:ascii="Times New Roman" w:hAnsi="Times New Roman" w:cs="Times New Roman"/>
          <w:sz w:val="24"/>
          <w:szCs w:val="24"/>
        </w:rPr>
        <w:t xml:space="preserve"> countries.</w:t>
      </w:r>
    </w:p>
    <w:p w:rsidR="00FA4FBA" w:rsidRPr="00FA4FBA" w:rsidRDefault="00FA4FBA" w:rsidP="001F5D33">
      <w:pPr>
        <w:keepNext/>
        <w:spacing w:before="120" w:after="0" w:line="240" w:lineRule="auto"/>
        <w:rPr>
          <w:rFonts w:ascii="Times New Roman" w:hAnsi="Times New Roman" w:cs="Times New Roman"/>
          <w:b/>
          <w:bCs/>
          <w:sz w:val="24"/>
          <w:szCs w:val="24"/>
        </w:rPr>
      </w:pPr>
      <w:r w:rsidRPr="00FA4FBA">
        <w:rPr>
          <w:rFonts w:ascii="Times New Roman" w:hAnsi="Times New Roman" w:cs="Times New Roman"/>
          <w:b/>
          <w:bCs/>
          <w:sz w:val="24"/>
          <w:szCs w:val="24"/>
        </w:rPr>
        <w:t>Opening Ceremony</w:t>
      </w:r>
    </w:p>
    <w:p w:rsidR="00733393" w:rsidRPr="00C53462" w:rsidRDefault="00733393" w:rsidP="00733393">
      <w:pPr>
        <w:spacing w:before="120" w:after="0"/>
        <w:rPr>
          <w:rFonts w:asciiTheme="majorBidi" w:hAnsiTheme="majorBidi" w:cstheme="majorBidi"/>
          <w:sz w:val="24"/>
          <w:szCs w:val="24"/>
        </w:rPr>
      </w:pPr>
      <w:r>
        <w:rPr>
          <w:rFonts w:asciiTheme="majorBidi" w:hAnsiTheme="majorBidi" w:cstheme="majorBidi"/>
          <w:sz w:val="24"/>
          <w:szCs w:val="24"/>
        </w:rPr>
        <w:t>The Chairman of the Workshop, Marie-</w:t>
      </w:r>
      <w:proofErr w:type="spellStart"/>
      <w:r>
        <w:rPr>
          <w:rFonts w:asciiTheme="majorBidi" w:hAnsiTheme="majorBidi" w:cstheme="majorBidi"/>
          <w:sz w:val="24"/>
          <w:szCs w:val="24"/>
        </w:rPr>
        <w:t>Thérèse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Alajouannine</w:t>
      </w:r>
      <w:proofErr w:type="spellEnd"/>
      <w:r>
        <w:rPr>
          <w:rFonts w:asciiTheme="majorBidi" w:hAnsiTheme="majorBidi" w:cstheme="majorBidi"/>
          <w:sz w:val="24"/>
          <w:szCs w:val="24"/>
        </w:rPr>
        <w:t xml:space="preserve">, Chairman of ITU-T Study Group </w:t>
      </w:r>
      <w:proofErr w:type="gramStart"/>
      <w:r>
        <w:rPr>
          <w:rFonts w:asciiTheme="majorBidi" w:hAnsiTheme="majorBidi" w:cstheme="majorBidi"/>
          <w:sz w:val="24"/>
          <w:szCs w:val="24"/>
        </w:rPr>
        <w:t>2,</w:t>
      </w:r>
      <w:proofErr w:type="gramEnd"/>
      <w:r>
        <w:rPr>
          <w:rFonts w:asciiTheme="majorBidi" w:hAnsiTheme="majorBidi" w:cstheme="majorBidi"/>
          <w:sz w:val="24"/>
          <w:szCs w:val="24"/>
        </w:rPr>
        <w:t xml:space="preserve"> opened the workshop, thanking the participants for their participation.  She invited the Deputy Directors of BDT and TSB to make some introductory remarks.</w:t>
      </w:r>
    </w:p>
    <w:p w:rsidR="002C6912" w:rsidRPr="002C6912" w:rsidRDefault="002C6912" w:rsidP="00733393">
      <w:pPr>
        <w:keepNext/>
        <w:spacing w:before="120" w:after="0" w:line="240" w:lineRule="auto"/>
        <w:rPr>
          <w:rFonts w:ascii="Times New Roman" w:hAnsi="Times New Roman" w:cs="Times New Roman"/>
          <w:sz w:val="24"/>
          <w:szCs w:val="24"/>
          <w:u w:val="single"/>
        </w:rPr>
      </w:pPr>
      <w:r w:rsidRPr="002C6912">
        <w:rPr>
          <w:rFonts w:ascii="Times New Roman" w:hAnsi="Times New Roman" w:cs="Times New Roman"/>
          <w:sz w:val="24"/>
          <w:szCs w:val="24"/>
          <w:u w:val="single"/>
        </w:rPr>
        <w:t xml:space="preserve">Introductory remarks by the </w:t>
      </w:r>
      <w:r w:rsidR="00733393">
        <w:rPr>
          <w:rFonts w:ascii="Times New Roman" w:hAnsi="Times New Roman" w:cs="Times New Roman"/>
          <w:sz w:val="24"/>
          <w:szCs w:val="24"/>
          <w:u w:val="single"/>
        </w:rPr>
        <w:t xml:space="preserve">Deputy </w:t>
      </w:r>
      <w:r w:rsidRPr="002C6912">
        <w:rPr>
          <w:rFonts w:ascii="Times New Roman" w:hAnsi="Times New Roman" w:cs="Times New Roman"/>
          <w:sz w:val="24"/>
          <w:szCs w:val="24"/>
          <w:u w:val="single"/>
        </w:rPr>
        <w:t xml:space="preserve">Director of </w:t>
      </w:r>
      <w:r w:rsidR="000C3C67">
        <w:rPr>
          <w:rFonts w:ascii="Times New Roman" w:hAnsi="Times New Roman" w:cs="Times New Roman"/>
          <w:sz w:val="24"/>
          <w:szCs w:val="24"/>
          <w:u w:val="single"/>
        </w:rPr>
        <w:t>BDT</w:t>
      </w:r>
    </w:p>
    <w:p w:rsidR="00C53462" w:rsidRPr="00C53462" w:rsidRDefault="00733393" w:rsidP="00A51BFF">
      <w:pPr>
        <w:spacing w:before="120" w:after="0"/>
        <w:rPr>
          <w:rFonts w:asciiTheme="majorBidi" w:hAnsiTheme="majorBidi" w:cstheme="majorBidi"/>
          <w:sz w:val="24"/>
          <w:szCs w:val="24"/>
        </w:rPr>
      </w:pPr>
      <w:r>
        <w:rPr>
          <w:rFonts w:asciiTheme="majorBidi" w:hAnsiTheme="majorBidi" w:cstheme="majorBidi"/>
          <w:sz w:val="24"/>
          <w:szCs w:val="24"/>
        </w:rPr>
        <w:t>Yuri Grin, Deputy</w:t>
      </w:r>
      <w:r w:rsidR="00C53462">
        <w:rPr>
          <w:rFonts w:asciiTheme="majorBidi" w:hAnsiTheme="majorBidi" w:cstheme="majorBidi"/>
          <w:sz w:val="24"/>
          <w:szCs w:val="24"/>
        </w:rPr>
        <w:t xml:space="preserve"> Director of BDT, </w:t>
      </w:r>
      <w:r>
        <w:rPr>
          <w:rFonts w:asciiTheme="majorBidi" w:hAnsiTheme="majorBidi" w:cstheme="majorBidi"/>
          <w:sz w:val="24"/>
          <w:szCs w:val="24"/>
        </w:rPr>
        <w:t xml:space="preserve">made some remarks on behalf of the Director of </w:t>
      </w:r>
      <w:r w:rsidR="00A51BFF">
        <w:rPr>
          <w:rFonts w:asciiTheme="majorBidi" w:hAnsiTheme="majorBidi" w:cstheme="majorBidi"/>
          <w:sz w:val="24"/>
          <w:szCs w:val="24"/>
        </w:rPr>
        <w:t>BDT</w:t>
      </w:r>
      <w:r>
        <w:rPr>
          <w:rFonts w:asciiTheme="majorBidi" w:hAnsiTheme="majorBidi" w:cstheme="majorBidi"/>
          <w:sz w:val="24"/>
          <w:szCs w:val="24"/>
        </w:rPr>
        <w:t xml:space="preserve">.  He </w:t>
      </w:r>
      <w:r w:rsidR="00C53462">
        <w:rPr>
          <w:rFonts w:asciiTheme="majorBidi" w:hAnsiTheme="majorBidi" w:cstheme="majorBidi"/>
          <w:sz w:val="24"/>
          <w:szCs w:val="24"/>
        </w:rPr>
        <w:t>welcomed the participants.  He recalled that t</w:t>
      </w:r>
      <w:r w:rsidR="00C53462" w:rsidRPr="00C53462">
        <w:rPr>
          <w:rFonts w:asciiTheme="majorBidi" w:hAnsiTheme="majorBidi" w:cstheme="majorBidi"/>
          <w:sz w:val="24"/>
          <w:szCs w:val="24"/>
        </w:rPr>
        <w:t>his workshop is organized in the framework of the implementation of the Decision 5 on workshops of the Plenipotentiary Conference of the International Telecommunication Union, Guadalajara, Mexico, 2010.</w:t>
      </w:r>
    </w:p>
    <w:p w:rsidR="00C53462" w:rsidRPr="00C53462" w:rsidRDefault="00C53462" w:rsidP="00C53462">
      <w:pPr>
        <w:spacing w:before="120" w:after="0"/>
        <w:rPr>
          <w:rFonts w:asciiTheme="majorBidi" w:eastAsia="Times New Roman" w:hAnsiTheme="majorBidi" w:cstheme="majorBidi"/>
          <w:sz w:val="24"/>
          <w:szCs w:val="24"/>
          <w:lang w:val="en-GB" w:eastAsia="en-US"/>
        </w:rPr>
      </w:pPr>
      <w:r w:rsidRPr="00C53462">
        <w:rPr>
          <w:rFonts w:asciiTheme="majorBidi" w:eastAsia="Times New Roman" w:hAnsiTheme="majorBidi" w:cstheme="majorBidi"/>
          <w:sz w:val="24"/>
          <w:szCs w:val="24"/>
          <w:lang w:val="en-GB" w:eastAsia="en-US"/>
        </w:rPr>
        <w:t>As the UN specialized agency with responsibility for ICTs, t</w:t>
      </w:r>
      <w:r w:rsidRPr="00C53462">
        <w:rPr>
          <w:rFonts w:asciiTheme="majorBidi" w:hAnsiTheme="majorBidi" w:cstheme="majorBidi"/>
          <w:sz w:val="24"/>
          <w:szCs w:val="24"/>
        </w:rPr>
        <w:t>he International Telecommunication Union</w:t>
      </w:r>
      <w:r w:rsidRPr="00C53462">
        <w:rPr>
          <w:rFonts w:asciiTheme="majorBidi" w:eastAsia="Times New Roman" w:hAnsiTheme="majorBidi" w:cstheme="majorBidi"/>
          <w:sz w:val="24"/>
          <w:szCs w:val="24"/>
          <w:lang w:val="en-GB" w:eastAsia="en-US"/>
        </w:rPr>
        <w:t xml:space="preserve"> (ITU) plays a key role in ICT policies and regulation, standardization and development, and is firmly committed to connecting all the world’s people – wherever they live, and whatever their circumstances.</w:t>
      </w:r>
    </w:p>
    <w:p w:rsidR="00C53462" w:rsidRPr="00C53462" w:rsidRDefault="00C53462" w:rsidP="00C53462">
      <w:pPr>
        <w:pStyle w:val="Title"/>
        <w:spacing w:before="120"/>
        <w:jc w:val="left"/>
        <w:rPr>
          <w:rFonts w:asciiTheme="majorBidi" w:hAnsiTheme="majorBidi" w:cstheme="majorBidi"/>
          <w:b w:val="0"/>
          <w:bCs w:val="0"/>
          <w:sz w:val="24"/>
          <w:u w:val="none"/>
          <w:lang w:val="en-GB"/>
        </w:rPr>
      </w:pPr>
      <w:r w:rsidRPr="00C53462">
        <w:rPr>
          <w:rFonts w:asciiTheme="majorBidi" w:hAnsiTheme="majorBidi" w:cstheme="majorBidi"/>
          <w:b w:val="0"/>
          <w:bCs w:val="0"/>
          <w:sz w:val="24"/>
          <w:u w:val="none"/>
          <w:lang w:val="en-GB"/>
        </w:rPr>
        <w:lastRenderedPageBreak/>
        <w:t>In this context, the ITU has developed this two-day workshop, which has been designed to provide you with insights into some of the most important issues related to what is currently done and what are the issues for alternative calling procedures, IP Telephony, telecommunication origin identification and numbering misuse.</w:t>
      </w:r>
    </w:p>
    <w:p w:rsidR="00C53462" w:rsidRPr="00C53462" w:rsidRDefault="00C53462" w:rsidP="00C53462">
      <w:pPr>
        <w:spacing w:before="120" w:after="0"/>
        <w:rPr>
          <w:rFonts w:asciiTheme="majorBidi" w:hAnsiTheme="majorBidi" w:cstheme="majorBidi"/>
          <w:sz w:val="24"/>
          <w:szCs w:val="24"/>
        </w:rPr>
      </w:pPr>
      <w:r w:rsidRPr="00C53462">
        <w:rPr>
          <w:rFonts w:asciiTheme="majorBidi" w:hAnsiTheme="majorBidi" w:cstheme="majorBidi"/>
          <w:sz w:val="24"/>
          <w:szCs w:val="24"/>
        </w:rPr>
        <w:t>ITU has been undertaking numerous activities to foster the development of an enabling environment worldwide including information sharing, creation of tools, national and regional assistance, creation of training materials and opportunities on regulatory and policy issues as well as on economic and finance issues including costing and pricing.</w:t>
      </w:r>
    </w:p>
    <w:p w:rsidR="00C53462" w:rsidRPr="00C53462" w:rsidRDefault="00C53462" w:rsidP="00C53462">
      <w:pPr>
        <w:spacing w:before="120" w:after="0"/>
        <w:rPr>
          <w:rFonts w:asciiTheme="majorBidi" w:eastAsia="Times New Roman" w:hAnsiTheme="majorBidi" w:cstheme="majorBidi"/>
          <w:sz w:val="24"/>
          <w:szCs w:val="24"/>
          <w:lang w:val="en-GB" w:eastAsia="en-US"/>
        </w:rPr>
      </w:pPr>
      <w:r w:rsidRPr="00C53462">
        <w:rPr>
          <w:rFonts w:asciiTheme="majorBidi" w:eastAsia="Times New Roman" w:hAnsiTheme="majorBidi" w:cstheme="majorBidi"/>
          <w:sz w:val="24"/>
          <w:szCs w:val="24"/>
          <w:lang w:val="en-GB" w:eastAsia="en-US"/>
        </w:rPr>
        <w:t>We may have close to 6 billion mobile cellular subscriptions worldwide by the end of 2011, but two-thirds of the world’s population still have no access to the Internet.</w:t>
      </w:r>
    </w:p>
    <w:p w:rsidR="00C53462" w:rsidRPr="00C53462" w:rsidRDefault="00C53462" w:rsidP="00C53462">
      <w:pPr>
        <w:spacing w:before="120" w:after="0"/>
        <w:rPr>
          <w:rFonts w:asciiTheme="majorBidi" w:hAnsiTheme="majorBidi" w:cstheme="majorBidi"/>
          <w:sz w:val="24"/>
          <w:szCs w:val="24"/>
        </w:rPr>
      </w:pPr>
      <w:r w:rsidRPr="00C53462">
        <w:rPr>
          <w:rFonts w:asciiTheme="majorBidi" w:hAnsiTheme="majorBidi" w:cstheme="majorBidi"/>
          <w:sz w:val="24"/>
          <w:szCs w:val="24"/>
        </w:rPr>
        <w:t>Looking at penetration levels of Internet users</w:t>
      </w:r>
      <w:r w:rsidRPr="00C53462">
        <w:rPr>
          <w:rFonts w:asciiTheme="majorBidi" w:hAnsiTheme="majorBidi" w:cstheme="majorBidi"/>
          <w:b/>
          <w:bCs/>
          <w:sz w:val="24"/>
          <w:szCs w:val="24"/>
        </w:rPr>
        <w:t xml:space="preserve"> </w:t>
      </w:r>
      <w:r w:rsidRPr="00C53462">
        <w:rPr>
          <w:rFonts w:asciiTheme="majorBidi" w:hAnsiTheme="majorBidi" w:cstheme="majorBidi"/>
          <w:sz w:val="24"/>
          <w:szCs w:val="24"/>
        </w:rPr>
        <w:t>by region, we know that there is a wide disparity among the regions. To give an example, Europe is the region with the highest level with 74.4% while Africa remains behind with 12.8 %.</w:t>
      </w:r>
    </w:p>
    <w:p w:rsidR="00C53462" w:rsidRPr="00C53462" w:rsidRDefault="00C53462" w:rsidP="00C53462">
      <w:pPr>
        <w:spacing w:before="120" w:after="0"/>
        <w:rPr>
          <w:rFonts w:asciiTheme="majorBidi" w:hAnsiTheme="majorBidi" w:cstheme="majorBidi"/>
          <w:sz w:val="24"/>
          <w:szCs w:val="24"/>
        </w:rPr>
      </w:pPr>
      <w:r w:rsidRPr="00C53462">
        <w:rPr>
          <w:rFonts w:asciiTheme="majorBidi" w:hAnsiTheme="majorBidi" w:cstheme="majorBidi"/>
          <w:sz w:val="24"/>
          <w:szCs w:val="24"/>
        </w:rPr>
        <w:t>Despite the progress in mobile telephony and the Internet, particular efforts need to be made to support availability of infrastructure and services in underserved and rural areas.</w:t>
      </w:r>
    </w:p>
    <w:p w:rsidR="00C53462" w:rsidRPr="00C53462" w:rsidRDefault="00C53462" w:rsidP="00C53462">
      <w:pPr>
        <w:spacing w:before="120" w:after="0"/>
        <w:rPr>
          <w:rFonts w:asciiTheme="majorBidi" w:hAnsiTheme="majorBidi" w:cstheme="majorBidi"/>
          <w:sz w:val="24"/>
          <w:szCs w:val="24"/>
        </w:rPr>
      </w:pPr>
      <w:r w:rsidRPr="00C53462">
        <w:rPr>
          <w:rFonts w:asciiTheme="majorBidi" w:eastAsia="Times New Roman" w:hAnsiTheme="majorBidi" w:cstheme="majorBidi"/>
          <w:sz w:val="24"/>
          <w:szCs w:val="24"/>
          <w:lang w:val="en-GB" w:eastAsia="en-US"/>
        </w:rPr>
        <w:t>Your participation confirms that these topics are very important and high on the agenda, and we are pleased to provide you with the opportunity to meet and share your views through the organization of this workshop.</w:t>
      </w:r>
    </w:p>
    <w:p w:rsidR="00C53462" w:rsidRPr="00C53462" w:rsidRDefault="00C53462" w:rsidP="00C53462">
      <w:pPr>
        <w:spacing w:before="120" w:after="0"/>
        <w:rPr>
          <w:rFonts w:asciiTheme="majorBidi" w:eastAsia="Times New Roman" w:hAnsiTheme="majorBidi" w:cstheme="majorBidi"/>
          <w:sz w:val="24"/>
          <w:szCs w:val="24"/>
          <w:lang w:val="en-GB" w:eastAsia="en-US"/>
        </w:rPr>
      </w:pPr>
      <w:r w:rsidRPr="00C53462">
        <w:rPr>
          <w:rFonts w:asciiTheme="majorBidi" w:hAnsiTheme="majorBidi" w:cstheme="majorBidi"/>
          <w:sz w:val="24"/>
          <w:szCs w:val="24"/>
        </w:rPr>
        <w:t xml:space="preserve">The main goal of this workshop is to present the current situation with respect to origin identification (including numbering misuse/misappropriation) and alternative calling procedures (including call-back, </w:t>
      </w:r>
      <w:proofErr w:type="spellStart"/>
      <w:r w:rsidRPr="00C53462">
        <w:rPr>
          <w:rFonts w:asciiTheme="majorBidi" w:hAnsiTheme="majorBidi" w:cstheme="majorBidi"/>
          <w:sz w:val="24"/>
          <w:szCs w:val="24"/>
        </w:rPr>
        <w:t>refile</w:t>
      </w:r>
      <w:proofErr w:type="spellEnd"/>
      <w:r w:rsidRPr="00C53462">
        <w:rPr>
          <w:rFonts w:asciiTheme="majorBidi" w:hAnsiTheme="majorBidi" w:cstheme="majorBidi"/>
          <w:sz w:val="24"/>
          <w:szCs w:val="24"/>
        </w:rPr>
        <w:t>, and “IP telephony”) and to discuss and consider proposals for future work.</w:t>
      </w:r>
    </w:p>
    <w:p w:rsidR="00C53462" w:rsidRPr="00C53462" w:rsidRDefault="00C53462" w:rsidP="00C53462">
      <w:pPr>
        <w:spacing w:before="120" w:after="0"/>
        <w:rPr>
          <w:rFonts w:asciiTheme="majorBidi" w:hAnsiTheme="majorBidi" w:cstheme="majorBidi"/>
          <w:sz w:val="24"/>
          <w:szCs w:val="24"/>
        </w:rPr>
      </w:pPr>
      <w:r w:rsidRPr="00C53462">
        <w:rPr>
          <w:rFonts w:asciiTheme="majorBidi" w:eastAsia="Times New Roman" w:hAnsiTheme="majorBidi" w:cstheme="majorBidi"/>
          <w:sz w:val="24"/>
          <w:szCs w:val="24"/>
          <w:lang w:val="en-GB" w:eastAsia="en-US"/>
        </w:rPr>
        <w:t xml:space="preserve">We have invited high level panellists with an extensive experience in the area of numbering misuse, alternative calling procedures and IP telephony. </w:t>
      </w:r>
      <w:r>
        <w:rPr>
          <w:rFonts w:asciiTheme="majorBidi" w:eastAsia="Times New Roman" w:hAnsiTheme="majorBidi" w:cstheme="majorBidi"/>
          <w:sz w:val="24"/>
          <w:szCs w:val="24"/>
          <w:lang w:val="en-GB" w:eastAsia="en-US"/>
        </w:rPr>
        <w:t xml:space="preserve">The </w:t>
      </w:r>
      <w:r w:rsidR="00A51BFF">
        <w:rPr>
          <w:rFonts w:asciiTheme="majorBidi" w:eastAsia="Times New Roman" w:hAnsiTheme="majorBidi" w:cstheme="majorBidi"/>
          <w:sz w:val="24"/>
          <w:szCs w:val="24"/>
          <w:lang w:val="en-GB" w:eastAsia="en-US"/>
        </w:rPr>
        <w:t xml:space="preserve">Deputy </w:t>
      </w:r>
      <w:r>
        <w:rPr>
          <w:rFonts w:asciiTheme="majorBidi" w:eastAsia="Times New Roman" w:hAnsiTheme="majorBidi" w:cstheme="majorBidi"/>
          <w:sz w:val="24"/>
          <w:szCs w:val="24"/>
          <w:lang w:val="en-GB" w:eastAsia="en-US"/>
        </w:rPr>
        <w:t>Director expressed his</w:t>
      </w:r>
      <w:r w:rsidRPr="00C53462">
        <w:rPr>
          <w:rFonts w:asciiTheme="majorBidi" w:hAnsiTheme="majorBidi" w:cstheme="majorBidi"/>
          <w:sz w:val="24"/>
          <w:szCs w:val="24"/>
        </w:rPr>
        <w:t xml:space="preserve"> warm thanks to all of them</w:t>
      </w:r>
      <w:r>
        <w:rPr>
          <w:rFonts w:asciiTheme="majorBidi" w:hAnsiTheme="majorBidi" w:cstheme="majorBidi"/>
          <w:sz w:val="24"/>
          <w:szCs w:val="24"/>
        </w:rPr>
        <w:t xml:space="preserve"> and to the Chairman of ITU-T Study Group 2 who has</w:t>
      </w:r>
      <w:r w:rsidRPr="00C53462">
        <w:rPr>
          <w:rFonts w:asciiTheme="majorBidi" w:hAnsiTheme="majorBidi" w:cstheme="majorBidi"/>
          <w:sz w:val="24"/>
          <w:szCs w:val="24"/>
        </w:rPr>
        <w:t xml:space="preserve"> kindly agreed to chair </w:t>
      </w:r>
      <w:r>
        <w:rPr>
          <w:rFonts w:asciiTheme="majorBidi" w:hAnsiTheme="majorBidi" w:cstheme="majorBidi"/>
          <w:sz w:val="24"/>
          <w:szCs w:val="24"/>
        </w:rPr>
        <w:t>the</w:t>
      </w:r>
      <w:r w:rsidRPr="00C53462">
        <w:rPr>
          <w:rFonts w:asciiTheme="majorBidi" w:hAnsiTheme="majorBidi" w:cstheme="majorBidi"/>
          <w:sz w:val="24"/>
          <w:szCs w:val="24"/>
        </w:rPr>
        <w:t xml:space="preserve"> workshop.</w:t>
      </w:r>
    </w:p>
    <w:p w:rsidR="00C53462" w:rsidRPr="00C53462" w:rsidRDefault="00C53462" w:rsidP="00C53462">
      <w:pPr>
        <w:spacing w:before="120" w:after="0"/>
        <w:rPr>
          <w:rFonts w:asciiTheme="majorBidi" w:hAnsiTheme="majorBidi" w:cstheme="majorBidi"/>
          <w:sz w:val="24"/>
          <w:szCs w:val="24"/>
        </w:rPr>
      </w:pPr>
      <w:r>
        <w:rPr>
          <w:rFonts w:asciiTheme="majorBidi" w:hAnsiTheme="majorBidi" w:cstheme="majorBidi"/>
          <w:sz w:val="24"/>
          <w:szCs w:val="24"/>
        </w:rPr>
        <w:t xml:space="preserve">The </w:t>
      </w:r>
      <w:r w:rsidR="00A51BFF">
        <w:rPr>
          <w:rFonts w:asciiTheme="majorBidi" w:hAnsiTheme="majorBidi" w:cstheme="majorBidi"/>
          <w:sz w:val="24"/>
          <w:szCs w:val="24"/>
        </w:rPr>
        <w:t xml:space="preserve">Deputy </w:t>
      </w:r>
      <w:r>
        <w:rPr>
          <w:rFonts w:asciiTheme="majorBidi" w:hAnsiTheme="majorBidi" w:cstheme="majorBidi"/>
          <w:sz w:val="24"/>
          <w:szCs w:val="24"/>
        </w:rPr>
        <w:t>Director took the</w:t>
      </w:r>
      <w:r w:rsidRPr="00C53462">
        <w:rPr>
          <w:rFonts w:asciiTheme="majorBidi" w:hAnsiTheme="majorBidi" w:cstheme="majorBidi"/>
          <w:sz w:val="24"/>
          <w:szCs w:val="24"/>
        </w:rPr>
        <w:t xml:space="preserve"> opportunity to remind all delegates that two very important events will take place in 2012 namely:</w:t>
      </w:r>
    </w:p>
    <w:p w:rsidR="00C53462" w:rsidRPr="00C53462" w:rsidRDefault="00C53462" w:rsidP="00C53462">
      <w:pPr>
        <w:pStyle w:val="ListParagraph"/>
        <w:numPr>
          <w:ilvl w:val="0"/>
          <w:numId w:val="18"/>
        </w:numPr>
        <w:spacing w:after="0"/>
        <w:ind w:left="714" w:hanging="357"/>
        <w:rPr>
          <w:rFonts w:asciiTheme="majorBidi" w:hAnsiTheme="majorBidi" w:cstheme="majorBidi"/>
          <w:sz w:val="24"/>
          <w:szCs w:val="24"/>
        </w:rPr>
      </w:pPr>
      <w:r w:rsidRPr="00C53462">
        <w:rPr>
          <w:rFonts w:asciiTheme="majorBidi" w:hAnsiTheme="majorBidi" w:cstheme="majorBidi"/>
          <w:sz w:val="24"/>
          <w:szCs w:val="24"/>
        </w:rPr>
        <w:t>The 2012 edition of the Forum on Telecommunication/ICT Regulation and Partnership in Africa (FTRA-2011) to be held in Libreville (Gabon) from 18 to 20 June 2012 under the theme Digital transition ;</w:t>
      </w:r>
    </w:p>
    <w:p w:rsidR="00C53462" w:rsidRPr="00C53462" w:rsidRDefault="00C53462" w:rsidP="00C53462">
      <w:pPr>
        <w:pStyle w:val="ListParagraph"/>
        <w:numPr>
          <w:ilvl w:val="0"/>
          <w:numId w:val="18"/>
        </w:numPr>
        <w:spacing w:before="120" w:after="0"/>
        <w:rPr>
          <w:rFonts w:asciiTheme="majorBidi" w:hAnsiTheme="majorBidi" w:cstheme="majorBidi"/>
          <w:sz w:val="24"/>
          <w:szCs w:val="24"/>
        </w:rPr>
      </w:pPr>
      <w:r w:rsidRPr="00C53462">
        <w:rPr>
          <w:rFonts w:asciiTheme="majorBidi" w:hAnsiTheme="majorBidi" w:cstheme="majorBidi"/>
          <w:sz w:val="24"/>
          <w:szCs w:val="24"/>
        </w:rPr>
        <w:t>The 2012 edition of the Global Symposium for Regulators (GSR) to be held in Colombo, Sri Lanka, 2-4 October 2012; GSR will focus on: Why regulate in a global networked society?</w:t>
      </w:r>
    </w:p>
    <w:p w:rsidR="00C53462" w:rsidRPr="00C53462" w:rsidRDefault="00C53462" w:rsidP="00C53462">
      <w:pPr>
        <w:spacing w:before="120" w:after="0"/>
        <w:rPr>
          <w:rFonts w:asciiTheme="majorBidi" w:hAnsiTheme="majorBidi" w:cstheme="majorBidi"/>
          <w:sz w:val="24"/>
          <w:szCs w:val="24"/>
        </w:rPr>
      </w:pPr>
      <w:r>
        <w:rPr>
          <w:rFonts w:asciiTheme="majorBidi" w:hAnsiTheme="majorBidi" w:cstheme="majorBidi"/>
          <w:sz w:val="24"/>
          <w:szCs w:val="24"/>
        </w:rPr>
        <w:t>He thanked the participants for their</w:t>
      </w:r>
      <w:r w:rsidRPr="00C53462">
        <w:rPr>
          <w:rFonts w:asciiTheme="majorBidi" w:hAnsiTheme="majorBidi" w:cstheme="majorBidi"/>
          <w:sz w:val="24"/>
          <w:szCs w:val="24"/>
        </w:rPr>
        <w:t xml:space="preserve"> attention and wish</w:t>
      </w:r>
      <w:r>
        <w:rPr>
          <w:rFonts w:asciiTheme="majorBidi" w:hAnsiTheme="majorBidi" w:cstheme="majorBidi"/>
          <w:sz w:val="24"/>
          <w:szCs w:val="24"/>
        </w:rPr>
        <w:t>ed them</w:t>
      </w:r>
      <w:r w:rsidRPr="00C53462">
        <w:rPr>
          <w:rFonts w:asciiTheme="majorBidi" w:hAnsiTheme="majorBidi" w:cstheme="majorBidi"/>
          <w:sz w:val="24"/>
          <w:szCs w:val="24"/>
        </w:rPr>
        <w:t xml:space="preserve"> productive debates and fruitful discussions.</w:t>
      </w:r>
    </w:p>
    <w:p w:rsidR="002C6912" w:rsidRPr="002C6912" w:rsidRDefault="002C6912" w:rsidP="000C3C67">
      <w:pPr>
        <w:keepNext/>
        <w:spacing w:before="120" w:after="0" w:line="240" w:lineRule="auto"/>
        <w:rPr>
          <w:rFonts w:ascii="Times New Roman" w:hAnsi="Times New Roman" w:cs="Times New Roman"/>
          <w:sz w:val="24"/>
          <w:szCs w:val="24"/>
          <w:u w:val="single"/>
        </w:rPr>
      </w:pPr>
      <w:r w:rsidRPr="002C6912">
        <w:rPr>
          <w:rFonts w:ascii="Times New Roman" w:hAnsi="Times New Roman" w:cs="Times New Roman"/>
          <w:sz w:val="24"/>
          <w:szCs w:val="24"/>
          <w:u w:val="single"/>
        </w:rPr>
        <w:lastRenderedPageBreak/>
        <w:t xml:space="preserve">Introductory remarks by </w:t>
      </w:r>
      <w:r w:rsidR="000C3C67">
        <w:rPr>
          <w:rFonts w:ascii="Times New Roman" w:hAnsi="Times New Roman" w:cs="Times New Roman"/>
          <w:sz w:val="24"/>
          <w:szCs w:val="24"/>
          <w:u w:val="single"/>
        </w:rPr>
        <w:t>the Deputy-Director of TSB</w:t>
      </w:r>
    </w:p>
    <w:p w:rsidR="002E39E3" w:rsidRDefault="000C3C67" w:rsidP="002E39E3">
      <w:pPr>
        <w:spacing w:before="120" w:after="0" w:line="240" w:lineRule="auto"/>
        <w:rPr>
          <w:rFonts w:asciiTheme="majorBidi" w:hAnsiTheme="majorBidi" w:cstheme="majorBidi"/>
          <w:sz w:val="24"/>
          <w:szCs w:val="24"/>
        </w:rPr>
      </w:pPr>
      <w:r w:rsidRPr="002E39E3">
        <w:rPr>
          <w:rFonts w:ascii="Times New Roman" w:hAnsi="Times New Roman" w:cs="Times New Roman"/>
          <w:sz w:val="24"/>
          <w:szCs w:val="24"/>
        </w:rPr>
        <w:t>Reinhard Scholl</w:t>
      </w:r>
      <w:r w:rsidR="001C7ADC" w:rsidRPr="002E39E3">
        <w:rPr>
          <w:rFonts w:ascii="Times New Roman" w:hAnsi="Times New Roman" w:cs="Times New Roman"/>
          <w:sz w:val="24"/>
          <w:szCs w:val="24"/>
        </w:rPr>
        <w:t xml:space="preserve">, Deputy-Director of </w:t>
      </w:r>
      <w:r w:rsidRPr="002E39E3">
        <w:rPr>
          <w:rFonts w:ascii="Times New Roman" w:hAnsi="Times New Roman" w:cs="Times New Roman"/>
          <w:sz w:val="24"/>
          <w:szCs w:val="24"/>
        </w:rPr>
        <w:t>TSB</w:t>
      </w:r>
      <w:r w:rsidR="001C7ADC" w:rsidRPr="002E39E3">
        <w:rPr>
          <w:rFonts w:ascii="Times New Roman" w:hAnsi="Times New Roman" w:cs="Times New Roman"/>
          <w:sz w:val="24"/>
          <w:szCs w:val="24"/>
        </w:rPr>
        <w:t xml:space="preserve">, made some remarks on behalf of the Director of </w:t>
      </w:r>
      <w:r w:rsidRPr="002E39E3">
        <w:rPr>
          <w:rFonts w:ascii="Times New Roman" w:hAnsi="Times New Roman" w:cs="Times New Roman"/>
          <w:sz w:val="24"/>
          <w:szCs w:val="24"/>
        </w:rPr>
        <w:t>TSB</w:t>
      </w:r>
      <w:r w:rsidR="001C7ADC" w:rsidRPr="002E39E3">
        <w:rPr>
          <w:rFonts w:ascii="Times New Roman" w:hAnsi="Times New Roman" w:cs="Times New Roman"/>
          <w:sz w:val="24"/>
          <w:szCs w:val="24"/>
        </w:rPr>
        <w:t>.</w:t>
      </w:r>
      <w:r w:rsidR="002E39E3">
        <w:rPr>
          <w:rFonts w:ascii="Times New Roman" w:hAnsi="Times New Roman" w:cs="Times New Roman"/>
          <w:sz w:val="24"/>
          <w:szCs w:val="24"/>
        </w:rPr>
        <w:t xml:space="preserve"> He welcomed the participants and the speakers</w:t>
      </w:r>
      <w:r w:rsidR="002E39E3" w:rsidRPr="002E39E3">
        <w:rPr>
          <w:rFonts w:asciiTheme="majorBidi" w:hAnsiTheme="majorBidi" w:cstheme="majorBidi"/>
          <w:sz w:val="24"/>
          <w:szCs w:val="24"/>
        </w:rPr>
        <w:t>.</w:t>
      </w:r>
    </w:p>
    <w:p w:rsidR="002E39E3" w:rsidRDefault="002E39E3" w:rsidP="002E39E3">
      <w:pPr>
        <w:spacing w:before="120" w:after="0" w:line="240" w:lineRule="auto"/>
        <w:rPr>
          <w:rFonts w:asciiTheme="majorBidi" w:hAnsiTheme="majorBidi" w:cstheme="majorBidi"/>
          <w:sz w:val="24"/>
          <w:szCs w:val="24"/>
        </w:rPr>
      </w:pPr>
      <w:r>
        <w:rPr>
          <w:rFonts w:asciiTheme="majorBidi" w:hAnsiTheme="majorBidi" w:cstheme="majorBidi"/>
          <w:sz w:val="24"/>
          <w:szCs w:val="24"/>
        </w:rPr>
        <w:t>He stated that</w:t>
      </w:r>
      <w:r w:rsidRPr="002E39E3">
        <w:rPr>
          <w:rFonts w:asciiTheme="majorBidi" w:hAnsiTheme="majorBidi" w:cstheme="majorBidi"/>
          <w:sz w:val="24"/>
          <w:szCs w:val="24"/>
        </w:rPr>
        <w:t xml:space="preserve"> this workshop deals with some topics for which there has been considerable technological evolution in recent years, and also with some sensitive topics that have recently been the subject of intensive discussion in ITU.  The purpose of this workshop is to present background information views so as to facilitate further discussions. </w:t>
      </w:r>
    </w:p>
    <w:p w:rsidR="002E39E3" w:rsidRDefault="002E39E3" w:rsidP="002E39E3">
      <w:pPr>
        <w:spacing w:before="120" w:after="0" w:line="240" w:lineRule="auto"/>
        <w:rPr>
          <w:rFonts w:asciiTheme="majorBidi" w:hAnsiTheme="majorBidi" w:cstheme="majorBidi"/>
          <w:sz w:val="24"/>
          <w:szCs w:val="24"/>
        </w:rPr>
      </w:pPr>
      <w:r w:rsidRPr="002E39E3">
        <w:rPr>
          <w:rFonts w:asciiTheme="majorBidi" w:hAnsiTheme="majorBidi" w:cstheme="majorBidi"/>
          <w:sz w:val="24"/>
          <w:szCs w:val="24"/>
        </w:rPr>
        <w:t xml:space="preserve">The first session will present a general overview of Alternative calling procedures in general.  The following session will present IP Telephony and ENUM, and the final sessions will be devoted to origin identification and numbering misuse. </w:t>
      </w:r>
    </w:p>
    <w:p w:rsidR="002E39E3" w:rsidRDefault="002E39E3" w:rsidP="002E39E3">
      <w:pPr>
        <w:spacing w:before="120" w:after="0" w:line="240" w:lineRule="auto"/>
        <w:rPr>
          <w:rFonts w:asciiTheme="majorBidi" w:hAnsiTheme="majorBidi" w:cstheme="majorBidi"/>
          <w:sz w:val="24"/>
          <w:szCs w:val="24"/>
        </w:rPr>
      </w:pPr>
      <w:r>
        <w:rPr>
          <w:rFonts w:asciiTheme="majorBidi" w:hAnsiTheme="majorBidi" w:cstheme="majorBidi"/>
          <w:sz w:val="24"/>
          <w:szCs w:val="24"/>
        </w:rPr>
        <w:t>The Deputy-Direct</w:t>
      </w:r>
      <w:r w:rsidR="00485B14">
        <w:rPr>
          <w:rFonts w:asciiTheme="majorBidi" w:hAnsiTheme="majorBidi" w:cstheme="majorBidi"/>
          <w:sz w:val="24"/>
          <w:szCs w:val="24"/>
        </w:rPr>
        <w:t>or</w:t>
      </w:r>
      <w:r>
        <w:rPr>
          <w:rFonts w:asciiTheme="majorBidi" w:hAnsiTheme="majorBidi" w:cstheme="majorBidi"/>
          <w:sz w:val="24"/>
          <w:szCs w:val="24"/>
        </w:rPr>
        <w:t xml:space="preserve"> stated that he was</w:t>
      </w:r>
      <w:r w:rsidRPr="002E39E3">
        <w:rPr>
          <w:rFonts w:asciiTheme="majorBidi" w:hAnsiTheme="majorBidi" w:cstheme="majorBidi"/>
          <w:sz w:val="24"/>
          <w:szCs w:val="24"/>
        </w:rPr>
        <w:t xml:space="preserve"> sure that there will be much stimulating discussion and a fruitful exchange of information and experiences. </w:t>
      </w:r>
    </w:p>
    <w:p w:rsidR="002E39E3" w:rsidRDefault="002E39E3" w:rsidP="002E39E3">
      <w:pPr>
        <w:spacing w:before="120" w:after="0" w:line="240" w:lineRule="auto"/>
        <w:rPr>
          <w:rFonts w:asciiTheme="majorBidi" w:hAnsiTheme="majorBidi" w:cstheme="majorBidi"/>
          <w:sz w:val="24"/>
          <w:szCs w:val="24"/>
        </w:rPr>
      </w:pPr>
      <w:r>
        <w:rPr>
          <w:rFonts w:asciiTheme="majorBidi" w:hAnsiTheme="majorBidi" w:cstheme="majorBidi"/>
          <w:sz w:val="24"/>
          <w:szCs w:val="24"/>
        </w:rPr>
        <w:t>He took</w:t>
      </w:r>
      <w:r w:rsidRPr="002E39E3">
        <w:rPr>
          <w:rFonts w:asciiTheme="majorBidi" w:hAnsiTheme="majorBidi" w:cstheme="majorBidi"/>
          <w:sz w:val="24"/>
          <w:szCs w:val="24"/>
        </w:rPr>
        <w:t xml:space="preserve"> this opportunity to remind all delegates that two very important events will take place at the end of 2012, namely the World Telecommunication Standardization Assembly and the World Conference on International Telecommunications.  These events will take place in November and December 2012 in Dubai, United Aram Emirates. </w:t>
      </w:r>
    </w:p>
    <w:p w:rsidR="002E39E3" w:rsidRDefault="002E39E3" w:rsidP="002E39E3">
      <w:pPr>
        <w:spacing w:before="120" w:after="0" w:line="240" w:lineRule="auto"/>
        <w:rPr>
          <w:rFonts w:asciiTheme="majorBidi" w:hAnsiTheme="majorBidi" w:cstheme="majorBidi"/>
          <w:sz w:val="24"/>
          <w:szCs w:val="24"/>
        </w:rPr>
      </w:pPr>
      <w:r w:rsidRPr="002E39E3">
        <w:rPr>
          <w:rFonts w:asciiTheme="majorBidi" w:hAnsiTheme="majorBidi" w:cstheme="majorBidi"/>
          <w:sz w:val="24"/>
          <w:szCs w:val="24"/>
        </w:rPr>
        <w:t>The WTSA defines the next period of study for ITU-T, and preparations for WTSA-12 will take place throughout this year, notably in the form of regional preparatory meetings.</w:t>
      </w:r>
      <w:r>
        <w:rPr>
          <w:rFonts w:asciiTheme="majorBidi" w:hAnsiTheme="majorBidi" w:cstheme="majorBidi"/>
          <w:sz w:val="24"/>
          <w:szCs w:val="24"/>
        </w:rPr>
        <w:t xml:space="preserve"> </w:t>
      </w:r>
      <w:r w:rsidRPr="002E39E3">
        <w:rPr>
          <w:rFonts w:asciiTheme="majorBidi" w:hAnsiTheme="majorBidi" w:cstheme="majorBidi"/>
          <w:sz w:val="24"/>
          <w:szCs w:val="24"/>
        </w:rPr>
        <w:t xml:space="preserve">The WTSA will also review working methods including approval processes; the work </w:t>
      </w:r>
      <w:proofErr w:type="spellStart"/>
      <w:r w:rsidRPr="002E39E3">
        <w:rPr>
          <w:rFonts w:asciiTheme="majorBidi" w:hAnsiTheme="majorBidi" w:cstheme="majorBidi"/>
          <w:sz w:val="24"/>
          <w:szCs w:val="24"/>
        </w:rPr>
        <w:t>programme</w:t>
      </w:r>
      <w:proofErr w:type="spellEnd"/>
      <w:r w:rsidRPr="002E39E3">
        <w:rPr>
          <w:rFonts w:asciiTheme="majorBidi" w:hAnsiTheme="majorBidi" w:cstheme="majorBidi"/>
          <w:sz w:val="24"/>
          <w:szCs w:val="24"/>
        </w:rPr>
        <w:t xml:space="preserve">; and the structure of Study Groups. It will be preceded by a one-day Global Standards Symposium. </w:t>
      </w:r>
    </w:p>
    <w:p w:rsidR="002E39E3" w:rsidRPr="002E39E3" w:rsidRDefault="002E39E3" w:rsidP="002E39E3">
      <w:pPr>
        <w:spacing w:after="240" w:line="240" w:lineRule="auto"/>
        <w:rPr>
          <w:rFonts w:asciiTheme="majorBidi" w:hAnsiTheme="majorBidi" w:cstheme="majorBidi"/>
          <w:sz w:val="24"/>
          <w:szCs w:val="24"/>
        </w:rPr>
      </w:pPr>
      <w:r w:rsidRPr="002E39E3">
        <w:rPr>
          <w:rFonts w:asciiTheme="majorBidi" w:hAnsiTheme="majorBidi" w:cstheme="majorBidi"/>
          <w:sz w:val="24"/>
          <w:szCs w:val="24"/>
        </w:rPr>
        <w:t>Global standards are only truly global if developing country needs are taken into account.</w:t>
      </w:r>
    </w:p>
    <w:p w:rsidR="002E39E3" w:rsidRDefault="002E39E3" w:rsidP="002E39E3">
      <w:pPr>
        <w:spacing w:before="120" w:after="0" w:line="240" w:lineRule="auto"/>
        <w:rPr>
          <w:rFonts w:asciiTheme="majorBidi" w:hAnsiTheme="majorBidi" w:cstheme="majorBidi"/>
          <w:sz w:val="24"/>
          <w:szCs w:val="24"/>
        </w:rPr>
      </w:pPr>
      <w:r w:rsidRPr="002E39E3">
        <w:rPr>
          <w:rFonts w:asciiTheme="majorBidi" w:hAnsiTheme="majorBidi" w:cstheme="majorBidi"/>
          <w:sz w:val="24"/>
          <w:szCs w:val="24"/>
        </w:rPr>
        <w:t xml:space="preserve">Regional preparatory meetings are a proven platform for the development of successful proposals. They are the best opportunity for regional groups to coordinate proposals. </w:t>
      </w:r>
      <w:r>
        <w:rPr>
          <w:rFonts w:asciiTheme="majorBidi" w:hAnsiTheme="majorBidi" w:cstheme="majorBidi"/>
          <w:sz w:val="24"/>
          <w:szCs w:val="24"/>
        </w:rPr>
        <w:t>Participants are encouraged</w:t>
      </w:r>
      <w:r w:rsidRPr="002E39E3">
        <w:rPr>
          <w:rFonts w:asciiTheme="majorBidi" w:hAnsiTheme="majorBidi" w:cstheme="majorBidi"/>
          <w:sz w:val="24"/>
          <w:szCs w:val="24"/>
        </w:rPr>
        <w:t xml:space="preserve"> to participate in preparatory meetings in your regions. </w:t>
      </w:r>
    </w:p>
    <w:p w:rsidR="002E39E3" w:rsidRPr="002E39E3" w:rsidRDefault="002E39E3" w:rsidP="002E39E3">
      <w:pPr>
        <w:pStyle w:val="BodyText"/>
        <w:rPr>
          <w:rFonts w:asciiTheme="majorBidi" w:eastAsiaTheme="minorEastAsia" w:hAnsiTheme="majorBidi" w:cstheme="majorBidi"/>
          <w:szCs w:val="24"/>
          <w:lang w:val="en-US" w:eastAsia="zh-CN"/>
        </w:rPr>
      </w:pPr>
      <w:r w:rsidRPr="002E39E3">
        <w:rPr>
          <w:rFonts w:asciiTheme="majorBidi" w:eastAsiaTheme="minorEastAsia" w:hAnsiTheme="majorBidi" w:cstheme="majorBidi"/>
          <w:szCs w:val="24"/>
          <w:lang w:val="en-US" w:eastAsia="zh-CN"/>
        </w:rPr>
        <w:t>At the last WTSA – held in Johannesburg in 2008 - ITU members asked for increased emphasis on key areas such as ICTs and climate change, the deployment of IPv6, accessibility to ICTs for persons with disabilities, conformance and interoperability testing, and encouraging more academic and developing country participation in ITU’s work.</w:t>
      </w:r>
    </w:p>
    <w:p w:rsidR="002E39E3" w:rsidRPr="002E39E3" w:rsidRDefault="002E39E3" w:rsidP="002E39E3">
      <w:pPr>
        <w:pStyle w:val="BodyText"/>
        <w:rPr>
          <w:rFonts w:asciiTheme="majorBidi" w:eastAsiaTheme="minorEastAsia" w:hAnsiTheme="majorBidi" w:cstheme="majorBidi"/>
          <w:szCs w:val="24"/>
          <w:lang w:val="en-US" w:eastAsia="zh-CN"/>
        </w:rPr>
      </w:pPr>
      <w:r>
        <w:rPr>
          <w:rFonts w:asciiTheme="majorBidi" w:eastAsiaTheme="minorEastAsia" w:hAnsiTheme="majorBidi" w:cstheme="majorBidi"/>
          <w:szCs w:val="24"/>
          <w:lang w:val="en-US" w:eastAsia="zh-CN"/>
        </w:rPr>
        <w:t>The Deputy-Director was</w:t>
      </w:r>
      <w:r w:rsidRPr="002E39E3">
        <w:rPr>
          <w:rFonts w:asciiTheme="majorBidi" w:eastAsiaTheme="minorEastAsia" w:hAnsiTheme="majorBidi" w:cstheme="majorBidi"/>
          <w:szCs w:val="24"/>
          <w:lang w:val="en-US" w:eastAsia="zh-CN"/>
        </w:rPr>
        <w:t xml:space="preserve"> pleased to report that </w:t>
      </w:r>
      <w:r>
        <w:rPr>
          <w:rFonts w:asciiTheme="majorBidi" w:eastAsiaTheme="minorEastAsia" w:hAnsiTheme="majorBidi" w:cstheme="majorBidi"/>
          <w:szCs w:val="24"/>
          <w:lang w:val="en-US" w:eastAsia="zh-CN"/>
        </w:rPr>
        <w:t>ITU-T has</w:t>
      </w:r>
      <w:r w:rsidRPr="002E39E3">
        <w:rPr>
          <w:rFonts w:asciiTheme="majorBidi" w:eastAsiaTheme="minorEastAsia" w:hAnsiTheme="majorBidi" w:cstheme="majorBidi"/>
          <w:szCs w:val="24"/>
          <w:lang w:val="en-US" w:eastAsia="zh-CN"/>
        </w:rPr>
        <w:t xml:space="preserve"> fulfilled this mandate with many game changing announcements in the last four years.</w:t>
      </w:r>
    </w:p>
    <w:p w:rsidR="002E39E3" w:rsidRPr="002E39E3" w:rsidRDefault="002E39E3" w:rsidP="002E39E3">
      <w:pPr>
        <w:spacing w:after="120"/>
        <w:rPr>
          <w:rFonts w:asciiTheme="majorBidi" w:hAnsiTheme="majorBidi" w:cstheme="majorBidi"/>
          <w:sz w:val="24"/>
          <w:szCs w:val="24"/>
        </w:rPr>
      </w:pPr>
      <w:r w:rsidRPr="002E39E3">
        <w:rPr>
          <w:rFonts w:asciiTheme="majorBidi" w:hAnsiTheme="majorBidi" w:cstheme="majorBidi"/>
          <w:sz w:val="24"/>
          <w:szCs w:val="24"/>
        </w:rPr>
        <w:t>WCIT will look at ways to revise the current International Telecommunications Regulations, the ITRs, which were adopted in 1988.  The ITRs served us well, but there is general agreement that they need to be updated to reflect the significant changes that have taken place in the ICT sector over the past 24 years.</w:t>
      </w:r>
    </w:p>
    <w:p w:rsidR="002E39E3" w:rsidRPr="002E39E3" w:rsidRDefault="002E39E3" w:rsidP="002E39E3">
      <w:pPr>
        <w:spacing w:after="120"/>
        <w:rPr>
          <w:rFonts w:asciiTheme="majorBidi" w:hAnsiTheme="majorBidi" w:cstheme="majorBidi"/>
          <w:sz w:val="24"/>
          <w:szCs w:val="24"/>
        </w:rPr>
      </w:pPr>
      <w:r w:rsidRPr="002E39E3">
        <w:rPr>
          <w:rFonts w:asciiTheme="majorBidi" w:hAnsiTheme="majorBidi" w:cstheme="majorBidi"/>
          <w:sz w:val="24"/>
          <w:szCs w:val="24"/>
        </w:rPr>
        <w:t>Items for discussion at WCIT are likely to include topics which are relevant to the global ICT sector, such as:</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Misuse of numbering resources</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Calling party identification</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Human right of access to communication</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lastRenderedPageBreak/>
        <w:t>Security in the use of ICTs and protection of critical national resources</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Charging and accounting (including taxation)</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International frameworks</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Interconnection and interoperability</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Quality of service</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Convergence</w:t>
      </w:r>
    </w:p>
    <w:p w:rsidR="002E39E3" w:rsidRPr="002E39E3" w:rsidRDefault="002E39E3" w:rsidP="002E39E3">
      <w:pPr>
        <w:pStyle w:val="ListParagraph"/>
        <w:numPr>
          <w:ilvl w:val="0"/>
          <w:numId w:val="17"/>
        </w:numPr>
        <w:spacing w:after="120"/>
        <w:rPr>
          <w:rFonts w:asciiTheme="majorBidi" w:hAnsiTheme="majorBidi" w:cstheme="majorBidi"/>
          <w:sz w:val="24"/>
          <w:szCs w:val="24"/>
        </w:rPr>
      </w:pPr>
      <w:r w:rsidRPr="002E39E3">
        <w:rPr>
          <w:rFonts w:asciiTheme="majorBidi" w:hAnsiTheme="majorBidi" w:cstheme="majorBidi"/>
          <w:sz w:val="24"/>
          <w:szCs w:val="24"/>
        </w:rPr>
        <w:t>Enforcement measures</w:t>
      </w:r>
    </w:p>
    <w:p w:rsidR="002E39E3" w:rsidRPr="002E39E3" w:rsidRDefault="002E39E3" w:rsidP="002E39E3">
      <w:pPr>
        <w:spacing w:after="120"/>
        <w:rPr>
          <w:rFonts w:asciiTheme="majorBidi" w:hAnsiTheme="majorBidi" w:cstheme="majorBidi"/>
          <w:sz w:val="24"/>
          <w:szCs w:val="24"/>
        </w:rPr>
      </w:pPr>
      <w:r w:rsidRPr="002E39E3">
        <w:rPr>
          <w:rFonts w:asciiTheme="majorBidi" w:hAnsiTheme="majorBidi" w:cstheme="majorBidi"/>
          <w:sz w:val="24"/>
          <w:szCs w:val="24"/>
        </w:rPr>
        <w:t xml:space="preserve">To conclude, </w:t>
      </w:r>
      <w:r>
        <w:rPr>
          <w:rFonts w:asciiTheme="majorBidi" w:hAnsiTheme="majorBidi" w:cstheme="majorBidi"/>
          <w:sz w:val="24"/>
          <w:szCs w:val="24"/>
        </w:rPr>
        <w:t>the Deputy-Director said</w:t>
      </w:r>
      <w:r w:rsidRPr="002E39E3">
        <w:rPr>
          <w:rFonts w:asciiTheme="majorBidi" w:hAnsiTheme="majorBidi" w:cstheme="majorBidi"/>
          <w:sz w:val="24"/>
          <w:szCs w:val="24"/>
        </w:rPr>
        <w:t xml:space="preserve"> that </w:t>
      </w:r>
      <w:r>
        <w:rPr>
          <w:rFonts w:asciiTheme="majorBidi" w:hAnsiTheme="majorBidi" w:cstheme="majorBidi"/>
          <w:sz w:val="24"/>
          <w:szCs w:val="24"/>
        </w:rPr>
        <w:t xml:space="preserve">he was </w:t>
      </w:r>
      <w:r w:rsidRPr="002E39E3">
        <w:rPr>
          <w:rFonts w:asciiTheme="majorBidi" w:hAnsiTheme="majorBidi" w:cstheme="majorBidi"/>
          <w:sz w:val="24"/>
          <w:szCs w:val="24"/>
        </w:rPr>
        <w:t>sure that meetings such as the present workshop and conferences such as WCIT will help to make the world a better place – for everyone, wherever they live and whatever their circumstances.</w:t>
      </w:r>
    </w:p>
    <w:p w:rsidR="002E39E3" w:rsidRPr="002E39E3" w:rsidRDefault="002E39E3" w:rsidP="002E39E3">
      <w:pPr>
        <w:spacing w:after="120"/>
        <w:rPr>
          <w:rFonts w:asciiTheme="majorBidi" w:hAnsiTheme="majorBidi" w:cstheme="majorBidi"/>
          <w:sz w:val="24"/>
          <w:szCs w:val="24"/>
        </w:rPr>
      </w:pPr>
      <w:r>
        <w:rPr>
          <w:rFonts w:asciiTheme="majorBidi" w:hAnsiTheme="majorBidi" w:cstheme="majorBidi"/>
          <w:sz w:val="24"/>
          <w:szCs w:val="24"/>
        </w:rPr>
        <w:t>He thanked the participants for their</w:t>
      </w:r>
      <w:r w:rsidRPr="002E39E3">
        <w:rPr>
          <w:rFonts w:asciiTheme="majorBidi" w:hAnsiTheme="majorBidi" w:cstheme="majorBidi"/>
          <w:sz w:val="24"/>
          <w:szCs w:val="24"/>
        </w:rPr>
        <w:t xml:space="preserve"> attention and wish</w:t>
      </w:r>
      <w:r>
        <w:rPr>
          <w:rFonts w:asciiTheme="majorBidi" w:hAnsiTheme="majorBidi" w:cstheme="majorBidi"/>
          <w:sz w:val="24"/>
          <w:szCs w:val="24"/>
        </w:rPr>
        <w:t>ed them</w:t>
      </w:r>
      <w:r w:rsidRPr="002E39E3">
        <w:rPr>
          <w:rFonts w:asciiTheme="majorBidi" w:hAnsiTheme="majorBidi" w:cstheme="majorBidi"/>
          <w:sz w:val="24"/>
          <w:szCs w:val="24"/>
        </w:rPr>
        <w:t xml:space="preserve"> well for </w:t>
      </w:r>
      <w:r>
        <w:rPr>
          <w:rFonts w:asciiTheme="majorBidi" w:hAnsiTheme="majorBidi" w:cstheme="majorBidi"/>
          <w:sz w:val="24"/>
          <w:szCs w:val="24"/>
        </w:rPr>
        <w:t>their</w:t>
      </w:r>
      <w:r w:rsidRPr="002E39E3">
        <w:rPr>
          <w:rFonts w:asciiTheme="majorBidi" w:hAnsiTheme="majorBidi" w:cstheme="majorBidi"/>
          <w:sz w:val="24"/>
          <w:szCs w:val="24"/>
        </w:rPr>
        <w:t xml:space="preserve"> work during the next two days.</w:t>
      </w:r>
    </w:p>
    <w:p w:rsidR="00596C49" w:rsidRDefault="002C6912">
      <w:pPr>
        <w:keepNext/>
        <w:spacing w:before="120" w:after="0" w:line="240" w:lineRule="auto"/>
        <w:rPr>
          <w:rFonts w:ascii="Times New Roman" w:hAnsi="Times New Roman" w:cs="Times New Roman"/>
          <w:sz w:val="24"/>
          <w:szCs w:val="24"/>
          <w:u w:val="single"/>
        </w:rPr>
      </w:pPr>
      <w:r w:rsidRPr="002C6912">
        <w:rPr>
          <w:rFonts w:ascii="Times New Roman" w:hAnsi="Times New Roman" w:cs="Times New Roman"/>
          <w:sz w:val="24"/>
          <w:szCs w:val="24"/>
          <w:u w:val="single"/>
        </w:rPr>
        <w:t xml:space="preserve">Introductory remarks by the </w:t>
      </w:r>
      <w:r>
        <w:rPr>
          <w:rFonts w:ascii="Times New Roman" w:hAnsi="Times New Roman" w:cs="Times New Roman"/>
          <w:sz w:val="24"/>
          <w:szCs w:val="24"/>
          <w:u w:val="single"/>
        </w:rPr>
        <w:t xml:space="preserve">Chairman of ITU-T Study Group </w:t>
      </w:r>
      <w:r w:rsidR="00A51BFF">
        <w:rPr>
          <w:rFonts w:ascii="Times New Roman" w:hAnsi="Times New Roman" w:cs="Times New Roman"/>
          <w:sz w:val="24"/>
          <w:szCs w:val="24"/>
          <w:u w:val="single"/>
        </w:rPr>
        <w:t>2</w:t>
      </w:r>
    </w:p>
    <w:p w:rsidR="003C1FC5" w:rsidRDefault="002E39E3" w:rsidP="002E39E3">
      <w:pPr>
        <w:spacing w:before="120" w:after="0" w:line="240" w:lineRule="auto"/>
        <w:rPr>
          <w:rFonts w:ascii="Times New Roman" w:hAnsi="Times New Roman" w:cs="Times New Roman"/>
          <w:sz w:val="24"/>
          <w:szCs w:val="24"/>
        </w:rPr>
      </w:pPr>
      <w:r>
        <w:rPr>
          <w:rFonts w:ascii="Times New Roman" w:hAnsi="Times New Roman" w:cs="Times New Roman"/>
          <w:sz w:val="24"/>
          <w:szCs w:val="24"/>
        </w:rPr>
        <w:t>Marie-</w:t>
      </w:r>
      <w:proofErr w:type="spellStart"/>
      <w:r>
        <w:rPr>
          <w:rFonts w:ascii="Times New Roman" w:hAnsi="Times New Roman" w:cs="Times New Roman"/>
          <w:sz w:val="24"/>
          <w:szCs w:val="24"/>
        </w:rPr>
        <w:t>Thérèse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Alajouannine</w:t>
      </w:r>
      <w:proofErr w:type="spellEnd"/>
      <w:r w:rsidR="001C7ADC">
        <w:rPr>
          <w:rFonts w:ascii="Times New Roman" w:hAnsi="Times New Roman" w:cs="Times New Roman"/>
          <w:sz w:val="24"/>
          <w:szCs w:val="24"/>
        </w:rPr>
        <w:t xml:space="preserve">, Chairman of ITU-T Study Group </w:t>
      </w:r>
      <w:r>
        <w:rPr>
          <w:rFonts w:ascii="Times New Roman" w:hAnsi="Times New Roman" w:cs="Times New Roman"/>
          <w:sz w:val="24"/>
          <w:szCs w:val="24"/>
        </w:rPr>
        <w:t>2</w:t>
      </w:r>
      <w:r w:rsidR="001C7ADC">
        <w:rPr>
          <w:rFonts w:ascii="Times New Roman" w:hAnsi="Times New Roman" w:cs="Times New Roman"/>
          <w:sz w:val="24"/>
          <w:szCs w:val="24"/>
        </w:rPr>
        <w:t xml:space="preserve"> (SG</w:t>
      </w:r>
      <w:r>
        <w:rPr>
          <w:rFonts w:ascii="Times New Roman" w:hAnsi="Times New Roman" w:cs="Times New Roman"/>
          <w:sz w:val="24"/>
          <w:szCs w:val="24"/>
        </w:rPr>
        <w:t>2</w:t>
      </w:r>
      <w:r w:rsidR="001C7ADC">
        <w:rPr>
          <w:rFonts w:ascii="Times New Roman" w:hAnsi="Times New Roman" w:cs="Times New Roman"/>
          <w:sz w:val="24"/>
          <w:szCs w:val="24"/>
        </w:rPr>
        <w:t xml:space="preserve">), stated that indeed </w:t>
      </w:r>
      <w:r>
        <w:rPr>
          <w:rFonts w:ascii="Times New Roman" w:hAnsi="Times New Roman" w:cs="Times New Roman"/>
          <w:sz w:val="24"/>
          <w:szCs w:val="24"/>
        </w:rPr>
        <w:t>a</w:t>
      </w:r>
      <w:r w:rsidRPr="002E39E3">
        <w:rPr>
          <w:rFonts w:asciiTheme="majorBidi" w:hAnsiTheme="majorBidi" w:cstheme="majorBidi"/>
          <w:sz w:val="24"/>
          <w:szCs w:val="24"/>
        </w:rPr>
        <w:t>lternative calling procedures</w:t>
      </w:r>
      <w:r>
        <w:rPr>
          <w:rFonts w:asciiTheme="majorBidi" w:hAnsiTheme="majorBidi" w:cstheme="majorBidi"/>
          <w:sz w:val="24"/>
          <w:szCs w:val="24"/>
        </w:rPr>
        <w:t xml:space="preserve">, IP Telephony and </w:t>
      </w:r>
      <w:r w:rsidRPr="002E39E3">
        <w:rPr>
          <w:rFonts w:asciiTheme="majorBidi" w:hAnsiTheme="majorBidi" w:cstheme="majorBidi"/>
          <w:sz w:val="24"/>
          <w:szCs w:val="24"/>
        </w:rPr>
        <w:t>origin identification and numbering misuse</w:t>
      </w:r>
      <w:r>
        <w:rPr>
          <w:rFonts w:asciiTheme="majorBidi" w:hAnsiTheme="majorBidi" w:cstheme="majorBidi"/>
          <w:sz w:val="24"/>
          <w:szCs w:val="24"/>
        </w:rPr>
        <w:t xml:space="preserve"> are hot issues.  She noted that SG2 had already approved Recommendations concerning those mattes, and that they would surely continue to be studied in SG2 in the future.</w:t>
      </w:r>
    </w:p>
    <w:p w:rsidR="00FA4FBA" w:rsidRPr="00FA4FBA" w:rsidRDefault="00FA4FBA" w:rsidP="00E96B6D">
      <w:pPr>
        <w:keepNext/>
        <w:spacing w:before="120" w:after="0" w:line="240" w:lineRule="auto"/>
        <w:rPr>
          <w:rFonts w:ascii="Times New Roman" w:hAnsi="Times New Roman" w:cs="Times New Roman"/>
          <w:b/>
          <w:bCs/>
          <w:sz w:val="24"/>
          <w:szCs w:val="24"/>
        </w:rPr>
      </w:pPr>
      <w:r w:rsidRPr="00FA4FBA">
        <w:rPr>
          <w:rFonts w:ascii="Times New Roman" w:hAnsi="Times New Roman" w:cs="Times New Roman"/>
          <w:b/>
          <w:bCs/>
          <w:sz w:val="24"/>
          <w:szCs w:val="24"/>
        </w:rPr>
        <w:t xml:space="preserve">Session 1: </w:t>
      </w:r>
      <w:r w:rsidR="00E96B6D" w:rsidRPr="00E96B6D">
        <w:rPr>
          <w:rFonts w:ascii="Times New Roman" w:hAnsi="Times New Roman" w:cs="Times New Roman"/>
          <w:b/>
          <w:bCs/>
          <w:sz w:val="24"/>
          <w:szCs w:val="24"/>
        </w:rPr>
        <w:t>Alternative calling procedures in general</w:t>
      </w:r>
    </w:p>
    <w:p w:rsidR="00E96B6D" w:rsidRPr="00E96B6D" w:rsidRDefault="00951EE2" w:rsidP="00E96B6D">
      <w:pPr>
        <w:spacing w:before="120" w:after="0" w:line="240" w:lineRule="auto"/>
        <w:rPr>
          <w:rFonts w:ascii="Times New Roman" w:hAnsi="Times New Roman" w:cs="Times New Roman"/>
          <w:sz w:val="24"/>
          <w:szCs w:val="24"/>
          <w:lang w:val="en-GB"/>
        </w:rPr>
      </w:pPr>
      <w:r w:rsidRPr="00951EE2">
        <w:rPr>
          <w:rFonts w:ascii="Times New Roman" w:hAnsi="Times New Roman" w:cs="Times New Roman"/>
          <w:sz w:val="24"/>
          <w:szCs w:val="24"/>
          <w:lang w:val="en-GB"/>
        </w:rPr>
        <w:t xml:space="preserve">This session </w:t>
      </w:r>
      <w:r w:rsidR="00E96B6D">
        <w:rPr>
          <w:rFonts w:ascii="Times New Roman" w:hAnsi="Times New Roman" w:cs="Times New Roman"/>
          <w:sz w:val="24"/>
          <w:szCs w:val="24"/>
          <w:lang w:val="en-GB"/>
        </w:rPr>
        <w:t>provided an o</w:t>
      </w:r>
      <w:r w:rsidR="00E96B6D" w:rsidRPr="00E96B6D">
        <w:rPr>
          <w:rFonts w:ascii="Times New Roman" w:hAnsi="Times New Roman" w:cs="Times New Roman"/>
          <w:sz w:val="24"/>
          <w:szCs w:val="24"/>
          <w:lang w:val="en-GB"/>
        </w:rPr>
        <w:t xml:space="preserve">verview of the topic: </w:t>
      </w:r>
      <w:r w:rsidR="00E919B8">
        <w:rPr>
          <w:rFonts w:ascii="Times New Roman" w:hAnsi="Times New Roman" w:cs="Times New Roman"/>
          <w:sz w:val="24"/>
          <w:szCs w:val="24"/>
          <w:lang w:val="en-GB"/>
        </w:rPr>
        <w:t xml:space="preserve">the definitions of alternative calling </w:t>
      </w:r>
      <w:r w:rsidR="004B5752">
        <w:rPr>
          <w:rFonts w:ascii="Times New Roman" w:hAnsi="Times New Roman" w:cs="Times New Roman"/>
          <w:sz w:val="24"/>
          <w:szCs w:val="24"/>
          <w:lang w:val="en-GB"/>
        </w:rPr>
        <w:t xml:space="preserve">mechanisms, their history, and </w:t>
      </w:r>
      <w:r w:rsidR="00E96B6D">
        <w:rPr>
          <w:rFonts w:ascii="Times New Roman" w:hAnsi="Times New Roman" w:cs="Times New Roman"/>
          <w:sz w:val="24"/>
          <w:szCs w:val="24"/>
          <w:lang w:val="en-GB"/>
        </w:rPr>
        <w:t>an</w:t>
      </w:r>
      <w:r w:rsidR="00E96B6D" w:rsidRPr="00E96B6D">
        <w:rPr>
          <w:rFonts w:ascii="Times New Roman" w:hAnsi="Times New Roman" w:cs="Times New Roman"/>
          <w:sz w:val="24"/>
          <w:szCs w:val="24"/>
          <w:lang w:val="en-GB"/>
        </w:rPr>
        <w:t xml:space="preserve"> </w:t>
      </w:r>
      <w:r w:rsidR="00E96B6D">
        <w:rPr>
          <w:rFonts w:ascii="Times New Roman" w:hAnsi="Times New Roman" w:cs="Times New Roman"/>
          <w:sz w:val="24"/>
          <w:szCs w:val="24"/>
          <w:lang w:val="en-GB"/>
        </w:rPr>
        <w:t>o</w:t>
      </w:r>
      <w:r w:rsidR="00E96B6D" w:rsidRPr="00E96B6D">
        <w:rPr>
          <w:rFonts w:ascii="Times New Roman" w:hAnsi="Times New Roman" w:cs="Times New Roman"/>
          <w:sz w:val="24"/>
          <w:szCs w:val="24"/>
          <w:lang w:val="en-GB"/>
        </w:rPr>
        <w:t>verview of current practice</w:t>
      </w:r>
      <w:r w:rsidR="004B5752">
        <w:rPr>
          <w:rFonts w:ascii="Times New Roman" w:hAnsi="Times New Roman" w:cs="Times New Roman"/>
          <w:sz w:val="24"/>
          <w:szCs w:val="24"/>
          <w:lang w:val="en-GB"/>
        </w:rPr>
        <w:t>, as well as the effects of alternative calling on operators, consumers and governments</w:t>
      </w:r>
      <w:r w:rsidR="00E96B6D">
        <w:rPr>
          <w:rFonts w:ascii="Times New Roman" w:hAnsi="Times New Roman" w:cs="Times New Roman"/>
          <w:sz w:val="24"/>
          <w:szCs w:val="24"/>
          <w:lang w:val="en-GB"/>
        </w:rPr>
        <w:t>.</w:t>
      </w:r>
    </w:p>
    <w:p w:rsidR="00D26E78" w:rsidRPr="00D26E78" w:rsidRDefault="00D26E78" w:rsidP="00E96B6D">
      <w:pPr>
        <w:keepNext/>
        <w:spacing w:before="120" w:after="0" w:line="240" w:lineRule="auto"/>
        <w:rPr>
          <w:rFonts w:ascii="Times New Roman" w:hAnsi="Times New Roman" w:cs="Times New Roman"/>
          <w:sz w:val="24"/>
          <w:szCs w:val="24"/>
          <w:u w:val="single"/>
        </w:rPr>
      </w:pPr>
      <w:r w:rsidRPr="00D26E78">
        <w:rPr>
          <w:rFonts w:ascii="Times New Roman" w:hAnsi="Times New Roman" w:cs="Times New Roman"/>
          <w:sz w:val="24"/>
          <w:szCs w:val="24"/>
          <w:u w:val="single"/>
        </w:rPr>
        <w:t xml:space="preserve">Presentation by </w:t>
      </w:r>
      <w:r w:rsidR="00E96B6D">
        <w:rPr>
          <w:rFonts w:ascii="Times New Roman" w:hAnsi="Times New Roman" w:cs="Times New Roman"/>
          <w:sz w:val="24"/>
          <w:szCs w:val="24"/>
          <w:u w:val="single"/>
        </w:rPr>
        <w:t>John Alden</w:t>
      </w:r>
    </w:p>
    <w:p w:rsidR="00A76A0A" w:rsidRDefault="00E96B6D" w:rsidP="00951EE2">
      <w:pPr>
        <w:spacing w:before="120" w:after="0" w:line="240" w:lineRule="auto"/>
        <w:rPr>
          <w:rFonts w:ascii="Times New Roman" w:hAnsi="Times New Roman" w:cs="Times New Roman"/>
          <w:sz w:val="24"/>
          <w:szCs w:val="24"/>
        </w:rPr>
      </w:pPr>
      <w:r w:rsidRPr="00E96B6D">
        <w:rPr>
          <w:rFonts w:ascii="Times New Roman" w:hAnsi="Times New Roman" w:cs="Times New Roman"/>
          <w:sz w:val="24"/>
          <w:szCs w:val="24"/>
        </w:rPr>
        <w:t xml:space="preserve">For decades, until the 1980s, the international voice telecommunications market was a continent of stability in a shifting world.  National “flag” carriers exchanged circuit-switched minutes through the international settlements procedures, with consumers paying premium rates for international direct dialing.  Beginning in the 1990s, however, international call-back services, calling cards, </w:t>
      </w:r>
      <w:proofErr w:type="spellStart"/>
      <w:proofErr w:type="gramStart"/>
      <w:r w:rsidRPr="00E96B6D">
        <w:rPr>
          <w:rFonts w:ascii="Times New Roman" w:hAnsi="Times New Roman" w:cs="Times New Roman"/>
          <w:sz w:val="24"/>
          <w:szCs w:val="24"/>
        </w:rPr>
        <w:t>refile</w:t>
      </w:r>
      <w:proofErr w:type="spellEnd"/>
      <w:r w:rsidRPr="00E96B6D">
        <w:rPr>
          <w:rFonts w:ascii="Times New Roman" w:hAnsi="Times New Roman" w:cs="Times New Roman"/>
          <w:sz w:val="24"/>
          <w:szCs w:val="24"/>
        </w:rPr>
        <w:t>,</w:t>
      </w:r>
      <w:proofErr w:type="gramEnd"/>
      <w:r w:rsidRPr="00E96B6D">
        <w:rPr>
          <w:rFonts w:ascii="Times New Roman" w:hAnsi="Times New Roman" w:cs="Times New Roman"/>
          <w:sz w:val="24"/>
          <w:szCs w:val="24"/>
        </w:rPr>
        <w:t xml:space="preserve"> international simple resale and other routing, billing and by-pass mechanisms began to undercut this system. </w:t>
      </w:r>
    </w:p>
    <w:p w:rsidR="00A76A0A" w:rsidRDefault="00A76A0A" w:rsidP="00A76A0A">
      <w:pPr>
        <w:spacing w:before="120" w:after="0" w:line="240" w:lineRule="auto"/>
        <w:rPr>
          <w:rFonts w:ascii="Times New Roman" w:hAnsi="Times New Roman" w:cs="Times New Roman"/>
          <w:sz w:val="24"/>
          <w:szCs w:val="24"/>
        </w:rPr>
      </w:pPr>
      <w:r w:rsidRPr="00A76A0A">
        <w:rPr>
          <w:rFonts w:ascii="Times New Roman" w:hAnsi="Times New Roman" w:cs="Times New Roman"/>
          <w:sz w:val="24"/>
          <w:szCs w:val="24"/>
        </w:rPr>
        <w:object w:dxaOrig="7200" w:dyaOrig="5407">
          <v:shape id="_x0000_i1025" type="#_x0000_t75" style="width:5in;height:270.15pt" o:ole="">
            <v:imagedata r:id="rId13" o:title=""/>
          </v:shape>
          <o:OLEObject Type="Embed" ProgID="PowerPoint.Slide.12" ShapeID="_x0000_i1025" DrawAspect="Content" ObjectID="_1394975787" r:id="rId14"/>
        </w:object>
      </w:r>
    </w:p>
    <w:p w:rsidR="00A76A0A" w:rsidRDefault="00E96B6D" w:rsidP="00951EE2">
      <w:pPr>
        <w:spacing w:before="120" w:after="0" w:line="240" w:lineRule="auto"/>
        <w:rPr>
          <w:rFonts w:ascii="Times New Roman" w:hAnsi="Times New Roman" w:cs="Times New Roman"/>
          <w:sz w:val="24"/>
          <w:szCs w:val="24"/>
        </w:rPr>
      </w:pPr>
      <w:r w:rsidRPr="00E96B6D">
        <w:rPr>
          <w:rFonts w:ascii="Times New Roman" w:hAnsi="Times New Roman" w:cs="Times New Roman"/>
          <w:sz w:val="24"/>
          <w:szCs w:val="24"/>
        </w:rPr>
        <w:t xml:space="preserve">The advent of Voice over Internet Protocol (VoIP) or “Internet telephony” in the 2000s generated a full-blown market for Skype, Vonage and other companies that by-pass circuit-switched international calling. Now, a simple application on a smart phone can allow consumers to call anywhere in the world, at a flat rate or for free. The universe of alternative calling procedures has evolved, and so have the impacts upon traditional carriers, consumers and governments.  </w:t>
      </w:r>
    </w:p>
    <w:p w:rsidR="00A76A0A" w:rsidRDefault="00A76A0A" w:rsidP="00A76A0A">
      <w:pPr>
        <w:spacing w:before="120" w:after="0" w:line="240" w:lineRule="auto"/>
        <w:rPr>
          <w:rFonts w:ascii="Times New Roman" w:hAnsi="Times New Roman" w:cs="Times New Roman"/>
          <w:sz w:val="24"/>
          <w:szCs w:val="24"/>
        </w:rPr>
      </w:pPr>
      <w:r w:rsidRPr="00A76A0A">
        <w:rPr>
          <w:rFonts w:ascii="Times New Roman" w:hAnsi="Times New Roman" w:cs="Times New Roman"/>
          <w:sz w:val="24"/>
          <w:szCs w:val="24"/>
        </w:rPr>
        <w:object w:dxaOrig="7200" w:dyaOrig="5407">
          <v:shape id="_x0000_i1026" type="#_x0000_t75" style="width:5in;height:270.15pt" o:ole="">
            <v:imagedata r:id="rId15" o:title=""/>
          </v:shape>
          <o:OLEObject Type="Embed" ProgID="PowerPoint.Slide.12" ShapeID="_x0000_i1026" DrawAspect="Content" ObjectID="_1394975788" r:id="rId16"/>
        </w:object>
      </w:r>
    </w:p>
    <w:p w:rsidR="00A76A0A" w:rsidRDefault="00A76A0A" w:rsidP="00951EE2">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Effects on governments include:</w:t>
      </w:r>
    </w:p>
    <w:p w:rsidR="00A76A0A" w:rsidRPr="00A76A0A" w:rsidRDefault="00A76A0A" w:rsidP="00A76A0A">
      <w:pPr>
        <w:numPr>
          <w:ilvl w:val="0"/>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Erosion of revenues</w:t>
      </w:r>
    </w:p>
    <w:p w:rsidR="00A76A0A" w:rsidRPr="00A76A0A" w:rsidRDefault="00A76A0A" w:rsidP="00A76A0A">
      <w:pPr>
        <w:numPr>
          <w:ilvl w:val="1"/>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State-owned carriers</w:t>
      </w:r>
    </w:p>
    <w:p w:rsidR="00A76A0A" w:rsidRPr="00A76A0A" w:rsidRDefault="00A76A0A" w:rsidP="00A76A0A">
      <w:pPr>
        <w:numPr>
          <w:ilvl w:val="1"/>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Revenues from IDD taxes &amp; fees</w:t>
      </w:r>
    </w:p>
    <w:p w:rsidR="00A76A0A" w:rsidRPr="00A76A0A" w:rsidRDefault="00A76A0A" w:rsidP="00A76A0A">
      <w:pPr>
        <w:numPr>
          <w:ilvl w:val="0"/>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Need to review regulations</w:t>
      </w:r>
    </w:p>
    <w:p w:rsidR="00A76A0A" w:rsidRPr="00A76A0A" w:rsidRDefault="00A76A0A" w:rsidP="00A76A0A">
      <w:pPr>
        <w:numPr>
          <w:ilvl w:val="1"/>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Should governments legalize alt calling?</w:t>
      </w:r>
    </w:p>
    <w:p w:rsidR="00A76A0A" w:rsidRPr="00A76A0A" w:rsidRDefault="00A76A0A" w:rsidP="00A76A0A">
      <w:pPr>
        <w:numPr>
          <w:ilvl w:val="1"/>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Possible need to rebalance rates</w:t>
      </w:r>
    </w:p>
    <w:p w:rsidR="00A76A0A" w:rsidRPr="00A76A0A" w:rsidRDefault="00A76A0A" w:rsidP="00A76A0A">
      <w:pPr>
        <w:numPr>
          <w:ilvl w:val="1"/>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Need to find ways to counteract revenue shortfalls for infrastructure costs</w:t>
      </w:r>
    </w:p>
    <w:p w:rsidR="00A76A0A" w:rsidRPr="00A76A0A" w:rsidRDefault="00A76A0A" w:rsidP="00A76A0A">
      <w:pPr>
        <w:numPr>
          <w:ilvl w:val="1"/>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Universal access/universal service</w:t>
      </w:r>
    </w:p>
    <w:p w:rsidR="00A76A0A" w:rsidRDefault="00A76A0A" w:rsidP="00A76A0A">
      <w:pPr>
        <w:numPr>
          <w:ilvl w:val="1"/>
          <w:numId w:val="19"/>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Consideration of gateway liberalization</w:t>
      </w:r>
    </w:p>
    <w:p w:rsidR="00A76A0A" w:rsidRDefault="00A76A0A" w:rsidP="00951EE2">
      <w:pPr>
        <w:spacing w:before="120" w:after="0" w:line="240" w:lineRule="auto"/>
        <w:rPr>
          <w:rFonts w:ascii="Times New Roman" w:hAnsi="Times New Roman" w:cs="Times New Roman"/>
          <w:sz w:val="24"/>
          <w:szCs w:val="24"/>
        </w:rPr>
      </w:pPr>
      <w:r>
        <w:rPr>
          <w:rFonts w:ascii="Times New Roman" w:hAnsi="Times New Roman" w:cs="Times New Roman"/>
          <w:sz w:val="24"/>
          <w:szCs w:val="24"/>
        </w:rPr>
        <w:t>Effects on developing countries include:</w:t>
      </w:r>
    </w:p>
    <w:p w:rsidR="00A76A0A" w:rsidRPr="00A76A0A" w:rsidRDefault="00A76A0A" w:rsidP="00A76A0A">
      <w:pPr>
        <w:numPr>
          <w:ilvl w:val="0"/>
          <w:numId w:val="20"/>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Positives:</w:t>
      </w:r>
    </w:p>
    <w:p w:rsidR="00A76A0A" w:rsidRPr="00A76A0A" w:rsidRDefault="00A76A0A" w:rsidP="00A76A0A">
      <w:pPr>
        <w:numPr>
          <w:ilvl w:val="1"/>
          <w:numId w:val="20"/>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Lower calling costs for businesses</w:t>
      </w:r>
    </w:p>
    <w:p w:rsidR="00A76A0A" w:rsidRPr="00A76A0A" w:rsidRDefault="00A76A0A" w:rsidP="00A76A0A">
      <w:pPr>
        <w:numPr>
          <w:ilvl w:val="1"/>
          <w:numId w:val="20"/>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Lower calling costs for consumers</w:t>
      </w:r>
    </w:p>
    <w:p w:rsidR="00A76A0A" w:rsidRPr="00A76A0A" w:rsidRDefault="00A76A0A" w:rsidP="00A76A0A">
      <w:pPr>
        <w:numPr>
          <w:ilvl w:val="1"/>
          <w:numId w:val="20"/>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Boost to demand for Internet capacity</w:t>
      </w:r>
    </w:p>
    <w:p w:rsidR="00A76A0A" w:rsidRPr="00A76A0A" w:rsidRDefault="00A76A0A" w:rsidP="00A76A0A">
      <w:pPr>
        <w:numPr>
          <w:ilvl w:val="1"/>
          <w:numId w:val="20"/>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More international service competition</w:t>
      </w:r>
    </w:p>
    <w:p w:rsidR="00A76A0A" w:rsidRPr="00A76A0A" w:rsidRDefault="00A76A0A" w:rsidP="00A76A0A">
      <w:pPr>
        <w:numPr>
          <w:ilvl w:val="0"/>
          <w:numId w:val="20"/>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Negatives:</w:t>
      </w:r>
    </w:p>
    <w:p w:rsidR="00A76A0A" w:rsidRPr="00A76A0A" w:rsidRDefault="00A76A0A" w:rsidP="00A76A0A">
      <w:pPr>
        <w:numPr>
          <w:ilvl w:val="1"/>
          <w:numId w:val="20"/>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May undercut Universal Access/Service revenue streams</w:t>
      </w:r>
    </w:p>
    <w:p w:rsidR="00A76A0A" w:rsidRDefault="00A76A0A" w:rsidP="00A76A0A">
      <w:pPr>
        <w:numPr>
          <w:ilvl w:val="1"/>
          <w:numId w:val="20"/>
        </w:numPr>
        <w:spacing w:after="0" w:line="240" w:lineRule="auto"/>
        <w:ind w:hanging="357"/>
        <w:rPr>
          <w:rFonts w:ascii="Times New Roman" w:hAnsi="Times New Roman" w:cs="Times New Roman"/>
          <w:sz w:val="24"/>
          <w:szCs w:val="24"/>
        </w:rPr>
      </w:pPr>
      <w:r w:rsidRPr="00A76A0A">
        <w:rPr>
          <w:rFonts w:ascii="Times New Roman" w:hAnsi="Times New Roman" w:cs="Times New Roman"/>
          <w:sz w:val="24"/>
          <w:szCs w:val="24"/>
        </w:rPr>
        <w:t>May need to find new revenue sources for infrastructure development</w:t>
      </w:r>
    </w:p>
    <w:p w:rsidR="00A76A0A" w:rsidRDefault="00A76A0A" w:rsidP="00A76A0A">
      <w:pPr>
        <w:spacing w:before="120" w:after="0" w:line="240" w:lineRule="auto"/>
        <w:rPr>
          <w:rFonts w:ascii="Times New Roman" w:hAnsi="Times New Roman" w:cs="Times New Roman"/>
          <w:sz w:val="24"/>
          <w:szCs w:val="24"/>
        </w:rPr>
      </w:pPr>
      <w:r w:rsidRPr="00A76A0A">
        <w:rPr>
          <w:rFonts w:ascii="Times New Roman" w:hAnsi="Times New Roman" w:cs="Times New Roman"/>
          <w:sz w:val="24"/>
          <w:szCs w:val="24"/>
        </w:rPr>
        <w:t>Developed countries</w:t>
      </w:r>
      <w:r>
        <w:rPr>
          <w:rFonts w:ascii="Times New Roman" w:hAnsi="Times New Roman" w:cs="Times New Roman"/>
          <w:sz w:val="24"/>
          <w:szCs w:val="24"/>
        </w:rPr>
        <w:t xml:space="preserve"> o</w:t>
      </w:r>
      <w:r w:rsidRPr="00A76A0A">
        <w:rPr>
          <w:rFonts w:ascii="Times New Roman" w:hAnsi="Times New Roman" w:cs="Times New Roman"/>
          <w:sz w:val="24"/>
          <w:szCs w:val="24"/>
        </w:rPr>
        <w:t xml:space="preserve">ften encourage </w:t>
      </w:r>
      <w:r>
        <w:rPr>
          <w:rFonts w:ascii="Times New Roman" w:hAnsi="Times New Roman" w:cs="Times New Roman"/>
          <w:sz w:val="24"/>
          <w:szCs w:val="24"/>
        </w:rPr>
        <w:t>alternative</w:t>
      </w:r>
      <w:r w:rsidRPr="00A76A0A">
        <w:rPr>
          <w:rFonts w:ascii="Times New Roman" w:hAnsi="Times New Roman" w:cs="Times New Roman"/>
          <w:sz w:val="24"/>
          <w:szCs w:val="24"/>
        </w:rPr>
        <w:t xml:space="preserve"> calling to lower consumer costs</w:t>
      </w:r>
      <w:r w:rsidR="004B5752">
        <w:rPr>
          <w:rFonts w:ascii="Times New Roman" w:hAnsi="Times New Roman" w:cs="Times New Roman"/>
          <w:sz w:val="24"/>
          <w:szCs w:val="24"/>
        </w:rPr>
        <w:t>, while d</w:t>
      </w:r>
      <w:r w:rsidRPr="00A76A0A">
        <w:rPr>
          <w:rFonts w:ascii="Times New Roman" w:hAnsi="Times New Roman" w:cs="Times New Roman"/>
          <w:sz w:val="24"/>
          <w:szCs w:val="24"/>
        </w:rPr>
        <w:t>eveloping countries resist “by-pass</w:t>
      </w:r>
      <w:r w:rsidR="004B5752">
        <w:rPr>
          <w:rFonts w:ascii="Times New Roman" w:hAnsi="Times New Roman" w:cs="Times New Roman"/>
          <w:sz w:val="24"/>
          <w:szCs w:val="24"/>
        </w:rPr>
        <w:t>.</w:t>
      </w:r>
      <w:r w:rsidRPr="00A76A0A">
        <w:rPr>
          <w:rFonts w:ascii="Times New Roman" w:hAnsi="Times New Roman" w:cs="Times New Roman"/>
          <w:sz w:val="24"/>
          <w:szCs w:val="24"/>
        </w:rPr>
        <w:t>”</w:t>
      </w:r>
      <w:r w:rsidR="004B5752">
        <w:rPr>
          <w:rFonts w:ascii="Times New Roman" w:hAnsi="Times New Roman" w:cs="Times New Roman"/>
          <w:sz w:val="24"/>
          <w:szCs w:val="24"/>
        </w:rPr>
        <w:t xml:space="preserve">  B</w:t>
      </w:r>
      <w:r w:rsidRPr="00A76A0A">
        <w:rPr>
          <w:rFonts w:ascii="Times New Roman" w:hAnsi="Times New Roman" w:cs="Times New Roman"/>
          <w:sz w:val="24"/>
          <w:szCs w:val="24"/>
        </w:rPr>
        <w:t>y 2005, 114 countries prohibited call-back</w:t>
      </w:r>
      <w:r>
        <w:rPr>
          <w:rFonts w:ascii="Times New Roman" w:hAnsi="Times New Roman" w:cs="Times New Roman"/>
          <w:sz w:val="24"/>
          <w:szCs w:val="24"/>
        </w:rPr>
        <w:t xml:space="preserve">. </w:t>
      </w:r>
      <w:r w:rsidRPr="00A76A0A">
        <w:rPr>
          <w:rFonts w:ascii="Times New Roman" w:hAnsi="Times New Roman" w:cs="Times New Roman"/>
          <w:sz w:val="24"/>
          <w:szCs w:val="24"/>
        </w:rPr>
        <w:t xml:space="preserve">VoIP </w:t>
      </w:r>
      <w:r>
        <w:rPr>
          <w:rFonts w:ascii="Times New Roman" w:hAnsi="Times New Roman" w:cs="Times New Roman"/>
          <w:sz w:val="24"/>
          <w:szCs w:val="24"/>
        </w:rPr>
        <w:t>is</w:t>
      </w:r>
      <w:r w:rsidRPr="00A76A0A">
        <w:rPr>
          <w:rFonts w:ascii="Times New Roman" w:hAnsi="Times New Roman" w:cs="Times New Roman"/>
          <w:sz w:val="24"/>
          <w:szCs w:val="24"/>
        </w:rPr>
        <w:t xml:space="preserve"> a different story</w:t>
      </w:r>
      <w:r>
        <w:rPr>
          <w:rFonts w:ascii="Times New Roman" w:hAnsi="Times New Roman" w:cs="Times New Roman"/>
          <w:sz w:val="24"/>
          <w:szCs w:val="24"/>
        </w:rPr>
        <w:t xml:space="preserve">: </w:t>
      </w:r>
      <w:r w:rsidRPr="00A76A0A">
        <w:rPr>
          <w:rFonts w:ascii="Times New Roman" w:hAnsi="Times New Roman" w:cs="Times New Roman"/>
          <w:sz w:val="24"/>
          <w:szCs w:val="24"/>
        </w:rPr>
        <w:t xml:space="preserve">ITU reported in 2009 that 92 countries allowed it, 49 banned it, </w:t>
      </w:r>
      <w:proofErr w:type="gramStart"/>
      <w:r w:rsidRPr="00A76A0A">
        <w:rPr>
          <w:rFonts w:ascii="Times New Roman" w:hAnsi="Times New Roman" w:cs="Times New Roman"/>
          <w:sz w:val="24"/>
          <w:szCs w:val="24"/>
        </w:rPr>
        <w:t>39</w:t>
      </w:r>
      <w:proofErr w:type="gramEnd"/>
      <w:r w:rsidRPr="00A76A0A">
        <w:rPr>
          <w:rFonts w:ascii="Times New Roman" w:hAnsi="Times New Roman" w:cs="Times New Roman"/>
          <w:sz w:val="24"/>
          <w:szCs w:val="24"/>
        </w:rPr>
        <w:t xml:space="preserve"> had no regulatory framework for it.</w:t>
      </w:r>
    </w:p>
    <w:p w:rsidR="00A76A0A" w:rsidRDefault="00A76A0A" w:rsidP="00A76A0A">
      <w:pPr>
        <w:spacing w:before="120" w:after="0" w:line="240" w:lineRule="auto"/>
        <w:rPr>
          <w:rFonts w:ascii="Times New Roman" w:hAnsi="Times New Roman" w:cs="Times New Roman"/>
          <w:sz w:val="24"/>
          <w:szCs w:val="24"/>
        </w:rPr>
      </w:pPr>
      <w:r w:rsidRPr="00A76A0A">
        <w:rPr>
          <w:rFonts w:ascii="Times New Roman" w:hAnsi="Times New Roman" w:cs="Times New Roman"/>
          <w:sz w:val="24"/>
          <w:szCs w:val="24"/>
        </w:rPr>
        <w:t>ITU-T Recommendation D.201 (2002) set general principles</w:t>
      </w:r>
      <w:r>
        <w:rPr>
          <w:rFonts w:ascii="Times New Roman" w:hAnsi="Times New Roman" w:cs="Times New Roman"/>
          <w:sz w:val="24"/>
          <w:szCs w:val="24"/>
        </w:rPr>
        <w:t xml:space="preserve">. </w:t>
      </w:r>
      <w:r w:rsidRPr="00A76A0A">
        <w:rPr>
          <w:rFonts w:ascii="Times New Roman" w:hAnsi="Times New Roman" w:cs="Times New Roman"/>
          <w:sz w:val="24"/>
          <w:szCs w:val="24"/>
        </w:rPr>
        <w:t>Res. 29 (Florianopolis, 2004) urged countries to</w:t>
      </w:r>
      <w:r>
        <w:rPr>
          <w:rFonts w:ascii="Times New Roman" w:hAnsi="Times New Roman" w:cs="Times New Roman"/>
          <w:sz w:val="24"/>
          <w:szCs w:val="24"/>
        </w:rPr>
        <w:t xml:space="preserve"> </w:t>
      </w:r>
      <w:r w:rsidRPr="00A76A0A">
        <w:rPr>
          <w:rFonts w:ascii="Times New Roman" w:hAnsi="Times New Roman" w:cs="Times New Roman"/>
          <w:sz w:val="24"/>
          <w:szCs w:val="24"/>
        </w:rPr>
        <w:t>respect sovereignty of others,</w:t>
      </w:r>
      <w:r>
        <w:rPr>
          <w:rFonts w:ascii="Times New Roman" w:hAnsi="Times New Roman" w:cs="Times New Roman"/>
          <w:sz w:val="24"/>
          <w:szCs w:val="24"/>
        </w:rPr>
        <w:t xml:space="preserve"> w</w:t>
      </w:r>
      <w:r w:rsidRPr="00A76A0A">
        <w:rPr>
          <w:rFonts w:ascii="Times New Roman" w:hAnsi="Times New Roman" w:cs="Times New Roman"/>
          <w:sz w:val="24"/>
          <w:szCs w:val="24"/>
        </w:rPr>
        <w:t>ork against practices that harm PSTN</w:t>
      </w:r>
      <w:r>
        <w:rPr>
          <w:rFonts w:ascii="Times New Roman" w:hAnsi="Times New Roman" w:cs="Times New Roman"/>
          <w:sz w:val="24"/>
          <w:szCs w:val="24"/>
        </w:rPr>
        <w:t>.</w:t>
      </w:r>
    </w:p>
    <w:p w:rsidR="005565C6" w:rsidRDefault="00E96B6D" w:rsidP="00951EE2">
      <w:pPr>
        <w:spacing w:before="120" w:after="0" w:line="240" w:lineRule="auto"/>
        <w:rPr>
          <w:rFonts w:ascii="Times New Roman" w:hAnsi="Times New Roman" w:cs="Times New Roman"/>
          <w:sz w:val="24"/>
          <w:szCs w:val="24"/>
        </w:rPr>
      </w:pPr>
      <w:r w:rsidRPr="00E96B6D">
        <w:rPr>
          <w:rFonts w:ascii="Times New Roman" w:hAnsi="Times New Roman" w:cs="Times New Roman"/>
          <w:sz w:val="24"/>
          <w:szCs w:val="24"/>
        </w:rPr>
        <w:t xml:space="preserve">With the ITU now reviewing the ITRs for the first time in decades, it is time for a fresh look at the impacts – good and bad – that alternative calling procedures have on international voice telecommunications, and what governments, operators and the ITU can do to protect networks, boost international calling and avoid regulatory chaos.  </w:t>
      </w:r>
    </w:p>
    <w:p w:rsidR="00A76A0A" w:rsidRDefault="00A76A0A" w:rsidP="00951EE2">
      <w:pPr>
        <w:spacing w:before="120" w:after="0" w:line="240" w:lineRule="auto"/>
        <w:rPr>
          <w:rFonts w:ascii="Times New Roman" w:hAnsi="Times New Roman" w:cs="Times New Roman"/>
          <w:sz w:val="24"/>
          <w:szCs w:val="24"/>
        </w:rPr>
      </w:pPr>
      <w:r>
        <w:rPr>
          <w:rFonts w:ascii="Times New Roman" w:hAnsi="Times New Roman" w:cs="Times New Roman"/>
          <w:sz w:val="24"/>
          <w:szCs w:val="24"/>
        </w:rPr>
        <w:t>In summary:</w:t>
      </w:r>
    </w:p>
    <w:p w:rsidR="00A76A0A" w:rsidRPr="00A76A0A" w:rsidRDefault="00A76A0A" w:rsidP="00A76A0A">
      <w:pPr>
        <w:numPr>
          <w:ilvl w:val="0"/>
          <w:numId w:val="21"/>
        </w:numPr>
        <w:spacing w:after="0" w:line="240" w:lineRule="auto"/>
        <w:ind w:left="714" w:hanging="357"/>
        <w:rPr>
          <w:rFonts w:ascii="Times New Roman" w:hAnsi="Times New Roman" w:cs="Times New Roman"/>
          <w:sz w:val="24"/>
          <w:szCs w:val="24"/>
        </w:rPr>
      </w:pPr>
      <w:r w:rsidRPr="00A76A0A">
        <w:rPr>
          <w:rFonts w:ascii="Times New Roman" w:hAnsi="Times New Roman" w:cs="Times New Roman"/>
          <w:sz w:val="24"/>
          <w:szCs w:val="24"/>
        </w:rPr>
        <w:t>Alt</w:t>
      </w:r>
      <w:r>
        <w:rPr>
          <w:rFonts w:ascii="Times New Roman" w:hAnsi="Times New Roman" w:cs="Times New Roman"/>
          <w:sz w:val="24"/>
          <w:szCs w:val="24"/>
        </w:rPr>
        <w:t>ernative</w:t>
      </w:r>
      <w:r w:rsidRPr="00A76A0A">
        <w:rPr>
          <w:rFonts w:ascii="Times New Roman" w:hAnsi="Times New Roman" w:cs="Times New Roman"/>
          <w:sz w:val="24"/>
          <w:szCs w:val="24"/>
        </w:rPr>
        <w:t xml:space="preserve"> calling has developed over previous </w:t>
      </w:r>
      <w:r>
        <w:rPr>
          <w:rFonts w:ascii="Times New Roman" w:hAnsi="Times New Roman" w:cs="Times New Roman"/>
          <w:sz w:val="24"/>
          <w:szCs w:val="24"/>
        </w:rPr>
        <w:t xml:space="preserve">the past </w:t>
      </w:r>
      <w:r w:rsidRPr="00A76A0A">
        <w:rPr>
          <w:rFonts w:ascii="Times New Roman" w:hAnsi="Times New Roman" w:cs="Times New Roman"/>
          <w:sz w:val="24"/>
          <w:szCs w:val="24"/>
        </w:rPr>
        <w:t>3 decades</w:t>
      </w:r>
    </w:p>
    <w:p w:rsidR="00A76A0A" w:rsidRPr="00A76A0A" w:rsidRDefault="00A76A0A" w:rsidP="00A76A0A">
      <w:pPr>
        <w:numPr>
          <w:ilvl w:val="0"/>
          <w:numId w:val="21"/>
        </w:numPr>
        <w:spacing w:after="0" w:line="240" w:lineRule="auto"/>
        <w:ind w:left="714" w:hanging="357"/>
        <w:rPr>
          <w:rFonts w:ascii="Times New Roman" w:hAnsi="Times New Roman" w:cs="Times New Roman"/>
          <w:sz w:val="24"/>
          <w:szCs w:val="24"/>
        </w:rPr>
      </w:pPr>
      <w:r w:rsidRPr="00A76A0A">
        <w:rPr>
          <w:rFonts w:ascii="Times New Roman" w:hAnsi="Times New Roman" w:cs="Times New Roman"/>
          <w:sz w:val="24"/>
          <w:szCs w:val="24"/>
        </w:rPr>
        <w:t>There is no int</w:t>
      </w:r>
      <w:r>
        <w:rPr>
          <w:rFonts w:ascii="Times New Roman" w:hAnsi="Times New Roman" w:cs="Times New Roman"/>
          <w:sz w:val="24"/>
          <w:szCs w:val="24"/>
        </w:rPr>
        <w:t>ernational</w:t>
      </w:r>
      <w:r w:rsidRPr="00A76A0A">
        <w:rPr>
          <w:rFonts w:ascii="Times New Roman" w:hAnsi="Times New Roman" w:cs="Times New Roman"/>
          <w:sz w:val="24"/>
          <w:szCs w:val="24"/>
        </w:rPr>
        <w:t xml:space="preserve"> consensus on legitimacy of many alt</w:t>
      </w:r>
      <w:r>
        <w:rPr>
          <w:rFonts w:ascii="Times New Roman" w:hAnsi="Times New Roman" w:cs="Times New Roman"/>
          <w:sz w:val="24"/>
          <w:szCs w:val="24"/>
        </w:rPr>
        <w:t>ernative</w:t>
      </w:r>
      <w:r w:rsidRPr="00A76A0A">
        <w:rPr>
          <w:rFonts w:ascii="Times New Roman" w:hAnsi="Times New Roman" w:cs="Times New Roman"/>
          <w:sz w:val="24"/>
          <w:szCs w:val="24"/>
        </w:rPr>
        <w:t xml:space="preserve"> calling procedures</w:t>
      </w:r>
    </w:p>
    <w:p w:rsidR="00A76A0A" w:rsidRDefault="00A76A0A" w:rsidP="00A76A0A">
      <w:pPr>
        <w:numPr>
          <w:ilvl w:val="0"/>
          <w:numId w:val="21"/>
        </w:numPr>
        <w:spacing w:after="0" w:line="240" w:lineRule="auto"/>
        <w:ind w:left="714" w:hanging="357"/>
        <w:rPr>
          <w:rFonts w:ascii="Times New Roman" w:hAnsi="Times New Roman" w:cs="Times New Roman"/>
          <w:sz w:val="24"/>
          <w:szCs w:val="24"/>
        </w:rPr>
      </w:pPr>
      <w:r w:rsidRPr="00A76A0A">
        <w:rPr>
          <w:rFonts w:ascii="Times New Roman" w:hAnsi="Times New Roman" w:cs="Times New Roman"/>
          <w:sz w:val="24"/>
          <w:szCs w:val="24"/>
        </w:rPr>
        <w:t>Alt</w:t>
      </w:r>
      <w:r>
        <w:rPr>
          <w:rFonts w:ascii="Times New Roman" w:hAnsi="Times New Roman" w:cs="Times New Roman"/>
          <w:sz w:val="24"/>
          <w:szCs w:val="24"/>
        </w:rPr>
        <w:t>ernative</w:t>
      </w:r>
      <w:r w:rsidRPr="00A76A0A">
        <w:rPr>
          <w:rFonts w:ascii="Times New Roman" w:hAnsi="Times New Roman" w:cs="Times New Roman"/>
          <w:sz w:val="24"/>
          <w:szCs w:val="24"/>
        </w:rPr>
        <w:t xml:space="preserve"> calling may have both positive and negative effects</w:t>
      </w:r>
    </w:p>
    <w:p w:rsidR="00A76A0A" w:rsidRPr="00A76A0A" w:rsidRDefault="00A76A0A" w:rsidP="00A76A0A">
      <w:pPr>
        <w:numPr>
          <w:ilvl w:val="0"/>
          <w:numId w:val="21"/>
        </w:numPr>
        <w:spacing w:after="0" w:line="240" w:lineRule="auto"/>
        <w:ind w:left="714" w:hanging="357"/>
        <w:rPr>
          <w:rFonts w:ascii="Times New Roman" w:hAnsi="Times New Roman" w:cs="Times New Roman"/>
          <w:sz w:val="24"/>
          <w:szCs w:val="24"/>
        </w:rPr>
      </w:pPr>
      <w:r w:rsidRPr="00A76A0A">
        <w:rPr>
          <w:rFonts w:ascii="Times New Roman" w:hAnsi="Times New Roman" w:cs="Times New Roman"/>
          <w:sz w:val="24"/>
          <w:szCs w:val="24"/>
        </w:rPr>
        <w:t>International studies and dialogue</w:t>
      </w:r>
      <w:r>
        <w:rPr>
          <w:rFonts w:ascii="Times New Roman" w:hAnsi="Times New Roman" w:cs="Times New Roman"/>
          <w:sz w:val="24"/>
          <w:szCs w:val="24"/>
        </w:rPr>
        <w:t xml:space="preserve"> are</w:t>
      </w:r>
      <w:r w:rsidRPr="00A76A0A">
        <w:rPr>
          <w:rFonts w:ascii="Times New Roman" w:hAnsi="Times New Roman" w:cs="Times New Roman"/>
          <w:sz w:val="24"/>
          <w:szCs w:val="24"/>
        </w:rPr>
        <w:t xml:space="preserve"> needed</w:t>
      </w:r>
    </w:p>
    <w:p w:rsidR="00A76A0A" w:rsidRDefault="00A76A0A" w:rsidP="00A76A0A">
      <w:pPr>
        <w:numPr>
          <w:ilvl w:val="0"/>
          <w:numId w:val="21"/>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G</w:t>
      </w:r>
      <w:r w:rsidRPr="00A76A0A">
        <w:rPr>
          <w:rFonts w:ascii="Times New Roman" w:hAnsi="Times New Roman" w:cs="Times New Roman"/>
          <w:sz w:val="24"/>
          <w:szCs w:val="24"/>
        </w:rPr>
        <w:t xml:space="preserve">uidance </w:t>
      </w:r>
      <w:r>
        <w:rPr>
          <w:rFonts w:ascii="Times New Roman" w:hAnsi="Times New Roman" w:cs="Times New Roman"/>
          <w:sz w:val="24"/>
          <w:szCs w:val="24"/>
        </w:rPr>
        <w:t xml:space="preserve">should be provided </w:t>
      </w:r>
      <w:r w:rsidRPr="00A76A0A">
        <w:rPr>
          <w:rFonts w:ascii="Times New Roman" w:hAnsi="Times New Roman" w:cs="Times New Roman"/>
          <w:sz w:val="24"/>
          <w:szCs w:val="24"/>
        </w:rPr>
        <w:t>to developing countries</w:t>
      </w:r>
    </w:p>
    <w:p w:rsidR="00951EE2" w:rsidRPr="00FA4FBA" w:rsidRDefault="00951EE2" w:rsidP="00A76A0A">
      <w:pPr>
        <w:keepNext/>
        <w:spacing w:before="120" w:after="0" w:line="240" w:lineRule="auto"/>
        <w:rPr>
          <w:rFonts w:ascii="Times New Roman" w:hAnsi="Times New Roman" w:cs="Times New Roman"/>
          <w:b/>
          <w:bCs/>
          <w:sz w:val="24"/>
          <w:szCs w:val="24"/>
        </w:rPr>
      </w:pPr>
      <w:r w:rsidRPr="00FA4FBA">
        <w:rPr>
          <w:rFonts w:ascii="Times New Roman" w:hAnsi="Times New Roman" w:cs="Times New Roman"/>
          <w:b/>
          <w:bCs/>
          <w:sz w:val="24"/>
          <w:szCs w:val="24"/>
        </w:rPr>
        <w:t xml:space="preserve">Session </w:t>
      </w:r>
      <w:r>
        <w:rPr>
          <w:rFonts w:ascii="Times New Roman" w:hAnsi="Times New Roman" w:cs="Times New Roman"/>
          <w:b/>
          <w:bCs/>
          <w:sz w:val="24"/>
          <w:szCs w:val="24"/>
        </w:rPr>
        <w:t>2</w:t>
      </w:r>
      <w:r w:rsidRPr="00FA4FBA">
        <w:rPr>
          <w:rFonts w:ascii="Times New Roman" w:hAnsi="Times New Roman" w:cs="Times New Roman"/>
          <w:b/>
          <w:bCs/>
          <w:sz w:val="24"/>
          <w:szCs w:val="24"/>
        </w:rPr>
        <w:t xml:space="preserve">: </w:t>
      </w:r>
      <w:r w:rsidR="00A76A0A" w:rsidRPr="00A76A0A">
        <w:rPr>
          <w:rFonts w:ascii="Times New Roman" w:hAnsi="Times New Roman" w:cs="Times New Roman"/>
          <w:b/>
          <w:bCs/>
          <w:sz w:val="24"/>
          <w:szCs w:val="24"/>
        </w:rPr>
        <w:t>“IP telephony” and ENUM</w:t>
      </w:r>
    </w:p>
    <w:p w:rsidR="005F3167" w:rsidRPr="00E96B6D" w:rsidRDefault="005F3167" w:rsidP="005F3167">
      <w:pPr>
        <w:spacing w:before="120" w:after="0" w:line="240" w:lineRule="auto"/>
        <w:rPr>
          <w:rFonts w:ascii="Times New Roman" w:hAnsi="Times New Roman" w:cs="Times New Roman"/>
          <w:sz w:val="24"/>
          <w:szCs w:val="24"/>
          <w:lang w:val="en-GB"/>
        </w:rPr>
      </w:pPr>
      <w:r w:rsidRPr="00951EE2">
        <w:rPr>
          <w:rFonts w:ascii="Times New Roman" w:hAnsi="Times New Roman" w:cs="Times New Roman"/>
          <w:sz w:val="24"/>
          <w:szCs w:val="24"/>
          <w:lang w:val="en-GB"/>
        </w:rPr>
        <w:t xml:space="preserve">This session </w:t>
      </w:r>
      <w:r>
        <w:rPr>
          <w:rFonts w:ascii="Times New Roman" w:hAnsi="Times New Roman" w:cs="Times New Roman"/>
          <w:sz w:val="24"/>
          <w:szCs w:val="24"/>
          <w:lang w:val="en-GB"/>
        </w:rPr>
        <w:t>provided an o</w:t>
      </w:r>
      <w:r w:rsidRPr="00E96B6D">
        <w:rPr>
          <w:rFonts w:ascii="Times New Roman" w:hAnsi="Times New Roman" w:cs="Times New Roman"/>
          <w:sz w:val="24"/>
          <w:szCs w:val="24"/>
          <w:lang w:val="en-GB"/>
        </w:rPr>
        <w:t xml:space="preserve">verview of the topic: what is it about, what </w:t>
      </w:r>
      <w:proofErr w:type="gramStart"/>
      <w:r w:rsidRPr="00E96B6D">
        <w:rPr>
          <w:rFonts w:ascii="Times New Roman" w:hAnsi="Times New Roman" w:cs="Times New Roman"/>
          <w:sz w:val="24"/>
          <w:szCs w:val="24"/>
          <w:lang w:val="en-GB"/>
        </w:rPr>
        <w:t>is</w:t>
      </w:r>
      <w:proofErr w:type="gramEnd"/>
      <w:r w:rsidRPr="00E96B6D">
        <w:rPr>
          <w:rFonts w:ascii="Times New Roman" w:hAnsi="Times New Roman" w:cs="Times New Roman"/>
          <w:sz w:val="24"/>
          <w:szCs w:val="24"/>
          <w:lang w:val="en-GB"/>
        </w:rPr>
        <w:t xml:space="preserve"> the history</w:t>
      </w:r>
      <w:r>
        <w:rPr>
          <w:rFonts w:ascii="Times New Roman" w:hAnsi="Times New Roman" w:cs="Times New Roman"/>
          <w:sz w:val="24"/>
          <w:szCs w:val="24"/>
          <w:lang w:val="en-GB"/>
        </w:rPr>
        <w:t>; and an</w:t>
      </w:r>
      <w:r w:rsidRPr="00E96B6D">
        <w:rPr>
          <w:rFonts w:ascii="Times New Roman" w:hAnsi="Times New Roman" w:cs="Times New Roman"/>
          <w:sz w:val="24"/>
          <w:szCs w:val="24"/>
          <w:lang w:val="en-GB"/>
        </w:rPr>
        <w:t xml:space="preserve"> </w:t>
      </w:r>
      <w:r>
        <w:rPr>
          <w:rFonts w:ascii="Times New Roman" w:hAnsi="Times New Roman" w:cs="Times New Roman"/>
          <w:sz w:val="24"/>
          <w:szCs w:val="24"/>
          <w:lang w:val="en-GB"/>
        </w:rPr>
        <w:t>o</w:t>
      </w:r>
      <w:r w:rsidRPr="00E96B6D">
        <w:rPr>
          <w:rFonts w:ascii="Times New Roman" w:hAnsi="Times New Roman" w:cs="Times New Roman"/>
          <w:sz w:val="24"/>
          <w:szCs w:val="24"/>
          <w:lang w:val="en-GB"/>
        </w:rPr>
        <w:t>verview of current practice: what is currently done and what are the issues</w:t>
      </w:r>
      <w:r>
        <w:rPr>
          <w:rFonts w:ascii="Times New Roman" w:hAnsi="Times New Roman" w:cs="Times New Roman"/>
          <w:sz w:val="24"/>
          <w:szCs w:val="24"/>
          <w:lang w:val="en-GB"/>
        </w:rPr>
        <w:t>.</w:t>
      </w:r>
    </w:p>
    <w:p w:rsidR="00D901B2" w:rsidRPr="00D901B2" w:rsidRDefault="00D901B2" w:rsidP="005F3167">
      <w:pPr>
        <w:spacing w:before="120" w:after="0" w:line="240" w:lineRule="auto"/>
        <w:rPr>
          <w:rFonts w:ascii="Times New Roman" w:hAnsi="Times New Roman" w:cs="Times New Roman"/>
          <w:sz w:val="24"/>
          <w:szCs w:val="24"/>
          <w:u w:val="single"/>
        </w:rPr>
      </w:pPr>
      <w:r w:rsidRPr="00D901B2">
        <w:rPr>
          <w:rFonts w:ascii="Times New Roman" w:hAnsi="Times New Roman" w:cs="Times New Roman"/>
          <w:sz w:val="24"/>
          <w:szCs w:val="24"/>
          <w:u w:val="single"/>
        </w:rPr>
        <w:t xml:space="preserve">Presentation by </w:t>
      </w:r>
      <w:r w:rsidR="00A76A0A">
        <w:rPr>
          <w:rFonts w:ascii="Times New Roman" w:hAnsi="Times New Roman" w:cs="Times New Roman"/>
          <w:sz w:val="24"/>
          <w:szCs w:val="24"/>
          <w:u w:val="single"/>
        </w:rPr>
        <w:t>Steven Lind</w:t>
      </w:r>
    </w:p>
    <w:p w:rsidR="00466371" w:rsidRDefault="00466371" w:rsidP="00466371">
      <w:pPr>
        <w:spacing w:before="120"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ENUM provides a mapping between Internet domain names and E.164 telephone numbers.  For example, the number “+ </w:t>
      </w:r>
      <w:r w:rsidRPr="00466371">
        <w:rPr>
          <w:rFonts w:ascii="Times New Roman" w:hAnsi="Times New Roman" w:cs="Times New Roman"/>
          <w:sz w:val="24"/>
          <w:szCs w:val="24"/>
          <w:lang w:val="en-GB"/>
        </w:rPr>
        <w:t>973</w:t>
      </w:r>
      <w:r>
        <w:rPr>
          <w:rFonts w:ascii="Times New Roman" w:hAnsi="Times New Roman" w:cs="Times New Roman"/>
          <w:sz w:val="24"/>
          <w:szCs w:val="24"/>
          <w:lang w:val="en-GB"/>
        </w:rPr>
        <w:t xml:space="preserve"> </w:t>
      </w:r>
      <w:r w:rsidRPr="00466371">
        <w:rPr>
          <w:rFonts w:ascii="Times New Roman" w:hAnsi="Times New Roman" w:cs="Times New Roman"/>
          <w:sz w:val="24"/>
          <w:szCs w:val="24"/>
          <w:lang w:val="en-GB"/>
        </w:rPr>
        <w:t>236</w:t>
      </w:r>
      <w:r>
        <w:rPr>
          <w:rFonts w:ascii="Times New Roman" w:hAnsi="Times New Roman" w:cs="Times New Roman"/>
          <w:sz w:val="24"/>
          <w:szCs w:val="24"/>
          <w:lang w:val="en-GB"/>
        </w:rPr>
        <w:t xml:space="preserve"> </w:t>
      </w:r>
      <w:r w:rsidRPr="00466371">
        <w:rPr>
          <w:rFonts w:ascii="Times New Roman" w:hAnsi="Times New Roman" w:cs="Times New Roman"/>
          <w:sz w:val="24"/>
          <w:szCs w:val="24"/>
          <w:lang w:val="en-GB"/>
        </w:rPr>
        <w:t>6787</w:t>
      </w:r>
      <w:r>
        <w:rPr>
          <w:rFonts w:ascii="Times New Roman" w:hAnsi="Times New Roman" w:cs="Times New Roman"/>
          <w:sz w:val="24"/>
          <w:szCs w:val="24"/>
          <w:lang w:val="en-GB"/>
        </w:rPr>
        <w:t>” would be entered in the domain name system as “</w:t>
      </w:r>
      <w:r w:rsidRPr="00466371">
        <w:rPr>
          <w:rFonts w:ascii="Times New Roman" w:hAnsi="Times New Roman" w:cs="Times New Roman"/>
          <w:sz w:val="24"/>
          <w:szCs w:val="24"/>
          <w:lang w:val="en-GB"/>
        </w:rPr>
        <w:t>7.8.7.6.6.3.2.3.7.9.1.e164.arpa</w:t>
      </w:r>
      <w:r>
        <w:rPr>
          <w:rFonts w:ascii="Times New Roman" w:hAnsi="Times New Roman" w:cs="Times New Roman"/>
          <w:sz w:val="24"/>
          <w:szCs w:val="24"/>
          <w:lang w:val="en-GB"/>
        </w:rPr>
        <w:t xml:space="preserve">”.  </w:t>
      </w:r>
    </w:p>
    <w:p w:rsidR="00466371" w:rsidRPr="00466371" w:rsidRDefault="00466371" w:rsidP="00466371">
      <w:pPr>
        <w:spacing w:before="120" w:after="0" w:line="240" w:lineRule="auto"/>
        <w:rPr>
          <w:rFonts w:ascii="Times New Roman" w:hAnsi="Times New Roman" w:cs="Times New Roman"/>
          <w:sz w:val="24"/>
          <w:szCs w:val="24"/>
        </w:rPr>
      </w:pPr>
      <w:r w:rsidRPr="00466371">
        <w:rPr>
          <w:rFonts w:ascii="Times New Roman" w:hAnsi="Times New Roman" w:cs="Times New Roman"/>
          <w:sz w:val="24"/>
          <w:szCs w:val="24"/>
        </w:rPr>
        <w:lastRenderedPageBreak/>
        <w:t xml:space="preserve">ENUM will enable </w:t>
      </w:r>
      <w:r>
        <w:rPr>
          <w:rFonts w:ascii="Times New Roman" w:hAnsi="Times New Roman" w:cs="Times New Roman"/>
          <w:sz w:val="24"/>
          <w:szCs w:val="24"/>
        </w:rPr>
        <w:t>Voice over IP (</w:t>
      </w:r>
      <w:r w:rsidRPr="00466371">
        <w:rPr>
          <w:rFonts w:ascii="Times New Roman" w:hAnsi="Times New Roman" w:cs="Times New Roman"/>
          <w:sz w:val="24"/>
          <w:szCs w:val="24"/>
        </w:rPr>
        <w:t>VoIP</w:t>
      </w:r>
      <w:r>
        <w:rPr>
          <w:rFonts w:ascii="Times New Roman" w:hAnsi="Times New Roman" w:cs="Times New Roman"/>
          <w:sz w:val="24"/>
          <w:szCs w:val="24"/>
        </w:rPr>
        <w:t>)</w:t>
      </w:r>
      <w:r w:rsidRPr="00466371">
        <w:rPr>
          <w:rFonts w:ascii="Times New Roman" w:hAnsi="Times New Roman" w:cs="Times New Roman"/>
          <w:sz w:val="24"/>
          <w:szCs w:val="24"/>
        </w:rPr>
        <w:t xml:space="preserve"> interoperability</w:t>
      </w:r>
      <w:r>
        <w:rPr>
          <w:rFonts w:ascii="Times New Roman" w:hAnsi="Times New Roman" w:cs="Times New Roman"/>
          <w:sz w:val="24"/>
          <w:szCs w:val="24"/>
        </w:rPr>
        <w:t xml:space="preserve">: </w:t>
      </w:r>
      <w:r w:rsidRPr="00466371">
        <w:rPr>
          <w:rFonts w:ascii="Times New Roman" w:hAnsi="Times New Roman" w:cs="Times New Roman"/>
          <w:sz w:val="24"/>
          <w:szCs w:val="24"/>
        </w:rPr>
        <w:t>E.164 addresses will be used as names in VoIP networks</w:t>
      </w:r>
      <w:r>
        <w:rPr>
          <w:rFonts w:ascii="Times New Roman" w:hAnsi="Times New Roman" w:cs="Times New Roman"/>
          <w:sz w:val="24"/>
          <w:szCs w:val="24"/>
        </w:rPr>
        <w:t xml:space="preserve">; </w:t>
      </w:r>
      <w:r w:rsidRPr="00466371">
        <w:rPr>
          <w:rFonts w:ascii="Times New Roman" w:hAnsi="Times New Roman" w:cs="Times New Roman"/>
          <w:sz w:val="24"/>
          <w:szCs w:val="24"/>
        </w:rPr>
        <w:t>ENUM enables call routing between VoIP service providers</w:t>
      </w:r>
      <w:r>
        <w:rPr>
          <w:rFonts w:ascii="Times New Roman" w:hAnsi="Times New Roman" w:cs="Times New Roman"/>
          <w:sz w:val="24"/>
          <w:szCs w:val="24"/>
        </w:rPr>
        <w:t xml:space="preserve">; </w:t>
      </w:r>
      <w:r w:rsidRPr="00466371">
        <w:rPr>
          <w:rFonts w:ascii="Times New Roman" w:hAnsi="Times New Roman" w:cs="Times New Roman"/>
          <w:sz w:val="24"/>
          <w:szCs w:val="24"/>
        </w:rPr>
        <w:t>E.164 addresses are not directly routable in an IP/VoIP network</w:t>
      </w:r>
      <w:r>
        <w:rPr>
          <w:rFonts w:ascii="Times New Roman" w:hAnsi="Times New Roman" w:cs="Times New Roman"/>
          <w:sz w:val="24"/>
          <w:szCs w:val="24"/>
        </w:rPr>
        <w:t xml:space="preserve">.  That is, </w:t>
      </w:r>
      <w:r w:rsidRPr="00466371">
        <w:rPr>
          <w:rFonts w:ascii="Times New Roman" w:hAnsi="Times New Roman" w:cs="Times New Roman"/>
          <w:sz w:val="24"/>
          <w:szCs w:val="24"/>
        </w:rPr>
        <w:t xml:space="preserve">ENUM </w:t>
      </w:r>
      <w:r>
        <w:rPr>
          <w:rFonts w:ascii="Times New Roman" w:hAnsi="Times New Roman" w:cs="Times New Roman"/>
          <w:sz w:val="24"/>
          <w:szCs w:val="24"/>
        </w:rPr>
        <w:t xml:space="preserve">can be used </w:t>
      </w:r>
      <w:r w:rsidRPr="00466371">
        <w:rPr>
          <w:rFonts w:ascii="Times New Roman" w:hAnsi="Times New Roman" w:cs="Times New Roman"/>
          <w:sz w:val="24"/>
          <w:szCs w:val="24"/>
        </w:rPr>
        <w:t>to map E.164 number to an Internet address that can be used to setup communication (e.g. sip:19732366787@xyz.net)</w:t>
      </w:r>
      <w:r>
        <w:rPr>
          <w:rFonts w:ascii="Times New Roman" w:hAnsi="Times New Roman" w:cs="Times New Roman"/>
          <w:sz w:val="24"/>
          <w:szCs w:val="24"/>
        </w:rPr>
        <w:t>.</w:t>
      </w:r>
    </w:p>
    <w:p w:rsidR="005F3167" w:rsidRDefault="00466371" w:rsidP="00466371">
      <w:pPr>
        <w:spacing w:before="120"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This facility can be used in different ways to retrieve </w:t>
      </w:r>
      <w:proofErr w:type="gramStart"/>
      <w:r>
        <w:rPr>
          <w:rFonts w:ascii="Times New Roman" w:hAnsi="Times New Roman" w:cs="Times New Roman"/>
          <w:sz w:val="24"/>
          <w:szCs w:val="24"/>
          <w:lang w:val="en-GB"/>
        </w:rPr>
        <w:t>various information related to the telephone number</w:t>
      </w:r>
      <w:proofErr w:type="gramEnd"/>
      <w:r>
        <w:rPr>
          <w:rFonts w:ascii="Times New Roman" w:hAnsi="Times New Roman" w:cs="Times New Roman"/>
          <w:sz w:val="24"/>
          <w:szCs w:val="24"/>
          <w:lang w:val="en-GB"/>
        </w:rPr>
        <w:t>:</w:t>
      </w:r>
    </w:p>
    <w:p w:rsidR="00466371" w:rsidRPr="00466371" w:rsidRDefault="00466371" w:rsidP="0038439F">
      <w:pPr>
        <w:numPr>
          <w:ilvl w:val="0"/>
          <w:numId w:val="22"/>
        </w:numPr>
        <w:spacing w:after="0" w:line="240" w:lineRule="auto"/>
        <w:ind w:left="714" w:hanging="357"/>
        <w:rPr>
          <w:rFonts w:ascii="Times New Roman" w:hAnsi="Times New Roman" w:cs="Times New Roman"/>
          <w:sz w:val="24"/>
          <w:szCs w:val="24"/>
        </w:rPr>
      </w:pPr>
      <w:r w:rsidRPr="00466371">
        <w:rPr>
          <w:rFonts w:ascii="Times New Roman" w:hAnsi="Times New Roman" w:cs="Times New Roman"/>
          <w:sz w:val="24"/>
          <w:szCs w:val="24"/>
        </w:rPr>
        <w:t xml:space="preserve">End-User ENUM </w:t>
      </w:r>
      <w:r>
        <w:rPr>
          <w:rFonts w:ascii="Times New Roman" w:hAnsi="Times New Roman" w:cs="Times New Roman"/>
          <w:sz w:val="24"/>
          <w:szCs w:val="24"/>
        </w:rPr>
        <w:t xml:space="preserve">is </w:t>
      </w:r>
      <w:r w:rsidRPr="00466371">
        <w:rPr>
          <w:rFonts w:ascii="Times New Roman" w:hAnsi="Times New Roman" w:cs="Times New Roman"/>
          <w:sz w:val="24"/>
          <w:szCs w:val="24"/>
        </w:rPr>
        <w:t>used to discover IP endpoints where data is placed in a public ENUM tree by end-users (or their agents)</w:t>
      </w:r>
      <w:r>
        <w:rPr>
          <w:rFonts w:ascii="Times New Roman" w:hAnsi="Times New Roman" w:cs="Times New Roman"/>
          <w:sz w:val="24"/>
          <w:szCs w:val="24"/>
        </w:rPr>
        <w:t>, so that VoIP calls can be made.</w:t>
      </w:r>
    </w:p>
    <w:p w:rsidR="00466371" w:rsidRDefault="00466371" w:rsidP="00466371">
      <w:pPr>
        <w:numPr>
          <w:ilvl w:val="0"/>
          <w:numId w:val="22"/>
        </w:numPr>
        <w:spacing w:after="0" w:line="240" w:lineRule="auto"/>
        <w:ind w:left="714" w:hanging="357"/>
        <w:rPr>
          <w:rFonts w:ascii="Times New Roman" w:hAnsi="Times New Roman" w:cs="Times New Roman"/>
          <w:sz w:val="24"/>
          <w:szCs w:val="24"/>
        </w:rPr>
      </w:pPr>
      <w:r w:rsidRPr="00466371">
        <w:rPr>
          <w:rFonts w:ascii="Times New Roman" w:hAnsi="Times New Roman" w:cs="Times New Roman"/>
          <w:sz w:val="24"/>
          <w:szCs w:val="24"/>
        </w:rPr>
        <w:t xml:space="preserve">Provider ENUM (aka Carrier or Infrastructure ENUM) </w:t>
      </w:r>
      <w:r>
        <w:rPr>
          <w:rFonts w:ascii="Times New Roman" w:hAnsi="Times New Roman" w:cs="Times New Roman"/>
          <w:sz w:val="24"/>
          <w:szCs w:val="24"/>
        </w:rPr>
        <w:t xml:space="preserve">is </w:t>
      </w:r>
      <w:r w:rsidRPr="00466371">
        <w:rPr>
          <w:rFonts w:ascii="Times New Roman" w:hAnsi="Times New Roman" w:cs="Times New Roman"/>
          <w:sz w:val="24"/>
          <w:szCs w:val="24"/>
        </w:rPr>
        <w:t>used to discover IP-based points of interconnection where data is placed in a private ENUM tree by carriers of record</w:t>
      </w:r>
      <w:r>
        <w:rPr>
          <w:rFonts w:ascii="Times New Roman" w:hAnsi="Times New Roman" w:cs="Times New Roman"/>
          <w:sz w:val="24"/>
          <w:szCs w:val="24"/>
        </w:rPr>
        <w:t>.</w:t>
      </w:r>
    </w:p>
    <w:p w:rsidR="00466371" w:rsidRDefault="00466371" w:rsidP="00466371">
      <w:pPr>
        <w:spacing w:before="120" w:after="0" w:line="240" w:lineRule="auto"/>
        <w:rPr>
          <w:rFonts w:ascii="Times New Roman" w:hAnsi="Times New Roman" w:cs="Times New Roman"/>
          <w:sz w:val="24"/>
          <w:szCs w:val="24"/>
        </w:rPr>
      </w:pPr>
      <w:r>
        <w:rPr>
          <w:rFonts w:ascii="Times New Roman" w:hAnsi="Times New Roman" w:cs="Times New Roman"/>
          <w:sz w:val="24"/>
          <w:szCs w:val="24"/>
        </w:rPr>
        <w:t>Full information on ENUM, and actual experiences with ENUM, can be found at:</w:t>
      </w:r>
    </w:p>
    <w:p w:rsidR="0038439F" w:rsidRDefault="0038439F" w:rsidP="00466371">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r:id="rId17" w:history="1">
        <w:r w:rsidRPr="00C426F4">
          <w:rPr>
            <w:rStyle w:val="Hyperlink"/>
            <w:rFonts w:ascii="Times New Roman" w:hAnsi="Times New Roman" w:cs="Times New Roman"/>
            <w:sz w:val="24"/>
            <w:szCs w:val="24"/>
          </w:rPr>
          <w:t>http://www.itu.int/en/ITU-T/inr/enum/Pages/default.aspx</w:t>
        </w:r>
      </w:hyperlink>
      <w:r>
        <w:rPr>
          <w:rFonts w:ascii="Times New Roman" w:hAnsi="Times New Roman" w:cs="Times New Roman"/>
          <w:sz w:val="24"/>
          <w:szCs w:val="24"/>
        </w:rPr>
        <w:t xml:space="preserve"> </w:t>
      </w:r>
    </w:p>
    <w:p w:rsidR="00466371" w:rsidRDefault="00466371" w:rsidP="00466371">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In summary, it appears that </w:t>
      </w:r>
      <w:r w:rsidRPr="00466371">
        <w:rPr>
          <w:rFonts w:ascii="Times New Roman" w:hAnsi="Times New Roman" w:cs="Times New Roman"/>
          <w:sz w:val="24"/>
          <w:szCs w:val="24"/>
        </w:rPr>
        <w:t>even though ENUM works from a technology standpoint, there remains business and market issues th</w:t>
      </w:r>
      <w:r>
        <w:rPr>
          <w:rFonts w:ascii="Times New Roman" w:hAnsi="Times New Roman" w:cs="Times New Roman"/>
          <w:sz w:val="24"/>
          <w:szCs w:val="24"/>
        </w:rPr>
        <w:t xml:space="preserve">at make implementation challenging. </w:t>
      </w:r>
      <w:r w:rsidRPr="00466371">
        <w:rPr>
          <w:rFonts w:ascii="Times New Roman" w:hAnsi="Times New Roman" w:cs="Times New Roman"/>
          <w:sz w:val="24"/>
          <w:szCs w:val="24"/>
        </w:rPr>
        <w:t>Many companies are using ENUM for internal VoIP routing</w:t>
      </w:r>
      <w:r>
        <w:rPr>
          <w:rFonts w:ascii="Times New Roman" w:hAnsi="Times New Roman" w:cs="Times New Roman"/>
          <w:sz w:val="24"/>
          <w:szCs w:val="24"/>
        </w:rPr>
        <w:t xml:space="preserve">. </w:t>
      </w:r>
      <w:r w:rsidRPr="00466371">
        <w:rPr>
          <w:rFonts w:ascii="Times New Roman" w:hAnsi="Times New Roman" w:cs="Times New Roman"/>
          <w:sz w:val="24"/>
          <w:szCs w:val="24"/>
        </w:rPr>
        <w:t>Some companies are using ENUM for inter-provider routing</w:t>
      </w:r>
      <w:r>
        <w:rPr>
          <w:rFonts w:ascii="Times New Roman" w:hAnsi="Times New Roman" w:cs="Times New Roman"/>
          <w:sz w:val="24"/>
          <w:szCs w:val="24"/>
        </w:rPr>
        <w:t xml:space="preserve">. </w:t>
      </w:r>
      <w:r w:rsidRPr="00466371">
        <w:rPr>
          <w:rFonts w:ascii="Times New Roman" w:hAnsi="Times New Roman" w:cs="Times New Roman"/>
          <w:sz w:val="24"/>
          <w:szCs w:val="24"/>
        </w:rPr>
        <w:t>Some federations are starting to build national registries</w:t>
      </w:r>
      <w:r>
        <w:rPr>
          <w:rFonts w:ascii="Times New Roman" w:hAnsi="Times New Roman" w:cs="Times New Roman"/>
          <w:sz w:val="24"/>
          <w:szCs w:val="24"/>
        </w:rPr>
        <w:t>.</w:t>
      </w:r>
    </w:p>
    <w:p w:rsidR="00466371" w:rsidRPr="00466371" w:rsidRDefault="00466371" w:rsidP="00745DCA">
      <w:pPr>
        <w:keepNext/>
        <w:spacing w:before="120" w:after="0" w:line="240" w:lineRule="auto"/>
        <w:rPr>
          <w:rFonts w:ascii="Times New Roman" w:hAnsi="Times New Roman" w:cs="Times New Roman"/>
          <w:sz w:val="24"/>
          <w:szCs w:val="24"/>
        </w:rPr>
      </w:pPr>
      <w:r w:rsidRPr="00466371">
        <w:rPr>
          <w:rFonts w:ascii="Times New Roman" w:hAnsi="Times New Roman" w:cs="Times New Roman"/>
          <w:sz w:val="24"/>
          <w:szCs w:val="24"/>
        </w:rPr>
        <w:t xml:space="preserve">What’s holding </w:t>
      </w:r>
      <w:r>
        <w:rPr>
          <w:rFonts w:ascii="Times New Roman" w:hAnsi="Times New Roman" w:cs="Times New Roman"/>
          <w:sz w:val="24"/>
          <w:szCs w:val="24"/>
        </w:rPr>
        <w:t>it</w:t>
      </w:r>
      <w:r w:rsidRPr="00466371">
        <w:rPr>
          <w:rFonts w:ascii="Times New Roman" w:hAnsi="Times New Roman" w:cs="Times New Roman"/>
          <w:sz w:val="24"/>
          <w:szCs w:val="24"/>
        </w:rPr>
        <w:t xml:space="preserve"> back?</w:t>
      </w:r>
    </w:p>
    <w:p w:rsidR="00466371" w:rsidRPr="00466371" w:rsidRDefault="00466371" w:rsidP="00466371">
      <w:pPr>
        <w:numPr>
          <w:ilvl w:val="0"/>
          <w:numId w:val="23"/>
        </w:numPr>
        <w:spacing w:after="0" w:line="240" w:lineRule="auto"/>
        <w:ind w:left="714" w:hanging="357"/>
        <w:rPr>
          <w:rFonts w:ascii="Times New Roman" w:hAnsi="Times New Roman" w:cs="Times New Roman"/>
          <w:sz w:val="24"/>
          <w:szCs w:val="24"/>
        </w:rPr>
      </w:pPr>
      <w:r w:rsidRPr="00466371">
        <w:rPr>
          <w:rFonts w:ascii="Times New Roman" w:hAnsi="Times New Roman" w:cs="Times New Roman"/>
          <w:sz w:val="24"/>
          <w:szCs w:val="24"/>
        </w:rPr>
        <w:t>Economy has not been kind to needed CAPEX</w:t>
      </w:r>
    </w:p>
    <w:p w:rsidR="00466371" w:rsidRPr="00466371" w:rsidRDefault="00466371" w:rsidP="00466371">
      <w:pPr>
        <w:numPr>
          <w:ilvl w:val="0"/>
          <w:numId w:val="23"/>
        </w:numPr>
        <w:spacing w:after="0" w:line="240" w:lineRule="auto"/>
        <w:ind w:left="714" w:hanging="357"/>
        <w:rPr>
          <w:rFonts w:ascii="Times New Roman" w:hAnsi="Times New Roman" w:cs="Times New Roman"/>
          <w:sz w:val="24"/>
          <w:szCs w:val="24"/>
        </w:rPr>
      </w:pPr>
      <w:r w:rsidRPr="00466371">
        <w:rPr>
          <w:rFonts w:ascii="Times New Roman" w:hAnsi="Times New Roman" w:cs="Times New Roman"/>
          <w:sz w:val="24"/>
          <w:szCs w:val="24"/>
        </w:rPr>
        <w:t>Some regulatory uncertainty</w:t>
      </w:r>
    </w:p>
    <w:p w:rsidR="00466371" w:rsidRPr="00466371" w:rsidRDefault="00745DCA" w:rsidP="00745DCA">
      <w:pPr>
        <w:numPr>
          <w:ilvl w:val="0"/>
          <w:numId w:val="23"/>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No d</w:t>
      </w:r>
      <w:r w:rsidR="00466371" w:rsidRPr="00466371">
        <w:rPr>
          <w:rFonts w:ascii="Times New Roman" w:hAnsi="Times New Roman" w:cs="Times New Roman"/>
          <w:sz w:val="24"/>
          <w:szCs w:val="24"/>
        </w:rPr>
        <w:t xml:space="preserve">emonstrated </w:t>
      </w:r>
      <w:r>
        <w:rPr>
          <w:rFonts w:ascii="Times New Roman" w:hAnsi="Times New Roman" w:cs="Times New Roman"/>
          <w:sz w:val="24"/>
          <w:szCs w:val="24"/>
        </w:rPr>
        <w:t xml:space="preserve">commercial </w:t>
      </w:r>
      <w:r w:rsidR="00466371" w:rsidRPr="00466371">
        <w:rPr>
          <w:rFonts w:ascii="Times New Roman" w:hAnsi="Times New Roman" w:cs="Times New Roman"/>
          <w:sz w:val="24"/>
          <w:szCs w:val="24"/>
        </w:rPr>
        <w:t>success</w:t>
      </w:r>
    </w:p>
    <w:p w:rsidR="00951EE2" w:rsidRPr="00FA4FBA" w:rsidRDefault="00951EE2" w:rsidP="005F3167">
      <w:pPr>
        <w:keepNext/>
        <w:spacing w:before="120" w:after="0" w:line="240" w:lineRule="auto"/>
        <w:rPr>
          <w:rFonts w:ascii="Times New Roman" w:hAnsi="Times New Roman" w:cs="Times New Roman"/>
          <w:b/>
          <w:bCs/>
          <w:sz w:val="24"/>
          <w:szCs w:val="24"/>
        </w:rPr>
      </w:pPr>
      <w:r w:rsidRPr="00FA4FBA">
        <w:rPr>
          <w:rFonts w:ascii="Times New Roman" w:hAnsi="Times New Roman" w:cs="Times New Roman"/>
          <w:b/>
          <w:bCs/>
          <w:sz w:val="24"/>
          <w:szCs w:val="24"/>
        </w:rPr>
        <w:t xml:space="preserve">Session </w:t>
      </w:r>
      <w:r>
        <w:rPr>
          <w:rFonts w:ascii="Times New Roman" w:hAnsi="Times New Roman" w:cs="Times New Roman"/>
          <w:b/>
          <w:bCs/>
          <w:sz w:val="24"/>
          <w:szCs w:val="24"/>
        </w:rPr>
        <w:t>3</w:t>
      </w:r>
      <w:r w:rsidRPr="00FA4FBA">
        <w:rPr>
          <w:rFonts w:ascii="Times New Roman" w:hAnsi="Times New Roman" w:cs="Times New Roman"/>
          <w:b/>
          <w:bCs/>
          <w:sz w:val="24"/>
          <w:szCs w:val="24"/>
        </w:rPr>
        <w:t xml:space="preserve">: </w:t>
      </w:r>
      <w:r w:rsidR="005F3167" w:rsidRPr="005F3167">
        <w:rPr>
          <w:rFonts w:ascii="Times New Roman" w:hAnsi="Times New Roman" w:cs="Times New Roman"/>
          <w:b/>
          <w:bCs/>
          <w:sz w:val="24"/>
          <w:szCs w:val="24"/>
        </w:rPr>
        <w:t>“IP telephony” – Specific experiences</w:t>
      </w:r>
    </w:p>
    <w:p w:rsidR="00951EE2" w:rsidRDefault="009011C2" w:rsidP="005F3167">
      <w:pPr>
        <w:spacing w:before="120" w:after="0" w:line="240" w:lineRule="auto"/>
        <w:rPr>
          <w:rFonts w:ascii="Times New Roman" w:hAnsi="Times New Roman" w:cs="Times New Roman"/>
          <w:sz w:val="24"/>
          <w:szCs w:val="24"/>
        </w:rPr>
      </w:pPr>
      <w:r w:rsidRPr="009011C2">
        <w:rPr>
          <w:rFonts w:ascii="Times New Roman" w:hAnsi="Times New Roman" w:cs="Times New Roman"/>
          <w:sz w:val="24"/>
          <w:szCs w:val="24"/>
        </w:rPr>
        <w:t xml:space="preserve">During this session, </w:t>
      </w:r>
      <w:r w:rsidR="005F3167">
        <w:rPr>
          <w:rFonts w:ascii="Times New Roman" w:hAnsi="Times New Roman" w:cs="Times New Roman"/>
          <w:sz w:val="24"/>
          <w:szCs w:val="24"/>
        </w:rPr>
        <w:t>specific experiences with “IP telephony” were presented</w:t>
      </w:r>
      <w:r w:rsidRPr="009011C2">
        <w:rPr>
          <w:rFonts w:ascii="Times New Roman" w:hAnsi="Times New Roman" w:cs="Times New Roman"/>
          <w:sz w:val="24"/>
          <w:szCs w:val="24"/>
        </w:rPr>
        <w:t xml:space="preserve">.  </w:t>
      </w:r>
    </w:p>
    <w:p w:rsidR="000D7F5E" w:rsidRPr="000D7F5E" w:rsidRDefault="000D7F5E" w:rsidP="005F3167">
      <w:pPr>
        <w:keepNext/>
        <w:spacing w:before="120" w:after="0" w:line="240" w:lineRule="auto"/>
        <w:rPr>
          <w:rFonts w:ascii="Times New Roman" w:hAnsi="Times New Roman" w:cs="Times New Roman"/>
          <w:sz w:val="24"/>
          <w:szCs w:val="24"/>
          <w:u w:val="single"/>
        </w:rPr>
      </w:pPr>
      <w:r w:rsidRPr="000D7F5E">
        <w:rPr>
          <w:rFonts w:ascii="Times New Roman" w:hAnsi="Times New Roman" w:cs="Times New Roman"/>
          <w:sz w:val="24"/>
          <w:szCs w:val="24"/>
          <w:u w:val="single"/>
        </w:rPr>
        <w:t xml:space="preserve">Presentation by </w:t>
      </w:r>
      <w:r w:rsidR="005F3167">
        <w:rPr>
          <w:rFonts w:ascii="Times New Roman" w:hAnsi="Times New Roman" w:cs="Times New Roman"/>
          <w:sz w:val="24"/>
          <w:szCs w:val="24"/>
          <w:u w:val="single"/>
        </w:rPr>
        <w:t>AT&amp;T (Steven Lind)</w:t>
      </w:r>
    </w:p>
    <w:p w:rsidR="0038439F" w:rsidRDefault="0038439F" w:rsidP="0038439F">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initial exploration of Voice over IP (VoIP) in AT&amp;T had two goals: to p</w:t>
      </w:r>
      <w:r w:rsidRPr="0038439F">
        <w:rPr>
          <w:rFonts w:ascii="Times New Roman" w:hAnsi="Times New Roman" w:cs="Times New Roman"/>
          <w:sz w:val="24"/>
          <w:szCs w:val="24"/>
        </w:rPr>
        <w:t>rovide VoIP transport over the AT&amp;T</w:t>
      </w:r>
      <w:r>
        <w:rPr>
          <w:rFonts w:ascii="Times New Roman" w:hAnsi="Times New Roman" w:cs="Times New Roman"/>
          <w:sz w:val="24"/>
          <w:szCs w:val="24"/>
        </w:rPr>
        <w:t xml:space="preserve"> </w:t>
      </w:r>
      <w:r w:rsidRPr="0038439F">
        <w:rPr>
          <w:rFonts w:ascii="Times New Roman" w:hAnsi="Times New Roman" w:cs="Times New Roman"/>
          <w:sz w:val="24"/>
          <w:szCs w:val="24"/>
        </w:rPr>
        <w:t>long distance network</w:t>
      </w:r>
      <w:r>
        <w:rPr>
          <w:rFonts w:ascii="Times New Roman" w:hAnsi="Times New Roman" w:cs="Times New Roman"/>
          <w:sz w:val="24"/>
          <w:szCs w:val="24"/>
        </w:rPr>
        <w:t>; and to p</w:t>
      </w:r>
      <w:r w:rsidRPr="0038439F">
        <w:rPr>
          <w:rFonts w:ascii="Times New Roman" w:hAnsi="Times New Roman" w:cs="Times New Roman"/>
          <w:sz w:val="24"/>
          <w:szCs w:val="24"/>
        </w:rPr>
        <w:t>rovide VoIP service as alternative to</w:t>
      </w:r>
      <w:r>
        <w:rPr>
          <w:rFonts w:ascii="Times New Roman" w:hAnsi="Times New Roman" w:cs="Times New Roman"/>
          <w:sz w:val="24"/>
          <w:szCs w:val="24"/>
        </w:rPr>
        <w:t xml:space="preserve"> the traditional circuit-switched service.</w:t>
      </w:r>
    </w:p>
    <w:p w:rsidR="0038439F" w:rsidRPr="0038439F" w:rsidRDefault="0038439F" w:rsidP="0038439F">
      <w:pPr>
        <w:spacing w:before="120" w:after="0" w:line="240" w:lineRule="auto"/>
        <w:rPr>
          <w:rFonts w:ascii="Times New Roman" w:hAnsi="Times New Roman" w:cs="Times New Roman"/>
          <w:sz w:val="24"/>
          <w:szCs w:val="24"/>
        </w:rPr>
      </w:pPr>
      <w:r>
        <w:rPr>
          <w:rFonts w:ascii="Times New Roman" w:hAnsi="Times New Roman" w:cs="Times New Roman"/>
          <w:sz w:val="24"/>
          <w:szCs w:val="24"/>
        </w:rPr>
        <w:t>At present, t</w:t>
      </w:r>
      <w:r w:rsidRPr="0038439F">
        <w:rPr>
          <w:rFonts w:ascii="Times New Roman" w:hAnsi="Times New Roman" w:cs="Times New Roman"/>
          <w:sz w:val="24"/>
          <w:szCs w:val="24"/>
        </w:rPr>
        <w:t>hrough AT&amp;T’s IP platform, U-verse Voice offers powerful, advanced features integrated with U-verse TV, broadband and wireless services</w:t>
      </w:r>
      <w:r>
        <w:rPr>
          <w:rFonts w:ascii="Times New Roman" w:hAnsi="Times New Roman" w:cs="Times New Roman"/>
          <w:sz w:val="24"/>
          <w:szCs w:val="24"/>
        </w:rPr>
        <w:t xml:space="preserve">. </w:t>
      </w:r>
      <w:r w:rsidRPr="0038439F">
        <w:rPr>
          <w:rFonts w:ascii="Times New Roman" w:hAnsi="Times New Roman" w:cs="Times New Roman"/>
          <w:sz w:val="24"/>
          <w:szCs w:val="24"/>
        </w:rPr>
        <w:t xml:space="preserve"> U-verse Messaging combines AT&amp;T wireless and U-verse voice mail so U-verse customers can access all of their voice messages anywhere, from any phone line or PC. Voice mail can be listened to, managed and forwarded from the online portal, much like an e-mail inbox.</w:t>
      </w:r>
      <w:r>
        <w:rPr>
          <w:rFonts w:ascii="Times New Roman" w:hAnsi="Times New Roman" w:cs="Times New Roman"/>
          <w:sz w:val="24"/>
          <w:szCs w:val="24"/>
        </w:rPr>
        <w:t xml:space="preserve">  </w:t>
      </w:r>
      <w:r w:rsidRPr="0038439F">
        <w:rPr>
          <w:rFonts w:ascii="Times New Roman" w:hAnsi="Times New Roman" w:cs="Times New Roman"/>
          <w:sz w:val="24"/>
          <w:szCs w:val="24"/>
        </w:rPr>
        <w:t>Customers enjoy great sound quality and reliability, as well as innovative calling features</w:t>
      </w:r>
      <w:r>
        <w:rPr>
          <w:rFonts w:ascii="Times New Roman" w:hAnsi="Times New Roman" w:cs="Times New Roman"/>
          <w:sz w:val="24"/>
          <w:szCs w:val="24"/>
        </w:rPr>
        <w:t>:</w:t>
      </w:r>
      <w:r w:rsidRPr="0038439F">
        <w:rPr>
          <w:rFonts w:ascii="Times New Roman" w:hAnsi="Times New Roman" w:cs="Times New Roman"/>
          <w:sz w:val="24"/>
          <w:szCs w:val="24"/>
        </w:rPr>
        <w:t xml:space="preserve"> an online portal to manage your call preferences and settings from any PC</w:t>
      </w:r>
      <w:r>
        <w:rPr>
          <w:rFonts w:ascii="Times New Roman" w:hAnsi="Times New Roman" w:cs="Times New Roman"/>
          <w:sz w:val="24"/>
          <w:szCs w:val="24"/>
        </w:rPr>
        <w:t>;</w:t>
      </w:r>
      <w:r w:rsidRPr="0038439F">
        <w:rPr>
          <w:rFonts w:ascii="Times New Roman" w:hAnsi="Times New Roman" w:cs="Times New Roman"/>
          <w:sz w:val="24"/>
          <w:szCs w:val="24"/>
        </w:rPr>
        <w:t xml:space="preserve"> the ability to view your incoming calls and voicemail notifications on your TV with Caller ID on TV</w:t>
      </w:r>
      <w:r>
        <w:rPr>
          <w:rFonts w:ascii="Times New Roman" w:hAnsi="Times New Roman" w:cs="Times New Roman"/>
          <w:sz w:val="24"/>
          <w:szCs w:val="24"/>
        </w:rPr>
        <w:t>;</w:t>
      </w:r>
      <w:r w:rsidRPr="0038439F">
        <w:rPr>
          <w:rFonts w:ascii="Times New Roman" w:hAnsi="Times New Roman" w:cs="Times New Roman"/>
          <w:sz w:val="24"/>
          <w:szCs w:val="24"/>
        </w:rPr>
        <w:t xml:space="preserve"> the ability to view your Call History on your TV</w:t>
      </w:r>
      <w:r>
        <w:rPr>
          <w:rFonts w:ascii="Times New Roman" w:hAnsi="Times New Roman" w:cs="Times New Roman"/>
          <w:sz w:val="24"/>
          <w:szCs w:val="24"/>
        </w:rPr>
        <w:t>;</w:t>
      </w:r>
      <w:r w:rsidRPr="0038439F">
        <w:rPr>
          <w:rFonts w:ascii="Times New Roman" w:hAnsi="Times New Roman" w:cs="Times New Roman"/>
          <w:sz w:val="24"/>
          <w:szCs w:val="24"/>
        </w:rPr>
        <w:t xml:space="preserve"> </w:t>
      </w:r>
      <w:r>
        <w:rPr>
          <w:rFonts w:ascii="Times New Roman" w:hAnsi="Times New Roman" w:cs="Times New Roman"/>
          <w:sz w:val="24"/>
          <w:szCs w:val="24"/>
        </w:rPr>
        <w:t>t</w:t>
      </w:r>
      <w:r w:rsidRPr="0038439F">
        <w:rPr>
          <w:rFonts w:ascii="Times New Roman" w:hAnsi="Times New Roman" w:cs="Times New Roman"/>
          <w:sz w:val="24"/>
          <w:szCs w:val="24"/>
        </w:rPr>
        <w:t>he ability to initiate a call from your PC or TV using Click to Call</w:t>
      </w:r>
      <w:r>
        <w:rPr>
          <w:rFonts w:ascii="Times New Roman" w:hAnsi="Times New Roman" w:cs="Times New Roman"/>
          <w:sz w:val="24"/>
          <w:szCs w:val="24"/>
        </w:rPr>
        <w:t>;</w:t>
      </w:r>
      <w:r w:rsidRPr="0038439F">
        <w:rPr>
          <w:rFonts w:ascii="Times New Roman" w:hAnsi="Times New Roman" w:cs="Times New Roman"/>
          <w:sz w:val="24"/>
          <w:szCs w:val="24"/>
        </w:rPr>
        <w:t xml:space="preserve"> and more</w:t>
      </w:r>
      <w:r>
        <w:rPr>
          <w:rFonts w:ascii="Times New Roman" w:hAnsi="Times New Roman" w:cs="Times New Roman"/>
          <w:sz w:val="24"/>
          <w:szCs w:val="24"/>
        </w:rPr>
        <w:t>.</w:t>
      </w:r>
    </w:p>
    <w:p w:rsidR="000D7F5E" w:rsidRPr="000D7F5E" w:rsidRDefault="000D7F5E" w:rsidP="005F3167">
      <w:pPr>
        <w:keepNext/>
        <w:spacing w:before="120" w:after="0" w:line="240" w:lineRule="auto"/>
        <w:rPr>
          <w:rFonts w:ascii="Times New Roman" w:hAnsi="Times New Roman" w:cs="Times New Roman"/>
          <w:sz w:val="24"/>
          <w:szCs w:val="24"/>
          <w:u w:val="single"/>
        </w:rPr>
      </w:pPr>
      <w:r w:rsidRPr="000D7F5E">
        <w:rPr>
          <w:rFonts w:ascii="Times New Roman" w:hAnsi="Times New Roman" w:cs="Times New Roman"/>
          <w:sz w:val="24"/>
          <w:szCs w:val="24"/>
          <w:u w:val="single"/>
        </w:rPr>
        <w:t xml:space="preserve">Presentation by </w:t>
      </w:r>
      <w:proofErr w:type="spellStart"/>
      <w:r w:rsidR="005F3167" w:rsidRPr="005F3167">
        <w:rPr>
          <w:rFonts w:ascii="Times New Roman" w:hAnsi="Times New Roman" w:cs="Times New Roman"/>
          <w:sz w:val="24"/>
          <w:szCs w:val="24"/>
          <w:u w:val="single"/>
        </w:rPr>
        <w:t>Voxbone</w:t>
      </w:r>
      <w:proofErr w:type="spellEnd"/>
      <w:r w:rsidR="005F3167" w:rsidRPr="005F3167">
        <w:rPr>
          <w:rFonts w:ascii="Times New Roman" w:hAnsi="Times New Roman" w:cs="Times New Roman"/>
          <w:sz w:val="24"/>
          <w:szCs w:val="24"/>
          <w:u w:val="single"/>
        </w:rPr>
        <w:t xml:space="preserve"> (Anne-Valerie </w:t>
      </w:r>
      <w:proofErr w:type="spellStart"/>
      <w:r w:rsidR="005F3167" w:rsidRPr="005F3167">
        <w:rPr>
          <w:rFonts w:ascii="Times New Roman" w:hAnsi="Times New Roman" w:cs="Times New Roman"/>
          <w:sz w:val="24"/>
          <w:szCs w:val="24"/>
          <w:u w:val="single"/>
        </w:rPr>
        <w:t>Heuschen</w:t>
      </w:r>
      <w:proofErr w:type="spellEnd"/>
      <w:r w:rsidR="005F3167" w:rsidRPr="005F3167">
        <w:rPr>
          <w:rFonts w:ascii="Times New Roman" w:hAnsi="Times New Roman" w:cs="Times New Roman"/>
          <w:sz w:val="24"/>
          <w:szCs w:val="24"/>
          <w:u w:val="single"/>
        </w:rPr>
        <w:t>)</w:t>
      </w:r>
    </w:p>
    <w:p w:rsidR="005F3167" w:rsidRDefault="009B3AFE" w:rsidP="005F3167">
      <w:pPr>
        <w:spacing w:before="120" w:after="0" w:line="240" w:lineRule="auto"/>
        <w:rPr>
          <w:rFonts w:ascii="Times New Roman" w:hAnsi="Times New Roman" w:cs="Times New Roman"/>
          <w:sz w:val="24"/>
          <w:szCs w:val="24"/>
        </w:rPr>
      </w:pPr>
      <w:proofErr w:type="spellStart"/>
      <w:r>
        <w:rPr>
          <w:rFonts w:ascii="Times New Roman" w:hAnsi="Times New Roman" w:cs="Times New Roman"/>
          <w:sz w:val="24"/>
          <w:szCs w:val="24"/>
        </w:rPr>
        <w:t>Voxbone</w:t>
      </w:r>
      <w:proofErr w:type="spellEnd"/>
      <w:r>
        <w:rPr>
          <w:rFonts w:ascii="Times New Roman" w:hAnsi="Times New Roman" w:cs="Times New Roman"/>
          <w:sz w:val="24"/>
          <w:szCs w:val="24"/>
        </w:rPr>
        <w:t xml:space="preserve"> provides a variety of Voice over IP services worldwide, as shown in the diagram below.</w:t>
      </w:r>
    </w:p>
    <w:p w:rsidR="009B3AFE" w:rsidRDefault="009B3AFE" w:rsidP="009B3AFE">
      <w:pPr>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object w:dxaOrig="7937" w:dyaOrig="5961">
          <v:shape id="_x0000_i1027" type="#_x0000_t75" style="width:396.85pt;height:297.8pt" o:ole="">
            <v:imagedata r:id="rId18" o:title=""/>
          </v:shape>
          <o:OLEObject Type="Embed" ProgID="PowerPoint.Slide.12" ShapeID="_x0000_i1027" DrawAspect="Content" ObjectID="_1394975789" r:id="rId19"/>
        </w:object>
      </w:r>
    </w:p>
    <w:p w:rsidR="009B3AFE" w:rsidRDefault="009B3AFE" w:rsidP="009B3AFE">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Origin identification is an important question for outgoing IP telephony. </w:t>
      </w:r>
      <w:r w:rsidRPr="009B3AFE">
        <w:rPr>
          <w:rFonts w:ascii="Times New Roman" w:hAnsi="Times New Roman" w:cs="Times New Roman"/>
          <w:sz w:val="24"/>
          <w:szCs w:val="24"/>
        </w:rPr>
        <w:t xml:space="preserve">Caller ID spoofing </w:t>
      </w:r>
      <w:r>
        <w:rPr>
          <w:rFonts w:ascii="Times New Roman" w:hAnsi="Times New Roman" w:cs="Times New Roman"/>
          <w:sz w:val="24"/>
          <w:szCs w:val="24"/>
        </w:rPr>
        <w:t>occurs when</w:t>
      </w:r>
      <w:r w:rsidRPr="009B3AFE">
        <w:rPr>
          <w:rFonts w:ascii="Times New Roman" w:hAnsi="Times New Roman" w:cs="Times New Roman"/>
          <w:sz w:val="24"/>
          <w:szCs w:val="24"/>
        </w:rPr>
        <w:t xml:space="preserve"> a caller masquerades its identity by falsifying the number that appears on the recipient's caller ID display.</w:t>
      </w:r>
      <w:r>
        <w:rPr>
          <w:rFonts w:ascii="Times New Roman" w:hAnsi="Times New Roman" w:cs="Times New Roman"/>
          <w:sz w:val="24"/>
          <w:szCs w:val="24"/>
        </w:rPr>
        <w:t xml:space="preserve">  There are providers that advertise on the web services to modify the </w:t>
      </w:r>
      <w:r w:rsidRPr="009B3AFE">
        <w:rPr>
          <w:rFonts w:ascii="Times New Roman" w:hAnsi="Times New Roman" w:cs="Times New Roman"/>
          <w:sz w:val="24"/>
          <w:szCs w:val="24"/>
        </w:rPr>
        <w:t>CLI at calling party’s discretion</w:t>
      </w:r>
      <w:r>
        <w:rPr>
          <w:rFonts w:ascii="Times New Roman" w:hAnsi="Times New Roman" w:cs="Times New Roman"/>
          <w:sz w:val="24"/>
          <w:szCs w:val="24"/>
        </w:rPr>
        <w:t>.</w:t>
      </w:r>
    </w:p>
    <w:p w:rsidR="009B3AFE" w:rsidRDefault="009B3AFE" w:rsidP="009B3AFE">
      <w:pPr>
        <w:spacing w:before="120" w:after="0" w:line="240" w:lineRule="auto"/>
        <w:rPr>
          <w:rFonts w:ascii="Times New Roman" w:hAnsi="Times New Roman" w:cs="Times New Roman"/>
          <w:sz w:val="24"/>
          <w:szCs w:val="24"/>
        </w:rPr>
      </w:pPr>
      <w:r>
        <w:rPr>
          <w:rFonts w:ascii="Times New Roman" w:hAnsi="Times New Roman" w:cs="Times New Roman"/>
          <w:sz w:val="24"/>
          <w:szCs w:val="24"/>
        </w:rPr>
        <w:t>In response, some providers have taken action such as e</w:t>
      </w:r>
      <w:r w:rsidRPr="009B3AFE">
        <w:rPr>
          <w:rFonts w:ascii="Times New Roman" w:hAnsi="Times New Roman" w:cs="Times New Roman"/>
          <w:sz w:val="24"/>
          <w:szCs w:val="24"/>
        </w:rPr>
        <w:t>x-ante validation of the CLI (e.g. business users): Prior first usage, SMS or call authentication; proof of use rights</w:t>
      </w:r>
      <w:r>
        <w:rPr>
          <w:rFonts w:ascii="Times New Roman" w:hAnsi="Times New Roman" w:cs="Times New Roman"/>
          <w:sz w:val="24"/>
          <w:szCs w:val="24"/>
        </w:rPr>
        <w:t>.  Some block the call if the CLI is</w:t>
      </w:r>
      <w:r w:rsidRPr="009B3AFE">
        <w:rPr>
          <w:rFonts w:ascii="Times New Roman" w:hAnsi="Times New Roman" w:cs="Times New Roman"/>
          <w:sz w:val="24"/>
          <w:szCs w:val="24"/>
        </w:rPr>
        <w:t xml:space="preserve"> not validated and authenticated</w:t>
      </w:r>
      <w:r>
        <w:rPr>
          <w:rFonts w:ascii="Times New Roman" w:hAnsi="Times New Roman" w:cs="Times New Roman"/>
          <w:sz w:val="24"/>
          <w:szCs w:val="24"/>
        </w:rPr>
        <w:t>.</w:t>
      </w:r>
      <w:r w:rsidRPr="009B3AFE">
        <w:rPr>
          <w:rFonts w:ascii="Times New Roman" w:hAnsi="Times New Roman" w:cs="Times New Roman"/>
          <w:sz w:val="24"/>
          <w:szCs w:val="24"/>
        </w:rPr>
        <w:t xml:space="preserve">  </w:t>
      </w:r>
    </w:p>
    <w:p w:rsidR="009B3AFE" w:rsidRPr="009B3AFE" w:rsidRDefault="009B3AFE" w:rsidP="009B3AFE">
      <w:pPr>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 xml:space="preserve">Legislative actions </w:t>
      </w:r>
      <w:r>
        <w:rPr>
          <w:rFonts w:ascii="Times New Roman" w:hAnsi="Times New Roman" w:cs="Times New Roman"/>
          <w:sz w:val="24"/>
          <w:szCs w:val="24"/>
        </w:rPr>
        <w:t>have been</w:t>
      </w:r>
      <w:r w:rsidRPr="009B3AFE">
        <w:rPr>
          <w:rFonts w:ascii="Times New Roman" w:hAnsi="Times New Roman" w:cs="Times New Roman"/>
          <w:sz w:val="24"/>
          <w:szCs w:val="24"/>
        </w:rPr>
        <w:t xml:space="preserve"> taken around the globe:</w:t>
      </w:r>
    </w:p>
    <w:p w:rsidR="006458F6" w:rsidRPr="009B3AFE" w:rsidRDefault="009B3AFE" w:rsidP="009B3AFE">
      <w:pPr>
        <w:numPr>
          <w:ilvl w:val="0"/>
          <w:numId w:val="31"/>
        </w:numPr>
        <w:spacing w:before="120" w:after="0" w:line="240" w:lineRule="auto"/>
        <w:rPr>
          <w:rFonts w:ascii="Times New Roman" w:hAnsi="Times New Roman" w:cs="Times New Roman"/>
          <w:sz w:val="24"/>
          <w:szCs w:val="24"/>
        </w:rPr>
      </w:pPr>
      <w:r>
        <w:rPr>
          <w:rFonts w:ascii="Times New Roman" w:hAnsi="Times New Roman" w:cs="Times New Roman"/>
          <w:sz w:val="24"/>
          <w:szCs w:val="24"/>
        </w:rPr>
        <w:t>I</w:t>
      </w:r>
      <w:r w:rsidR="00DA458F" w:rsidRPr="009B3AFE">
        <w:rPr>
          <w:rFonts w:ascii="Times New Roman" w:hAnsi="Times New Roman" w:cs="Times New Roman"/>
          <w:sz w:val="24"/>
          <w:szCs w:val="24"/>
        </w:rPr>
        <w:t>n the US</w:t>
      </w:r>
      <w:r>
        <w:rPr>
          <w:rFonts w:ascii="Times New Roman" w:hAnsi="Times New Roman" w:cs="Times New Roman"/>
          <w:sz w:val="24"/>
          <w:szCs w:val="24"/>
        </w:rPr>
        <w:t>A</w:t>
      </w:r>
      <w:r w:rsidR="00DA458F" w:rsidRPr="009B3AFE">
        <w:rPr>
          <w:rFonts w:ascii="Times New Roman" w:hAnsi="Times New Roman" w:cs="Times New Roman"/>
          <w:sz w:val="24"/>
          <w:szCs w:val="24"/>
        </w:rPr>
        <w:t>, Truth in Caller ID Act of 2010</w:t>
      </w:r>
      <w:r w:rsidR="00DA458F" w:rsidRPr="009B3AFE">
        <w:rPr>
          <w:rFonts w:ascii="Times New Roman" w:hAnsi="Times New Roman" w:cs="Times New Roman"/>
          <w:sz w:val="24"/>
          <w:szCs w:val="24"/>
          <w:lang w:val="en-GB"/>
        </w:rPr>
        <w:t>:</w:t>
      </w:r>
      <w:r w:rsidR="00DA458F" w:rsidRPr="009B3AFE">
        <w:rPr>
          <w:rFonts w:ascii="Times New Roman" w:hAnsi="Times New Roman" w:cs="Times New Roman"/>
          <w:sz w:val="24"/>
          <w:szCs w:val="24"/>
        </w:rPr>
        <w:t xml:space="preserve"> </w:t>
      </w:r>
    </w:p>
    <w:p w:rsidR="006458F6" w:rsidRPr="009B3AFE" w:rsidRDefault="00DA458F" w:rsidP="009B3AFE">
      <w:pPr>
        <w:numPr>
          <w:ilvl w:val="0"/>
          <w:numId w:val="32"/>
        </w:numPr>
        <w:tabs>
          <w:tab w:val="num" w:pos="720"/>
        </w:tabs>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Prohibits caller ID spoofing for the purposes of defrauding or otherwise causing harm, i.e. prohibits any person or entity for transmitting misleading or inaccurate caller ID information with the intent to defraud, cause harm, or wrongfully obtain anything of value.</w:t>
      </w:r>
    </w:p>
    <w:p w:rsidR="006458F6" w:rsidRPr="009B3AFE" w:rsidRDefault="00DA458F" w:rsidP="009B3AFE">
      <w:pPr>
        <w:numPr>
          <w:ilvl w:val="0"/>
          <w:numId w:val="32"/>
        </w:numPr>
        <w:tabs>
          <w:tab w:val="num" w:pos="720"/>
        </w:tabs>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Subject violators to a penalty of up to $10,000 for each violation of the rules.</w:t>
      </w:r>
    </w:p>
    <w:p w:rsidR="006458F6" w:rsidRPr="009B3AFE" w:rsidRDefault="00DA458F" w:rsidP="009B3AFE">
      <w:pPr>
        <w:numPr>
          <w:ilvl w:val="0"/>
          <w:numId w:val="32"/>
        </w:numPr>
        <w:tabs>
          <w:tab w:val="num" w:pos="720"/>
        </w:tabs>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Exempt authorized activities by law enforcement agencies and situations where courts have authorized caller ID manipulation to occur.</w:t>
      </w:r>
    </w:p>
    <w:p w:rsidR="009B3AFE" w:rsidRPr="009B3AFE" w:rsidRDefault="009B3AFE" w:rsidP="009B3AFE">
      <w:pPr>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w:t>
      </w:r>
      <w:r w:rsidRPr="009B3AFE">
        <w:rPr>
          <w:rFonts w:ascii="Times New Roman" w:hAnsi="Times New Roman" w:cs="Times New Roman"/>
          <w:sz w:val="24"/>
          <w:szCs w:val="24"/>
        </w:rPr>
        <w:tab/>
      </w:r>
      <w:r>
        <w:rPr>
          <w:rFonts w:ascii="Times New Roman" w:hAnsi="Times New Roman" w:cs="Times New Roman"/>
          <w:sz w:val="24"/>
          <w:szCs w:val="24"/>
        </w:rPr>
        <w:t>E</w:t>
      </w:r>
      <w:r w:rsidRPr="009B3AFE">
        <w:rPr>
          <w:rFonts w:ascii="Times New Roman" w:hAnsi="Times New Roman" w:cs="Times New Roman"/>
          <w:sz w:val="24"/>
          <w:szCs w:val="24"/>
        </w:rPr>
        <w:t xml:space="preserve">U law: </w:t>
      </w:r>
    </w:p>
    <w:p w:rsidR="006458F6" w:rsidRPr="009B3AFE" w:rsidRDefault="00DA458F" w:rsidP="009B3AFE">
      <w:pPr>
        <w:numPr>
          <w:ilvl w:val="0"/>
          <w:numId w:val="33"/>
        </w:numPr>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 xml:space="preserve">Telephone number is considered as personal data, but no specific </w:t>
      </w:r>
      <w:r w:rsidR="009B3AFE">
        <w:rPr>
          <w:rFonts w:ascii="Times New Roman" w:hAnsi="Times New Roman" w:cs="Times New Roman"/>
          <w:sz w:val="24"/>
          <w:szCs w:val="24"/>
        </w:rPr>
        <w:t>law</w:t>
      </w:r>
      <w:r w:rsidRPr="009B3AFE">
        <w:rPr>
          <w:rFonts w:ascii="Times New Roman" w:hAnsi="Times New Roman" w:cs="Times New Roman"/>
          <w:sz w:val="24"/>
          <w:szCs w:val="24"/>
        </w:rPr>
        <w:t xml:space="preserve"> refer</w:t>
      </w:r>
      <w:r w:rsidR="009B3AFE">
        <w:rPr>
          <w:rFonts w:ascii="Times New Roman" w:hAnsi="Times New Roman" w:cs="Times New Roman"/>
          <w:sz w:val="24"/>
          <w:szCs w:val="24"/>
        </w:rPr>
        <w:t>r</w:t>
      </w:r>
      <w:r w:rsidRPr="009B3AFE">
        <w:rPr>
          <w:rFonts w:ascii="Times New Roman" w:hAnsi="Times New Roman" w:cs="Times New Roman"/>
          <w:sz w:val="24"/>
          <w:szCs w:val="24"/>
        </w:rPr>
        <w:t xml:space="preserve">ing to spoofing. </w:t>
      </w:r>
    </w:p>
    <w:p w:rsidR="006458F6" w:rsidRPr="009B3AFE" w:rsidRDefault="00DA458F" w:rsidP="009B3AFE">
      <w:pPr>
        <w:numPr>
          <w:ilvl w:val="0"/>
          <w:numId w:val="33"/>
        </w:numPr>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Equilibrium between data protection and fraud prevention.</w:t>
      </w:r>
    </w:p>
    <w:p w:rsidR="009B3AFE" w:rsidRDefault="009B3AFE" w:rsidP="009B3AFE">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Points to consider for the future may include:</w:t>
      </w:r>
    </w:p>
    <w:p w:rsidR="006458F6" w:rsidRPr="009B3AFE" w:rsidRDefault="00DA458F" w:rsidP="009B3AFE">
      <w:pPr>
        <w:numPr>
          <w:ilvl w:val="0"/>
          <w:numId w:val="34"/>
        </w:numPr>
        <w:spacing w:before="120" w:after="0" w:line="240" w:lineRule="auto"/>
        <w:rPr>
          <w:rFonts w:ascii="Times New Roman" w:hAnsi="Times New Roman" w:cs="Times New Roman"/>
          <w:sz w:val="24"/>
          <w:szCs w:val="24"/>
        </w:rPr>
      </w:pPr>
      <w:proofErr w:type="spellStart"/>
      <w:r w:rsidRPr="009B3AFE">
        <w:rPr>
          <w:rFonts w:ascii="Times New Roman" w:hAnsi="Times New Roman" w:cs="Times New Roman"/>
          <w:sz w:val="24"/>
          <w:szCs w:val="24"/>
          <w:lang w:val="fr-BE"/>
        </w:rPr>
        <w:t>Technological</w:t>
      </w:r>
      <w:proofErr w:type="spellEnd"/>
      <w:r w:rsidRPr="009B3AFE">
        <w:rPr>
          <w:rFonts w:ascii="Times New Roman" w:hAnsi="Times New Roman" w:cs="Times New Roman"/>
          <w:sz w:val="24"/>
          <w:szCs w:val="24"/>
          <w:lang w:val="fr-BE"/>
        </w:rPr>
        <w:t xml:space="preserve"> </w:t>
      </w:r>
      <w:proofErr w:type="spellStart"/>
      <w:r w:rsidRPr="009B3AFE">
        <w:rPr>
          <w:rFonts w:ascii="Times New Roman" w:hAnsi="Times New Roman" w:cs="Times New Roman"/>
          <w:sz w:val="24"/>
          <w:szCs w:val="24"/>
          <w:lang w:val="fr-BE"/>
        </w:rPr>
        <w:t>neutrality</w:t>
      </w:r>
      <w:proofErr w:type="spellEnd"/>
      <w:r w:rsidRPr="009B3AFE">
        <w:rPr>
          <w:rFonts w:ascii="Times New Roman" w:hAnsi="Times New Roman" w:cs="Times New Roman"/>
          <w:sz w:val="24"/>
          <w:szCs w:val="24"/>
          <w:lang w:val="fr-BE"/>
        </w:rPr>
        <w:t xml:space="preserve"> </w:t>
      </w:r>
    </w:p>
    <w:p w:rsidR="006458F6" w:rsidRPr="009B3AFE" w:rsidRDefault="00DA458F" w:rsidP="009B3AFE">
      <w:pPr>
        <w:numPr>
          <w:ilvl w:val="0"/>
          <w:numId w:val="34"/>
        </w:numPr>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lang w:val="fr-BE"/>
        </w:rPr>
        <w:t xml:space="preserve">New </w:t>
      </w:r>
      <w:proofErr w:type="spellStart"/>
      <w:r w:rsidRPr="009B3AFE">
        <w:rPr>
          <w:rFonts w:ascii="Times New Roman" w:hAnsi="Times New Roman" w:cs="Times New Roman"/>
          <w:sz w:val="24"/>
          <w:szCs w:val="24"/>
          <w:lang w:val="fr-BE"/>
        </w:rPr>
        <w:t>technology</w:t>
      </w:r>
      <w:proofErr w:type="spellEnd"/>
      <w:r w:rsidRPr="009B3AFE">
        <w:rPr>
          <w:rFonts w:ascii="Times New Roman" w:hAnsi="Times New Roman" w:cs="Times New Roman"/>
          <w:sz w:val="24"/>
          <w:szCs w:val="24"/>
          <w:lang w:val="fr-BE"/>
        </w:rPr>
        <w:t>, new challenges</w:t>
      </w:r>
    </w:p>
    <w:p w:rsidR="006458F6" w:rsidRPr="009B3AFE" w:rsidRDefault="00DA458F" w:rsidP="009B3AFE">
      <w:pPr>
        <w:numPr>
          <w:ilvl w:val="0"/>
          <w:numId w:val="34"/>
        </w:numPr>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 xml:space="preserve">If new standards needed, innovation driven </w:t>
      </w:r>
    </w:p>
    <w:p w:rsidR="006458F6" w:rsidRPr="009B3AFE" w:rsidRDefault="00DA458F" w:rsidP="009B3AFE">
      <w:pPr>
        <w:numPr>
          <w:ilvl w:val="0"/>
          <w:numId w:val="34"/>
        </w:numPr>
        <w:spacing w:before="120" w:after="0" w:line="240" w:lineRule="auto"/>
        <w:rPr>
          <w:rFonts w:ascii="Times New Roman" w:hAnsi="Times New Roman" w:cs="Times New Roman"/>
          <w:sz w:val="24"/>
          <w:szCs w:val="24"/>
        </w:rPr>
      </w:pPr>
      <w:r w:rsidRPr="009B3AFE">
        <w:rPr>
          <w:rFonts w:ascii="Times New Roman" w:hAnsi="Times New Roman" w:cs="Times New Roman"/>
          <w:sz w:val="24"/>
          <w:szCs w:val="24"/>
        </w:rPr>
        <w:t>Prohibition of spoofing principle: ITRs reference?</w:t>
      </w:r>
    </w:p>
    <w:p w:rsidR="005F3167" w:rsidRPr="000D7F5E" w:rsidRDefault="005F3167" w:rsidP="005F3167">
      <w:pPr>
        <w:keepNext/>
        <w:spacing w:before="120" w:after="0" w:line="240" w:lineRule="auto"/>
        <w:rPr>
          <w:rFonts w:ascii="Times New Roman" w:hAnsi="Times New Roman" w:cs="Times New Roman"/>
          <w:sz w:val="24"/>
          <w:szCs w:val="24"/>
          <w:u w:val="single"/>
        </w:rPr>
      </w:pPr>
      <w:r w:rsidRPr="000D7F5E">
        <w:rPr>
          <w:rFonts w:ascii="Times New Roman" w:hAnsi="Times New Roman" w:cs="Times New Roman"/>
          <w:sz w:val="24"/>
          <w:szCs w:val="24"/>
          <w:u w:val="single"/>
        </w:rPr>
        <w:t xml:space="preserve">Presentation by </w:t>
      </w:r>
      <w:r w:rsidRPr="005F3167">
        <w:rPr>
          <w:rFonts w:ascii="Times New Roman" w:hAnsi="Times New Roman" w:cs="Times New Roman"/>
          <w:sz w:val="24"/>
          <w:szCs w:val="24"/>
          <w:u w:val="single"/>
        </w:rPr>
        <w:t xml:space="preserve">Ghana (Kwame </w:t>
      </w:r>
      <w:proofErr w:type="spellStart"/>
      <w:r w:rsidRPr="005F3167">
        <w:rPr>
          <w:rFonts w:ascii="Times New Roman" w:hAnsi="Times New Roman" w:cs="Times New Roman"/>
          <w:sz w:val="24"/>
          <w:szCs w:val="24"/>
          <w:u w:val="single"/>
        </w:rPr>
        <w:t>Baah-Achemfour</w:t>
      </w:r>
      <w:proofErr w:type="spellEnd"/>
      <w:r w:rsidRPr="005F3167">
        <w:rPr>
          <w:rFonts w:ascii="Times New Roman" w:hAnsi="Times New Roman" w:cs="Times New Roman"/>
          <w:sz w:val="24"/>
          <w:szCs w:val="24"/>
          <w:u w:val="single"/>
        </w:rPr>
        <w:t>, NCA)</w:t>
      </w:r>
    </w:p>
    <w:p w:rsidR="005F3167" w:rsidRPr="005F3167" w:rsidRDefault="005F3167" w:rsidP="0038439F">
      <w:pPr>
        <w:spacing w:before="120" w:after="0" w:line="240" w:lineRule="auto"/>
        <w:rPr>
          <w:rFonts w:ascii="Times New Roman" w:hAnsi="Times New Roman" w:cs="Times New Roman"/>
          <w:sz w:val="24"/>
          <w:szCs w:val="24"/>
        </w:rPr>
      </w:pPr>
      <w:r w:rsidRPr="005F3167">
        <w:rPr>
          <w:rFonts w:ascii="Times New Roman" w:hAnsi="Times New Roman" w:cs="Times New Roman"/>
          <w:sz w:val="24"/>
          <w:szCs w:val="24"/>
        </w:rPr>
        <w:t>Ghana has licensed five international gateway operators which four are currently operational since year 2005. Even before the full liberalization of the international gateway operations in Ghana, some arbitrage was observed with some Internet Service Providers carrying international traffic to Ghana which was contrary to their licen</w:t>
      </w:r>
      <w:r w:rsidR="0038439F">
        <w:rPr>
          <w:rFonts w:ascii="Times New Roman" w:hAnsi="Times New Roman" w:cs="Times New Roman"/>
          <w:sz w:val="24"/>
          <w:szCs w:val="24"/>
        </w:rPr>
        <w:t>s</w:t>
      </w:r>
      <w:r w:rsidRPr="005F3167">
        <w:rPr>
          <w:rFonts w:ascii="Times New Roman" w:hAnsi="Times New Roman" w:cs="Times New Roman"/>
          <w:sz w:val="24"/>
          <w:szCs w:val="24"/>
        </w:rPr>
        <w:t xml:space="preserve">e scope. With full </w:t>
      </w:r>
      <w:proofErr w:type="spellStart"/>
      <w:r w:rsidRPr="005F3167">
        <w:rPr>
          <w:rFonts w:ascii="Times New Roman" w:hAnsi="Times New Roman" w:cs="Times New Roman"/>
          <w:sz w:val="24"/>
          <w:szCs w:val="24"/>
        </w:rPr>
        <w:t>liberalisation</w:t>
      </w:r>
      <w:proofErr w:type="spellEnd"/>
      <w:r w:rsidRPr="005F3167">
        <w:rPr>
          <w:rFonts w:ascii="Times New Roman" w:hAnsi="Times New Roman" w:cs="Times New Roman"/>
          <w:sz w:val="24"/>
          <w:szCs w:val="24"/>
        </w:rPr>
        <w:t>, the situation of SIM</w:t>
      </w:r>
      <w:r>
        <w:rPr>
          <w:rFonts w:ascii="Times New Roman" w:hAnsi="Times New Roman" w:cs="Times New Roman"/>
          <w:sz w:val="24"/>
          <w:szCs w:val="24"/>
        </w:rPr>
        <w:t xml:space="preserve"> </w:t>
      </w:r>
      <w:r w:rsidRPr="005F3167">
        <w:rPr>
          <w:rFonts w:ascii="Times New Roman" w:hAnsi="Times New Roman" w:cs="Times New Roman"/>
          <w:sz w:val="24"/>
          <w:szCs w:val="24"/>
        </w:rPr>
        <w:t xml:space="preserve">boxing, suppressed Calling Line Identity (CLIs), </w:t>
      </w:r>
      <w:r>
        <w:rPr>
          <w:rFonts w:ascii="Times New Roman" w:hAnsi="Times New Roman" w:cs="Times New Roman"/>
          <w:sz w:val="24"/>
          <w:szCs w:val="24"/>
        </w:rPr>
        <w:t>i</w:t>
      </w:r>
      <w:r w:rsidRPr="005F3167">
        <w:rPr>
          <w:rFonts w:ascii="Times New Roman" w:hAnsi="Times New Roman" w:cs="Times New Roman"/>
          <w:sz w:val="24"/>
          <w:szCs w:val="24"/>
        </w:rPr>
        <w:t>ncorrect CLIs associated with international terminated calls to Ghana obviously surged due to arbitrage from year 2006.</w:t>
      </w:r>
    </w:p>
    <w:p w:rsidR="005F3167" w:rsidRPr="005F3167" w:rsidRDefault="005F3167" w:rsidP="005F3167">
      <w:pPr>
        <w:spacing w:before="120" w:after="0" w:line="240" w:lineRule="auto"/>
        <w:rPr>
          <w:rFonts w:ascii="Times New Roman" w:hAnsi="Times New Roman" w:cs="Times New Roman"/>
          <w:sz w:val="24"/>
          <w:szCs w:val="24"/>
        </w:rPr>
      </w:pPr>
      <w:r w:rsidRPr="005F3167">
        <w:rPr>
          <w:rFonts w:ascii="Times New Roman" w:hAnsi="Times New Roman" w:cs="Times New Roman"/>
          <w:sz w:val="24"/>
          <w:szCs w:val="24"/>
        </w:rPr>
        <w:t>Ghana as part of its main effort to restrict arbitrage makes test calls from all over the world with the lowest retail charges to identify especially the use of SIM</w:t>
      </w:r>
      <w:r w:rsidR="0038439F">
        <w:rPr>
          <w:rFonts w:ascii="Times New Roman" w:hAnsi="Times New Roman" w:cs="Times New Roman"/>
          <w:sz w:val="24"/>
          <w:szCs w:val="24"/>
        </w:rPr>
        <w:t xml:space="preserve"> </w:t>
      </w:r>
      <w:r w:rsidRPr="005F3167">
        <w:rPr>
          <w:rFonts w:ascii="Times New Roman" w:hAnsi="Times New Roman" w:cs="Times New Roman"/>
          <w:sz w:val="24"/>
          <w:szCs w:val="24"/>
        </w:rPr>
        <w:t>boxing in the country. The results shows less than 25% of the test calls have terminated in Ghana with the Correct CLIs. There is a somewhat stronger positive correlation between Correct CLIs and International minutes legally terminated in the country. Also, spoofing remains a threat to our national mission to combat arbitrage and to our national security. Further to this, there have been insistent demands by users to know who is calling them and are especially alarmed when their attempts to return calls to numbers they missed calls on are not possible because those numbers are either incomplete, wrong or had suppressed CLIs.</w:t>
      </w:r>
    </w:p>
    <w:p w:rsidR="005F3167" w:rsidRDefault="005F3167" w:rsidP="005F3167">
      <w:pPr>
        <w:spacing w:before="120" w:after="0" w:line="240" w:lineRule="auto"/>
        <w:rPr>
          <w:rFonts w:ascii="Times New Roman" w:hAnsi="Times New Roman" w:cs="Times New Roman"/>
          <w:sz w:val="24"/>
          <w:szCs w:val="24"/>
        </w:rPr>
      </w:pPr>
      <w:r w:rsidRPr="005F3167">
        <w:rPr>
          <w:rFonts w:ascii="Times New Roman" w:hAnsi="Times New Roman" w:cs="Times New Roman"/>
          <w:sz w:val="24"/>
          <w:szCs w:val="24"/>
        </w:rPr>
        <w:t>Whereas SIM</w:t>
      </w:r>
      <w:r>
        <w:rPr>
          <w:rFonts w:ascii="Times New Roman" w:hAnsi="Times New Roman" w:cs="Times New Roman"/>
          <w:sz w:val="24"/>
          <w:szCs w:val="24"/>
        </w:rPr>
        <w:t xml:space="preserve"> </w:t>
      </w:r>
      <w:r w:rsidRPr="005F3167">
        <w:rPr>
          <w:rFonts w:ascii="Times New Roman" w:hAnsi="Times New Roman" w:cs="Times New Roman"/>
          <w:sz w:val="24"/>
          <w:szCs w:val="24"/>
        </w:rPr>
        <w:t xml:space="preserve">boxing can be restricted with national regulations, the long standing </w:t>
      </w:r>
      <w:proofErr w:type="gramStart"/>
      <w:r w:rsidRPr="005F3167">
        <w:rPr>
          <w:rFonts w:ascii="Times New Roman" w:hAnsi="Times New Roman" w:cs="Times New Roman"/>
          <w:sz w:val="24"/>
          <w:szCs w:val="24"/>
        </w:rPr>
        <w:t>issue of Member States ensuring international outgoing calls transmit</w:t>
      </w:r>
      <w:proofErr w:type="gramEnd"/>
      <w:r w:rsidRPr="005F3167">
        <w:rPr>
          <w:rFonts w:ascii="Times New Roman" w:hAnsi="Times New Roman" w:cs="Times New Roman"/>
          <w:sz w:val="24"/>
          <w:szCs w:val="24"/>
        </w:rPr>
        <w:t xml:space="preserve"> </w:t>
      </w:r>
      <w:r>
        <w:rPr>
          <w:rFonts w:ascii="Times New Roman" w:hAnsi="Times New Roman" w:cs="Times New Roman"/>
          <w:sz w:val="24"/>
          <w:szCs w:val="24"/>
        </w:rPr>
        <w:t>c</w:t>
      </w:r>
      <w:r w:rsidRPr="005F3167">
        <w:rPr>
          <w:rFonts w:ascii="Times New Roman" w:hAnsi="Times New Roman" w:cs="Times New Roman"/>
          <w:sz w:val="24"/>
          <w:szCs w:val="24"/>
        </w:rPr>
        <w:t xml:space="preserve">orrect CLIs to terminating Member States that demand so must be settled with International Telecommunications Regulations (ITRs) currently under revision. </w:t>
      </w:r>
    </w:p>
    <w:p w:rsidR="005F3167" w:rsidRDefault="005F3167" w:rsidP="005F3167">
      <w:pPr>
        <w:spacing w:before="120" w:after="0" w:line="240" w:lineRule="auto"/>
        <w:rPr>
          <w:rFonts w:ascii="Times New Roman" w:hAnsi="Times New Roman" w:cs="Times New Roman"/>
          <w:sz w:val="24"/>
          <w:szCs w:val="24"/>
        </w:rPr>
      </w:pPr>
      <w:r w:rsidRPr="005F3167">
        <w:rPr>
          <w:rFonts w:ascii="Times New Roman" w:hAnsi="Times New Roman" w:cs="Times New Roman"/>
          <w:sz w:val="24"/>
          <w:szCs w:val="24"/>
        </w:rPr>
        <w:t>We therefore call on the support and acceptance of additional Option provisions to Articles 2.19 and 3.6 as in the contribution 80 submitted by Egypt to the Council Working Group(CWG) for the 2012 World Conference on International Telecommunications (WCIT</w:t>
      </w:r>
      <w:r>
        <w:rPr>
          <w:rFonts w:ascii="Times New Roman" w:hAnsi="Times New Roman" w:cs="Times New Roman"/>
          <w:sz w:val="24"/>
          <w:szCs w:val="24"/>
        </w:rPr>
        <w:t>).</w:t>
      </w:r>
    </w:p>
    <w:p w:rsidR="008858E5" w:rsidRPr="000D7F5E" w:rsidRDefault="008858E5" w:rsidP="008858E5">
      <w:pPr>
        <w:keepNext/>
        <w:spacing w:before="120" w:after="0" w:line="240" w:lineRule="auto"/>
        <w:rPr>
          <w:rFonts w:ascii="Times New Roman" w:hAnsi="Times New Roman" w:cs="Times New Roman"/>
          <w:sz w:val="24"/>
          <w:szCs w:val="24"/>
          <w:u w:val="single"/>
        </w:rPr>
      </w:pPr>
      <w:r w:rsidRPr="000D7F5E">
        <w:rPr>
          <w:rFonts w:ascii="Times New Roman" w:hAnsi="Times New Roman" w:cs="Times New Roman"/>
          <w:sz w:val="24"/>
          <w:szCs w:val="24"/>
          <w:u w:val="single"/>
        </w:rPr>
        <w:t xml:space="preserve">Presentation by </w:t>
      </w:r>
      <w:r>
        <w:rPr>
          <w:rFonts w:ascii="Times New Roman" w:hAnsi="Times New Roman" w:cs="Times New Roman"/>
          <w:sz w:val="24"/>
          <w:szCs w:val="24"/>
          <w:u w:val="single"/>
        </w:rPr>
        <w:t>Tanzania</w:t>
      </w:r>
      <w:r w:rsidRPr="005F3167">
        <w:rPr>
          <w:rFonts w:ascii="Times New Roman" w:hAnsi="Times New Roman" w:cs="Times New Roman"/>
          <w:sz w:val="24"/>
          <w:szCs w:val="24"/>
          <w:u w:val="single"/>
        </w:rPr>
        <w:t xml:space="preserve"> (</w:t>
      </w:r>
      <w:r>
        <w:rPr>
          <w:rFonts w:ascii="Times New Roman" w:hAnsi="Times New Roman" w:cs="Times New Roman"/>
          <w:sz w:val="24"/>
          <w:szCs w:val="24"/>
          <w:u w:val="single"/>
        </w:rPr>
        <w:t>Roy Christopher</w:t>
      </w:r>
      <w:r w:rsidRPr="005F3167">
        <w:rPr>
          <w:rFonts w:ascii="Times New Roman" w:hAnsi="Times New Roman" w:cs="Times New Roman"/>
          <w:sz w:val="24"/>
          <w:szCs w:val="24"/>
          <w:u w:val="single"/>
        </w:rPr>
        <w:t xml:space="preserve">, </w:t>
      </w:r>
      <w:r>
        <w:rPr>
          <w:rFonts w:ascii="Times New Roman" w:hAnsi="Times New Roman" w:cs="Times New Roman"/>
          <w:sz w:val="24"/>
          <w:szCs w:val="24"/>
          <w:u w:val="single"/>
        </w:rPr>
        <w:t>TCRA</w:t>
      </w:r>
      <w:r w:rsidRPr="005F3167">
        <w:rPr>
          <w:rFonts w:ascii="Times New Roman" w:hAnsi="Times New Roman" w:cs="Times New Roman"/>
          <w:sz w:val="24"/>
          <w:szCs w:val="24"/>
          <w:u w:val="single"/>
        </w:rPr>
        <w:t>)</w:t>
      </w:r>
    </w:p>
    <w:p w:rsidR="008858E5" w:rsidRDefault="00914ACB" w:rsidP="00914ACB">
      <w:pPr>
        <w:spacing w:before="120" w:after="0" w:line="240" w:lineRule="auto"/>
        <w:rPr>
          <w:rFonts w:ascii="Times New Roman" w:hAnsi="Times New Roman" w:cs="Times New Roman"/>
          <w:sz w:val="24"/>
          <w:szCs w:val="24"/>
        </w:rPr>
      </w:pPr>
      <w:r w:rsidRPr="00914ACB">
        <w:rPr>
          <w:rFonts w:ascii="Times New Roman" w:hAnsi="Times New Roman" w:cs="Times New Roman"/>
          <w:sz w:val="24"/>
          <w:szCs w:val="24"/>
        </w:rPr>
        <w:t>Tanzania has been accessing Internet via satellite capacity until late 2006 when the submarine cables started to come alive</w:t>
      </w:r>
      <w:r>
        <w:rPr>
          <w:rFonts w:ascii="Times New Roman" w:hAnsi="Times New Roman" w:cs="Times New Roman"/>
          <w:sz w:val="24"/>
          <w:szCs w:val="24"/>
        </w:rPr>
        <w:t xml:space="preserve">. </w:t>
      </w:r>
      <w:r w:rsidRPr="00914ACB">
        <w:rPr>
          <w:rFonts w:ascii="Times New Roman" w:hAnsi="Times New Roman" w:cs="Times New Roman"/>
          <w:sz w:val="24"/>
          <w:szCs w:val="24"/>
        </w:rPr>
        <w:t xml:space="preserve"> </w:t>
      </w:r>
      <w:proofErr w:type="gramStart"/>
      <w:r w:rsidRPr="00914ACB">
        <w:rPr>
          <w:rFonts w:ascii="Times New Roman" w:hAnsi="Times New Roman" w:cs="Times New Roman"/>
          <w:sz w:val="24"/>
          <w:szCs w:val="24"/>
        </w:rPr>
        <w:t>Substantial efforts has</w:t>
      </w:r>
      <w:proofErr w:type="gramEnd"/>
      <w:r w:rsidRPr="00914ACB">
        <w:rPr>
          <w:rFonts w:ascii="Times New Roman" w:hAnsi="Times New Roman" w:cs="Times New Roman"/>
          <w:sz w:val="24"/>
          <w:szCs w:val="24"/>
        </w:rPr>
        <w:t xml:space="preserve"> been put already to construct and interconnect Tanzania with Neighboring countries via optical fiber cable</w:t>
      </w:r>
      <w:r>
        <w:rPr>
          <w:rFonts w:ascii="Times New Roman" w:hAnsi="Times New Roman" w:cs="Times New Roman"/>
          <w:sz w:val="24"/>
          <w:szCs w:val="24"/>
        </w:rPr>
        <w:t>.</w:t>
      </w:r>
    </w:p>
    <w:p w:rsidR="00914ACB" w:rsidRDefault="00914ACB" w:rsidP="00914ACB">
      <w:pPr>
        <w:spacing w:before="120" w:after="0" w:line="240" w:lineRule="auto"/>
        <w:rPr>
          <w:rFonts w:ascii="Times New Roman" w:hAnsi="Times New Roman" w:cs="Times New Roman"/>
          <w:sz w:val="24"/>
          <w:szCs w:val="24"/>
        </w:rPr>
      </w:pPr>
      <w:r>
        <w:rPr>
          <w:rFonts w:ascii="Times New Roman" w:hAnsi="Times New Roman" w:cs="Times New Roman"/>
          <w:sz w:val="24"/>
          <w:szCs w:val="24"/>
        </w:rPr>
        <w:t>IP Telephony has evolved in four stages:</w:t>
      </w:r>
    </w:p>
    <w:p w:rsidR="00914ACB" w:rsidRPr="00914ACB" w:rsidRDefault="00914ACB" w:rsidP="00914ACB">
      <w:pPr>
        <w:pStyle w:val="ListParagraph"/>
        <w:numPr>
          <w:ilvl w:val="0"/>
          <w:numId w:val="35"/>
        </w:numPr>
        <w:spacing w:before="120" w:after="0" w:line="240" w:lineRule="auto"/>
        <w:rPr>
          <w:rFonts w:ascii="Times New Roman" w:hAnsi="Times New Roman" w:cs="Times New Roman"/>
          <w:sz w:val="24"/>
          <w:szCs w:val="24"/>
        </w:rPr>
      </w:pPr>
      <w:r w:rsidRPr="00914ACB">
        <w:rPr>
          <w:rFonts w:ascii="Times New Roman" w:hAnsi="Times New Roman" w:cs="Times New Roman"/>
          <w:sz w:val="24"/>
          <w:szCs w:val="24"/>
        </w:rPr>
        <w:t>PC-to-PC (since 1998): Connects multimedia PC users, simultaneously online</w:t>
      </w:r>
    </w:p>
    <w:p w:rsidR="00914ACB" w:rsidRPr="00914ACB" w:rsidRDefault="00914ACB" w:rsidP="00914ACB">
      <w:pPr>
        <w:pStyle w:val="ListParagraph"/>
        <w:numPr>
          <w:ilvl w:val="0"/>
          <w:numId w:val="35"/>
        </w:numPr>
        <w:spacing w:before="120" w:after="0" w:line="240" w:lineRule="auto"/>
        <w:rPr>
          <w:rFonts w:ascii="Times New Roman" w:hAnsi="Times New Roman" w:cs="Times New Roman"/>
          <w:sz w:val="24"/>
          <w:szCs w:val="24"/>
        </w:rPr>
      </w:pPr>
      <w:r w:rsidRPr="00914ACB">
        <w:rPr>
          <w:rFonts w:ascii="Times New Roman" w:hAnsi="Times New Roman" w:cs="Times New Roman"/>
          <w:sz w:val="24"/>
          <w:szCs w:val="24"/>
        </w:rPr>
        <w:t xml:space="preserve">PC-to-Phone (since 1999): PC users make domestic and international calls via gateway; Increasingly services are "free” (e.g., Dialpad.com) </w:t>
      </w:r>
    </w:p>
    <w:p w:rsidR="00914ACB" w:rsidRPr="00914ACB" w:rsidRDefault="00914ACB" w:rsidP="00914ACB">
      <w:pPr>
        <w:pStyle w:val="ListParagraph"/>
        <w:numPr>
          <w:ilvl w:val="0"/>
          <w:numId w:val="35"/>
        </w:numPr>
        <w:spacing w:before="120" w:after="0" w:line="240" w:lineRule="auto"/>
        <w:rPr>
          <w:rFonts w:ascii="Times New Roman" w:hAnsi="Times New Roman" w:cs="Times New Roman"/>
          <w:sz w:val="24"/>
          <w:szCs w:val="24"/>
        </w:rPr>
      </w:pPr>
      <w:r w:rsidRPr="00914ACB">
        <w:rPr>
          <w:rFonts w:ascii="Times New Roman" w:hAnsi="Times New Roman" w:cs="Times New Roman"/>
          <w:sz w:val="24"/>
          <w:szCs w:val="24"/>
        </w:rPr>
        <w:t>Phone-to-Phone (since 2000)</w:t>
      </w:r>
    </w:p>
    <w:p w:rsidR="00914ACB" w:rsidRDefault="00914ACB" w:rsidP="00914ACB">
      <w:pPr>
        <w:pStyle w:val="ListParagraph"/>
        <w:numPr>
          <w:ilvl w:val="0"/>
          <w:numId w:val="35"/>
        </w:numPr>
        <w:spacing w:before="120" w:after="0" w:line="240" w:lineRule="auto"/>
        <w:rPr>
          <w:rFonts w:ascii="Times New Roman" w:hAnsi="Times New Roman" w:cs="Times New Roman"/>
          <w:sz w:val="24"/>
          <w:szCs w:val="24"/>
        </w:rPr>
      </w:pPr>
      <w:r w:rsidRPr="00914ACB">
        <w:rPr>
          <w:rFonts w:ascii="Times New Roman" w:hAnsi="Times New Roman" w:cs="Times New Roman"/>
          <w:sz w:val="24"/>
          <w:szCs w:val="24"/>
        </w:rPr>
        <w:t>Voice/Web integration (since 2001): Calls to website/call centers and free phone numbers; Enhanced voice services (e.g., integrated messaging)</w:t>
      </w:r>
    </w:p>
    <w:p w:rsidR="00914ACB" w:rsidRPr="00914ACB" w:rsidRDefault="00914ACB" w:rsidP="00914ACB">
      <w:pPr>
        <w:spacing w:before="120" w:after="0" w:line="240" w:lineRule="auto"/>
        <w:rPr>
          <w:rFonts w:ascii="Times New Roman" w:hAnsi="Times New Roman" w:cs="Times New Roman"/>
          <w:sz w:val="24"/>
          <w:szCs w:val="24"/>
        </w:rPr>
      </w:pPr>
      <w:r w:rsidRPr="00914ACB">
        <w:rPr>
          <w:rFonts w:ascii="Times New Roman" w:hAnsi="Times New Roman" w:cs="Times New Roman"/>
          <w:sz w:val="24"/>
          <w:szCs w:val="24"/>
        </w:rPr>
        <w:lastRenderedPageBreak/>
        <w:t xml:space="preserve">Initially there were number of quality of service issues such as bandwidth limitation on satellite, teething problems in setting up the solution, unapplied compression techniques, etc. This </w:t>
      </w:r>
      <w:proofErr w:type="gramStart"/>
      <w:r w:rsidRPr="00914ACB">
        <w:rPr>
          <w:rFonts w:ascii="Times New Roman" w:hAnsi="Times New Roman" w:cs="Times New Roman"/>
          <w:sz w:val="24"/>
          <w:szCs w:val="24"/>
        </w:rPr>
        <w:t>has  now</w:t>
      </w:r>
      <w:proofErr w:type="gramEnd"/>
      <w:r w:rsidRPr="00914ACB">
        <w:rPr>
          <w:rFonts w:ascii="Times New Roman" w:hAnsi="Times New Roman" w:cs="Times New Roman"/>
          <w:sz w:val="24"/>
          <w:szCs w:val="24"/>
        </w:rPr>
        <w:t xml:space="preserve"> been addressed by the arrival and substantial effort in landing the submarine cables and the inter-country fiber network through the National ICT backbone project</w:t>
      </w:r>
      <w:r>
        <w:rPr>
          <w:rFonts w:ascii="Times New Roman" w:hAnsi="Times New Roman" w:cs="Times New Roman"/>
          <w:sz w:val="24"/>
          <w:szCs w:val="24"/>
        </w:rPr>
        <w:t>.</w:t>
      </w:r>
    </w:p>
    <w:p w:rsidR="00914ACB" w:rsidRDefault="00914ACB" w:rsidP="00914ACB">
      <w:pPr>
        <w:spacing w:before="120" w:after="0" w:line="240" w:lineRule="auto"/>
        <w:rPr>
          <w:rFonts w:ascii="Times New Roman" w:hAnsi="Times New Roman" w:cs="Times New Roman"/>
          <w:sz w:val="24"/>
          <w:szCs w:val="24"/>
        </w:rPr>
      </w:pPr>
      <w:proofErr w:type="gramStart"/>
      <w:r>
        <w:rPr>
          <w:rFonts w:ascii="Times New Roman" w:hAnsi="Times New Roman" w:cs="Times New Roman"/>
          <w:sz w:val="24"/>
          <w:szCs w:val="24"/>
        </w:rPr>
        <w:t>Regarding the i</w:t>
      </w:r>
      <w:r w:rsidRPr="00914ACB">
        <w:rPr>
          <w:rFonts w:ascii="Times New Roman" w:hAnsi="Times New Roman" w:cs="Times New Roman"/>
          <w:sz w:val="24"/>
          <w:szCs w:val="24"/>
        </w:rPr>
        <w:t>nterconnection between IP-Based networks and PSTN:</w:t>
      </w:r>
      <w:r>
        <w:rPr>
          <w:rFonts w:ascii="Times New Roman" w:hAnsi="Times New Roman" w:cs="Times New Roman"/>
          <w:sz w:val="24"/>
          <w:szCs w:val="24"/>
        </w:rPr>
        <w:t xml:space="preserve"> </w:t>
      </w:r>
      <w:r w:rsidRPr="00914ACB">
        <w:rPr>
          <w:rFonts w:ascii="Times New Roman" w:hAnsi="Times New Roman" w:cs="Times New Roman"/>
          <w:sz w:val="24"/>
          <w:szCs w:val="24"/>
        </w:rPr>
        <w:t>While the IP based networks are characterized by their ability to hold and process higher levels of traffic volume, the circuit switched networks had some bottleneck in this.</w:t>
      </w:r>
      <w:proofErr w:type="gramEnd"/>
      <w:r w:rsidRPr="00914ACB">
        <w:rPr>
          <w:rFonts w:ascii="Times New Roman" w:hAnsi="Times New Roman" w:cs="Times New Roman"/>
          <w:sz w:val="24"/>
          <w:szCs w:val="24"/>
        </w:rPr>
        <w:t xml:space="preserve"> So there were issues in interfacing the two networks and capabilities. With the arrival of NGN and IN platforms to most of the operators this is technically been addressed.</w:t>
      </w:r>
    </w:p>
    <w:p w:rsidR="00914ACB" w:rsidRPr="00914ACB" w:rsidRDefault="00914ACB" w:rsidP="00914ACB">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Economic issues include: </w:t>
      </w:r>
      <w:r w:rsidRPr="00914ACB">
        <w:rPr>
          <w:rFonts w:ascii="Times New Roman" w:hAnsi="Times New Roman" w:cs="Times New Roman"/>
          <w:sz w:val="24"/>
          <w:szCs w:val="24"/>
        </w:rPr>
        <w:t xml:space="preserve">What price and cost </w:t>
      </w:r>
      <w:proofErr w:type="gramStart"/>
      <w:r w:rsidRPr="00914ACB">
        <w:rPr>
          <w:rFonts w:ascii="Times New Roman" w:hAnsi="Times New Roman" w:cs="Times New Roman"/>
          <w:sz w:val="24"/>
          <w:szCs w:val="24"/>
        </w:rPr>
        <w:t>savings  is</w:t>
      </w:r>
      <w:proofErr w:type="gramEnd"/>
      <w:r w:rsidRPr="00914ACB">
        <w:rPr>
          <w:rFonts w:ascii="Times New Roman" w:hAnsi="Times New Roman" w:cs="Times New Roman"/>
          <w:sz w:val="24"/>
          <w:szCs w:val="24"/>
        </w:rPr>
        <w:t xml:space="preserve"> expected by the clients or consumers? Consumers expect IP telephony to hugely cut down communication cost; but</w:t>
      </w:r>
      <w:r>
        <w:rPr>
          <w:rFonts w:ascii="Times New Roman" w:hAnsi="Times New Roman" w:cs="Times New Roman"/>
          <w:sz w:val="24"/>
          <w:szCs w:val="24"/>
        </w:rPr>
        <w:t xml:space="preserve"> h</w:t>
      </w:r>
      <w:r w:rsidRPr="00914ACB">
        <w:rPr>
          <w:rFonts w:ascii="Times New Roman" w:hAnsi="Times New Roman" w:cs="Times New Roman"/>
          <w:sz w:val="24"/>
          <w:szCs w:val="24"/>
        </w:rPr>
        <w:t xml:space="preserve">ow quickly can all carriers migrate their networks? </w:t>
      </w:r>
    </w:p>
    <w:p w:rsidR="00914ACB" w:rsidRDefault="00914ACB" w:rsidP="00914ACB">
      <w:pPr>
        <w:spacing w:before="120" w:after="0" w:line="240" w:lineRule="auto"/>
        <w:rPr>
          <w:rFonts w:ascii="Times New Roman" w:hAnsi="Times New Roman" w:cs="Times New Roman"/>
          <w:sz w:val="24"/>
          <w:szCs w:val="24"/>
        </w:rPr>
      </w:pPr>
      <w:r w:rsidRPr="00914ACB">
        <w:rPr>
          <w:rFonts w:ascii="Times New Roman" w:hAnsi="Times New Roman" w:cs="Times New Roman"/>
          <w:sz w:val="24"/>
          <w:szCs w:val="24"/>
        </w:rPr>
        <w:t>An emergency call from an IP network will require that the provider has a routed network to the destination (emergency call centre). Currently, a call will be taken to the provider network who will process it either direct to the called destination or through other network providers to whom they are inter-</w:t>
      </w:r>
      <w:proofErr w:type="gramStart"/>
      <w:r w:rsidRPr="00914ACB">
        <w:rPr>
          <w:rFonts w:ascii="Times New Roman" w:hAnsi="Times New Roman" w:cs="Times New Roman"/>
          <w:sz w:val="24"/>
          <w:szCs w:val="24"/>
        </w:rPr>
        <w:t>connected .</w:t>
      </w:r>
      <w:proofErr w:type="gramEnd"/>
      <w:r w:rsidRPr="00914ACB">
        <w:rPr>
          <w:rFonts w:ascii="Times New Roman" w:hAnsi="Times New Roman" w:cs="Times New Roman"/>
          <w:sz w:val="24"/>
          <w:szCs w:val="24"/>
        </w:rPr>
        <w:t xml:space="preserve"> Since most ISP (IP network </w:t>
      </w:r>
      <w:proofErr w:type="gramStart"/>
      <w:r w:rsidRPr="00914ACB">
        <w:rPr>
          <w:rFonts w:ascii="Times New Roman" w:hAnsi="Times New Roman" w:cs="Times New Roman"/>
          <w:sz w:val="24"/>
          <w:szCs w:val="24"/>
        </w:rPr>
        <w:t>providers )</w:t>
      </w:r>
      <w:proofErr w:type="gramEnd"/>
      <w:r w:rsidRPr="00914ACB">
        <w:rPr>
          <w:rFonts w:ascii="Times New Roman" w:hAnsi="Times New Roman" w:cs="Times New Roman"/>
          <w:sz w:val="24"/>
          <w:szCs w:val="24"/>
        </w:rPr>
        <w:t xml:space="preserve"> have no direct connection to the emergency call receivers, this is implement by routing the call to PSTN and other Mobile network provider. Alternative the IP network provider may connect direct lines to her network and call manager/router will route the emergency call through this number.</w:t>
      </w:r>
    </w:p>
    <w:p w:rsidR="00914ACB" w:rsidRDefault="00914ACB" w:rsidP="00914ACB">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Regarding Calling Line Identification (CLI), </w:t>
      </w:r>
      <w:r w:rsidRPr="00914ACB">
        <w:rPr>
          <w:rFonts w:ascii="Times New Roman" w:hAnsi="Times New Roman" w:cs="Times New Roman"/>
          <w:sz w:val="24"/>
          <w:szCs w:val="24"/>
        </w:rPr>
        <w:t>ISPs are supposed to allow a customer of their network to be able to make a call from anywhere as long as he/she has internet connection. We can only achieve CLI from caller</w:t>
      </w:r>
      <w:r>
        <w:rPr>
          <w:rFonts w:ascii="Times New Roman" w:hAnsi="Times New Roman" w:cs="Times New Roman"/>
          <w:sz w:val="24"/>
          <w:szCs w:val="24"/>
        </w:rPr>
        <w:t>s</w:t>
      </w:r>
      <w:r w:rsidRPr="00914ACB">
        <w:rPr>
          <w:rFonts w:ascii="Times New Roman" w:hAnsi="Times New Roman" w:cs="Times New Roman"/>
          <w:sz w:val="24"/>
          <w:szCs w:val="24"/>
        </w:rPr>
        <w:t xml:space="preserve"> by capturing the IDs during authentication of the caller to the network. This does only provide the name of the customer or organization for which the number has been given.</w:t>
      </w:r>
      <w:r>
        <w:rPr>
          <w:rFonts w:ascii="Times New Roman" w:hAnsi="Times New Roman" w:cs="Times New Roman"/>
          <w:sz w:val="24"/>
          <w:szCs w:val="24"/>
        </w:rPr>
        <w:t xml:space="preserve">  </w:t>
      </w:r>
      <w:r w:rsidRPr="00914ACB">
        <w:rPr>
          <w:rFonts w:ascii="Times New Roman" w:hAnsi="Times New Roman" w:cs="Times New Roman"/>
          <w:sz w:val="24"/>
          <w:szCs w:val="24"/>
        </w:rPr>
        <w:t xml:space="preserve">The challenge here is that it is tricky to make </w:t>
      </w:r>
      <w:proofErr w:type="gramStart"/>
      <w:r w:rsidRPr="00914ACB">
        <w:rPr>
          <w:rFonts w:ascii="Times New Roman" w:hAnsi="Times New Roman" w:cs="Times New Roman"/>
          <w:sz w:val="24"/>
          <w:szCs w:val="24"/>
        </w:rPr>
        <w:t>an identification</w:t>
      </w:r>
      <w:proofErr w:type="gramEnd"/>
      <w:r w:rsidRPr="00914ACB">
        <w:rPr>
          <w:rFonts w:ascii="Times New Roman" w:hAnsi="Times New Roman" w:cs="Times New Roman"/>
          <w:sz w:val="24"/>
          <w:szCs w:val="24"/>
        </w:rPr>
        <w:t xml:space="preserve"> to a level of an individual caller</w:t>
      </w:r>
    </w:p>
    <w:p w:rsidR="00951EE2" w:rsidRPr="00FA4FBA" w:rsidRDefault="00951EE2" w:rsidP="005F3167">
      <w:pPr>
        <w:keepNext/>
        <w:spacing w:before="120" w:after="0" w:line="240" w:lineRule="auto"/>
        <w:rPr>
          <w:rFonts w:ascii="Times New Roman" w:hAnsi="Times New Roman" w:cs="Times New Roman"/>
          <w:b/>
          <w:bCs/>
          <w:sz w:val="24"/>
          <w:szCs w:val="24"/>
        </w:rPr>
      </w:pPr>
      <w:r>
        <w:rPr>
          <w:rFonts w:ascii="Times New Roman" w:hAnsi="Times New Roman" w:cs="Times New Roman"/>
          <w:b/>
          <w:bCs/>
          <w:sz w:val="24"/>
          <w:szCs w:val="24"/>
        </w:rPr>
        <w:t>Session 4</w:t>
      </w:r>
      <w:r w:rsidRPr="00FA4FBA">
        <w:rPr>
          <w:rFonts w:ascii="Times New Roman" w:hAnsi="Times New Roman" w:cs="Times New Roman"/>
          <w:b/>
          <w:bCs/>
          <w:sz w:val="24"/>
          <w:szCs w:val="24"/>
        </w:rPr>
        <w:t xml:space="preserve">: </w:t>
      </w:r>
      <w:r w:rsidR="005F3167" w:rsidRPr="005F3167">
        <w:rPr>
          <w:rFonts w:ascii="Times New Roman" w:hAnsi="Times New Roman" w:cs="Times New Roman"/>
          <w:b/>
          <w:bCs/>
          <w:sz w:val="24"/>
          <w:szCs w:val="24"/>
        </w:rPr>
        <w:t>Telecommunication origin identification</w:t>
      </w:r>
    </w:p>
    <w:p w:rsidR="005F3167" w:rsidRPr="00E96B6D" w:rsidRDefault="005F3167" w:rsidP="005F3167">
      <w:pPr>
        <w:spacing w:before="120" w:after="0" w:line="240" w:lineRule="auto"/>
        <w:rPr>
          <w:rFonts w:ascii="Times New Roman" w:hAnsi="Times New Roman" w:cs="Times New Roman"/>
          <w:sz w:val="24"/>
          <w:szCs w:val="24"/>
          <w:lang w:val="en-GB"/>
        </w:rPr>
      </w:pPr>
      <w:r w:rsidRPr="00951EE2">
        <w:rPr>
          <w:rFonts w:ascii="Times New Roman" w:hAnsi="Times New Roman" w:cs="Times New Roman"/>
          <w:sz w:val="24"/>
          <w:szCs w:val="24"/>
          <w:lang w:val="en-GB"/>
        </w:rPr>
        <w:t xml:space="preserve">This session </w:t>
      </w:r>
      <w:r>
        <w:rPr>
          <w:rFonts w:ascii="Times New Roman" w:hAnsi="Times New Roman" w:cs="Times New Roman"/>
          <w:sz w:val="24"/>
          <w:szCs w:val="24"/>
          <w:lang w:val="en-GB"/>
        </w:rPr>
        <w:t>provided an o</w:t>
      </w:r>
      <w:r w:rsidRPr="00E96B6D">
        <w:rPr>
          <w:rFonts w:ascii="Times New Roman" w:hAnsi="Times New Roman" w:cs="Times New Roman"/>
          <w:sz w:val="24"/>
          <w:szCs w:val="24"/>
          <w:lang w:val="en-GB"/>
        </w:rPr>
        <w:t xml:space="preserve">verview of the topic: what is it about, what </w:t>
      </w:r>
      <w:proofErr w:type="gramStart"/>
      <w:r w:rsidRPr="00E96B6D">
        <w:rPr>
          <w:rFonts w:ascii="Times New Roman" w:hAnsi="Times New Roman" w:cs="Times New Roman"/>
          <w:sz w:val="24"/>
          <w:szCs w:val="24"/>
          <w:lang w:val="en-GB"/>
        </w:rPr>
        <w:t>is</w:t>
      </w:r>
      <w:proofErr w:type="gramEnd"/>
      <w:r w:rsidRPr="00E96B6D">
        <w:rPr>
          <w:rFonts w:ascii="Times New Roman" w:hAnsi="Times New Roman" w:cs="Times New Roman"/>
          <w:sz w:val="24"/>
          <w:szCs w:val="24"/>
          <w:lang w:val="en-GB"/>
        </w:rPr>
        <w:t xml:space="preserve"> the history</w:t>
      </w:r>
      <w:r>
        <w:rPr>
          <w:rFonts w:ascii="Times New Roman" w:hAnsi="Times New Roman" w:cs="Times New Roman"/>
          <w:sz w:val="24"/>
          <w:szCs w:val="24"/>
          <w:lang w:val="en-GB"/>
        </w:rPr>
        <w:t>; and an</w:t>
      </w:r>
      <w:r w:rsidRPr="00E96B6D">
        <w:rPr>
          <w:rFonts w:ascii="Times New Roman" w:hAnsi="Times New Roman" w:cs="Times New Roman"/>
          <w:sz w:val="24"/>
          <w:szCs w:val="24"/>
          <w:lang w:val="en-GB"/>
        </w:rPr>
        <w:t xml:space="preserve"> </w:t>
      </w:r>
      <w:r>
        <w:rPr>
          <w:rFonts w:ascii="Times New Roman" w:hAnsi="Times New Roman" w:cs="Times New Roman"/>
          <w:sz w:val="24"/>
          <w:szCs w:val="24"/>
          <w:lang w:val="en-GB"/>
        </w:rPr>
        <w:t>o</w:t>
      </w:r>
      <w:r w:rsidRPr="00E96B6D">
        <w:rPr>
          <w:rFonts w:ascii="Times New Roman" w:hAnsi="Times New Roman" w:cs="Times New Roman"/>
          <w:sz w:val="24"/>
          <w:szCs w:val="24"/>
          <w:lang w:val="en-GB"/>
        </w:rPr>
        <w:t>verview of current practice: what is currently done and what are the issues</w:t>
      </w:r>
      <w:r>
        <w:rPr>
          <w:rFonts w:ascii="Times New Roman" w:hAnsi="Times New Roman" w:cs="Times New Roman"/>
          <w:sz w:val="24"/>
          <w:szCs w:val="24"/>
          <w:lang w:val="en-GB"/>
        </w:rPr>
        <w:t>.</w:t>
      </w:r>
    </w:p>
    <w:p w:rsidR="00656258" w:rsidRPr="008858E5" w:rsidRDefault="00013384" w:rsidP="005F3167">
      <w:pPr>
        <w:keepNext/>
        <w:spacing w:before="120" w:after="0" w:line="240" w:lineRule="auto"/>
        <w:rPr>
          <w:rFonts w:ascii="Times New Roman" w:hAnsi="Times New Roman" w:cs="Times New Roman"/>
          <w:sz w:val="24"/>
          <w:szCs w:val="24"/>
          <w:u w:val="single"/>
        </w:rPr>
      </w:pPr>
      <w:r w:rsidRPr="000D7F5E">
        <w:rPr>
          <w:rFonts w:ascii="Times New Roman" w:hAnsi="Times New Roman" w:cs="Times New Roman"/>
          <w:sz w:val="24"/>
          <w:szCs w:val="24"/>
          <w:u w:val="single"/>
        </w:rPr>
        <w:t>Presentation</w:t>
      </w:r>
      <w:r w:rsidR="00656258" w:rsidRPr="008858E5">
        <w:rPr>
          <w:rFonts w:ascii="Times New Roman" w:hAnsi="Times New Roman" w:cs="Times New Roman"/>
          <w:sz w:val="24"/>
          <w:szCs w:val="24"/>
          <w:u w:val="single"/>
        </w:rPr>
        <w:t xml:space="preserve"> by </w:t>
      </w:r>
      <w:r w:rsidR="005F3167" w:rsidRPr="008858E5">
        <w:rPr>
          <w:rFonts w:ascii="Times New Roman" w:hAnsi="Times New Roman" w:cs="Times New Roman"/>
          <w:sz w:val="24"/>
          <w:szCs w:val="24"/>
          <w:u w:val="single"/>
        </w:rPr>
        <w:t>Jie Zhang</w:t>
      </w:r>
    </w:p>
    <w:p w:rsidR="00656258" w:rsidRDefault="00BB58B3" w:rsidP="00BB58B3">
      <w:pPr>
        <w:spacing w:before="120" w:after="0" w:line="240" w:lineRule="auto"/>
        <w:rPr>
          <w:rFonts w:ascii="Times New Roman" w:hAnsi="Times New Roman" w:cs="Times New Roman"/>
          <w:sz w:val="24"/>
          <w:szCs w:val="24"/>
        </w:rPr>
      </w:pPr>
      <w:r w:rsidRPr="00BB58B3">
        <w:rPr>
          <w:rFonts w:ascii="Times New Roman" w:hAnsi="Times New Roman" w:cs="Times New Roman"/>
          <w:sz w:val="24"/>
          <w:szCs w:val="24"/>
        </w:rPr>
        <w:t>Telecommunication</w:t>
      </w:r>
      <w:r>
        <w:rPr>
          <w:rFonts w:ascii="Times New Roman" w:hAnsi="Times New Roman" w:cs="Times New Roman"/>
          <w:sz w:val="24"/>
          <w:szCs w:val="24"/>
        </w:rPr>
        <w:t xml:space="preserve"> is defined by ITU as a</w:t>
      </w:r>
      <w:r w:rsidRPr="00BB58B3">
        <w:rPr>
          <w:rFonts w:ascii="Times New Roman" w:hAnsi="Times New Roman" w:cs="Times New Roman"/>
          <w:sz w:val="24"/>
          <w:szCs w:val="24"/>
        </w:rPr>
        <w:t>ny transmission,</w:t>
      </w:r>
      <w:r>
        <w:rPr>
          <w:rFonts w:ascii="Times New Roman" w:hAnsi="Times New Roman" w:cs="Times New Roman"/>
          <w:sz w:val="24"/>
          <w:szCs w:val="24"/>
        </w:rPr>
        <w:t xml:space="preserve"> </w:t>
      </w:r>
      <w:r w:rsidRPr="00BB58B3">
        <w:rPr>
          <w:rFonts w:ascii="Times New Roman" w:hAnsi="Times New Roman" w:cs="Times New Roman"/>
          <w:sz w:val="24"/>
          <w:szCs w:val="24"/>
        </w:rPr>
        <w:t>emission or reception of signs, signals,</w:t>
      </w:r>
      <w:r>
        <w:rPr>
          <w:rFonts w:ascii="Times New Roman" w:hAnsi="Times New Roman" w:cs="Times New Roman"/>
          <w:sz w:val="24"/>
          <w:szCs w:val="24"/>
        </w:rPr>
        <w:t xml:space="preserve"> </w:t>
      </w:r>
      <w:r w:rsidRPr="00BB58B3">
        <w:rPr>
          <w:rFonts w:ascii="Times New Roman" w:hAnsi="Times New Roman" w:cs="Times New Roman"/>
          <w:sz w:val="24"/>
          <w:szCs w:val="24"/>
        </w:rPr>
        <w:t>writing, images and sounds or intelligence of</w:t>
      </w:r>
      <w:r>
        <w:rPr>
          <w:rFonts w:ascii="Times New Roman" w:hAnsi="Times New Roman" w:cs="Times New Roman"/>
          <w:sz w:val="24"/>
          <w:szCs w:val="24"/>
        </w:rPr>
        <w:t xml:space="preserve"> </w:t>
      </w:r>
      <w:r w:rsidRPr="00BB58B3">
        <w:rPr>
          <w:rFonts w:ascii="Times New Roman" w:hAnsi="Times New Roman" w:cs="Times New Roman"/>
          <w:sz w:val="24"/>
          <w:szCs w:val="24"/>
        </w:rPr>
        <w:t>any nature by wire, radio, optical or other</w:t>
      </w:r>
      <w:r>
        <w:rPr>
          <w:rFonts w:ascii="Times New Roman" w:hAnsi="Times New Roman" w:cs="Times New Roman"/>
          <w:sz w:val="24"/>
          <w:szCs w:val="24"/>
        </w:rPr>
        <w:t xml:space="preserve"> </w:t>
      </w:r>
      <w:r w:rsidRPr="00BB58B3">
        <w:rPr>
          <w:rFonts w:ascii="Times New Roman" w:hAnsi="Times New Roman" w:cs="Times New Roman"/>
          <w:sz w:val="24"/>
          <w:szCs w:val="24"/>
        </w:rPr>
        <w:t>electromagnetic systems.</w:t>
      </w:r>
    </w:p>
    <w:p w:rsidR="00BB58B3" w:rsidRDefault="00BB58B3" w:rsidP="00BB58B3">
      <w:pPr>
        <w:spacing w:before="120" w:after="0" w:line="240" w:lineRule="auto"/>
        <w:rPr>
          <w:rFonts w:ascii="Times New Roman" w:hAnsi="Times New Roman" w:cs="Times New Roman"/>
          <w:sz w:val="24"/>
          <w:szCs w:val="24"/>
        </w:rPr>
      </w:pPr>
      <w:r>
        <w:rPr>
          <w:rFonts w:ascii="Times New Roman" w:hAnsi="Times New Roman" w:cs="Times New Roman"/>
          <w:sz w:val="24"/>
          <w:szCs w:val="24"/>
        </w:rPr>
        <w:t>Origin is defined as t</w:t>
      </w:r>
      <w:r w:rsidRPr="00BB58B3">
        <w:rPr>
          <w:rFonts w:ascii="Times New Roman" w:hAnsi="Times New Roman" w:cs="Times New Roman"/>
          <w:sz w:val="24"/>
          <w:szCs w:val="24"/>
        </w:rPr>
        <w:t>he location of the calling customer</w:t>
      </w:r>
      <w:r>
        <w:rPr>
          <w:rFonts w:ascii="Times New Roman" w:hAnsi="Times New Roman" w:cs="Times New Roman"/>
          <w:sz w:val="24"/>
          <w:szCs w:val="24"/>
        </w:rPr>
        <w:t xml:space="preserve"> </w:t>
      </w:r>
      <w:r w:rsidRPr="00BB58B3">
        <w:rPr>
          <w:rFonts w:ascii="Times New Roman" w:hAnsi="Times New Roman" w:cs="Times New Roman"/>
          <w:sz w:val="24"/>
          <w:szCs w:val="24"/>
        </w:rPr>
        <w:t>premises equipment.</w:t>
      </w:r>
      <w:r>
        <w:rPr>
          <w:rFonts w:ascii="Times New Roman" w:hAnsi="Times New Roman" w:cs="Times New Roman"/>
          <w:sz w:val="24"/>
          <w:szCs w:val="24"/>
        </w:rPr>
        <w:t xml:space="preserve">  And identification is defined as t</w:t>
      </w:r>
      <w:r w:rsidRPr="00BB58B3">
        <w:rPr>
          <w:rFonts w:ascii="Times New Roman" w:hAnsi="Times New Roman" w:cs="Times New Roman"/>
          <w:sz w:val="24"/>
          <w:szCs w:val="24"/>
        </w:rPr>
        <w:t>he process of recognizing an entity by</w:t>
      </w:r>
      <w:r>
        <w:rPr>
          <w:rFonts w:ascii="Times New Roman" w:hAnsi="Times New Roman" w:cs="Times New Roman"/>
          <w:sz w:val="24"/>
          <w:szCs w:val="24"/>
        </w:rPr>
        <w:t xml:space="preserve"> </w:t>
      </w:r>
      <w:r w:rsidRPr="00BB58B3">
        <w:rPr>
          <w:rFonts w:ascii="Times New Roman" w:hAnsi="Times New Roman" w:cs="Times New Roman"/>
          <w:sz w:val="24"/>
          <w:szCs w:val="24"/>
        </w:rPr>
        <w:t>contextual characteristics</w:t>
      </w:r>
      <w:r>
        <w:rPr>
          <w:rFonts w:ascii="Times New Roman" w:hAnsi="Times New Roman" w:cs="Times New Roman"/>
          <w:sz w:val="24"/>
          <w:szCs w:val="24"/>
        </w:rPr>
        <w:t>.</w:t>
      </w:r>
    </w:p>
    <w:p w:rsidR="00BB58B3" w:rsidRDefault="00BB58B3" w:rsidP="00BB58B3">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There are many telecommunications origin identifiers and they serve different purposes</w:t>
      </w:r>
      <w:r w:rsidR="008858E5">
        <w:rPr>
          <w:rFonts w:ascii="Times New Roman" w:hAnsi="Times New Roman" w:cs="Times New Roman"/>
          <w:sz w:val="24"/>
          <w:szCs w:val="24"/>
        </w:rPr>
        <w:t>, as can be seen from the figure below</w:t>
      </w:r>
      <w:r>
        <w:rPr>
          <w:rFonts w:ascii="Times New Roman" w:hAnsi="Times New Roman" w:cs="Times New Roman"/>
          <w:sz w:val="24"/>
          <w:szCs w:val="24"/>
        </w:rPr>
        <w:t>.</w:t>
      </w:r>
    </w:p>
    <w:p w:rsidR="00BB58B3" w:rsidRDefault="008858E5" w:rsidP="008858E5">
      <w:pPr>
        <w:spacing w:before="120" w:after="0" w:line="240" w:lineRule="auto"/>
        <w:rPr>
          <w:rFonts w:ascii="Times New Roman" w:hAnsi="Times New Roman" w:cs="Times New Roman"/>
          <w:sz w:val="24"/>
          <w:szCs w:val="24"/>
        </w:rPr>
      </w:pPr>
      <w:r w:rsidRPr="008858E5">
        <w:rPr>
          <w:rFonts w:ascii="Times New Roman" w:hAnsi="Times New Roman" w:cs="Times New Roman"/>
          <w:sz w:val="24"/>
          <w:szCs w:val="24"/>
        </w:rPr>
        <w:object w:dxaOrig="7200" w:dyaOrig="5407">
          <v:shape id="_x0000_i1028" type="#_x0000_t75" style="width:5in;height:270.15pt" o:ole="">
            <v:imagedata r:id="rId20" o:title=""/>
          </v:shape>
          <o:OLEObject Type="Embed" ProgID="PowerPoint.Slide.12" ShapeID="_x0000_i1028" DrawAspect="Content" ObjectID="_1394975790" r:id="rId21"/>
        </w:object>
      </w:r>
    </w:p>
    <w:p w:rsidR="00BB58B3" w:rsidRDefault="00BB58B3" w:rsidP="00BB58B3">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Current work on the topic includes: </w:t>
      </w:r>
    </w:p>
    <w:p w:rsidR="00BB58B3" w:rsidRPr="00BB58B3" w:rsidRDefault="00BB58B3" w:rsidP="00BB58B3">
      <w:pPr>
        <w:numPr>
          <w:ilvl w:val="0"/>
          <w:numId w:val="24"/>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In SG2, f</w:t>
      </w:r>
      <w:r w:rsidRPr="00BB58B3">
        <w:rPr>
          <w:rFonts w:ascii="Times New Roman" w:hAnsi="Times New Roman" w:cs="Times New Roman"/>
          <w:sz w:val="24"/>
          <w:szCs w:val="24"/>
        </w:rPr>
        <w:t>ocusing on E.164 numbers</w:t>
      </w:r>
      <w:r>
        <w:rPr>
          <w:rFonts w:ascii="Times New Roman" w:hAnsi="Times New Roman" w:cs="Times New Roman"/>
          <w:sz w:val="24"/>
          <w:szCs w:val="24"/>
        </w:rPr>
        <w:t xml:space="preserve"> (n</w:t>
      </w:r>
      <w:r w:rsidRPr="00BB58B3">
        <w:rPr>
          <w:rFonts w:ascii="Times New Roman" w:hAnsi="Times New Roman" w:cs="Times New Roman"/>
          <w:sz w:val="24"/>
          <w:szCs w:val="24"/>
        </w:rPr>
        <w:t>ot yet considering other identifiers</w:t>
      </w:r>
      <w:r>
        <w:rPr>
          <w:rFonts w:ascii="Times New Roman" w:hAnsi="Times New Roman" w:cs="Times New Roman"/>
          <w:sz w:val="24"/>
          <w:szCs w:val="24"/>
        </w:rPr>
        <w:t>)</w:t>
      </w:r>
    </w:p>
    <w:p w:rsidR="00BB58B3" w:rsidRPr="00BB58B3" w:rsidRDefault="00BB58B3" w:rsidP="00BB58B3">
      <w:pPr>
        <w:numPr>
          <w:ilvl w:val="0"/>
          <w:numId w:val="24"/>
        </w:numPr>
        <w:spacing w:after="0" w:line="240" w:lineRule="auto"/>
        <w:ind w:left="714" w:hanging="357"/>
        <w:rPr>
          <w:rFonts w:ascii="Times New Roman" w:hAnsi="Times New Roman" w:cs="Times New Roman"/>
          <w:sz w:val="24"/>
          <w:szCs w:val="24"/>
        </w:rPr>
      </w:pPr>
      <w:r w:rsidRPr="00BB58B3">
        <w:rPr>
          <w:rFonts w:ascii="Times New Roman" w:hAnsi="Times New Roman" w:cs="Times New Roman"/>
          <w:sz w:val="24"/>
          <w:szCs w:val="24"/>
        </w:rPr>
        <w:t>WTSA-08 Resolution 65</w:t>
      </w:r>
      <w:r>
        <w:rPr>
          <w:rFonts w:ascii="Times New Roman" w:hAnsi="Times New Roman" w:cs="Times New Roman"/>
          <w:sz w:val="24"/>
          <w:szCs w:val="24"/>
        </w:rPr>
        <w:t xml:space="preserve">: </w:t>
      </w:r>
      <w:r w:rsidRPr="00BB58B3">
        <w:rPr>
          <w:rFonts w:ascii="Times New Roman" w:hAnsi="Times New Roman" w:cs="Times New Roman"/>
          <w:sz w:val="24"/>
          <w:szCs w:val="24"/>
        </w:rPr>
        <w:t>Calling party number delivery</w:t>
      </w:r>
    </w:p>
    <w:p w:rsidR="00BB58B3" w:rsidRPr="00BB58B3" w:rsidRDefault="00BB58B3" w:rsidP="00BB58B3">
      <w:pPr>
        <w:numPr>
          <w:ilvl w:val="0"/>
          <w:numId w:val="24"/>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Recommendation ITU-T </w:t>
      </w:r>
      <w:r w:rsidRPr="00BB58B3">
        <w:rPr>
          <w:rFonts w:ascii="Times New Roman" w:hAnsi="Times New Roman" w:cs="Times New Roman"/>
          <w:sz w:val="24"/>
          <w:szCs w:val="24"/>
        </w:rPr>
        <w:t>E.157 (11/2009)</w:t>
      </w:r>
      <w:r>
        <w:rPr>
          <w:rFonts w:ascii="Times New Roman" w:hAnsi="Times New Roman" w:cs="Times New Roman"/>
          <w:sz w:val="24"/>
          <w:szCs w:val="24"/>
        </w:rPr>
        <w:t xml:space="preserve">: </w:t>
      </w:r>
      <w:r w:rsidRPr="00BB58B3">
        <w:rPr>
          <w:rFonts w:ascii="Times New Roman" w:hAnsi="Times New Roman" w:cs="Times New Roman"/>
          <w:sz w:val="24"/>
          <w:szCs w:val="24"/>
        </w:rPr>
        <w:t>International Calling Party Number Delivery</w:t>
      </w:r>
    </w:p>
    <w:p w:rsidR="00BB58B3" w:rsidRPr="00656258" w:rsidRDefault="00BB58B3" w:rsidP="00BB58B3">
      <w:pPr>
        <w:numPr>
          <w:ilvl w:val="0"/>
          <w:numId w:val="24"/>
        </w:numPr>
        <w:spacing w:after="0" w:line="240" w:lineRule="auto"/>
        <w:ind w:left="714" w:hanging="357"/>
        <w:rPr>
          <w:rFonts w:ascii="Times New Roman" w:hAnsi="Times New Roman" w:cs="Times New Roman"/>
          <w:sz w:val="24"/>
          <w:szCs w:val="24"/>
        </w:rPr>
      </w:pPr>
      <w:r w:rsidRPr="00BB58B3">
        <w:rPr>
          <w:rFonts w:ascii="Times New Roman" w:hAnsi="Times New Roman" w:cs="Times New Roman"/>
          <w:sz w:val="24"/>
          <w:szCs w:val="24"/>
        </w:rPr>
        <w:t>ITR</w:t>
      </w:r>
      <w:r>
        <w:rPr>
          <w:rFonts w:ascii="Times New Roman" w:hAnsi="Times New Roman" w:cs="Times New Roman"/>
          <w:sz w:val="24"/>
          <w:szCs w:val="24"/>
        </w:rPr>
        <w:t>s: w</w:t>
      </w:r>
      <w:r w:rsidRPr="00BB58B3">
        <w:rPr>
          <w:rFonts w:ascii="Times New Roman" w:hAnsi="Times New Roman" w:cs="Times New Roman"/>
          <w:sz w:val="24"/>
          <w:szCs w:val="24"/>
        </w:rPr>
        <w:t xml:space="preserve">hether and how to add new </w:t>
      </w:r>
      <w:r>
        <w:rPr>
          <w:rFonts w:ascii="Times New Roman" w:hAnsi="Times New Roman" w:cs="Times New Roman"/>
          <w:sz w:val="24"/>
          <w:szCs w:val="24"/>
        </w:rPr>
        <w:t>provisions regarding this topic</w:t>
      </w:r>
    </w:p>
    <w:p w:rsidR="00BB58B3" w:rsidRDefault="00BB58B3" w:rsidP="00BB58B3">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There are different reasons to suppress or modify calling party numbers, and different ways to do it.  One variation is scheme to create revenue through what are essentially fraudulent calls.</w:t>
      </w:r>
      <w:r w:rsidR="008858E5">
        <w:rPr>
          <w:rFonts w:ascii="Times New Roman" w:hAnsi="Times New Roman" w:cs="Times New Roman"/>
          <w:sz w:val="24"/>
          <w:szCs w:val="24"/>
        </w:rPr>
        <w:t xml:space="preserve">  This is illustrated in the figure below.</w:t>
      </w:r>
    </w:p>
    <w:p w:rsidR="00BB58B3" w:rsidRDefault="00DE2E95" w:rsidP="008858E5">
      <w:pPr>
        <w:spacing w:before="120" w:after="0" w:line="240" w:lineRule="auto"/>
        <w:rPr>
          <w:rFonts w:ascii="Times New Roman" w:hAnsi="Times New Roman" w:cs="Times New Roman"/>
          <w:sz w:val="24"/>
          <w:szCs w:val="24"/>
        </w:rPr>
      </w:pPr>
      <w:r w:rsidRPr="008858E5">
        <w:rPr>
          <w:rFonts w:ascii="Times New Roman" w:hAnsi="Times New Roman" w:cs="Times New Roman"/>
          <w:sz w:val="24"/>
          <w:szCs w:val="24"/>
        </w:rPr>
        <w:object w:dxaOrig="7199" w:dyaOrig="5407">
          <v:shape id="_x0000_i1029" type="#_x0000_t75" style="width:5in;height:270.15pt" o:ole="">
            <v:imagedata r:id="rId22" o:title=""/>
          </v:shape>
          <o:OLEObject Type="Embed" ProgID="PowerPoint.Slide.12" ShapeID="_x0000_i1029" DrawAspect="Content" ObjectID="_1394975791" r:id="rId23"/>
        </w:object>
      </w:r>
    </w:p>
    <w:p w:rsidR="00BB58B3" w:rsidRDefault="00BB58B3" w:rsidP="00BB58B3">
      <w:pPr>
        <w:spacing w:before="120" w:after="0" w:line="240" w:lineRule="auto"/>
        <w:rPr>
          <w:rFonts w:ascii="Times New Roman" w:hAnsi="Times New Roman" w:cs="Times New Roman"/>
          <w:sz w:val="24"/>
          <w:szCs w:val="24"/>
        </w:rPr>
      </w:pPr>
      <w:r>
        <w:rPr>
          <w:rFonts w:ascii="Times New Roman" w:hAnsi="Times New Roman" w:cs="Times New Roman"/>
          <w:sz w:val="24"/>
          <w:szCs w:val="24"/>
        </w:rPr>
        <w:t>Recommendation E.157 provides certain general principles</w:t>
      </w:r>
      <w:r w:rsidR="00BC3DB1">
        <w:rPr>
          <w:rFonts w:ascii="Times New Roman" w:hAnsi="Times New Roman" w:cs="Times New Roman"/>
          <w:sz w:val="24"/>
          <w:szCs w:val="24"/>
        </w:rPr>
        <w:t xml:space="preserve"> regarding calling party number delivery</w:t>
      </w:r>
      <w:r>
        <w:rPr>
          <w:rFonts w:ascii="Times New Roman" w:hAnsi="Times New Roman" w:cs="Times New Roman"/>
          <w:sz w:val="24"/>
          <w:szCs w:val="24"/>
        </w:rPr>
        <w:t>:</w:t>
      </w:r>
    </w:p>
    <w:p w:rsidR="00BB58B3" w:rsidRPr="00BB58B3" w:rsidRDefault="00BB58B3" w:rsidP="00BC3DB1">
      <w:pPr>
        <w:numPr>
          <w:ilvl w:val="0"/>
          <w:numId w:val="25"/>
        </w:numPr>
        <w:spacing w:after="0" w:line="240" w:lineRule="auto"/>
        <w:ind w:hanging="357"/>
        <w:rPr>
          <w:rFonts w:ascii="Times New Roman" w:hAnsi="Times New Roman" w:cs="Times New Roman"/>
          <w:sz w:val="24"/>
          <w:szCs w:val="24"/>
        </w:rPr>
      </w:pPr>
      <w:r w:rsidRPr="00BB58B3">
        <w:rPr>
          <w:rFonts w:ascii="Times New Roman" w:hAnsi="Times New Roman" w:cs="Times New Roman"/>
          <w:sz w:val="24"/>
          <w:szCs w:val="24"/>
        </w:rPr>
        <w:t>consistent with technical capabilities and national legal and</w:t>
      </w:r>
      <w:r w:rsidR="00BC3DB1">
        <w:rPr>
          <w:rFonts w:ascii="Times New Roman" w:hAnsi="Times New Roman" w:cs="Times New Roman"/>
          <w:sz w:val="24"/>
          <w:szCs w:val="24"/>
        </w:rPr>
        <w:t xml:space="preserve"> </w:t>
      </w:r>
      <w:r w:rsidRPr="00BB58B3">
        <w:rPr>
          <w:rFonts w:ascii="Times New Roman" w:hAnsi="Times New Roman" w:cs="Times New Roman"/>
          <w:sz w:val="24"/>
          <w:szCs w:val="24"/>
        </w:rPr>
        <w:t>regulatory frameworks</w:t>
      </w:r>
    </w:p>
    <w:p w:rsidR="00BB58B3" w:rsidRPr="00BB58B3" w:rsidRDefault="00BB58B3" w:rsidP="00BC3DB1">
      <w:pPr>
        <w:numPr>
          <w:ilvl w:val="0"/>
          <w:numId w:val="25"/>
        </w:numPr>
        <w:spacing w:after="0" w:line="240" w:lineRule="auto"/>
        <w:ind w:hanging="357"/>
        <w:rPr>
          <w:rFonts w:ascii="Times New Roman" w:hAnsi="Times New Roman" w:cs="Times New Roman"/>
          <w:sz w:val="24"/>
          <w:szCs w:val="24"/>
        </w:rPr>
      </w:pPr>
      <w:r w:rsidRPr="00BB58B3">
        <w:rPr>
          <w:rFonts w:ascii="Times New Roman" w:hAnsi="Times New Roman" w:cs="Times New Roman"/>
          <w:sz w:val="24"/>
          <w:szCs w:val="24"/>
        </w:rPr>
        <w:t>be provided based on the relevant ITU-T Recommendations</w:t>
      </w:r>
    </w:p>
    <w:p w:rsidR="00BB58B3" w:rsidRPr="00BB58B3" w:rsidRDefault="00BB58B3" w:rsidP="00BC3DB1">
      <w:pPr>
        <w:numPr>
          <w:ilvl w:val="0"/>
          <w:numId w:val="25"/>
        </w:numPr>
        <w:spacing w:after="0" w:line="240" w:lineRule="auto"/>
        <w:ind w:hanging="357"/>
        <w:rPr>
          <w:rFonts w:ascii="Times New Roman" w:hAnsi="Times New Roman" w:cs="Times New Roman"/>
          <w:sz w:val="24"/>
          <w:szCs w:val="24"/>
        </w:rPr>
      </w:pPr>
      <w:r w:rsidRPr="00BB58B3">
        <w:rPr>
          <w:rFonts w:ascii="Times New Roman" w:hAnsi="Times New Roman" w:cs="Times New Roman"/>
          <w:sz w:val="24"/>
          <w:szCs w:val="24"/>
        </w:rPr>
        <w:t>For geographic numbers</w:t>
      </w:r>
    </w:p>
    <w:p w:rsidR="00BB58B3" w:rsidRPr="00BB58B3" w:rsidRDefault="00BB58B3" w:rsidP="00BC3DB1">
      <w:pPr>
        <w:numPr>
          <w:ilvl w:val="1"/>
          <w:numId w:val="25"/>
        </w:numPr>
        <w:spacing w:after="0" w:line="240" w:lineRule="auto"/>
        <w:ind w:hanging="357"/>
        <w:rPr>
          <w:rFonts w:ascii="Times New Roman" w:hAnsi="Times New Roman" w:cs="Times New Roman"/>
          <w:sz w:val="24"/>
          <w:szCs w:val="24"/>
        </w:rPr>
      </w:pPr>
      <w:r w:rsidRPr="00BB58B3">
        <w:rPr>
          <w:rFonts w:ascii="Times New Roman" w:hAnsi="Times New Roman" w:cs="Times New Roman"/>
          <w:sz w:val="24"/>
          <w:szCs w:val="24"/>
        </w:rPr>
        <w:t>The delivered CPN shall be prefixed with country codes</w:t>
      </w:r>
      <w:r w:rsidR="00BC3DB1">
        <w:rPr>
          <w:rFonts w:ascii="Times New Roman" w:hAnsi="Times New Roman" w:cs="Times New Roman"/>
          <w:sz w:val="24"/>
          <w:szCs w:val="24"/>
        </w:rPr>
        <w:t xml:space="preserve"> </w:t>
      </w:r>
      <w:r w:rsidRPr="00BB58B3">
        <w:rPr>
          <w:rFonts w:ascii="Times New Roman" w:hAnsi="Times New Roman" w:cs="Times New Roman"/>
          <w:sz w:val="24"/>
          <w:szCs w:val="24"/>
        </w:rPr>
        <w:t>identifying the originating country</w:t>
      </w:r>
    </w:p>
    <w:p w:rsidR="00BB58B3" w:rsidRPr="00BB58B3" w:rsidRDefault="00BB58B3" w:rsidP="00BC3DB1">
      <w:pPr>
        <w:numPr>
          <w:ilvl w:val="1"/>
          <w:numId w:val="25"/>
        </w:numPr>
        <w:spacing w:after="0" w:line="240" w:lineRule="auto"/>
        <w:ind w:hanging="357"/>
        <w:rPr>
          <w:rFonts w:ascii="Times New Roman" w:hAnsi="Times New Roman" w:cs="Times New Roman"/>
          <w:sz w:val="24"/>
          <w:szCs w:val="24"/>
        </w:rPr>
      </w:pPr>
      <w:r w:rsidRPr="00BB58B3">
        <w:rPr>
          <w:rFonts w:ascii="Times New Roman" w:hAnsi="Times New Roman" w:cs="Times New Roman"/>
          <w:sz w:val="24"/>
          <w:szCs w:val="24"/>
        </w:rPr>
        <w:t>In addition, the delivered CPN shall include the national</w:t>
      </w:r>
      <w:r w:rsidR="00BC3DB1">
        <w:rPr>
          <w:rFonts w:ascii="Times New Roman" w:hAnsi="Times New Roman" w:cs="Times New Roman"/>
          <w:sz w:val="24"/>
          <w:szCs w:val="24"/>
        </w:rPr>
        <w:t xml:space="preserve"> </w:t>
      </w:r>
      <w:r w:rsidRPr="00BB58B3">
        <w:rPr>
          <w:rFonts w:ascii="Times New Roman" w:hAnsi="Times New Roman" w:cs="Times New Roman"/>
          <w:sz w:val="24"/>
          <w:szCs w:val="24"/>
        </w:rPr>
        <w:t>destination code, or sufficient information to allow proper</w:t>
      </w:r>
      <w:r w:rsidR="00BC3DB1">
        <w:rPr>
          <w:rFonts w:ascii="Times New Roman" w:hAnsi="Times New Roman" w:cs="Times New Roman"/>
          <w:sz w:val="24"/>
          <w:szCs w:val="24"/>
        </w:rPr>
        <w:t xml:space="preserve"> </w:t>
      </w:r>
      <w:r w:rsidRPr="00BB58B3">
        <w:rPr>
          <w:rFonts w:ascii="Times New Roman" w:hAnsi="Times New Roman" w:cs="Times New Roman"/>
          <w:sz w:val="24"/>
          <w:szCs w:val="24"/>
        </w:rPr>
        <w:t>billing and accounting, for each call</w:t>
      </w:r>
    </w:p>
    <w:p w:rsidR="00BB58B3" w:rsidRDefault="00BB58B3" w:rsidP="00BC3DB1">
      <w:pPr>
        <w:numPr>
          <w:ilvl w:val="1"/>
          <w:numId w:val="25"/>
        </w:numPr>
        <w:spacing w:after="0" w:line="240" w:lineRule="auto"/>
        <w:ind w:hanging="357"/>
        <w:rPr>
          <w:rFonts w:ascii="Times New Roman" w:hAnsi="Times New Roman" w:cs="Times New Roman"/>
          <w:sz w:val="24"/>
          <w:szCs w:val="24"/>
        </w:rPr>
      </w:pPr>
      <w:r w:rsidRPr="00BB58B3">
        <w:rPr>
          <w:rFonts w:ascii="Times New Roman" w:hAnsi="Times New Roman" w:cs="Times New Roman"/>
          <w:sz w:val="24"/>
          <w:szCs w:val="24"/>
        </w:rPr>
        <w:t>The CPN shall be transmitted transparently to the destination</w:t>
      </w:r>
      <w:r w:rsidR="00BC3DB1">
        <w:rPr>
          <w:rFonts w:ascii="Times New Roman" w:hAnsi="Times New Roman" w:cs="Times New Roman"/>
          <w:sz w:val="24"/>
          <w:szCs w:val="24"/>
        </w:rPr>
        <w:t xml:space="preserve"> </w:t>
      </w:r>
      <w:r w:rsidRPr="00BB58B3">
        <w:rPr>
          <w:rFonts w:ascii="Times New Roman" w:hAnsi="Times New Roman" w:cs="Times New Roman"/>
          <w:sz w:val="24"/>
          <w:szCs w:val="24"/>
        </w:rPr>
        <w:t>(succeeding) country by the transit network(s) (including</w:t>
      </w:r>
      <w:r w:rsidR="00BC3DB1">
        <w:rPr>
          <w:rFonts w:ascii="Times New Roman" w:hAnsi="Times New Roman" w:cs="Times New Roman"/>
          <w:sz w:val="24"/>
          <w:szCs w:val="24"/>
        </w:rPr>
        <w:t xml:space="preserve"> </w:t>
      </w:r>
      <w:r w:rsidRPr="00BB58B3">
        <w:rPr>
          <w:rFonts w:ascii="Times New Roman" w:hAnsi="Times New Roman" w:cs="Times New Roman"/>
          <w:sz w:val="24"/>
          <w:szCs w:val="24"/>
        </w:rPr>
        <w:t>hubs)</w:t>
      </w:r>
    </w:p>
    <w:p w:rsidR="00BC3DB1" w:rsidRDefault="00BC3DB1" w:rsidP="00BC3DB1">
      <w:pPr>
        <w:spacing w:before="120" w:after="0" w:line="240" w:lineRule="auto"/>
        <w:rPr>
          <w:rFonts w:ascii="Times New Roman" w:hAnsi="Times New Roman" w:cs="Times New Roman"/>
          <w:sz w:val="24"/>
          <w:szCs w:val="24"/>
        </w:rPr>
      </w:pPr>
      <w:r>
        <w:rPr>
          <w:rFonts w:ascii="Times New Roman" w:hAnsi="Times New Roman" w:cs="Times New Roman"/>
          <w:sz w:val="24"/>
          <w:szCs w:val="24"/>
        </w:rPr>
        <w:t>C</w:t>
      </w:r>
      <w:r w:rsidRPr="00BC3DB1">
        <w:rPr>
          <w:rFonts w:ascii="Times New Roman" w:hAnsi="Times New Roman" w:cs="Times New Roman"/>
          <w:sz w:val="24"/>
          <w:szCs w:val="24"/>
        </w:rPr>
        <w:t>alling party numbers sent across international</w:t>
      </w:r>
      <w:r>
        <w:rPr>
          <w:rFonts w:ascii="Times New Roman" w:hAnsi="Times New Roman" w:cs="Times New Roman"/>
          <w:sz w:val="24"/>
          <w:szCs w:val="24"/>
        </w:rPr>
        <w:t xml:space="preserve"> </w:t>
      </w:r>
      <w:r w:rsidRPr="00BC3DB1">
        <w:rPr>
          <w:rFonts w:ascii="Times New Roman" w:hAnsi="Times New Roman" w:cs="Times New Roman"/>
          <w:sz w:val="24"/>
          <w:szCs w:val="24"/>
        </w:rPr>
        <w:t>boundaries shall, consistent with technical</w:t>
      </w:r>
      <w:r>
        <w:rPr>
          <w:rFonts w:ascii="Times New Roman" w:hAnsi="Times New Roman" w:cs="Times New Roman"/>
          <w:sz w:val="24"/>
          <w:szCs w:val="24"/>
        </w:rPr>
        <w:t xml:space="preserve"> </w:t>
      </w:r>
      <w:r w:rsidRPr="00BC3DB1">
        <w:rPr>
          <w:rFonts w:ascii="Times New Roman" w:hAnsi="Times New Roman" w:cs="Times New Roman"/>
          <w:sz w:val="24"/>
          <w:szCs w:val="24"/>
        </w:rPr>
        <w:t>capabilities and national legal and regulatory</w:t>
      </w:r>
      <w:r>
        <w:rPr>
          <w:rFonts w:ascii="Times New Roman" w:hAnsi="Times New Roman" w:cs="Times New Roman"/>
          <w:sz w:val="24"/>
          <w:szCs w:val="24"/>
        </w:rPr>
        <w:t xml:space="preserve"> </w:t>
      </w:r>
      <w:r w:rsidRPr="00BC3DB1">
        <w:rPr>
          <w:rFonts w:ascii="Times New Roman" w:hAnsi="Times New Roman" w:cs="Times New Roman"/>
          <w:sz w:val="24"/>
          <w:szCs w:val="24"/>
        </w:rPr>
        <w:t>frameworks, contain as a minimum the country</w:t>
      </w:r>
      <w:r>
        <w:rPr>
          <w:rFonts w:ascii="Times New Roman" w:hAnsi="Times New Roman" w:cs="Times New Roman"/>
          <w:sz w:val="24"/>
          <w:szCs w:val="24"/>
        </w:rPr>
        <w:t xml:space="preserve"> </w:t>
      </w:r>
      <w:r w:rsidRPr="00BC3DB1">
        <w:rPr>
          <w:rFonts w:ascii="Times New Roman" w:hAnsi="Times New Roman" w:cs="Times New Roman"/>
          <w:sz w:val="24"/>
          <w:szCs w:val="24"/>
        </w:rPr>
        <w:t xml:space="preserve">code of the originating </w:t>
      </w:r>
      <w:r>
        <w:rPr>
          <w:rFonts w:ascii="Times New Roman" w:hAnsi="Times New Roman" w:cs="Times New Roman"/>
          <w:sz w:val="24"/>
          <w:szCs w:val="24"/>
        </w:rPr>
        <w:t>country.</w:t>
      </w:r>
    </w:p>
    <w:p w:rsidR="00BC3DB1" w:rsidRPr="00BC3DB1" w:rsidRDefault="00BC3DB1" w:rsidP="00BC3DB1">
      <w:pPr>
        <w:numPr>
          <w:ilvl w:val="0"/>
          <w:numId w:val="26"/>
        </w:numPr>
        <w:spacing w:before="120"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 xml:space="preserve">For subscriber numbers, the delivered </w:t>
      </w:r>
      <w:r>
        <w:rPr>
          <w:rFonts w:ascii="Times New Roman" w:hAnsi="Times New Roman" w:cs="Times New Roman"/>
          <w:sz w:val="24"/>
          <w:szCs w:val="24"/>
        </w:rPr>
        <w:t>calling party number (</w:t>
      </w:r>
      <w:r w:rsidRPr="00BC3DB1">
        <w:rPr>
          <w:rFonts w:ascii="Times New Roman" w:hAnsi="Times New Roman" w:cs="Times New Roman"/>
          <w:sz w:val="24"/>
          <w:szCs w:val="24"/>
        </w:rPr>
        <w:t>CPN</w:t>
      </w:r>
      <w:r>
        <w:rPr>
          <w:rFonts w:ascii="Times New Roman" w:hAnsi="Times New Roman" w:cs="Times New Roman"/>
          <w:sz w:val="24"/>
          <w:szCs w:val="24"/>
        </w:rPr>
        <w:t>)</w:t>
      </w:r>
      <w:r w:rsidRPr="00BC3DB1">
        <w:rPr>
          <w:rFonts w:ascii="Times New Roman" w:hAnsi="Times New Roman" w:cs="Times New Roman"/>
          <w:sz w:val="24"/>
          <w:szCs w:val="24"/>
        </w:rPr>
        <w:t xml:space="preserve"> shall be</w:t>
      </w:r>
    </w:p>
    <w:p w:rsidR="00BC3DB1" w:rsidRPr="00BC3DB1" w:rsidRDefault="00BC3DB1" w:rsidP="00BC3DB1">
      <w:pPr>
        <w:numPr>
          <w:ilvl w:val="1"/>
          <w:numId w:val="26"/>
        </w:numPr>
        <w:spacing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Normal call: number allocated by the operator</w:t>
      </w:r>
    </w:p>
    <w:p w:rsidR="00BC3DB1" w:rsidRPr="00BC3DB1" w:rsidRDefault="00BC3DB1" w:rsidP="00BC3DB1">
      <w:pPr>
        <w:numPr>
          <w:ilvl w:val="1"/>
          <w:numId w:val="26"/>
        </w:numPr>
        <w:spacing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Call forwarding: not the original called number</w:t>
      </w:r>
    </w:p>
    <w:p w:rsidR="00BC3DB1" w:rsidRPr="00BC3DB1" w:rsidRDefault="00BC3DB1" w:rsidP="00BC3DB1">
      <w:pPr>
        <w:numPr>
          <w:ilvl w:val="1"/>
          <w:numId w:val="26"/>
        </w:numPr>
        <w:spacing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Number portability: number shall not be changed</w:t>
      </w:r>
    </w:p>
    <w:p w:rsidR="00BC3DB1" w:rsidRPr="00BC3DB1" w:rsidRDefault="00BC3DB1" w:rsidP="00BC3DB1">
      <w:pPr>
        <w:numPr>
          <w:ilvl w:val="1"/>
          <w:numId w:val="26"/>
        </w:numPr>
        <w:spacing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PABX, branch office, private network and group telephone</w:t>
      </w:r>
      <w:r>
        <w:rPr>
          <w:rFonts w:ascii="Times New Roman" w:hAnsi="Times New Roman" w:cs="Times New Roman"/>
          <w:sz w:val="24"/>
          <w:szCs w:val="24"/>
        </w:rPr>
        <w:t xml:space="preserve"> </w:t>
      </w:r>
      <w:r w:rsidRPr="00BC3DB1">
        <w:rPr>
          <w:rFonts w:ascii="Times New Roman" w:hAnsi="Times New Roman" w:cs="Times New Roman"/>
          <w:sz w:val="24"/>
          <w:szCs w:val="24"/>
        </w:rPr>
        <w:t>system: pilot numbers</w:t>
      </w:r>
    </w:p>
    <w:p w:rsidR="00596C49" w:rsidRDefault="00BC3DB1">
      <w:pPr>
        <w:numPr>
          <w:ilvl w:val="0"/>
          <w:numId w:val="26"/>
        </w:numPr>
        <w:spacing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For a call originated by a call cent</w:t>
      </w:r>
      <w:r w:rsidR="00A51BFF">
        <w:rPr>
          <w:rFonts w:ascii="Times New Roman" w:hAnsi="Times New Roman" w:cs="Times New Roman"/>
          <w:sz w:val="24"/>
          <w:szCs w:val="24"/>
        </w:rPr>
        <w:t>e</w:t>
      </w:r>
      <w:r w:rsidRPr="00BC3DB1">
        <w:rPr>
          <w:rFonts w:ascii="Times New Roman" w:hAnsi="Times New Roman" w:cs="Times New Roman"/>
          <w:sz w:val="24"/>
          <w:szCs w:val="24"/>
        </w:rPr>
        <w:t>r or public service</w:t>
      </w:r>
      <w:r>
        <w:rPr>
          <w:rFonts w:ascii="Times New Roman" w:hAnsi="Times New Roman" w:cs="Times New Roman"/>
          <w:sz w:val="24"/>
          <w:szCs w:val="24"/>
        </w:rPr>
        <w:t xml:space="preserve"> </w:t>
      </w:r>
      <w:r w:rsidRPr="00BC3DB1">
        <w:rPr>
          <w:rFonts w:ascii="Times New Roman" w:hAnsi="Times New Roman" w:cs="Times New Roman"/>
          <w:sz w:val="24"/>
          <w:szCs w:val="24"/>
        </w:rPr>
        <w:t>platform, the delivered CPN shall be</w:t>
      </w:r>
    </w:p>
    <w:p w:rsidR="00BC3DB1" w:rsidRPr="00BC3DB1" w:rsidRDefault="00BC3DB1" w:rsidP="00BC3DB1">
      <w:pPr>
        <w:numPr>
          <w:ilvl w:val="1"/>
          <w:numId w:val="26"/>
        </w:numPr>
        <w:spacing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the number allocated to the service by the administrator</w:t>
      </w:r>
    </w:p>
    <w:p w:rsidR="00BC3DB1" w:rsidRPr="00BC3DB1" w:rsidRDefault="00BC3DB1" w:rsidP="00BC3DB1">
      <w:pPr>
        <w:numPr>
          <w:ilvl w:val="0"/>
          <w:numId w:val="26"/>
        </w:numPr>
        <w:spacing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For any party who does not have a telephone number, the</w:t>
      </w:r>
      <w:r>
        <w:rPr>
          <w:rFonts w:ascii="Times New Roman" w:hAnsi="Times New Roman" w:cs="Times New Roman"/>
          <w:sz w:val="24"/>
          <w:szCs w:val="24"/>
        </w:rPr>
        <w:t xml:space="preserve"> </w:t>
      </w:r>
      <w:r w:rsidRPr="00BC3DB1">
        <w:rPr>
          <w:rFonts w:ascii="Times New Roman" w:hAnsi="Times New Roman" w:cs="Times New Roman"/>
          <w:sz w:val="24"/>
          <w:szCs w:val="24"/>
        </w:rPr>
        <w:t>delivered CPN shall be</w:t>
      </w:r>
    </w:p>
    <w:p w:rsidR="00BC3DB1" w:rsidRDefault="00BC3DB1" w:rsidP="00BC3DB1">
      <w:pPr>
        <w:numPr>
          <w:ilvl w:val="1"/>
          <w:numId w:val="26"/>
        </w:numPr>
        <w:spacing w:after="0" w:line="240" w:lineRule="auto"/>
        <w:ind w:hanging="357"/>
        <w:rPr>
          <w:rFonts w:ascii="Times New Roman" w:hAnsi="Times New Roman" w:cs="Times New Roman"/>
          <w:sz w:val="24"/>
          <w:szCs w:val="24"/>
        </w:rPr>
      </w:pPr>
      <w:r w:rsidRPr="00BC3DB1">
        <w:rPr>
          <w:rFonts w:ascii="Times New Roman" w:hAnsi="Times New Roman" w:cs="Times New Roman"/>
          <w:sz w:val="24"/>
          <w:szCs w:val="24"/>
        </w:rPr>
        <w:t>the country code from the country that the call has originated</w:t>
      </w:r>
      <w:r>
        <w:rPr>
          <w:rFonts w:ascii="Times New Roman" w:hAnsi="Times New Roman" w:cs="Times New Roman"/>
          <w:sz w:val="24"/>
          <w:szCs w:val="24"/>
        </w:rPr>
        <w:t xml:space="preserve"> </w:t>
      </w:r>
      <w:r w:rsidRPr="00BC3DB1">
        <w:rPr>
          <w:rFonts w:ascii="Times New Roman" w:hAnsi="Times New Roman" w:cs="Times New Roman"/>
          <w:sz w:val="24"/>
          <w:szCs w:val="24"/>
        </w:rPr>
        <w:t>and the number allocated to the service platform by the</w:t>
      </w:r>
      <w:r>
        <w:rPr>
          <w:rFonts w:ascii="Times New Roman" w:hAnsi="Times New Roman" w:cs="Times New Roman"/>
          <w:sz w:val="24"/>
          <w:szCs w:val="24"/>
        </w:rPr>
        <w:t xml:space="preserve"> </w:t>
      </w:r>
      <w:r w:rsidRPr="00BC3DB1">
        <w:rPr>
          <w:rFonts w:ascii="Times New Roman" w:hAnsi="Times New Roman" w:cs="Times New Roman"/>
          <w:sz w:val="24"/>
          <w:szCs w:val="24"/>
        </w:rPr>
        <w:t>administrator</w:t>
      </w:r>
    </w:p>
    <w:p w:rsidR="00BC3DB1" w:rsidRDefault="00BC3DB1" w:rsidP="00BC3DB1">
      <w:pPr>
        <w:spacing w:before="120" w:after="0" w:line="240" w:lineRule="auto"/>
        <w:rPr>
          <w:rFonts w:ascii="Times New Roman" w:hAnsi="Times New Roman" w:cs="Times New Roman"/>
          <w:sz w:val="24"/>
          <w:szCs w:val="24"/>
        </w:rPr>
      </w:pPr>
      <w:r w:rsidRPr="00BC3DB1">
        <w:rPr>
          <w:rFonts w:ascii="Times New Roman" w:hAnsi="Times New Roman" w:cs="Times New Roman"/>
          <w:sz w:val="24"/>
          <w:szCs w:val="24"/>
        </w:rPr>
        <w:lastRenderedPageBreak/>
        <w:t>ECC R</w:t>
      </w:r>
      <w:r>
        <w:rPr>
          <w:rFonts w:ascii="Times New Roman" w:hAnsi="Times New Roman" w:cs="Times New Roman"/>
          <w:sz w:val="24"/>
          <w:szCs w:val="24"/>
        </w:rPr>
        <w:t>ecommendation</w:t>
      </w:r>
      <w:r w:rsidRPr="00BC3DB1">
        <w:rPr>
          <w:rFonts w:ascii="Times New Roman" w:hAnsi="Times New Roman" w:cs="Times New Roman"/>
          <w:sz w:val="24"/>
          <w:szCs w:val="24"/>
        </w:rPr>
        <w:t xml:space="preserve"> (11)02</w:t>
      </w:r>
      <w:r>
        <w:rPr>
          <w:rFonts w:ascii="Times New Roman" w:hAnsi="Times New Roman" w:cs="Times New Roman"/>
          <w:sz w:val="24"/>
          <w:szCs w:val="24"/>
        </w:rPr>
        <w:t xml:space="preserve"> </w:t>
      </w:r>
      <w:r w:rsidRPr="00BC3DB1">
        <w:rPr>
          <w:rFonts w:ascii="Times New Roman" w:hAnsi="Times New Roman" w:cs="Times New Roman"/>
          <w:sz w:val="24"/>
          <w:szCs w:val="24"/>
        </w:rPr>
        <w:t>provides more detailed requirements</w:t>
      </w:r>
      <w:r>
        <w:rPr>
          <w:rFonts w:ascii="Times New Roman" w:hAnsi="Times New Roman" w:cs="Times New Roman"/>
          <w:sz w:val="24"/>
          <w:szCs w:val="24"/>
        </w:rPr>
        <w:t xml:space="preserve"> </w:t>
      </w:r>
      <w:r w:rsidRPr="00BC3DB1">
        <w:rPr>
          <w:rFonts w:ascii="Times New Roman" w:hAnsi="Times New Roman" w:cs="Times New Roman"/>
          <w:sz w:val="24"/>
          <w:szCs w:val="24"/>
        </w:rPr>
        <w:t>and extends the scope to other identifiers</w:t>
      </w:r>
      <w:r w:rsidR="00A51BFF">
        <w:rPr>
          <w:rFonts w:ascii="Times New Roman" w:hAnsi="Times New Roman" w:cs="Times New Roman"/>
          <w:sz w:val="24"/>
          <w:szCs w:val="24"/>
        </w:rPr>
        <w:t>.</w:t>
      </w:r>
    </w:p>
    <w:p w:rsidR="00BC3DB1" w:rsidRDefault="00BC3DB1" w:rsidP="00BC3DB1">
      <w:pPr>
        <w:spacing w:before="120" w:after="0" w:line="240" w:lineRule="auto"/>
        <w:rPr>
          <w:rFonts w:ascii="Times New Roman" w:hAnsi="Times New Roman" w:cs="Times New Roman"/>
          <w:sz w:val="24"/>
          <w:szCs w:val="24"/>
        </w:rPr>
      </w:pPr>
      <w:r w:rsidRPr="00BC3DB1">
        <w:rPr>
          <w:rFonts w:ascii="Times New Roman" w:hAnsi="Times New Roman" w:cs="Times New Roman"/>
          <w:sz w:val="24"/>
          <w:szCs w:val="24"/>
        </w:rPr>
        <w:t xml:space="preserve">There </w:t>
      </w:r>
      <w:r>
        <w:rPr>
          <w:rFonts w:ascii="Times New Roman" w:hAnsi="Times New Roman" w:cs="Times New Roman"/>
          <w:sz w:val="24"/>
          <w:szCs w:val="24"/>
        </w:rPr>
        <w:t>a</w:t>
      </w:r>
      <w:r w:rsidRPr="00BC3DB1">
        <w:rPr>
          <w:rFonts w:ascii="Times New Roman" w:hAnsi="Times New Roman" w:cs="Times New Roman"/>
          <w:sz w:val="24"/>
          <w:szCs w:val="24"/>
        </w:rPr>
        <w:t xml:space="preserve">re proposals from some </w:t>
      </w:r>
      <w:r>
        <w:rPr>
          <w:rFonts w:ascii="Times New Roman" w:hAnsi="Times New Roman" w:cs="Times New Roman"/>
          <w:sz w:val="24"/>
          <w:szCs w:val="24"/>
        </w:rPr>
        <w:t>M</w:t>
      </w:r>
      <w:r w:rsidRPr="00BC3DB1">
        <w:rPr>
          <w:rFonts w:ascii="Times New Roman" w:hAnsi="Times New Roman" w:cs="Times New Roman"/>
          <w:sz w:val="24"/>
          <w:szCs w:val="24"/>
        </w:rPr>
        <w:t xml:space="preserve">ember </w:t>
      </w:r>
      <w:r>
        <w:rPr>
          <w:rFonts w:ascii="Times New Roman" w:hAnsi="Times New Roman" w:cs="Times New Roman"/>
          <w:sz w:val="24"/>
          <w:szCs w:val="24"/>
        </w:rPr>
        <w:t>S</w:t>
      </w:r>
      <w:r w:rsidRPr="00BC3DB1">
        <w:rPr>
          <w:rFonts w:ascii="Times New Roman" w:hAnsi="Times New Roman" w:cs="Times New Roman"/>
          <w:sz w:val="24"/>
          <w:szCs w:val="24"/>
        </w:rPr>
        <w:t>tates to add</w:t>
      </w:r>
      <w:r>
        <w:rPr>
          <w:rFonts w:ascii="Times New Roman" w:hAnsi="Times New Roman" w:cs="Times New Roman"/>
          <w:sz w:val="24"/>
          <w:szCs w:val="24"/>
        </w:rPr>
        <w:t xml:space="preserve"> </w:t>
      </w:r>
      <w:r w:rsidRPr="00BC3DB1">
        <w:rPr>
          <w:rFonts w:ascii="Times New Roman" w:hAnsi="Times New Roman" w:cs="Times New Roman"/>
          <w:sz w:val="24"/>
          <w:szCs w:val="24"/>
        </w:rPr>
        <w:t xml:space="preserve">new text on international CPND to </w:t>
      </w:r>
      <w:r>
        <w:rPr>
          <w:rFonts w:ascii="Times New Roman" w:hAnsi="Times New Roman" w:cs="Times New Roman"/>
          <w:sz w:val="24"/>
          <w:szCs w:val="24"/>
        </w:rPr>
        <w:t xml:space="preserve">the </w:t>
      </w:r>
      <w:r w:rsidRPr="00BC3DB1">
        <w:rPr>
          <w:rFonts w:ascii="Times New Roman" w:hAnsi="Times New Roman" w:cs="Times New Roman"/>
          <w:sz w:val="24"/>
          <w:szCs w:val="24"/>
        </w:rPr>
        <w:t>ITR</w:t>
      </w:r>
      <w:r>
        <w:rPr>
          <w:rFonts w:ascii="Times New Roman" w:hAnsi="Times New Roman" w:cs="Times New Roman"/>
          <w:sz w:val="24"/>
          <w:szCs w:val="24"/>
        </w:rPr>
        <w:t>s</w:t>
      </w:r>
      <w:r w:rsidRPr="00BC3DB1">
        <w:rPr>
          <w:rFonts w:ascii="Times New Roman" w:hAnsi="Times New Roman" w:cs="Times New Roman"/>
          <w:sz w:val="24"/>
          <w:szCs w:val="24"/>
        </w:rPr>
        <w:t xml:space="preserve"> which has a higher</w:t>
      </w:r>
      <w:r>
        <w:rPr>
          <w:rFonts w:ascii="Times New Roman" w:hAnsi="Times New Roman" w:cs="Times New Roman"/>
          <w:sz w:val="24"/>
          <w:szCs w:val="24"/>
        </w:rPr>
        <w:t xml:space="preserve"> </w:t>
      </w:r>
      <w:r w:rsidRPr="00BC3DB1">
        <w:rPr>
          <w:rFonts w:ascii="Times New Roman" w:hAnsi="Times New Roman" w:cs="Times New Roman"/>
          <w:sz w:val="24"/>
          <w:szCs w:val="24"/>
        </w:rPr>
        <w:t xml:space="preserve">level of authority than ITU-T </w:t>
      </w:r>
      <w:r>
        <w:rPr>
          <w:rFonts w:ascii="Times New Roman" w:hAnsi="Times New Roman" w:cs="Times New Roman"/>
          <w:sz w:val="24"/>
          <w:szCs w:val="24"/>
        </w:rPr>
        <w:t>R</w:t>
      </w:r>
      <w:r w:rsidRPr="00BC3DB1">
        <w:rPr>
          <w:rFonts w:ascii="Times New Roman" w:hAnsi="Times New Roman" w:cs="Times New Roman"/>
          <w:sz w:val="24"/>
          <w:szCs w:val="24"/>
        </w:rPr>
        <w:t>ecommendations</w:t>
      </w:r>
      <w:r>
        <w:rPr>
          <w:rFonts w:ascii="Times New Roman" w:hAnsi="Times New Roman" w:cs="Times New Roman"/>
          <w:sz w:val="24"/>
          <w:szCs w:val="24"/>
        </w:rPr>
        <w:t xml:space="preserve">.  </w:t>
      </w:r>
      <w:r w:rsidRPr="00BC3DB1">
        <w:rPr>
          <w:rFonts w:ascii="Times New Roman" w:hAnsi="Times New Roman" w:cs="Times New Roman"/>
          <w:sz w:val="24"/>
          <w:szCs w:val="24"/>
        </w:rPr>
        <w:t xml:space="preserve">Proposals </w:t>
      </w:r>
      <w:r>
        <w:rPr>
          <w:rFonts w:ascii="Times New Roman" w:hAnsi="Times New Roman" w:cs="Times New Roman"/>
          <w:sz w:val="24"/>
          <w:szCs w:val="24"/>
        </w:rPr>
        <w:t>for</w:t>
      </w:r>
      <w:r w:rsidRPr="00BC3DB1">
        <w:rPr>
          <w:rFonts w:ascii="Times New Roman" w:hAnsi="Times New Roman" w:cs="Times New Roman"/>
          <w:sz w:val="24"/>
          <w:szCs w:val="24"/>
        </w:rPr>
        <w:t xml:space="preserve"> adding new tex</w:t>
      </w:r>
      <w:r>
        <w:rPr>
          <w:rFonts w:ascii="Times New Roman" w:hAnsi="Times New Roman" w:cs="Times New Roman"/>
          <w:sz w:val="24"/>
          <w:szCs w:val="24"/>
        </w:rPr>
        <w:t xml:space="preserve">t on international calling party </w:t>
      </w:r>
      <w:r w:rsidRPr="00BC3DB1">
        <w:rPr>
          <w:rFonts w:ascii="Times New Roman" w:hAnsi="Times New Roman" w:cs="Times New Roman"/>
          <w:sz w:val="24"/>
          <w:szCs w:val="24"/>
        </w:rPr>
        <w:t xml:space="preserve">number delivery to </w:t>
      </w:r>
      <w:r>
        <w:rPr>
          <w:rFonts w:ascii="Times New Roman" w:hAnsi="Times New Roman" w:cs="Times New Roman"/>
          <w:sz w:val="24"/>
          <w:szCs w:val="24"/>
        </w:rPr>
        <w:t xml:space="preserve">the </w:t>
      </w:r>
      <w:r w:rsidRPr="00BC3DB1">
        <w:rPr>
          <w:rFonts w:ascii="Times New Roman" w:hAnsi="Times New Roman" w:cs="Times New Roman"/>
          <w:sz w:val="24"/>
          <w:szCs w:val="24"/>
        </w:rPr>
        <w:t>ITR</w:t>
      </w:r>
      <w:r>
        <w:rPr>
          <w:rFonts w:ascii="Times New Roman" w:hAnsi="Times New Roman" w:cs="Times New Roman"/>
          <w:sz w:val="24"/>
          <w:szCs w:val="24"/>
        </w:rPr>
        <w:t>s</w:t>
      </w:r>
      <w:r w:rsidRPr="00BC3DB1">
        <w:rPr>
          <w:rFonts w:ascii="Times New Roman" w:hAnsi="Times New Roman" w:cs="Times New Roman"/>
          <w:sz w:val="24"/>
          <w:szCs w:val="24"/>
        </w:rPr>
        <w:t xml:space="preserve"> have been discussed in CWG WCIT-12 meetings. There w</w:t>
      </w:r>
      <w:r>
        <w:rPr>
          <w:rFonts w:ascii="Times New Roman" w:hAnsi="Times New Roman" w:cs="Times New Roman"/>
          <w:sz w:val="24"/>
          <w:szCs w:val="24"/>
        </w:rPr>
        <w:t>as</w:t>
      </w:r>
      <w:r w:rsidRPr="00BC3DB1">
        <w:rPr>
          <w:rFonts w:ascii="Times New Roman" w:hAnsi="Times New Roman" w:cs="Times New Roman"/>
          <w:sz w:val="24"/>
          <w:szCs w:val="24"/>
        </w:rPr>
        <w:t xml:space="preserve"> </w:t>
      </w:r>
      <w:r>
        <w:rPr>
          <w:rFonts w:ascii="Times New Roman" w:hAnsi="Times New Roman" w:cs="Times New Roman"/>
          <w:sz w:val="24"/>
          <w:szCs w:val="24"/>
        </w:rPr>
        <w:t xml:space="preserve">no agreement on these proposals, and </w:t>
      </w:r>
      <w:r w:rsidRPr="00BC3DB1">
        <w:rPr>
          <w:rFonts w:ascii="Times New Roman" w:hAnsi="Times New Roman" w:cs="Times New Roman"/>
          <w:sz w:val="24"/>
          <w:szCs w:val="24"/>
        </w:rPr>
        <w:t>there was also opposition to adding new text to</w:t>
      </w:r>
      <w:r>
        <w:rPr>
          <w:rFonts w:ascii="Times New Roman" w:hAnsi="Times New Roman" w:cs="Times New Roman"/>
          <w:sz w:val="24"/>
          <w:szCs w:val="24"/>
        </w:rPr>
        <w:t xml:space="preserve"> the</w:t>
      </w:r>
      <w:r w:rsidRPr="00BC3DB1">
        <w:rPr>
          <w:rFonts w:ascii="Times New Roman" w:hAnsi="Times New Roman" w:cs="Times New Roman"/>
          <w:sz w:val="24"/>
          <w:szCs w:val="24"/>
        </w:rPr>
        <w:t xml:space="preserve"> ITR</w:t>
      </w:r>
      <w:r>
        <w:rPr>
          <w:rFonts w:ascii="Times New Roman" w:hAnsi="Times New Roman" w:cs="Times New Roman"/>
          <w:sz w:val="24"/>
          <w:szCs w:val="24"/>
        </w:rPr>
        <w:t>s</w:t>
      </w:r>
      <w:r w:rsidRPr="00BC3DB1">
        <w:rPr>
          <w:rFonts w:ascii="Times New Roman" w:hAnsi="Times New Roman" w:cs="Times New Roman"/>
          <w:sz w:val="24"/>
          <w:szCs w:val="24"/>
        </w:rPr>
        <w:t xml:space="preserve"> </w:t>
      </w:r>
      <w:r>
        <w:rPr>
          <w:rFonts w:ascii="Times New Roman" w:hAnsi="Times New Roman" w:cs="Times New Roman"/>
          <w:sz w:val="24"/>
          <w:szCs w:val="24"/>
        </w:rPr>
        <w:t xml:space="preserve">regarding </w:t>
      </w:r>
      <w:r w:rsidRPr="00BC3DB1">
        <w:rPr>
          <w:rFonts w:ascii="Times New Roman" w:hAnsi="Times New Roman" w:cs="Times New Roman"/>
          <w:sz w:val="24"/>
          <w:szCs w:val="24"/>
        </w:rPr>
        <w:t>this topic.</w:t>
      </w:r>
    </w:p>
    <w:p w:rsidR="00656258" w:rsidRPr="005F3167" w:rsidRDefault="00656258" w:rsidP="005F3167">
      <w:pPr>
        <w:keepNext/>
        <w:spacing w:before="120" w:after="0" w:line="240" w:lineRule="auto"/>
        <w:rPr>
          <w:rFonts w:ascii="Times New Roman" w:hAnsi="Times New Roman" w:cs="Times New Roman"/>
          <w:sz w:val="24"/>
          <w:szCs w:val="24"/>
          <w:u w:val="single"/>
        </w:rPr>
      </w:pPr>
      <w:r w:rsidRPr="005F3167">
        <w:rPr>
          <w:rFonts w:ascii="Times New Roman" w:hAnsi="Times New Roman" w:cs="Times New Roman"/>
          <w:sz w:val="24"/>
          <w:szCs w:val="24"/>
          <w:u w:val="single"/>
        </w:rPr>
        <w:t xml:space="preserve">Presentation by </w:t>
      </w:r>
      <w:r w:rsidR="005F3167" w:rsidRPr="005F3167">
        <w:rPr>
          <w:rFonts w:ascii="Times New Roman" w:hAnsi="Times New Roman" w:cs="Times New Roman"/>
          <w:sz w:val="24"/>
          <w:szCs w:val="24"/>
          <w:u w:val="single"/>
        </w:rPr>
        <w:t>Sherif Guinena</w:t>
      </w:r>
    </w:p>
    <w:p w:rsidR="00E03206" w:rsidRPr="00E03206" w:rsidRDefault="00E03206" w:rsidP="00E03206">
      <w:pPr>
        <w:spacing w:before="120" w:after="0" w:line="240" w:lineRule="auto"/>
        <w:rPr>
          <w:rFonts w:ascii="Times New Roman" w:hAnsi="Times New Roman" w:cs="Times New Roman"/>
          <w:sz w:val="24"/>
          <w:szCs w:val="24"/>
        </w:rPr>
      </w:pPr>
      <w:r>
        <w:rPr>
          <w:rFonts w:ascii="Times New Roman" w:hAnsi="Times New Roman" w:cs="Times New Roman"/>
          <w:sz w:val="24"/>
          <w:szCs w:val="24"/>
        </w:rPr>
        <w:t>Origin Identification c</w:t>
      </w:r>
      <w:r w:rsidRPr="00E03206">
        <w:rPr>
          <w:rFonts w:ascii="Times New Roman" w:hAnsi="Times New Roman" w:cs="Times New Roman"/>
          <w:sz w:val="24"/>
          <w:szCs w:val="24"/>
        </w:rPr>
        <w:t>an be classified in several levels:</w:t>
      </w:r>
    </w:p>
    <w:p w:rsidR="00E03206" w:rsidRPr="00E03206" w:rsidRDefault="00E03206" w:rsidP="00E03206">
      <w:pPr>
        <w:pStyle w:val="ListParagraph"/>
        <w:numPr>
          <w:ilvl w:val="0"/>
          <w:numId w:val="36"/>
        </w:numPr>
        <w:spacing w:after="0" w:line="240" w:lineRule="auto"/>
        <w:ind w:left="714" w:hanging="357"/>
        <w:rPr>
          <w:rFonts w:ascii="Times New Roman" w:hAnsi="Times New Roman" w:cs="Times New Roman"/>
          <w:sz w:val="24"/>
          <w:szCs w:val="24"/>
        </w:rPr>
      </w:pPr>
      <w:r w:rsidRPr="00E03206">
        <w:rPr>
          <w:rFonts w:ascii="Times New Roman" w:hAnsi="Times New Roman" w:cs="Times New Roman"/>
          <w:sz w:val="24"/>
          <w:szCs w:val="24"/>
        </w:rPr>
        <w:t>Calling Party Identification.</w:t>
      </w:r>
    </w:p>
    <w:p w:rsidR="00E03206" w:rsidRPr="00E03206" w:rsidRDefault="00E03206" w:rsidP="00E03206">
      <w:pPr>
        <w:pStyle w:val="ListParagraph"/>
        <w:numPr>
          <w:ilvl w:val="0"/>
          <w:numId w:val="36"/>
        </w:numPr>
        <w:spacing w:before="120" w:after="0" w:line="240" w:lineRule="auto"/>
        <w:rPr>
          <w:rFonts w:ascii="Times New Roman" w:hAnsi="Times New Roman" w:cs="Times New Roman"/>
          <w:sz w:val="24"/>
          <w:szCs w:val="24"/>
        </w:rPr>
      </w:pPr>
      <w:r w:rsidRPr="00E03206">
        <w:rPr>
          <w:rFonts w:ascii="Times New Roman" w:hAnsi="Times New Roman" w:cs="Times New Roman"/>
          <w:sz w:val="24"/>
          <w:szCs w:val="24"/>
        </w:rPr>
        <w:t>Calling Party Number Identification.</w:t>
      </w:r>
    </w:p>
    <w:p w:rsidR="00E03206" w:rsidRPr="00E03206" w:rsidRDefault="00E03206" w:rsidP="00E03206">
      <w:pPr>
        <w:pStyle w:val="ListParagraph"/>
        <w:numPr>
          <w:ilvl w:val="0"/>
          <w:numId w:val="36"/>
        </w:numPr>
        <w:spacing w:before="120" w:after="0" w:line="240" w:lineRule="auto"/>
        <w:rPr>
          <w:rFonts w:ascii="Times New Roman" w:hAnsi="Times New Roman" w:cs="Times New Roman"/>
          <w:sz w:val="24"/>
          <w:szCs w:val="24"/>
        </w:rPr>
      </w:pPr>
      <w:r w:rsidRPr="00E03206">
        <w:rPr>
          <w:rFonts w:ascii="Times New Roman" w:hAnsi="Times New Roman" w:cs="Times New Roman"/>
          <w:sz w:val="24"/>
          <w:szCs w:val="24"/>
        </w:rPr>
        <w:t>Calling Line Identification.</w:t>
      </w:r>
    </w:p>
    <w:p w:rsidR="00E03206" w:rsidRPr="00E03206" w:rsidRDefault="00E03206" w:rsidP="00E03206">
      <w:pPr>
        <w:pStyle w:val="ListParagraph"/>
        <w:numPr>
          <w:ilvl w:val="0"/>
          <w:numId w:val="36"/>
        </w:numPr>
        <w:spacing w:before="120" w:after="0" w:line="240" w:lineRule="auto"/>
        <w:rPr>
          <w:rFonts w:ascii="Times New Roman" w:hAnsi="Times New Roman" w:cs="Times New Roman"/>
          <w:sz w:val="24"/>
          <w:szCs w:val="24"/>
        </w:rPr>
      </w:pPr>
      <w:r w:rsidRPr="00E03206">
        <w:rPr>
          <w:rFonts w:ascii="Times New Roman" w:hAnsi="Times New Roman" w:cs="Times New Roman"/>
          <w:sz w:val="24"/>
          <w:szCs w:val="24"/>
        </w:rPr>
        <w:t>Operator/Network (NDC) Identification.</w:t>
      </w:r>
    </w:p>
    <w:p w:rsidR="00E03206" w:rsidRPr="00E03206" w:rsidRDefault="00E03206" w:rsidP="00E03206">
      <w:pPr>
        <w:pStyle w:val="ListParagraph"/>
        <w:numPr>
          <w:ilvl w:val="0"/>
          <w:numId w:val="36"/>
        </w:numPr>
        <w:spacing w:before="120" w:after="0" w:line="240" w:lineRule="auto"/>
        <w:rPr>
          <w:rFonts w:ascii="Times New Roman" w:hAnsi="Times New Roman" w:cs="Times New Roman"/>
          <w:sz w:val="24"/>
          <w:szCs w:val="24"/>
        </w:rPr>
      </w:pPr>
      <w:r w:rsidRPr="00E03206">
        <w:rPr>
          <w:rFonts w:ascii="Times New Roman" w:hAnsi="Times New Roman" w:cs="Times New Roman"/>
          <w:sz w:val="24"/>
          <w:szCs w:val="24"/>
        </w:rPr>
        <w:t>Country (CC) Identification.</w:t>
      </w:r>
    </w:p>
    <w:p w:rsidR="00656258" w:rsidRPr="00E03206" w:rsidRDefault="00E03206" w:rsidP="00E03206">
      <w:pPr>
        <w:pStyle w:val="ListParagraph"/>
        <w:numPr>
          <w:ilvl w:val="0"/>
          <w:numId w:val="36"/>
        </w:numPr>
        <w:spacing w:before="120" w:after="0" w:line="240" w:lineRule="auto"/>
        <w:rPr>
          <w:rFonts w:ascii="Times New Roman" w:hAnsi="Times New Roman" w:cs="Times New Roman"/>
          <w:sz w:val="24"/>
          <w:szCs w:val="24"/>
        </w:rPr>
      </w:pPr>
      <w:r w:rsidRPr="00E03206">
        <w:rPr>
          <w:rFonts w:ascii="Times New Roman" w:hAnsi="Times New Roman" w:cs="Times New Roman"/>
          <w:sz w:val="24"/>
          <w:szCs w:val="24"/>
        </w:rPr>
        <w:t>Server Identification.</w:t>
      </w:r>
    </w:p>
    <w:p w:rsidR="00BB58B3" w:rsidRDefault="00E03206" w:rsidP="00765181">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historical transition f</w:t>
      </w:r>
      <w:r w:rsidRPr="00E03206">
        <w:rPr>
          <w:rFonts w:ascii="Times New Roman" w:hAnsi="Times New Roman" w:cs="Times New Roman"/>
          <w:sz w:val="24"/>
          <w:szCs w:val="24"/>
        </w:rPr>
        <w:t>rom Accounting Rate system to Sp</w:t>
      </w:r>
      <w:r>
        <w:rPr>
          <w:rFonts w:ascii="Times New Roman" w:hAnsi="Times New Roman" w:cs="Times New Roman"/>
          <w:sz w:val="24"/>
          <w:szCs w:val="24"/>
        </w:rPr>
        <w:t>ecial Arrangements based system and f</w:t>
      </w:r>
      <w:r w:rsidRPr="00E03206">
        <w:rPr>
          <w:rFonts w:ascii="Times New Roman" w:hAnsi="Times New Roman" w:cs="Times New Roman"/>
          <w:sz w:val="24"/>
          <w:szCs w:val="24"/>
        </w:rPr>
        <w:t>rom Direct</w:t>
      </w:r>
      <w:r w:rsidR="00765181">
        <w:rPr>
          <w:rFonts w:ascii="Times New Roman" w:hAnsi="Times New Roman" w:cs="Times New Roman"/>
          <w:sz w:val="24"/>
          <w:szCs w:val="24"/>
        </w:rPr>
        <w:t xml:space="preserve"> Relation to Indirect Relations, and </w:t>
      </w:r>
      <w:r w:rsidRPr="00E03206">
        <w:rPr>
          <w:rFonts w:ascii="Times New Roman" w:hAnsi="Times New Roman" w:cs="Times New Roman"/>
          <w:sz w:val="24"/>
          <w:szCs w:val="24"/>
        </w:rPr>
        <w:t xml:space="preserve">Asymmetrical Relations, gave room for </w:t>
      </w:r>
      <w:r w:rsidR="00765181">
        <w:rPr>
          <w:rFonts w:ascii="Times New Roman" w:hAnsi="Times New Roman" w:cs="Times New Roman"/>
          <w:sz w:val="24"/>
          <w:szCs w:val="24"/>
        </w:rPr>
        <w:t>a</w:t>
      </w:r>
      <w:r w:rsidRPr="00E03206">
        <w:rPr>
          <w:rFonts w:ascii="Times New Roman" w:hAnsi="Times New Roman" w:cs="Times New Roman"/>
          <w:sz w:val="24"/>
          <w:szCs w:val="24"/>
        </w:rPr>
        <w:t>rbit</w:t>
      </w:r>
      <w:r w:rsidR="00765181">
        <w:rPr>
          <w:rFonts w:ascii="Times New Roman" w:hAnsi="Times New Roman" w:cs="Times New Roman"/>
          <w:sz w:val="24"/>
          <w:szCs w:val="24"/>
        </w:rPr>
        <w:t>rage: p</w:t>
      </w:r>
      <w:r w:rsidRPr="00E03206">
        <w:rPr>
          <w:rFonts w:ascii="Times New Roman" w:hAnsi="Times New Roman" w:cs="Times New Roman"/>
          <w:sz w:val="24"/>
          <w:szCs w:val="24"/>
        </w:rPr>
        <w:t>ressure to lower termination rate.</w:t>
      </w:r>
    </w:p>
    <w:p w:rsidR="00596C49" w:rsidRDefault="00765181">
      <w:pPr>
        <w:spacing w:before="120" w:after="0" w:line="240" w:lineRule="auto"/>
        <w:rPr>
          <w:rFonts w:ascii="Times New Roman" w:hAnsi="Times New Roman" w:cs="Times New Roman"/>
          <w:sz w:val="24"/>
          <w:szCs w:val="24"/>
        </w:rPr>
      </w:pPr>
      <w:r>
        <w:rPr>
          <w:rFonts w:ascii="Times New Roman" w:hAnsi="Times New Roman" w:cs="Times New Roman"/>
          <w:sz w:val="24"/>
          <w:szCs w:val="24"/>
        </w:rPr>
        <w:t>How is fraud related to Calling Party Number Delivery (CPND)/Origin Identification (OI)?  There is a d</w:t>
      </w:r>
      <w:r w:rsidRPr="00765181">
        <w:rPr>
          <w:rFonts w:ascii="Times New Roman" w:hAnsi="Times New Roman" w:cs="Times New Roman"/>
          <w:sz w:val="24"/>
          <w:szCs w:val="24"/>
        </w:rPr>
        <w:t>istinction between commercialization and fraud.</w:t>
      </w:r>
      <w:r>
        <w:rPr>
          <w:rFonts w:ascii="Times New Roman" w:hAnsi="Times New Roman" w:cs="Times New Roman"/>
          <w:sz w:val="24"/>
          <w:szCs w:val="24"/>
        </w:rPr>
        <w:t xml:space="preserve"> </w:t>
      </w:r>
      <w:proofErr w:type="spellStart"/>
      <w:r w:rsidRPr="00765181">
        <w:rPr>
          <w:rFonts w:ascii="Times New Roman" w:hAnsi="Times New Roman" w:cs="Times New Roman"/>
          <w:sz w:val="24"/>
          <w:szCs w:val="24"/>
        </w:rPr>
        <w:t>Hubbing</w:t>
      </w:r>
      <w:proofErr w:type="spellEnd"/>
      <w:r w:rsidRPr="00765181">
        <w:rPr>
          <w:rFonts w:ascii="Times New Roman" w:hAnsi="Times New Roman" w:cs="Times New Roman"/>
          <w:sz w:val="24"/>
          <w:szCs w:val="24"/>
        </w:rPr>
        <w:t xml:space="preserve"> activity itself is based on arbitra</w:t>
      </w:r>
      <w:r>
        <w:rPr>
          <w:rFonts w:ascii="Times New Roman" w:hAnsi="Times New Roman" w:cs="Times New Roman"/>
          <w:sz w:val="24"/>
          <w:szCs w:val="24"/>
        </w:rPr>
        <w:t>ge: this</w:t>
      </w:r>
      <w:r w:rsidRPr="00765181">
        <w:rPr>
          <w:rFonts w:ascii="Times New Roman" w:hAnsi="Times New Roman" w:cs="Times New Roman"/>
          <w:sz w:val="24"/>
          <w:szCs w:val="24"/>
        </w:rPr>
        <w:t xml:space="preserve"> is OK in </w:t>
      </w:r>
      <w:r>
        <w:rPr>
          <w:rFonts w:ascii="Times New Roman" w:hAnsi="Times New Roman" w:cs="Times New Roman"/>
          <w:sz w:val="24"/>
          <w:szCs w:val="24"/>
        </w:rPr>
        <w:t>today’s</w:t>
      </w:r>
      <w:r w:rsidRPr="00765181">
        <w:rPr>
          <w:rFonts w:ascii="Times New Roman" w:hAnsi="Times New Roman" w:cs="Times New Roman"/>
          <w:sz w:val="24"/>
          <w:szCs w:val="24"/>
        </w:rPr>
        <w:t xml:space="preserve"> market place.</w:t>
      </w:r>
      <w:r>
        <w:rPr>
          <w:rFonts w:ascii="Times New Roman" w:hAnsi="Times New Roman" w:cs="Times New Roman"/>
          <w:sz w:val="24"/>
          <w:szCs w:val="24"/>
        </w:rPr>
        <w:t xml:space="preserve"> </w:t>
      </w:r>
      <w:r w:rsidRPr="00765181">
        <w:rPr>
          <w:rFonts w:ascii="Times New Roman" w:hAnsi="Times New Roman" w:cs="Times New Roman"/>
          <w:sz w:val="24"/>
          <w:szCs w:val="24"/>
        </w:rPr>
        <w:t xml:space="preserve">But </w:t>
      </w:r>
      <w:r>
        <w:rPr>
          <w:rFonts w:ascii="Times New Roman" w:hAnsi="Times New Roman" w:cs="Times New Roman"/>
          <w:sz w:val="24"/>
          <w:szCs w:val="24"/>
        </w:rPr>
        <w:t>f</w:t>
      </w:r>
      <w:r w:rsidRPr="00765181">
        <w:rPr>
          <w:rFonts w:ascii="Times New Roman" w:hAnsi="Times New Roman" w:cs="Times New Roman"/>
          <w:sz w:val="24"/>
          <w:szCs w:val="24"/>
        </w:rPr>
        <w:t xml:space="preserve">raudulent activities within a </w:t>
      </w:r>
      <w:r>
        <w:rPr>
          <w:rFonts w:ascii="Times New Roman" w:hAnsi="Times New Roman" w:cs="Times New Roman"/>
          <w:sz w:val="24"/>
          <w:szCs w:val="24"/>
        </w:rPr>
        <w:t>hub</w:t>
      </w:r>
      <w:r w:rsidRPr="00765181">
        <w:rPr>
          <w:rFonts w:ascii="Times New Roman" w:hAnsi="Times New Roman" w:cs="Times New Roman"/>
          <w:sz w:val="24"/>
          <w:szCs w:val="24"/>
        </w:rPr>
        <w:t xml:space="preserve"> have</w:t>
      </w:r>
      <w:r>
        <w:rPr>
          <w:rFonts w:ascii="Times New Roman" w:hAnsi="Times New Roman" w:cs="Times New Roman"/>
          <w:sz w:val="24"/>
          <w:szCs w:val="24"/>
        </w:rPr>
        <w:t xml:space="preserve"> a</w:t>
      </w:r>
      <w:r w:rsidRPr="00765181">
        <w:rPr>
          <w:rFonts w:ascii="Times New Roman" w:hAnsi="Times New Roman" w:cs="Times New Roman"/>
          <w:sz w:val="24"/>
          <w:szCs w:val="24"/>
        </w:rPr>
        <w:t xml:space="preserve"> negative effect on the terminating country. </w:t>
      </w:r>
      <w:r>
        <w:rPr>
          <w:rFonts w:ascii="Times New Roman" w:hAnsi="Times New Roman" w:cs="Times New Roman"/>
          <w:sz w:val="24"/>
          <w:szCs w:val="24"/>
        </w:rPr>
        <w:t xml:space="preserve"> This is best illustrated by the examples shown in the diagrams below.</w:t>
      </w:r>
    </w:p>
    <w:p w:rsidR="00765181" w:rsidRDefault="00186E6D" w:rsidP="00765181">
      <w:p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object w:dxaOrig="7199" w:dyaOrig="5407">
          <v:shape id="_x0000_i1030" type="#_x0000_t75" style="width:5in;height:270.15pt" o:ole="">
            <v:imagedata r:id="rId24" o:title=""/>
          </v:shape>
          <o:OLEObject Type="Embed" ProgID="PowerPoint.Slide.12" ShapeID="_x0000_i1030" DrawAspect="Content" ObjectID="_1394975792" r:id="rId25"/>
        </w:object>
      </w:r>
    </w:p>
    <w:p w:rsidR="00765181" w:rsidRDefault="00186E6D" w:rsidP="00765181">
      <w:p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object w:dxaOrig="7199" w:dyaOrig="5407">
          <v:shape id="_x0000_i1031" type="#_x0000_t75" style="width:5in;height:270.15pt" o:ole="">
            <v:imagedata r:id="rId26" o:title=""/>
          </v:shape>
          <o:OLEObject Type="Embed" ProgID="PowerPoint.Slide.12" ShapeID="_x0000_i1031" DrawAspect="Content" ObjectID="_1394975793" r:id="rId27"/>
        </w:object>
      </w:r>
    </w:p>
    <w:p w:rsidR="00765181" w:rsidRDefault="00765181" w:rsidP="00765181">
      <w:pPr>
        <w:spacing w:before="120" w:after="0" w:line="240" w:lineRule="auto"/>
        <w:rPr>
          <w:rFonts w:ascii="Times New Roman" w:hAnsi="Times New Roman" w:cs="Times New Roman"/>
          <w:sz w:val="24"/>
          <w:szCs w:val="24"/>
        </w:rPr>
      </w:pPr>
      <w:r>
        <w:rPr>
          <w:rFonts w:ascii="Times New Roman" w:hAnsi="Times New Roman" w:cs="Times New Roman"/>
          <w:sz w:val="24"/>
          <w:szCs w:val="24"/>
        </w:rPr>
        <w:t>A separate issue is that of user rights.</w:t>
      </w:r>
    </w:p>
    <w:p w:rsidR="00765181" w:rsidRDefault="00765181" w:rsidP="00765181">
      <w:p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Users’ Right:</w:t>
      </w:r>
    </w:p>
    <w:p w:rsidR="00765181" w:rsidRPr="00765181" w:rsidRDefault="00765181" w:rsidP="008175D5">
      <w:pPr>
        <w:pStyle w:val="ListParagraph"/>
        <w:numPr>
          <w:ilvl w:val="0"/>
          <w:numId w:val="38"/>
        </w:numPr>
        <w:spacing w:after="0" w:line="240" w:lineRule="auto"/>
        <w:ind w:left="714" w:hanging="357"/>
        <w:rPr>
          <w:rFonts w:ascii="Times New Roman" w:hAnsi="Times New Roman" w:cs="Times New Roman"/>
          <w:sz w:val="24"/>
          <w:szCs w:val="24"/>
        </w:rPr>
      </w:pPr>
      <w:r w:rsidRPr="00765181">
        <w:rPr>
          <w:rFonts w:ascii="Times New Roman" w:hAnsi="Times New Roman" w:cs="Times New Roman"/>
          <w:sz w:val="24"/>
          <w:szCs w:val="24"/>
        </w:rPr>
        <w:t xml:space="preserve">A Roaming subscriber has the right to know who is calling, as long as he pays for the </w:t>
      </w:r>
      <w:proofErr w:type="gramStart"/>
      <w:r w:rsidRPr="00765181">
        <w:rPr>
          <w:rFonts w:ascii="Times New Roman" w:hAnsi="Times New Roman" w:cs="Times New Roman"/>
          <w:sz w:val="24"/>
          <w:szCs w:val="24"/>
        </w:rPr>
        <w:t>call !</w:t>
      </w:r>
      <w:proofErr w:type="gramEnd"/>
      <w:r w:rsidRPr="00765181">
        <w:rPr>
          <w:rFonts w:ascii="Times New Roman" w:hAnsi="Times New Roman" w:cs="Times New Roman"/>
          <w:sz w:val="24"/>
          <w:szCs w:val="24"/>
        </w:rPr>
        <w:t xml:space="preserve"> </w:t>
      </w:r>
    </w:p>
    <w:p w:rsidR="00765181" w:rsidRPr="00765181" w:rsidRDefault="00765181" w:rsidP="00765181">
      <w:p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Users’ Convenience:</w:t>
      </w:r>
    </w:p>
    <w:p w:rsidR="00765181" w:rsidRPr="00765181" w:rsidRDefault="00765181" w:rsidP="008175D5">
      <w:pPr>
        <w:pStyle w:val="ListParagraph"/>
        <w:numPr>
          <w:ilvl w:val="0"/>
          <w:numId w:val="37"/>
        </w:numPr>
        <w:spacing w:after="0" w:line="240" w:lineRule="auto"/>
        <w:ind w:left="714" w:hanging="357"/>
        <w:rPr>
          <w:rFonts w:ascii="Times New Roman" w:hAnsi="Times New Roman" w:cs="Times New Roman"/>
          <w:sz w:val="24"/>
          <w:szCs w:val="24"/>
        </w:rPr>
      </w:pPr>
      <w:r w:rsidRPr="00765181">
        <w:rPr>
          <w:rFonts w:ascii="Times New Roman" w:hAnsi="Times New Roman" w:cs="Times New Roman"/>
          <w:sz w:val="24"/>
          <w:szCs w:val="24"/>
        </w:rPr>
        <w:t xml:space="preserve">Roamer can neglect anonymous calls. But what if it is an Emergency or a VIP </w:t>
      </w:r>
      <w:proofErr w:type="gramStart"/>
      <w:r w:rsidRPr="00765181">
        <w:rPr>
          <w:rFonts w:ascii="Times New Roman" w:hAnsi="Times New Roman" w:cs="Times New Roman"/>
          <w:sz w:val="24"/>
          <w:szCs w:val="24"/>
        </w:rPr>
        <w:t>call ??!</w:t>
      </w:r>
      <w:proofErr w:type="gramEnd"/>
    </w:p>
    <w:p w:rsidR="00765181" w:rsidRPr="00765181" w:rsidRDefault="00765181" w:rsidP="00765181">
      <w:pPr>
        <w:pStyle w:val="ListParagraph"/>
        <w:numPr>
          <w:ilvl w:val="0"/>
          <w:numId w:val="37"/>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 xml:space="preserve">Ethically, a user should know who is calling, and identify the Origin (from where the call is!), e.g. at least National or International </w:t>
      </w:r>
      <w:proofErr w:type="gramStart"/>
      <w:r w:rsidRPr="00765181">
        <w:rPr>
          <w:rFonts w:ascii="Times New Roman" w:hAnsi="Times New Roman" w:cs="Times New Roman"/>
          <w:sz w:val="24"/>
          <w:szCs w:val="24"/>
        </w:rPr>
        <w:t>call !</w:t>
      </w:r>
      <w:proofErr w:type="gramEnd"/>
    </w:p>
    <w:p w:rsidR="00765181" w:rsidRPr="00765181" w:rsidRDefault="00765181" w:rsidP="00765181">
      <w:pPr>
        <w:pStyle w:val="ListParagraph"/>
        <w:numPr>
          <w:ilvl w:val="0"/>
          <w:numId w:val="37"/>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 xml:space="preserve">No barring NO Spoofing </w:t>
      </w:r>
      <w:proofErr w:type="gramStart"/>
      <w:r w:rsidRPr="00765181">
        <w:rPr>
          <w:rFonts w:ascii="Times New Roman" w:hAnsi="Times New Roman" w:cs="Times New Roman"/>
          <w:sz w:val="24"/>
          <w:szCs w:val="24"/>
        </w:rPr>
        <w:t>NO</w:t>
      </w:r>
      <w:proofErr w:type="gramEnd"/>
      <w:r w:rsidRPr="00765181">
        <w:rPr>
          <w:rFonts w:ascii="Times New Roman" w:hAnsi="Times New Roman" w:cs="Times New Roman"/>
          <w:sz w:val="24"/>
          <w:szCs w:val="24"/>
        </w:rPr>
        <w:t xml:space="preserve"> Deception!!</w:t>
      </w:r>
    </w:p>
    <w:p w:rsidR="00765181" w:rsidRDefault="00765181" w:rsidP="00765181">
      <w:pPr>
        <w:pStyle w:val="ListParagraph"/>
        <w:numPr>
          <w:ilvl w:val="0"/>
          <w:numId w:val="37"/>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CLIR is a good source for Malicious calls ………</w:t>
      </w:r>
    </w:p>
    <w:p w:rsidR="00765181" w:rsidRPr="00765181" w:rsidRDefault="00765181" w:rsidP="00765181">
      <w:pPr>
        <w:spacing w:before="120" w:after="0" w:line="240" w:lineRule="auto"/>
        <w:rPr>
          <w:rFonts w:ascii="Times New Roman" w:hAnsi="Times New Roman" w:cs="Times New Roman"/>
          <w:sz w:val="24"/>
          <w:szCs w:val="24"/>
        </w:rPr>
      </w:pPr>
      <w:r>
        <w:rPr>
          <w:rFonts w:ascii="Times New Roman" w:hAnsi="Times New Roman" w:cs="Times New Roman"/>
          <w:sz w:val="24"/>
          <w:szCs w:val="24"/>
        </w:rPr>
        <w:t>And there is also a security issue.  Without CPND/OI, a call can be directed or attracted to a third country without the knowledge of the originating or terminating country.</w:t>
      </w:r>
    </w:p>
    <w:p w:rsidR="00951EE2" w:rsidRPr="00951EE2" w:rsidRDefault="00951EE2" w:rsidP="005F3167">
      <w:pPr>
        <w:keepNext/>
        <w:spacing w:before="120" w:after="0" w:line="240" w:lineRule="auto"/>
        <w:rPr>
          <w:rFonts w:ascii="Times New Roman" w:hAnsi="Times New Roman" w:cs="Times New Roman"/>
          <w:b/>
          <w:bCs/>
          <w:sz w:val="24"/>
          <w:szCs w:val="24"/>
        </w:rPr>
      </w:pPr>
      <w:r w:rsidRPr="00951EE2">
        <w:rPr>
          <w:rFonts w:ascii="Times New Roman" w:hAnsi="Times New Roman" w:cs="Times New Roman"/>
          <w:b/>
          <w:bCs/>
          <w:sz w:val="24"/>
          <w:szCs w:val="24"/>
        </w:rPr>
        <w:t xml:space="preserve">Session 5: </w:t>
      </w:r>
      <w:r w:rsidR="005F3167" w:rsidRPr="005F3167">
        <w:rPr>
          <w:rFonts w:ascii="Times New Roman" w:hAnsi="Times New Roman" w:cs="Times New Roman"/>
          <w:b/>
          <w:bCs/>
          <w:sz w:val="24"/>
          <w:szCs w:val="24"/>
        </w:rPr>
        <w:t>Numbering misuse</w:t>
      </w:r>
    </w:p>
    <w:p w:rsidR="005F3167" w:rsidRDefault="005F3167" w:rsidP="005F3167">
      <w:pPr>
        <w:spacing w:before="120" w:after="0" w:line="240" w:lineRule="auto"/>
        <w:rPr>
          <w:rFonts w:ascii="Times New Roman" w:hAnsi="Times New Roman" w:cs="Times New Roman"/>
          <w:sz w:val="24"/>
          <w:szCs w:val="24"/>
          <w:lang w:val="en-GB"/>
        </w:rPr>
      </w:pPr>
      <w:r w:rsidRPr="00951EE2">
        <w:rPr>
          <w:rFonts w:ascii="Times New Roman" w:hAnsi="Times New Roman" w:cs="Times New Roman"/>
          <w:sz w:val="24"/>
          <w:szCs w:val="24"/>
          <w:lang w:val="en-GB"/>
        </w:rPr>
        <w:t xml:space="preserve">This session </w:t>
      </w:r>
      <w:r>
        <w:rPr>
          <w:rFonts w:ascii="Times New Roman" w:hAnsi="Times New Roman" w:cs="Times New Roman"/>
          <w:sz w:val="24"/>
          <w:szCs w:val="24"/>
          <w:lang w:val="en-GB"/>
        </w:rPr>
        <w:t>provided an o</w:t>
      </w:r>
      <w:r w:rsidRPr="00E96B6D">
        <w:rPr>
          <w:rFonts w:ascii="Times New Roman" w:hAnsi="Times New Roman" w:cs="Times New Roman"/>
          <w:sz w:val="24"/>
          <w:szCs w:val="24"/>
          <w:lang w:val="en-GB"/>
        </w:rPr>
        <w:t xml:space="preserve">verview of the topic: what is it about, what </w:t>
      </w:r>
      <w:proofErr w:type="gramStart"/>
      <w:r w:rsidRPr="00E96B6D">
        <w:rPr>
          <w:rFonts w:ascii="Times New Roman" w:hAnsi="Times New Roman" w:cs="Times New Roman"/>
          <w:sz w:val="24"/>
          <w:szCs w:val="24"/>
          <w:lang w:val="en-GB"/>
        </w:rPr>
        <w:t>is</w:t>
      </w:r>
      <w:proofErr w:type="gramEnd"/>
      <w:r w:rsidRPr="00E96B6D">
        <w:rPr>
          <w:rFonts w:ascii="Times New Roman" w:hAnsi="Times New Roman" w:cs="Times New Roman"/>
          <w:sz w:val="24"/>
          <w:szCs w:val="24"/>
          <w:lang w:val="en-GB"/>
        </w:rPr>
        <w:t xml:space="preserve"> the history</w:t>
      </w:r>
      <w:r>
        <w:rPr>
          <w:rFonts w:ascii="Times New Roman" w:hAnsi="Times New Roman" w:cs="Times New Roman"/>
          <w:sz w:val="24"/>
          <w:szCs w:val="24"/>
          <w:lang w:val="en-GB"/>
        </w:rPr>
        <w:t>; and an</w:t>
      </w:r>
      <w:r w:rsidRPr="00E96B6D">
        <w:rPr>
          <w:rFonts w:ascii="Times New Roman" w:hAnsi="Times New Roman" w:cs="Times New Roman"/>
          <w:sz w:val="24"/>
          <w:szCs w:val="24"/>
          <w:lang w:val="en-GB"/>
        </w:rPr>
        <w:t xml:space="preserve"> </w:t>
      </w:r>
      <w:r>
        <w:rPr>
          <w:rFonts w:ascii="Times New Roman" w:hAnsi="Times New Roman" w:cs="Times New Roman"/>
          <w:sz w:val="24"/>
          <w:szCs w:val="24"/>
          <w:lang w:val="en-GB"/>
        </w:rPr>
        <w:t>o</w:t>
      </w:r>
      <w:r w:rsidRPr="00E96B6D">
        <w:rPr>
          <w:rFonts w:ascii="Times New Roman" w:hAnsi="Times New Roman" w:cs="Times New Roman"/>
          <w:sz w:val="24"/>
          <w:szCs w:val="24"/>
          <w:lang w:val="en-GB"/>
        </w:rPr>
        <w:t>verview of current practice: what is currently done and what are the issues</w:t>
      </w:r>
      <w:r>
        <w:rPr>
          <w:rFonts w:ascii="Times New Roman" w:hAnsi="Times New Roman" w:cs="Times New Roman"/>
          <w:sz w:val="24"/>
          <w:szCs w:val="24"/>
          <w:lang w:val="en-GB"/>
        </w:rPr>
        <w:t>.</w:t>
      </w:r>
    </w:p>
    <w:p w:rsidR="00765181" w:rsidRDefault="00765181" w:rsidP="00765181">
      <w:pPr>
        <w:spacing w:before="120"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WTSA Resolution 65 and Recommendation ITU-T E.157 contain provisions regarding CPND, but these are subject to </w:t>
      </w:r>
      <w:r w:rsidRPr="00765181">
        <w:rPr>
          <w:rFonts w:ascii="Times New Roman" w:hAnsi="Times New Roman" w:cs="Times New Roman"/>
          <w:sz w:val="24"/>
          <w:szCs w:val="24"/>
          <w:lang w:val="en-GB"/>
        </w:rPr>
        <w:t>technical capabilities and national legal and regulatory frameworks</w:t>
      </w:r>
      <w:r>
        <w:rPr>
          <w:rFonts w:ascii="Times New Roman" w:hAnsi="Times New Roman" w:cs="Times New Roman"/>
          <w:sz w:val="24"/>
          <w:szCs w:val="24"/>
          <w:lang w:val="en-GB"/>
        </w:rPr>
        <w:t>.  As a consequence, E.157 has not been implemented widely.</w:t>
      </w:r>
    </w:p>
    <w:p w:rsidR="00765181" w:rsidRDefault="00765181" w:rsidP="00765181">
      <w:pPr>
        <w:spacing w:before="120"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National regulations in the European Union and in the United States of America contain provisions regarding CPND/OI.</w:t>
      </w:r>
    </w:p>
    <w:p w:rsidR="00765181" w:rsidRDefault="00765181" w:rsidP="00765181">
      <w:pPr>
        <w:spacing w:before="120"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In Europe, in a nutshell:</w:t>
      </w:r>
    </w:p>
    <w:p w:rsidR="00765181" w:rsidRPr="00765181" w:rsidRDefault="00765181" w:rsidP="00765181">
      <w:pPr>
        <w:pStyle w:val="ListParagraph"/>
        <w:numPr>
          <w:ilvl w:val="0"/>
          <w:numId w:val="39"/>
        </w:numPr>
        <w:spacing w:after="0" w:line="240" w:lineRule="auto"/>
        <w:ind w:left="714" w:hanging="357"/>
        <w:rPr>
          <w:rFonts w:ascii="Times New Roman" w:hAnsi="Times New Roman" w:cs="Times New Roman"/>
          <w:sz w:val="24"/>
          <w:szCs w:val="24"/>
        </w:rPr>
      </w:pPr>
      <w:r w:rsidRPr="00765181">
        <w:rPr>
          <w:rFonts w:ascii="Times New Roman" w:hAnsi="Times New Roman" w:cs="Times New Roman"/>
          <w:sz w:val="24"/>
          <w:szCs w:val="24"/>
        </w:rPr>
        <w:t>There are CLI related fraudulent activities.</w:t>
      </w:r>
    </w:p>
    <w:p w:rsidR="00765181" w:rsidRPr="00765181" w:rsidRDefault="00765181" w:rsidP="00765181">
      <w:pPr>
        <w:pStyle w:val="ListParagraph"/>
        <w:numPr>
          <w:ilvl w:val="0"/>
          <w:numId w:val="39"/>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lastRenderedPageBreak/>
        <w:t>National &amp; Intern</w:t>
      </w:r>
      <w:r>
        <w:rPr>
          <w:rFonts w:ascii="Times New Roman" w:hAnsi="Times New Roman" w:cs="Times New Roman"/>
          <w:sz w:val="24"/>
          <w:szCs w:val="24"/>
        </w:rPr>
        <w:t>ational</w:t>
      </w:r>
      <w:r w:rsidRPr="00765181">
        <w:rPr>
          <w:rFonts w:ascii="Times New Roman" w:hAnsi="Times New Roman" w:cs="Times New Roman"/>
          <w:sz w:val="24"/>
          <w:szCs w:val="24"/>
        </w:rPr>
        <w:t xml:space="preserve"> </w:t>
      </w:r>
      <w:r>
        <w:rPr>
          <w:rFonts w:ascii="Times New Roman" w:hAnsi="Times New Roman" w:cs="Times New Roman"/>
          <w:sz w:val="24"/>
          <w:szCs w:val="24"/>
        </w:rPr>
        <w:t>operators</w:t>
      </w:r>
      <w:r w:rsidRPr="00765181">
        <w:rPr>
          <w:rFonts w:ascii="Times New Roman" w:hAnsi="Times New Roman" w:cs="Times New Roman"/>
          <w:sz w:val="24"/>
          <w:szCs w:val="24"/>
        </w:rPr>
        <w:t xml:space="preserve"> shall provide or transport and forward CLI/OI transparently.</w:t>
      </w:r>
    </w:p>
    <w:p w:rsidR="00765181" w:rsidRPr="00765181" w:rsidRDefault="00765181" w:rsidP="00765181">
      <w:pPr>
        <w:pStyle w:val="ListParagraph"/>
        <w:numPr>
          <w:ilvl w:val="0"/>
          <w:numId w:val="39"/>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 xml:space="preserve">If CLI/OI is restricted, </w:t>
      </w:r>
      <w:r>
        <w:rPr>
          <w:rFonts w:ascii="Times New Roman" w:hAnsi="Times New Roman" w:cs="Times New Roman"/>
          <w:sz w:val="24"/>
          <w:szCs w:val="24"/>
        </w:rPr>
        <w:t xml:space="preserve">the </w:t>
      </w:r>
      <w:r w:rsidRPr="00765181">
        <w:rPr>
          <w:rFonts w:ascii="Times New Roman" w:hAnsi="Times New Roman" w:cs="Times New Roman"/>
          <w:sz w:val="24"/>
          <w:szCs w:val="24"/>
        </w:rPr>
        <w:t>terminating subscriber shall be acknowledged, and CC may be provided.</w:t>
      </w:r>
    </w:p>
    <w:p w:rsidR="00765181" w:rsidRDefault="00765181" w:rsidP="00765181">
      <w:pPr>
        <w:pStyle w:val="ListParagraph"/>
        <w:numPr>
          <w:ilvl w:val="0"/>
          <w:numId w:val="39"/>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 xml:space="preserve">Applicable to all networks and services that make use of </w:t>
      </w:r>
      <w:r>
        <w:rPr>
          <w:rFonts w:ascii="Times New Roman" w:hAnsi="Times New Roman" w:cs="Times New Roman"/>
          <w:sz w:val="24"/>
          <w:szCs w:val="24"/>
        </w:rPr>
        <w:t>naming, numbering, and addressing</w:t>
      </w:r>
      <w:r w:rsidRPr="00765181">
        <w:rPr>
          <w:rFonts w:ascii="Times New Roman" w:hAnsi="Times New Roman" w:cs="Times New Roman"/>
          <w:sz w:val="24"/>
          <w:szCs w:val="24"/>
        </w:rPr>
        <w:t xml:space="preserve"> resources.</w:t>
      </w:r>
    </w:p>
    <w:p w:rsidR="00765181" w:rsidRDefault="00765181" w:rsidP="00765181">
      <w:pPr>
        <w:spacing w:before="120" w:after="0" w:line="240" w:lineRule="auto"/>
        <w:rPr>
          <w:rFonts w:ascii="Times New Roman" w:hAnsi="Times New Roman" w:cs="Times New Roman"/>
          <w:sz w:val="24"/>
          <w:szCs w:val="24"/>
        </w:rPr>
      </w:pPr>
      <w:r>
        <w:rPr>
          <w:rFonts w:ascii="Times New Roman" w:hAnsi="Times New Roman" w:cs="Times New Roman"/>
          <w:sz w:val="24"/>
          <w:szCs w:val="24"/>
        </w:rPr>
        <w:t>In the USA, in a nutshell:</w:t>
      </w:r>
    </w:p>
    <w:p w:rsidR="00765181" w:rsidRPr="00765181" w:rsidRDefault="00765181" w:rsidP="00765181">
      <w:pPr>
        <w:pStyle w:val="ListParagraph"/>
        <w:numPr>
          <w:ilvl w:val="0"/>
          <w:numId w:val="40"/>
        </w:numPr>
        <w:spacing w:after="0" w:line="240" w:lineRule="auto"/>
        <w:ind w:left="714" w:hanging="357"/>
        <w:rPr>
          <w:rFonts w:ascii="Times New Roman" w:hAnsi="Times New Roman" w:cs="Times New Roman"/>
          <w:sz w:val="24"/>
          <w:szCs w:val="24"/>
        </w:rPr>
      </w:pPr>
      <w:r w:rsidRPr="00765181">
        <w:rPr>
          <w:rFonts w:ascii="Times New Roman" w:hAnsi="Times New Roman" w:cs="Times New Roman"/>
          <w:sz w:val="24"/>
          <w:szCs w:val="24"/>
        </w:rPr>
        <w:t>Interstate CPND is mandated.</w:t>
      </w:r>
    </w:p>
    <w:p w:rsidR="00765181" w:rsidRPr="00765181" w:rsidRDefault="00765181" w:rsidP="00EC41DD">
      <w:pPr>
        <w:pStyle w:val="ListParagraph"/>
        <w:numPr>
          <w:ilvl w:val="0"/>
          <w:numId w:val="40"/>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If the terminating subscriber is charged, then CLI</w:t>
      </w:r>
      <w:r w:rsidR="00EC41DD">
        <w:rPr>
          <w:rFonts w:ascii="Times New Roman" w:hAnsi="Times New Roman" w:cs="Times New Roman"/>
          <w:sz w:val="24"/>
          <w:szCs w:val="24"/>
        </w:rPr>
        <w:t xml:space="preserve"> presentation</w:t>
      </w:r>
      <w:r w:rsidRPr="00765181">
        <w:rPr>
          <w:rFonts w:ascii="Times New Roman" w:hAnsi="Times New Roman" w:cs="Times New Roman"/>
          <w:sz w:val="24"/>
          <w:szCs w:val="24"/>
        </w:rPr>
        <w:t xml:space="preserve"> is mandated, even if the calling number is screened.</w:t>
      </w:r>
    </w:p>
    <w:p w:rsidR="00765181" w:rsidRPr="00765181" w:rsidRDefault="00765181" w:rsidP="00765181">
      <w:pPr>
        <w:pStyle w:val="ListParagraph"/>
        <w:numPr>
          <w:ilvl w:val="0"/>
          <w:numId w:val="40"/>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Caller and origination ID is extended to IP enabled services (Interconnected VoIP services).</w:t>
      </w:r>
    </w:p>
    <w:p w:rsidR="00765181" w:rsidRPr="00765181" w:rsidRDefault="00765181" w:rsidP="008175D5">
      <w:pPr>
        <w:pStyle w:val="ListParagraph"/>
        <w:numPr>
          <w:ilvl w:val="0"/>
          <w:numId w:val="40"/>
        </w:numPr>
        <w:spacing w:before="120" w:after="0" w:line="240" w:lineRule="auto"/>
        <w:rPr>
          <w:rFonts w:ascii="Times New Roman" w:hAnsi="Times New Roman" w:cs="Times New Roman"/>
          <w:sz w:val="24"/>
          <w:szCs w:val="24"/>
        </w:rPr>
      </w:pPr>
      <w:r w:rsidRPr="00765181">
        <w:rPr>
          <w:rFonts w:ascii="Times New Roman" w:hAnsi="Times New Roman" w:cs="Times New Roman"/>
          <w:sz w:val="24"/>
          <w:szCs w:val="24"/>
        </w:rPr>
        <w:t>Misleading o</w:t>
      </w:r>
      <w:r w:rsidR="008175D5">
        <w:rPr>
          <w:rFonts w:ascii="Times New Roman" w:hAnsi="Times New Roman" w:cs="Times New Roman"/>
          <w:sz w:val="24"/>
          <w:szCs w:val="24"/>
        </w:rPr>
        <w:t>r inaccurate Caller ID causing f</w:t>
      </w:r>
      <w:r w:rsidRPr="00765181">
        <w:rPr>
          <w:rFonts w:ascii="Times New Roman" w:hAnsi="Times New Roman" w:cs="Times New Roman"/>
          <w:sz w:val="24"/>
          <w:szCs w:val="24"/>
        </w:rPr>
        <w:t xml:space="preserve">raud is prohibited by </w:t>
      </w:r>
      <w:r w:rsidR="008175D5">
        <w:rPr>
          <w:rFonts w:ascii="Times New Roman" w:hAnsi="Times New Roman" w:cs="Times New Roman"/>
          <w:sz w:val="24"/>
          <w:szCs w:val="24"/>
        </w:rPr>
        <w:t>l</w:t>
      </w:r>
      <w:r w:rsidRPr="00765181">
        <w:rPr>
          <w:rFonts w:ascii="Times New Roman" w:hAnsi="Times New Roman" w:cs="Times New Roman"/>
          <w:sz w:val="24"/>
          <w:szCs w:val="24"/>
        </w:rPr>
        <w:t>aw.</w:t>
      </w:r>
    </w:p>
    <w:p w:rsidR="00765181" w:rsidRDefault="008175D5" w:rsidP="00765181">
      <w:pPr>
        <w:spacing w:before="120" w:after="0" w:line="240" w:lineRule="auto"/>
        <w:rPr>
          <w:rFonts w:ascii="Times New Roman" w:hAnsi="Times New Roman" w:cs="Times New Roman"/>
          <w:sz w:val="24"/>
          <w:szCs w:val="24"/>
        </w:rPr>
      </w:pPr>
      <w:r>
        <w:rPr>
          <w:rFonts w:ascii="Times New Roman" w:hAnsi="Times New Roman" w:cs="Times New Roman"/>
          <w:sz w:val="24"/>
          <w:szCs w:val="24"/>
        </w:rPr>
        <w:t>Lessons learned from national and regional laws and regulations are:</w:t>
      </w:r>
    </w:p>
    <w:p w:rsidR="008175D5" w:rsidRPr="008175D5" w:rsidRDefault="008175D5" w:rsidP="008175D5">
      <w:pPr>
        <w:pStyle w:val="ListParagraph"/>
        <w:numPr>
          <w:ilvl w:val="0"/>
          <w:numId w:val="41"/>
        </w:numPr>
        <w:spacing w:after="0" w:line="240" w:lineRule="auto"/>
        <w:ind w:left="714" w:hanging="357"/>
        <w:rPr>
          <w:rFonts w:ascii="Times New Roman" w:hAnsi="Times New Roman" w:cs="Times New Roman"/>
          <w:sz w:val="24"/>
          <w:szCs w:val="24"/>
        </w:rPr>
      </w:pPr>
      <w:proofErr w:type="gramStart"/>
      <w:r w:rsidRPr="008175D5">
        <w:rPr>
          <w:rFonts w:ascii="Times New Roman" w:hAnsi="Times New Roman" w:cs="Times New Roman"/>
          <w:sz w:val="24"/>
          <w:szCs w:val="24"/>
        </w:rPr>
        <w:t>All,</w:t>
      </w:r>
      <w:proofErr w:type="gramEnd"/>
      <w:r w:rsidRPr="008175D5">
        <w:rPr>
          <w:rFonts w:ascii="Times New Roman" w:hAnsi="Times New Roman" w:cs="Times New Roman"/>
          <w:sz w:val="24"/>
          <w:szCs w:val="24"/>
        </w:rPr>
        <w:t xml:space="preserve"> recognize instances of CPND/OI related </w:t>
      </w:r>
      <w:r>
        <w:rPr>
          <w:rFonts w:ascii="Times New Roman" w:hAnsi="Times New Roman" w:cs="Times New Roman"/>
          <w:sz w:val="24"/>
          <w:szCs w:val="24"/>
        </w:rPr>
        <w:t>f</w:t>
      </w:r>
      <w:r w:rsidRPr="008175D5">
        <w:rPr>
          <w:rFonts w:ascii="Times New Roman" w:hAnsi="Times New Roman" w:cs="Times New Roman"/>
          <w:sz w:val="24"/>
          <w:szCs w:val="24"/>
        </w:rPr>
        <w:t>raud.</w:t>
      </w:r>
    </w:p>
    <w:p w:rsidR="008175D5" w:rsidRPr="008175D5" w:rsidRDefault="008175D5" w:rsidP="008175D5">
      <w:pPr>
        <w:pStyle w:val="ListParagraph"/>
        <w:numPr>
          <w:ilvl w:val="0"/>
          <w:numId w:val="41"/>
        </w:numPr>
        <w:spacing w:before="120" w:after="0" w:line="240" w:lineRule="auto"/>
        <w:rPr>
          <w:rFonts w:ascii="Times New Roman" w:hAnsi="Times New Roman" w:cs="Times New Roman"/>
          <w:sz w:val="24"/>
          <w:szCs w:val="24"/>
        </w:rPr>
      </w:pPr>
      <w:r w:rsidRPr="008175D5">
        <w:rPr>
          <w:rFonts w:ascii="Times New Roman" w:hAnsi="Times New Roman" w:cs="Times New Roman"/>
          <w:sz w:val="24"/>
          <w:szCs w:val="24"/>
        </w:rPr>
        <w:t xml:space="preserve">CPN </w:t>
      </w:r>
      <w:r w:rsidRPr="008175D5">
        <w:rPr>
          <w:rFonts w:ascii="Times New Roman" w:hAnsi="Times New Roman" w:cs="Times New Roman"/>
          <w:sz w:val="24"/>
          <w:szCs w:val="24"/>
          <w:u w:val="single"/>
        </w:rPr>
        <w:t>shall</w:t>
      </w:r>
      <w:r w:rsidRPr="008175D5">
        <w:rPr>
          <w:rFonts w:ascii="Times New Roman" w:hAnsi="Times New Roman" w:cs="Times New Roman"/>
          <w:sz w:val="24"/>
          <w:szCs w:val="24"/>
        </w:rPr>
        <w:t xml:space="preserve"> be delivered</w:t>
      </w:r>
      <w:r>
        <w:rPr>
          <w:rFonts w:ascii="Times New Roman" w:hAnsi="Times New Roman" w:cs="Times New Roman"/>
          <w:sz w:val="24"/>
          <w:szCs w:val="24"/>
        </w:rPr>
        <w:t>.</w:t>
      </w:r>
    </w:p>
    <w:p w:rsidR="008175D5" w:rsidRPr="008175D5" w:rsidRDefault="008175D5" w:rsidP="008175D5">
      <w:pPr>
        <w:pStyle w:val="ListParagraph"/>
        <w:numPr>
          <w:ilvl w:val="0"/>
          <w:numId w:val="41"/>
        </w:numPr>
        <w:spacing w:before="120" w:after="0" w:line="240" w:lineRule="auto"/>
        <w:rPr>
          <w:rFonts w:ascii="Times New Roman" w:hAnsi="Times New Roman" w:cs="Times New Roman"/>
          <w:sz w:val="24"/>
          <w:szCs w:val="24"/>
        </w:rPr>
      </w:pPr>
      <w:r w:rsidRPr="008175D5">
        <w:rPr>
          <w:rFonts w:ascii="Times New Roman" w:hAnsi="Times New Roman" w:cs="Times New Roman"/>
          <w:sz w:val="24"/>
          <w:szCs w:val="24"/>
        </w:rPr>
        <w:t>Its presentation depends</w:t>
      </w:r>
      <w:r>
        <w:rPr>
          <w:rFonts w:ascii="Times New Roman" w:hAnsi="Times New Roman" w:cs="Times New Roman"/>
          <w:sz w:val="24"/>
          <w:szCs w:val="24"/>
        </w:rPr>
        <w:t xml:space="preserve"> on various factors.</w:t>
      </w:r>
    </w:p>
    <w:p w:rsidR="008175D5" w:rsidRPr="008175D5" w:rsidRDefault="008175D5" w:rsidP="008175D5">
      <w:pPr>
        <w:pStyle w:val="ListParagraph"/>
        <w:numPr>
          <w:ilvl w:val="0"/>
          <w:numId w:val="41"/>
        </w:numPr>
        <w:spacing w:before="120" w:after="0" w:line="240" w:lineRule="auto"/>
        <w:rPr>
          <w:rFonts w:ascii="Times New Roman" w:hAnsi="Times New Roman" w:cs="Times New Roman"/>
          <w:sz w:val="24"/>
          <w:szCs w:val="24"/>
        </w:rPr>
      </w:pPr>
      <w:r w:rsidRPr="008175D5">
        <w:rPr>
          <w:rFonts w:ascii="Times New Roman" w:hAnsi="Times New Roman" w:cs="Times New Roman"/>
          <w:sz w:val="24"/>
          <w:szCs w:val="24"/>
        </w:rPr>
        <w:t>Applies on Int</w:t>
      </w:r>
      <w:r>
        <w:rPr>
          <w:rFonts w:ascii="Times New Roman" w:hAnsi="Times New Roman" w:cs="Times New Roman"/>
          <w:sz w:val="24"/>
          <w:szCs w:val="24"/>
        </w:rPr>
        <w:t>ernational and Interstate.</w:t>
      </w:r>
    </w:p>
    <w:p w:rsidR="008175D5" w:rsidRPr="008175D5" w:rsidRDefault="008175D5" w:rsidP="008175D5">
      <w:pPr>
        <w:pStyle w:val="ListParagraph"/>
        <w:numPr>
          <w:ilvl w:val="0"/>
          <w:numId w:val="41"/>
        </w:numPr>
        <w:spacing w:before="120" w:after="0" w:line="240" w:lineRule="auto"/>
        <w:rPr>
          <w:rFonts w:ascii="Times New Roman" w:hAnsi="Times New Roman" w:cs="Times New Roman"/>
          <w:sz w:val="24"/>
          <w:szCs w:val="24"/>
        </w:rPr>
      </w:pPr>
      <w:r w:rsidRPr="008175D5">
        <w:rPr>
          <w:rFonts w:ascii="Times New Roman" w:hAnsi="Times New Roman" w:cs="Times New Roman"/>
          <w:sz w:val="24"/>
          <w:szCs w:val="24"/>
        </w:rPr>
        <w:t>Spoofing is prohibited.</w:t>
      </w:r>
    </w:p>
    <w:p w:rsidR="008175D5" w:rsidRPr="008175D5" w:rsidRDefault="008175D5" w:rsidP="008175D5">
      <w:pPr>
        <w:pStyle w:val="ListParagraph"/>
        <w:numPr>
          <w:ilvl w:val="0"/>
          <w:numId w:val="41"/>
        </w:numPr>
        <w:spacing w:before="120" w:after="0" w:line="240" w:lineRule="auto"/>
        <w:rPr>
          <w:rFonts w:ascii="Times New Roman" w:hAnsi="Times New Roman" w:cs="Times New Roman"/>
          <w:sz w:val="24"/>
          <w:szCs w:val="24"/>
        </w:rPr>
      </w:pPr>
      <w:r w:rsidRPr="008175D5">
        <w:rPr>
          <w:rFonts w:ascii="Times New Roman" w:hAnsi="Times New Roman" w:cs="Times New Roman"/>
          <w:sz w:val="24"/>
          <w:szCs w:val="24"/>
        </w:rPr>
        <w:t xml:space="preserve">Respects terminating user’s rights. </w:t>
      </w:r>
    </w:p>
    <w:p w:rsidR="008175D5" w:rsidRPr="008175D5" w:rsidRDefault="008175D5" w:rsidP="008175D5">
      <w:pPr>
        <w:pStyle w:val="ListParagraph"/>
        <w:numPr>
          <w:ilvl w:val="0"/>
          <w:numId w:val="41"/>
        </w:numPr>
        <w:spacing w:before="120" w:after="0" w:line="240" w:lineRule="auto"/>
        <w:rPr>
          <w:rFonts w:ascii="Times New Roman" w:hAnsi="Times New Roman" w:cs="Times New Roman"/>
          <w:sz w:val="24"/>
          <w:szCs w:val="24"/>
        </w:rPr>
      </w:pPr>
      <w:r w:rsidRPr="008175D5">
        <w:rPr>
          <w:rFonts w:ascii="Times New Roman" w:hAnsi="Times New Roman" w:cs="Times New Roman"/>
          <w:sz w:val="24"/>
          <w:szCs w:val="24"/>
        </w:rPr>
        <w:t xml:space="preserve">Applies on all networks using </w:t>
      </w:r>
      <w:r>
        <w:rPr>
          <w:rFonts w:ascii="Times New Roman" w:hAnsi="Times New Roman" w:cs="Times New Roman"/>
          <w:sz w:val="24"/>
          <w:szCs w:val="24"/>
        </w:rPr>
        <w:t>naming, numbering and addressing resources</w:t>
      </w:r>
      <w:r w:rsidRPr="008175D5">
        <w:rPr>
          <w:rFonts w:ascii="Times New Roman" w:hAnsi="Times New Roman" w:cs="Times New Roman"/>
          <w:sz w:val="24"/>
          <w:szCs w:val="24"/>
        </w:rPr>
        <w:t>.</w:t>
      </w:r>
    </w:p>
    <w:p w:rsidR="005F3167" w:rsidRPr="00C71B7A" w:rsidRDefault="005F3167" w:rsidP="005F3167">
      <w:pPr>
        <w:keepNext/>
        <w:spacing w:before="120" w:after="0" w:line="240" w:lineRule="auto"/>
        <w:rPr>
          <w:rFonts w:ascii="Times New Roman" w:hAnsi="Times New Roman" w:cs="Times New Roman"/>
          <w:sz w:val="24"/>
          <w:szCs w:val="24"/>
          <w:u w:val="single"/>
        </w:rPr>
      </w:pPr>
      <w:r w:rsidRPr="00C71B7A">
        <w:rPr>
          <w:rFonts w:ascii="Times New Roman" w:hAnsi="Times New Roman" w:cs="Times New Roman"/>
          <w:sz w:val="24"/>
          <w:szCs w:val="24"/>
          <w:u w:val="single"/>
        </w:rPr>
        <w:t xml:space="preserve">Presentation by </w:t>
      </w:r>
      <w:r>
        <w:rPr>
          <w:rFonts w:ascii="Times New Roman" w:hAnsi="Times New Roman" w:cs="Times New Roman"/>
          <w:sz w:val="24"/>
          <w:szCs w:val="24"/>
          <w:u w:val="single"/>
        </w:rPr>
        <w:t>David Maxwell</w:t>
      </w:r>
    </w:p>
    <w:p w:rsidR="005F3167" w:rsidRDefault="00CF3DB4" w:rsidP="005F3167">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objectives of the GSMA Fraud Forum are to minimize exposure to fraud for its members, by developing fraud awareness, exchanging information and best practices, developing and maintaining industry counter-measures, assessing the fraud exposure of new services, and collaborating with other GSMA and external groups.  The forum has 487 members, of which 106 are countries and 199 are operators.</w:t>
      </w:r>
    </w:p>
    <w:p w:rsidR="00CF3DB4" w:rsidRDefault="00CF3DB4" w:rsidP="005F3167">
      <w:pPr>
        <w:spacing w:before="120" w:after="0" w:line="240" w:lineRule="auto"/>
        <w:rPr>
          <w:rFonts w:ascii="Times New Roman" w:hAnsi="Times New Roman" w:cs="Times New Roman"/>
          <w:sz w:val="24"/>
          <w:szCs w:val="24"/>
        </w:rPr>
      </w:pPr>
      <w:r>
        <w:rPr>
          <w:rFonts w:ascii="Times New Roman" w:hAnsi="Times New Roman" w:cs="Times New Roman"/>
          <w:sz w:val="24"/>
          <w:szCs w:val="24"/>
        </w:rPr>
        <w:t>A common form of international revenue share fraud is the artificial inflation of traffic that can be achieved by using social engineering to create massive calling to content services on high-tariff international numbering ranges.  This results in losses for both consumers and operators.</w:t>
      </w:r>
    </w:p>
    <w:p w:rsidR="00CF3DB4" w:rsidRDefault="00CF3DB4" w:rsidP="00CF3DB4">
      <w:pPr>
        <w:spacing w:before="120" w:after="0" w:line="240" w:lineRule="auto"/>
        <w:rPr>
          <w:rFonts w:ascii="Times New Roman" w:hAnsi="Times New Roman" w:cs="Times New Roman"/>
          <w:sz w:val="24"/>
          <w:szCs w:val="24"/>
        </w:rPr>
      </w:pPr>
      <w:r>
        <w:rPr>
          <w:rFonts w:ascii="Times New Roman" w:hAnsi="Times New Roman" w:cs="Times New Roman"/>
          <w:sz w:val="24"/>
          <w:szCs w:val="24"/>
        </w:rPr>
        <w:t>A key component of such fraud is short-stopping: the calls never reach the geographical destination indicated by the E.164 country code.  The calls are re-routed by a carrier in the traffic chain to terminate on a content server elsewhere.  In some cases, the number ranges are hijacked, that is, the number ranges are being used and short-stopped without the knowledge or authorization of the concerned countries.</w:t>
      </w:r>
    </w:p>
    <w:p w:rsidR="00CF3DB4" w:rsidRDefault="00CF3DB4" w:rsidP="00CF3DB4">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These practices are not consistent with the provisions of Recommendations ITU-T E.190 and E.157.  Nevertheless, they occur openly, as shown by the quotes below from publicly available web sites:</w:t>
      </w:r>
    </w:p>
    <w:p w:rsidR="00CF3DB4" w:rsidRDefault="00CF3DB4" w:rsidP="00CF3DB4">
      <w:pPr>
        <w:numPr>
          <w:ilvl w:val="0"/>
          <w:numId w:val="27"/>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Partner with us and allow your numbering resources to be used to create virtual international revenue share numbers</w:t>
      </w:r>
    </w:p>
    <w:p w:rsidR="00CF3DB4" w:rsidRDefault="00CF3DB4" w:rsidP="00CF3DB4">
      <w:pPr>
        <w:numPr>
          <w:ilvl w:val="0"/>
          <w:numId w:val="27"/>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We currently work with over 70 international telephone carriers</w:t>
      </w:r>
    </w:p>
    <w:p w:rsidR="00CF3DB4" w:rsidRDefault="00CF3DB4" w:rsidP="00CF3DB4">
      <w:pPr>
        <w:numPr>
          <w:ilvl w:val="0"/>
          <w:numId w:val="27"/>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lastRenderedPageBreak/>
        <w:t>Our client’s content will generate international incoming traffic on which we will hare revenue with you</w:t>
      </w:r>
    </w:p>
    <w:p w:rsidR="00CF3DB4" w:rsidRDefault="00CF3DB4" w:rsidP="00CF3DB4">
      <w:pPr>
        <w:spacing w:before="120" w:after="0" w:line="240" w:lineRule="auto"/>
        <w:rPr>
          <w:rFonts w:ascii="Times New Roman" w:hAnsi="Times New Roman" w:cs="Times New Roman"/>
          <w:sz w:val="24"/>
          <w:szCs w:val="24"/>
        </w:rPr>
      </w:pPr>
      <w:r>
        <w:rPr>
          <w:rFonts w:ascii="Times New Roman" w:hAnsi="Times New Roman" w:cs="Times New Roman"/>
          <w:sz w:val="24"/>
          <w:szCs w:val="24"/>
        </w:rPr>
        <w:t>Number hijacking is becoming the dominant form of misuse. It is invisible to regulators.  It takes place outside of the regulator’s jurisdiction.  Regulators cannot tackle the issue in isolation.</w:t>
      </w:r>
    </w:p>
    <w:p w:rsidR="00CF3DB4" w:rsidRDefault="00CF3DB4" w:rsidP="00CF3DB4">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Fraud Forum’s current response has both a strategic and an operational component:</w:t>
      </w:r>
    </w:p>
    <w:p w:rsidR="00CF3DB4" w:rsidRDefault="00CF3DB4" w:rsidP="00E62EE6">
      <w:pPr>
        <w:numPr>
          <w:ilvl w:val="0"/>
          <w:numId w:val="28"/>
        </w:numPr>
        <w:spacing w:after="0" w:line="240" w:lineRule="auto"/>
        <w:ind w:hanging="357"/>
        <w:rPr>
          <w:rFonts w:ascii="Times New Roman" w:hAnsi="Times New Roman" w:cs="Times New Roman"/>
          <w:sz w:val="24"/>
          <w:szCs w:val="24"/>
        </w:rPr>
      </w:pPr>
      <w:r>
        <w:rPr>
          <w:rFonts w:ascii="Times New Roman" w:hAnsi="Times New Roman" w:cs="Times New Roman"/>
          <w:sz w:val="24"/>
          <w:szCs w:val="24"/>
        </w:rPr>
        <w:t>S</w:t>
      </w:r>
      <w:r w:rsidR="00E62EE6">
        <w:rPr>
          <w:rFonts w:ascii="Times New Roman" w:hAnsi="Times New Roman" w:cs="Times New Roman"/>
          <w:sz w:val="24"/>
          <w:szCs w:val="24"/>
        </w:rPr>
        <w:t>t</w:t>
      </w:r>
      <w:r>
        <w:rPr>
          <w:rFonts w:ascii="Times New Roman" w:hAnsi="Times New Roman" w:cs="Times New Roman"/>
          <w:sz w:val="24"/>
          <w:szCs w:val="24"/>
        </w:rPr>
        <w:t>rategic</w:t>
      </w:r>
    </w:p>
    <w:p w:rsidR="00CF3DB4" w:rsidRDefault="00CF3DB4" w:rsidP="00E62EE6">
      <w:pPr>
        <w:numPr>
          <w:ilvl w:val="1"/>
          <w:numId w:val="28"/>
        </w:numPr>
        <w:spacing w:after="0" w:line="240" w:lineRule="auto"/>
        <w:ind w:hanging="357"/>
        <w:rPr>
          <w:rFonts w:ascii="Times New Roman" w:hAnsi="Times New Roman" w:cs="Times New Roman"/>
          <w:sz w:val="24"/>
          <w:szCs w:val="24"/>
        </w:rPr>
      </w:pPr>
      <w:r>
        <w:rPr>
          <w:rFonts w:ascii="Times New Roman" w:hAnsi="Times New Roman" w:cs="Times New Roman"/>
          <w:sz w:val="24"/>
          <w:szCs w:val="24"/>
        </w:rPr>
        <w:t>Proposed GSMA code of conduct requiring mobile operators to administer properly their number ranges (name and shame)</w:t>
      </w:r>
    </w:p>
    <w:p w:rsidR="00CF3DB4" w:rsidRDefault="00E62EE6" w:rsidP="00E62EE6">
      <w:pPr>
        <w:numPr>
          <w:ilvl w:val="1"/>
          <w:numId w:val="28"/>
        </w:numPr>
        <w:spacing w:after="0" w:line="240" w:lineRule="auto"/>
        <w:ind w:hanging="357"/>
        <w:rPr>
          <w:rFonts w:ascii="Times New Roman" w:hAnsi="Times New Roman" w:cs="Times New Roman"/>
          <w:sz w:val="24"/>
          <w:szCs w:val="24"/>
        </w:rPr>
      </w:pPr>
      <w:r>
        <w:rPr>
          <w:rFonts w:ascii="Times New Roman" w:hAnsi="Times New Roman" w:cs="Times New Roman"/>
          <w:sz w:val="24"/>
          <w:szCs w:val="24"/>
        </w:rPr>
        <w:t>Considering invitation from the Body of European Regulators for Electronic Communications (BEREC) to a fraud workshop</w:t>
      </w:r>
    </w:p>
    <w:p w:rsidR="00E62EE6" w:rsidRDefault="00E62EE6" w:rsidP="00E62EE6">
      <w:pPr>
        <w:numPr>
          <w:ilvl w:val="1"/>
          <w:numId w:val="28"/>
        </w:numPr>
        <w:spacing w:after="0" w:line="240" w:lineRule="auto"/>
        <w:ind w:hanging="357"/>
        <w:rPr>
          <w:rFonts w:ascii="Times New Roman" w:hAnsi="Times New Roman" w:cs="Times New Roman"/>
          <w:sz w:val="24"/>
          <w:szCs w:val="24"/>
        </w:rPr>
      </w:pPr>
      <w:r>
        <w:rPr>
          <w:rFonts w:ascii="Times New Roman" w:hAnsi="Times New Roman" w:cs="Times New Roman"/>
          <w:sz w:val="24"/>
          <w:szCs w:val="24"/>
        </w:rPr>
        <w:t>Increasing collaboration with carriers</w:t>
      </w:r>
    </w:p>
    <w:p w:rsidR="00E62EE6" w:rsidRDefault="00E62EE6" w:rsidP="00E62EE6">
      <w:pPr>
        <w:numPr>
          <w:ilvl w:val="0"/>
          <w:numId w:val="28"/>
        </w:numPr>
        <w:spacing w:after="0" w:line="240" w:lineRule="auto"/>
        <w:ind w:hanging="357"/>
        <w:rPr>
          <w:rFonts w:ascii="Times New Roman" w:hAnsi="Times New Roman" w:cs="Times New Roman"/>
          <w:sz w:val="24"/>
          <w:szCs w:val="24"/>
        </w:rPr>
      </w:pPr>
      <w:r>
        <w:rPr>
          <w:rFonts w:ascii="Times New Roman" w:hAnsi="Times New Roman" w:cs="Times New Roman"/>
          <w:sz w:val="24"/>
          <w:szCs w:val="24"/>
        </w:rPr>
        <w:t>Operational:</w:t>
      </w:r>
    </w:p>
    <w:p w:rsidR="00E62EE6" w:rsidRDefault="00E62EE6" w:rsidP="00E62EE6">
      <w:pPr>
        <w:numPr>
          <w:ilvl w:val="1"/>
          <w:numId w:val="28"/>
        </w:numPr>
        <w:spacing w:after="0" w:line="240" w:lineRule="auto"/>
        <w:ind w:hanging="357"/>
        <w:rPr>
          <w:rFonts w:ascii="Times New Roman" w:hAnsi="Times New Roman" w:cs="Times New Roman"/>
          <w:sz w:val="24"/>
          <w:szCs w:val="24"/>
        </w:rPr>
      </w:pPr>
      <w:r>
        <w:rPr>
          <w:rFonts w:ascii="Times New Roman" w:hAnsi="Times New Roman" w:cs="Times New Roman"/>
          <w:sz w:val="24"/>
          <w:szCs w:val="24"/>
        </w:rPr>
        <w:t>Number range barring</w:t>
      </w:r>
    </w:p>
    <w:p w:rsidR="00E62EE6" w:rsidRDefault="00E62EE6" w:rsidP="00E62EE6">
      <w:pPr>
        <w:numPr>
          <w:ilvl w:val="1"/>
          <w:numId w:val="28"/>
        </w:numPr>
        <w:spacing w:after="0" w:line="240" w:lineRule="auto"/>
        <w:ind w:hanging="357"/>
        <w:rPr>
          <w:rFonts w:ascii="Times New Roman" w:hAnsi="Times New Roman" w:cs="Times New Roman"/>
          <w:sz w:val="24"/>
          <w:szCs w:val="24"/>
        </w:rPr>
      </w:pPr>
      <w:r>
        <w:rPr>
          <w:rFonts w:ascii="Times New Roman" w:hAnsi="Times New Roman" w:cs="Times New Roman"/>
          <w:sz w:val="24"/>
          <w:szCs w:val="24"/>
        </w:rPr>
        <w:t>Rapid detection mechanism for roaming fraud</w:t>
      </w:r>
    </w:p>
    <w:p w:rsidR="00E62EE6" w:rsidRDefault="00E62EE6" w:rsidP="00E62EE6">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Fraud Forum has submitted a contribution to ITU-T Study Group 2 (SG2) which contains 106 misuse reports from 14 mobile operators.  The Fraud Forum requests SG2 to analyze the effectiveness of existing ITU-T controls against misuse and to share information on any additional controls planned or under study.</w:t>
      </w:r>
    </w:p>
    <w:p w:rsidR="00E62EE6" w:rsidRDefault="00E62EE6" w:rsidP="00E62EE6">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Fraud Forum requests that assignees of ITU-T numbering resources investigate the legitimacy of services offered using those numbers, and to collaborate with Study Group 2 to identify and implement counter-measures to number hijacking.</w:t>
      </w:r>
    </w:p>
    <w:p w:rsidR="00E62EE6" w:rsidRDefault="00E62EE6" w:rsidP="00E62EE6">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The Fraud Forum </w:t>
      </w:r>
      <w:proofErr w:type="gramStart"/>
      <w:r>
        <w:rPr>
          <w:rFonts w:ascii="Times New Roman" w:hAnsi="Times New Roman" w:cs="Times New Roman"/>
          <w:sz w:val="24"/>
          <w:szCs w:val="24"/>
        </w:rPr>
        <w:t>suggest</w:t>
      </w:r>
      <w:proofErr w:type="gramEnd"/>
      <w:r>
        <w:rPr>
          <w:rFonts w:ascii="Times New Roman" w:hAnsi="Times New Roman" w:cs="Times New Roman"/>
          <w:sz w:val="24"/>
          <w:szCs w:val="24"/>
        </w:rPr>
        <w:t xml:space="preserve"> processes (information sharing) rather than recommendations.</w:t>
      </w:r>
    </w:p>
    <w:p w:rsidR="00104B72" w:rsidRPr="00C71B7A" w:rsidRDefault="00104B72" w:rsidP="005F3167">
      <w:pPr>
        <w:keepNext/>
        <w:spacing w:before="120" w:after="0" w:line="240" w:lineRule="auto"/>
        <w:rPr>
          <w:rFonts w:ascii="Times New Roman" w:hAnsi="Times New Roman" w:cs="Times New Roman"/>
          <w:sz w:val="24"/>
          <w:szCs w:val="24"/>
          <w:u w:val="single"/>
        </w:rPr>
      </w:pPr>
      <w:r w:rsidRPr="00C71B7A">
        <w:rPr>
          <w:rFonts w:ascii="Times New Roman" w:hAnsi="Times New Roman" w:cs="Times New Roman"/>
          <w:sz w:val="24"/>
          <w:szCs w:val="24"/>
          <w:u w:val="single"/>
        </w:rPr>
        <w:t xml:space="preserve">Presentation by </w:t>
      </w:r>
      <w:r w:rsidR="005F3167">
        <w:rPr>
          <w:rFonts w:ascii="Times New Roman" w:hAnsi="Times New Roman" w:cs="Times New Roman"/>
          <w:sz w:val="24"/>
          <w:szCs w:val="24"/>
          <w:u w:val="single"/>
        </w:rPr>
        <w:t>Phil Rushton</w:t>
      </w:r>
    </w:p>
    <w:p w:rsidR="0015560B" w:rsidRPr="0015560B" w:rsidRDefault="0015560B" w:rsidP="0015560B">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WTSA </w:t>
      </w:r>
      <w:r w:rsidRPr="0015560B">
        <w:rPr>
          <w:rFonts w:ascii="Times New Roman" w:hAnsi="Times New Roman" w:cs="Times New Roman"/>
          <w:sz w:val="24"/>
          <w:szCs w:val="24"/>
        </w:rPr>
        <w:t xml:space="preserve">Resolution 61 </w:t>
      </w:r>
      <w:r>
        <w:rPr>
          <w:rFonts w:ascii="Times New Roman" w:hAnsi="Times New Roman" w:cs="Times New Roman"/>
          <w:sz w:val="24"/>
          <w:szCs w:val="24"/>
        </w:rPr>
        <w:t xml:space="preserve">on </w:t>
      </w:r>
      <w:r w:rsidRPr="0015560B">
        <w:rPr>
          <w:rFonts w:ascii="Times New Roman" w:hAnsi="Times New Roman" w:cs="Times New Roman"/>
          <w:sz w:val="24"/>
          <w:szCs w:val="24"/>
        </w:rPr>
        <w:t>“Misappropriation of international telecommunication numbering resources”</w:t>
      </w:r>
      <w:r>
        <w:rPr>
          <w:rFonts w:ascii="Times New Roman" w:hAnsi="Times New Roman" w:cs="Times New Roman"/>
          <w:sz w:val="24"/>
          <w:szCs w:val="24"/>
        </w:rPr>
        <w:t xml:space="preserve"> is focused on </w:t>
      </w:r>
      <w:r w:rsidRPr="0015560B">
        <w:rPr>
          <w:rFonts w:ascii="Times New Roman" w:hAnsi="Times New Roman" w:cs="Times New Roman"/>
          <w:sz w:val="24"/>
          <w:szCs w:val="24"/>
        </w:rPr>
        <w:t xml:space="preserve">Member State </w:t>
      </w:r>
      <w:r>
        <w:rPr>
          <w:rFonts w:ascii="Times New Roman" w:hAnsi="Times New Roman" w:cs="Times New Roman"/>
          <w:sz w:val="24"/>
          <w:szCs w:val="24"/>
        </w:rPr>
        <w:t xml:space="preserve">and requests Study Group 2 (SG2) </w:t>
      </w:r>
      <w:r w:rsidRPr="0015560B">
        <w:rPr>
          <w:rFonts w:ascii="Times New Roman" w:hAnsi="Times New Roman" w:cs="Times New Roman"/>
          <w:sz w:val="24"/>
          <w:szCs w:val="24"/>
        </w:rPr>
        <w:t>to study misappropriation of international country codes</w:t>
      </w:r>
      <w:r>
        <w:rPr>
          <w:rFonts w:ascii="Times New Roman" w:hAnsi="Times New Roman" w:cs="Times New Roman"/>
          <w:sz w:val="24"/>
          <w:szCs w:val="24"/>
        </w:rPr>
        <w:t>.</w:t>
      </w:r>
    </w:p>
    <w:p w:rsidR="00951EE2" w:rsidRDefault="0015560B" w:rsidP="0015560B">
      <w:pPr>
        <w:spacing w:before="120" w:after="0" w:line="240" w:lineRule="auto"/>
        <w:rPr>
          <w:rFonts w:ascii="Times New Roman" w:hAnsi="Times New Roman" w:cs="Times New Roman"/>
          <w:sz w:val="24"/>
          <w:szCs w:val="24"/>
        </w:rPr>
      </w:pPr>
      <w:proofErr w:type="gramStart"/>
      <w:r w:rsidRPr="0015560B">
        <w:rPr>
          <w:rFonts w:ascii="Times New Roman" w:hAnsi="Times New Roman" w:cs="Times New Roman"/>
          <w:sz w:val="24"/>
          <w:szCs w:val="24"/>
        </w:rPr>
        <w:t>Recommendation</w:t>
      </w:r>
      <w:proofErr w:type="gramEnd"/>
      <w:r w:rsidRPr="0015560B">
        <w:rPr>
          <w:rFonts w:ascii="Times New Roman" w:hAnsi="Times New Roman" w:cs="Times New Roman"/>
          <w:sz w:val="24"/>
          <w:szCs w:val="24"/>
        </w:rPr>
        <w:t xml:space="preserve"> ITU-T E.156 “Guidelines for ITU T action on reported misuse of E.164 Numbers”</w:t>
      </w:r>
      <w:r>
        <w:rPr>
          <w:rFonts w:ascii="Times New Roman" w:hAnsi="Times New Roman" w:cs="Times New Roman"/>
          <w:sz w:val="24"/>
          <w:szCs w:val="24"/>
        </w:rPr>
        <w:t xml:space="preserve"> is focused on g</w:t>
      </w:r>
      <w:r w:rsidRPr="0015560B">
        <w:rPr>
          <w:rFonts w:ascii="Times New Roman" w:hAnsi="Times New Roman" w:cs="Times New Roman"/>
          <w:sz w:val="24"/>
          <w:szCs w:val="24"/>
        </w:rPr>
        <w:t xml:space="preserve">lobal </w:t>
      </w:r>
      <w:r>
        <w:rPr>
          <w:rFonts w:ascii="Times New Roman" w:hAnsi="Times New Roman" w:cs="Times New Roman"/>
          <w:sz w:val="24"/>
          <w:szCs w:val="24"/>
        </w:rPr>
        <w:t>n</w:t>
      </w:r>
      <w:r w:rsidRPr="0015560B">
        <w:rPr>
          <w:rFonts w:ascii="Times New Roman" w:hAnsi="Times New Roman" w:cs="Times New Roman"/>
          <w:sz w:val="24"/>
          <w:szCs w:val="24"/>
        </w:rPr>
        <w:t>umber</w:t>
      </w:r>
      <w:r>
        <w:rPr>
          <w:rFonts w:ascii="Times New Roman" w:hAnsi="Times New Roman" w:cs="Times New Roman"/>
          <w:sz w:val="24"/>
          <w:szCs w:val="24"/>
        </w:rPr>
        <w:t>s and d</w:t>
      </w:r>
      <w:r w:rsidRPr="0015560B">
        <w:rPr>
          <w:rFonts w:ascii="Times New Roman" w:hAnsi="Times New Roman" w:cs="Times New Roman"/>
          <w:sz w:val="24"/>
          <w:szCs w:val="24"/>
        </w:rPr>
        <w:t>efines (some) misuse</w:t>
      </w:r>
      <w:r>
        <w:rPr>
          <w:rFonts w:ascii="Times New Roman" w:hAnsi="Times New Roman" w:cs="Times New Roman"/>
          <w:sz w:val="24"/>
          <w:szCs w:val="24"/>
        </w:rPr>
        <w:t>.</w:t>
      </w:r>
    </w:p>
    <w:p w:rsidR="0015560B" w:rsidRDefault="0015560B" w:rsidP="0015560B">
      <w:pPr>
        <w:spacing w:before="120" w:after="0" w:line="240" w:lineRule="auto"/>
        <w:rPr>
          <w:rFonts w:ascii="Times New Roman" w:hAnsi="Times New Roman" w:cs="Times New Roman"/>
          <w:sz w:val="24"/>
          <w:szCs w:val="24"/>
        </w:rPr>
      </w:pPr>
      <w:r>
        <w:rPr>
          <w:rFonts w:ascii="Times New Roman" w:hAnsi="Times New Roman" w:cs="Times New Roman"/>
          <w:sz w:val="24"/>
          <w:szCs w:val="24"/>
        </w:rPr>
        <w:t>Regarding global numbers, there are s</w:t>
      </w:r>
      <w:r w:rsidRPr="0015560B">
        <w:rPr>
          <w:rFonts w:ascii="Times New Roman" w:hAnsi="Times New Roman" w:cs="Times New Roman"/>
          <w:sz w:val="24"/>
          <w:szCs w:val="24"/>
        </w:rPr>
        <w:t xml:space="preserve">imple </w:t>
      </w:r>
      <w:r>
        <w:rPr>
          <w:rFonts w:ascii="Times New Roman" w:hAnsi="Times New Roman" w:cs="Times New Roman"/>
          <w:sz w:val="24"/>
          <w:szCs w:val="24"/>
        </w:rPr>
        <w:t>r</w:t>
      </w:r>
      <w:r w:rsidRPr="0015560B">
        <w:rPr>
          <w:rFonts w:ascii="Times New Roman" w:hAnsi="Times New Roman" w:cs="Times New Roman"/>
          <w:sz w:val="24"/>
          <w:szCs w:val="24"/>
        </w:rPr>
        <w:t>ules</w:t>
      </w:r>
      <w:r>
        <w:rPr>
          <w:rFonts w:ascii="Times New Roman" w:hAnsi="Times New Roman" w:cs="Times New Roman"/>
          <w:sz w:val="24"/>
          <w:szCs w:val="24"/>
        </w:rPr>
        <w:t xml:space="preserve">, the Director of TSB controls the </w:t>
      </w:r>
      <w:proofErr w:type="gramStart"/>
      <w:r>
        <w:rPr>
          <w:rFonts w:ascii="Times New Roman" w:hAnsi="Times New Roman" w:cs="Times New Roman"/>
          <w:sz w:val="24"/>
          <w:szCs w:val="24"/>
        </w:rPr>
        <w:t>numbers,</w:t>
      </w:r>
      <w:proofErr w:type="gramEnd"/>
      <w:r>
        <w:rPr>
          <w:rFonts w:ascii="Times New Roman" w:hAnsi="Times New Roman" w:cs="Times New Roman"/>
          <w:sz w:val="24"/>
          <w:szCs w:val="24"/>
        </w:rPr>
        <w:t xml:space="preserve"> and issues are relatively easy to resolve.</w:t>
      </w:r>
    </w:p>
    <w:p w:rsidR="0015560B" w:rsidRDefault="0015560B" w:rsidP="0015560B">
      <w:pPr>
        <w:spacing w:before="120" w:after="0" w:line="240" w:lineRule="auto"/>
        <w:rPr>
          <w:rFonts w:ascii="Times New Roman" w:hAnsi="Times New Roman" w:cs="Times New Roman"/>
          <w:sz w:val="24"/>
          <w:szCs w:val="24"/>
        </w:rPr>
      </w:pPr>
      <w:r>
        <w:rPr>
          <w:rFonts w:ascii="Times New Roman" w:hAnsi="Times New Roman" w:cs="Times New Roman"/>
          <w:sz w:val="24"/>
          <w:szCs w:val="24"/>
        </w:rPr>
        <w:t>In contrast, regarding national numbers, there are national r</w:t>
      </w:r>
      <w:r w:rsidRPr="0015560B">
        <w:rPr>
          <w:rFonts w:ascii="Times New Roman" w:hAnsi="Times New Roman" w:cs="Times New Roman"/>
          <w:sz w:val="24"/>
          <w:szCs w:val="24"/>
        </w:rPr>
        <w:t>ules</w:t>
      </w:r>
      <w:r>
        <w:rPr>
          <w:rFonts w:ascii="Times New Roman" w:hAnsi="Times New Roman" w:cs="Times New Roman"/>
          <w:sz w:val="24"/>
          <w:szCs w:val="24"/>
        </w:rPr>
        <w:t>, they are complex, control is a matter of national sovereignty, and resolution of issues is relatively complex.</w:t>
      </w:r>
    </w:p>
    <w:p w:rsidR="0015560B" w:rsidRDefault="0015560B" w:rsidP="0015560B">
      <w:pPr>
        <w:spacing w:before="120" w:after="0" w:line="240" w:lineRule="auto"/>
        <w:rPr>
          <w:rFonts w:ascii="Times New Roman" w:hAnsi="Times New Roman" w:cs="Times New Roman"/>
          <w:sz w:val="24"/>
          <w:szCs w:val="24"/>
        </w:rPr>
      </w:pPr>
      <w:r>
        <w:rPr>
          <w:rFonts w:ascii="Times New Roman" w:hAnsi="Times New Roman" w:cs="Times New Roman"/>
          <w:sz w:val="24"/>
          <w:szCs w:val="24"/>
        </w:rPr>
        <w:t>For the period 2005 to 2012, 21 reports of numbering misuse were formally submitted to TSB.</w:t>
      </w:r>
    </w:p>
    <w:p w:rsidR="0015560B" w:rsidRPr="0015560B" w:rsidRDefault="00712DF8" w:rsidP="00712DF8">
      <w:pPr>
        <w:spacing w:before="120" w:after="0" w:line="240" w:lineRule="auto"/>
        <w:rPr>
          <w:rFonts w:ascii="Times New Roman" w:hAnsi="Times New Roman" w:cs="Times New Roman"/>
          <w:sz w:val="24"/>
          <w:szCs w:val="24"/>
        </w:rPr>
      </w:pPr>
      <w:r>
        <w:rPr>
          <w:rFonts w:ascii="Times New Roman" w:hAnsi="Times New Roman" w:cs="Times New Roman"/>
          <w:sz w:val="24"/>
          <w:szCs w:val="24"/>
        </w:rPr>
        <w:t>Regarding p</w:t>
      </w:r>
      <w:r w:rsidR="0015560B" w:rsidRPr="0015560B">
        <w:rPr>
          <w:rFonts w:ascii="Times New Roman" w:hAnsi="Times New Roman" w:cs="Times New Roman"/>
          <w:sz w:val="24"/>
          <w:szCs w:val="24"/>
        </w:rPr>
        <w:t xml:space="preserve">ossible future ITU SG2 </w:t>
      </w:r>
      <w:r>
        <w:rPr>
          <w:rFonts w:ascii="Times New Roman" w:hAnsi="Times New Roman" w:cs="Times New Roman"/>
          <w:sz w:val="24"/>
          <w:szCs w:val="24"/>
        </w:rPr>
        <w:t>a</w:t>
      </w:r>
      <w:r w:rsidR="0015560B" w:rsidRPr="0015560B">
        <w:rPr>
          <w:rFonts w:ascii="Times New Roman" w:hAnsi="Times New Roman" w:cs="Times New Roman"/>
          <w:sz w:val="24"/>
          <w:szCs w:val="24"/>
        </w:rPr>
        <w:t xml:space="preserve">ctions and </w:t>
      </w:r>
      <w:r>
        <w:rPr>
          <w:rFonts w:ascii="Times New Roman" w:hAnsi="Times New Roman" w:cs="Times New Roman"/>
          <w:sz w:val="24"/>
          <w:szCs w:val="24"/>
        </w:rPr>
        <w:t>r</w:t>
      </w:r>
      <w:r w:rsidR="0015560B" w:rsidRPr="0015560B">
        <w:rPr>
          <w:rFonts w:ascii="Times New Roman" w:hAnsi="Times New Roman" w:cs="Times New Roman"/>
          <w:sz w:val="24"/>
          <w:szCs w:val="24"/>
        </w:rPr>
        <w:t>equirements</w:t>
      </w:r>
      <w:r>
        <w:rPr>
          <w:rFonts w:ascii="Times New Roman" w:hAnsi="Times New Roman" w:cs="Times New Roman"/>
          <w:sz w:val="24"/>
          <w:szCs w:val="24"/>
        </w:rPr>
        <w:t>, the following questions arise:</w:t>
      </w:r>
    </w:p>
    <w:p w:rsidR="0015560B" w:rsidRPr="0015560B" w:rsidRDefault="0015560B" w:rsidP="00712DF8">
      <w:pPr>
        <w:numPr>
          <w:ilvl w:val="0"/>
          <w:numId w:val="30"/>
        </w:numPr>
        <w:spacing w:after="0" w:line="240" w:lineRule="auto"/>
        <w:ind w:left="714" w:hanging="357"/>
        <w:rPr>
          <w:rFonts w:ascii="Times New Roman" w:hAnsi="Times New Roman" w:cs="Times New Roman"/>
          <w:sz w:val="24"/>
          <w:szCs w:val="24"/>
        </w:rPr>
      </w:pPr>
      <w:r w:rsidRPr="0015560B">
        <w:rPr>
          <w:rFonts w:ascii="Times New Roman" w:hAnsi="Times New Roman" w:cs="Times New Roman"/>
          <w:sz w:val="24"/>
          <w:szCs w:val="24"/>
        </w:rPr>
        <w:t>Is ITU-T Rec. E.156 “Guidelines for ITU T action on reported misuse of E.164 Numbers” up to date?</w:t>
      </w:r>
    </w:p>
    <w:p w:rsidR="0015560B" w:rsidRPr="0015560B" w:rsidRDefault="0015560B" w:rsidP="00712DF8">
      <w:pPr>
        <w:numPr>
          <w:ilvl w:val="0"/>
          <w:numId w:val="30"/>
        </w:numPr>
        <w:spacing w:after="0" w:line="240" w:lineRule="auto"/>
        <w:ind w:left="714" w:hanging="357"/>
        <w:rPr>
          <w:rFonts w:ascii="Times New Roman" w:hAnsi="Times New Roman" w:cs="Times New Roman"/>
          <w:sz w:val="24"/>
          <w:szCs w:val="24"/>
        </w:rPr>
      </w:pPr>
      <w:r w:rsidRPr="0015560B">
        <w:rPr>
          <w:rFonts w:ascii="Times New Roman" w:hAnsi="Times New Roman" w:cs="Times New Roman"/>
          <w:sz w:val="24"/>
          <w:szCs w:val="24"/>
        </w:rPr>
        <w:t xml:space="preserve">Should ITU-T Rec. E.156 “Guidelines for ITU T action on reported misuse of E.164 Numbers” cover more than the original web </w:t>
      </w:r>
      <w:proofErr w:type="spellStart"/>
      <w:r w:rsidRPr="0015560B">
        <w:rPr>
          <w:rFonts w:ascii="Times New Roman" w:hAnsi="Times New Roman" w:cs="Times New Roman"/>
          <w:sz w:val="24"/>
          <w:szCs w:val="24"/>
        </w:rPr>
        <w:t>dialler</w:t>
      </w:r>
      <w:proofErr w:type="spellEnd"/>
      <w:r w:rsidRPr="0015560B">
        <w:rPr>
          <w:rFonts w:ascii="Times New Roman" w:hAnsi="Times New Roman" w:cs="Times New Roman"/>
          <w:sz w:val="24"/>
          <w:szCs w:val="24"/>
        </w:rPr>
        <w:t xml:space="preserve"> that it was originally conceived for?</w:t>
      </w:r>
    </w:p>
    <w:p w:rsidR="0015560B" w:rsidRPr="0015560B" w:rsidRDefault="0015560B" w:rsidP="00712DF8">
      <w:pPr>
        <w:numPr>
          <w:ilvl w:val="0"/>
          <w:numId w:val="30"/>
        </w:numPr>
        <w:spacing w:after="0" w:line="240" w:lineRule="auto"/>
        <w:ind w:left="714" w:hanging="357"/>
        <w:rPr>
          <w:rFonts w:ascii="Times New Roman" w:hAnsi="Times New Roman" w:cs="Times New Roman"/>
          <w:sz w:val="24"/>
          <w:szCs w:val="24"/>
        </w:rPr>
      </w:pPr>
      <w:r w:rsidRPr="0015560B">
        <w:rPr>
          <w:rFonts w:ascii="Times New Roman" w:hAnsi="Times New Roman" w:cs="Times New Roman"/>
          <w:sz w:val="24"/>
          <w:szCs w:val="24"/>
        </w:rPr>
        <w:t>If Yes then what?</w:t>
      </w:r>
    </w:p>
    <w:p w:rsidR="0015560B" w:rsidRPr="0015560B" w:rsidRDefault="0015560B" w:rsidP="00712DF8">
      <w:pPr>
        <w:numPr>
          <w:ilvl w:val="0"/>
          <w:numId w:val="30"/>
        </w:numPr>
        <w:spacing w:after="0" w:line="240" w:lineRule="auto"/>
        <w:ind w:left="714" w:hanging="357"/>
        <w:rPr>
          <w:rFonts w:ascii="Times New Roman" w:hAnsi="Times New Roman" w:cs="Times New Roman"/>
          <w:sz w:val="24"/>
          <w:szCs w:val="24"/>
        </w:rPr>
      </w:pPr>
      <w:r w:rsidRPr="0015560B">
        <w:rPr>
          <w:rFonts w:ascii="Times New Roman" w:hAnsi="Times New Roman" w:cs="Times New Roman"/>
          <w:sz w:val="24"/>
          <w:szCs w:val="24"/>
        </w:rPr>
        <w:t>Is misuse really a problem given 21 cases against millions of numbers that exist and calls that are made? or</w:t>
      </w:r>
    </w:p>
    <w:p w:rsidR="0015560B" w:rsidRPr="0015560B" w:rsidRDefault="0015560B" w:rsidP="00712DF8">
      <w:pPr>
        <w:numPr>
          <w:ilvl w:val="0"/>
          <w:numId w:val="30"/>
        </w:numPr>
        <w:spacing w:after="0" w:line="240" w:lineRule="auto"/>
        <w:ind w:left="714" w:hanging="357"/>
        <w:rPr>
          <w:rFonts w:ascii="Times New Roman" w:hAnsi="Times New Roman" w:cs="Times New Roman"/>
          <w:sz w:val="24"/>
          <w:szCs w:val="24"/>
        </w:rPr>
      </w:pPr>
      <w:r w:rsidRPr="0015560B">
        <w:rPr>
          <w:rFonts w:ascii="Times New Roman" w:hAnsi="Times New Roman" w:cs="Times New Roman"/>
          <w:sz w:val="24"/>
          <w:szCs w:val="24"/>
        </w:rPr>
        <w:lastRenderedPageBreak/>
        <w:t>Is there sufficient promotion and awareness of the reporting process to potential reporters of misuse?</w:t>
      </w:r>
    </w:p>
    <w:p w:rsidR="00951EE2" w:rsidRPr="00FA4FBA" w:rsidRDefault="00951EE2" w:rsidP="005F3167">
      <w:pPr>
        <w:keepNext/>
        <w:spacing w:before="120" w:after="0" w:line="240" w:lineRule="auto"/>
        <w:rPr>
          <w:rFonts w:ascii="Times New Roman" w:hAnsi="Times New Roman" w:cs="Times New Roman"/>
          <w:b/>
          <w:bCs/>
          <w:sz w:val="24"/>
          <w:szCs w:val="24"/>
        </w:rPr>
      </w:pPr>
      <w:r w:rsidRPr="00FA4FBA">
        <w:rPr>
          <w:rFonts w:ascii="Times New Roman" w:hAnsi="Times New Roman" w:cs="Times New Roman"/>
          <w:b/>
          <w:bCs/>
          <w:sz w:val="24"/>
          <w:szCs w:val="24"/>
        </w:rPr>
        <w:t xml:space="preserve">Session </w:t>
      </w:r>
      <w:r>
        <w:rPr>
          <w:rFonts w:ascii="Times New Roman" w:hAnsi="Times New Roman" w:cs="Times New Roman"/>
          <w:b/>
          <w:bCs/>
          <w:sz w:val="24"/>
          <w:szCs w:val="24"/>
        </w:rPr>
        <w:t>6</w:t>
      </w:r>
      <w:r w:rsidRPr="00FA4FBA">
        <w:rPr>
          <w:rFonts w:ascii="Times New Roman" w:hAnsi="Times New Roman" w:cs="Times New Roman"/>
          <w:b/>
          <w:bCs/>
          <w:sz w:val="24"/>
          <w:szCs w:val="24"/>
        </w:rPr>
        <w:t xml:space="preserve">: </w:t>
      </w:r>
      <w:r w:rsidR="005F3167" w:rsidRPr="005F3167">
        <w:rPr>
          <w:rFonts w:ascii="Times New Roman" w:hAnsi="Times New Roman" w:cs="Times New Roman"/>
          <w:b/>
          <w:bCs/>
          <w:sz w:val="24"/>
          <w:szCs w:val="24"/>
        </w:rPr>
        <w:t>Overall discussion and concluding remarks</w:t>
      </w:r>
    </w:p>
    <w:p w:rsidR="00D229B2" w:rsidRPr="00D229B2" w:rsidRDefault="00D229B2" w:rsidP="009011C2">
      <w:pPr>
        <w:spacing w:before="120" w:after="0" w:line="240" w:lineRule="auto"/>
        <w:rPr>
          <w:rFonts w:ascii="Times New Roman" w:hAnsi="Times New Roman" w:cs="Times New Roman"/>
          <w:sz w:val="24"/>
          <w:szCs w:val="24"/>
        </w:rPr>
      </w:pPr>
      <w:r>
        <w:rPr>
          <w:rFonts w:ascii="Times New Roman" w:hAnsi="Times New Roman" w:cs="Times New Roman"/>
          <w:sz w:val="24"/>
          <w:szCs w:val="24"/>
        </w:rPr>
        <w:t>Discussions that took place during the workshop can be summarized as follows.</w:t>
      </w:r>
    </w:p>
    <w:p w:rsidR="009011C2" w:rsidRDefault="009011C2" w:rsidP="009011C2">
      <w:pPr>
        <w:spacing w:before="120" w:after="0" w:line="240" w:lineRule="auto"/>
        <w:rPr>
          <w:rFonts w:ascii="Times New Roman" w:hAnsi="Times New Roman" w:cs="Times New Roman"/>
          <w:i/>
          <w:iCs/>
          <w:sz w:val="24"/>
          <w:szCs w:val="24"/>
        </w:rPr>
      </w:pPr>
      <w:r w:rsidRPr="009011C2">
        <w:rPr>
          <w:rFonts w:ascii="Times New Roman" w:hAnsi="Times New Roman" w:cs="Times New Roman"/>
          <w:i/>
          <w:iCs/>
          <w:sz w:val="24"/>
          <w:szCs w:val="24"/>
        </w:rPr>
        <w:t>What are the current issues?</w:t>
      </w:r>
    </w:p>
    <w:p w:rsidR="00D229B2" w:rsidRDefault="00D229B2" w:rsidP="007F6D54">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With respect to alternative calling procedures, it is understood that </w:t>
      </w:r>
      <w:r w:rsidR="007F6D54">
        <w:rPr>
          <w:rFonts w:ascii="Times New Roman" w:hAnsi="Times New Roman" w:cs="Times New Roman"/>
          <w:sz w:val="24"/>
          <w:szCs w:val="24"/>
        </w:rPr>
        <w:t>such</w:t>
      </w:r>
      <w:r>
        <w:rPr>
          <w:rFonts w:ascii="Times New Roman" w:hAnsi="Times New Roman" w:cs="Times New Roman"/>
          <w:sz w:val="24"/>
          <w:szCs w:val="24"/>
        </w:rPr>
        <w:t xml:space="preserve"> procedures </w:t>
      </w:r>
      <w:r w:rsidR="007F6D54">
        <w:rPr>
          <w:rFonts w:ascii="Times New Roman" w:hAnsi="Times New Roman" w:cs="Times New Roman"/>
          <w:sz w:val="24"/>
          <w:szCs w:val="24"/>
        </w:rPr>
        <w:t>exist and are being used and may</w:t>
      </w:r>
      <w:r>
        <w:rPr>
          <w:rFonts w:ascii="Times New Roman" w:hAnsi="Times New Roman" w:cs="Times New Roman"/>
          <w:sz w:val="24"/>
          <w:szCs w:val="24"/>
        </w:rPr>
        <w:t xml:space="preserve"> result in lower costs for end-users.  However, th</w:t>
      </w:r>
      <w:r w:rsidR="007F6D54">
        <w:rPr>
          <w:rFonts w:ascii="Times New Roman" w:hAnsi="Times New Roman" w:cs="Times New Roman"/>
          <w:sz w:val="24"/>
          <w:szCs w:val="24"/>
        </w:rPr>
        <w:t xml:space="preserve">ey may </w:t>
      </w:r>
      <w:r>
        <w:rPr>
          <w:rFonts w:ascii="Times New Roman" w:hAnsi="Times New Roman" w:cs="Times New Roman"/>
          <w:sz w:val="24"/>
          <w:szCs w:val="24"/>
        </w:rPr>
        <w:t>result in reduced revenues for operators and governments (for example, reduced tax revenue)</w:t>
      </w:r>
      <w:r w:rsidR="007F6D54">
        <w:rPr>
          <w:rFonts w:ascii="Times New Roman" w:hAnsi="Times New Roman" w:cs="Times New Roman"/>
          <w:sz w:val="24"/>
          <w:szCs w:val="24"/>
        </w:rPr>
        <w:t>, or even fraud; and they may affect national security</w:t>
      </w:r>
      <w:r>
        <w:rPr>
          <w:rFonts w:ascii="Times New Roman" w:hAnsi="Times New Roman" w:cs="Times New Roman"/>
          <w:sz w:val="24"/>
          <w:szCs w:val="24"/>
        </w:rPr>
        <w:t xml:space="preserve">.  The issue is whether alternative calling procedures should be encouraged, allowed, or prohibited.  </w:t>
      </w:r>
    </w:p>
    <w:p w:rsidR="00D229B2" w:rsidRDefault="00D229B2" w:rsidP="009011C2">
      <w:pPr>
        <w:spacing w:before="120" w:after="0" w:line="240" w:lineRule="auto"/>
        <w:rPr>
          <w:rFonts w:ascii="Times New Roman" w:hAnsi="Times New Roman" w:cs="Times New Roman"/>
          <w:sz w:val="24"/>
          <w:szCs w:val="24"/>
        </w:rPr>
      </w:pPr>
      <w:r>
        <w:rPr>
          <w:rFonts w:ascii="Times New Roman" w:hAnsi="Times New Roman" w:cs="Times New Roman"/>
          <w:sz w:val="24"/>
          <w:szCs w:val="24"/>
        </w:rPr>
        <w:t>While general economic theory would argue in favor of allowing or even encouraging them, it was pointed out that, if there are externalities or other barriers to perfect competition, then a specific economic analysis might argue in favor of prohibition (for example, needed investments in new infrastructure might be difficult to make if prices are driven too low).</w:t>
      </w:r>
    </w:p>
    <w:p w:rsidR="00D229B2" w:rsidRDefault="00D229B2" w:rsidP="009011C2">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transmission or blocking of calling party identification was considered to be relevant regarding facilitation or prohibiting alternative calling procedures: blocking the identification makes it difficult to block calls made using alternative procedures.</w:t>
      </w:r>
      <w:r w:rsidR="004D6364">
        <w:rPr>
          <w:rFonts w:ascii="Times New Roman" w:hAnsi="Times New Roman" w:cs="Times New Roman"/>
          <w:sz w:val="24"/>
          <w:szCs w:val="24"/>
        </w:rPr>
        <w:t xml:space="preserve">  Some participants stated that routing should be transparent, that it, it should be possible easily to know how a call was routed.</w:t>
      </w:r>
    </w:p>
    <w:p w:rsidR="00D229B2" w:rsidRDefault="004D6364" w:rsidP="00237757">
      <w:pPr>
        <w:spacing w:before="120" w:after="0" w:line="240" w:lineRule="auto"/>
        <w:rPr>
          <w:rFonts w:ascii="Times New Roman" w:hAnsi="Times New Roman" w:cs="Times New Roman"/>
          <w:sz w:val="24"/>
          <w:szCs w:val="24"/>
        </w:rPr>
      </w:pPr>
      <w:r>
        <w:rPr>
          <w:rFonts w:ascii="Times New Roman" w:hAnsi="Times New Roman" w:cs="Times New Roman"/>
          <w:sz w:val="24"/>
          <w:szCs w:val="24"/>
        </w:rPr>
        <w:t>S</w:t>
      </w:r>
      <w:r w:rsidR="00AF1FDB">
        <w:rPr>
          <w:rFonts w:ascii="Times New Roman" w:hAnsi="Times New Roman" w:cs="Times New Roman"/>
          <w:sz w:val="24"/>
          <w:szCs w:val="24"/>
        </w:rPr>
        <w:t>ome participants believed that recipients of the call,</w:t>
      </w:r>
      <w:r w:rsidR="00AD0F6E">
        <w:rPr>
          <w:rFonts w:ascii="Times New Roman" w:hAnsi="Times New Roman" w:cs="Times New Roman"/>
          <w:sz w:val="24"/>
          <w:szCs w:val="24"/>
        </w:rPr>
        <w:t xml:space="preserve"> or </w:t>
      </w:r>
      <w:r w:rsidR="00204BE3">
        <w:rPr>
          <w:rFonts w:ascii="Times New Roman" w:hAnsi="Times New Roman" w:cs="Times New Roman"/>
          <w:sz w:val="24"/>
          <w:szCs w:val="24"/>
        </w:rPr>
        <w:t>the paying party</w:t>
      </w:r>
      <w:r w:rsidR="00AD0F6E">
        <w:rPr>
          <w:rFonts w:ascii="Times New Roman" w:hAnsi="Times New Roman" w:cs="Times New Roman"/>
          <w:sz w:val="24"/>
          <w:szCs w:val="24"/>
        </w:rPr>
        <w:t>,</w:t>
      </w:r>
      <w:r w:rsidR="00D229B2">
        <w:rPr>
          <w:rFonts w:ascii="Times New Roman" w:hAnsi="Times New Roman" w:cs="Times New Roman"/>
          <w:sz w:val="24"/>
          <w:szCs w:val="24"/>
        </w:rPr>
        <w:t xml:space="preserve"> should generally be a</w:t>
      </w:r>
      <w:r w:rsidR="00AD0F6E">
        <w:rPr>
          <w:rFonts w:ascii="Times New Roman" w:hAnsi="Times New Roman" w:cs="Times New Roman"/>
          <w:sz w:val="24"/>
          <w:szCs w:val="24"/>
        </w:rPr>
        <w:t xml:space="preserve">ble to determine use of </w:t>
      </w:r>
      <w:r w:rsidR="00204BE3">
        <w:rPr>
          <w:rFonts w:ascii="Times New Roman" w:hAnsi="Times New Roman" w:cs="Times New Roman"/>
          <w:sz w:val="24"/>
          <w:szCs w:val="24"/>
        </w:rPr>
        <w:t>the calling party identification</w:t>
      </w:r>
      <w:r w:rsidR="005E5E98">
        <w:rPr>
          <w:rFonts w:ascii="Times New Roman" w:hAnsi="Times New Roman" w:cs="Times New Roman"/>
          <w:sz w:val="24"/>
          <w:szCs w:val="24"/>
        </w:rPr>
        <w:t>.</w:t>
      </w:r>
      <w:r w:rsidR="00204BE3">
        <w:rPr>
          <w:rFonts w:ascii="Times New Roman" w:hAnsi="Times New Roman" w:cs="Times New Roman"/>
          <w:sz w:val="24"/>
          <w:szCs w:val="24"/>
        </w:rPr>
        <w:t xml:space="preserve"> </w:t>
      </w:r>
      <w:r w:rsidR="00237757">
        <w:rPr>
          <w:rFonts w:ascii="Times New Roman" w:hAnsi="Times New Roman" w:cs="Times New Roman"/>
          <w:sz w:val="24"/>
          <w:szCs w:val="24"/>
        </w:rPr>
        <w:t xml:space="preserve"> For example, a roaming user should have the right to see who </w:t>
      </w:r>
      <w:r w:rsidR="00AD0F6E" w:rsidRPr="005E5E98">
        <w:rPr>
          <w:rFonts w:ascii="Times New Roman" w:hAnsi="Times New Roman" w:cs="Times New Roman"/>
          <w:sz w:val="24"/>
          <w:szCs w:val="24"/>
          <w:highlight w:val="yellow"/>
        </w:rPr>
        <w:t xml:space="preserve">is calling </w:t>
      </w:r>
      <w:proofErr w:type="gramStart"/>
      <w:r w:rsidR="00AD0F6E" w:rsidRPr="005E5E98">
        <w:rPr>
          <w:rFonts w:ascii="Times New Roman" w:hAnsi="Times New Roman" w:cs="Times New Roman"/>
          <w:sz w:val="24"/>
          <w:szCs w:val="24"/>
          <w:highlight w:val="yellow"/>
        </w:rPr>
        <w:t>them,</w:t>
      </w:r>
      <w:proofErr w:type="gramEnd"/>
      <w:r w:rsidR="00AD0F6E" w:rsidRPr="005E5E98">
        <w:rPr>
          <w:rFonts w:ascii="Times New Roman" w:hAnsi="Times New Roman" w:cs="Times New Roman"/>
          <w:sz w:val="24"/>
          <w:szCs w:val="24"/>
          <w:highlight w:val="yellow"/>
        </w:rPr>
        <w:t xml:space="preserve"> </w:t>
      </w:r>
      <w:r w:rsidR="00D229B2" w:rsidRPr="005E5E98">
        <w:rPr>
          <w:rFonts w:ascii="Times New Roman" w:hAnsi="Times New Roman" w:cs="Times New Roman"/>
          <w:sz w:val="24"/>
          <w:szCs w:val="24"/>
          <w:highlight w:val="yellow"/>
        </w:rPr>
        <w:t>with due regard to data privacy laws</w:t>
      </w:r>
      <w:r w:rsidR="00D229B2">
        <w:rPr>
          <w:rFonts w:ascii="Times New Roman" w:hAnsi="Times New Roman" w:cs="Times New Roman"/>
          <w:sz w:val="24"/>
          <w:szCs w:val="24"/>
        </w:rPr>
        <w:t>.</w:t>
      </w:r>
      <w:r>
        <w:rPr>
          <w:rFonts w:ascii="Times New Roman" w:hAnsi="Times New Roman" w:cs="Times New Roman"/>
          <w:sz w:val="24"/>
          <w:szCs w:val="24"/>
        </w:rPr>
        <w:t xml:space="preserve">  </w:t>
      </w:r>
    </w:p>
    <w:p w:rsidR="00D229B2" w:rsidRDefault="00D229B2" w:rsidP="00E71C41">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With respect to numbering misuse, it was understood that this is an issue, in particular because </w:t>
      </w:r>
      <w:r w:rsidR="00AD0F6E">
        <w:rPr>
          <w:rFonts w:ascii="Times New Roman" w:hAnsi="Times New Roman" w:cs="Times New Roman"/>
          <w:sz w:val="24"/>
          <w:szCs w:val="24"/>
        </w:rPr>
        <w:t xml:space="preserve">some </w:t>
      </w:r>
      <w:r>
        <w:rPr>
          <w:rFonts w:ascii="Times New Roman" w:hAnsi="Times New Roman" w:cs="Times New Roman"/>
          <w:sz w:val="24"/>
          <w:szCs w:val="24"/>
        </w:rPr>
        <w:t xml:space="preserve">numbers </w:t>
      </w:r>
      <w:r w:rsidR="00AD0F6E">
        <w:rPr>
          <w:rFonts w:ascii="Times New Roman" w:hAnsi="Times New Roman" w:cs="Times New Roman"/>
          <w:sz w:val="24"/>
          <w:szCs w:val="24"/>
        </w:rPr>
        <w:t xml:space="preserve">that </w:t>
      </w:r>
      <w:r>
        <w:rPr>
          <w:rFonts w:ascii="Times New Roman" w:hAnsi="Times New Roman" w:cs="Times New Roman"/>
          <w:sz w:val="24"/>
          <w:szCs w:val="24"/>
        </w:rPr>
        <w:t xml:space="preserve">are openly advertised </w:t>
      </w:r>
      <w:r w:rsidR="00AD0F6E">
        <w:rPr>
          <w:rFonts w:ascii="Times New Roman" w:hAnsi="Times New Roman" w:cs="Times New Roman"/>
          <w:sz w:val="24"/>
          <w:szCs w:val="24"/>
        </w:rPr>
        <w:t>may</w:t>
      </w:r>
      <w:r w:rsidR="00204BE3">
        <w:rPr>
          <w:rFonts w:ascii="Times New Roman" w:hAnsi="Times New Roman" w:cs="Times New Roman"/>
          <w:sz w:val="24"/>
          <w:szCs w:val="24"/>
        </w:rPr>
        <w:t xml:space="preserve"> </w:t>
      </w:r>
      <w:r w:rsidR="00AD0F6E">
        <w:rPr>
          <w:rFonts w:ascii="Times New Roman" w:hAnsi="Times New Roman" w:cs="Times New Roman"/>
          <w:sz w:val="24"/>
          <w:szCs w:val="24"/>
        </w:rPr>
        <w:t xml:space="preserve">potentially </w:t>
      </w:r>
      <w:r w:rsidR="004445A7">
        <w:rPr>
          <w:rFonts w:ascii="Times New Roman" w:hAnsi="Times New Roman" w:cs="Times New Roman"/>
          <w:sz w:val="24"/>
          <w:szCs w:val="24"/>
        </w:rPr>
        <w:t xml:space="preserve">be </w:t>
      </w:r>
      <w:r w:rsidR="00204BE3">
        <w:rPr>
          <w:rFonts w:ascii="Times New Roman" w:hAnsi="Times New Roman" w:cs="Times New Roman"/>
          <w:sz w:val="24"/>
          <w:szCs w:val="24"/>
        </w:rPr>
        <w:t xml:space="preserve">used </w:t>
      </w:r>
      <w:r>
        <w:rPr>
          <w:rFonts w:ascii="Times New Roman" w:hAnsi="Times New Roman" w:cs="Times New Roman"/>
          <w:sz w:val="24"/>
          <w:szCs w:val="24"/>
        </w:rPr>
        <w:t xml:space="preserve">for misuse </w:t>
      </w:r>
      <w:r w:rsidR="005E5E98">
        <w:rPr>
          <w:rFonts w:ascii="Times New Roman" w:hAnsi="Times New Roman" w:cs="Times New Roman"/>
          <w:sz w:val="24"/>
          <w:szCs w:val="24"/>
        </w:rPr>
        <w:t>or</w:t>
      </w:r>
      <w:r>
        <w:rPr>
          <w:rFonts w:ascii="Times New Roman" w:hAnsi="Times New Roman" w:cs="Times New Roman"/>
          <w:sz w:val="24"/>
          <w:szCs w:val="24"/>
        </w:rPr>
        <w:t xml:space="preserve"> fraudulent purposes.  It appeared that the reporting mechanism put into place by TSB pursuant to Recommendation ITU-T E.156 is somewhat restrictive</w:t>
      </w:r>
      <w:r w:rsidR="005E5E98">
        <w:rPr>
          <w:rFonts w:ascii="Times New Roman" w:hAnsi="Times New Roman" w:cs="Times New Roman"/>
          <w:sz w:val="24"/>
          <w:szCs w:val="24"/>
        </w:rPr>
        <w:t>, cumbersome, or even not known</w:t>
      </w:r>
      <w:r>
        <w:rPr>
          <w:rFonts w:ascii="Times New Roman" w:hAnsi="Times New Roman" w:cs="Times New Roman"/>
          <w:sz w:val="24"/>
          <w:szCs w:val="24"/>
        </w:rPr>
        <w:t>, so that many misuse cases are not report</w:t>
      </w:r>
      <w:r w:rsidR="00AD0F6E">
        <w:rPr>
          <w:rFonts w:ascii="Times New Roman" w:hAnsi="Times New Roman" w:cs="Times New Roman"/>
          <w:sz w:val="24"/>
          <w:szCs w:val="24"/>
        </w:rPr>
        <w:t>ed</w:t>
      </w:r>
      <w:r>
        <w:rPr>
          <w:rFonts w:ascii="Times New Roman" w:hAnsi="Times New Roman" w:cs="Times New Roman"/>
          <w:sz w:val="24"/>
          <w:szCs w:val="24"/>
        </w:rPr>
        <w:t xml:space="preserve"> to ITU-T.</w:t>
      </w:r>
      <w:r w:rsidR="004D6364">
        <w:rPr>
          <w:rFonts w:ascii="Times New Roman" w:hAnsi="Times New Roman" w:cs="Times New Roman"/>
          <w:sz w:val="24"/>
          <w:szCs w:val="24"/>
        </w:rPr>
        <w:t xml:space="preserve">  Further, it may be appropriate to define more clearly the term misuse, perhaps by giving examples.</w:t>
      </w:r>
      <w:r w:rsidR="00E71C41">
        <w:rPr>
          <w:rFonts w:ascii="Times New Roman" w:hAnsi="Times New Roman" w:cs="Times New Roman"/>
          <w:sz w:val="24"/>
          <w:szCs w:val="24"/>
        </w:rPr>
        <w:t xml:space="preserve">  It was noted that the ITU has no mandate to intervene in disputes regarding misuse, unless all parties agree otherwise.</w:t>
      </w:r>
    </w:p>
    <w:p w:rsidR="004445A7" w:rsidRPr="00D229B2" w:rsidRDefault="004445A7" w:rsidP="004445A7">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With respect to ENUM, issues regarding commercial implementation </w:t>
      </w:r>
      <w:r w:rsidR="005E5E98">
        <w:rPr>
          <w:rFonts w:ascii="Times New Roman" w:hAnsi="Times New Roman" w:cs="Times New Roman"/>
          <w:sz w:val="24"/>
          <w:szCs w:val="24"/>
        </w:rPr>
        <w:t xml:space="preserve">and privacy </w:t>
      </w:r>
      <w:r>
        <w:rPr>
          <w:rFonts w:ascii="Times New Roman" w:hAnsi="Times New Roman" w:cs="Times New Roman"/>
          <w:sz w:val="24"/>
          <w:szCs w:val="24"/>
        </w:rPr>
        <w:t>are not yet resolved, but carrier ENUM would appear to be a valid solution in some cases.</w:t>
      </w:r>
    </w:p>
    <w:p w:rsidR="009011C2" w:rsidRDefault="009011C2" w:rsidP="009011C2">
      <w:pPr>
        <w:spacing w:before="120" w:after="0" w:line="240" w:lineRule="auto"/>
        <w:rPr>
          <w:rFonts w:ascii="Times New Roman" w:hAnsi="Times New Roman" w:cs="Times New Roman"/>
          <w:sz w:val="24"/>
          <w:szCs w:val="24"/>
        </w:rPr>
      </w:pPr>
      <w:r w:rsidRPr="009011C2">
        <w:rPr>
          <w:rFonts w:ascii="Times New Roman" w:hAnsi="Times New Roman" w:cs="Times New Roman"/>
          <w:i/>
          <w:iCs/>
          <w:sz w:val="24"/>
          <w:szCs w:val="24"/>
        </w:rPr>
        <w:t xml:space="preserve">What are possible solutions?  </w:t>
      </w:r>
    </w:p>
    <w:p w:rsidR="00AF1FDB" w:rsidRDefault="00AF1FDB" w:rsidP="009011C2">
      <w:pPr>
        <w:spacing w:before="120" w:after="0" w:line="240" w:lineRule="auto"/>
        <w:rPr>
          <w:rFonts w:ascii="Times New Roman" w:hAnsi="Times New Roman" w:cs="Times New Roman"/>
          <w:sz w:val="24"/>
          <w:szCs w:val="24"/>
        </w:rPr>
      </w:pPr>
      <w:r>
        <w:rPr>
          <w:rFonts w:ascii="Times New Roman" w:hAnsi="Times New Roman" w:cs="Times New Roman"/>
          <w:sz w:val="24"/>
          <w:szCs w:val="24"/>
        </w:rPr>
        <w:t>With respect to alternative calling procedures, possible solutions could be to facilitate further use of these procedures or, alternatively, to regulate, limit, or prohibit their use.</w:t>
      </w:r>
    </w:p>
    <w:p w:rsidR="00AF1FDB" w:rsidRDefault="00AF1FDB" w:rsidP="005E5E98">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With respect to calling party identification, possible solutions could be to facilitate improved transmission of the </w:t>
      </w:r>
      <w:r w:rsidR="005E5E98">
        <w:rPr>
          <w:rFonts w:ascii="Times New Roman" w:hAnsi="Times New Roman" w:cs="Times New Roman"/>
          <w:sz w:val="24"/>
          <w:szCs w:val="24"/>
        </w:rPr>
        <w:t xml:space="preserve">calling party </w:t>
      </w:r>
      <w:r>
        <w:rPr>
          <w:rFonts w:ascii="Times New Roman" w:hAnsi="Times New Roman" w:cs="Times New Roman"/>
          <w:sz w:val="24"/>
          <w:szCs w:val="24"/>
        </w:rPr>
        <w:t>identification.</w:t>
      </w:r>
    </w:p>
    <w:p w:rsidR="00AF1FDB" w:rsidRPr="00AF1FDB" w:rsidRDefault="00AF1FDB" w:rsidP="009011C2">
      <w:pPr>
        <w:spacing w:before="120" w:after="0" w:line="240" w:lineRule="auto"/>
        <w:rPr>
          <w:rFonts w:ascii="Times New Roman" w:hAnsi="Times New Roman" w:cs="Times New Roman"/>
          <w:sz w:val="24"/>
          <w:szCs w:val="24"/>
        </w:rPr>
      </w:pPr>
      <w:r>
        <w:rPr>
          <w:rFonts w:ascii="Times New Roman" w:hAnsi="Times New Roman" w:cs="Times New Roman"/>
          <w:sz w:val="24"/>
          <w:szCs w:val="24"/>
        </w:rPr>
        <w:t>With respect to misuse, possible solutions could be to facilitate reporting of cases, with a view to improving the effectiveness of actions to combat misuse.</w:t>
      </w:r>
    </w:p>
    <w:p w:rsidR="00951EE2" w:rsidRDefault="009011C2" w:rsidP="009011C2">
      <w:pPr>
        <w:spacing w:before="120" w:after="0" w:line="240" w:lineRule="auto"/>
        <w:rPr>
          <w:rFonts w:ascii="Times New Roman" w:hAnsi="Times New Roman" w:cs="Times New Roman"/>
          <w:i/>
          <w:iCs/>
          <w:sz w:val="24"/>
          <w:szCs w:val="24"/>
        </w:rPr>
      </w:pPr>
      <w:r w:rsidRPr="009011C2">
        <w:rPr>
          <w:rFonts w:ascii="Times New Roman" w:hAnsi="Times New Roman" w:cs="Times New Roman"/>
          <w:i/>
          <w:iCs/>
          <w:sz w:val="24"/>
          <w:szCs w:val="24"/>
        </w:rPr>
        <w:t>What are the next steps to take?</w:t>
      </w:r>
    </w:p>
    <w:p w:rsidR="00AF1FDB" w:rsidRDefault="00AF1FDB" w:rsidP="00AF1FDB">
      <w:pPr>
        <w:spacing w:before="120" w:after="0" w:line="240" w:lineRule="auto"/>
        <w:rPr>
          <w:rFonts w:ascii="Times New Roman" w:hAnsi="Times New Roman" w:cs="Times New Roman"/>
          <w:sz w:val="24"/>
          <w:szCs w:val="24"/>
        </w:rPr>
      </w:pPr>
      <w:r>
        <w:rPr>
          <w:rFonts w:ascii="Times New Roman" w:hAnsi="Times New Roman" w:cs="Times New Roman"/>
          <w:sz w:val="24"/>
          <w:szCs w:val="24"/>
        </w:rPr>
        <w:t>With respect to alternative calling procedures, further economi</w:t>
      </w:r>
      <w:r w:rsidR="004445A7">
        <w:rPr>
          <w:rFonts w:ascii="Times New Roman" w:hAnsi="Times New Roman" w:cs="Times New Roman"/>
          <w:sz w:val="24"/>
          <w:szCs w:val="24"/>
        </w:rPr>
        <w:t>c studies should be carried out, in particular regarding prices and penetration of telecommunications services around the world.</w:t>
      </w:r>
    </w:p>
    <w:p w:rsidR="00AF1FDB" w:rsidRDefault="00AF1FDB" w:rsidP="00AF1FDB">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With respect to calling party identification</w:t>
      </w:r>
      <w:r w:rsidR="00AF1253">
        <w:rPr>
          <w:rFonts w:ascii="Times New Roman" w:hAnsi="Times New Roman" w:cs="Times New Roman"/>
          <w:sz w:val="24"/>
          <w:szCs w:val="24"/>
        </w:rPr>
        <w:t xml:space="preserve"> and transparency of routing</w:t>
      </w:r>
      <w:r>
        <w:rPr>
          <w:rFonts w:ascii="Times New Roman" w:hAnsi="Times New Roman" w:cs="Times New Roman"/>
          <w:sz w:val="24"/>
          <w:szCs w:val="24"/>
        </w:rPr>
        <w:t>, it was noted that discussions will take place in the context of the revision of the ITRs.</w:t>
      </w:r>
    </w:p>
    <w:p w:rsidR="00AF1FDB" w:rsidRDefault="00AF1FDB" w:rsidP="00AF1FDB">
      <w:pPr>
        <w:spacing w:before="120" w:after="0" w:line="240" w:lineRule="auto"/>
        <w:rPr>
          <w:rFonts w:ascii="Times New Roman" w:hAnsi="Times New Roman" w:cs="Times New Roman"/>
          <w:sz w:val="24"/>
          <w:szCs w:val="24"/>
        </w:rPr>
      </w:pPr>
      <w:r>
        <w:rPr>
          <w:rFonts w:ascii="Times New Roman" w:hAnsi="Times New Roman" w:cs="Times New Roman"/>
          <w:sz w:val="24"/>
          <w:szCs w:val="24"/>
        </w:rPr>
        <w:t>With respect to misuse, further study of the issue should take place within ITU-T Study Group 2, in particular regarding the possibility of changing the reporting mechanism.  Further, it was noted that discussions will take place in the context of the revision of the ITRs.</w:t>
      </w:r>
    </w:p>
    <w:p w:rsidR="00AA5B01" w:rsidRDefault="00AA5B01" w:rsidP="004445A7">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In general, further efforts </w:t>
      </w:r>
      <w:r w:rsidR="004445A7">
        <w:rPr>
          <w:rFonts w:ascii="Times New Roman" w:hAnsi="Times New Roman" w:cs="Times New Roman"/>
          <w:sz w:val="24"/>
          <w:szCs w:val="24"/>
        </w:rPr>
        <w:t xml:space="preserve">should be made </w:t>
      </w:r>
      <w:r>
        <w:rPr>
          <w:rFonts w:ascii="Times New Roman" w:hAnsi="Times New Roman" w:cs="Times New Roman"/>
          <w:sz w:val="24"/>
          <w:szCs w:val="24"/>
        </w:rPr>
        <w:t>to provide information on these issues at the regional level, for example through regional workshops.</w:t>
      </w:r>
    </w:p>
    <w:p w:rsidR="00212B72" w:rsidRPr="00D229B2" w:rsidRDefault="00212B72" w:rsidP="00212B72">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membership is encouraged to submit contributions to the relevant ITU-T and ITU-D Study Groups regarding the issues discussed at the workshop.</w:t>
      </w:r>
    </w:p>
    <w:p w:rsidR="0087223B" w:rsidRPr="0087223B" w:rsidRDefault="0087223B" w:rsidP="0087223B">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__________</w:t>
      </w:r>
    </w:p>
    <w:sectPr w:rsidR="0087223B" w:rsidRPr="0087223B" w:rsidSect="00640134">
      <w:head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BBA" w:rsidRDefault="00B05BBA" w:rsidP="004D633B">
      <w:pPr>
        <w:spacing w:after="0" w:line="240" w:lineRule="auto"/>
      </w:pPr>
      <w:r>
        <w:separator/>
      </w:r>
    </w:p>
  </w:endnote>
  <w:endnote w:type="continuationSeparator" w:id="0">
    <w:p w:rsidR="00B05BBA" w:rsidRDefault="00B05BBA" w:rsidP="004D6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BBA" w:rsidRDefault="00B05BBA" w:rsidP="004D633B">
      <w:pPr>
        <w:spacing w:after="0" w:line="240" w:lineRule="auto"/>
      </w:pPr>
      <w:r>
        <w:separator/>
      </w:r>
    </w:p>
  </w:footnote>
  <w:footnote w:type="continuationSeparator" w:id="0">
    <w:p w:rsidR="00B05BBA" w:rsidRDefault="00B05BBA" w:rsidP="004D6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134" w:rsidRDefault="007506D8">
    <w:pPr>
      <w:pStyle w:val="Header"/>
      <w:jc w:val="center"/>
    </w:pPr>
    <w:r>
      <w:fldChar w:fldCharType="begin"/>
    </w:r>
    <w:r w:rsidR="002E60A8">
      <w:instrText xml:space="preserve"> PAGE   \* MERGEFORMAT </w:instrText>
    </w:r>
    <w:r>
      <w:fldChar w:fldCharType="separate"/>
    </w:r>
    <w:r w:rsidR="007B214B">
      <w:rPr>
        <w:noProof/>
      </w:rPr>
      <w:t>18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2pt;height:9.2pt" o:bullet="t">
        <v:imagedata r:id="rId1" o:title="art2C"/>
      </v:shape>
    </w:pict>
  </w:numPicBullet>
  <w:numPicBullet w:numPicBulletId="1">
    <w:pict>
      <v:shape id="_x0000_i1029" type="#_x0000_t75" style="width:9.8pt;height:9.8pt" o:bullet="t">
        <v:imagedata r:id="rId2" o:title="art2D"/>
      </v:shape>
    </w:pict>
  </w:numPicBullet>
  <w:abstractNum w:abstractNumId="0">
    <w:nsid w:val="020D63F5"/>
    <w:multiLevelType w:val="hybridMultilevel"/>
    <w:tmpl w:val="05C46C6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77E6A"/>
    <w:multiLevelType w:val="hybridMultilevel"/>
    <w:tmpl w:val="149C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B29B8"/>
    <w:multiLevelType w:val="hybridMultilevel"/>
    <w:tmpl w:val="64CC8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C0672"/>
    <w:multiLevelType w:val="hybridMultilevel"/>
    <w:tmpl w:val="FDEA918A"/>
    <w:lvl w:ilvl="0" w:tplc="F82EBBB2">
      <w:start w:val="1"/>
      <w:numFmt w:val="bullet"/>
      <w:lvlText w:val="-"/>
      <w:lvlJc w:val="left"/>
      <w:pPr>
        <w:tabs>
          <w:tab w:val="num" w:pos="720"/>
        </w:tabs>
        <w:ind w:left="720" w:hanging="360"/>
      </w:pPr>
      <w:rPr>
        <w:rFonts w:ascii="Times New Roman" w:hAnsi="Times New Roman" w:hint="default"/>
      </w:rPr>
    </w:lvl>
    <w:lvl w:ilvl="1" w:tplc="4BFEC4A8" w:tentative="1">
      <w:start w:val="1"/>
      <w:numFmt w:val="bullet"/>
      <w:lvlText w:val="-"/>
      <w:lvlJc w:val="left"/>
      <w:pPr>
        <w:tabs>
          <w:tab w:val="num" w:pos="1440"/>
        </w:tabs>
        <w:ind w:left="1440" w:hanging="360"/>
      </w:pPr>
      <w:rPr>
        <w:rFonts w:ascii="Times New Roman" w:hAnsi="Times New Roman" w:hint="default"/>
      </w:rPr>
    </w:lvl>
    <w:lvl w:ilvl="2" w:tplc="E3467466" w:tentative="1">
      <w:start w:val="1"/>
      <w:numFmt w:val="bullet"/>
      <w:lvlText w:val="-"/>
      <w:lvlJc w:val="left"/>
      <w:pPr>
        <w:tabs>
          <w:tab w:val="num" w:pos="2160"/>
        </w:tabs>
        <w:ind w:left="2160" w:hanging="360"/>
      </w:pPr>
      <w:rPr>
        <w:rFonts w:ascii="Times New Roman" w:hAnsi="Times New Roman" w:hint="default"/>
      </w:rPr>
    </w:lvl>
    <w:lvl w:ilvl="3" w:tplc="FB6E64BA" w:tentative="1">
      <w:start w:val="1"/>
      <w:numFmt w:val="bullet"/>
      <w:lvlText w:val="-"/>
      <w:lvlJc w:val="left"/>
      <w:pPr>
        <w:tabs>
          <w:tab w:val="num" w:pos="2880"/>
        </w:tabs>
        <w:ind w:left="2880" w:hanging="360"/>
      </w:pPr>
      <w:rPr>
        <w:rFonts w:ascii="Times New Roman" w:hAnsi="Times New Roman" w:hint="default"/>
      </w:rPr>
    </w:lvl>
    <w:lvl w:ilvl="4" w:tplc="C058A004" w:tentative="1">
      <w:start w:val="1"/>
      <w:numFmt w:val="bullet"/>
      <w:lvlText w:val="-"/>
      <w:lvlJc w:val="left"/>
      <w:pPr>
        <w:tabs>
          <w:tab w:val="num" w:pos="3600"/>
        </w:tabs>
        <w:ind w:left="3600" w:hanging="360"/>
      </w:pPr>
      <w:rPr>
        <w:rFonts w:ascii="Times New Roman" w:hAnsi="Times New Roman" w:hint="default"/>
      </w:rPr>
    </w:lvl>
    <w:lvl w:ilvl="5" w:tplc="23889BCE" w:tentative="1">
      <w:start w:val="1"/>
      <w:numFmt w:val="bullet"/>
      <w:lvlText w:val="-"/>
      <w:lvlJc w:val="left"/>
      <w:pPr>
        <w:tabs>
          <w:tab w:val="num" w:pos="4320"/>
        </w:tabs>
        <w:ind w:left="4320" w:hanging="360"/>
      </w:pPr>
      <w:rPr>
        <w:rFonts w:ascii="Times New Roman" w:hAnsi="Times New Roman" w:hint="default"/>
      </w:rPr>
    </w:lvl>
    <w:lvl w:ilvl="6" w:tplc="DCECE126" w:tentative="1">
      <w:start w:val="1"/>
      <w:numFmt w:val="bullet"/>
      <w:lvlText w:val="-"/>
      <w:lvlJc w:val="left"/>
      <w:pPr>
        <w:tabs>
          <w:tab w:val="num" w:pos="5040"/>
        </w:tabs>
        <w:ind w:left="5040" w:hanging="360"/>
      </w:pPr>
      <w:rPr>
        <w:rFonts w:ascii="Times New Roman" w:hAnsi="Times New Roman" w:hint="default"/>
      </w:rPr>
    </w:lvl>
    <w:lvl w:ilvl="7" w:tplc="FDE868C2" w:tentative="1">
      <w:start w:val="1"/>
      <w:numFmt w:val="bullet"/>
      <w:lvlText w:val="-"/>
      <w:lvlJc w:val="left"/>
      <w:pPr>
        <w:tabs>
          <w:tab w:val="num" w:pos="5760"/>
        </w:tabs>
        <w:ind w:left="5760" w:hanging="360"/>
      </w:pPr>
      <w:rPr>
        <w:rFonts w:ascii="Times New Roman" w:hAnsi="Times New Roman" w:hint="default"/>
      </w:rPr>
    </w:lvl>
    <w:lvl w:ilvl="8" w:tplc="62FA98D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4107EF"/>
    <w:multiLevelType w:val="hybridMultilevel"/>
    <w:tmpl w:val="13EA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F1F56"/>
    <w:multiLevelType w:val="hybridMultilevel"/>
    <w:tmpl w:val="D46A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B6FA4"/>
    <w:multiLevelType w:val="hybridMultilevel"/>
    <w:tmpl w:val="833AE89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082256"/>
    <w:multiLevelType w:val="hybridMultilevel"/>
    <w:tmpl w:val="0E9E3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20DC2"/>
    <w:multiLevelType w:val="hybridMultilevel"/>
    <w:tmpl w:val="00D4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F3BD4"/>
    <w:multiLevelType w:val="hybridMultilevel"/>
    <w:tmpl w:val="02DE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C04627"/>
    <w:multiLevelType w:val="hybridMultilevel"/>
    <w:tmpl w:val="0016CC60"/>
    <w:lvl w:ilvl="0" w:tplc="3A4A8D0C">
      <w:start w:val="1"/>
      <w:numFmt w:val="bullet"/>
      <w:lvlText w:val="-"/>
      <w:lvlJc w:val="left"/>
      <w:pPr>
        <w:tabs>
          <w:tab w:val="num" w:pos="720"/>
        </w:tabs>
        <w:ind w:left="720" w:hanging="360"/>
      </w:pPr>
      <w:rPr>
        <w:rFonts w:ascii="Times New Roman" w:hAnsi="Times New Roman" w:hint="default"/>
      </w:rPr>
    </w:lvl>
    <w:lvl w:ilvl="1" w:tplc="6B16A03C" w:tentative="1">
      <w:start w:val="1"/>
      <w:numFmt w:val="bullet"/>
      <w:lvlText w:val="-"/>
      <w:lvlJc w:val="left"/>
      <w:pPr>
        <w:tabs>
          <w:tab w:val="num" w:pos="1440"/>
        </w:tabs>
        <w:ind w:left="1440" w:hanging="360"/>
      </w:pPr>
      <w:rPr>
        <w:rFonts w:ascii="Times New Roman" w:hAnsi="Times New Roman" w:hint="default"/>
      </w:rPr>
    </w:lvl>
    <w:lvl w:ilvl="2" w:tplc="98F0B708" w:tentative="1">
      <w:start w:val="1"/>
      <w:numFmt w:val="bullet"/>
      <w:lvlText w:val="-"/>
      <w:lvlJc w:val="left"/>
      <w:pPr>
        <w:tabs>
          <w:tab w:val="num" w:pos="2160"/>
        </w:tabs>
        <w:ind w:left="2160" w:hanging="360"/>
      </w:pPr>
      <w:rPr>
        <w:rFonts w:ascii="Times New Roman" w:hAnsi="Times New Roman" w:hint="default"/>
      </w:rPr>
    </w:lvl>
    <w:lvl w:ilvl="3" w:tplc="4614CEEA" w:tentative="1">
      <w:start w:val="1"/>
      <w:numFmt w:val="bullet"/>
      <w:lvlText w:val="-"/>
      <w:lvlJc w:val="left"/>
      <w:pPr>
        <w:tabs>
          <w:tab w:val="num" w:pos="2880"/>
        </w:tabs>
        <w:ind w:left="2880" w:hanging="360"/>
      </w:pPr>
      <w:rPr>
        <w:rFonts w:ascii="Times New Roman" w:hAnsi="Times New Roman" w:hint="default"/>
      </w:rPr>
    </w:lvl>
    <w:lvl w:ilvl="4" w:tplc="70A615DC" w:tentative="1">
      <w:start w:val="1"/>
      <w:numFmt w:val="bullet"/>
      <w:lvlText w:val="-"/>
      <w:lvlJc w:val="left"/>
      <w:pPr>
        <w:tabs>
          <w:tab w:val="num" w:pos="3600"/>
        </w:tabs>
        <w:ind w:left="3600" w:hanging="360"/>
      </w:pPr>
      <w:rPr>
        <w:rFonts w:ascii="Times New Roman" w:hAnsi="Times New Roman" w:hint="default"/>
      </w:rPr>
    </w:lvl>
    <w:lvl w:ilvl="5" w:tplc="EC5E6E4E" w:tentative="1">
      <w:start w:val="1"/>
      <w:numFmt w:val="bullet"/>
      <w:lvlText w:val="-"/>
      <w:lvlJc w:val="left"/>
      <w:pPr>
        <w:tabs>
          <w:tab w:val="num" w:pos="4320"/>
        </w:tabs>
        <w:ind w:left="4320" w:hanging="360"/>
      </w:pPr>
      <w:rPr>
        <w:rFonts w:ascii="Times New Roman" w:hAnsi="Times New Roman" w:hint="default"/>
      </w:rPr>
    </w:lvl>
    <w:lvl w:ilvl="6" w:tplc="1DEC66BA" w:tentative="1">
      <w:start w:val="1"/>
      <w:numFmt w:val="bullet"/>
      <w:lvlText w:val="-"/>
      <w:lvlJc w:val="left"/>
      <w:pPr>
        <w:tabs>
          <w:tab w:val="num" w:pos="5040"/>
        </w:tabs>
        <w:ind w:left="5040" w:hanging="360"/>
      </w:pPr>
      <w:rPr>
        <w:rFonts w:ascii="Times New Roman" w:hAnsi="Times New Roman" w:hint="default"/>
      </w:rPr>
    </w:lvl>
    <w:lvl w:ilvl="7" w:tplc="56240A30" w:tentative="1">
      <w:start w:val="1"/>
      <w:numFmt w:val="bullet"/>
      <w:lvlText w:val="-"/>
      <w:lvlJc w:val="left"/>
      <w:pPr>
        <w:tabs>
          <w:tab w:val="num" w:pos="5760"/>
        </w:tabs>
        <w:ind w:left="5760" w:hanging="360"/>
      </w:pPr>
      <w:rPr>
        <w:rFonts w:ascii="Times New Roman" w:hAnsi="Times New Roman" w:hint="default"/>
      </w:rPr>
    </w:lvl>
    <w:lvl w:ilvl="8" w:tplc="22E8677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BCC6D7A"/>
    <w:multiLevelType w:val="hybridMultilevel"/>
    <w:tmpl w:val="67BAA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1B1CBD"/>
    <w:multiLevelType w:val="hybridMultilevel"/>
    <w:tmpl w:val="70E6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64871"/>
    <w:multiLevelType w:val="hybridMultilevel"/>
    <w:tmpl w:val="C29A01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8D7CF2"/>
    <w:multiLevelType w:val="hybridMultilevel"/>
    <w:tmpl w:val="32AE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40ABA"/>
    <w:multiLevelType w:val="hybridMultilevel"/>
    <w:tmpl w:val="81D8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E1029B"/>
    <w:multiLevelType w:val="hybridMultilevel"/>
    <w:tmpl w:val="25EAEA0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45E308D"/>
    <w:multiLevelType w:val="hybridMultilevel"/>
    <w:tmpl w:val="B6F8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53703F"/>
    <w:multiLevelType w:val="hybridMultilevel"/>
    <w:tmpl w:val="045E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9207DD"/>
    <w:multiLevelType w:val="hybridMultilevel"/>
    <w:tmpl w:val="9C82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4873B6"/>
    <w:multiLevelType w:val="hybridMultilevel"/>
    <w:tmpl w:val="B1BC19CC"/>
    <w:lvl w:ilvl="0" w:tplc="15ACEB40">
      <w:start w:val="1"/>
      <w:numFmt w:val="bullet"/>
      <w:lvlText w:val=""/>
      <w:lvlJc w:val="left"/>
      <w:pPr>
        <w:tabs>
          <w:tab w:val="num" w:pos="1080"/>
        </w:tabs>
        <w:ind w:left="1080" w:hanging="360"/>
      </w:pPr>
      <w:rPr>
        <w:rFonts w:ascii="Wingdings" w:hAnsi="Wingdings" w:hint="default"/>
      </w:rPr>
    </w:lvl>
    <w:lvl w:ilvl="1" w:tplc="B07E695C" w:tentative="1">
      <w:start w:val="1"/>
      <w:numFmt w:val="bullet"/>
      <w:lvlText w:val=""/>
      <w:lvlJc w:val="left"/>
      <w:pPr>
        <w:tabs>
          <w:tab w:val="num" w:pos="1800"/>
        </w:tabs>
        <w:ind w:left="1800" w:hanging="360"/>
      </w:pPr>
      <w:rPr>
        <w:rFonts w:ascii="Wingdings" w:hAnsi="Wingdings" w:hint="default"/>
      </w:rPr>
    </w:lvl>
    <w:lvl w:ilvl="2" w:tplc="890624FA" w:tentative="1">
      <w:start w:val="1"/>
      <w:numFmt w:val="bullet"/>
      <w:lvlText w:val=""/>
      <w:lvlJc w:val="left"/>
      <w:pPr>
        <w:tabs>
          <w:tab w:val="num" w:pos="2520"/>
        </w:tabs>
        <w:ind w:left="2520" w:hanging="360"/>
      </w:pPr>
      <w:rPr>
        <w:rFonts w:ascii="Wingdings" w:hAnsi="Wingdings" w:hint="default"/>
      </w:rPr>
    </w:lvl>
    <w:lvl w:ilvl="3" w:tplc="0E8096DA" w:tentative="1">
      <w:start w:val="1"/>
      <w:numFmt w:val="bullet"/>
      <w:lvlText w:val=""/>
      <w:lvlJc w:val="left"/>
      <w:pPr>
        <w:tabs>
          <w:tab w:val="num" w:pos="3240"/>
        </w:tabs>
        <w:ind w:left="3240" w:hanging="360"/>
      </w:pPr>
      <w:rPr>
        <w:rFonts w:ascii="Wingdings" w:hAnsi="Wingdings" w:hint="default"/>
      </w:rPr>
    </w:lvl>
    <w:lvl w:ilvl="4" w:tplc="9670D6CC" w:tentative="1">
      <w:start w:val="1"/>
      <w:numFmt w:val="bullet"/>
      <w:lvlText w:val=""/>
      <w:lvlJc w:val="left"/>
      <w:pPr>
        <w:tabs>
          <w:tab w:val="num" w:pos="3960"/>
        </w:tabs>
        <w:ind w:left="3960" w:hanging="360"/>
      </w:pPr>
      <w:rPr>
        <w:rFonts w:ascii="Wingdings" w:hAnsi="Wingdings" w:hint="default"/>
      </w:rPr>
    </w:lvl>
    <w:lvl w:ilvl="5" w:tplc="DD84A3A2" w:tentative="1">
      <w:start w:val="1"/>
      <w:numFmt w:val="bullet"/>
      <w:lvlText w:val=""/>
      <w:lvlJc w:val="left"/>
      <w:pPr>
        <w:tabs>
          <w:tab w:val="num" w:pos="4680"/>
        </w:tabs>
        <w:ind w:left="4680" w:hanging="360"/>
      </w:pPr>
      <w:rPr>
        <w:rFonts w:ascii="Wingdings" w:hAnsi="Wingdings" w:hint="default"/>
      </w:rPr>
    </w:lvl>
    <w:lvl w:ilvl="6" w:tplc="F992FF66" w:tentative="1">
      <w:start w:val="1"/>
      <w:numFmt w:val="bullet"/>
      <w:lvlText w:val=""/>
      <w:lvlJc w:val="left"/>
      <w:pPr>
        <w:tabs>
          <w:tab w:val="num" w:pos="5400"/>
        </w:tabs>
        <w:ind w:left="5400" w:hanging="360"/>
      </w:pPr>
      <w:rPr>
        <w:rFonts w:ascii="Wingdings" w:hAnsi="Wingdings" w:hint="default"/>
      </w:rPr>
    </w:lvl>
    <w:lvl w:ilvl="7" w:tplc="A2B68ECE" w:tentative="1">
      <w:start w:val="1"/>
      <w:numFmt w:val="bullet"/>
      <w:lvlText w:val=""/>
      <w:lvlJc w:val="left"/>
      <w:pPr>
        <w:tabs>
          <w:tab w:val="num" w:pos="6120"/>
        </w:tabs>
        <w:ind w:left="6120" w:hanging="360"/>
      </w:pPr>
      <w:rPr>
        <w:rFonts w:ascii="Wingdings" w:hAnsi="Wingdings" w:hint="default"/>
      </w:rPr>
    </w:lvl>
    <w:lvl w:ilvl="8" w:tplc="D7FC71E2" w:tentative="1">
      <w:start w:val="1"/>
      <w:numFmt w:val="bullet"/>
      <w:lvlText w:val=""/>
      <w:lvlJc w:val="left"/>
      <w:pPr>
        <w:tabs>
          <w:tab w:val="num" w:pos="6840"/>
        </w:tabs>
        <w:ind w:left="6840" w:hanging="360"/>
      </w:pPr>
      <w:rPr>
        <w:rFonts w:ascii="Wingdings" w:hAnsi="Wingdings" w:hint="default"/>
      </w:rPr>
    </w:lvl>
  </w:abstractNum>
  <w:abstractNum w:abstractNumId="21">
    <w:nsid w:val="40BF3308"/>
    <w:multiLevelType w:val="hybridMultilevel"/>
    <w:tmpl w:val="FB38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2D1455"/>
    <w:multiLevelType w:val="hybridMultilevel"/>
    <w:tmpl w:val="7EBA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7A35AB"/>
    <w:multiLevelType w:val="hybridMultilevel"/>
    <w:tmpl w:val="E1B20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2D0AEA"/>
    <w:multiLevelType w:val="hybridMultilevel"/>
    <w:tmpl w:val="A752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5E6B5A"/>
    <w:multiLevelType w:val="hybridMultilevel"/>
    <w:tmpl w:val="AC76B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C896917"/>
    <w:multiLevelType w:val="hybridMultilevel"/>
    <w:tmpl w:val="C7D2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C601F4"/>
    <w:multiLevelType w:val="hybridMultilevel"/>
    <w:tmpl w:val="49C8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851179"/>
    <w:multiLevelType w:val="hybridMultilevel"/>
    <w:tmpl w:val="1F069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5A50C4"/>
    <w:multiLevelType w:val="hybridMultilevel"/>
    <w:tmpl w:val="8B70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D4A66"/>
    <w:multiLevelType w:val="hybridMultilevel"/>
    <w:tmpl w:val="EEEC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581A34"/>
    <w:multiLevelType w:val="hybridMultilevel"/>
    <w:tmpl w:val="F3CC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B8451E"/>
    <w:multiLevelType w:val="hybridMultilevel"/>
    <w:tmpl w:val="B554E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6C4B97"/>
    <w:multiLevelType w:val="hybridMultilevel"/>
    <w:tmpl w:val="2C2E65EA"/>
    <w:lvl w:ilvl="0" w:tplc="0409000F">
      <w:start w:val="1"/>
      <w:numFmt w:val="decimal"/>
      <w:lvlText w:val="%1."/>
      <w:lvlJc w:val="left"/>
      <w:pPr>
        <w:ind w:left="-348" w:hanging="720"/>
      </w:pPr>
      <w:rPr>
        <w:rFonts w:hint="default"/>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34">
    <w:nsid w:val="73677451"/>
    <w:multiLevelType w:val="hybridMultilevel"/>
    <w:tmpl w:val="2116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6C0628"/>
    <w:multiLevelType w:val="hybridMultilevel"/>
    <w:tmpl w:val="C03E9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FF7A26"/>
    <w:multiLevelType w:val="hybridMultilevel"/>
    <w:tmpl w:val="B8ECC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5A1C11"/>
    <w:multiLevelType w:val="hybridMultilevel"/>
    <w:tmpl w:val="D27C9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7743C"/>
    <w:multiLevelType w:val="hybridMultilevel"/>
    <w:tmpl w:val="A2DC48EE"/>
    <w:lvl w:ilvl="0" w:tplc="9FB4401A">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EB2DBF"/>
    <w:multiLevelType w:val="hybridMultilevel"/>
    <w:tmpl w:val="6B0408CA"/>
    <w:lvl w:ilvl="0" w:tplc="AC8021C4">
      <w:start w:val="1"/>
      <w:numFmt w:val="bullet"/>
      <w:lvlText w:val=""/>
      <w:lvlJc w:val="left"/>
      <w:pPr>
        <w:tabs>
          <w:tab w:val="num" w:pos="1080"/>
        </w:tabs>
        <w:ind w:left="1080" w:hanging="360"/>
      </w:pPr>
      <w:rPr>
        <w:rFonts w:ascii="Wingdings" w:hAnsi="Wingdings" w:hint="default"/>
      </w:rPr>
    </w:lvl>
    <w:lvl w:ilvl="1" w:tplc="A5124FAE" w:tentative="1">
      <w:start w:val="1"/>
      <w:numFmt w:val="bullet"/>
      <w:lvlText w:val=""/>
      <w:lvlJc w:val="left"/>
      <w:pPr>
        <w:tabs>
          <w:tab w:val="num" w:pos="1800"/>
        </w:tabs>
        <w:ind w:left="1800" w:hanging="360"/>
      </w:pPr>
      <w:rPr>
        <w:rFonts w:ascii="Wingdings" w:hAnsi="Wingdings" w:hint="default"/>
      </w:rPr>
    </w:lvl>
    <w:lvl w:ilvl="2" w:tplc="51FA79A0" w:tentative="1">
      <w:start w:val="1"/>
      <w:numFmt w:val="bullet"/>
      <w:lvlText w:val=""/>
      <w:lvlJc w:val="left"/>
      <w:pPr>
        <w:tabs>
          <w:tab w:val="num" w:pos="2520"/>
        </w:tabs>
        <w:ind w:left="2520" w:hanging="360"/>
      </w:pPr>
      <w:rPr>
        <w:rFonts w:ascii="Wingdings" w:hAnsi="Wingdings" w:hint="default"/>
      </w:rPr>
    </w:lvl>
    <w:lvl w:ilvl="3" w:tplc="58BA2B56" w:tentative="1">
      <w:start w:val="1"/>
      <w:numFmt w:val="bullet"/>
      <w:lvlText w:val=""/>
      <w:lvlJc w:val="left"/>
      <w:pPr>
        <w:tabs>
          <w:tab w:val="num" w:pos="3240"/>
        </w:tabs>
        <w:ind w:left="3240" w:hanging="360"/>
      </w:pPr>
      <w:rPr>
        <w:rFonts w:ascii="Wingdings" w:hAnsi="Wingdings" w:hint="default"/>
      </w:rPr>
    </w:lvl>
    <w:lvl w:ilvl="4" w:tplc="ECD899A4" w:tentative="1">
      <w:start w:val="1"/>
      <w:numFmt w:val="bullet"/>
      <w:lvlText w:val=""/>
      <w:lvlJc w:val="left"/>
      <w:pPr>
        <w:tabs>
          <w:tab w:val="num" w:pos="3960"/>
        </w:tabs>
        <w:ind w:left="3960" w:hanging="360"/>
      </w:pPr>
      <w:rPr>
        <w:rFonts w:ascii="Wingdings" w:hAnsi="Wingdings" w:hint="default"/>
      </w:rPr>
    </w:lvl>
    <w:lvl w:ilvl="5" w:tplc="D41601CC" w:tentative="1">
      <w:start w:val="1"/>
      <w:numFmt w:val="bullet"/>
      <w:lvlText w:val=""/>
      <w:lvlJc w:val="left"/>
      <w:pPr>
        <w:tabs>
          <w:tab w:val="num" w:pos="4680"/>
        </w:tabs>
        <w:ind w:left="4680" w:hanging="360"/>
      </w:pPr>
      <w:rPr>
        <w:rFonts w:ascii="Wingdings" w:hAnsi="Wingdings" w:hint="default"/>
      </w:rPr>
    </w:lvl>
    <w:lvl w:ilvl="6" w:tplc="5120AF2C" w:tentative="1">
      <w:start w:val="1"/>
      <w:numFmt w:val="bullet"/>
      <w:lvlText w:val=""/>
      <w:lvlJc w:val="left"/>
      <w:pPr>
        <w:tabs>
          <w:tab w:val="num" w:pos="5400"/>
        </w:tabs>
        <w:ind w:left="5400" w:hanging="360"/>
      </w:pPr>
      <w:rPr>
        <w:rFonts w:ascii="Wingdings" w:hAnsi="Wingdings" w:hint="default"/>
      </w:rPr>
    </w:lvl>
    <w:lvl w:ilvl="7" w:tplc="B4F6E3AC" w:tentative="1">
      <w:start w:val="1"/>
      <w:numFmt w:val="bullet"/>
      <w:lvlText w:val=""/>
      <w:lvlJc w:val="left"/>
      <w:pPr>
        <w:tabs>
          <w:tab w:val="num" w:pos="6120"/>
        </w:tabs>
        <w:ind w:left="6120" w:hanging="360"/>
      </w:pPr>
      <w:rPr>
        <w:rFonts w:ascii="Wingdings" w:hAnsi="Wingdings" w:hint="default"/>
      </w:rPr>
    </w:lvl>
    <w:lvl w:ilvl="8" w:tplc="F66E70AA" w:tentative="1">
      <w:start w:val="1"/>
      <w:numFmt w:val="bullet"/>
      <w:lvlText w:val=""/>
      <w:lvlJc w:val="left"/>
      <w:pPr>
        <w:tabs>
          <w:tab w:val="num" w:pos="6840"/>
        </w:tabs>
        <w:ind w:left="6840" w:hanging="360"/>
      </w:pPr>
      <w:rPr>
        <w:rFonts w:ascii="Wingdings" w:hAnsi="Wingdings" w:hint="default"/>
      </w:rPr>
    </w:lvl>
  </w:abstractNum>
  <w:abstractNum w:abstractNumId="40">
    <w:nsid w:val="7AB70127"/>
    <w:multiLevelType w:val="hybridMultilevel"/>
    <w:tmpl w:val="0512E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0"/>
  </w:num>
  <w:num w:numId="4">
    <w:abstractNumId w:val="21"/>
  </w:num>
  <w:num w:numId="5">
    <w:abstractNumId w:val="40"/>
  </w:num>
  <w:num w:numId="6">
    <w:abstractNumId w:val="6"/>
  </w:num>
  <w:num w:numId="7">
    <w:abstractNumId w:val="25"/>
  </w:num>
  <w:num w:numId="8">
    <w:abstractNumId w:val="16"/>
  </w:num>
  <w:num w:numId="9">
    <w:abstractNumId w:val="2"/>
  </w:num>
  <w:num w:numId="10">
    <w:abstractNumId w:val="11"/>
  </w:num>
  <w:num w:numId="11">
    <w:abstractNumId w:val="5"/>
  </w:num>
  <w:num w:numId="12">
    <w:abstractNumId w:val="13"/>
  </w:num>
  <w:num w:numId="13">
    <w:abstractNumId w:val="14"/>
  </w:num>
  <w:num w:numId="14">
    <w:abstractNumId w:val="38"/>
  </w:num>
  <w:num w:numId="15">
    <w:abstractNumId w:val="33"/>
  </w:num>
  <w:num w:numId="16">
    <w:abstractNumId w:val="31"/>
  </w:num>
  <w:num w:numId="17">
    <w:abstractNumId w:val="1"/>
  </w:num>
  <w:num w:numId="18">
    <w:abstractNumId w:val="8"/>
  </w:num>
  <w:num w:numId="19">
    <w:abstractNumId w:val="36"/>
  </w:num>
  <w:num w:numId="20">
    <w:abstractNumId w:val="7"/>
  </w:num>
  <w:num w:numId="21">
    <w:abstractNumId w:val="19"/>
  </w:num>
  <w:num w:numId="22">
    <w:abstractNumId w:val="34"/>
  </w:num>
  <w:num w:numId="23">
    <w:abstractNumId w:val="24"/>
  </w:num>
  <w:num w:numId="24">
    <w:abstractNumId w:val="28"/>
  </w:num>
  <w:num w:numId="25">
    <w:abstractNumId w:val="35"/>
  </w:num>
  <w:num w:numId="26">
    <w:abstractNumId w:val="37"/>
  </w:num>
  <w:num w:numId="27">
    <w:abstractNumId w:val="17"/>
  </w:num>
  <w:num w:numId="28">
    <w:abstractNumId w:val="32"/>
  </w:num>
  <w:num w:numId="29">
    <w:abstractNumId w:val="12"/>
  </w:num>
  <w:num w:numId="30">
    <w:abstractNumId w:val="26"/>
  </w:num>
  <w:num w:numId="31">
    <w:abstractNumId w:val="10"/>
  </w:num>
  <w:num w:numId="32">
    <w:abstractNumId w:val="39"/>
  </w:num>
  <w:num w:numId="33">
    <w:abstractNumId w:val="20"/>
  </w:num>
  <w:num w:numId="34">
    <w:abstractNumId w:val="3"/>
  </w:num>
  <w:num w:numId="35">
    <w:abstractNumId w:val="9"/>
  </w:num>
  <w:num w:numId="36">
    <w:abstractNumId w:val="22"/>
  </w:num>
  <w:num w:numId="37">
    <w:abstractNumId w:val="4"/>
  </w:num>
  <w:num w:numId="38">
    <w:abstractNumId w:val="30"/>
  </w:num>
  <w:num w:numId="39">
    <w:abstractNumId w:val="18"/>
  </w:num>
  <w:num w:numId="40">
    <w:abstractNumId w:val="27"/>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921"/>
    <w:rsid w:val="00006F60"/>
    <w:rsid w:val="0001132F"/>
    <w:rsid w:val="00012A06"/>
    <w:rsid w:val="00013384"/>
    <w:rsid w:val="0002482E"/>
    <w:rsid w:val="00027B52"/>
    <w:rsid w:val="0004133A"/>
    <w:rsid w:val="00097D7B"/>
    <w:rsid w:val="000A76E2"/>
    <w:rsid w:val="000B3024"/>
    <w:rsid w:val="000B78BA"/>
    <w:rsid w:val="000B7BA1"/>
    <w:rsid w:val="000C1CCD"/>
    <w:rsid w:val="000C3C67"/>
    <w:rsid w:val="000C539E"/>
    <w:rsid w:val="000D6BF7"/>
    <w:rsid w:val="000D7F5E"/>
    <w:rsid w:val="000E3230"/>
    <w:rsid w:val="00104B72"/>
    <w:rsid w:val="00125A6D"/>
    <w:rsid w:val="00132084"/>
    <w:rsid w:val="0013574D"/>
    <w:rsid w:val="001402AE"/>
    <w:rsid w:val="00143ADF"/>
    <w:rsid w:val="0015560B"/>
    <w:rsid w:val="00177018"/>
    <w:rsid w:val="001816EE"/>
    <w:rsid w:val="00182F4E"/>
    <w:rsid w:val="00186E6D"/>
    <w:rsid w:val="001A7E4E"/>
    <w:rsid w:val="001B0480"/>
    <w:rsid w:val="001C7ADC"/>
    <w:rsid w:val="001D5342"/>
    <w:rsid w:val="001E11D4"/>
    <w:rsid w:val="001F5D33"/>
    <w:rsid w:val="00204BE3"/>
    <w:rsid w:val="00207CFE"/>
    <w:rsid w:val="00212B72"/>
    <w:rsid w:val="00213799"/>
    <w:rsid w:val="002145AB"/>
    <w:rsid w:val="0022225C"/>
    <w:rsid w:val="00237757"/>
    <w:rsid w:val="00285131"/>
    <w:rsid w:val="002909E2"/>
    <w:rsid w:val="002A1797"/>
    <w:rsid w:val="002A1D32"/>
    <w:rsid w:val="002A7FA1"/>
    <w:rsid w:val="002B60B3"/>
    <w:rsid w:val="002C1CAA"/>
    <w:rsid w:val="002C6912"/>
    <w:rsid w:val="002D2651"/>
    <w:rsid w:val="002D446A"/>
    <w:rsid w:val="002D6E43"/>
    <w:rsid w:val="002E39E3"/>
    <w:rsid w:val="002E60A8"/>
    <w:rsid w:val="002F6EF2"/>
    <w:rsid w:val="00334991"/>
    <w:rsid w:val="00363C91"/>
    <w:rsid w:val="003803CE"/>
    <w:rsid w:val="0038439F"/>
    <w:rsid w:val="003C1FC5"/>
    <w:rsid w:val="003C6344"/>
    <w:rsid w:val="003D0148"/>
    <w:rsid w:val="003D2CD1"/>
    <w:rsid w:val="004445A7"/>
    <w:rsid w:val="00452019"/>
    <w:rsid w:val="00466371"/>
    <w:rsid w:val="00483A42"/>
    <w:rsid w:val="00485B14"/>
    <w:rsid w:val="004872E0"/>
    <w:rsid w:val="004967E3"/>
    <w:rsid w:val="004A0DEA"/>
    <w:rsid w:val="004B5752"/>
    <w:rsid w:val="004B71DC"/>
    <w:rsid w:val="004C209B"/>
    <w:rsid w:val="004C4A86"/>
    <w:rsid w:val="004D633B"/>
    <w:rsid w:val="004D6364"/>
    <w:rsid w:val="004D694A"/>
    <w:rsid w:val="004E4921"/>
    <w:rsid w:val="004E607F"/>
    <w:rsid w:val="0055357F"/>
    <w:rsid w:val="005565C6"/>
    <w:rsid w:val="00564CC9"/>
    <w:rsid w:val="005858B1"/>
    <w:rsid w:val="00591648"/>
    <w:rsid w:val="00592795"/>
    <w:rsid w:val="005947D2"/>
    <w:rsid w:val="00596A33"/>
    <w:rsid w:val="00596C49"/>
    <w:rsid w:val="005D25C2"/>
    <w:rsid w:val="005E5E98"/>
    <w:rsid w:val="005F3167"/>
    <w:rsid w:val="00602AD5"/>
    <w:rsid w:val="00603B1E"/>
    <w:rsid w:val="00611B6B"/>
    <w:rsid w:val="00614FCE"/>
    <w:rsid w:val="00622180"/>
    <w:rsid w:val="00640134"/>
    <w:rsid w:val="00643BD7"/>
    <w:rsid w:val="006458F6"/>
    <w:rsid w:val="00656258"/>
    <w:rsid w:val="006900C4"/>
    <w:rsid w:val="00696EFC"/>
    <w:rsid w:val="006B7478"/>
    <w:rsid w:val="006D1D17"/>
    <w:rsid w:val="006E472E"/>
    <w:rsid w:val="006E52DC"/>
    <w:rsid w:val="00710BB6"/>
    <w:rsid w:val="00712DF8"/>
    <w:rsid w:val="007205A9"/>
    <w:rsid w:val="00733393"/>
    <w:rsid w:val="00745DCA"/>
    <w:rsid w:val="007506D8"/>
    <w:rsid w:val="00751CF6"/>
    <w:rsid w:val="0076091B"/>
    <w:rsid w:val="00765181"/>
    <w:rsid w:val="00772C20"/>
    <w:rsid w:val="00781002"/>
    <w:rsid w:val="00785ECE"/>
    <w:rsid w:val="007B214B"/>
    <w:rsid w:val="007D100B"/>
    <w:rsid w:val="007F6D54"/>
    <w:rsid w:val="008123BD"/>
    <w:rsid w:val="0081623B"/>
    <w:rsid w:val="008175D5"/>
    <w:rsid w:val="00851DAC"/>
    <w:rsid w:val="00870631"/>
    <w:rsid w:val="0087223B"/>
    <w:rsid w:val="008858E5"/>
    <w:rsid w:val="008911BA"/>
    <w:rsid w:val="008A1594"/>
    <w:rsid w:val="008E6579"/>
    <w:rsid w:val="00900B3E"/>
    <w:rsid w:val="009011C2"/>
    <w:rsid w:val="00914ACB"/>
    <w:rsid w:val="00934F9E"/>
    <w:rsid w:val="00951EE2"/>
    <w:rsid w:val="009A5F4C"/>
    <w:rsid w:val="009B3AFE"/>
    <w:rsid w:val="009B4E0D"/>
    <w:rsid w:val="009E493F"/>
    <w:rsid w:val="00A33447"/>
    <w:rsid w:val="00A37F18"/>
    <w:rsid w:val="00A51BFF"/>
    <w:rsid w:val="00A53F2B"/>
    <w:rsid w:val="00A70A81"/>
    <w:rsid w:val="00A76A0A"/>
    <w:rsid w:val="00A776F3"/>
    <w:rsid w:val="00A91D61"/>
    <w:rsid w:val="00A97902"/>
    <w:rsid w:val="00AA52D6"/>
    <w:rsid w:val="00AA5B01"/>
    <w:rsid w:val="00AC3D8B"/>
    <w:rsid w:val="00AD0F6E"/>
    <w:rsid w:val="00AD3002"/>
    <w:rsid w:val="00AF1253"/>
    <w:rsid w:val="00AF1FDB"/>
    <w:rsid w:val="00B05BBA"/>
    <w:rsid w:val="00B22C8F"/>
    <w:rsid w:val="00B53F93"/>
    <w:rsid w:val="00B609F9"/>
    <w:rsid w:val="00B61B62"/>
    <w:rsid w:val="00B64AC1"/>
    <w:rsid w:val="00BB58B3"/>
    <w:rsid w:val="00BC3DB1"/>
    <w:rsid w:val="00BD4ABE"/>
    <w:rsid w:val="00BD6D18"/>
    <w:rsid w:val="00BE11A9"/>
    <w:rsid w:val="00BE6E40"/>
    <w:rsid w:val="00C2101F"/>
    <w:rsid w:val="00C410EC"/>
    <w:rsid w:val="00C53462"/>
    <w:rsid w:val="00C57639"/>
    <w:rsid w:val="00C6637C"/>
    <w:rsid w:val="00C70081"/>
    <w:rsid w:val="00C71B7A"/>
    <w:rsid w:val="00C733AE"/>
    <w:rsid w:val="00C80C99"/>
    <w:rsid w:val="00C873A0"/>
    <w:rsid w:val="00CA6CFC"/>
    <w:rsid w:val="00CB556C"/>
    <w:rsid w:val="00CC27FE"/>
    <w:rsid w:val="00CF3DB4"/>
    <w:rsid w:val="00D21962"/>
    <w:rsid w:val="00D22792"/>
    <w:rsid w:val="00D229B2"/>
    <w:rsid w:val="00D24117"/>
    <w:rsid w:val="00D26006"/>
    <w:rsid w:val="00D26E78"/>
    <w:rsid w:val="00D76452"/>
    <w:rsid w:val="00D901B2"/>
    <w:rsid w:val="00D90CBF"/>
    <w:rsid w:val="00D96403"/>
    <w:rsid w:val="00DA458F"/>
    <w:rsid w:val="00DE2E95"/>
    <w:rsid w:val="00DE5037"/>
    <w:rsid w:val="00DF7616"/>
    <w:rsid w:val="00E0211D"/>
    <w:rsid w:val="00E02521"/>
    <w:rsid w:val="00E03206"/>
    <w:rsid w:val="00E0729A"/>
    <w:rsid w:val="00E25FE2"/>
    <w:rsid w:val="00E62EE6"/>
    <w:rsid w:val="00E71C41"/>
    <w:rsid w:val="00E919B8"/>
    <w:rsid w:val="00E95810"/>
    <w:rsid w:val="00E96B6D"/>
    <w:rsid w:val="00EB2DB8"/>
    <w:rsid w:val="00EC1E94"/>
    <w:rsid w:val="00EC41DD"/>
    <w:rsid w:val="00ED2AB8"/>
    <w:rsid w:val="00ED7694"/>
    <w:rsid w:val="00EE1F57"/>
    <w:rsid w:val="00EF7B29"/>
    <w:rsid w:val="00F162CC"/>
    <w:rsid w:val="00F3193D"/>
    <w:rsid w:val="00F3726C"/>
    <w:rsid w:val="00F42FC1"/>
    <w:rsid w:val="00F51259"/>
    <w:rsid w:val="00F71BC3"/>
    <w:rsid w:val="00F93DF6"/>
    <w:rsid w:val="00FA4FBA"/>
    <w:rsid w:val="00FC033C"/>
    <w:rsid w:val="00FD1323"/>
    <w:rsid w:val="00FE1289"/>
    <w:rsid w:val="00FF24A9"/>
    <w:rsid w:val="00FF611B"/>
    <w:rsid w:val="00FF6D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DF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6579"/>
    <w:rPr>
      <w:color w:val="0000FF"/>
      <w:u w:val="single"/>
    </w:rPr>
  </w:style>
  <w:style w:type="paragraph" w:styleId="BalloonText">
    <w:name w:val="Balloon Text"/>
    <w:basedOn w:val="Normal"/>
    <w:link w:val="BalloonTextChar"/>
    <w:uiPriority w:val="99"/>
    <w:semiHidden/>
    <w:unhideWhenUsed/>
    <w:rsid w:val="00614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FCE"/>
    <w:rPr>
      <w:rFonts w:ascii="Tahoma" w:hAnsi="Tahoma" w:cs="Tahoma"/>
      <w:sz w:val="16"/>
      <w:szCs w:val="16"/>
    </w:rPr>
  </w:style>
  <w:style w:type="paragraph" w:styleId="ListParagraph">
    <w:name w:val="List Paragraph"/>
    <w:basedOn w:val="Normal"/>
    <w:uiPriority w:val="34"/>
    <w:qFormat/>
    <w:rsid w:val="006B7478"/>
    <w:pPr>
      <w:ind w:left="720"/>
      <w:contextualSpacing/>
    </w:pPr>
  </w:style>
  <w:style w:type="paragraph" w:styleId="FootnoteText">
    <w:name w:val="footnote text"/>
    <w:basedOn w:val="Normal"/>
    <w:link w:val="FootnoteTextChar"/>
    <w:uiPriority w:val="99"/>
    <w:semiHidden/>
    <w:unhideWhenUsed/>
    <w:rsid w:val="006E472E"/>
    <w:pPr>
      <w:spacing w:after="0" w:line="240" w:lineRule="auto"/>
    </w:pPr>
    <w:rPr>
      <w:rFonts w:eastAsia="Calibri"/>
      <w:sz w:val="20"/>
      <w:szCs w:val="20"/>
      <w:lang w:val="en-GB" w:eastAsia="en-US"/>
    </w:rPr>
  </w:style>
  <w:style w:type="character" w:customStyle="1" w:styleId="FootnoteTextChar">
    <w:name w:val="Footnote Text Char"/>
    <w:basedOn w:val="DefaultParagraphFont"/>
    <w:link w:val="FootnoteText"/>
    <w:uiPriority w:val="99"/>
    <w:semiHidden/>
    <w:rsid w:val="006E472E"/>
    <w:rPr>
      <w:rFonts w:eastAsia="Calibri"/>
      <w:sz w:val="20"/>
      <w:szCs w:val="20"/>
      <w:lang w:val="en-GB" w:eastAsia="en-US"/>
    </w:rPr>
  </w:style>
  <w:style w:type="character" w:styleId="FootnoteReference">
    <w:name w:val="footnote reference"/>
    <w:basedOn w:val="DefaultParagraphFont"/>
    <w:uiPriority w:val="99"/>
    <w:semiHidden/>
    <w:unhideWhenUsed/>
    <w:rsid w:val="006E472E"/>
    <w:rPr>
      <w:vertAlign w:val="superscript"/>
    </w:rPr>
  </w:style>
  <w:style w:type="paragraph" w:styleId="Header">
    <w:name w:val="header"/>
    <w:basedOn w:val="Normal"/>
    <w:link w:val="HeaderChar"/>
    <w:uiPriority w:val="99"/>
    <w:unhideWhenUsed/>
    <w:rsid w:val="00640134"/>
    <w:pPr>
      <w:tabs>
        <w:tab w:val="center" w:pos="4680"/>
        <w:tab w:val="right" w:pos="9360"/>
      </w:tabs>
    </w:pPr>
  </w:style>
  <w:style w:type="character" w:customStyle="1" w:styleId="HeaderChar">
    <w:name w:val="Header Char"/>
    <w:basedOn w:val="DefaultParagraphFont"/>
    <w:link w:val="Header"/>
    <w:uiPriority w:val="99"/>
    <w:rsid w:val="00640134"/>
    <w:rPr>
      <w:sz w:val="22"/>
      <w:szCs w:val="22"/>
    </w:rPr>
  </w:style>
  <w:style w:type="paragraph" w:styleId="Footer">
    <w:name w:val="footer"/>
    <w:basedOn w:val="Normal"/>
    <w:link w:val="FooterChar"/>
    <w:uiPriority w:val="99"/>
    <w:semiHidden/>
    <w:unhideWhenUsed/>
    <w:rsid w:val="00640134"/>
    <w:pPr>
      <w:tabs>
        <w:tab w:val="center" w:pos="4680"/>
        <w:tab w:val="right" w:pos="9360"/>
      </w:tabs>
    </w:pPr>
  </w:style>
  <w:style w:type="character" w:customStyle="1" w:styleId="FooterChar">
    <w:name w:val="Footer Char"/>
    <w:basedOn w:val="DefaultParagraphFont"/>
    <w:link w:val="Footer"/>
    <w:uiPriority w:val="99"/>
    <w:semiHidden/>
    <w:rsid w:val="00640134"/>
    <w:rPr>
      <w:sz w:val="22"/>
      <w:szCs w:val="22"/>
    </w:rPr>
  </w:style>
  <w:style w:type="paragraph" w:styleId="BodyText">
    <w:name w:val="Body Text"/>
    <w:basedOn w:val="Normal"/>
    <w:link w:val="BodyTextChar"/>
    <w:rsid w:val="002E39E3"/>
    <w:pPr>
      <w:tabs>
        <w:tab w:val="left" w:pos="794"/>
        <w:tab w:val="left" w:pos="1191"/>
        <w:tab w:val="left" w:pos="1588"/>
        <w:tab w:val="left" w:pos="1985"/>
      </w:tabs>
      <w:overflowPunct w:val="0"/>
      <w:autoSpaceDE w:val="0"/>
      <w:autoSpaceDN w:val="0"/>
      <w:adjustRightInd w:val="0"/>
      <w:spacing w:before="120" w:after="120" w:line="240" w:lineRule="auto"/>
      <w:textAlignment w:val="baseline"/>
    </w:pPr>
    <w:rPr>
      <w:rFonts w:ascii="Times New Roman" w:eastAsia="Times New Roman" w:hAnsi="Times New Roman" w:cs="Times New Roman"/>
      <w:sz w:val="24"/>
      <w:szCs w:val="20"/>
      <w:lang w:val="fr-FR" w:eastAsia="en-US"/>
    </w:rPr>
  </w:style>
  <w:style w:type="character" w:customStyle="1" w:styleId="BodyTextChar">
    <w:name w:val="Body Text Char"/>
    <w:basedOn w:val="DefaultParagraphFont"/>
    <w:link w:val="BodyText"/>
    <w:rsid w:val="002E39E3"/>
    <w:rPr>
      <w:rFonts w:ascii="Times New Roman" w:eastAsia="Times New Roman" w:hAnsi="Times New Roman" w:cs="Times New Roman"/>
      <w:sz w:val="24"/>
      <w:lang w:val="fr-FR" w:eastAsia="en-US"/>
    </w:rPr>
  </w:style>
  <w:style w:type="paragraph" w:styleId="Title">
    <w:name w:val="Title"/>
    <w:basedOn w:val="Normal"/>
    <w:link w:val="TitleChar"/>
    <w:qFormat/>
    <w:rsid w:val="00C53462"/>
    <w:pPr>
      <w:spacing w:after="0" w:line="240" w:lineRule="auto"/>
      <w:jc w:val="center"/>
    </w:pPr>
    <w:rPr>
      <w:rFonts w:ascii="Arial" w:eastAsia="Times New Roman" w:hAnsi="Arial" w:cs="Times New Roman"/>
      <w:b/>
      <w:bCs/>
      <w:szCs w:val="24"/>
      <w:u w:val="single"/>
      <w:lang w:eastAsia="en-US"/>
    </w:rPr>
  </w:style>
  <w:style w:type="character" w:customStyle="1" w:styleId="TitleChar">
    <w:name w:val="Title Char"/>
    <w:basedOn w:val="DefaultParagraphFont"/>
    <w:link w:val="Title"/>
    <w:rsid w:val="00C53462"/>
    <w:rPr>
      <w:rFonts w:ascii="Arial" w:eastAsia="Times New Roman" w:hAnsi="Arial" w:cs="Times New Roman"/>
      <w:b/>
      <w:bCs/>
      <w:sz w:val="22"/>
      <w:szCs w:val="24"/>
      <w:u w:val="single"/>
      <w:lang w:eastAsia="en-US"/>
    </w:rPr>
  </w:style>
  <w:style w:type="paragraph" w:customStyle="1" w:styleId="Normalaftertitle">
    <w:name w:val="Normal after title"/>
    <w:basedOn w:val="Normal"/>
    <w:next w:val="Normal"/>
    <w:link w:val="NormalaftertitleChar"/>
    <w:uiPriority w:val="99"/>
    <w:rsid w:val="00C53462"/>
    <w:pPr>
      <w:tabs>
        <w:tab w:val="left" w:pos="1134"/>
        <w:tab w:val="left" w:pos="1871"/>
        <w:tab w:val="left" w:pos="2268"/>
      </w:tabs>
      <w:overflowPunct w:val="0"/>
      <w:autoSpaceDE w:val="0"/>
      <w:autoSpaceDN w:val="0"/>
      <w:adjustRightInd w:val="0"/>
      <w:spacing w:before="360" w:after="0" w:line="240" w:lineRule="auto"/>
      <w:jc w:val="both"/>
      <w:textAlignment w:val="baseline"/>
    </w:pPr>
    <w:rPr>
      <w:rFonts w:ascii="Times New Roman" w:eastAsia="Times New Roman" w:hAnsi="Times New Roman" w:cs="Times New Roman"/>
      <w:sz w:val="24"/>
      <w:szCs w:val="20"/>
      <w:lang w:val="en-GB" w:eastAsia="en-US"/>
    </w:rPr>
  </w:style>
  <w:style w:type="character" w:customStyle="1" w:styleId="NormalaftertitleChar">
    <w:name w:val="Normal after title Char"/>
    <w:basedOn w:val="DefaultParagraphFont"/>
    <w:link w:val="Normalaftertitle"/>
    <w:uiPriority w:val="99"/>
    <w:locked/>
    <w:rsid w:val="00C53462"/>
    <w:rPr>
      <w:rFonts w:ascii="Times New Roman" w:eastAsia="Times New Roman" w:hAnsi="Times New Roman" w:cs="Times New Roman"/>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DF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6579"/>
    <w:rPr>
      <w:color w:val="0000FF"/>
      <w:u w:val="single"/>
    </w:rPr>
  </w:style>
  <w:style w:type="paragraph" w:styleId="BalloonText">
    <w:name w:val="Balloon Text"/>
    <w:basedOn w:val="Normal"/>
    <w:link w:val="BalloonTextChar"/>
    <w:uiPriority w:val="99"/>
    <w:semiHidden/>
    <w:unhideWhenUsed/>
    <w:rsid w:val="00614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FCE"/>
    <w:rPr>
      <w:rFonts w:ascii="Tahoma" w:hAnsi="Tahoma" w:cs="Tahoma"/>
      <w:sz w:val="16"/>
      <w:szCs w:val="16"/>
    </w:rPr>
  </w:style>
  <w:style w:type="paragraph" w:styleId="ListParagraph">
    <w:name w:val="List Paragraph"/>
    <w:basedOn w:val="Normal"/>
    <w:uiPriority w:val="34"/>
    <w:qFormat/>
    <w:rsid w:val="006B7478"/>
    <w:pPr>
      <w:ind w:left="720"/>
      <w:contextualSpacing/>
    </w:pPr>
  </w:style>
  <w:style w:type="paragraph" w:styleId="FootnoteText">
    <w:name w:val="footnote text"/>
    <w:basedOn w:val="Normal"/>
    <w:link w:val="FootnoteTextChar"/>
    <w:uiPriority w:val="99"/>
    <w:semiHidden/>
    <w:unhideWhenUsed/>
    <w:rsid w:val="006E472E"/>
    <w:pPr>
      <w:spacing w:after="0" w:line="240" w:lineRule="auto"/>
    </w:pPr>
    <w:rPr>
      <w:rFonts w:eastAsia="Calibri"/>
      <w:sz w:val="20"/>
      <w:szCs w:val="20"/>
      <w:lang w:val="en-GB" w:eastAsia="en-US"/>
    </w:rPr>
  </w:style>
  <w:style w:type="character" w:customStyle="1" w:styleId="FootnoteTextChar">
    <w:name w:val="Footnote Text Char"/>
    <w:basedOn w:val="DefaultParagraphFont"/>
    <w:link w:val="FootnoteText"/>
    <w:uiPriority w:val="99"/>
    <w:semiHidden/>
    <w:rsid w:val="006E472E"/>
    <w:rPr>
      <w:rFonts w:eastAsia="Calibri"/>
      <w:sz w:val="20"/>
      <w:szCs w:val="20"/>
      <w:lang w:val="en-GB" w:eastAsia="en-US"/>
    </w:rPr>
  </w:style>
  <w:style w:type="character" w:styleId="FootnoteReference">
    <w:name w:val="footnote reference"/>
    <w:basedOn w:val="DefaultParagraphFont"/>
    <w:uiPriority w:val="99"/>
    <w:semiHidden/>
    <w:unhideWhenUsed/>
    <w:rsid w:val="006E472E"/>
    <w:rPr>
      <w:vertAlign w:val="superscript"/>
    </w:rPr>
  </w:style>
  <w:style w:type="paragraph" w:styleId="Header">
    <w:name w:val="header"/>
    <w:basedOn w:val="Normal"/>
    <w:link w:val="HeaderChar"/>
    <w:uiPriority w:val="99"/>
    <w:unhideWhenUsed/>
    <w:rsid w:val="00640134"/>
    <w:pPr>
      <w:tabs>
        <w:tab w:val="center" w:pos="4680"/>
        <w:tab w:val="right" w:pos="9360"/>
      </w:tabs>
    </w:pPr>
  </w:style>
  <w:style w:type="character" w:customStyle="1" w:styleId="HeaderChar">
    <w:name w:val="Header Char"/>
    <w:basedOn w:val="DefaultParagraphFont"/>
    <w:link w:val="Header"/>
    <w:uiPriority w:val="99"/>
    <w:rsid w:val="00640134"/>
    <w:rPr>
      <w:sz w:val="22"/>
      <w:szCs w:val="22"/>
    </w:rPr>
  </w:style>
  <w:style w:type="paragraph" w:styleId="Footer">
    <w:name w:val="footer"/>
    <w:basedOn w:val="Normal"/>
    <w:link w:val="FooterChar"/>
    <w:uiPriority w:val="99"/>
    <w:semiHidden/>
    <w:unhideWhenUsed/>
    <w:rsid w:val="00640134"/>
    <w:pPr>
      <w:tabs>
        <w:tab w:val="center" w:pos="4680"/>
        <w:tab w:val="right" w:pos="9360"/>
      </w:tabs>
    </w:pPr>
  </w:style>
  <w:style w:type="character" w:customStyle="1" w:styleId="FooterChar">
    <w:name w:val="Footer Char"/>
    <w:basedOn w:val="DefaultParagraphFont"/>
    <w:link w:val="Footer"/>
    <w:uiPriority w:val="99"/>
    <w:semiHidden/>
    <w:rsid w:val="00640134"/>
    <w:rPr>
      <w:sz w:val="22"/>
      <w:szCs w:val="22"/>
    </w:rPr>
  </w:style>
  <w:style w:type="paragraph" w:styleId="BodyText">
    <w:name w:val="Body Text"/>
    <w:basedOn w:val="Normal"/>
    <w:link w:val="BodyTextChar"/>
    <w:rsid w:val="002E39E3"/>
    <w:pPr>
      <w:tabs>
        <w:tab w:val="left" w:pos="794"/>
        <w:tab w:val="left" w:pos="1191"/>
        <w:tab w:val="left" w:pos="1588"/>
        <w:tab w:val="left" w:pos="1985"/>
      </w:tabs>
      <w:overflowPunct w:val="0"/>
      <w:autoSpaceDE w:val="0"/>
      <w:autoSpaceDN w:val="0"/>
      <w:adjustRightInd w:val="0"/>
      <w:spacing w:before="120" w:after="120" w:line="240" w:lineRule="auto"/>
      <w:textAlignment w:val="baseline"/>
    </w:pPr>
    <w:rPr>
      <w:rFonts w:ascii="Times New Roman" w:eastAsia="Times New Roman" w:hAnsi="Times New Roman" w:cs="Times New Roman"/>
      <w:sz w:val="24"/>
      <w:szCs w:val="20"/>
      <w:lang w:val="fr-FR" w:eastAsia="en-US"/>
    </w:rPr>
  </w:style>
  <w:style w:type="character" w:customStyle="1" w:styleId="BodyTextChar">
    <w:name w:val="Body Text Char"/>
    <w:basedOn w:val="DefaultParagraphFont"/>
    <w:link w:val="BodyText"/>
    <w:rsid w:val="002E39E3"/>
    <w:rPr>
      <w:rFonts w:ascii="Times New Roman" w:eastAsia="Times New Roman" w:hAnsi="Times New Roman" w:cs="Times New Roman"/>
      <w:sz w:val="24"/>
      <w:lang w:val="fr-FR" w:eastAsia="en-US"/>
    </w:rPr>
  </w:style>
  <w:style w:type="paragraph" w:styleId="Title">
    <w:name w:val="Title"/>
    <w:basedOn w:val="Normal"/>
    <w:link w:val="TitleChar"/>
    <w:qFormat/>
    <w:rsid w:val="00C53462"/>
    <w:pPr>
      <w:spacing w:after="0" w:line="240" w:lineRule="auto"/>
      <w:jc w:val="center"/>
    </w:pPr>
    <w:rPr>
      <w:rFonts w:ascii="Arial" w:eastAsia="Times New Roman" w:hAnsi="Arial" w:cs="Times New Roman"/>
      <w:b/>
      <w:bCs/>
      <w:szCs w:val="24"/>
      <w:u w:val="single"/>
      <w:lang w:eastAsia="en-US"/>
    </w:rPr>
  </w:style>
  <w:style w:type="character" w:customStyle="1" w:styleId="TitleChar">
    <w:name w:val="Title Char"/>
    <w:basedOn w:val="DefaultParagraphFont"/>
    <w:link w:val="Title"/>
    <w:rsid w:val="00C53462"/>
    <w:rPr>
      <w:rFonts w:ascii="Arial" w:eastAsia="Times New Roman" w:hAnsi="Arial" w:cs="Times New Roman"/>
      <w:b/>
      <w:bCs/>
      <w:sz w:val="22"/>
      <w:szCs w:val="24"/>
      <w:u w:val="single"/>
      <w:lang w:eastAsia="en-US"/>
    </w:rPr>
  </w:style>
  <w:style w:type="paragraph" w:customStyle="1" w:styleId="Normalaftertitle">
    <w:name w:val="Normal after title"/>
    <w:basedOn w:val="Normal"/>
    <w:next w:val="Normal"/>
    <w:link w:val="NormalaftertitleChar"/>
    <w:uiPriority w:val="99"/>
    <w:rsid w:val="00C53462"/>
    <w:pPr>
      <w:tabs>
        <w:tab w:val="left" w:pos="1134"/>
        <w:tab w:val="left" w:pos="1871"/>
        <w:tab w:val="left" w:pos="2268"/>
      </w:tabs>
      <w:overflowPunct w:val="0"/>
      <w:autoSpaceDE w:val="0"/>
      <w:autoSpaceDN w:val="0"/>
      <w:adjustRightInd w:val="0"/>
      <w:spacing w:before="360" w:after="0" w:line="240" w:lineRule="auto"/>
      <w:jc w:val="both"/>
      <w:textAlignment w:val="baseline"/>
    </w:pPr>
    <w:rPr>
      <w:rFonts w:ascii="Times New Roman" w:eastAsia="Times New Roman" w:hAnsi="Times New Roman" w:cs="Times New Roman"/>
      <w:sz w:val="24"/>
      <w:szCs w:val="20"/>
      <w:lang w:val="en-GB" w:eastAsia="en-US"/>
    </w:rPr>
  </w:style>
  <w:style w:type="character" w:customStyle="1" w:styleId="NormalaftertitleChar">
    <w:name w:val="Normal after title Char"/>
    <w:basedOn w:val="DefaultParagraphFont"/>
    <w:link w:val="Normalaftertitle"/>
    <w:uiPriority w:val="99"/>
    <w:locked/>
    <w:rsid w:val="00C53462"/>
    <w:rPr>
      <w:rFonts w:ascii="Times New Roman" w:eastAsia="Times New Roman" w:hAnsi="Times New Roman" w:cs="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3025">
      <w:bodyDiv w:val="1"/>
      <w:marLeft w:val="0"/>
      <w:marRight w:val="0"/>
      <w:marTop w:val="0"/>
      <w:marBottom w:val="0"/>
      <w:divBdr>
        <w:top w:val="none" w:sz="0" w:space="0" w:color="auto"/>
        <w:left w:val="none" w:sz="0" w:space="0" w:color="auto"/>
        <w:bottom w:val="none" w:sz="0" w:space="0" w:color="auto"/>
        <w:right w:val="none" w:sz="0" w:space="0" w:color="auto"/>
      </w:divBdr>
      <w:divsChild>
        <w:div w:id="177041240">
          <w:marLeft w:val="547"/>
          <w:marRight w:val="0"/>
          <w:marTop w:val="154"/>
          <w:marBottom w:val="0"/>
          <w:divBdr>
            <w:top w:val="none" w:sz="0" w:space="0" w:color="auto"/>
            <w:left w:val="none" w:sz="0" w:space="0" w:color="auto"/>
            <w:bottom w:val="none" w:sz="0" w:space="0" w:color="auto"/>
            <w:right w:val="none" w:sz="0" w:space="0" w:color="auto"/>
          </w:divBdr>
        </w:div>
        <w:div w:id="551116051">
          <w:marLeft w:val="1166"/>
          <w:marRight w:val="0"/>
          <w:marTop w:val="134"/>
          <w:marBottom w:val="0"/>
          <w:divBdr>
            <w:top w:val="none" w:sz="0" w:space="0" w:color="auto"/>
            <w:left w:val="none" w:sz="0" w:space="0" w:color="auto"/>
            <w:bottom w:val="none" w:sz="0" w:space="0" w:color="auto"/>
            <w:right w:val="none" w:sz="0" w:space="0" w:color="auto"/>
          </w:divBdr>
        </w:div>
        <w:div w:id="1459647124">
          <w:marLeft w:val="1166"/>
          <w:marRight w:val="0"/>
          <w:marTop w:val="134"/>
          <w:marBottom w:val="0"/>
          <w:divBdr>
            <w:top w:val="none" w:sz="0" w:space="0" w:color="auto"/>
            <w:left w:val="none" w:sz="0" w:space="0" w:color="auto"/>
            <w:bottom w:val="none" w:sz="0" w:space="0" w:color="auto"/>
            <w:right w:val="none" w:sz="0" w:space="0" w:color="auto"/>
          </w:divBdr>
        </w:div>
        <w:div w:id="902712171">
          <w:marLeft w:val="1166"/>
          <w:marRight w:val="0"/>
          <w:marTop w:val="134"/>
          <w:marBottom w:val="0"/>
          <w:divBdr>
            <w:top w:val="none" w:sz="0" w:space="0" w:color="auto"/>
            <w:left w:val="none" w:sz="0" w:space="0" w:color="auto"/>
            <w:bottom w:val="none" w:sz="0" w:space="0" w:color="auto"/>
            <w:right w:val="none" w:sz="0" w:space="0" w:color="auto"/>
          </w:divBdr>
        </w:div>
        <w:div w:id="1889760514">
          <w:marLeft w:val="1166"/>
          <w:marRight w:val="0"/>
          <w:marTop w:val="134"/>
          <w:marBottom w:val="0"/>
          <w:divBdr>
            <w:top w:val="none" w:sz="0" w:space="0" w:color="auto"/>
            <w:left w:val="none" w:sz="0" w:space="0" w:color="auto"/>
            <w:bottom w:val="none" w:sz="0" w:space="0" w:color="auto"/>
            <w:right w:val="none" w:sz="0" w:space="0" w:color="auto"/>
          </w:divBdr>
        </w:div>
        <w:div w:id="395207871">
          <w:marLeft w:val="547"/>
          <w:marRight w:val="0"/>
          <w:marTop w:val="154"/>
          <w:marBottom w:val="0"/>
          <w:divBdr>
            <w:top w:val="none" w:sz="0" w:space="0" w:color="auto"/>
            <w:left w:val="none" w:sz="0" w:space="0" w:color="auto"/>
            <w:bottom w:val="none" w:sz="0" w:space="0" w:color="auto"/>
            <w:right w:val="none" w:sz="0" w:space="0" w:color="auto"/>
          </w:divBdr>
        </w:div>
        <w:div w:id="256329309">
          <w:marLeft w:val="1166"/>
          <w:marRight w:val="0"/>
          <w:marTop w:val="134"/>
          <w:marBottom w:val="0"/>
          <w:divBdr>
            <w:top w:val="none" w:sz="0" w:space="0" w:color="auto"/>
            <w:left w:val="none" w:sz="0" w:space="0" w:color="auto"/>
            <w:bottom w:val="none" w:sz="0" w:space="0" w:color="auto"/>
            <w:right w:val="none" w:sz="0" w:space="0" w:color="auto"/>
          </w:divBdr>
        </w:div>
        <w:div w:id="105469324">
          <w:marLeft w:val="1166"/>
          <w:marRight w:val="0"/>
          <w:marTop w:val="134"/>
          <w:marBottom w:val="0"/>
          <w:divBdr>
            <w:top w:val="none" w:sz="0" w:space="0" w:color="auto"/>
            <w:left w:val="none" w:sz="0" w:space="0" w:color="auto"/>
            <w:bottom w:val="none" w:sz="0" w:space="0" w:color="auto"/>
            <w:right w:val="none" w:sz="0" w:space="0" w:color="auto"/>
          </w:divBdr>
        </w:div>
      </w:divsChild>
    </w:div>
    <w:div w:id="48262396">
      <w:bodyDiv w:val="1"/>
      <w:marLeft w:val="0"/>
      <w:marRight w:val="0"/>
      <w:marTop w:val="0"/>
      <w:marBottom w:val="0"/>
      <w:divBdr>
        <w:top w:val="none" w:sz="0" w:space="0" w:color="auto"/>
        <w:left w:val="none" w:sz="0" w:space="0" w:color="auto"/>
        <w:bottom w:val="none" w:sz="0" w:space="0" w:color="auto"/>
        <w:right w:val="none" w:sz="0" w:space="0" w:color="auto"/>
      </w:divBdr>
      <w:divsChild>
        <w:div w:id="1834642564">
          <w:marLeft w:val="547"/>
          <w:marRight w:val="0"/>
          <w:marTop w:val="154"/>
          <w:marBottom w:val="0"/>
          <w:divBdr>
            <w:top w:val="none" w:sz="0" w:space="0" w:color="auto"/>
            <w:left w:val="none" w:sz="0" w:space="0" w:color="auto"/>
            <w:bottom w:val="none" w:sz="0" w:space="0" w:color="auto"/>
            <w:right w:val="none" w:sz="0" w:space="0" w:color="auto"/>
          </w:divBdr>
        </w:div>
        <w:div w:id="695624014">
          <w:marLeft w:val="1166"/>
          <w:marRight w:val="0"/>
          <w:marTop w:val="125"/>
          <w:marBottom w:val="0"/>
          <w:divBdr>
            <w:top w:val="none" w:sz="0" w:space="0" w:color="auto"/>
            <w:left w:val="none" w:sz="0" w:space="0" w:color="auto"/>
            <w:bottom w:val="none" w:sz="0" w:space="0" w:color="auto"/>
            <w:right w:val="none" w:sz="0" w:space="0" w:color="auto"/>
          </w:divBdr>
        </w:div>
        <w:div w:id="370301518">
          <w:marLeft w:val="1166"/>
          <w:marRight w:val="0"/>
          <w:marTop w:val="154"/>
          <w:marBottom w:val="0"/>
          <w:divBdr>
            <w:top w:val="none" w:sz="0" w:space="0" w:color="auto"/>
            <w:left w:val="none" w:sz="0" w:space="0" w:color="auto"/>
            <w:bottom w:val="none" w:sz="0" w:space="0" w:color="auto"/>
            <w:right w:val="none" w:sz="0" w:space="0" w:color="auto"/>
          </w:divBdr>
        </w:div>
        <w:div w:id="222720276">
          <w:marLeft w:val="1166"/>
          <w:marRight w:val="0"/>
          <w:marTop w:val="125"/>
          <w:marBottom w:val="0"/>
          <w:divBdr>
            <w:top w:val="none" w:sz="0" w:space="0" w:color="auto"/>
            <w:left w:val="none" w:sz="0" w:space="0" w:color="auto"/>
            <w:bottom w:val="none" w:sz="0" w:space="0" w:color="auto"/>
            <w:right w:val="none" w:sz="0" w:space="0" w:color="auto"/>
          </w:divBdr>
        </w:div>
        <w:div w:id="623118713">
          <w:marLeft w:val="1166"/>
          <w:marRight w:val="0"/>
          <w:marTop w:val="125"/>
          <w:marBottom w:val="0"/>
          <w:divBdr>
            <w:top w:val="none" w:sz="0" w:space="0" w:color="auto"/>
            <w:left w:val="none" w:sz="0" w:space="0" w:color="auto"/>
            <w:bottom w:val="none" w:sz="0" w:space="0" w:color="auto"/>
            <w:right w:val="none" w:sz="0" w:space="0" w:color="auto"/>
          </w:divBdr>
        </w:div>
      </w:divsChild>
    </w:div>
    <w:div w:id="90593901">
      <w:bodyDiv w:val="1"/>
      <w:marLeft w:val="0"/>
      <w:marRight w:val="0"/>
      <w:marTop w:val="0"/>
      <w:marBottom w:val="0"/>
      <w:divBdr>
        <w:top w:val="none" w:sz="0" w:space="0" w:color="auto"/>
        <w:left w:val="none" w:sz="0" w:space="0" w:color="auto"/>
        <w:bottom w:val="none" w:sz="0" w:space="0" w:color="auto"/>
        <w:right w:val="none" w:sz="0" w:space="0" w:color="auto"/>
      </w:divBdr>
    </w:div>
    <w:div w:id="108011540">
      <w:bodyDiv w:val="1"/>
      <w:marLeft w:val="0"/>
      <w:marRight w:val="0"/>
      <w:marTop w:val="0"/>
      <w:marBottom w:val="0"/>
      <w:divBdr>
        <w:top w:val="none" w:sz="0" w:space="0" w:color="auto"/>
        <w:left w:val="none" w:sz="0" w:space="0" w:color="auto"/>
        <w:bottom w:val="none" w:sz="0" w:space="0" w:color="auto"/>
        <w:right w:val="none" w:sz="0" w:space="0" w:color="auto"/>
      </w:divBdr>
    </w:div>
    <w:div w:id="168763234">
      <w:bodyDiv w:val="1"/>
      <w:marLeft w:val="0"/>
      <w:marRight w:val="0"/>
      <w:marTop w:val="0"/>
      <w:marBottom w:val="0"/>
      <w:divBdr>
        <w:top w:val="none" w:sz="0" w:space="0" w:color="auto"/>
        <w:left w:val="none" w:sz="0" w:space="0" w:color="auto"/>
        <w:bottom w:val="none" w:sz="0" w:space="0" w:color="auto"/>
        <w:right w:val="none" w:sz="0" w:space="0" w:color="auto"/>
      </w:divBdr>
      <w:divsChild>
        <w:div w:id="1074887836">
          <w:marLeft w:val="1166"/>
          <w:marRight w:val="0"/>
          <w:marTop w:val="134"/>
          <w:marBottom w:val="0"/>
          <w:divBdr>
            <w:top w:val="none" w:sz="0" w:space="0" w:color="auto"/>
            <w:left w:val="none" w:sz="0" w:space="0" w:color="auto"/>
            <w:bottom w:val="none" w:sz="0" w:space="0" w:color="auto"/>
            <w:right w:val="none" w:sz="0" w:space="0" w:color="auto"/>
          </w:divBdr>
        </w:div>
      </w:divsChild>
    </w:div>
    <w:div w:id="172916108">
      <w:bodyDiv w:val="1"/>
      <w:marLeft w:val="0"/>
      <w:marRight w:val="0"/>
      <w:marTop w:val="0"/>
      <w:marBottom w:val="0"/>
      <w:divBdr>
        <w:top w:val="none" w:sz="0" w:space="0" w:color="auto"/>
        <w:left w:val="none" w:sz="0" w:space="0" w:color="auto"/>
        <w:bottom w:val="none" w:sz="0" w:space="0" w:color="auto"/>
        <w:right w:val="none" w:sz="0" w:space="0" w:color="auto"/>
      </w:divBdr>
    </w:div>
    <w:div w:id="192812489">
      <w:bodyDiv w:val="1"/>
      <w:marLeft w:val="0"/>
      <w:marRight w:val="0"/>
      <w:marTop w:val="0"/>
      <w:marBottom w:val="0"/>
      <w:divBdr>
        <w:top w:val="none" w:sz="0" w:space="0" w:color="auto"/>
        <w:left w:val="none" w:sz="0" w:space="0" w:color="auto"/>
        <w:bottom w:val="none" w:sz="0" w:space="0" w:color="auto"/>
        <w:right w:val="none" w:sz="0" w:space="0" w:color="auto"/>
      </w:divBdr>
    </w:div>
    <w:div w:id="193469663">
      <w:bodyDiv w:val="1"/>
      <w:marLeft w:val="0"/>
      <w:marRight w:val="0"/>
      <w:marTop w:val="0"/>
      <w:marBottom w:val="0"/>
      <w:divBdr>
        <w:top w:val="none" w:sz="0" w:space="0" w:color="auto"/>
        <w:left w:val="none" w:sz="0" w:space="0" w:color="auto"/>
        <w:bottom w:val="none" w:sz="0" w:space="0" w:color="auto"/>
        <w:right w:val="none" w:sz="0" w:space="0" w:color="auto"/>
      </w:divBdr>
    </w:div>
    <w:div w:id="218713497">
      <w:bodyDiv w:val="1"/>
      <w:marLeft w:val="0"/>
      <w:marRight w:val="0"/>
      <w:marTop w:val="0"/>
      <w:marBottom w:val="0"/>
      <w:divBdr>
        <w:top w:val="none" w:sz="0" w:space="0" w:color="auto"/>
        <w:left w:val="none" w:sz="0" w:space="0" w:color="auto"/>
        <w:bottom w:val="none" w:sz="0" w:space="0" w:color="auto"/>
        <w:right w:val="none" w:sz="0" w:space="0" w:color="auto"/>
      </w:divBdr>
      <w:divsChild>
        <w:div w:id="251360576">
          <w:marLeft w:val="1166"/>
          <w:marRight w:val="0"/>
          <w:marTop w:val="0"/>
          <w:marBottom w:val="228"/>
          <w:divBdr>
            <w:top w:val="none" w:sz="0" w:space="0" w:color="auto"/>
            <w:left w:val="none" w:sz="0" w:space="0" w:color="auto"/>
            <w:bottom w:val="none" w:sz="0" w:space="0" w:color="auto"/>
            <w:right w:val="none" w:sz="0" w:space="0" w:color="auto"/>
          </w:divBdr>
        </w:div>
        <w:div w:id="1424179131">
          <w:marLeft w:val="1166"/>
          <w:marRight w:val="0"/>
          <w:marTop w:val="0"/>
          <w:marBottom w:val="228"/>
          <w:divBdr>
            <w:top w:val="none" w:sz="0" w:space="0" w:color="auto"/>
            <w:left w:val="none" w:sz="0" w:space="0" w:color="auto"/>
            <w:bottom w:val="none" w:sz="0" w:space="0" w:color="auto"/>
            <w:right w:val="none" w:sz="0" w:space="0" w:color="auto"/>
          </w:divBdr>
        </w:div>
      </w:divsChild>
    </w:div>
    <w:div w:id="255794246">
      <w:bodyDiv w:val="1"/>
      <w:marLeft w:val="0"/>
      <w:marRight w:val="0"/>
      <w:marTop w:val="0"/>
      <w:marBottom w:val="0"/>
      <w:divBdr>
        <w:top w:val="none" w:sz="0" w:space="0" w:color="auto"/>
        <w:left w:val="none" w:sz="0" w:space="0" w:color="auto"/>
        <w:bottom w:val="none" w:sz="0" w:space="0" w:color="auto"/>
        <w:right w:val="none" w:sz="0" w:space="0" w:color="auto"/>
      </w:divBdr>
    </w:div>
    <w:div w:id="285089481">
      <w:bodyDiv w:val="1"/>
      <w:marLeft w:val="0"/>
      <w:marRight w:val="0"/>
      <w:marTop w:val="0"/>
      <w:marBottom w:val="0"/>
      <w:divBdr>
        <w:top w:val="none" w:sz="0" w:space="0" w:color="auto"/>
        <w:left w:val="none" w:sz="0" w:space="0" w:color="auto"/>
        <w:bottom w:val="none" w:sz="0" w:space="0" w:color="auto"/>
        <w:right w:val="none" w:sz="0" w:space="0" w:color="auto"/>
      </w:divBdr>
      <w:divsChild>
        <w:div w:id="269825141">
          <w:marLeft w:val="547"/>
          <w:marRight w:val="0"/>
          <w:marTop w:val="0"/>
          <w:marBottom w:val="285"/>
          <w:divBdr>
            <w:top w:val="none" w:sz="0" w:space="0" w:color="auto"/>
            <w:left w:val="none" w:sz="0" w:space="0" w:color="auto"/>
            <w:bottom w:val="none" w:sz="0" w:space="0" w:color="auto"/>
            <w:right w:val="none" w:sz="0" w:space="0" w:color="auto"/>
          </w:divBdr>
        </w:div>
        <w:div w:id="1589533111">
          <w:marLeft w:val="547"/>
          <w:marRight w:val="0"/>
          <w:marTop w:val="0"/>
          <w:marBottom w:val="285"/>
          <w:divBdr>
            <w:top w:val="none" w:sz="0" w:space="0" w:color="auto"/>
            <w:left w:val="none" w:sz="0" w:space="0" w:color="auto"/>
            <w:bottom w:val="none" w:sz="0" w:space="0" w:color="auto"/>
            <w:right w:val="none" w:sz="0" w:space="0" w:color="auto"/>
          </w:divBdr>
        </w:div>
        <w:div w:id="1945842641">
          <w:marLeft w:val="547"/>
          <w:marRight w:val="0"/>
          <w:marTop w:val="0"/>
          <w:marBottom w:val="285"/>
          <w:divBdr>
            <w:top w:val="none" w:sz="0" w:space="0" w:color="auto"/>
            <w:left w:val="none" w:sz="0" w:space="0" w:color="auto"/>
            <w:bottom w:val="none" w:sz="0" w:space="0" w:color="auto"/>
            <w:right w:val="none" w:sz="0" w:space="0" w:color="auto"/>
          </w:divBdr>
        </w:div>
        <w:div w:id="1686587695">
          <w:marLeft w:val="547"/>
          <w:marRight w:val="0"/>
          <w:marTop w:val="0"/>
          <w:marBottom w:val="285"/>
          <w:divBdr>
            <w:top w:val="none" w:sz="0" w:space="0" w:color="auto"/>
            <w:left w:val="none" w:sz="0" w:space="0" w:color="auto"/>
            <w:bottom w:val="none" w:sz="0" w:space="0" w:color="auto"/>
            <w:right w:val="none" w:sz="0" w:space="0" w:color="auto"/>
          </w:divBdr>
        </w:div>
        <w:div w:id="955209687">
          <w:marLeft w:val="547"/>
          <w:marRight w:val="0"/>
          <w:marTop w:val="0"/>
          <w:marBottom w:val="285"/>
          <w:divBdr>
            <w:top w:val="none" w:sz="0" w:space="0" w:color="auto"/>
            <w:left w:val="none" w:sz="0" w:space="0" w:color="auto"/>
            <w:bottom w:val="none" w:sz="0" w:space="0" w:color="auto"/>
            <w:right w:val="none" w:sz="0" w:space="0" w:color="auto"/>
          </w:divBdr>
        </w:div>
        <w:div w:id="1888570223">
          <w:marLeft w:val="547"/>
          <w:marRight w:val="0"/>
          <w:marTop w:val="0"/>
          <w:marBottom w:val="285"/>
          <w:divBdr>
            <w:top w:val="none" w:sz="0" w:space="0" w:color="auto"/>
            <w:left w:val="none" w:sz="0" w:space="0" w:color="auto"/>
            <w:bottom w:val="none" w:sz="0" w:space="0" w:color="auto"/>
            <w:right w:val="none" w:sz="0" w:space="0" w:color="auto"/>
          </w:divBdr>
        </w:div>
      </w:divsChild>
    </w:div>
    <w:div w:id="287398763">
      <w:bodyDiv w:val="1"/>
      <w:marLeft w:val="0"/>
      <w:marRight w:val="0"/>
      <w:marTop w:val="0"/>
      <w:marBottom w:val="0"/>
      <w:divBdr>
        <w:top w:val="none" w:sz="0" w:space="0" w:color="auto"/>
        <w:left w:val="none" w:sz="0" w:space="0" w:color="auto"/>
        <w:bottom w:val="none" w:sz="0" w:space="0" w:color="auto"/>
        <w:right w:val="none" w:sz="0" w:space="0" w:color="auto"/>
      </w:divBdr>
    </w:div>
    <w:div w:id="294146881">
      <w:bodyDiv w:val="1"/>
      <w:marLeft w:val="0"/>
      <w:marRight w:val="0"/>
      <w:marTop w:val="0"/>
      <w:marBottom w:val="0"/>
      <w:divBdr>
        <w:top w:val="none" w:sz="0" w:space="0" w:color="auto"/>
        <w:left w:val="none" w:sz="0" w:space="0" w:color="auto"/>
        <w:bottom w:val="none" w:sz="0" w:space="0" w:color="auto"/>
        <w:right w:val="none" w:sz="0" w:space="0" w:color="auto"/>
      </w:divBdr>
      <w:divsChild>
        <w:div w:id="972520288">
          <w:marLeft w:val="547"/>
          <w:marRight w:val="0"/>
          <w:marTop w:val="134"/>
          <w:marBottom w:val="0"/>
          <w:divBdr>
            <w:top w:val="none" w:sz="0" w:space="0" w:color="auto"/>
            <w:left w:val="none" w:sz="0" w:space="0" w:color="auto"/>
            <w:bottom w:val="none" w:sz="0" w:space="0" w:color="auto"/>
            <w:right w:val="none" w:sz="0" w:space="0" w:color="auto"/>
          </w:divBdr>
        </w:div>
        <w:div w:id="1203202802">
          <w:marLeft w:val="547"/>
          <w:marRight w:val="0"/>
          <w:marTop w:val="134"/>
          <w:marBottom w:val="0"/>
          <w:divBdr>
            <w:top w:val="none" w:sz="0" w:space="0" w:color="auto"/>
            <w:left w:val="none" w:sz="0" w:space="0" w:color="auto"/>
            <w:bottom w:val="none" w:sz="0" w:space="0" w:color="auto"/>
            <w:right w:val="none" w:sz="0" w:space="0" w:color="auto"/>
          </w:divBdr>
        </w:div>
        <w:div w:id="4988375">
          <w:marLeft w:val="547"/>
          <w:marRight w:val="0"/>
          <w:marTop w:val="134"/>
          <w:marBottom w:val="0"/>
          <w:divBdr>
            <w:top w:val="none" w:sz="0" w:space="0" w:color="auto"/>
            <w:left w:val="none" w:sz="0" w:space="0" w:color="auto"/>
            <w:bottom w:val="none" w:sz="0" w:space="0" w:color="auto"/>
            <w:right w:val="none" w:sz="0" w:space="0" w:color="auto"/>
          </w:divBdr>
        </w:div>
        <w:div w:id="52118253">
          <w:marLeft w:val="547"/>
          <w:marRight w:val="0"/>
          <w:marTop w:val="134"/>
          <w:marBottom w:val="0"/>
          <w:divBdr>
            <w:top w:val="none" w:sz="0" w:space="0" w:color="auto"/>
            <w:left w:val="none" w:sz="0" w:space="0" w:color="auto"/>
            <w:bottom w:val="none" w:sz="0" w:space="0" w:color="auto"/>
            <w:right w:val="none" w:sz="0" w:space="0" w:color="auto"/>
          </w:divBdr>
        </w:div>
      </w:divsChild>
    </w:div>
    <w:div w:id="344677161">
      <w:bodyDiv w:val="1"/>
      <w:marLeft w:val="0"/>
      <w:marRight w:val="0"/>
      <w:marTop w:val="0"/>
      <w:marBottom w:val="0"/>
      <w:divBdr>
        <w:top w:val="none" w:sz="0" w:space="0" w:color="auto"/>
        <w:left w:val="none" w:sz="0" w:space="0" w:color="auto"/>
        <w:bottom w:val="none" w:sz="0" w:space="0" w:color="auto"/>
        <w:right w:val="none" w:sz="0" w:space="0" w:color="auto"/>
      </w:divBdr>
    </w:div>
    <w:div w:id="393705575">
      <w:bodyDiv w:val="1"/>
      <w:marLeft w:val="0"/>
      <w:marRight w:val="0"/>
      <w:marTop w:val="0"/>
      <w:marBottom w:val="0"/>
      <w:divBdr>
        <w:top w:val="none" w:sz="0" w:space="0" w:color="auto"/>
        <w:left w:val="none" w:sz="0" w:space="0" w:color="auto"/>
        <w:bottom w:val="none" w:sz="0" w:space="0" w:color="auto"/>
        <w:right w:val="none" w:sz="0" w:space="0" w:color="auto"/>
      </w:divBdr>
    </w:div>
    <w:div w:id="426124429">
      <w:bodyDiv w:val="1"/>
      <w:marLeft w:val="0"/>
      <w:marRight w:val="0"/>
      <w:marTop w:val="0"/>
      <w:marBottom w:val="0"/>
      <w:divBdr>
        <w:top w:val="none" w:sz="0" w:space="0" w:color="auto"/>
        <w:left w:val="none" w:sz="0" w:space="0" w:color="auto"/>
        <w:bottom w:val="none" w:sz="0" w:space="0" w:color="auto"/>
        <w:right w:val="none" w:sz="0" w:space="0" w:color="auto"/>
      </w:divBdr>
      <w:divsChild>
        <w:div w:id="1954240310">
          <w:marLeft w:val="547"/>
          <w:marRight w:val="0"/>
          <w:marTop w:val="115"/>
          <w:marBottom w:val="0"/>
          <w:divBdr>
            <w:top w:val="none" w:sz="0" w:space="0" w:color="auto"/>
            <w:left w:val="none" w:sz="0" w:space="0" w:color="auto"/>
            <w:bottom w:val="none" w:sz="0" w:space="0" w:color="auto"/>
            <w:right w:val="none" w:sz="0" w:space="0" w:color="auto"/>
          </w:divBdr>
        </w:div>
        <w:div w:id="1226987051">
          <w:marLeft w:val="547"/>
          <w:marRight w:val="0"/>
          <w:marTop w:val="115"/>
          <w:marBottom w:val="0"/>
          <w:divBdr>
            <w:top w:val="none" w:sz="0" w:space="0" w:color="auto"/>
            <w:left w:val="none" w:sz="0" w:space="0" w:color="auto"/>
            <w:bottom w:val="none" w:sz="0" w:space="0" w:color="auto"/>
            <w:right w:val="none" w:sz="0" w:space="0" w:color="auto"/>
          </w:divBdr>
        </w:div>
        <w:div w:id="1325548233">
          <w:marLeft w:val="547"/>
          <w:marRight w:val="0"/>
          <w:marTop w:val="115"/>
          <w:marBottom w:val="0"/>
          <w:divBdr>
            <w:top w:val="none" w:sz="0" w:space="0" w:color="auto"/>
            <w:left w:val="none" w:sz="0" w:space="0" w:color="auto"/>
            <w:bottom w:val="none" w:sz="0" w:space="0" w:color="auto"/>
            <w:right w:val="none" w:sz="0" w:space="0" w:color="auto"/>
          </w:divBdr>
        </w:div>
        <w:div w:id="1775320569">
          <w:marLeft w:val="547"/>
          <w:marRight w:val="0"/>
          <w:marTop w:val="115"/>
          <w:marBottom w:val="0"/>
          <w:divBdr>
            <w:top w:val="none" w:sz="0" w:space="0" w:color="auto"/>
            <w:left w:val="none" w:sz="0" w:space="0" w:color="auto"/>
            <w:bottom w:val="none" w:sz="0" w:space="0" w:color="auto"/>
            <w:right w:val="none" w:sz="0" w:space="0" w:color="auto"/>
          </w:divBdr>
        </w:div>
      </w:divsChild>
    </w:div>
    <w:div w:id="428624463">
      <w:bodyDiv w:val="1"/>
      <w:marLeft w:val="0"/>
      <w:marRight w:val="0"/>
      <w:marTop w:val="0"/>
      <w:marBottom w:val="0"/>
      <w:divBdr>
        <w:top w:val="none" w:sz="0" w:space="0" w:color="auto"/>
        <w:left w:val="none" w:sz="0" w:space="0" w:color="auto"/>
        <w:bottom w:val="none" w:sz="0" w:space="0" w:color="auto"/>
        <w:right w:val="none" w:sz="0" w:space="0" w:color="auto"/>
      </w:divBdr>
    </w:div>
    <w:div w:id="495846828">
      <w:bodyDiv w:val="1"/>
      <w:marLeft w:val="0"/>
      <w:marRight w:val="0"/>
      <w:marTop w:val="0"/>
      <w:marBottom w:val="0"/>
      <w:divBdr>
        <w:top w:val="none" w:sz="0" w:space="0" w:color="auto"/>
        <w:left w:val="none" w:sz="0" w:space="0" w:color="auto"/>
        <w:bottom w:val="none" w:sz="0" w:space="0" w:color="auto"/>
        <w:right w:val="none" w:sz="0" w:space="0" w:color="auto"/>
      </w:divBdr>
      <w:divsChild>
        <w:div w:id="2106726791">
          <w:marLeft w:val="547"/>
          <w:marRight w:val="0"/>
          <w:marTop w:val="154"/>
          <w:marBottom w:val="0"/>
          <w:divBdr>
            <w:top w:val="none" w:sz="0" w:space="0" w:color="auto"/>
            <w:left w:val="none" w:sz="0" w:space="0" w:color="auto"/>
            <w:bottom w:val="none" w:sz="0" w:space="0" w:color="auto"/>
            <w:right w:val="none" w:sz="0" w:space="0" w:color="auto"/>
          </w:divBdr>
        </w:div>
        <w:div w:id="1546410360">
          <w:marLeft w:val="1166"/>
          <w:marRight w:val="0"/>
          <w:marTop w:val="134"/>
          <w:marBottom w:val="0"/>
          <w:divBdr>
            <w:top w:val="none" w:sz="0" w:space="0" w:color="auto"/>
            <w:left w:val="none" w:sz="0" w:space="0" w:color="auto"/>
            <w:bottom w:val="none" w:sz="0" w:space="0" w:color="auto"/>
            <w:right w:val="none" w:sz="0" w:space="0" w:color="auto"/>
          </w:divBdr>
        </w:div>
        <w:div w:id="1692561578">
          <w:marLeft w:val="547"/>
          <w:marRight w:val="0"/>
          <w:marTop w:val="154"/>
          <w:marBottom w:val="0"/>
          <w:divBdr>
            <w:top w:val="none" w:sz="0" w:space="0" w:color="auto"/>
            <w:left w:val="none" w:sz="0" w:space="0" w:color="auto"/>
            <w:bottom w:val="none" w:sz="0" w:space="0" w:color="auto"/>
            <w:right w:val="none" w:sz="0" w:space="0" w:color="auto"/>
          </w:divBdr>
        </w:div>
        <w:div w:id="1659990922">
          <w:marLeft w:val="1166"/>
          <w:marRight w:val="0"/>
          <w:marTop w:val="134"/>
          <w:marBottom w:val="0"/>
          <w:divBdr>
            <w:top w:val="none" w:sz="0" w:space="0" w:color="auto"/>
            <w:left w:val="none" w:sz="0" w:space="0" w:color="auto"/>
            <w:bottom w:val="none" w:sz="0" w:space="0" w:color="auto"/>
            <w:right w:val="none" w:sz="0" w:space="0" w:color="auto"/>
          </w:divBdr>
        </w:div>
        <w:div w:id="968046230">
          <w:marLeft w:val="547"/>
          <w:marRight w:val="0"/>
          <w:marTop w:val="154"/>
          <w:marBottom w:val="0"/>
          <w:divBdr>
            <w:top w:val="none" w:sz="0" w:space="0" w:color="auto"/>
            <w:left w:val="none" w:sz="0" w:space="0" w:color="auto"/>
            <w:bottom w:val="none" w:sz="0" w:space="0" w:color="auto"/>
            <w:right w:val="none" w:sz="0" w:space="0" w:color="auto"/>
          </w:divBdr>
        </w:div>
        <w:div w:id="503479355">
          <w:marLeft w:val="1166"/>
          <w:marRight w:val="0"/>
          <w:marTop w:val="134"/>
          <w:marBottom w:val="0"/>
          <w:divBdr>
            <w:top w:val="none" w:sz="0" w:space="0" w:color="auto"/>
            <w:left w:val="none" w:sz="0" w:space="0" w:color="auto"/>
            <w:bottom w:val="none" w:sz="0" w:space="0" w:color="auto"/>
            <w:right w:val="none" w:sz="0" w:space="0" w:color="auto"/>
          </w:divBdr>
        </w:div>
      </w:divsChild>
    </w:div>
    <w:div w:id="556432666">
      <w:bodyDiv w:val="1"/>
      <w:marLeft w:val="0"/>
      <w:marRight w:val="0"/>
      <w:marTop w:val="0"/>
      <w:marBottom w:val="0"/>
      <w:divBdr>
        <w:top w:val="none" w:sz="0" w:space="0" w:color="auto"/>
        <w:left w:val="none" w:sz="0" w:space="0" w:color="auto"/>
        <w:bottom w:val="none" w:sz="0" w:space="0" w:color="auto"/>
        <w:right w:val="none" w:sz="0" w:space="0" w:color="auto"/>
      </w:divBdr>
      <w:divsChild>
        <w:div w:id="1233657396">
          <w:marLeft w:val="547"/>
          <w:marRight w:val="0"/>
          <w:marTop w:val="384"/>
          <w:marBottom w:val="0"/>
          <w:divBdr>
            <w:top w:val="none" w:sz="0" w:space="0" w:color="auto"/>
            <w:left w:val="none" w:sz="0" w:space="0" w:color="auto"/>
            <w:bottom w:val="none" w:sz="0" w:space="0" w:color="auto"/>
            <w:right w:val="none" w:sz="0" w:space="0" w:color="auto"/>
          </w:divBdr>
        </w:div>
        <w:div w:id="1595628361">
          <w:marLeft w:val="547"/>
          <w:marRight w:val="0"/>
          <w:marTop w:val="384"/>
          <w:marBottom w:val="0"/>
          <w:divBdr>
            <w:top w:val="none" w:sz="0" w:space="0" w:color="auto"/>
            <w:left w:val="none" w:sz="0" w:space="0" w:color="auto"/>
            <w:bottom w:val="none" w:sz="0" w:space="0" w:color="auto"/>
            <w:right w:val="none" w:sz="0" w:space="0" w:color="auto"/>
          </w:divBdr>
        </w:div>
      </w:divsChild>
    </w:div>
    <w:div w:id="668675030">
      <w:bodyDiv w:val="1"/>
      <w:marLeft w:val="0"/>
      <w:marRight w:val="0"/>
      <w:marTop w:val="0"/>
      <w:marBottom w:val="0"/>
      <w:divBdr>
        <w:top w:val="none" w:sz="0" w:space="0" w:color="auto"/>
        <w:left w:val="none" w:sz="0" w:space="0" w:color="auto"/>
        <w:bottom w:val="none" w:sz="0" w:space="0" w:color="auto"/>
        <w:right w:val="none" w:sz="0" w:space="0" w:color="auto"/>
      </w:divBdr>
      <w:divsChild>
        <w:div w:id="230624915">
          <w:marLeft w:val="547"/>
          <w:marRight w:val="0"/>
          <w:marTop w:val="154"/>
          <w:marBottom w:val="0"/>
          <w:divBdr>
            <w:top w:val="none" w:sz="0" w:space="0" w:color="auto"/>
            <w:left w:val="none" w:sz="0" w:space="0" w:color="auto"/>
            <w:bottom w:val="none" w:sz="0" w:space="0" w:color="auto"/>
            <w:right w:val="none" w:sz="0" w:space="0" w:color="auto"/>
          </w:divBdr>
        </w:div>
        <w:div w:id="15886396">
          <w:marLeft w:val="547"/>
          <w:marRight w:val="0"/>
          <w:marTop w:val="154"/>
          <w:marBottom w:val="0"/>
          <w:divBdr>
            <w:top w:val="none" w:sz="0" w:space="0" w:color="auto"/>
            <w:left w:val="none" w:sz="0" w:space="0" w:color="auto"/>
            <w:bottom w:val="none" w:sz="0" w:space="0" w:color="auto"/>
            <w:right w:val="none" w:sz="0" w:space="0" w:color="auto"/>
          </w:divBdr>
        </w:div>
        <w:div w:id="1438597818">
          <w:marLeft w:val="547"/>
          <w:marRight w:val="0"/>
          <w:marTop w:val="154"/>
          <w:marBottom w:val="0"/>
          <w:divBdr>
            <w:top w:val="none" w:sz="0" w:space="0" w:color="auto"/>
            <w:left w:val="none" w:sz="0" w:space="0" w:color="auto"/>
            <w:bottom w:val="none" w:sz="0" w:space="0" w:color="auto"/>
            <w:right w:val="none" w:sz="0" w:space="0" w:color="auto"/>
          </w:divBdr>
        </w:div>
        <w:div w:id="841775638">
          <w:marLeft w:val="547"/>
          <w:marRight w:val="0"/>
          <w:marTop w:val="154"/>
          <w:marBottom w:val="0"/>
          <w:divBdr>
            <w:top w:val="none" w:sz="0" w:space="0" w:color="auto"/>
            <w:left w:val="none" w:sz="0" w:space="0" w:color="auto"/>
            <w:bottom w:val="none" w:sz="0" w:space="0" w:color="auto"/>
            <w:right w:val="none" w:sz="0" w:space="0" w:color="auto"/>
          </w:divBdr>
        </w:div>
        <w:div w:id="757486830">
          <w:marLeft w:val="547"/>
          <w:marRight w:val="0"/>
          <w:marTop w:val="154"/>
          <w:marBottom w:val="0"/>
          <w:divBdr>
            <w:top w:val="none" w:sz="0" w:space="0" w:color="auto"/>
            <w:left w:val="none" w:sz="0" w:space="0" w:color="auto"/>
            <w:bottom w:val="none" w:sz="0" w:space="0" w:color="auto"/>
            <w:right w:val="none" w:sz="0" w:space="0" w:color="auto"/>
          </w:divBdr>
        </w:div>
        <w:div w:id="503473237">
          <w:marLeft w:val="547"/>
          <w:marRight w:val="0"/>
          <w:marTop w:val="154"/>
          <w:marBottom w:val="0"/>
          <w:divBdr>
            <w:top w:val="none" w:sz="0" w:space="0" w:color="auto"/>
            <w:left w:val="none" w:sz="0" w:space="0" w:color="auto"/>
            <w:bottom w:val="none" w:sz="0" w:space="0" w:color="auto"/>
            <w:right w:val="none" w:sz="0" w:space="0" w:color="auto"/>
          </w:divBdr>
        </w:div>
        <w:div w:id="1477256866">
          <w:marLeft w:val="547"/>
          <w:marRight w:val="0"/>
          <w:marTop w:val="154"/>
          <w:marBottom w:val="0"/>
          <w:divBdr>
            <w:top w:val="none" w:sz="0" w:space="0" w:color="auto"/>
            <w:left w:val="none" w:sz="0" w:space="0" w:color="auto"/>
            <w:bottom w:val="none" w:sz="0" w:space="0" w:color="auto"/>
            <w:right w:val="none" w:sz="0" w:space="0" w:color="auto"/>
          </w:divBdr>
        </w:div>
      </w:divsChild>
    </w:div>
    <w:div w:id="681779900">
      <w:bodyDiv w:val="1"/>
      <w:marLeft w:val="0"/>
      <w:marRight w:val="0"/>
      <w:marTop w:val="0"/>
      <w:marBottom w:val="0"/>
      <w:divBdr>
        <w:top w:val="none" w:sz="0" w:space="0" w:color="auto"/>
        <w:left w:val="none" w:sz="0" w:space="0" w:color="auto"/>
        <w:bottom w:val="none" w:sz="0" w:space="0" w:color="auto"/>
        <w:right w:val="none" w:sz="0" w:space="0" w:color="auto"/>
      </w:divBdr>
      <w:divsChild>
        <w:div w:id="1799254925">
          <w:marLeft w:val="547"/>
          <w:marRight w:val="0"/>
          <w:marTop w:val="154"/>
          <w:marBottom w:val="0"/>
          <w:divBdr>
            <w:top w:val="none" w:sz="0" w:space="0" w:color="auto"/>
            <w:left w:val="none" w:sz="0" w:space="0" w:color="auto"/>
            <w:bottom w:val="none" w:sz="0" w:space="0" w:color="auto"/>
            <w:right w:val="none" w:sz="0" w:space="0" w:color="auto"/>
          </w:divBdr>
        </w:div>
        <w:div w:id="240255337">
          <w:marLeft w:val="1166"/>
          <w:marRight w:val="0"/>
          <w:marTop w:val="134"/>
          <w:marBottom w:val="0"/>
          <w:divBdr>
            <w:top w:val="none" w:sz="0" w:space="0" w:color="auto"/>
            <w:left w:val="none" w:sz="0" w:space="0" w:color="auto"/>
            <w:bottom w:val="none" w:sz="0" w:space="0" w:color="auto"/>
            <w:right w:val="none" w:sz="0" w:space="0" w:color="auto"/>
          </w:divBdr>
        </w:div>
        <w:div w:id="362706798">
          <w:marLeft w:val="1166"/>
          <w:marRight w:val="0"/>
          <w:marTop w:val="134"/>
          <w:marBottom w:val="0"/>
          <w:divBdr>
            <w:top w:val="none" w:sz="0" w:space="0" w:color="auto"/>
            <w:left w:val="none" w:sz="0" w:space="0" w:color="auto"/>
            <w:bottom w:val="none" w:sz="0" w:space="0" w:color="auto"/>
            <w:right w:val="none" w:sz="0" w:space="0" w:color="auto"/>
          </w:divBdr>
        </w:div>
        <w:div w:id="1504739068">
          <w:marLeft w:val="1166"/>
          <w:marRight w:val="0"/>
          <w:marTop w:val="134"/>
          <w:marBottom w:val="0"/>
          <w:divBdr>
            <w:top w:val="none" w:sz="0" w:space="0" w:color="auto"/>
            <w:left w:val="none" w:sz="0" w:space="0" w:color="auto"/>
            <w:bottom w:val="none" w:sz="0" w:space="0" w:color="auto"/>
            <w:right w:val="none" w:sz="0" w:space="0" w:color="auto"/>
          </w:divBdr>
        </w:div>
      </w:divsChild>
    </w:div>
    <w:div w:id="698892089">
      <w:bodyDiv w:val="1"/>
      <w:marLeft w:val="0"/>
      <w:marRight w:val="0"/>
      <w:marTop w:val="0"/>
      <w:marBottom w:val="0"/>
      <w:divBdr>
        <w:top w:val="none" w:sz="0" w:space="0" w:color="auto"/>
        <w:left w:val="none" w:sz="0" w:space="0" w:color="auto"/>
        <w:bottom w:val="none" w:sz="0" w:space="0" w:color="auto"/>
        <w:right w:val="none" w:sz="0" w:space="0" w:color="auto"/>
      </w:divBdr>
    </w:div>
    <w:div w:id="743338887">
      <w:bodyDiv w:val="1"/>
      <w:marLeft w:val="0"/>
      <w:marRight w:val="0"/>
      <w:marTop w:val="0"/>
      <w:marBottom w:val="0"/>
      <w:divBdr>
        <w:top w:val="none" w:sz="0" w:space="0" w:color="auto"/>
        <w:left w:val="none" w:sz="0" w:space="0" w:color="auto"/>
        <w:bottom w:val="none" w:sz="0" w:space="0" w:color="auto"/>
        <w:right w:val="none" w:sz="0" w:space="0" w:color="auto"/>
      </w:divBdr>
    </w:div>
    <w:div w:id="775759743">
      <w:bodyDiv w:val="1"/>
      <w:marLeft w:val="0"/>
      <w:marRight w:val="0"/>
      <w:marTop w:val="0"/>
      <w:marBottom w:val="0"/>
      <w:divBdr>
        <w:top w:val="none" w:sz="0" w:space="0" w:color="auto"/>
        <w:left w:val="none" w:sz="0" w:space="0" w:color="auto"/>
        <w:bottom w:val="none" w:sz="0" w:space="0" w:color="auto"/>
        <w:right w:val="none" w:sz="0" w:space="0" w:color="auto"/>
      </w:divBdr>
    </w:div>
    <w:div w:id="788663442">
      <w:bodyDiv w:val="1"/>
      <w:marLeft w:val="0"/>
      <w:marRight w:val="0"/>
      <w:marTop w:val="0"/>
      <w:marBottom w:val="0"/>
      <w:divBdr>
        <w:top w:val="none" w:sz="0" w:space="0" w:color="auto"/>
        <w:left w:val="none" w:sz="0" w:space="0" w:color="auto"/>
        <w:bottom w:val="none" w:sz="0" w:space="0" w:color="auto"/>
        <w:right w:val="none" w:sz="0" w:space="0" w:color="auto"/>
      </w:divBdr>
    </w:div>
    <w:div w:id="828910331">
      <w:bodyDiv w:val="1"/>
      <w:marLeft w:val="0"/>
      <w:marRight w:val="0"/>
      <w:marTop w:val="0"/>
      <w:marBottom w:val="0"/>
      <w:divBdr>
        <w:top w:val="none" w:sz="0" w:space="0" w:color="auto"/>
        <w:left w:val="none" w:sz="0" w:space="0" w:color="auto"/>
        <w:bottom w:val="none" w:sz="0" w:space="0" w:color="auto"/>
        <w:right w:val="none" w:sz="0" w:space="0" w:color="auto"/>
      </w:divBdr>
      <w:divsChild>
        <w:div w:id="1408502636">
          <w:marLeft w:val="1166"/>
          <w:marRight w:val="0"/>
          <w:marTop w:val="0"/>
          <w:marBottom w:val="228"/>
          <w:divBdr>
            <w:top w:val="none" w:sz="0" w:space="0" w:color="auto"/>
            <w:left w:val="none" w:sz="0" w:space="0" w:color="auto"/>
            <w:bottom w:val="none" w:sz="0" w:space="0" w:color="auto"/>
            <w:right w:val="none" w:sz="0" w:space="0" w:color="auto"/>
          </w:divBdr>
        </w:div>
        <w:div w:id="1240749373">
          <w:marLeft w:val="1166"/>
          <w:marRight w:val="0"/>
          <w:marTop w:val="0"/>
          <w:marBottom w:val="228"/>
          <w:divBdr>
            <w:top w:val="none" w:sz="0" w:space="0" w:color="auto"/>
            <w:left w:val="none" w:sz="0" w:space="0" w:color="auto"/>
            <w:bottom w:val="none" w:sz="0" w:space="0" w:color="auto"/>
            <w:right w:val="none" w:sz="0" w:space="0" w:color="auto"/>
          </w:divBdr>
        </w:div>
      </w:divsChild>
    </w:div>
    <w:div w:id="881132686">
      <w:bodyDiv w:val="1"/>
      <w:marLeft w:val="0"/>
      <w:marRight w:val="0"/>
      <w:marTop w:val="0"/>
      <w:marBottom w:val="0"/>
      <w:divBdr>
        <w:top w:val="none" w:sz="0" w:space="0" w:color="auto"/>
        <w:left w:val="none" w:sz="0" w:space="0" w:color="auto"/>
        <w:bottom w:val="none" w:sz="0" w:space="0" w:color="auto"/>
        <w:right w:val="none" w:sz="0" w:space="0" w:color="auto"/>
      </w:divBdr>
    </w:div>
    <w:div w:id="925530200">
      <w:bodyDiv w:val="1"/>
      <w:marLeft w:val="0"/>
      <w:marRight w:val="0"/>
      <w:marTop w:val="0"/>
      <w:marBottom w:val="0"/>
      <w:divBdr>
        <w:top w:val="none" w:sz="0" w:space="0" w:color="auto"/>
        <w:left w:val="none" w:sz="0" w:space="0" w:color="auto"/>
        <w:bottom w:val="none" w:sz="0" w:space="0" w:color="auto"/>
        <w:right w:val="none" w:sz="0" w:space="0" w:color="auto"/>
      </w:divBdr>
    </w:div>
    <w:div w:id="963387544">
      <w:bodyDiv w:val="1"/>
      <w:marLeft w:val="0"/>
      <w:marRight w:val="0"/>
      <w:marTop w:val="0"/>
      <w:marBottom w:val="0"/>
      <w:divBdr>
        <w:top w:val="none" w:sz="0" w:space="0" w:color="auto"/>
        <w:left w:val="none" w:sz="0" w:space="0" w:color="auto"/>
        <w:bottom w:val="none" w:sz="0" w:space="0" w:color="auto"/>
        <w:right w:val="none" w:sz="0" w:space="0" w:color="auto"/>
      </w:divBdr>
    </w:div>
    <w:div w:id="985009754">
      <w:bodyDiv w:val="1"/>
      <w:marLeft w:val="0"/>
      <w:marRight w:val="0"/>
      <w:marTop w:val="0"/>
      <w:marBottom w:val="0"/>
      <w:divBdr>
        <w:top w:val="none" w:sz="0" w:space="0" w:color="auto"/>
        <w:left w:val="none" w:sz="0" w:space="0" w:color="auto"/>
        <w:bottom w:val="none" w:sz="0" w:space="0" w:color="auto"/>
        <w:right w:val="none" w:sz="0" w:space="0" w:color="auto"/>
      </w:divBdr>
    </w:div>
    <w:div w:id="1025865409">
      <w:bodyDiv w:val="1"/>
      <w:marLeft w:val="0"/>
      <w:marRight w:val="0"/>
      <w:marTop w:val="0"/>
      <w:marBottom w:val="0"/>
      <w:divBdr>
        <w:top w:val="none" w:sz="0" w:space="0" w:color="auto"/>
        <w:left w:val="none" w:sz="0" w:space="0" w:color="auto"/>
        <w:bottom w:val="none" w:sz="0" w:space="0" w:color="auto"/>
        <w:right w:val="none" w:sz="0" w:space="0" w:color="auto"/>
      </w:divBdr>
    </w:div>
    <w:div w:id="1051271234">
      <w:bodyDiv w:val="1"/>
      <w:marLeft w:val="0"/>
      <w:marRight w:val="0"/>
      <w:marTop w:val="0"/>
      <w:marBottom w:val="0"/>
      <w:divBdr>
        <w:top w:val="none" w:sz="0" w:space="0" w:color="auto"/>
        <w:left w:val="none" w:sz="0" w:space="0" w:color="auto"/>
        <w:bottom w:val="none" w:sz="0" w:space="0" w:color="auto"/>
        <w:right w:val="none" w:sz="0" w:space="0" w:color="auto"/>
      </w:divBdr>
      <w:divsChild>
        <w:div w:id="1976181067">
          <w:marLeft w:val="547"/>
          <w:marRight w:val="0"/>
          <w:marTop w:val="134"/>
          <w:marBottom w:val="0"/>
          <w:divBdr>
            <w:top w:val="none" w:sz="0" w:space="0" w:color="auto"/>
            <w:left w:val="none" w:sz="0" w:space="0" w:color="auto"/>
            <w:bottom w:val="none" w:sz="0" w:space="0" w:color="auto"/>
            <w:right w:val="none" w:sz="0" w:space="0" w:color="auto"/>
          </w:divBdr>
        </w:div>
        <w:div w:id="1523545472">
          <w:marLeft w:val="1166"/>
          <w:marRight w:val="0"/>
          <w:marTop w:val="115"/>
          <w:marBottom w:val="0"/>
          <w:divBdr>
            <w:top w:val="none" w:sz="0" w:space="0" w:color="auto"/>
            <w:left w:val="none" w:sz="0" w:space="0" w:color="auto"/>
            <w:bottom w:val="none" w:sz="0" w:space="0" w:color="auto"/>
            <w:right w:val="none" w:sz="0" w:space="0" w:color="auto"/>
          </w:divBdr>
        </w:div>
        <w:div w:id="1667368027">
          <w:marLeft w:val="1166"/>
          <w:marRight w:val="0"/>
          <w:marTop w:val="115"/>
          <w:marBottom w:val="0"/>
          <w:divBdr>
            <w:top w:val="none" w:sz="0" w:space="0" w:color="auto"/>
            <w:left w:val="none" w:sz="0" w:space="0" w:color="auto"/>
            <w:bottom w:val="none" w:sz="0" w:space="0" w:color="auto"/>
            <w:right w:val="none" w:sz="0" w:space="0" w:color="auto"/>
          </w:divBdr>
        </w:div>
        <w:div w:id="332228066">
          <w:marLeft w:val="1166"/>
          <w:marRight w:val="0"/>
          <w:marTop w:val="115"/>
          <w:marBottom w:val="0"/>
          <w:divBdr>
            <w:top w:val="none" w:sz="0" w:space="0" w:color="auto"/>
            <w:left w:val="none" w:sz="0" w:space="0" w:color="auto"/>
            <w:bottom w:val="none" w:sz="0" w:space="0" w:color="auto"/>
            <w:right w:val="none" w:sz="0" w:space="0" w:color="auto"/>
          </w:divBdr>
        </w:div>
      </w:divsChild>
    </w:div>
    <w:div w:id="1142381526">
      <w:bodyDiv w:val="1"/>
      <w:marLeft w:val="0"/>
      <w:marRight w:val="0"/>
      <w:marTop w:val="0"/>
      <w:marBottom w:val="0"/>
      <w:divBdr>
        <w:top w:val="none" w:sz="0" w:space="0" w:color="auto"/>
        <w:left w:val="none" w:sz="0" w:space="0" w:color="auto"/>
        <w:bottom w:val="none" w:sz="0" w:space="0" w:color="auto"/>
        <w:right w:val="none" w:sz="0" w:space="0" w:color="auto"/>
      </w:divBdr>
    </w:div>
    <w:div w:id="1191065216">
      <w:bodyDiv w:val="1"/>
      <w:marLeft w:val="0"/>
      <w:marRight w:val="0"/>
      <w:marTop w:val="0"/>
      <w:marBottom w:val="0"/>
      <w:divBdr>
        <w:top w:val="none" w:sz="0" w:space="0" w:color="auto"/>
        <w:left w:val="none" w:sz="0" w:space="0" w:color="auto"/>
        <w:bottom w:val="none" w:sz="0" w:space="0" w:color="auto"/>
        <w:right w:val="none" w:sz="0" w:space="0" w:color="auto"/>
      </w:divBdr>
      <w:divsChild>
        <w:div w:id="1738239100">
          <w:marLeft w:val="547"/>
          <w:marRight w:val="0"/>
          <w:marTop w:val="0"/>
          <w:marBottom w:val="285"/>
          <w:divBdr>
            <w:top w:val="none" w:sz="0" w:space="0" w:color="auto"/>
            <w:left w:val="none" w:sz="0" w:space="0" w:color="auto"/>
            <w:bottom w:val="none" w:sz="0" w:space="0" w:color="auto"/>
            <w:right w:val="none" w:sz="0" w:space="0" w:color="auto"/>
          </w:divBdr>
        </w:div>
        <w:div w:id="2074619520">
          <w:marLeft w:val="547"/>
          <w:marRight w:val="0"/>
          <w:marTop w:val="0"/>
          <w:marBottom w:val="285"/>
          <w:divBdr>
            <w:top w:val="none" w:sz="0" w:space="0" w:color="auto"/>
            <w:left w:val="none" w:sz="0" w:space="0" w:color="auto"/>
            <w:bottom w:val="none" w:sz="0" w:space="0" w:color="auto"/>
            <w:right w:val="none" w:sz="0" w:space="0" w:color="auto"/>
          </w:divBdr>
        </w:div>
        <w:div w:id="2127314436">
          <w:marLeft w:val="547"/>
          <w:marRight w:val="0"/>
          <w:marTop w:val="0"/>
          <w:marBottom w:val="285"/>
          <w:divBdr>
            <w:top w:val="none" w:sz="0" w:space="0" w:color="auto"/>
            <w:left w:val="none" w:sz="0" w:space="0" w:color="auto"/>
            <w:bottom w:val="none" w:sz="0" w:space="0" w:color="auto"/>
            <w:right w:val="none" w:sz="0" w:space="0" w:color="auto"/>
          </w:divBdr>
        </w:div>
        <w:div w:id="892810742">
          <w:marLeft w:val="547"/>
          <w:marRight w:val="0"/>
          <w:marTop w:val="0"/>
          <w:marBottom w:val="285"/>
          <w:divBdr>
            <w:top w:val="none" w:sz="0" w:space="0" w:color="auto"/>
            <w:left w:val="none" w:sz="0" w:space="0" w:color="auto"/>
            <w:bottom w:val="none" w:sz="0" w:space="0" w:color="auto"/>
            <w:right w:val="none" w:sz="0" w:space="0" w:color="auto"/>
          </w:divBdr>
        </w:div>
      </w:divsChild>
    </w:div>
    <w:div w:id="1201279658">
      <w:bodyDiv w:val="1"/>
      <w:marLeft w:val="0"/>
      <w:marRight w:val="0"/>
      <w:marTop w:val="0"/>
      <w:marBottom w:val="0"/>
      <w:divBdr>
        <w:top w:val="none" w:sz="0" w:space="0" w:color="auto"/>
        <w:left w:val="none" w:sz="0" w:space="0" w:color="auto"/>
        <w:bottom w:val="none" w:sz="0" w:space="0" w:color="auto"/>
        <w:right w:val="none" w:sz="0" w:space="0" w:color="auto"/>
      </w:divBdr>
      <w:divsChild>
        <w:div w:id="1118645808">
          <w:marLeft w:val="547"/>
          <w:marRight w:val="0"/>
          <w:marTop w:val="115"/>
          <w:marBottom w:val="0"/>
          <w:divBdr>
            <w:top w:val="none" w:sz="0" w:space="0" w:color="auto"/>
            <w:left w:val="none" w:sz="0" w:space="0" w:color="auto"/>
            <w:bottom w:val="none" w:sz="0" w:space="0" w:color="auto"/>
            <w:right w:val="none" w:sz="0" w:space="0" w:color="auto"/>
          </w:divBdr>
        </w:div>
        <w:div w:id="2131319102">
          <w:marLeft w:val="547"/>
          <w:marRight w:val="0"/>
          <w:marTop w:val="115"/>
          <w:marBottom w:val="0"/>
          <w:divBdr>
            <w:top w:val="none" w:sz="0" w:space="0" w:color="auto"/>
            <w:left w:val="none" w:sz="0" w:space="0" w:color="auto"/>
            <w:bottom w:val="none" w:sz="0" w:space="0" w:color="auto"/>
            <w:right w:val="none" w:sz="0" w:space="0" w:color="auto"/>
          </w:divBdr>
        </w:div>
        <w:div w:id="1520503107">
          <w:marLeft w:val="547"/>
          <w:marRight w:val="0"/>
          <w:marTop w:val="115"/>
          <w:marBottom w:val="0"/>
          <w:divBdr>
            <w:top w:val="none" w:sz="0" w:space="0" w:color="auto"/>
            <w:left w:val="none" w:sz="0" w:space="0" w:color="auto"/>
            <w:bottom w:val="none" w:sz="0" w:space="0" w:color="auto"/>
            <w:right w:val="none" w:sz="0" w:space="0" w:color="auto"/>
          </w:divBdr>
        </w:div>
        <w:div w:id="1603293301">
          <w:marLeft w:val="547"/>
          <w:marRight w:val="0"/>
          <w:marTop w:val="115"/>
          <w:marBottom w:val="0"/>
          <w:divBdr>
            <w:top w:val="none" w:sz="0" w:space="0" w:color="auto"/>
            <w:left w:val="none" w:sz="0" w:space="0" w:color="auto"/>
            <w:bottom w:val="none" w:sz="0" w:space="0" w:color="auto"/>
            <w:right w:val="none" w:sz="0" w:space="0" w:color="auto"/>
          </w:divBdr>
        </w:div>
      </w:divsChild>
    </w:div>
    <w:div w:id="1201481441">
      <w:bodyDiv w:val="1"/>
      <w:marLeft w:val="0"/>
      <w:marRight w:val="0"/>
      <w:marTop w:val="0"/>
      <w:marBottom w:val="0"/>
      <w:divBdr>
        <w:top w:val="none" w:sz="0" w:space="0" w:color="auto"/>
        <w:left w:val="none" w:sz="0" w:space="0" w:color="auto"/>
        <w:bottom w:val="none" w:sz="0" w:space="0" w:color="auto"/>
        <w:right w:val="none" w:sz="0" w:space="0" w:color="auto"/>
      </w:divBdr>
    </w:div>
    <w:div w:id="1315833290">
      <w:bodyDiv w:val="1"/>
      <w:marLeft w:val="0"/>
      <w:marRight w:val="0"/>
      <w:marTop w:val="0"/>
      <w:marBottom w:val="0"/>
      <w:divBdr>
        <w:top w:val="none" w:sz="0" w:space="0" w:color="auto"/>
        <w:left w:val="none" w:sz="0" w:space="0" w:color="auto"/>
        <w:bottom w:val="none" w:sz="0" w:space="0" w:color="auto"/>
        <w:right w:val="none" w:sz="0" w:space="0" w:color="auto"/>
      </w:divBdr>
    </w:div>
    <w:div w:id="1373578877">
      <w:bodyDiv w:val="1"/>
      <w:marLeft w:val="0"/>
      <w:marRight w:val="0"/>
      <w:marTop w:val="0"/>
      <w:marBottom w:val="0"/>
      <w:divBdr>
        <w:top w:val="none" w:sz="0" w:space="0" w:color="auto"/>
        <w:left w:val="none" w:sz="0" w:space="0" w:color="auto"/>
        <w:bottom w:val="none" w:sz="0" w:space="0" w:color="auto"/>
        <w:right w:val="none" w:sz="0" w:space="0" w:color="auto"/>
      </w:divBdr>
      <w:divsChild>
        <w:div w:id="319311149">
          <w:marLeft w:val="0"/>
          <w:marRight w:val="0"/>
          <w:marTop w:val="0"/>
          <w:marBottom w:val="0"/>
          <w:divBdr>
            <w:top w:val="none" w:sz="0" w:space="0" w:color="auto"/>
            <w:left w:val="none" w:sz="0" w:space="0" w:color="auto"/>
            <w:bottom w:val="none" w:sz="0" w:space="0" w:color="auto"/>
            <w:right w:val="none" w:sz="0" w:space="0" w:color="auto"/>
          </w:divBdr>
          <w:divsChild>
            <w:div w:id="84312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84862877">
      <w:bodyDiv w:val="1"/>
      <w:marLeft w:val="0"/>
      <w:marRight w:val="0"/>
      <w:marTop w:val="0"/>
      <w:marBottom w:val="0"/>
      <w:divBdr>
        <w:top w:val="none" w:sz="0" w:space="0" w:color="auto"/>
        <w:left w:val="none" w:sz="0" w:space="0" w:color="auto"/>
        <w:bottom w:val="none" w:sz="0" w:space="0" w:color="auto"/>
        <w:right w:val="none" w:sz="0" w:space="0" w:color="auto"/>
      </w:divBdr>
      <w:divsChild>
        <w:div w:id="728386264">
          <w:marLeft w:val="1166"/>
          <w:marRight w:val="0"/>
          <w:marTop w:val="115"/>
          <w:marBottom w:val="0"/>
          <w:divBdr>
            <w:top w:val="none" w:sz="0" w:space="0" w:color="auto"/>
            <w:left w:val="none" w:sz="0" w:space="0" w:color="auto"/>
            <w:bottom w:val="none" w:sz="0" w:space="0" w:color="auto"/>
            <w:right w:val="none" w:sz="0" w:space="0" w:color="auto"/>
          </w:divBdr>
        </w:div>
        <w:div w:id="1743210966">
          <w:marLeft w:val="1166"/>
          <w:marRight w:val="0"/>
          <w:marTop w:val="115"/>
          <w:marBottom w:val="0"/>
          <w:divBdr>
            <w:top w:val="none" w:sz="0" w:space="0" w:color="auto"/>
            <w:left w:val="none" w:sz="0" w:space="0" w:color="auto"/>
            <w:bottom w:val="none" w:sz="0" w:space="0" w:color="auto"/>
            <w:right w:val="none" w:sz="0" w:space="0" w:color="auto"/>
          </w:divBdr>
        </w:div>
        <w:div w:id="1079254547">
          <w:marLeft w:val="1166"/>
          <w:marRight w:val="0"/>
          <w:marTop w:val="115"/>
          <w:marBottom w:val="0"/>
          <w:divBdr>
            <w:top w:val="none" w:sz="0" w:space="0" w:color="auto"/>
            <w:left w:val="none" w:sz="0" w:space="0" w:color="auto"/>
            <w:bottom w:val="none" w:sz="0" w:space="0" w:color="auto"/>
            <w:right w:val="none" w:sz="0" w:space="0" w:color="auto"/>
          </w:divBdr>
        </w:div>
      </w:divsChild>
    </w:div>
    <w:div w:id="1422873942">
      <w:bodyDiv w:val="1"/>
      <w:marLeft w:val="0"/>
      <w:marRight w:val="0"/>
      <w:marTop w:val="0"/>
      <w:marBottom w:val="0"/>
      <w:divBdr>
        <w:top w:val="none" w:sz="0" w:space="0" w:color="auto"/>
        <w:left w:val="none" w:sz="0" w:space="0" w:color="auto"/>
        <w:bottom w:val="none" w:sz="0" w:space="0" w:color="auto"/>
        <w:right w:val="none" w:sz="0" w:space="0" w:color="auto"/>
      </w:divBdr>
      <w:divsChild>
        <w:div w:id="519666965">
          <w:marLeft w:val="547"/>
          <w:marRight w:val="0"/>
          <w:marTop w:val="154"/>
          <w:marBottom w:val="0"/>
          <w:divBdr>
            <w:top w:val="none" w:sz="0" w:space="0" w:color="auto"/>
            <w:left w:val="none" w:sz="0" w:space="0" w:color="auto"/>
            <w:bottom w:val="none" w:sz="0" w:space="0" w:color="auto"/>
            <w:right w:val="none" w:sz="0" w:space="0" w:color="auto"/>
          </w:divBdr>
        </w:div>
        <w:div w:id="272858761">
          <w:marLeft w:val="547"/>
          <w:marRight w:val="0"/>
          <w:marTop w:val="154"/>
          <w:marBottom w:val="0"/>
          <w:divBdr>
            <w:top w:val="none" w:sz="0" w:space="0" w:color="auto"/>
            <w:left w:val="none" w:sz="0" w:space="0" w:color="auto"/>
            <w:bottom w:val="none" w:sz="0" w:space="0" w:color="auto"/>
            <w:right w:val="none" w:sz="0" w:space="0" w:color="auto"/>
          </w:divBdr>
        </w:div>
        <w:div w:id="161429238">
          <w:marLeft w:val="1166"/>
          <w:marRight w:val="0"/>
          <w:marTop w:val="134"/>
          <w:marBottom w:val="0"/>
          <w:divBdr>
            <w:top w:val="none" w:sz="0" w:space="0" w:color="auto"/>
            <w:left w:val="none" w:sz="0" w:space="0" w:color="auto"/>
            <w:bottom w:val="none" w:sz="0" w:space="0" w:color="auto"/>
            <w:right w:val="none" w:sz="0" w:space="0" w:color="auto"/>
          </w:divBdr>
        </w:div>
        <w:div w:id="642584484">
          <w:marLeft w:val="1166"/>
          <w:marRight w:val="0"/>
          <w:marTop w:val="134"/>
          <w:marBottom w:val="0"/>
          <w:divBdr>
            <w:top w:val="none" w:sz="0" w:space="0" w:color="auto"/>
            <w:left w:val="none" w:sz="0" w:space="0" w:color="auto"/>
            <w:bottom w:val="none" w:sz="0" w:space="0" w:color="auto"/>
            <w:right w:val="none" w:sz="0" w:space="0" w:color="auto"/>
          </w:divBdr>
        </w:div>
        <w:div w:id="598562567">
          <w:marLeft w:val="1800"/>
          <w:marRight w:val="0"/>
          <w:marTop w:val="115"/>
          <w:marBottom w:val="0"/>
          <w:divBdr>
            <w:top w:val="none" w:sz="0" w:space="0" w:color="auto"/>
            <w:left w:val="none" w:sz="0" w:space="0" w:color="auto"/>
            <w:bottom w:val="none" w:sz="0" w:space="0" w:color="auto"/>
            <w:right w:val="none" w:sz="0" w:space="0" w:color="auto"/>
          </w:divBdr>
        </w:div>
        <w:div w:id="274411439">
          <w:marLeft w:val="547"/>
          <w:marRight w:val="0"/>
          <w:marTop w:val="154"/>
          <w:marBottom w:val="0"/>
          <w:divBdr>
            <w:top w:val="none" w:sz="0" w:space="0" w:color="auto"/>
            <w:left w:val="none" w:sz="0" w:space="0" w:color="auto"/>
            <w:bottom w:val="none" w:sz="0" w:space="0" w:color="auto"/>
            <w:right w:val="none" w:sz="0" w:space="0" w:color="auto"/>
          </w:divBdr>
        </w:div>
      </w:divsChild>
    </w:div>
    <w:div w:id="1520974003">
      <w:bodyDiv w:val="1"/>
      <w:marLeft w:val="0"/>
      <w:marRight w:val="0"/>
      <w:marTop w:val="0"/>
      <w:marBottom w:val="0"/>
      <w:divBdr>
        <w:top w:val="none" w:sz="0" w:space="0" w:color="auto"/>
        <w:left w:val="none" w:sz="0" w:space="0" w:color="auto"/>
        <w:bottom w:val="none" w:sz="0" w:space="0" w:color="auto"/>
        <w:right w:val="none" w:sz="0" w:space="0" w:color="auto"/>
      </w:divBdr>
    </w:div>
    <w:div w:id="1620801095">
      <w:bodyDiv w:val="1"/>
      <w:marLeft w:val="0"/>
      <w:marRight w:val="0"/>
      <w:marTop w:val="0"/>
      <w:marBottom w:val="0"/>
      <w:divBdr>
        <w:top w:val="none" w:sz="0" w:space="0" w:color="auto"/>
        <w:left w:val="none" w:sz="0" w:space="0" w:color="auto"/>
        <w:bottom w:val="none" w:sz="0" w:space="0" w:color="auto"/>
        <w:right w:val="none" w:sz="0" w:space="0" w:color="auto"/>
      </w:divBdr>
    </w:div>
    <w:div w:id="1658924048">
      <w:bodyDiv w:val="1"/>
      <w:marLeft w:val="0"/>
      <w:marRight w:val="0"/>
      <w:marTop w:val="0"/>
      <w:marBottom w:val="0"/>
      <w:divBdr>
        <w:top w:val="none" w:sz="0" w:space="0" w:color="auto"/>
        <w:left w:val="none" w:sz="0" w:space="0" w:color="auto"/>
        <w:bottom w:val="none" w:sz="0" w:space="0" w:color="auto"/>
        <w:right w:val="none" w:sz="0" w:space="0" w:color="auto"/>
      </w:divBdr>
      <w:divsChild>
        <w:div w:id="22289596">
          <w:marLeft w:val="547"/>
          <w:marRight w:val="0"/>
          <w:marTop w:val="240"/>
          <w:marBottom w:val="0"/>
          <w:divBdr>
            <w:top w:val="none" w:sz="0" w:space="0" w:color="auto"/>
            <w:left w:val="none" w:sz="0" w:space="0" w:color="auto"/>
            <w:bottom w:val="none" w:sz="0" w:space="0" w:color="auto"/>
            <w:right w:val="none" w:sz="0" w:space="0" w:color="auto"/>
          </w:divBdr>
        </w:div>
        <w:div w:id="1659574576">
          <w:marLeft w:val="1166"/>
          <w:marRight w:val="0"/>
          <w:marTop w:val="240"/>
          <w:marBottom w:val="0"/>
          <w:divBdr>
            <w:top w:val="none" w:sz="0" w:space="0" w:color="auto"/>
            <w:left w:val="none" w:sz="0" w:space="0" w:color="auto"/>
            <w:bottom w:val="none" w:sz="0" w:space="0" w:color="auto"/>
            <w:right w:val="none" w:sz="0" w:space="0" w:color="auto"/>
          </w:divBdr>
        </w:div>
        <w:div w:id="1478570395">
          <w:marLeft w:val="547"/>
          <w:marRight w:val="0"/>
          <w:marTop w:val="240"/>
          <w:marBottom w:val="0"/>
          <w:divBdr>
            <w:top w:val="none" w:sz="0" w:space="0" w:color="auto"/>
            <w:left w:val="none" w:sz="0" w:space="0" w:color="auto"/>
            <w:bottom w:val="none" w:sz="0" w:space="0" w:color="auto"/>
            <w:right w:val="none" w:sz="0" w:space="0" w:color="auto"/>
          </w:divBdr>
        </w:div>
        <w:div w:id="784812945">
          <w:marLeft w:val="1166"/>
          <w:marRight w:val="0"/>
          <w:marTop w:val="240"/>
          <w:marBottom w:val="0"/>
          <w:divBdr>
            <w:top w:val="none" w:sz="0" w:space="0" w:color="auto"/>
            <w:left w:val="none" w:sz="0" w:space="0" w:color="auto"/>
            <w:bottom w:val="none" w:sz="0" w:space="0" w:color="auto"/>
            <w:right w:val="none" w:sz="0" w:space="0" w:color="auto"/>
          </w:divBdr>
        </w:div>
        <w:div w:id="260264477">
          <w:marLeft w:val="1166"/>
          <w:marRight w:val="0"/>
          <w:marTop w:val="240"/>
          <w:marBottom w:val="0"/>
          <w:divBdr>
            <w:top w:val="none" w:sz="0" w:space="0" w:color="auto"/>
            <w:left w:val="none" w:sz="0" w:space="0" w:color="auto"/>
            <w:bottom w:val="none" w:sz="0" w:space="0" w:color="auto"/>
            <w:right w:val="none" w:sz="0" w:space="0" w:color="auto"/>
          </w:divBdr>
        </w:div>
        <w:div w:id="1043289213">
          <w:marLeft w:val="1166"/>
          <w:marRight w:val="0"/>
          <w:marTop w:val="240"/>
          <w:marBottom w:val="0"/>
          <w:divBdr>
            <w:top w:val="none" w:sz="0" w:space="0" w:color="auto"/>
            <w:left w:val="none" w:sz="0" w:space="0" w:color="auto"/>
            <w:bottom w:val="none" w:sz="0" w:space="0" w:color="auto"/>
            <w:right w:val="none" w:sz="0" w:space="0" w:color="auto"/>
          </w:divBdr>
        </w:div>
      </w:divsChild>
    </w:div>
    <w:div w:id="1721325550">
      <w:bodyDiv w:val="1"/>
      <w:marLeft w:val="0"/>
      <w:marRight w:val="0"/>
      <w:marTop w:val="0"/>
      <w:marBottom w:val="0"/>
      <w:divBdr>
        <w:top w:val="none" w:sz="0" w:space="0" w:color="auto"/>
        <w:left w:val="none" w:sz="0" w:space="0" w:color="auto"/>
        <w:bottom w:val="none" w:sz="0" w:space="0" w:color="auto"/>
        <w:right w:val="none" w:sz="0" w:space="0" w:color="auto"/>
      </w:divBdr>
    </w:div>
    <w:div w:id="1757632979">
      <w:bodyDiv w:val="1"/>
      <w:marLeft w:val="0"/>
      <w:marRight w:val="0"/>
      <w:marTop w:val="0"/>
      <w:marBottom w:val="0"/>
      <w:divBdr>
        <w:top w:val="none" w:sz="0" w:space="0" w:color="auto"/>
        <w:left w:val="none" w:sz="0" w:space="0" w:color="auto"/>
        <w:bottom w:val="none" w:sz="0" w:space="0" w:color="auto"/>
        <w:right w:val="none" w:sz="0" w:space="0" w:color="auto"/>
      </w:divBdr>
    </w:div>
    <w:div w:id="1765419856">
      <w:bodyDiv w:val="1"/>
      <w:marLeft w:val="0"/>
      <w:marRight w:val="0"/>
      <w:marTop w:val="0"/>
      <w:marBottom w:val="0"/>
      <w:divBdr>
        <w:top w:val="none" w:sz="0" w:space="0" w:color="auto"/>
        <w:left w:val="none" w:sz="0" w:space="0" w:color="auto"/>
        <w:bottom w:val="none" w:sz="0" w:space="0" w:color="auto"/>
        <w:right w:val="none" w:sz="0" w:space="0" w:color="auto"/>
      </w:divBdr>
    </w:div>
    <w:div w:id="1768230591">
      <w:bodyDiv w:val="1"/>
      <w:marLeft w:val="0"/>
      <w:marRight w:val="0"/>
      <w:marTop w:val="0"/>
      <w:marBottom w:val="0"/>
      <w:divBdr>
        <w:top w:val="none" w:sz="0" w:space="0" w:color="auto"/>
        <w:left w:val="none" w:sz="0" w:space="0" w:color="auto"/>
        <w:bottom w:val="none" w:sz="0" w:space="0" w:color="auto"/>
        <w:right w:val="none" w:sz="0" w:space="0" w:color="auto"/>
      </w:divBdr>
    </w:div>
    <w:div w:id="1782918209">
      <w:bodyDiv w:val="1"/>
      <w:marLeft w:val="0"/>
      <w:marRight w:val="0"/>
      <w:marTop w:val="0"/>
      <w:marBottom w:val="0"/>
      <w:divBdr>
        <w:top w:val="none" w:sz="0" w:space="0" w:color="auto"/>
        <w:left w:val="none" w:sz="0" w:space="0" w:color="auto"/>
        <w:bottom w:val="none" w:sz="0" w:space="0" w:color="auto"/>
        <w:right w:val="none" w:sz="0" w:space="0" w:color="auto"/>
      </w:divBdr>
    </w:div>
    <w:div w:id="1809012177">
      <w:bodyDiv w:val="1"/>
      <w:marLeft w:val="0"/>
      <w:marRight w:val="0"/>
      <w:marTop w:val="0"/>
      <w:marBottom w:val="0"/>
      <w:divBdr>
        <w:top w:val="none" w:sz="0" w:space="0" w:color="auto"/>
        <w:left w:val="none" w:sz="0" w:space="0" w:color="auto"/>
        <w:bottom w:val="none" w:sz="0" w:space="0" w:color="auto"/>
        <w:right w:val="none" w:sz="0" w:space="0" w:color="auto"/>
      </w:divBdr>
      <w:divsChild>
        <w:div w:id="1355498886">
          <w:marLeft w:val="547"/>
          <w:marRight w:val="0"/>
          <w:marTop w:val="154"/>
          <w:marBottom w:val="0"/>
          <w:divBdr>
            <w:top w:val="none" w:sz="0" w:space="0" w:color="auto"/>
            <w:left w:val="none" w:sz="0" w:space="0" w:color="auto"/>
            <w:bottom w:val="none" w:sz="0" w:space="0" w:color="auto"/>
            <w:right w:val="none" w:sz="0" w:space="0" w:color="auto"/>
          </w:divBdr>
        </w:div>
        <w:div w:id="1628317850">
          <w:marLeft w:val="547"/>
          <w:marRight w:val="0"/>
          <w:marTop w:val="154"/>
          <w:marBottom w:val="0"/>
          <w:divBdr>
            <w:top w:val="none" w:sz="0" w:space="0" w:color="auto"/>
            <w:left w:val="none" w:sz="0" w:space="0" w:color="auto"/>
            <w:bottom w:val="none" w:sz="0" w:space="0" w:color="auto"/>
            <w:right w:val="none" w:sz="0" w:space="0" w:color="auto"/>
          </w:divBdr>
        </w:div>
        <w:div w:id="611865215">
          <w:marLeft w:val="1166"/>
          <w:marRight w:val="0"/>
          <w:marTop w:val="134"/>
          <w:marBottom w:val="0"/>
          <w:divBdr>
            <w:top w:val="none" w:sz="0" w:space="0" w:color="auto"/>
            <w:left w:val="none" w:sz="0" w:space="0" w:color="auto"/>
            <w:bottom w:val="none" w:sz="0" w:space="0" w:color="auto"/>
            <w:right w:val="none" w:sz="0" w:space="0" w:color="auto"/>
          </w:divBdr>
        </w:div>
        <w:div w:id="1729300123">
          <w:marLeft w:val="1166"/>
          <w:marRight w:val="0"/>
          <w:marTop w:val="134"/>
          <w:marBottom w:val="0"/>
          <w:divBdr>
            <w:top w:val="none" w:sz="0" w:space="0" w:color="auto"/>
            <w:left w:val="none" w:sz="0" w:space="0" w:color="auto"/>
            <w:bottom w:val="none" w:sz="0" w:space="0" w:color="auto"/>
            <w:right w:val="none" w:sz="0" w:space="0" w:color="auto"/>
          </w:divBdr>
        </w:div>
      </w:divsChild>
    </w:div>
    <w:div w:id="1880195015">
      <w:bodyDiv w:val="1"/>
      <w:marLeft w:val="0"/>
      <w:marRight w:val="0"/>
      <w:marTop w:val="0"/>
      <w:marBottom w:val="0"/>
      <w:divBdr>
        <w:top w:val="none" w:sz="0" w:space="0" w:color="auto"/>
        <w:left w:val="none" w:sz="0" w:space="0" w:color="auto"/>
        <w:bottom w:val="none" w:sz="0" w:space="0" w:color="auto"/>
        <w:right w:val="none" w:sz="0" w:space="0" w:color="auto"/>
      </w:divBdr>
      <w:divsChild>
        <w:div w:id="1957128727">
          <w:marLeft w:val="1166"/>
          <w:marRight w:val="0"/>
          <w:marTop w:val="115"/>
          <w:marBottom w:val="0"/>
          <w:divBdr>
            <w:top w:val="none" w:sz="0" w:space="0" w:color="auto"/>
            <w:left w:val="none" w:sz="0" w:space="0" w:color="auto"/>
            <w:bottom w:val="none" w:sz="0" w:space="0" w:color="auto"/>
            <w:right w:val="none" w:sz="0" w:space="0" w:color="auto"/>
          </w:divBdr>
        </w:div>
        <w:div w:id="238254351">
          <w:marLeft w:val="1166"/>
          <w:marRight w:val="0"/>
          <w:marTop w:val="115"/>
          <w:marBottom w:val="0"/>
          <w:divBdr>
            <w:top w:val="none" w:sz="0" w:space="0" w:color="auto"/>
            <w:left w:val="none" w:sz="0" w:space="0" w:color="auto"/>
            <w:bottom w:val="none" w:sz="0" w:space="0" w:color="auto"/>
            <w:right w:val="none" w:sz="0" w:space="0" w:color="auto"/>
          </w:divBdr>
        </w:div>
      </w:divsChild>
    </w:div>
    <w:div w:id="1950307772">
      <w:bodyDiv w:val="1"/>
      <w:marLeft w:val="0"/>
      <w:marRight w:val="0"/>
      <w:marTop w:val="0"/>
      <w:marBottom w:val="0"/>
      <w:divBdr>
        <w:top w:val="none" w:sz="0" w:space="0" w:color="auto"/>
        <w:left w:val="none" w:sz="0" w:space="0" w:color="auto"/>
        <w:bottom w:val="none" w:sz="0" w:space="0" w:color="auto"/>
        <w:right w:val="none" w:sz="0" w:space="0" w:color="auto"/>
      </w:divBdr>
      <w:divsChild>
        <w:div w:id="1468430628">
          <w:marLeft w:val="547"/>
          <w:marRight w:val="0"/>
          <w:marTop w:val="154"/>
          <w:marBottom w:val="0"/>
          <w:divBdr>
            <w:top w:val="none" w:sz="0" w:space="0" w:color="auto"/>
            <w:left w:val="none" w:sz="0" w:space="0" w:color="auto"/>
            <w:bottom w:val="none" w:sz="0" w:space="0" w:color="auto"/>
            <w:right w:val="none" w:sz="0" w:space="0" w:color="auto"/>
          </w:divBdr>
        </w:div>
        <w:div w:id="312419178">
          <w:marLeft w:val="1166"/>
          <w:marRight w:val="0"/>
          <w:marTop w:val="134"/>
          <w:marBottom w:val="0"/>
          <w:divBdr>
            <w:top w:val="none" w:sz="0" w:space="0" w:color="auto"/>
            <w:left w:val="none" w:sz="0" w:space="0" w:color="auto"/>
            <w:bottom w:val="none" w:sz="0" w:space="0" w:color="auto"/>
            <w:right w:val="none" w:sz="0" w:space="0" w:color="auto"/>
          </w:divBdr>
        </w:div>
        <w:div w:id="837889266">
          <w:marLeft w:val="1166"/>
          <w:marRight w:val="0"/>
          <w:marTop w:val="134"/>
          <w:marBottom w:val="0"/>
          <w:divBdr>
            <w:top w:val="none" w:sz="0" w:space="0" w:color="auto"/>
            <w:left w:val="none" w:sz="0" w:space="0" w:color="auto"/>
            <w:bottom w:val="none" w:sz="0" w:space="0" w:color="auto"/>
            <w:right w:val="none" w:sz="0" w:space="0" w:color="auto"/>
          </w:divBdr>
        </w:div>
        <w:div w:id="317458839">
          <w:marLeft w:val="547"/>
          <w:marRight w:val="0"/>
          <w:marTop w:val="154"/>
          <w:marBottom w:val="0"/>
          <w:divBdr>
            <w:top w:val="none" w:sz="0" w:space="0" w:color="auto"/>
            <w:left w:val="none" w:sz="0" w:space="0" w:color="auto"/>
            <w:bottom w:val="none" w:sz="0" w:space="0" w:color="auto"/>
            <w:right w:val="none" w:sz="0" w:space="0" w:color="auto"/>
          </w:divBdr>
        </w:div>
        <w:div w:id="20597812">
          <w:marLeft w:val="1166"/>
          <w:marRight w:val="0"/>
          <w:marTop w:val="134"/>
          <w:marBottom w:val="0"/>
          <w:divBdr>
            <w:top w:val="none" w:sz="0" w:space="0" w:color="auto"/>
            <w:left w:val="none" w:sz="0" w:space="0" w:color="auto"/>
            <w:bottom w:val="none" w:sz="0" w:space="0" w:color="auto"/>
            <w:right w:val="none" w:sz="0" w:space="0" w:color="auto"/>
          </w:divBdr>
        </w:div>
        <w:div w:id="114838796">
          <w:marLeft w:val="1166"/>
          <w:marRight w:val="0"/>
          <w:marTop w:val="134"/>
          <w:marBottom w:val="0"/>
          <w:divBdr>
            <w:top w:val="none" w:sz="0" w:space="0" w:color="auto"/>
            <w:left w:val="none" w:sz="0" w:space="0" w:color="auto"/>
            <w:bottom w:val="none" w:sz="0" w:space="0" w:color="auto"/>
            <w:right w:val="none" w:sz="0" w:space="0" w:color="auto"/>
          </w:divBdr>
        </w:div>
        <w:div w:id="1759130495">
          <w:marLeft w:val="1166"/>
          <w:marRight w:val="0"/>
          <w:marTop w:val="134"/>
          <w:marBottom w:val="0"/>
          <w:divBdr>
            <w:top w:val="none" w:sz="0" w:space="0" w:color="auto"/>
            <w:left w:val="none" w:sz="0" w:space="0" w:color="auto"/>
            <w:bottom w:val="none" w:sz="0" w:space="0" w:color="auto"/>
            <w:right w:val="none" w:sz="0" w:space="0" w:color="auto"/>
          </w:divBdr>
        </w:div>
        <w:div w:id="425344062">
          <w:marLeft w:val="1166"/>
          <w:marRight w:val="0"/>
          <w:marTop w:val="134"/>
          <w:marBottom w:val="0"/>
          <w:divBdr>
            <w:top w:val="none" w:sz="0" w:space="0" w:color="auto"/>
            <w:left w:val="none" w:sz="0" w:space="0" w:color="auto"/>
            <w:bottom w:val="none" w:sz="0" w:space="0" w:color="auto"/>
            <w:right w:val="none" w:sz="0" w:space="0" w:color="auto"/>
          </w:divBdr>
        </w:div>
        <w:div w:id="963927236">
          <w:marLeft w:val="1166"/>
          <w:marRight w:val="0"/>
          <w:marTop w:val="134"/>
          <w:marBottom w:val="0"/>
          <w:divBdr>
            <w:top w:val="none" w:sz="0" w:space="0" w:color="auto"/>
            <w:left w:val="none" w:sz="0" w:space="0" w:color="auto"/>
            <w:bottom w:val="none" w:sz="0" w:space="0" w:color="auto"/>
            <w:right w:val="none" w:sz="0" w:space="0" w:color="auto"/>
          </w:divBdr>
        </w:div>
      </w:divsChild>
    </w:div>
    <w:div w:id="1976568607">
      <w:bodyDiv w:val="1"/>
      <w:marLeft w:val="0"/>
      <w:marRight w:val="0"/>
      <w:marTop w:val="0"/>
      <w:marBottom w:val="0"/>
      <w:divBdr>
        <w:top w:val="none" w:sz="0" w:space="0" w:color="auto"/>
        <w:left w:val="none" w:sz="0" w:space="0" w:color="auto"/>
        <w:bottom w:val="none" w:sz="0" w:space="0" w:color="auto"/>
        <w:right w:val="none" w:sz="0" w:space="0" w:color="auto"/>
      </w:divBdr>
    </w:div>
    <w:div w:id="2008630532">
      <w:bodyDiv w:val="1"/>
      <w:marLeft w:val="0"/>
      <w:marRight w:val="0"/>
      <w:marTop w:val="0"/>
      <w:marBottom w:val="0"/>
      <w:divBdr>
        <w:top w:val="none" w:sz="0" w:space="0" w:color="auto"/>
        <w:left w:val="none" w:sz="0" w:space="0" w:color="auto"/>
        <w:bottom w:val="none" w:sz="0" w:space="0" w:color="auto"/>
        <w:right w:val="none" w:sz="0" w:space="0" w:color="auto"/>
      </w:divBdr>
      <w:divsChild>
        <w:div w:id="1189568873">
          <w:marLeft w:val="547"/>
          <w:marRight w:val="0"/>
          <w:marTop w:val="154"/>
          <w:marBottom w:val="0"/>
          <w:divBdr>
            <w:top w:val="none" w:sz="0" w:space="0" w:color="auto"/>
            <w:left w:val="none" w:sz="0" w:space="0" w:color="auto"/>
            <w:bottom w:val="none" w:sz="0" w:space="0" w:color="auto"/>
            <w:right w:val="none" w:sz="0" w:space="0" w:color="auto"/>
          </w:divBdr>
        </w:div>
        <w:div w:id="524487147">
          <w:marLeft w:val="1166"/>
          <w:marRight w:val="0"/>
          <w:marTop w:val="134"/>
          <w:marBottom w:val="0"/>
          <w:divBdr>
            <w:top w:val="none" w:sz="0" w:space="0" w:color="auto"/>
            <w:left w:val="none" w:sz="0" w:space="0" w:color="auto"/>
            <w:bottom w:val="none" w:sz="0" w:space="0" w:color="auto"/>
            <w:right w:val="none" w:sz="0" w:space="0" w:color="auto"/>
          </w:divBdr>
        </w:div>
        <w:div w:id="302662124">
          <w:marLeft w:val="1166"/>
          <w:marRight w:val="0"/>
          <w:marTop w:val="134"/>
          <w:marBottom w:val="0"/>
          <w:divBdr>
            <w:top w:val="none" w:sz="0" w:space="0" w:color="auto"/>
            <w:left w:val="none" w:sz="0" w:space="0" w:color="auto"/>
            <w:bottom w:val="none" w:sz="0" w:space="0" w:color="auto"/>
            <w:right w:val="none" w:sz="0" w:space="0" w:color="auto"/>
          </w:divBdr>
        </w:div>
        <w:div w:id="345520170">
          <w:marLeft w:val="1166"/>
          <w:marRight w:val="0"/>
          <w:marTop w:val="134"/>
          <w:marBottom w:val="0"/>
          <w:divBdr>
            <w:top w:val="none" w:sz="0" w:space="0" w:color="auto"/>
            <w:left w:val="none" w:sz="0" w:space="0" w:color="auto"/>
            <w:bottom w:val="none" w:sz="0" w:space="0" w:color="auto"/>
            <w:right w:val="none" w:sz="0" w:space="0" w:color="auto"/>
          </w:divBdr>
        </w:div>
        <w:div w:id="1197427371">
          <w:marLeft w:val="1166"/>
          <w:marRight w:val="0"/>
          <w:marTop w:val="134"/>
          <w:marBottom w:val="0"/>
          <w:divBdr>
            <w:top w:val="none" w:sz="0" w:space="0" w:color="auto"/>
            <w:left w:val="none" w:sz="0" w:space="0" w:color="auto"/>
            <w:bottom w:val="none" w:sz="0" w:space="0" w:color="auto"/>
            <w:right w:val="none" w:sz="0" w:space="0" w:color="auto"/>
          </w:divBdr>
        </w:div>
        <w:div w:id="649867941">
          <w:marLeft w:val="1166"/>
          <w:marRight w:val="0"/>
          <w:marTop w:val="134"/>
          <w:marBottom w:val="0"/>
          <w:divBdr>
            <w:top w:val="none" w:sz="0" w:space="0" w:color="auto"/>
            <w:left w:val="none" w:sz="0" w:space="0" w:color="auto"/>
            <w:bottom w:val="none" w:sz="0" w:space="0" w:color="auto"/>
            <w:right w:val="none" w:sz="0" w:space="0" w:color="auto"/>
          </w:divBdr>
        </w:div>
        <w:div w:id="1846243826">
          <w:marLeft w:val="1166"/>
          <w:marRight w:val="0"/>
          <w:marTop w:val="134"/>
          <w:marBottom w:val="0"/>
          <w:divBdr>
            <w:top w:val="none" w:sz="0" w:space="0" w:color="auto"/>
            <w:left w:val="none" w:sz="0" w:space="0" w:color="auto"/>
            <w:bottom w:val="none" w:sz="0" w:space="0" w:color="auto"/>
            <w:right w:val="none" w:sz="0" w:space="0" w:color="auto"/>
          </w:divBdr>
        </w:div>
      </w:divsChild>
    </w:div>
    <w:div w:id="2025278853">
      <w:bodyDiv w:val="1"/>
      <w:marLeft w:val="0"/>
      <w:marRight w:val="0"/>
      <w:marTop w:val="0"/>
      <w:marBottom w:val="0"/>
      <w:divBdr>
        <w:top w:val="none" w:sz="0" w:space="0" w:color="auto"/>
        <w:left w:val="none" w:sz="0" w:space="0" w:color="auto"/>
        <w:bottom w:val="none" w:sz="0" w:space="0" w:color="auto"/>
        <w:right w:val="none" w:sz="0" w:space="0" w:color="auto"/>
      </w:divBdr>
    </w:div>
    <w:div w:id="2074304840">
      <w:bodyDiv w:val="1"/>
      <w:marLeft w:val="0"/>
      <w:marRight w:val="0"/>
      <w:marTop w:val="0"/>
      <w:marBottom w:val="0"/>
      <w:divBdr>
        <w:top w:val="none" w:sz="0" w:space="0" w:color="auto"/>
        <w:left w:val="none" w:sz="0" w:space="0" w:color="auto"/>
        <w:bottom w:val="none" w:sz="0" w:space="0" w:color="auto"/>
        <w:right w:val="none" w:sz="0" w:space="0" w:color="auto"/>
      </w:divBdr>
    </w:div>
    <w:div w:id="214114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package" Target="embeddings/Microsoft_PowerPoint_Slide4.sldx"/><Relationship Id="rId7" Type="http://schemas.openxmlformats.org/officeDocument/2006/relationships/endnotes" Target="endnotes.xml"/><Relationship Id="rId12" Type="http://schemas.openxmlformats.org/officeDocument/2006/relationships/hyperlink" Target="http://www.itu.int/ibs/ITU-T/201203oi-acp/" TargetMode="External"/><Relationship Id="rId17" Type="http://schemas.openxmlformats.org/officeDocument/2006/relationships/hyperlink" Target="http://www.itu.int/en/ITU-T/inr/enum/Pages/default.aspx" TargetMode="External"/><Relationship Id="rId25" Type="http://schemas.openxmlformats.org/officeDocument/2006/relationships/package" Target="embeddings/Microsoft_PowerPoint_Slide6.sldx"/><Relationship Id="rId2" Type="http://schemas.openxmlformats.org/officeDocument/2006/relationships/styles" Target="styles.xml"/><Relationship Id="rId16" Type="http://schemas.openxmlformats.org/officeDocument/2006/relationships/package" Target="embeddings/Microsoft_PowerPoint_Slide2.sldx"/><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D/finance/work-cost-tariffs/events/tariff-seminars/Geneva-OriginID/pdf/AlternativeCallingProcedures_Alden.pdf"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package" Target="embeddings/Microsoft_PowerPoint_Slide5.sldx"/><Relationship Id="rId28" Type="http://schemas.openxmlformats.org/officeDocument/2006/relationships/header" Target="header1.xml"/><Relationship Id="rId10" Type="http://schemas.openxmlformats.org/officeDocument/2006/relationships/hyperlink" Target="http://www.itu.int/ITU-D/finance/work-cost-tariffs/events/tariff-seminars/Geneva-OriginID/Agenda.htm" TargetMode="External"/><Relationship Id="rId19" Type="http://schemas.openxmlformats.org/officeDocument/2006/relationships/package" Target="embeddings/Microsoft_PowerPoint_Slide3.sldx"/><Relationship Id="rId4" Type="http://schemas.openxmlformats.org/officeDocument/2006/relationships/settings" Target="settings.xml"/><Relationship Id="rId9" Type="http://schemas.openxmlformats.org/officeDocument/2006/relationships/hyperlink" Target="http://www.itu.int/ITU-T/worksem/oi-acp/index.html" TargetMode="External"/><Relationship Id="rId14" Type="http://schemas.openxmlformats.org/officeDocument/2006/relationships/package" Target="embeddings/Microsoft_PowerPoint_Slide1.sldx"/><Relationship Id="rId22" Type="http://schemas.openxmlformats.org/officeDocument/2006/relationships/image" Target="media/image8.emf"/><Relationship Id="rId27" Type="http://schemas.openxmlformats.org/officeDocument/2006/relationships/package" Target="embeddings/Microsoft_PowerPoint_Slide7.sldx"/><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5445</Words>
  <Characters>31038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36411</CharactersWithSpaces>
  <SharedDoc>false</SharedDoc>
  <HLinks>
    <vt:vector size="18" baseType="variant">
      <vt:variant>
        <vt:i4>2228343</vt:i4>
      </vt:variant>
      <vt:variant>
        <vt:i4>12</vt:i4>
      </vt:variant>
      <vt:variant>
        <vt:i4>0</vt:i4>
      </vt:variant>
      <vt:variant>
        <vt:i4>5</vt:i4>
      </vt:variant>
      <vt:variant>
        <vt:lpwstr>http://www.itu.int/en/ITU-T/inr/enum/Pages/default.aspx</vt:lpwstr>
      </vt:variant>
      <vt:variant>
        <vt:lpwstr/>
      </vt:variant>
      <vt:variant>
        <vt:i4>4980814</vt:i4>
      </vt:variant>
      <vt:variant>
        <vt:i4>3</vt:i4>
      </vt:variant>
      <vt:variant>
        <vt:i4>0</vt:i4>
      </vt:variant>
      <vt:variant>
        <vt:i4>5</vt:i4>
      </vt:variant>
      <vt:variant>
        <vt:lpwstr>http://www.itu.int/ITU-D/finance/work-cost-tariffs/events/tariff-seminars/Geneva-OriginID/Agenda.htm</vt:lpwstr>
      </vt:variant>
      <vt:variant>
        <vt:lpwstr/>
      </vt:variant>
      <vt:variant>
        <vt:i4>6946939</vt:i4>
      </vt:variant>
      <vt:variant>
        <vt:i4>0</vt:i4>
      </vt:variant>
      <vt:variant>
        <vt:i4>0</vt:i4>
      </vt:variant>
      <vt:variant>
        <vt:i4>5</vt:i4>
      </vt:variant>
      <vt:variant>
        <vt:lpwstr>http://www.itu.int/ITU-T/worksem/oi-acp/index.html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dc:creator>
  <cp:lastModifiedBy>Ugale, Arvin Carlos</cp:lastModifiedBy>
  <cp:revision>2</cp:revision>
  <dcterms:created xsi:type="dcterms:W3CDTF">2012-04-03T14:30:00Z</dcterms:created>
  <dcterms:modified xsi:type="dcterms:W3CDTF">2012-04-03T14:30:00Z</dcterms:modified>
</cp:coreProperties>
</file>