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9A" w:rsidRPr="00206DFF" w:rsidRDefault="004B6C74" w:rsidP="00E0729A">
      <w:pPr>
        <w:keepNext/>
        <w:keepLines/>
        <w:autoSpaceDE w:val="0"/>
        <w:autoSpaceDN w:val="0"/>
        <w:adjustRightInd w:val="0"/>
        <w:jc w:val="center"/>
        <w:rPr>
          <w:rFonts w:ascii="Arial Narrow" w:hAnsi="Arial Narrow"/>
          <w:b/>
          <w:iCs/>
          <w:smallCaps/>
          <w:color w:val="333399"/>
          <w:sz w:val="30"/>
          <w:lang w:val="ru-RU"/>
        </w:rPr>
      </w:pPr>
      <w:r w:rsidRPr="00206DFF">
        <w:rPr>
          <w:rFonts w:ascii="Arial Narrow" w:hAnsi="Arial Narrow"/>
          <w:b/>
          <w:iCs/>
          <w:smallCaps/>
          <w:noProof/>
          <w:color w:val="333399"/>
          <w:sz w:val="30"/>
        </w:rPr>
        <w:drawing>
          <wp:inline distT="0" distB="0" distL="0" distR="0" wp14:anchorId="371BC4E1" wp14:editId="3F5CC56E">
            <wp:extent cx="641350" cy="730250"/>
            <wp:effectExtent l="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350" cy="730250"/>
                    </a:xfrm>
                    <a:prstGeom prst="rect">
                      <a:avLst/>
                    </a:prstGeom>
                    <a:noFill/>
                    <a:ln>
                      <a:noFill/>
                    </a:ln>
                  </pic:spPr>
                </pic:pic>
              </a:graphicData>
            </a:graphic>
          </wp:inline>
        </w:drawing>
      </w:r>
    </w:p>
    <w:p w:rsidR="00E0729A" w:rsidRPr="00206DFF" w:rsidRDefault="007C59C4" w:rsidP="00D708DA">
      <w:pPr>
        <w:keepNext/>
        <w:keepLines/>
        <w:autoSpaceDE w:val="0"/>
        <w:autoSpaceDN w:val="0"/>
        <w:adjustRightInd w:val="0"/>
        <w:spacing w:before="240" w:after="0" w:line="240" w:lineRule="auto"/>
        <w:jc w:val="center"/>
        <w:rPr>
          <w:rFonts w:ascii="Times New Roman" w:hAnsi="Times New Roman" w:cs="Times New Roman"/>
          <w:b/>
          <w:iCs/>
          <w:color w:val="212F23"/>
          <w:sz w:val="26"/>
          <w:szCs w:val="26"/>
          <w:lang w:val="ru-RU"/>
        </w:rPr>
      </w:pPr>
      <w:r w:rsidRPr="00206DFF">
        <w:rPr>
          <w:rFonts w:ascii="Times New Roman" w:hAnsi="Times New Roman" w:cs="Times New Roman"/>
          <w:b/>
          <w:iCs/>
          <w:color w:val="212F23"/>
          <w:sz w:val="26"/>
          <w:szCs w:val="26"/>
          <w:lang w:val="ru-RU"/>
        </w:rPr>
        <w:t xml:space="preserve">СЕМИНАР-ПРАКТИКУМ МСЭ ПО </w:t>
      </w:r>
      <w:r w:rsidRPr="00206DFF">
        <w:rPr>
          <w:rFonts w:ascii="Times New Roman" w:hAnsi="Times New Roman" w:cs="Times New Roman"/>
          <w:b/>
          <w:iCs/>
          <w:color w:val="212F23"/>
          <w:sz w:val="26"/>
          <w:szCs w:val="26"/>
          <w:lang w:val="ru-RU"/>
        </w:rPr>
        <w:br/>
        <w:t>РАСПРЕДЕЛЕНИЮ ДОХОДОВ И МЕЖДУНАРОДНЫМ</w:t>
      </w:r>
      <w:r w:rsidR="00D708DA">
        <w:rPr>
          <w:rFonts w:ascii="Times New Roman" w:hAnsi="Times New Roman" w:cs="Times New Roman"/>
          <w:b/>
          <w:iCs/>
          <w:color w:val="212F23"/>
          <w:sz w:val="26"/>
          <w:szCs w:val="26"/>
        </w:rPr>
        <w:br/>
      </w:r>
      <w:r w:rsidRPr="00206DFF">
        <w:rPr>
          <w:rFonts w:ascii="Times New Roman" w:hAnsi="Times New Roman" w:cs="Times New Roman"/>
          <w:b/>
          <w:iCs/>
          <w:color w:val="212F23"/>
          <w:sz w:val="26"/>
          <w:szCs w:val="26"/>
          <w:lang w:val="ru-RU"/>
        </w:rPr>
        <w:t>ИНТЕРНЕТ-СОЕДИНЕНИЯМ</w:t>
      </w:r>
    </w:p>
    <w:p w:rsidR="00E0729A" w:rsidRPr="00206DFF" w:rsidRDefault="00D11D3D" w:rsidP="007C59C4">
      <w:pPr>
        <w:keepNext/>
        <w:keepLines/>
        <w:spacing w:before="240" w:after="0" w:line="240" w:lineRule="auto"/>
        <w:jc w:val="center"/>
        <w:rPr>
          <w:rFonts w:ascii="Times New Roman" w:hAnsi="Times New Roman" w:cs="Times New Roman"/>
          <w:bCs/>
          <w:iCs/>
          <w:color w:val="212F23"/>
          <w:lang w:val="ru-RU"/>
        </w:rPr>
      </w:pPr>
      <w:r w:rsidRPr="00206DFF">
        <w:rPr>
          <w:rFonts w:ascii="Times New Roman" w:hAnsi="Times New Roman" w:cs="Times New Roman"/>
          <w:bCs/>
          <w:iCs/>
          <w:color w:val="212F23"/>
          <w:lang w:val="ru-RU"/>
        </w:rPr>
        <w:t xml:space="preserve">Штаб-квартира МСЭ, Женева, Швейцария </w:t>
      </w:r>
    </w:p>
    <w:p w:rsidR="00E0729A" w:rsidRPr="00206DFF" w:rsidRDefault="003C1FC5" w:rsidP="00D11D3D">
      <w:pPr>
        <w:keepNext/>
        <w:keepLines/>
        <w:spacing w:after="0"/>
        <w:jc w:val="center"/>
        <w:rPr>
          <w:rFonts w:ascii="Times New Roman" w:hAnsi="Times New Roman" w:cs="Times New Roman"/>
          <w:bCs/>
          <w:iCs/>
          <w:color w:val="212F23"/>
          <w:lang w:val="ru-RU"/>
        </w:rPr>
      </w:pPr>
      <w:r w:rsidRPr="00206DFF">
        <w:rPr>
          <w:rFonts w:ascii="Times New Roman" w:hAnsi="Times New Roman" w:cs="Times New Roman"/>
          <w:bCs/>
          <w:iCs/>
          <w:color w:val="212F23"/>
          <w:lang w:val="ru-RU"/>
        </w:rPr>
        <w:t>23</w:t>
      </w:r>
      <w:r w:rsidR="00D11D3D" w:rsidRPr="00206DFF">
        <w:rPr>
          <w:rFonts w:ascii="Times New Roman" w:hAnsi="Times New Roman" w:cs="Times New Roman"/>
          <w:bCs/>
          <w:iCs/>
          <w:color w:val="212F23"/>
          <w:lang w:val="ru-RU"/>
        </w:rPr>
        <w:t>–</w:t>
      </w:r>
      <w:r w:rsidRPr="00206DFF">
        <w:rPr>
          <w:rFonts w:ascii="Times New Roman" w:hAnsi="Times New Roman" w:cs="Times New Roman"/>
          <w:bCs/>
          <w:iCs/>
          <w:color w:val="212F23"/>
          <w:lang w:val="ru-RU"/>
        </w:rPr>
        <w:t xml:space="preserve">24 </w:t>
      </w:r>
      <w:r w:rsidR="00D11D3D" w:rsidRPr="00206DFF">
        <w:rPr>
          <w:rFonts w:ascii="Times New Roman" w:hAnsi="Times New Roman" w:cs="Times New Roman"/>
          <w:bCs/>
          <w:iCs/>
          <w:color w:val="212F23"/>
          <w:lang w:val="ru-RU"/>
        </w:rPr>
        <w:t xml:space="preserve">января </w:t>
      </w:r>
      <w:r w:rsidR="00E0729A" w:rsidRPr="00206DFF">
        <w:rPr>
          <w:rFonts w:ascii="Times New Roman" w:hAnsi="Times New Roman" w:cs="Times New Roman"/>
          <w:bCs/>
          <w:iCs/>
          <w:color w:val="212F23"/>
          <w:lang w:val="ru-RU"/>
        </w:rPr>
        <w:t>201</w:t>
      </w:r>
      <w:r w:rsidRPr="00206DFF">
        <w:rPr>
          <w:rFonts w:ascii="Times New Roman" w:hAnsi="Times New Roman" w:cs="Times New Roman"/>
          <w:bCs/>
          <w:iCs/>
          <w:color w:val="212F23"/>
          <w:lang w:val="ru-RU"/>
        </w:rPr>
        <w:t>2</w:t>
      </w:r>
      <w:r w:rsidR="00D11D3D" w:rsidRPr="00206DFF">
        <w:rPr>
          <w:rFonts w:ascii="Times New Roman" w:hAnsi="Times New Roman" w:cs="Times New Roman"/>
          <w:bCs/>
          <w:iCs/>
          <w:color w:val="212F23"/>
          <w:lang w:val="ru-RU"/>
        </w:rPr>
        <w:t xml:space="preserve"> года</w:t>
      </w:r>
    </w:p>
    <w:p w:rsidR="00FF611B" w:rsidRPr="00D708DA" w:rsidRDefault="00D11D3D" w:rsidP="007C59C4">
      <w:pPr>
        <w:spacing w:before="240" w:after="0" w:line="240" w:lineRule="auto"/>
        <w:jc w:val="center"/>
        <w:rPr>
          <w:rFonts w:ascii="Times New Roman" w:hAnsi="Times New Roman" w:cs="Times New Roman"/>
          <w:sz w:val="26"/>
          <w:szCs w:val="26"/>
          <w:u w:val="single"/>
          <w:lang w:val="ru-RU"/>
        </w:rPr>
      </w:pPr>
      <w:r w:rsidRPr="00D708DA">
        <w:rPr>
          <w:rFonts w:ascii="Times New Roman" w:hAnsi="Times New Roman" w:cs="Times New Roman"/>
          <w:b/>
          <w:bCs/>
          <w:sz w:val="26"/>
          <w:szCs w:val="26"/>
          <w:u w:val="single"/>
          <w:lang w:val="ru-RU"/>
        </w:rPr>
        <w:t>Краткий отчет</w:t>
      </w:r>
    </w:p>
    <w:p w:rsidR="00410052" w:rsidRPr="00206DFF" w:rsidRDefault="00D11D3D" w:rsidP="007C59C4">
      <w:pPr>
        <w:spacing w:before="480" w:after="0" w:line="240" w:lineRule="auto"/>
        <w:rPr>
          <w:rFonts w:ascii="Times New Roman" w:hAnsi="Times New Roman" w:cs="Times New Roman"/>
          <w:lang w:val="ru-RU"/>
        </w:rPr>
      </w:pPr>
      <w:r w:rsidRPr="00206DFF">
        <w:rPr>
          <w:rFonts w:ascii="Times New Roman" w:hAnsi="Times New Roman" w:cs="Times New Roman"/>
          <w:lang w:val="ru-RU"/>
        </w:rPr>
        <w:t>Главная веб-станица семинара-практикума находится по адресу:</w:t>
      </w:r>
    </w:p>
    <w:p w:rsidR="00FF611B" w:rsidRPr="00206DFF" w:rsidRDefault="0070534D" w:rsidP="007C59C4">
      <w:pPr>
        <w:spacing w:before="120" w:after="0" w:line="240" w:lineRule="auto"/>
        <w:rPr>
          <w:rFonts w:ascii="Times New Roman" w:hAnsi="Times New Roman" w:cs="Times New Roman"/>
          <w:lang w:val="ru-RU"/>
        </w:rPr>
      </w:pPr>
      <w:hyperlink r:id="rId10" w:history="1">
        <w:r w:rsidR="00410052" w:rsidRPr="00206DFF">
          <w:rPr>
            <w:rStyle w:val="Hyperlink"/>
            <w:rFonts w:ascii="Times New Roman" w:hAnsi="Times New Roman" w:cs="Times New Roman"/>
            <w:lang w:val="ru-RU"/>
          </w:rPr>
          <w:t>www.itu.int/ITU-T/worksem/apportionment/201201/</w:t>
        </w:r>
        <w:proofErr w:type="spellStart"/>
        <w:r w:rsidR="00410052" w:rsidRPr="00206DFF">
          <w:rPr>
            <w:rStyle w:val="Hyperlink"/>
            <w:rFonts w:ascii="Times New Roman" w:hAnsi="Times New Roman" w:cs="Times New Roman"/>
            <w:lang w:val="ru-RU"/>
          </w:rPr>
          <w:t>index.html</w:t>
        </w:r>
        <w:proofErr w:type="spellEnd"/>
      </w:hyperlink>
      <w:r w:rsidR="00D11D3D" w:rsidRPr="00206DFF">
        <w:rPr>
          <w:rFonts w:ascii="Times New Roman" w:hAnsi="Times New Roman" w:cs="Times New Roman"/>
          <w:lang w:val="ru-RU"/>
        </w:rPr>
        <w:t>.</w:t>
      </w:r>
      <w:r w:rsidR="00824847" w:rsidRPr="00206DFF">
        <w:rPr>
          <w:rFonts w:ascii="Times New Roman" w:hAnsi="Times New Roman" w:cs="Times New Roman"/>
          <w:lang w:val="ru-RU"/>
        </w:rPr>
        <w:t xml:space="preserve"> </w:t>
      </w:r>
      <w:r w:rsidR="00D11D3D" w:rsidRPr="00206DFF">
        <w:rPr>
          <w:rFonts w:ascii="Times New Roman" w:hAnsi="Times New Roman" w:cs="Times New Roman"/>
          <w:lang w:val="ru-RU"/>
        </w:rPr>
        <w:t xml:space="preserve">На ней содержится </w:t>
      </w:r>
      <w:proofErr w:type="gramStart"/>
      <w:r w:rsidR="00D11D3D" w:rsidRPr="00206DFF">
        <w:rPr>
          <w:rFonts w:ascii="Times New Roman" w:hAnsi="Times New Roman" w:cs="Times New Roman"/>
          <w:lang w:val="ru-RU"/>
        </w:rPr>
        <w:t>полная</w:t>
      </w:r>
      <w:proofErr w:type="gramEnd"/>
      <w:r w:rsidR="00D11D3D" w:rsidRPr="00206DFF">
        <w:rPr>
          <w:rFonts w:ascii="Times New Roman" w:hAnsi="Times New Roman" w:cs="Times New Roman"/>
          <w:lang w:val="ru-RU"/>
        </w:rPr>
        <w:t xml:space="preserve"> аудиотрансляция этого семинара-практикума</w:t>
      </w:r>
      <w:r w:rsidR="00410052" w:rsidRPr="00206DFF">
        <w:rPr>
          <w:rFonts w:ascii="Times New Roman" w:hAnsi="Times New Roman" w:cs="Times New Roman"/>
          <w:lang w:val="ru-RU"/>
        </w:rPr>
        <w:t>.</w:t>
      </w:r>
    </w:p>
    <w:p w:rsidR="008E6579" w:rsidRPr="00206DFF" w:rsidRDefault="00292C15" w:rsidP="007C59C4">
      <w:pPr>
        <w:spacing w:before="120" w:after="0" w:line="240" w:lineRule="auto"/>
        <w:rPr>
          <w:rFonts w:ascii="Times New Roman" w:hAnsi="Times New Roman" w:cs="Times New Roman"/>
          <w:lang w:val="ru-RU"/>
        </w:rPr>
      </w:pPr>
      <w:r w:rsidRPr="00206DFF">
        <w:rPr>
          <w:rFonts w:ascii="Times New Roman" w:hAnsi="Times New Roman" w:cs="Times New Roman"/>
          <w:lang w:val="ru-RU"/>
        </w:rPr>
        <w:t xml:space="preserve">Подробная программа и проведенные в ходе семинара-практикума презентации </w:t>
      </w:r>
      <w:r w:rsidR="00D11D3D" w:rsidRPr="00206DFF">
        <w:rPr>
          <w:rFonts w:ascii="Times New Roman" w:hAnsi="Times New Roman" w:cs="Times New Roman"/>
          <w:lang w:val="ru-RU"/>
        </w:rPr>
        <w:t>размещены по адресу</w:t>
      </w:r>
      <w:r w:rsidR="008E6579" w:rsidRPr="00206DFF">
        <w:rPr>
          <w:rFonts w:ascii="Times New Roman" w:hAnsi="Times New Roman" w:cs="Times New Roman"/>
          <w:lang w:val="ru-RU"/>
        </w:rPr>
        <w:t>:</w:t>
      </w:r>
    </w:p>
    <w:p w:rsidR="008E6579" w:rsidRPr="00206DFF" w:rsidRDefault="0070534D" w:rsidP="007C59C4">
      <w:pPr>
        <w:spacing w:before="120" w:after="0" w:line="240" w:lineRule="auto"/>
        <w:rPr>
          <w:rFonts w:ascii="Times New Roman" w:hAnsi="Times New Roman" w:cs="Times New Roman"/>
          <w:lang w:val="ru-RU"/>
        </w:rPr>
      </w:pPr>
      <w:hyperlink r:id="rId11" w:history="1">
        <w:r w:rsidR="00824847" w:rsidRPr="00206DFF">
          <w:rPr>
            <w:rStyle w:val="Hyperlink"/>
            <w:rFonts w:ascii="Times New Roman" w:hAnsi="Times New Roman" w:cs="Times New Roman"/>
            <w:lang w:val="ru-RU"/>
          </w:rPr>
          <w:t>www.itu.int/ITU-D/finance/work-cost-tariffs/events/tariff-seminars/Geneva-IIC/Agenda.htm</w:t>
        </w:r>
      </w:hyperlink>
    </w:p>
    <w:p w:rsidR="008E6579" w:rsidRPr="00206DFF" w:rsidRDefault="00D11D3D" w:rsidP="00D708DA">
      <w:pPr>
        <w:spacing w:before="120" w:after="0" w:line="240" w:lineRule="auto"/>
        <w:rPr>
          <w:rFonts w:ascii="Times New Roman" w:hAnsi="Times New Roman" w:cs="Times New Roman"/>
          <w:lang w:val="ru-RU"/>
        </w:rPr>
      </w:pPr>
      <w:r w:rsidRPr="00206DFF">
        <w:rPr>
          <w:rFonts w:ascii="Times New Roman" w:hAnsi="Times New Roman" w:cs="Times New Roman"/>
          <w:lang w:val="ru-RU"/>
        </w:rPr>
        <w:t>Основной документ семинара-практикума, подготовленн</w:t>
      </w:r>
      <w:r w:rsidR="00D708DA">
        <w:rPr>
          <w:rFonts w:ascii="Times New Roman" w:hAnsi="Times New Roman" w:cs="Times New Roman"/>
          <w:lang w:val="ru-RU"/>
        </w:rPr>
        <w:t>ый г-ном Абоссе Акуе-Кпакпо и г</w:t>
      </w:r>
      <w:r w:rsidR="00D708DA">
        <w:rPr>
          <w:rFonts w:ascii="Times New Roman" w:hAnsi="Times New Roman" w:cs="Times New Roman"/>
        </w:rPr>
        <w:noBreakHyphen/>
      </w:r>
      <w:r w:rsidRPr="00206DFF">
        <w:rPr>
          <w:rFonts w:ascii="Times New Roman" w:hAnsi="Times New Roman" w:cs="Times New Roman"/>
          <w:lang w:val="ru-RU"/>
        </w:rPr>
        <w:t>ном</w:t>
      </w:r>
      <w:r w:rsidR="00D708DA">
        <w:rPr>
          <w:rFonts w:ascii="Times New Roman" w:hAnsi="Times New Roman" w:cs="Times New Roman"/>
        </w:rPr>
        <w:t> </w:t>
      </w:r>
      <w:r w:rsidRPr="00206DFF">
        <w:rPr>
          <w:rFonts w:ascii="Times New Roman" w:hAnsi="Times New Roman" w:cs="Times New Roman"/>
          <w:lang w:val="ru-RU"/>
        </w:rPr>
        <w:t>Оскаро</w:t>
      </w:r>
      <w:r w:rsidR="00B65E14" w:rsidRPr="00206DFF">
        <w:rPr>
          <w:rFonts w:ascii="Times New Roman" w:hAnsi="Times New Roman" w:cs="Times New Roman"/>
          <w:lang w:val="ru-RU"/>
        </w:rPr>
        <w:t>м</w:t>
      </w:r>
      <w:r w:rsidRPr="00206DFF">
        <w:rPr>
          <w:rFonts w:ascii="Times New Roman" w:hAnsi="Times New Roman" w:cs="Times New Roman"/>
          <w:lang w:val="ru-RU"/>
        </w:rPr>
        <w:t xml:space="preserve"> Мессано</w:t>
      </w:r>
      <w:r w:rsidR="00292C15" w:rsidRPr="00206DFF">
        <w:rPr>
          <w:rFonts w:ascii="Times New Roman" w:hAnsi="Times New Roman" w:cs="Times New Roman"/>
          <w:lang w:val="ru-RU"/>
        </w:rPr>
        <w:t>,</w:t>
      </w:r>
      <w:r w:rsidRPr="00206DFF">
        <w:rPr>
          <w:rFonts w:ascii="Times New Roman" w:hAnsi="Times New Roman" w:cs="Times New Roman"/>
          <w:lang w:val="ru-RU"/>
        </w:rPr>
        <w:t xml:space="preserve"> будет в ближайшее время размещен по адресу</w:t>
      </w:r>
      <w:r w:rsidR="006E472E" w:rsidRPr="00206DFF">
        <w:rPr>
          <w:rFonts w:ascii="Times New Roman" w:hAnsi="Times New Roman" w:cs="Times New Roman"/>
          <w:lang w:val="ru-RU"/>
        </w:rPr>
        <w:t>:</w:t>
      </w:r>
    </w:p>
    <w:p w:rsidR="006E472E" w:rsidRPr="00206DFF" w:rsidRDefault="0070534D" w:rsidP="007C59C4">
      <w:pPr>
        <w:spacing w:before="120" w:after="0" w:line="240" w:lineRule="auto"/>
        <w:rPr>
          <w:rFonts w:ascii="Times New Roman" w:hAnsi="Times New Roman" w:cs="Times New Roman"/>
          <w:lang w:val="ru-RU"/>
        </w:rPr>
      </w:pPr>
      <w:hyperlink r:id="rId12" w:history="1">
        <w:r w:rsidR="00824847" w:rsidRPr="00206DFF">
          <w:rPr>
            <w:rStyle w:val="Hyperlink"/>
            <w:rFonts w:ascii="Times New Roman" w:hAnsi="Times New Roman" w:cs="Times New Roman"/>
            <w:lang w:val="ru-RU"/>
          </w:rPr>
          <w:t>www.itu.int/ITU-D/finance/work-cost-tariffs/events/tariff-seminars/Geneva-IIC/Agenda.htm</w:t>
        </w:r>
      </w:hyperlink>
    </w:p>
    <w:p w:rsidR="001F5D33" w:rsidRPr="00206DFF" w:rsidRDefault="00D11D3D" w:rsidP="007C59C4">
      <w:pPr>
        <w:spacing w:before="120" w:after="0" w:line="240" w:lineRule="auto"/>
        <w:rPr>
          <w:rFonts w:ascii="Times New Roman" w:hAnsi="Times New Roman" w:cs="Times New Roman"/>
          <w:lang w:val="ru-RU"/>
        </w:rPr>
      </w:pPr>
      <w:r w:rsidRPr="00206DFF">
        <w:rPr>
          <w:rFonts w:ascii="Times New Roman" w:hAnsi="Times New Roman" w:cs="Times New Roman"/>
          <w:lang w:val="ru-RU"/>
        </w:rPr>
        <w:t>На семинаре-практикуме присутствовал 51 участник из 28 стран.</w:t>
      </w:r>
    </w:p>
    <w:p w:rsidR="00FA4FBA" w:rsidRPr="00206DFF" w:rsidRDefault="00D11D3D" w:rsidP="007C59C4">
      <w:pPr>
        <w:keepNext/>
        <w:spacing w:before="240" w:after="0" w:line="240" w:lineRule="auto"/>
        <w:rPr>
          <w:rFonts w:ascii="Times New Roman" w:hAnsi="Times New Roman" w:cs="Times New Roman"/>
          <w:b/>
          <w:bCs/>
          <w:lang w:val="ru-RU"/>
        </w:rPr>
      </w:pPr>
      <w:r w:rsidRPr="00206DFF">
        <w:rPr>
          <w:rFonts w:ascii="Times New Roman" w:hAnsi="Times New Roman" w:cs="Times New Roman"/>
          <w:b/>
          <w:bCs/>
          <w:lang w:val="ru-RU"/>
        </w:rPr>
        <w:t>Церемония открытия</w:t>
      </w:r>
    </w:p>
    <w:p w:rsidR="002C6912" w:rsidRPr="00206DFF" w:rsidRDefault="00292C15" w:rsidP="007C59C4">
      <w:pPr>
        <w:keepNext/>
        <w:spacing w:before="120" w:after="0" w:line="240" w:lineRule="auto"/>
        <w:rPr>
          <w:rFonts w:ascii="Times New Roman" w:hAnsi="Times New Roman" w:cs="Times New Roman"/>
          <w:u w:val="single"/>
          <w:lang w:val="ru-RU"/>
        </w:rPr>
      </w:pPr>
      <w:r w:rsidRPr="00206DFF">
        <w:rPr>
          <w:rFonts w:ascii="Times New Roman" w:hAnsi="Times New Roman" w:cs="Times New Roman"/>
          <w:u w:val="single"/>
          <w:lang w:val="ru-RU"/>
        </w:rPr>
        <w:t>Вступи</w:t>
      </w:r>
      <w:r w:rsidR="007C59C4" w:rsidRPr="00206DFF">
        <w:rPr>
          <w:rFonts w:ascii="Times New Roman" w:hAnsi="Times New Roman" w:cs="Times New Roman"/>
          <w:u w:val="single"/>
          <w:lang w:val="ru-RU"/>
        </w:rPr>
        <w:t>тельные замечания Директора БСЭ</w:t>
      </w:r>
    </w:p>
    <w:p w:rsidR="004E607F" w:rsidRPr="00206DFF" w:rsidRDefault="00D708DA" w:rsidP="007C59C4">
      <w:pPr>
        <w:spacing w:before="120" w:after="0" w:line="240" w:lineRule="auto"/>
        <w:rPr>
          <w:rFonts w:ascii="Times New Roman" w:hAnsi="Times New Roman" w:cs="Times New Roman"/>
          <w:lang w:val="ru-RU"/>
        </w:rPr>
      </w:pPr>
      <w:r>
        <w:rPr>
          <w:rFonts w:ascii="Times New Roman" w:hAnsi="Times New Roman" w:cs="Times New Roman"/>
          <w:lang w:val="ru-RU"/>
        </w:rPr>
        <w:t>Господи</w:t>
      </w:r>
      <w:r w:rsidR="00292C15" w:rsidRPr="00206DFF">
        <w:rPr>
          <w:rFonts w:ascii="Times New Roman" w:hAnsi="Times New Roman" w:cs="Times New Roman"/>
          <w:lang w:val="ru-RU"/>
        </w:rPr>
        <w:t>н Малколм Джонсон, Директор БСЭ, пожелал участникам счастливого нового года по лунному календарю, приветствовал их и поблагодарил всех ораторов, отметив, что в целях содействия более широкому участию данный семинар</w:t>
      </w:r>
      <w:r w:rsidR="00CC3EF3" w:rsidRPr="00206DFF">
        <w:rPr>
          <w:rFonts w:ascii="Times New Roman" w:hAnsi="Times New Roman" w:cs="Times New Roman"/>
          <w:lang w:val="ru-RU"/>
        </w:rPr>
        <w:t>-</w:t>
      </w:r>
      <w:r w:rsidR="00292C15" w:rsidRPr="00206DFF">
        <w:rPr>
          <w:rFonts w:ascii="Times New Roman" w:hAnsi="Times New Roman" w:cs="Times New Roman"/>
          <w:lang w:val="ru-RU"/>
        </w:rPr>
        <w:t>практикум был организован непосредственно после собрания 3</w:t>
      </w:r>
      <w:r w:rsidR="007C59C4" w:rsidRPr="00206DFF">
        <w:rPr>
          <w:rFonts w:ascii="Times New Roman" w:hAnsi="Times New Roman" w:cs="Times New Roman"/>
          <w:lang w:val="ru-RU"/>
        </w:rPr>
        <w:noBreakHyphen/>
      </w:r>
      <w:r w:rsidR="00292C15" w:rsidRPr="00206DFF">
        <w:rPr>
          <w:rFonts w:ascii="Times New Roman" w:hAnsi="Times New Roman" w:cs="Times New Roman"/>
          <w:lang w:val="ru-RU"/>
        </w:rPr>
        <w:t>й Исследовательской комиссии МСЭ-Т. Оратор также приветствовал аудиторию веб-трансляции и сообщил участникам о том, что будет сделан архив записей для использования в дальнейшей работе</w:t>
      </w:r>
      <w:r w:rsidR="00614FCE" w:rsidRPr="00206DFF">
        <w:rPr>
          <w:rFonts w:ascii="Times New Roman" w:hAnsi="Times New Roman" w:cs="Times New Roman"/>
          <w:lang w:val="ru-RU"/>
        </w:rPr>
        <w:t>.</w:t>
      </w:r>
    </w:p>
    <w:p w:rsidR="003C1FC5" w:rsidRPr="00206DFF" w:rsidRDefault="00B65E14" w:rsidP="007C59C4">
      <w:pPr>
        <w:spacing w:before="120" w:after="0" w:line="240" w:lineRule="auto"/>
        <w:rPr>
          <w:rFonts w:ascii="Times New Roman" w:hAnsi="Times New Roman" w:cs="Times New Roman"/>
          <w:lang w:val="ru-RU"/>
        </w:rPr>
      </w:pPr>
      <w:r w:rsidRPr="00206DFF">
        <w:rPr>
          <w:rFonts w:ascii="Times New Roman" w:hAnsi="Times New Roman" w:cs="Times New Roman"/>
          <w:lang w:val="ru-RU"/>
        </w:rPr>
        <w:t xml:space="preserve">Директор сообщил, что этот семинар-практикум касается ряда непростых тем, которые в течение многих лет обсуждаются в МСЭ и по которым, к сожалению, </w:t>
      </w:r>
      <w:r w:rsidR="0003034A" w:rsidRPr="00206DFF">
        <w:rPr>
          <w:rFonts w:ascii="Times New Roman" w:hAnsi="Times New Roman" w:cs="Times New Roman"/>
          <w:lang w:val="ru-RU"/>
        </w:rPr>
        <w:t>еще</w:t>
      </w:r>
      <w:r w:rsidRPr="00206DFF">
        <w:rPr>
          <w:rFonts w:ascii="Times New Roman" w:hAnsi="Times New Roman" w:cs="Times New Roman"/>
          <w:lang w:val="ru-RU"/>
        </w:rPr>
        <w:t xml:space="preserve"> не удалось достичь консенсуса. Целью данного семинара</w:t>
      </w:r>
      <w:r w:rsidR="0003034A" w:rsidRPr="00206DFF">
        <w:rPr>
          <w:rFonts w:ascii="Times New Roman" w:hAnsi="Times New Roman" w:cs="Times New Roman"/>
          <w:lang w:val="ru-RU"/>
        </w:rPr>
        <w:t>-</w:t>
      </w:r>
      <w:r w:rsidRPr="00206DFF">
        <w:rPr>
          <w:rFonts w:ascii="Times New Roman" w:hAnsi="Times New Roman" w:cs="Times New Roman"/>
          <w:lang w:val="ru-RU"/>
        </w:rPr>
        <w:t>практикума является представление различ</w:t>
      </w:r>
      <w:r w:rsidR="0003034A" w:rsidRPr="00206DFF">
        <w:rPr>
          <w:rFonts w:ascii="Times New Roman" w:hAnsi="Times New Roman" w:cs="Times New Roman"/>
          <w:lang w:val="ru-RU"/>
        </w:rPr>
        <w:t>ных</w:t>
      </w:r>
      <w:r w:rsidRPr="00206DFF">
        <w:rPr>
          <w:rFonts w:ascii="Times New Roman" w:hAnsi="Times New Roman" w:cs="Times New Roman"/>
          <w:lang w:val="ru-RU"/>
        </w:rPr>
        <w:t xml:space="preserve"> мнений в целях содействия дальнейшим обсуждениям, которые, как мы надеемся, в конечном итоге </w:t>
      </w:r>
      <w:r w:rsidR="0003034A" w:rsidRPr="00206DFF">
        <w:rPr>
          <w:rFonts w:ascii="Times New Roman" w:hAnsi="Times New Roman" w:cs="Times New Roman"/>
          <w:lang w:val="ru-RU"/>
        </w:rPr>
        <w:t xml:space="preserve">позволят прийти </w:t>
      </w:r>
      <w:r w:rsidRPr="00206DFF">
        <w:rPr>
          <w:rFonts w:ascii="Times New Roman" w:hAnsi="Times New Roman" w:cs="Times New Roman"/>
          <w:lang w:val="ru-RU"/>
        </w:rPr>
        <w:t>к мнению, отражающему консенсус</w:t>
      </w:r>
      <w:r w:rsidR="003C1FC5" w:rsidRPr="00206DFF">
        <w:rPr>
          <w:rFonts w:ascii="Times New Roman" w:hAnsi="Times New Roman" w:cs="Times New Roman"/>
          <w:lang w:val="ru-RU"/>
        </w:rPr>
        <w:t>.</w:t>
      </w:r>
    </w:p>
    <w:p w:rsidR="00141F77" w:rsidRPr="00206DFF" w:rsidRDefault="00B65E14" w:rsidP="007C59C4">
      <w:pPr>
        <w:spacing w:before="120" w:after="0" w:line="240" w:lineRule="auto"/>
        <w:rPr>
          <w:rFonts w:ascii="Times New Roman" w:hAnsi="Times New Roman" w:cs="Times New Roman"/>
          <w:lang w:val="ru-RU"/>
        </w:rPr>
      </w:pPr>
      <w:r w:rsidRPr="00206DFF">
        <w:rPr>
          <w:rFonts w:ascii="Times New Roman" w:hAnsi="Times New Roman" w:cs="Times New Roman"/>
          <w:lang w:val="ru-RU"/>
        </w:rPr>
        <w:t>Оратор рассмотрел общую структуру семинара-практикума и воспользовался возможностью, чтобы напомнить всем делегатам о том, что в конце 2012 года состоятся два весьма важных мероприятия</w:t>
      </w:r>
      <w:r w:rsidR="0003034A" w:rsidRPr="00206DFF">
        <w:rPr>
          <w:rFonts w:ascii="Times New Roman" w:hAnsi="Times New Roman" w:cs="Times New Roman"/>
          <w:lang w:val="ru-RU"/>
        </w:rPr>
        <w:t xml:space="preserve">: </w:t>
      </w:r>
      <w:r w:rsidRPr="00206DFF">
        <w:rPr>
          <w:rFonts w:ascii="Times New Roman" w:hAnsi="Times New Roman" w:cs="Times New Roman"/>
          <w:lang w:val="ru-RU"/>
        </w:rPr>
        <w:t xml:space="preserve">Всемирная ассамблея по стандартизации электросвязи </w:t>
      </w:r>
      <w:r w:rsidR="00141F77" w:rsidRPr="00206DFF">
        <w:rPr>
          <w:rFonts w:ascii="Times New Roman" w:hAnsi="Times New Roman" w:cs="Times New Roman"/>
          <w:lang w:val="ru-RU"/>
        </w:rPr>
        <w:t>и Всемирная конференция по международной электросвязи. Эти мероприятия состоятся в ноябре и декабре 2012 года в Дубае, Объединенные Арабские Эмираты.</w:t>
      </w:r>
    </w:p>
    <w:p w:rsidR="00141F77" w:rsidRPr="00206DFF" w:rsidRDefault="0003034A" w:rsidP="007C59C4">
      <w:pPr>
        <w:spacing w:before="120" w:after="0" w:line="240" w:lineRule="auto"/>
        <w:rPr>
          <w:rFonts w:ascii="Times New Roman" w:hAnsi="Times New Roman" w:cs="Times New Roman"/>
          <w:lang w:val="ru-RU"/>
        </w:rPr>
      </w:pPr>
      <w:r w:rsidRPr="00206DFF">
        <w:rPr>
          <w:rFonts w:ascii="Times New Roman" w:hAnsi="Times New Roman" w:cs="Times New Roman"/>
          <w:lang w:val="ru-RU"/>
        </w:rPr>
        <w:t xml:space="preserve">На </w:t>
      </w:r>
      <w:r w:rsidR="00141F77" w:rsidRPr="00206DFF">
        <w:rPr>
          <w:rFonts w:ascii="Times New Roman" w:hAnsi="Times New Roman" w:cs="Times New Roman"/>
          <w:lang w:val="ru-RU"/>
        </w:rPr>
        <w:t>ВАСЭ определяет</w:t>
      </w:r>
      <w:r w:rsidRPr="00206DFF">
        <w:rPr>
          <w:rFonts w:ascii="Times New Roman" w:hAnsi="Times New Roman" w:cs="Times New Roman"/>
          <w:lang w:val="ru-RU"/>
        </w:rPr>
        <w:t>ся</w:t>
      </w:r>
      <w:r w:rsidR="00141F77" w:rsidRPr="00206DFF">
        <w:rPr>
          <w:rFonts w:ascii="Times New Roman" w:hAnsi="Times New Roman" w:cs="Times New Roman"/>
          <w:lang w:val="ru-RU"/>
        </w:rPr>
        <w:t xml:space="preserve"> следующий период исследований МСЭ-Т, и подготов</w:t>
      </w:r>
      <w:r w:rsidRPr="00206DFF">
        <w:rPr>
          <w:rFonts w:ascii="Times New Roman" w:hAnsi="Times New Roman" w:cs="Times New Roman"/>
          <w:lang w:val="ru-RU"/>
        </w:rPr>
        <w:t xml:space="preserve">ительные мероприятия </w:t>
      </w:r>
      <w:r w:rsidR="00141F77" w:rsidRPr="00206DFF">
        <w:rPr>
          <w:rFonts w:ascii="Times New Roman" w:hAnsi="Times New Roman" w:cs="Times New Roman"/>
          <w:lang w:val="ru-RU"/>
        </w:rPr>
        <w:t>к ВАСЭ-12 буд</w:t>
      </w:r>
      <w:r w:rsidRPr="00206DFF">
        <w:rPr>
          <w:rFonts w:ascii="Times New Roman" w:hAnsi="Times New Roman" w:cs="Times New Roman"/>
          <w:lang w:val="ru-RU"/>
        </w:rPr>
        <w:t>у</w:t>
      </w:r>
      <w:r w:rsidR="00141F77" w:rsidRPr="00206DFF">
        <w:rPr>
          <w:rFonts w:ascii="Times New Roman" w:hAnsi="Times New Roman" w:cs="Times New Roman"/>
          <w:lang w:val="ru-RU"/>
        </w:rPr>
        <w:t xml:space="preserve">т </w:t>
      </w:r>
      <w:r w:rsidRPr="00206DFF">
        <w:rPr>
          <w:rFonts w:ascii="Times New Roman" w:hAnsi="Times New Roman" w:cs="Times New Roman"/>
          <w:lang w:val="ru-RU"/>
        </w:rPr>
        <w:t>проводиться в течение</w:t>
      </w:r>
      <w:r w:rsidR="00141F77" w:rsidRPr="00206DFF">
        <w:rPr>
          <w:rFonts w:ascii="Times New Roman" w:hAnsi="Times New Roman" w:cs="Times New Roman"/>
          <w:lang w:val="ru-RU"/>
        </w:rPr>
        <w:t xml:space="preserve"> всего года.</w:t>
      </w:r>
    </w:p>
    <w:p w:rsidR="003C1FC5" w:rsidRPr="00206DFF" w:rsidRDefault="00D54A6D" w:rsidP="00D708DA">
      <w:pPr>
        <w:spacing w:before="120" w:after="0" w:line="240" w:lineRule="auto"/>
        <w:rPr>
          <w:rFonts w:ascii="Times New Roman" w:hAnsi="Times New Roman" w:cs="Times New Roman"/>
          <w:lang w:val="ru-RU"/>
        </w:rPr>
      </w:pPr>
      <w:r w:rsidRPr="00206DFF">
        <w:rPr>
          <w:rFonts w:ascii="Times New Roman" w:hAnsi="Times New Roman" w:cs="Times New Roman"/>
          <w:lang w:val="ru-RU"/>
        </w:rPr>
        <w:t xml:space="preserve">На </w:t>
      </w:r>
      <w:r w:rsidR="00141F77" w:rsidRPr="00206DFF">
        <w:rPr>
          <w:rFonts w:ascii="Times New Roman" w:hAnsi="Times New Roman" w:cs="Times New Roman"/>
          <w:lang w:val="ru-RU"/>
        </w:rPr>
        <w:t xml:space="preserve">ВАСЭ </w:t>
      </w:r>
      <w:r w:rsidRPr="00206DFF">
        <w:rPr>
          <w:rFonts w:ascii="Times New Roman" w:hAnsi="Times New Roman" w:cs="Times New Roman"/>
          <w:lang w:val="ru-RU"/>
        </w:rPr>
        <w:t xml:space="preserve">будут </w:t>
      </w:r>
      <w:r w:rsidR="00141F77" w:rsidRPr="00206DFF">
        <w:rPr>
          <w:rFonts w:ascii="Times New Roman" w:hAnsi="Times New Roman" w:cs="Times New Roman"/>
          <w:lang w:val="ru-RU"/>
        </w:rPr>
        <w:t>рассмотр</w:t>
      </w:r>
      <w:r w:rsidRPr="00206DFF">
        <w:rPr>
          <w:rFonts w:ascii="Times New Roman" w:hAnsi="Times New Roman" w:cs="Times New Roman"/>
          <w:lang w:val="ru-RU"/>
        </w:rPr>
        <w:t>ены</w:t>
      </w:r>
      <w:r w:rsidR="00141F77" w:rsidRPr="00206DFF">
        <w:rPr>
          <w:rFonts w:ascii="Times New Roman" w:hAnsi="Times New Roman" w:cs="Times New Roman"/>
          <w:lang w:val="ru-RU"/>
        </w:rPr>
        <w:t xml:space="preserve"> также методы работы, в том числе процессы утверждения, программ</w:t>
      </w:r>
      <w:r w:rsidR="00D708DA">
        <w:rPr>
          <w:rFonts w:ascii="Times New Roman" w:hAnsi="Times New Roman" w:cs="Times New Roman"/>
          <w:lang w:val="ru-RU"/>
        </w:rPr>
        <w:t>а</w:t>
      </w:r>
      <w:r w:rsidR="00141F77" w:rsidRPr="00206DFF">
        <w:rPr>
          <w:rFonts w:ascii="Times New Roman" w:hAnsi="Times New Roman" w:cs="Times New Roman"/>
          <w:lang w:val="ru-RU"/>
        </w:rPr>
        <w:t xml:space="preserve"> работы и структур</w:t>
      </w:r>
      <w:r w:rsidR="00D708DA">
        <w:rPr>
          <w:rFonts w:ascii="Times New Roman" w:hAnsi="Times New Roman" w:cs="Times New Roman"/>
          <w:lang w:val="ru-RU"/>
        </w:rPr>
        <w:t>а</w:t>
      </w:r>
      <w:r w:rsidR="00141F77" w:rsidRPr="00206DFF">
        <w:rPr>
          <w:rFonts w:ascii="Times New Roman" w:hAnsi="Times New Roman" w:cs="Times New Roman"/>
          <w:lang w:val="ru-RU"/>
        </w:rPr>
        <w:t xml:space="preserve"> исследовательских комиссий.</w:t>
      </w:r>
      <w:r w:rsidR="00E824DE" w:rsidRPr="00206DFF">
        <w:rPr>
          <w:rFonts w:ascii="Times New Roman" w:hAnsi="Times New Roman" w:cs="Times New Roman"/>
          <w:lang w:val="ru-RU"/>
        </w:rPr>
        <w:t xml:space="preserve"> Непосредственно накануне ВАСЭ состоится Глобальный симпозиум по стандартам продолжительностью один день</w:t>
      </w:r>
      <w:r w:rsidR="003C1FC5" w:rsidRPr="00206DFF">
        <w:rPr>
          <w:rFonts w:ascii="Times New Roman" w:hAnsi="Times New Roman" w:cs="Times New Roman"/>
          <w:lang w:val="ru-RU"/>
        </w:rPr>
        <w:t>.</w:t>
      </w:r>
    </w:p>
    <w:p w:rsidR="003C1FC5" w:rsidRPr="00206DFF" w:rsidRDefault="00E824DE" w:rsidP="0007342E">
      <w:pPr>
        <w:keepLines/>
        <w:spacing w:before="120" w:after="0" w:line="240" w:lineRule="auto"/>
        <w:rPr>
          <w:rFonts w:ascii="Times New Roman" w:hAnsi="Times New Roman" w:cs="Times New Roman"/>
          <w:lang w:val="ru-RU"/>
        </w:rPr>
      </w:pPr>
      <w:r w:rsidRPr="00206DFF">
        <w:rPr>
          <w:rFonts w:ascii="Times New Roman" w:hAnsi="Times New Roman" w:cs="Times New Roman"/>
          <w:lang w:val="ru-RU"/>
        </w:rPr>
        <w:lastRenderedPageBreak/>
        <w:t xml:space="preserve">Региональные подготовительные собрания являются одной из испытанных платформ для разработки </w:t>
      </w:r>
      <w:r w:rsidR="0003034A" w:rsidRPr="00206DFF">
        <w:rPr>
          <w:rFonts w:ascii="Times New Roman" w:hAnsi="Times New Roman" w:cs="Times New Roman"/>
          <w:lang w:val="ru-RU"/>
        </w:rPr>
        <w:t>удачных</w:t>
      </w:r>
      <w:r w:rsidRPr="00206DFF">
        <w:rPr>
          <w:rFonts w:ascii="Times New Roman" w:hAnsi="Times New Roman" w:cs="Times New Roman"/>
          <w:lang w:val="ru-RU"/>
        </w:rPr>
        <w:t xml:space="preserve"> предложений. Они предоставляют региональным группам наилучшую возможность для координации предложений. Секретариат МСЭ будет оказывать помощь </w:t>
      </w:r>
      <w:r w:rsidR="0003034A" w:rsidRPr="00206DFF">
        <w:rPr>
          <w:rFonts w:ascii="Times New Roman" w:hAnsi="Times New Roman" w:cs="Times New Roman"/>
          <w:lang w:val="ru-RU"/>
        </w:rPr>
        <w:t>в</w:t>
      </w:r>
      <w:r w:rsidRPr="00206DFF">
        <w:rPr>
          <w:rFonts w:ascii="Times New Roman" w:hAnsi="Times New Roman" w:cs="Times New Roman"/>
          <w:lang w:val="ru-RU"/>
        </w:rPr>
        <w:t xml:space="preserve"> проведении региональных подготовительных собраний к ВАСЭ и ВКМЭ.</w:t>
      </w:r>
    </w:p>
    <w:p w:rsidR="003C1FC5" w:rsidRPr="00206DFF" w:rsidRDefault="00E824DE" w:rsidP="00D708DA">
      <w:pPr>
        <w:spacing w:before="120" w:after="0" w:line="240" w:lineRule="auto"/>
        <w:rPr>
          <w:rFonts w:ascii="Times New Roman" w:hAnsi="Times New Roman" w:cs="Times New Roman"/>
          <w:lang w:val="ru-RU"/>
        </w:rPr>
      </w:pPr>
      <w:r w:rsidRPr="00206DFF">
        <w:rPr>
          <w:rFonts w:ascii="Times New Roman" w:hAnsi="Times New Roman" w:cs="Times New Roman"/>
          <w:lang w:val="ru-RU"/>
        </w:rPr>
        <w:t xml:space="preserve">В ходе последней ВАСЭ, состоявшейся в 2008 году в Йоханнесбурге, </w:t>
      </w:r>
      <w:r w:rsidR="00D708DA">
        <w:rPr>
          <w:rFonts w:ascii="Times New Roman" w:hAnsi="Times New Roman" w:cs="Times New Roman"/>
          <w:lang w:val="ru-RU"/>
        </w:rPr>
        <w:t>Ч</w:t>
      </w:r>
      <w:r w:rsidRPr="00206DFF">
        <w:rPr>
          <w:rFonts w:ascii="Times New Roman" w:hAnsi="Times New Roman" w:cs="Times New Roman"/>
          <w:lang w:val="ru-RU"/>
        </w:rPr>
        <w:t>лены МСЭ потребовали удел</w:t>
      </w:r>
      <w:r w:rsidR="0085052B" w:rsidRPr="00206DFF">
        <w:rPr>
          <w:rFonts w:ascii="Times New Roman" w:hAnsi="Times New Roman" w:cs="Times New Roman"/>
          <w:lang w:val="ru-RU"/>
        </w:rPr>
        <w:t>я</w:t>
      </w:r>
      <w:r w:rsidRPr="00206DFF">
        <w:rPr>
          <w:rFonts w:ascii="Times New Roman" w:hAnsi="Times New Roman" w:cs="Times New Roman"/>
          <w:lang w:val="ru-RU"/>
        </w:rPr>
        <w:t xml:space="preserve">ть больше внимания </w:t>
      </w:r>
      <w:r w:rsidR="0003034A" w:rsidRPr="00206DFF">
        <w:rPr>
          <w:rFonts w:ascii="Times New Roman" w:hAnsi="Times New Roman" w:cs="Times New Roman"/>
          <w:lang w:val="ru-RU"/>
        </w:rPr>
        <w:t>важнейшим</w:t>
      </w:r>
      <w:r w:rsidRPr="00206DFF">
        <w:rPr>
          <w:rFonts w:ascii="Times New Roman" w:hAnsi="Times New Roman" w:cs="Times New Roman"/>
          <w:lang w:val="ru-RU"/>
        </w:rPr>
        <w:t xml:space="preserve"> областям, таким как ИКТ и изменение климата, </w:t>
      </w:r>
      <w:r w:rsidR="0003034A" w:rsidRPr="00206DFF">
        <w:rPr>
          <w:rFonts w:ascii="Times New Roman" w:hAnsi="Times New Roman" w:cs="Times New Roman"/>
          <w:lang w:val="ru-RU"/>
        </w:rPr>
        <w:t>внедрение</w:t>
      </w:r>
      <w:r w:rsidRPr="00206DFF">
        <w:rPr>
          <w:rFonts w:ascii="Times New Roman" w:hAnsi="Times New Roman" w:cs="Times New Roman"/>
          <w:lang w:val="ru-RU"/>
        </w:rPr>
        <w:t xml:space="preserve"> </w:t>
      </w:r>
      <w:r w:rsidR="003C1FC5" w:rsidRPr="00206DFF">
        <w:rPr>
          <w:rFonts w:ascii="Times New Roman" w:hAnsi="Times New Roman" w:cs="Times New Roman"/>
          <w:lang w:val="ru-RU"/>
        </w:rPr>
        <w:t xml:space="preserve">IPv6, </w:t>
      </w:r>
      <w:r w:rsidRPr="00206DFF">
        <w:rPr>
          <w:rFonts w:ascii="Times New Roman" w:hAnsi="Times New Roman" w:cs="Times New Roman"/>
          <w:lang w:val="ru-RU"/>
        </w:rPr>
        <w:t>возможность доступа лиц с ограниченными возможностями к ИКТ, проверка на соответствие и функциональную совместимость, содействие более широкому участию академических организаций и развивающихся стран в работе МСЭ</w:t>
      </w:r>
      <w:r w:rsidR="003C1FC5" w:rsidRPr="00206DFF">
        <w:rPr>
          <w:rFonts w:ascii="Times New Roman" w:hAnsi="Times New Roman" w:cs="Times New Roman"/>
          <w:lang w:val="ru-RU"/>
        </w:rPr>
        <w:t>.</w:t>
      </w:r>
    </w:p>
    <w:p w:rsidR="0085052B" w:rsidRPr="00206DFF" w:rsidRDefault="0085052B" w:rsidP="007C59C4">
      <w:pPr>
        <w:spacing w:before="120" w:after="0" w:line="240" w:lineRule="auto"/>
        <w:rPr>
          <w:rFonts w:ascii="Times New Roman" w:hAnsi="Times New Roman" w:cs="Times New Roman"/>
          <w:lang w:val="ru-RU"/>
        </w:rPr>
      </w:pPr>
      <w:r w:rsidRPr="00206DFF">
        <w:rPr>
          <w:rFonts w:ascii="Times New Roman" w:hAnsi="Times New Roman" w:cs="Times New Roman"/>
          <w:lang w:val="ru-RU"/>
        </w:rPr>
        <w:t xml:space="preserve">Директор </w:t>
      </w:r>
      <w:r w:rsidR="0003034A" w:rsidRPr="00206DFF">
        <w:rPr>
          <w:rFonts w:ascii="Times New Roman" w:hAnsi="Times New Roman" w:cs="Times New Roman"/>
          <w:lang w:val="ru-RU"/>
        </w:rPr>
        <w:t xml:space="preserve">с удовлетворением </w:t>
      </w:r>
      <w:r w:rsidRPr="00206DFF">
        <w:rPr>
          <w:rFonts w:ascii="Times New Roman" w:hAnsi="Times New Roman" w:cs="Times New Roman"/>
          <w:lang w:val="ru-RU"/>
        </w:rPr>
        <w:t>заявил</w:t>
      </w:r>
      <w:r w:rsidR="0003034A" w:rsidRPr="00206DFF">
        <w:rPr>
          <w:rFonts w:ascii="Times New Roman" w:hAnsi="Times New Roman" w:cs="Times New Roman"/>
          <w:lang w:val="ru-RU"/>
        </w:rPr>
        <w:t xml:space="preserve"> </w:t>
      </w:r>
      <w:r w:rsidRPr="00206DFF">
        <w:rPr>
          <w:rFonts w:ascii="Times New Roman" w:hAnsi="Times New Roman" w:cs="Times New Roman"/>
          <w:lang w:val="ru-RU"/>
        </w:rPr>
        <w:t xml:space="preserve">о выполнении МСЭ-Т своего мандата, при этом за последние четыре года было </w:t>
      </w:r>
      <w:r w:rsidR="004C3142" w:rsidRPr="00206DFF">
        <w:rPr>
          <w:rFonts w:ascii="Times New Roman" w:hAnsi="Times New Roman" w:cs="Times New Roman"/>
          <w:lang w:val="ru-RU"/>
        </w:rPr>
        <w:t>осуществлено</w:t>
      </w:r>
      <w:r w:rsidRPr="00206DFF">
        <w:rPr>
          <w:rFonts w:ascii="Times New Roman" w:hAnsi="Times New Roman" w:cs="Times New Roman"/>
          <w:lang w:val="ru-RU"/>
        </w:rPr>
        <w:t xml:space="preserve"> </w:t>
      </w:r>
      <w:r w:rsidR="004C3142" w:rsidRPr="00206DFF">
        <w:rPr>
          <w:rFonts w:ascii="Times New Roman" w:hAnsi="Times New Roman" w:cs="Times New Roman"/>
          <w:lang w:val="ru-RU"/>
        </w:rPr>
        <w:t xml:space="preserve">много новых инициатив. Оратор ожидает, что ВАСЭ-12 </w:t>
      </w:r>
      <w:r w:rsidR="0003034A" w:rsidRPr="00206DFF">
        <w:rPr>
          <w:rFonts w:ascii="Times New Roman" w:hAnsi="Times New Roman" w:cs="Times New Roman"/>
          <w:lang w:val="ru-RU"/>
        </w:rPr>
        <w:t xml:space="preserve">в значительной степени станет </w:t>
      </w:r>
      <w:r w:rsidR="00D54A6D" w:rsidRPr="00206DFF">
        <w:rPr>
          <w:rFonts w:ascii="Times New Roman" w:hAnsi="Times New Roman" w:cs="Times New Roman"/>
          <w:lang w:val="ru-RU"/>
        </w:rPr>
        <w:t xml:space="preserve">консолидирующей </w:t>
      </w:r>
      <w:r w:rsidR="0003034A" w:rsidRPr="00206DFF">
        <w:rPr>
          <w:rFonts w:ascii="Times New Roman" w:hAnsi="Times New Roman" w:cs="Times New Roman"/>
          <w:lang w:val="ru-RU"/>
        </w:rPr>
        <w:t>конференцией</w:t>
      </w:r>
      <w:r w:rsidR="004C3142" w:rsidRPr="00206DFF">
        <w:rPr>
          <w:rFonts w:ascii="Times New Roman" w:hAnsi="Times New Roman" w:cs="Times New Roman"/>
          <w:lang w:val="ru-RU"/>
        </w:rPr>
        <w:t xml:space="preserve">. </w:t>
      </w:r>
    </w:p>
    <w:p w:rsidR="004C3142" w:rsidRPr="00206DFF" w:rsidRDefault="00D54A6D" w:rsidP="007C59C4">
      <w:pPr>
        <w:spacing w:before="120" w:after="0" w:line="240" w:lineRule="auto"/>
        <w:rPr>
          <w:rFonts w:ascii="Times New Roman" w:hAnsi="Times New Roman" w:cs="Times New Roman"/>
          <w:lang w:val="ru-RU"/>
        </w:rPr>
      </w:pPr>
      <w:r w:rsidRPr="00206DFF">
        <w:rPr>
          <w:rFonts w:ascii="Times New Roman" w:hAnsi="Times New Roman" w:cs="Times New Roman"/>
          <w:lang w:val="ru-RU"/>
        </w:rPr>
        <w:t xml:space="preserve">На </w:t>
      </w:r>
      <w:r w:rsidR="004C3142" w:rsidRPr="00206DFF">
        <w:rPr>
          <w:rFonts w:ascii="Times New Roman" w:hAnsi="Times New Roman" w:cs="Times New Roman"/>
          <w:lang w:val="ru-RU"/>
        </w:rPr>
        <w:t>ВКМЭ</w:t>
      </w:r>
      <w:r w:rsidRPr="00206DFF">
        <w:rPr>
          <w:rFonts w:ascii="Times New Roman" w:hAnsi="Times New Roman" w:cs="Times New Roman"/>
          <w:lang w:val="ru-RU"/>
        </w:rPr>
        <w:t xml:space="preserve"> будут </w:t>
      </w:r>
      <w:r w:rsidR="004C3142" w:rsidRPr="00206DFF">
        <w:rPr>
          <w:rFonts w:ascii="Times New Roman" w:hAnsi="Times New Roman" w:cs="Times New Roman"/>
          <w:lang w:val="ru-RU"/>
        </w:rPr>
        <w:t>рассмотр</w:t>
      </w:r>
      <w:r w:rsidRPr="00206DFF">
        <w:rPr>
          <w:rFonts w:ascii="Times New Roman" w:hAnsi="Times New Roman" w:cs="Times New Roman"/>
          <w:lang w:val="ru-RU"/>
        </w:rPr>
        <w:t>ены</w:t>
      </w:r>
      <w:r w:rsidR="004C3142" w:rsidRPr="00206DFF">
        <w:rPr>
          <w:rFonts w:ascii="Times New Roman" w:hAnsi="Times New Roman" w:cs="Times New Roman"/>
          <w:lang w:val="ru-RU"/>
        </w:rPr>
        <w:t xml:space="preserve"> способы пересмотра существующего Регламента международной электросвязи (РМЭ), который был принят в 1988 году. РМЭ оказал большую помощь, однако имеется </w:t>
      </w:r>
      <w:r w:rsidR="0077005C" w:rsidRPr="00206DFF">
        <w:rPr>
          <w:rFonts w:ascii="Times New Roman" w:hAnsi="Times New Roman" w:cs="Times New Roman"/>
          <w:lang w:val="ru-RU"/>
        </w:rPr>
        <w:t>общее согласие, что его необходимо обновить, отразив существенные изменения, которые произошли в отрасли ИКТ за последние 24 года.</w:t>
      </w:r>
    </w:p>
    <w:p w:rsidR="00696EFC" w:rsidRPr="00206DFF" w:rsidRDefault="0077005C" w:rsidP="007C59C4">
      <w:pPr>
        <w:spacing w:before="120" w:after="0" w:line="240" w:lineRule="auto"/>
        <w:rPr>
          <w:rFonts w:ascii="Times New Roman" w:hAnsi="Times New Roman" w:cs="Times New Roman"/>
          <w:lang w:val="ru-RU"/>
        </w:rPr>
      </w:pPr>
      <w:r w:rsidRPr="00206DFF">
        <w:rPr>
          <w:rFonts w:ascii="Times New Roman" w:hAnsi="Times New Roman" w:cs="Times New Roman"/>
          <w:lang w:val="ru-RU"/>
        </w:rPr>
        <w:t>Оратор пожелал всем участникам плодотворной и приятной работы на семинаре-практикуме и выразил надежду, что его итоги будут полезными для работы ВАСЭ и ВКМЭ</w:t>
      </w:r>
      <w:r w:rsidR="00696EFC" w:rsidRPr="00206DFF">
        <w:rPr>
          <w:rFonts w:ascii="Times New Roman" w:hAnsi="Times New Roman" w:cs="Times New Roman"/>
          <w:lang w:val="ru-RU"/>
        </w:rPr>
        <w:t>.</w:t>
      </w:r>
    </w:p>
    <w:p w:rsidR="002C6912" w:rsidRPr="00206DFF" w:rsidRDefault="0077005C" w:rsidP="007C59C4">
      <w:pPr>
        <w:keepNext/>
        <w:spacing w:before="120" w:after="0" w:line="240" w:lineRule="auto"/>
        <w:rPr>
          <w:rFonts w:ascii="Times New Roman" w:hAnsi="Times New Roman" w:cs="Times New Roman"/>
          <w:u w:val="single"/>
          <w:lang w:val="ru-RU"/>
        </w:rPr>
      </w:pPr>
      <w:r w:rsidRPr="00206DFF">
        <w:rPr>
          <w:rFonts w:ascii="Times New Roman" w:hAnsi="Times New Roman" w:cs="Times New Roman"/>
          <w:u w:val="single"/>
          <w:lang w:val="ru-RU"/>
        </w:rPr>
        <w:t>Вступительные замечания Директора БРЭ</w:t>
      </w:r>
    </w:p>
    <w:p w:rsidR="001C7ADC" w:rsidRPr="00206DFF" w:rsidRDefault="00ED7F6C" w:rsidP="007C59C4">
      <w:pPr>
        <w:spacing w:before="120" w:after="0" w:line="240" w:lineRule="auto"/>
        <w:rPr>
          <w:rFonts w:ascii="Times New Roman" w:hAnsi="Times New Roman" w:cs="Times New Roman"/>
          <w:lang w:val="ru-RU"/>
        </w:rPr>
      </w:pPr>
      <w:r w:rsidRPr="00206DFF">
        <w:rPr>
          <w:rFonts w:ascii="Times New Roman" w:hAnsi="Times New Roman" w:cs="Times New Roman"/>
          <w:lang w:val="ru-RU"/>
        </w:rPr>
        <w:t xml:space="preserve">От имени Директора БРЭ со вступительными замечаниями выступил </w:t>
      </w:r>
      <w:r w:rsidR="0077005C" w:rsidRPr="00206DFF">
        <w:rPr>
          <w:rFonts w:ascii="Times New Roman" w:hAnsi="Times New Roman" w:cs="Times New Roman"/>
          <w:lang w:val="ru-RU"/>
        </w:rPr>
        <w:t xml:space="preserve">Юрий Гринь, заместитель Директора БРЭ. Оратор приветствовал участников и сообщил, что высокий уровень участия подтверждает большое значение, придаваемое теме международных интернет-соединений </w:t>
      </w:r>
      <w:r w:rsidR="001C7ADC" w:rsidRPr="00206DFF">
        <w:rPr>
          <w:rFonts w:ascii="Times New Roman" w:hAnsi="Times New Roman" w:cs="Times New Roman"/>
          <w:lang w:val="ru-RU"/>
        </w:rPr>
        <w:t>(IIC)</w:t>
      </w:r>
      <w:r w:rsidR="00364124" w:rsidRPr="00206DFF">
        <w:rPr>
          <w:rFonts w:ascii="Times New Roman" w:hAnsi="Times New Roman" w:cs="Times New Roman"/>
          <w:lang w:val="ru-RU"/>
        </w:rPr>
        <w:t>.</w:t>
      </w:r>
      <w:r w:rsidR="0063763E" w:rsidRPr="00206DFF">
        <w:rPr>
          <w:rFonts w:ascii="Times New Roman" w:hAnsi="Times New Roman" w:cs="Times New Roman"/>
          <w:lang w:val="ru-RU"/>
        </w:rPr>
        <w:t xml:space="preserve"> </w:t>
      </w:r>
      <w:r w:rsidR="00364124" w:rsidRPr="00206DFF">
        <w:rPr>
          <w:rFonts w:ascii="Times New Roman" w:hAnsi="Times New Roman" w:cs="Times New Roman"/>
          <w:lang w:val="ru-RU"/>
        </w:rPr>
        <w:t xml:space="preserve">Он выразил удовлетворение в связи с предоставленной участникам возможностью </w:t>
      </w:r>
      <w:r w:rsidR="0063763E" w:rsidRPr="00206DFF">
        <w:rPr>
          <w:rFonts w:ascii="Times New Roman" w:hAnsi="Times New Roman" w:cs="Times New Roman"/>
          <w:lang w:val="ru-RU"/>
        </w:rPr>
        <w:t>встретиться и обменяться мнениями посредством организации данного собрания.</w:t>
      </w:r>
      <w:r w:rsidR="001C7ADC" w:rsidRPr="00206DFF">
        <w:rPr>
          <w:rFonts w:ascii="Times New Roman" w:hAnsi="Times New Roman" w:cs="Times New Roman"/>
          <w:lang w:val="ru-RU"/>
        </w:rPr>
        <w:t xml:space="preserve"> </w:t>
      </w:r>
    </w:p>
    <w:p w:rsidR="001C7ADC" w:rsidRPr="00206DFF" w:rsidRDefault="0063763E" w:rsidP="007C59C4">
      <w:pPr>
        <w:spacing w:before="120" w:after="0" w:line="240" w:lineRule="auto"/>
        <w:rPr>
          <w:rFonts w:ascii="Times New Roman" w:hAnsi="Times New Roman" w:cs="Times New Roman"/>
          <w:lang w:val="ru-RU"/>
        </w:rPr>
      </w:pPr>
      <w:r w:rsidRPr="00206DFF">
        <w:rPr>
          <w:rFonts w:ascii="Times New Roman" w:hAnsi="Times New Roman" w:cs="Times New Roman"/>
          <w:lang w:val="ru-RU"/>
        </w:rPr>
        <w:t>Этот семинар-практикум является результатом отличной координации и обмена информаци</w:t>
      </w:r>
      <w:r w:rsidR="00ED7F6C" w:rsidRPr="00206DFF">
        <w:rPr>
          <w:rFonts w:ascii="Times New Roman" w:hAnsi="Times New Roman" w:cs="Times New Roman"/>
          <w:lang w:val="ru-RU"/>
        </w:rPr>
        <w:t>ей</w:t>
      </w:r>
      <w:r w:rsidRPr="00206DFF">
        <w:rPr>
          <w:rFonts w:ascii="Times New Roman" w:hAnsi="Times New Roman" w:cs="Times New Roman"/>
          <w:lang w:val="ru-RU"/>
        </w:rPr>
        <w:t xml:space="preserve"> между исследовательскими комиссиями БРЭ, в частности, Вопросом </w:t>
      </w:r>
      <w:r w:rsidR="001C7ADC" w:rsidRPr="00206DFF">
        <w:rPr>
          <w:rFonts w:ascii="Times New Roman" w:hAnsi="Times New Roman" w:cs="Times New Roman"/>
          <w:lang w:val="ru-RU"/>
        </w:rPr>
        <w:t>12-3/1 (</w:t>
      </w:r>
      <w:r w:rsidR="003E3E2B" w:rsidRPr="00206DFF">
        <w:rPr>
          <w:rFonts w:ascii="Times New Roman" w:hAnsi="Times New Roman" w:cs="Times New Roman"/>
          <w:lang w:val="ru-RU"/>
        </w:rPr>
        <w:t>Тарифная политика, тарифные модели и методы определения стоимости услуг национальных сетей электросвязи, включая сети последующих поколений</w:t>
      </w:r>
      <w:r w:rsidR="001C7ADC" w:rsidRPr="00206DFF">
        <w:rPr>
          <w:rFonts w:ascii="Times New Roman" w:hAnsi="Times New Roman" w:cs="Times New Roman"/>
          <w:lang w:val="ru-RU"/>
        </w:rPr>
        <w:t xml:space="preserve">) </w:t>
      </w:r>
      <w:r w:rsidR="003E3E2B" w:rsidRPr="00206DFF">
        <w:rPr>
          <w:rFonts w:ascii="Times New Roman" w:hAnsi="Times New Roman" w:cs="Times New Roman"/>
          <w:lang w:val="ru-RU"/>
        </w:rPr>
        <w:t xml:space="preserve">и исследовательских комиссий БСЭ, в частности, 3-й Исследовательской комиссии </w:t>
      </w:r>
      <w:r w:rsidR="001C7ADC" w:rsidRPr="00206DFF">
        <w:rPr>
          <w:rFonts w:ascii="Times New Roman" w:hAnsi="Times New Roman" w:cs="Times New Roman"/>
          <w:lang w:val="ru-RU"/>
        </w:rPr>
        <w:t>(</w:t>
      </w:r>
      <w:r w:rsidR="003E3E2B" w:rsidRPr="00206DFF">
        <w:rPr>
          <w:rFonts w:ascii="Times New Roman" w:hAnsi="Times New Roman" w:cs="Times New Roman"/>
          <w:lang w:val="ru-RU"/>
        </w:rPr>
        <w:t xml:space="preserve">Принципы тарификации и учета, </w:t>
      </w:r>
      <w:r w:rsidR="003E3E2B" w:rsidRPr="00206DFF">
        <w:rPr>
          <w:rFonts w:ascii="Times New Roman" w:hAnsi="Times New Roman" w:cs="Times New Roman"/>
          <w:cs/>
          <w:lang w:val="ru-RU"/>
        </w:rPr>
        <w:t>‎</w:t>
      </w:r>
      <w:r w:rsidR="003E3E2B" w:rsidRPr="00206DFF">
        <w:rPr>
          <w:rFonts w:ascii="Times New Roman" w:hAnsi="Times New Roman" w:cs="Times New Roman"/>
          <w:lang w:val="ru-RU"/>
        </w:rPr>
        <w:t xml:space="preserve">включая соответствующие </w:t>
      </w:r>
      <w:r w:rsidR="003E3E2B" w:rsidRPr="00206DFF">
        <w:rPr>
          <w:rFonts w:ascii="Times New Roman" w:hAnsi="Times New Roman" w:cs="Times New Roman"/>
          <w:cs/>
          <w:lang w:val="ru-RU"/>
        </w:rPr>
        <w:t>‎</w:t>
      </w:r>
      <w:r w:rsidR="003E3E2B" w:rsidRPr="00206DFF">
        <w:rPr>
          <w:rFonts w:ascii="Times New Roman" w:hAnsi="Times New Roman" w:cs="Times New Roman"/>
          <w:lang w:val="ru-RU"/>
        </w:rPr>
        <w:t xml:space="preserve">экономические и стратегические </w:t>
      </w:r>
      <w:r w:rsidR="003E3E2B" w:rsidRPr="00206DFF">
        <w:rPr>
          <w:rFonts w:ascii="Times New Roman" w:hAnsi="Times New Roman" w:cs="Times New Roman"/>
          <w:cs/>
          <w:lang w:val="ru-RU"/>
        </w:rPr>
        <w:t>‎</w:t>
      </w:r>
      <w:r w:rsidR="003E3E2B" w:rsidRPr="00206DFF">
        <w:rPr>
          <w:rFonts w:ascii="Times New Roman" w:hAnsi="Times New Roman" w:cs="Times New Roman"/>
          <w:lang w:val="ru-RU"/>
        </w:rPr>
        <w:t>вопросы электросвязи</w:t>
      </w:r>
      <w:r w:rsidR="001C7ADC" w:rsidRPr="00206DFF">
        <w:rPr>
          <w:rFonts w:ascii="Times New Roman" w:hAnsi="Times New Roman" w:cs="Times New Roman"/>
          <w:lang w:val="ru-RU"/>
        </w:rPr>
        <w:t xml:space="preserve">) </w:t>
      </w:r>
      <w:r w:rsidR="003E3E2B" w:rsidRPr="00206DFF">
        <w:rPr>
          <w:rFonts w:ascii="Times New Roman" w:hAnsi="Times New Roman" w:cs="Times New Roman"/>
          <w:lang w:val="ru-RU"/>
        </w:rPr>
        <w:t>и относящихся к ней региональных групп</w:t>
      </w:r>
      <w:r w:rsidR="00206DFF" w:rsidRPr="00206DFF">
        <w:rPr>
          <w:rFonts w:ascii="Times New Roman" w:hAnsi="Times New Roman" w:cs="Times New Roman"/>
          <w:lang w:val="ru-RU"/>
        </w:rPr>
        <w:t>.</w:t>
      </w:r>
    </w:p>
    <w:p w:rsidR="002C6912" w:rsidRPr="00206DFF" w:rsidRDefault="003E3E2B" w:rsidP="007C59C4">
      <w:pPr>
        <w:spacing w:before="120" w:after="0" w:line="240" w:lineRule="auto"/>
        <w:rPr>
          <w:rFonts w:ascii="Times New Roman" w:hAnsi="Times New Roman" w:cs="Times New Roman"/>
          <w:lang w:val="ru-RU"/>
        </w:rPr>
      </w:pPr>
      <w:r w:rsidRPr="00206DFF">
        <w:rPr>
          <w:rFonts w:ascii="Times New Roman" w:hAnsi="Times New Roman" w:cs="Times New Roman"/>
          <w:lang w:val="ru-RU"/>
        </w:rPr>
        <w:t xml:space="preserve">На протяжении многих лет БРЭ активно работает над вопросами, связанными с ценообразованием и тарифами, в том числе для сетей последующих поколений (СПП, </w:t>
      </w:r>
      <w:r w:rsidR="002C6912" w:rsidRPr="00206DFF">
        <w:rPr>
          <w:rFonts w:ascii="Times New Roman" w:hAnsi="Times New Roman" w:cs="Times New Roman"/>
          <w:lang w:val="ru-RU"/>
        </w:rPr>
        <w:t xml:space="preserve">(NGA, </w:t>
      </w:r>
      <w:r w:rsidR="00847079" w:rsidRPr="00206DFF">
        <w:rPr>
          <w:rFonts w:ascii="Times New Roman" w:hAnsi="Times New Roman" w:cs="Times New Roman"/>
          <w:lang w:val="ru-RU"/>
        </w:rPr>
        <w:t>широкополосная связь и т.</w:t>
      </w:r>
      <w:r w:rsidR="007C59C4" w:rsidRPr="00206DFF">
        <w:rPr>
          <w:rFonts w:ascii="Times New Roman" w:hAnsi="Times New Roman" w:cs="Times New Roman"/>
          <w:lang w:val="ru-RU"/>
        </w:rPr>
        <w:t> </w:t>
      </w:r>
      <w:r w:rsidR="00847079" w:rsidRPr="00206DFF">
        <w:rPr>
          <w:rFonts w:ascii="Times New Roman" w:hAnsi="Times New Roman" w:cs="Times New Roman"/>
          <w:lang w:val="ru-RU"/>
        </w:rPr>
        <w:t>д.)</w:t>
      </w:r>
      <w:r w:rsidR="002C6912" w:rsidRPr="00206DFF">
        <w:rPr>
          <w:rFonts w:ascii="Times New Roman" w:hAnsi="Times New Roman" w:cs="Times New Roman"/>
          <w:lang w:val="ru-RU"/>
        </w:rPr>
        <w:t xml:space="preserve">. </w:t>
      </w:r>
      <w:r w:rsidR="00847079" w:rsidRPr="00206DFF">
        <w:rPr>
          <w:rFonts w:ascii="Times New Roman" w:hAnsi="Times New Roman" w:cs="Times New Roman"/>
          <w:lang w:val="ru-RU"/>
        </w:rPr>
        <w:t xml:space="preserve">В настоящее время масштаб </w:t>
      </w:r>
      <w:r w:rsidR="00ED7F6C" w:rsidRPr="00206DFF">
        <w:rPr>
          <w:rFonts w:ascii="Times New Roman" w:hAnsi="Times New Roman" w:cs="Times New Roman"/>
          <w:lang w:val="ru-RU"/>
        </w:rPr>
        <w:t>деятельности</w:t>
      </w:r>
      <w:r w:rsidR="00847079" w:rsidRPr="00206DFF">
        <w:rPr>
          <w:rFonts w:ascii="Times New Roman" w:hAnsi="Times New Roman" w:cs="Times New Roman"/>
          <w:lang w:val="ru-RU"/>
        </w:rPr>
        <w:t xml:space="preserve"> </w:t>
      </w:r>
      <w:r w:rsidR="00364124" w:rsidRPr="00206DFF">
        <w:rPr>
          <w:rFonts w:ascii="Times New Roman" w:hAnsi="Times New Roman" w:cs="Times New Roman"/>
          <w:lang w:val="ru-RU"/>
        </w:rPr>
        <w:t xml:space="preserve">Бюро </w:t>
      </w:r>
      <w:r w:rsidR="00847079" w:rsidRPr="00206DFF">
        <w:rPr>
          <w:rFonts w:ascii="Times New Roman" w:hAnsi="Times New Roman" w:cs="Times New Roman"/>
          <w:lang w:val="ru-RU"/>
        </w:rPr>
        <w:t xml:space="preserve">расширился и включает IIС. </w:t>
      </w:r>
      <w:r w:rsidR="00364124" w:rsidRPr="00206DFF">
        <w:rPr>
          <w:rFonts w:ascii="Times New Roman" w:hAnsi="Times New Roman" w:cs="Times New Roman"/>
          <w:lang w:val="ru-RU"/>
        </w:rPr>
        <w:t xml:space="preserve">Бюро </w:t>
      </w:r>
      <w:r w:rsidR="00847079" w:rsidRPr="00206DFF">
        <w:rPr>
          <w:rFonts w:ascii="Times New Roman" w:hAnsi="Times New Roman" w:cs="Times New Roman"/>
          <w:lang w:val="ru-RU"/>
        </w:rPr>
        <w:t>приступил</w:t>
      </w:r>
      <w:r w:rsidR="00364124" w:rsidRPr="00206DFF">
        <w:rPr>
          <w:rFonts w:ascii="Times New Roman" w:hAnsi="Times New Roman" w:cs="Times New Roman"/>
          <w:lang w:val="ru-RU"/>
        </w:rPr>
        <w:t>о</w:t>
      </w:r>
      <w:r w:rsidR="00847079" w:rsidRPr="00206DFF">
        <w:rPr>
          <w:rFonts w:ascii="Times New Roman" w:hAnsi="Times New Roman" w:cs="Times New Roman"/>
          <w:lang w:val="ru-RU"/>
        </w:rPr>
        <w:t xml:space="preserve"> к подготовке обзора фактической ситуации с интернет-соединениями в разных регионах мира.</w:t>
      </w:r>
    </w:p>
    <w:p w:rsidR="002C6912" w:rsidRPr="00206DFF" w:rsidRDefault="00364124" w:rsidP="005349E7">
      <w:pPr>
        <w:spacing w:before="120" w:after="0" w:line="240" w:lineRule="auto"/>
        <w:rPr>
          <w:rFonts w:ascii="Times New Roman" w:hAnsi="Times New Roman" w:cs="Times New Roman"/>
          <w:lang w:val="ru-RU"/>
        </w:rPr>
      </w:pPr>
      <w:r w:rsidRPr="00206DFF">
        <w:rPr>
          <w:rFonts w:ascii="Times New Roman" w:hAnsi="Times New Roman" w:cs="Times New Roman"/>
          <w:lang w:val="ru-RU"/>
        </w:rPr>
        <w:t xml:space="preserve">Как известно, сбор информации, касающейся IIC, является большой и сложной задачей, которую БРЭ решает при помощи обследования </w:t>
      </w:r>
      <w:r w:rsidR="00776B5D" w:rsidRPr="00206DFF">
        <w:rPr>
          <w:rFonts w:ascii="Times New Roman" w:hAnsi="Times New Roman" w:cs="Times New Roman"/>
          <w:lang w:val="ru-RU"/>
        </w:rPr>
        <w:t xml:space="preserve">по </w:t>
      </w:r>
      <w:r w:rsidRPr="00206DFF">
        <w:rPr>
          <w:rFonts w:ascii="Times New Roman" w:hAnsi="Times New Roman" w:cs="Times New Roman"/>
          <w:lang w:val="ru-RU"/>
        </w:rPr>
        <w:t>тарифной политик</w:t>
      </w:r>
      <w:r w:rsidR="00776B5D" w:rsidRPr="00206DFF">
        <w:rPr>
          <w:rFonts w:ascii="Times New Roman" w:hAnsi="Times New Roman" w:cs="Times New Roman"/>
          <w:lang w:val="ru-RU"/>
        </w:rPr>
        <w:t xml:space="preserve">е. </w:t>
      </w:r>
      <w:r w:rsidR="00ED7F6C" w:rsidRPr="00206DFF">
        <w:rPr>
          <w:rFonts w:ascii="Times New Roman" w:hAnsi="Times New Roman" w:cs="Times New Roman"/>
          <w:lang w:val="ru-RU"/>
        </w:rPr>
        <w:t>Издание</w:t>
      </w:r>
      <w:r w:rsidR="00776B5D" w:rsidRPr="00206DFF">
        <w:rPr>
          <w:rFonts w:ascii="Times New Roman" w:hAnsi="Times New Roman" w:cs="Times New Roman"/>
          <w:lang w:val="ru-RU"/>
        </w:rPr>
        <w:t xml:space="preserve"> этого обследования за 2011 год</w:t>
      </w:r>
      <w:r w:rsidRPr="00206DFF">
        <w:rPr>
          <w:rFonts w:ascii="Times New Roman" w:hAnsi="Times New Roman" w:cs="Times New Roman"/>
          <w:lang w:val="ru-RU"/>
        </w:rPr>
        <w:t xml:space="preserve"> </w:t>
      </w:r>
      <w:r w:rsidR="00776B5D" w:rsidRPr="00206DFF">
        <w:rPr>
          <w:rFonts w:ascii="Times New Roman" w:hAnsi="Times New Roman" w:cs="Times New Roman"/>
          <w:lang w:val="ru-RU"/>
        </w:rPr>
        <w:t>был</w:t>
      </w:r>
      <w:r w:rsidR="00ED7F6C" w:rsidRPr="00206DFF">
        <w:rPr>
          <w:rFonts w:ascii="Times New Roman" w:hAnsi="Times New Roman" w:cs="Times New Roman"/>
          <w:lang w:val="ru-RU"/>
        </w:rPr>
        <w:t>о</w:t>
      </w:r>
      <w:r w:rsidR="00776B5D" w:rsidRPr="00206DFF">
        <w:rPr>
          <w:rFonts w:ascii="Times New Roman" w:hAnsi="Times New Roman" w:cs="Times New Roman"/>
          <w:lang w:val="ru-RU"/>
        </w:rPr>
        <w:t xml:space="preserve"> направлен</w:t>
      </w:r>
      <w:r w:rsidR="00ED7F6C" w:rsidRPr="00206DFF">
        <w:rPr>
          <w:rFonts w:ascii="Times New Roman" w:hAnsi="Times New Roman" w:cs="Times New Roman"/>
          <w:lang w:val="ru-RU"/>
        </w:rPr>
        <w:t>о</w:t>
      </w:r>
      <w:r w:rsidR="00776B5D" w:rsidRPr="00206DFF">
        <w:rPr>
          <w:rFonts w:ascii="Times New Roman" w:hAnsi="Times New Roman" w:cs="Times New Roman"/>
          <w:lang w:val="ru-RU"/>
        </w:rPr>
        <w:t xml:space="preserve"> в конце прошлого года, и Бюро настоятельно призывает всех Членов заполнить его. Это позволит Бюро обеспечить обновление базы данных </w:t>
      </w:r>
      <w:r w:rsidR="005349E7">
        <w:rPr>
          <w:rFonts w:ascii="Times New Roman" w:hAnsi="Times New Roman" w:cs="Times New Roman"/>
          <w:lang w:val="ru-RU"/>
        </w:rPr>
        <w:t>"Око ИКТ"</w:t>
      </w:r>
      <w:r w:rsidR="002C6912" w:rsidRPr="00206DFF">
        <w:rPr>
          <w:rFonts w:ascii="Times New Roman" w:hAnsi="Times New Roman" w:cs="Times New Roman"/>
          <w:lang w:val="ru-RU"/>
        </w:rPr>
        <w:t xml:space="preserve"> </w:t>
      </w:r>
      <w:r w:rsidR="00776B5D" w:rsidRPr="00206DFF">
        <w:rPr>
          <w:rFonts w:ascii="Times New Roman" w:hAnsi="Times New Roman" w:cs="Times New Roman"/>
          <w:lang w:val="ru-RU"/>
        </w:rPr>
        <w:t>соответствующей информацией</w:t>
      </w:r>
      <w:r w:rsidR="002C6912" w:rsidRPr="00206DFF">
        <w:rPr>
          <w:rFonts w:ascii="Times New Roman" w:hAnsi="Times New Roman" w:cs="Times New Roman"/>
          <w:lang w:val="ru-RU"/>
        </w:rPr>
        <w:t>.</w:t>
      </w:r>
    </w:p>
    <w:p w:rsidR="002C6912" w:rsidRPr="00206DFF" w:rsidRDefault="00776B5D" w:rsidP="007C59C4">
      <w:pPr>
        <w:spacing w:before="120" w:after="0" w:line="240" w:lineRule="auto"/>
        <w:rPr>
          <w:rFonts w:ascii="Times New Roman" w:hAnsi="Times New Roman" w:cs="Times New Roman"/>
          <w:lang w:val="ru-RU"/>
        </w:rPr>
      </w:pPr>
      <w:r w:rsidRPr="00206DFF">
        <w:rPr>
          <w:rFonts w:ascii="Times New Roman" w:hAnsi="Times New Roman" w:cs="Times New Roman"/>
          <w:lang w:val="ru-RU"/>
        </w:rPr>
        <w:t xml:space="preserve">Заместитель Директора </w:t>
      </w:r>
      <w:r w:rsidR="00ED7F6C" w:rsidRPr="00206DFF">
        <w:rPr>
          <w:rFonts w:ascii="Times New Roman" w:hAnsi="Times New Roman" w:cs="Times New Roman"/>
          <w:lang w:val="ru-RU"/>
        </w:rPr>
        <w:t xml:space="preserve">с </w:t>
      </w:r>
      <w:r w:rsidR="0015387E" w:rsidRPr="00206DFF">
        <w:rPr>
          <w:rFonts w:ascii="Times New Roman" w:hAnsi="Times New Roman" w:cs="Times New Roman"/>
          <w:lang w:val="ru-RU"/>
        </w:rPr>
        <w:t>удовольствием</w:t>
      </w:r>
      <w:r w:rsidR="00ED7F6C" w:rsidRPr="00206DFF">
        <w:rPr>
          <w:rFonts w:ascii="Times New Roman" w:hAnsi="Times New Roman" w:cs="Times New Roman"/>
          <w:lang w:val="ru-RU"/>
        </w:rPr>
        <w:t xml:space="preserve"> сообщил</w:t>
      </w:r>
      <w:r w:rsidRPr="00206DFF">
        <w:rPr>
          <w:rFonts w:ascii="Times New Roman" w:hAnsi="Times New Roman" w:cs="Times New Roman"/>
          <w:lang w:val="ru-RU"/>
        </w:rPr>
        <w:t xml:space="preserve"> делегат</w:t>
      </w:r>
      <w:r w:rsidR="00ED7F6C" w:rsidRPr="00206DFF">
        <w:rPr>
          <w:rFonts w:ascii="Times New Roman" w:hAnsi="Times New Roman" w:cs="Times New Roman"/>
          <w:lang w:val="ru-RU"/>
        </w:rPr>
        <w:t>ам</w:t>
      </w:r>
      <w:r w:rsidRPr="00206DFF">
        <w:rPr>
          <w:rFonts w:ascii="Times New Roman" w:hAnsi="Times New Roman" w:cs="Times New Roman"/>
          <w:lang w:val="ru-RU"/>
        </w:rPr>
        <w:t>, что на предстоящем Глобальном симпозиуме для регуляторных органов (ГСР), который состоится в первую неделю октября 2012 года, будет предусмотрена сессия по вопросам международного присоединения</w:t>
      </w:r>
      <w:r w:rsidR="002C6912" w:rsidRPr="00206DFF">
        <w:rPr>
          <w:rFonts w:ascii="Times New Roman" w:hAnsi="Times New Roman" w:cs="Times New Roman"/>
          <w:lang w:val="ru-RU"/>
        </w:rPr>
        <w:t xml:space="preserve">. </w:t>
      </w:r>
      <w:r w:rsidR="0015387E" w:rsidRPr="00206DFF">
        <w:rPr>
          <w:rFonts w:ascii="Times New Roman" w:hAnsi="Times New Roman" w:cs="Times New Roman"/>
          <w:lang w:val="ru-RU"/>
        </w:rPr>
        <w:t xml:space="preserve">Накануне </w:t>
      </w:r>
      <w:r w:rsidRPr="00206DFF">
        <w:rPr>
          <w:rFonts w:ascii="Times New Roman" w:hAnsi="Times New Roman" w:cs="Times New Roman"/>
          <w:lang w:val="ru-RU"/>
        </w:rPr>
        <w:t xml:space="preserve">ГСР Бюро </w:t>
      </w:r>
      <w:r w:rsidR="0015387E" w:rsidRPr="00206DFF">
        <w:rPr>
          <w:rFonts w:ascii="Times New Roman" w:hAnsi="Times New Roman" w:cs="Times New Roman"/>
          <w:lang w:val="ru-RU"/>
        </w:rPr>
        <w:t xml:space="preserve">проведет </w:t>
      </w:r>
      <w:r w:rsidRPr="00206DFF">
        <w:rPr>
          <w:rFonts w:ascii="Times New Roman" w:hAnsi="Times New Roman" w:cs="Times New Roman"/>
          <w:lang w:val="ru-RU"/>
        </w:rPr>
        <w:t>Глобальный форум руководителей отрасли (ГФРО), который предоставляет Членам Сектор</w:t>
      </w:r>
      <w:r w:rsidR="0015387E" w:rsidRPr="00206DFF">
        <w:rPr>
          <w:rFonts w:ascii="Times New Roman" w:hAnsi="Times New Roman" w:cs="Times New Roman"/>
          <w:lang w:val="ru-RU"/>
        </w:rPr>
        <w:t>ов</w:t>
      </w:r>
      <w:r w:rsidRPr="00206DFF">
        <w:rPr>
          <w:rFonts w:ascii="Times New Roman" w:hAnsi="Times New Roman" w:cs="Times New Roman"/>
          <w:lang w:val="ru-RU"/>
        </w:rPr>
        <w:t xml:space="preserve"> МСЭ и </w:t>
      </w:r>
      <w:r w:rsidR="0015387E" w:rsidRPr="00206DFF">
        <w:rPr>
          <w:rFonts w:ascii="Times New Roman" w:hAnsi="Times New Roman" w:cs="Times New Roman"/>
          <w:lang w:val="ru-RU"/>
        </w:rPr>
        <w:t xml:space="preserve">участвующим </w:t>
      </w:r>
      <w:r w:rsidRPr="00206DFF">
        <w:rPr>
          <w:rFonts w:ascii="Times New Roman" w:hAnsi="Times New Roman" w:cs="Times New Roman"/>
          <w:lang w:val="ru-RU"/>
        </w:rPr>
        <w:t xml:space="preserve">отраслевым </w:t>
      </w:r>
      <w:r w:rsidR="0015387E" w:rsidRPr="00206DFF">
        <w:rPr>
          <w:rFonts w:ascii="Times New Roman" w:hAnsi="Times New Roman" w:cs="Times New Roman"/>
          <w:lang w:val="ru-RU"/>
        </w:rPr>
        <w:t>организациям</w:t>
      </w:r>
      <w:r w:rsidRPr="00206DFF">
        <w:rPr>
          <w:rFonts w:ascii="Times New Roman" w:hAnsi="Times New Roman" w:cs="Times New Roman"/>
          <w:lang w:val="ru-RU"/>
        </w:rPr>
        <w:t xml:space="preserve"> нейтральную платформу для обмена мнениями по основным вопросам, стоящим перед отраслью ИКТ</w:t>
      </w:r>
      <w:r w:rsidR="007C59C4" w:rsidRPr="00206DFF">
        <w:rPr>
          <w:rFonts w:ascii="Times New Roman" w:hAnsi="Times New Roman" w:cs="Times New Roman"/>
          <w:lang w:val="ru-RU"/>
        </w:rPr>
        <w:t>.</w:t>
      </w:r>
    </w:p>
    <w:p w:rsidR="002C6912" w:rsidRPr="00206DFF" w:rsidRDefault="00776B5D" w:rsidP="007C59C4">
      <w:pPr>
        <w:spacing w:before="120" w:after="0" w:line="240" w:lineRule="auto"/>
        <w:rPr>
          <w:rFonts w:ascii="Times New Roman" w:hAnsi="Times New Roman" w:cs="Times New Roman"/>
          <w:lang w:val="ru-RU"/>
        </w:rPr>
      </w:pPr>
      <w:r w:rsidRPr="00206DFF">
        <w:rPr>
          <w:rFonts w:ascii="Times New Roman" w:hAnsi="Times New Roman" w:cs="Times New Roman"/>
          <w:lang w:val="ru-RU"/>
        </w:rPr>
        <w:t xml:space="preserve">Оратор </w:t>
      </w:r>
      <w:r w:rsidR="00380454" w:rsidRPr="00206DFF">
        <w:rPr>
          <w:rFonts w:ascii="Times New Roman" w:hAnsi="Times New Roman" w:cs="Times New Roman"/>
          <w:lang w:val="ru-RU"/>
        </w:rPr>
        <w:t xml:space="preserve">выразил удовлетворение в связи с тем, что </w:t>
      </w:r>
      <w:r w:rsidRPr="00206DFF">
        <w:rPr>
          <w:rFonts w:ascii="Times New Roman" w:hAnsi="Times New Roman" w:cs="Times New Roman"/>
          <w:lang w:val="ru-RU"/>
        </w:rPr>
        <w:t>Председатель 3-й Исследовательской комиссии МСЭ-Т г-н Кишик Парк</w:t>
      </w:r>
      <w:r w:rsidR="00380454" w:rsidRPr="00206DFF">
        <w:rPr>
          <w:rFonts w:ascii="Times New Roman" w:hAnsi="Times New Roman" w:cs="Times New Roman"/>
          <w:lang w:val="ru-RU"/>
        </w:rPr>
        <w:t xml:space="preserve"> любезно согласился стать председателем данного семинара-практикума продолжительностью два дня. Несо</w:t>
      </w:r>
      <w:r w:rsidR="005349E7">
        <w:rPr>
          <w:rFonts w:ascii="Times New Roman" w:hAnsi="Times New Roman" w:cs="Times New Roman"/>
          <w:lang w:val="ru-RU"/>
        </w:rPr>
        <w:t>мненно, тематика IIC</w:t>
      </w:r>
      <w:r w:rsidR="00380454" w:rsidRPr="00206DFF">
        <w:rPr>
          <w:rFonts w:ascii="Times New Roman" w:hAnsi="Times New Roman" w:cs="Times New Roman"/>
          <w:lang w:val="ru-RU"/>
        </w:rPr>
        <w:t xml:space="preserve"> имеет также большое значение для </w:t>
      </w:r>
      <w:r w:rsidR="0015387E" w:rsidRPr="00206DFF">
        <w:rPr>
          <w:rFonts w:ascii="Times New Roman" w:hAnsi="Times New Roman" w:cs="Times New Roman"/>
          <w:lang w:val="ru-RU"/>
        </w:rPr>
        <w:t xml:space="preserve">проводимой </w:t>
      </w:r>
      <w:r w:rsidR="00380454" w:rsidRPr="00206DFF">
        <w:rPr>
          <w:rFonts w:ascii="Times New Roman" w:hAnsi="Times New Roman" w:cs="Times New Roman"/>
          <w:lang w:val="ru-RU"/>
        </w:rPr>
        <w:t xml:space="preserve">ИК3 МСЭ-Т работы и для всех Членов МСЭ – Государств-Членов и Членов Секторов. Заместитель Директора выразил признательность также г-ну Лесли Мартинковичу за активное участие в подготовке </w:t>
      </w:r>
      <w:r w:rsidR="00AE3476" w:rsidRPr="00206DFF">
        <w:rPr>
          <w:rFonts w:ascii="Times New Roman" w:hAnsi="Times New Roman" w:cs="Times New Roman"/>
          <w:lang w:val="ru-RU"/>
        </w:rPr>
        <w:t>программы</w:t>
      </w:r>
      <w:r w:rsidR="00380454" w:rsidRPr="00206DFF">
        <w:rPr>
          <w:rFonts w:ascii="Times New Roman" w:hAnsi="Times New Roman" w:cs="Times New Roman"/>
          <w:lang w:val="ru-RU"/>
        </w:rPr>
        <w:t xml:space="preserve"> </w:t>
      </w:r>
      <w:r w:rsidR="00AE3476" w:rsidRPr="00206DFF">
        <w:rPr>
          <w:rFonts w:ascii="Times New Roman" w:hAnsi="Times New Roman" w:cs="Times New Roman"/>
          <w:lang w:val="ru-RU"/>
        </w:rPr>
        <w:t xml:space="preserve">семинара-практикума </w:t>
      </w:r>
      <w:r w:rsidR="00380454" w:rsidRPr="00206DFF">
        <w:rPr>
          <w:rFonts w:ascii="Times New Roman" w:hAnsi="Times New Roman" w:cs="Times New Roman"/>
          <w:lang w:val="ru-RU"/>
        </w:rPr>
        <w:t xml:space="preserve">и содействие в привлечении ораторов высокого уровня из </w:t>
      </w:r>
      <w:r w:rsidR="0015387E" w:rsidRPr="00206DFF">
        <w:rPr>
          <w:rFonts w:ascii="Times New Roman" w:hAnsi="Times New Roman" w:cs="Times New Roman"/>
          <w:lang w:val="ru-RU"/>
        </w:rPr>
        <w:t xml:space="preserve">числа </w:t>
      </w:r>
      <w:r w:rsidR="00380454" w:rsidRPr="00206DFF">
        <w:rPr>
          <w:rFonts w:ascii="Times New Roman" w:hAnsi="Times New Roman" w:cs="Times New Roman"/>
          <w:lang w:val="ru-RU"/>
        </w:rPr>
        <w:t>отраслевых и региональных организаций</w:t>
      </w:r>
      <w:r w:rsidR="002C6912" w:rsidRPr="00206DFF">
        <w:rPr>
          <w:rFonts w:ascii="Times New Roman" w:hAnsi="Times New Roman" w:cs="Times New Roman"/>
          <w:lang w:val="ru-RU"/>
        </w:rPr>
        <w:t xml:space="preserve">. </w:t>
      </w:r>
    </w:p>
    <w:p w:rsidR="002C6912" w:rsidRPr="00206DFF" w:rsidRDefault="00380454" w:rsidP="007C59C4">
      <w:pPr>
        <w:spacing w:before="120" w:after="0" w:line="240" w:lineRule="auto"/>
        <w:rPr>
          <w:rFonts w:ascii="Times New Roman" w:hAnsi="Times New Roman" w:cs="Times New Roman"/>
          <w:lang w:val="ru-RU"/>
        </w:rPr>
      </w:pPr>
      <w:r w:rsidRPr="00206DFF">
        <w:rPr>
          <w:rFonts w:ascii="Times New Roman" w:hAnsi="Times New Roman" w:cs="Times New Roman"/>
          <w:lang w:val="ru-RU"/>
        </w:rPr>
        <w:lastRenderedPageBreak/>
        <w:t>Кроме того, оратор выразил благодарность г-ну Абоссе Акуе-Кпакпо и г-ну Оскару Мессано за весьма информативны</w:t>
      </w:r>
      <w:r w:rsidR="00AE3476" w:rsidRPr="00206DFF">
        <w:rPr>
          <w:rFonts w:ascii="Times New Roman" w:hAnsi="Times New Roman" w:cs="Times New Roman"/>
          <w:lang w:val="ru-RU"/>
        </w:rPr>
        <w:t>й</w:t>
      </w:r>
      <w:r w:rsidRPr="00206DFF">
        <w:rPr>
          <w:rFonts w:ascii="Times New Roman" w:hAnsi="Times New Roman" w:cs="Times New Roman"/>
          <w:lang w:val="ru-RU"/>
        </w:rPr>
        <w:t xml:space="preserve"> совместный документ, который они разрабатывают, и в котором рассматриваются проблемы и возможности IIC, а также </w:t>
      </w:r>
      <w:r w:rsidR="00B831AC" w:rsidRPr="00206DFF">
        <w:rPr>
          <w:rFonts w:ascii="Times New Roman" w:hAnsi="Times New Roman" w:cs="Times New Roman"/>
          <w:lang w:val="ru-RU"/>
        </w:rPr>
        <w:t xml:space="preserve">обусловленное этим </w:t>
      </w:r>
      <w:r w:rsidRPr="00206DFF">
        <w:rPr>
          <w:rFonts w:ascii="Times New Roman" w:hAnsi="Times New Roman" w:cs="Times New Roman"/>
          <w:lang w:val="ru-RU"/>
        </w:rPr>
        <w:t xml:space="preserve">проникновение </w:t>
      </w:r>
      <w:r w:rsidR="00B831AC" w:rsidRPr="00206DFF">
        <w:rPr>
          <w:rFonts w:ascii="Times New Roman" w:hAnsi="Times New Roman" w:cs="Times New Roman"/>
          <w:lang w:val="ru-RU"/>
        </w:rPr>
        <w:t>широкополосной связи в различны</w:t>
      </w:r>
      <w:r w:rsidR="00AE3476" w:rsidRPr="00206DFF">
        <w:rPr>
          <w:rFonts w:ascii="Times New Roman" w:hAnsi="Times New Roman" w:cs="Times New Roman"/>
          <w:lang w:val="ru-RU"/>
        </w:rPr>
        <w:t>х</w:t>
      </w:r>
      <w:r w:rsidR="00B831AC" w:rsidRPr="00206DFF">
        <w:rPr>
          <w:rFonts w:ascii="Times New Roman" w:hAnsi="Times New Roman" w:cs="Times New Roman"/>
          <w:lang w:val="ru-RU"/>
        </w:rPr>
        <w:t xml:space="preserve"> част</w:t>
      </w:r>
      <w:r w:rsidR="00AE3476" w:rsidRPr="00206DFF">
        <w:rPr>
          <w:rFonts w:ascii="Times New Roman" w:hAnsi="Times New Roman" w:cs="Times New Roman"/>
          <w:lang w:val="ru-RU"/>
        </w:rPr>
        <w:t>ях</w:t>
      </w:r>
      <w:r w:rsidR="00B831AC" w:rsidRPr="00206DFF">
        <w:rPr>
          <w:rFonts w:ascii="Times New Roman" w:hAnsi="Times New Roman" w:cs="Times New Roman"/>
          <w:lang w:val="ru-RU"/>
        </w:rPr>
        <w:t xml:space="preserve"> мира. Некоторые итоги будут представлены в ходе первой части семинара-практикума. Заключительный отчет будет предоставлен после семинара-практикума, с тем чтобы включить в него результат</w:t>
      </w:r>
      <w:r w:rsidR="00AE3476" w:rsidRPr="00206DFF">
        <w:rPr>
          <w:rFonts w:ascii="Times New Roman" w:hAnsi="Times New Roman" w:cs="Times New Roman"/>
          <w:lang w:val="ru-RU"/>
        </w:rPr>
        <w:t>ы</w:t>
      </w:r>
      <w:r w:rsidR="00B831AC" w:rsidRPr="00206DFF">
        <w:rPr>
          <w:rFonts w:ascii="Times New Roman" w:hAnsi="Times New Roman" w:cs="Times New Roman"/>
          <w:lang w:val="ru-RU"/>
        </w:rPr>
        <w:t xml:space="preserve"> обсуждений</w:t>
      </w:r>
      <w:r w:rsidR="00AE3476" w:rsidRPr="00206DFF">
        <w:rPr>
          <w:rFonts w:ascii="Times New Roman" w:hAnsi="Times New Roman" w:cs="Times New Roman"/>
          <w:lang w:val="ru-RU"/>
        </w:rPr>
        <w:t xml:space="preserve">, которые состоятся </w:t>
      </w:r>
      <w:r w:rsidR="00B831AC" w:rsidRPr="00206DFF">
        <w:rPr>
          <w:rFonts w:ascii="Times New Roman" w:hAnsi="Times New Roman" w:cs="Times New Roman"/>
          <w:lang w:val="ru-RU"/>
        </w:rPr>
        <w:t xml:space="preserve">в </w:t>
      </w:r>
      <w:r w:rsidR="00AE3476" w:rsidRPr="00206DFF">
        <w:rPr>
          <w:rFonts w:ascii="Times New Roman" w:hAnsi="Times New Roman" w:cs="Times New Roman"/>
          <w:lang w:val="ru-RU"/>
        </w:rPr>
        <w:t xml:space="preserve">течение </w:t>
      </w:r>
      <w:r w:rsidR="00B831AC" w:rsidRPr="00206DFF">
        <w:rPr>
          <w:rFonts w:ascii="Times New Roman" w:hAnsi="Times New Roman" w:cs="Times New Roman"/>
          <w:lang w:val="ru-RU"/>
        </w:rPr>
        <w:t>дв</w:t>
      </w:r>
      <w:r w:rsidR="00AE3476" w:rsidRPr="00206DFF">
        <w:rPr>
          <w:rFonts w:ascii="Times New Roman" w:hAnsi="Times New Roman" w:cs="Times New Roman"/>
          <w:lang w:val="ru-RU"/>
        </w:rPr>
        <w:t>ух</w:t>
      </w:r>
      <w:r w:rsidR="00B831AC" w:rsidRPr="00206DFF">
        <w:rPr>
          <w:rFonts w:ascii="Times New Roman" w:hAnsi="Times New Roman" w:cs="Times New Roman"/>
          <w:lang w:val="ru-RU"/>
        </w:rPr>
        <w:t xml:space="preserve"> дн</w:t>
      </w:r>
      <w:r w:rsidR="00AE3476" w:rsidRPr="00206DFF">
        <w:rPr>
          <w:rFonts w:ascii="Times New Roman" w:hAnsi="Times New Roman" w:cs="Times New Roman"/>
          <w:lang w:val="ru-RU"/>
        </w:rPr>
        <w:t>ей</w:t>
      </w:r>
      <w:r w:rsidR="00B831AC" w:rsidRPr="00206DFF">
        <w:rPr>
          <w:rFonts w:ascii="Times New Roman" w:hAnsi="Times New Roman" w:cs="Times New Roman"/>
          <w:lang w:val="ru-RU"/>
        </w:rPr>
        <w:t>.</w:t>
      </w:r>
    </w:p>
    <w:p w:rsidR="002C6912" w:rsidRPr="00206DFF" w:rsidRDefault="00B831AC" w:rsidP="007C59C4">
      <w:pPr>
        <w:spacing w:before="120" w:after="0" w:line="240" w:lineRule="auto"/>
        <w:rPr>
          <w:rFonts w:ascii="Times New Roman" w:hAnsi="Times New Roman" w:cs="Times New Roman"/>
          <w:lang w:val="ru-RU"/>
        </w:rPr>
      </w:pPr>
      <w:r w:rsidRPr="00206DFF">
        <w:rPr>
          <w:rFonts w:ascii="Times New Roman" w:hAnsi="Times New Roman" w:cs="Times New Roman"/>
          <w:lang w:val="ru-RU"/>
        </w:rPr>
        <w:t xml:space="preserve">Заместитель Директора выразил надежду на оживленную дискуссию и получение дополнительной информации о моделях, применяемых в странах, </w:t>
      </w:r>
      <w:r w:rsidR="00AE3476" w:rsidRPr="00206DFF">
        <w:rPr>
          <w:rFonts w:ascii="Times New Roman" w:hAnsi="Times New Roman" w:cs="Times New Roman"/>
          <w:lang w:val="ru-RU"/>
        </w:rPr>
        <w:t>и</w:t>
      </w:r>
      <w:r w:rsidRPr="00206DFF">
        <w:rPr>
          <w:rFonts w:ascii="Times New Roman" w:hAnsi="Times New Roman" w:cs="Times New Roman"/>
          <w:lang w:val="ru-RU"/>
        </w:rPr>
        <w:t xml:space="preserve">, как только что было </w:t>
      </w:r>
      <w:r w:rsidR="00AE3476" w:rsidRPr="00206DFF">
        <w:rPr>
          <w:rFonts w:ascii="Times New Roman" w:hAnsi="Times New Roman" w:cs="Times New Roman"/>
          <w:lang w:val="ru-RU"/>
        </w:rPr>
        <w:t>отмечено</w:t>
      </w:r>
      <w:r w:rsidRPr="00206DFF">
        <w:rPr>
          <w:rFonts w:ascii="Times New Roman" w:hAnsi="Times New Roman" w:cs="Times New Roman"/>
          <w:lang w:val="ru-RU"/>
        </w:rPr>
        <w:t xml:space="preserve"> г-ном Малколмом Джонсоном, на достижение консенсуса относительно </w:t>
      </w:r>
      <w:r w:rsidR="00AE3476" w:rsidRPr="00206DFF">
        <w:rPr>
          <w:rFonts w:ascii="Times New Roman" w:hAnsi="Times New Roman" w:cs="Times New Roman"/>
          <w:lang w:val="ru-RU"/>
        </w:rPr>
        <w:t>способов совершенствования</w:t>
      </w:r>
      <w:r w:rsidRPr="00206DFF">
        <w:rPr>
          <w:rFonts w:ascii="Times New Roman" w:hAnsi="Times New Roman" w:cs="Times New Roman"/>
          <w:lang w:val="ru-RU"/>
        </w:rPr>
        <w:t xml:space="preserve"> приемлемых в ценовом отношении интернет-соединений на благо граждан всего мира.</w:t>
      </w:r>
    </w:p>
    <w:p w:rsidR="002C6912" w:rsidRPr="00206DFF" w:rsidRDefault="00B831AC" w:rsidP="007C59C4">
      <w:pPr>
        <w:spacing w:before="120" w:after="0" w:line="240" w:lineRule="auto"/>
        <w:rPr>
          <w:rFonts w:ascii="Times New Roman" w:hAnsi="Times New Roman" w:cs="Times New Roman"/>
          <w:lang w:val="ru-RU"/>
        </w:rPr>
      </w:pPr>
      <w:r w:rsidRPr="00206DFF">
        <w:rPr>
          <w:rFonts w:ascii="Times New Roman" w:hAnsi="Times New Roman" w:cs="Times New Roman"/>
          <w:lang w:val="ru-RU"/>
        </w:rPr>
        <w:t xml:space="preserve">Завершая выступление, </w:t>
      </w:r>
      <w:r w:rsidR="00AE3476" w:rsidRPr="00206DFF">
        <w:rPr>
          <w:rFonts w:ascii="Times New Roman" w:hAnsi="Times New Roman" w:cs="Times New Roman"/>
          <w:lang w:val="ru-RU"/>
        </w:rPr>
        <w:t>г-н Гринь</w:t>
      </w:r>
      <w:r w:rsidRPr="00206DFF">
        <w:rPr>
          <w:rFonts w:ascii="Times New Roman" w:hAnsi="Times New Roman" w:cs="Times New Roman"/>
          <w:lang w:val="ru-RU"/>
        </w:rPr>
        <w:t xml:space="preserve"> поблагодарил всех ораторов, которые согласились поделиться с участниками своим</w:t>
      </w:r>
      <w:r w:rsidR="00AE3476" w:rsidRPr="00206DFF">
        <w:rPr>
          <w:rFonts w:ascii="Times New Roman" w:hAnsi="Times New Roman" w:cs="Times New Roman"/>
          <w:lang w:val="ru-RU"/>
        </w:rPr>
        <w:t>и</w:t>
      </w:r>
      <w:r w:rsidRPr="00206DFF">
        <w:rPr>
          <w:rFonts w:ascii="Times New Roman" w:hAnsi="Times New Roman" w:cs="Times New Roman"/>
          <w:lang w:val="ru-RU"/>
        </w:rPr>
        <w:t xml:space="preserve"> опытом и мнениями, что также весьма важно.</w:t>
      </w:r>
    </w:p>
    <w:p w:rsidR="002C6912" w:rsidRPr="00206DFF" w:rsidRDefault="00B831AC" w:rsidP="007C59C4">
      <w:pPr>
        <w:keepNext/>
        <w:spacing w:before="120" w:after="0" w:line="240" w:lineRule="auto"/>
        <w:rPr>
          <w:rFonts w:ascii="Times New Roman" w:hAnsi="Times New Roman" w:cs="Times New Roman"/>
          <w:u w:val="single"/>
          <w:lang w:val="ru-RU"/>
        </w:rPr>
      </w:pPr>
      <w:r w:rsidRPr="00206DFF">
        <w:rPr>
          <w:rFonts w:ascii="Times New Roman" w:hAnsi="Times New Roman" w:cs="Times New Roman"/>
          <w:u w:val="single"/>
          <w:lang w:val="ru-RU"/>
        </w:rPr>
        <w:t>Вступительные замечания Председателя 3-й Исследовательской комиссии МСЭ-Т</w:t>
      </w:r>
    </w:p>
    <w:p w:rsidR="003C1FC5" w:rsidRPr="00206DFF" w:rsidRDefault="00B831AC" w:rsidP="005349E7">
      <w:pPr>
        <w:spacing w:before="120" w:after="0" w:line="240" w:lineRule="auto"/>
        <w:rPr>
          <w:rFonts w:ascii="Times New Roman" w:hAnsi="Times New Roman" w:cs="Times New Roman"/>
          <w:lang w:val="ru-RU"/>
        </w:rPr>
      </w:pPr>
      <w:r w:rsidRPr="00206DFF">
        <w:rPr>
          <w:rFonts w:ascii="Times New Roman" w:hAnsi="Times New Roman" w:cs="Times New Roman"/>
          <w:lang w:val="ru-RU"/>
        </w:rPr>
        <w:t>Г</w:t>
      </w:r>
      <w:r w:rsidR="005349E7">
        <w:rPr>
          <w:rFonts w:ascii="Times New Roman" w:hAnsi="Times New Roman" w:cs="Times New Roman"/>
          <w:lang w:val="ru-RU"/>
        </w:rPr>
        <w:t>осподи</w:t>
      </w:r>
      <w:r w:rsidRPr="00206DFF">
        <w:rPr>
          <w:rFonts w:ascii="Times New Roman" w:hAnsi="Times New Roman" w:cs="Times New Roman"/>
          <w:lang w:val="ru-RU"/>
        </w:rPr>
        <w:t>н Кишик Парк, председатель 3-й Исследовательской комиссии (ИК3)</w:t>
      </w:r>
      <w:r w:rsidR="00AE3476" w:rsidRPr="00206DFF">
        <w:rPr>
          <w:rFonts w:ascii="Times New Roman" w:hAnsi="Times New Roman" w:cs="Times New Roman"/>
          <w:lang w:val="ru-RU"/>
        </w:rPr>
        <w:t>,</w:t>
      </w:r>
      <w:r w:rsidRPr="00206DFF">
        <w:rPr>
          <w:rFonts w:ascii="Times New Roman" w:hAnsi="Times New Roman" w:cs="Times New Roman"/>
          <w:lang w:val="ru-RU"/>
        </w:rPr>
        <w:t xml:space="preserve"> сообщил, что международные интернет-соединения (IIC) и сетевые внешние факторы, безусловно, являются острыми </w:t>
      </w:r>
      <w:r w:rsidR="007267AB" w:rsidRPr="00206DFF">
        <w:rPr>
          <w:rFonts w:ascii="Times New Roman" w:hAnsi="Times New Roman" w:cs="Times New Roman"/>
          <w:lang w:val="ru-RU"/>
        </w:rPr>
        <w:t>вопросами, которые тесно связаны с распределением доходов. ИК3 продолжит изучение этой темы в будущем.</w:t>
      </w:r>
      <w:r w:rsidRPr="00206DFF">
        <w:rPr>
          <w:rFonts w:ascii="Times New Roman" w:hAnsi="Times New Roman" w:cs="Times New Roman"/>
          <w:lang w:val="ru-RU"/>
        </w:rPr>
        <w:t xml:space="preserve"> </w:t>
      </w:r>
      <w:r w:rsidR="007267AB" w:rsidRPr="00206DFF">
        <w:rPr>
          <w:rFonts w:ascii="Times New Roman" w:hAnsi="Times New Roman" w:cs="Times New Roman"/>
          <w:lang w:val="ru-RU"/>
        </w:rPr>
        <w:t>Оратор отметил, что на последнем собрании ИК3 было достигнуто согласие по стабильному тексту относительно начисления платы за мобильный роуминг: данный текст будет предложен для утверждения в сентябре 2012 года.</w:t>
      </w:r>
    </w:p>
    <w:p w:rsidR="002C6912" w:rsidRPr="00206DFF" w:rsidRDefault="007267AB" w:rsidP="007C59C4">
      <w:pPr>
        <w:keepNext/>
        <w:spacing w:before="120" w:after="0" w:line="240" w:lineRule="auto"/>
        <w:rPr>
          <w:rFonts w:ascii="Times New Roman" w:hAnsi="Times New Roman" w:cs="Times New Roman"/>
          <w:u w:val="single"/>
          <w:lang w:val="ru-RU"/>
        </w:rPr>
      </w:pPr>
      <w:r w:rsidRPr="00206DFF">
        <w:rPr>
          <w:rFonts w:ascii="Times New Roman" w:hAnsi="Times New Roman" w:cs="Times New Roman"/>
          <w:u w:val="single"/>
          <w:lang w:val="ru-RU"/>
        </w:rPr>
        <w:t xml:space="preserve">Вступительные замечания председателя </w:t>
      </w:r>
      <w:r w:rsidR="00AE3476" w:rsidRPr="00206DFF">
        <w:rPr>
          <w:rFonts w:ascii="Times New Roman" w:hAnsi="Times New Roman" w:cs="Times New Roman"/>
          <w:u w:val="single"/>
          <w:lang w:val="ru-RU"/>
        </w:rPr>
        <w:t xml:space="preserve">1-й </w:t>
      </w:r>
      <w:r w:rsidRPr="00206DFF">
        <w:rPr>
          <w:rFonts w:ascii="Times New Roman" w:hAnsi="Times New Roman" w:cs="Times New Roman"/>
          <w:u w:val="single"/>
          <w:lang w:val="ru-RU"/>
        </w:rPr>
        <w:t xml:space="preserve">Рабочей группы 3-й Исследовательской комиссии </w:t>
      </w:r>
    </w:p>
    <w:p w:rsidR="001C7ADC" w:rsidRPr="00206DFF" w:rsidRDefault="005349E7" w:rsidP="007C59C4">
      <w:pPr>
        <w:spacing w:before="120" w:after="0" w:line="240" w:lineRule="auto"/>
        <w:rPr>
          <w:rFonts w:ascii="Times New Roman" w:hAnsi="Times New Roman" w:cs="Times New Roman"/>
          <w:lang w:val="ru-RU"/>
        </w:rPr>
      </w:pPr>
      <w:r>
        <w:rPr>
          <w:rFonts w:ascii="Times New Roman" w:hAnsi="Times New Roman" w:cs="Times New Roman"/>
          <w:lang w:val="ru-RU"/>
        </w:rPr>
        <w:t>Господи</w:t>
      </w:r>
      <w:r w:rsidR="00AE3476" w:rsidRPr="00206DFF">
        <w:rPr>
          <w:rFonts w:ascii="Times New Roman" w:hAnsi="Times New Roman" w:cs="Times New Roman"/>
          <w:lang w:val="ru-RU"/>
        </w:rPr>
        <w:t xml:space="preserve">н </w:t>
      </w:r>
      <w:r w:rsidR="00171F24" w:rsidRPr="00206DFF">
        <w:rPr>
          <w:rFonts w:ascii="Times New Roman" w:hAnsi="Times New Roman" w:cs="Times New Roman"/>
          <w:lang w:val="ru-RU"/>
        </w:rPr>
        <w:t>Лесли Мартинкович, Председатель РГ</w:t>
      </w:r>
      <w:r w:rsidR="001C7ADC" w:rsidRPr="00206DFF">
        <w:rPr>
          <w:rFonts w:ascii="Times New Roman" w:hAnsi="Times New Roman" w:cs="Times New Roman"/>
          <w:lang w:val="ru-RU"/>
        </w:rPr>
        <w:t xml:space="preserve"> </w:t>
      </w:r>
      <w:r w:rsidR="00171F24" w:rsidRPr="00206DFF">
        <w:rPr>
          <w:rFonts w:ascii="Times New Roman" w:hAnsi="Times New Roman" w:cs="Times New Roman"/>
          <w:lang w:val="ru-RU"/>
        </w:rPr>
        <w:t>1/3, поддержал заявления, сделанные Председателем ИК3, и обратил внимание на недавно утвержденное Добавление к Рекомендации МСЭ</w:t>
      </w:r>
      <w:r w:rsidR="001C7ADC" w:rsidRPr="00206DFF">
        <w:rPr>
          <w:rFonts w:ascii="Times New Roman" w:hAnsi="Times New Roman" w:cs="Times New Roman"/>
          <w:lang w:val="ru-RU"/>
        </w:rPr>
        <w:t xml:space="preserve">-T D.50. </w:t>
      </w:r>
      <w:r w:rsidR="00171F24" w:rsidRPr="00206DFF">
        <w:rPr>
          <w:rFonts w:ascii="Times New Roman" w:hAnsi="Times New Roman" w:cs="Times New Roman"/>
          <w:lang w:val="ru-RU"/>
        </w:rPr>
        <w:t xml:space="preserve">Оратор сообщил, что время проведения этого семинара-практикума является наиболее благоприятным в связи с </w:t>
      </w:r>
      <w:r w:rsidR="00FA2132" w:rsidRPr="00206DFF">
        <w:rPr>
          <w:rFonts w:ascii="Times New Roman" w:hAnsi="Times New Roman" w:cs="Times New Roman"/>
          <w:lang w:val="ru-RU"/>
        </w:rPr>
        <w:t xml:space="preserve">тем, что текущий исследовательский период близится к </w:t>
      </w:r>
      <w:r w:rsidR="00171F24" w:rsidRPr="00206DFF">
        <w:rPr>
          <w:rFonts w:ascii="Times New Roman" w:hAnsi="Times New Roman" w:cs="Times New Roman"/>
          <w:lang w:val="ru-RU"/>
        </w:rPr>
        <w:t>завершени</w:t>
      </w:r>
      <w:r w:rsidR="00FA2132" w:rsidRPr="00206DFF">
        <w:rPr>
          <w:rFonts w:ascii="Times New Roman" w:hAnsi="Times New Roman" w:cs="Times New Roman"/>
          <w:lang w:val="ru-RU"/>
        </w:rPr>
        <w:t>ю</w:t>
      </w:r>
      <w:r w:rsidR="00171F24" w:rsidRPr="00206DFF">
        <w:rPr>
          <w:rFonts w:ascii="Times New Roman" w:hAnsi="Times New Roman" w:cs="Times New Roman"/>
          <w:lang w:val="ru-RU"/>
        </w:rPr>
        <w:t>. Ожидается, что полученная на этом семинаре-практикуме информация будет весьма полезной для будущих исследований в рамках ИК3</w:t>
      </w:r>
      <w:r w:rsidR="001C7ADC" w:rsidRPr="00206DFF">
        <w:rPr>
          <w:rFonts w:ascii="Times New Roman" w:hAnsi="Times New Roman" w:cs="Times New Roman"/>
          <w:lang w:val="ru-RU"/>
        </w:rPr>
        <w:t>.</w:t>
      </w:r>
    </w:p>
    <w:p w:rsidR="00FA4FBA" w:rsidRPr="00206DFF" w:rsidRDefault="00171F24" w:rsidP="007C59C4">
      <w:pPr>
        <w:keepNext/>
        <w:spacing w:before="120" w:after="0" w:line="240" w:lineRule="auto"/>
        <w:rPr>
          <w:rFonts w:ascii="Times New Roman" w:hAnsi="Times New Roman" w:cs="Times New Roman"/>
          <w:b/>
          <w:bCs/>
          <w:lang w:val="ru-RU"/>
        </w:rPr>
      </w:pPr>
      <w:r w:rsidRPr="00206DFF">
        <w:rPr>
          <w:rFonts w:ascii="Times New Roman" w:hAnsi="Times New Roman" w:cs="Times New Roman"/>
          <w:b/>
          <w:bCs/>
          <w:lang w:val="ru-RU"/>
        </w:rPr>
        <w:t xml:space="preserve">Сессия </w:t>
      </w:r>
      <w:r w:rsidR="00FA4FBA" w:rsidRPr="00206DFF">
        <w:rPr>
          <w:rFonts w:ascii="Times New Roman" w:hAnsi="Times New Roman" w:cs="Times New Roman"/>
          <w:b/>
          <w:bCs/>
          <w:lang w:val="ru-RU"/>
        </w:rPr>
        <w:t xml:space="preserve">1: </w:t>
      </w:r>
      <w:r w:rsidR="00FA2132" w:rsidRPr="00206DFF">
        <w:rPr>
          <w:rFonts w:ascii="Times New Roman" w:hAnsi="Times New Roman" w:cs="Times New Roman"/>
          <w:b/>
          <w:bCs/>
          <w:lang w:val="ru-RU"/>
        </w:rPr>
        <w:t>Общие вопросы р</w:t>
      </w:r>
      <w:r w:rsidRPr="00206DFF">
        <w:rPr>
          <w:rFonts w:ascii="Times New Roman" w:hAnsi="Times New Roman" w:cs="Times New Roman"/>
          <w:b/>
          <w:bCs/>
          <w:lang w:val="ru-RU"/>
        </w:rPr>
        <w:t>аспределени</w:t>
      </w:r>
      <w:r w:rsidR="00FA2132" w:rsidRPr="00206DFF">
        <w:rPr>
          <w:rFonts w:ascii="Times New Roman" w:hAnsi="Times New Roman" w:cs="Times New Roman"/>
          <w:b/>
          <w:bCs/>
          <w:lang w:val="ru-RU"/>
        </w:rPr>
        <w:t>я</w:t>
      </w:r>
      <w:r w:rsidR="007C59C4" w:rsidRPr="00206DFF">
        <w:rPr>
          <w:rFonts w:ascii="Times New Roman" w:hAnsi="Times New Roman" w:cs="Times New Roman"/>
          <w:b/>
          <w:bCs/>
          <w:lang w:val="ru-RU"/>
        </w:rPr>
        <w:t xml:space="preserve"> доходов</w:t>
      </w:r>
    </w:p>
    <w:p w:rsidR="00870631" w:rsidRPr="00206DFF" w:rsidRDefault="00171F24" w:rsidP="007C59C4">
      <w:pPr>
        <w:spacing w:before="120" w:after="0" w:line="240" w:lineRule="auto"/>
        <w:rPr>
          <w:rFonts w:ascii="Times New Roman" w:hAnsi="Times New Roman" w:cs="Times New Roman"/>
          <w:lang w:val="ru-RU"/>
        </w:rPr>
      </w:pPr>
      <w:r w:rsidRPr="00206DFF">
        <w:rPr>
          <w:rFonts w:ascii="Times New Roman" w:hAnsi="Times New Roman" w:cs="Times New Roman"/>
          <w:lang w:val="ru-RU"/>
        </w:rPr>
        <w:t xml:space="preserve">На этой сессии внимание было сосредоточено на </w:t>
      </w:r>
      <w:r w:rsidR="00FA2132" w:rsidRPr="00206DFF">
        <w:rPr>
          <w:rFonts w:ascii="Times New Roman" w:hAnsi="Times New Roman" w:cs="Times New Roman"/>
          <w:lang w:val="ru-RU"/>
        </w:rPr>
        <w:t>интернет</w:t>
      </w:r>
      <w:r w:rsidR="00A4781A" w:rsidRPr="00206DFF">
        <w:rPr>
          <w:rFonts w:ascii="Times New Roman" w:hAnsi="Times New Roman" w:cs="Times New Roman"/>
          <w:lang w:val="ru-RU"/>
        </w:rPr>
        <w:t>-соединениях</w:t>
      </w:r>
      <w:r w:rsidR="00FA2132" w:rsidRPr="00206DFF">
        <w:rPr>
          <w:rFonts w:ascii="Times New Roman" w:hAnsi="Times New Roman" w:cs="Times New Roman"/>
          <w:lang w:val="ru-RU"/>
        </w:rPr>
        <w:t xml:space="preserve"> </w:t>
      </w:r>
      <w:r w:rsidRPr="00206DFF">
        <w:rPr>
          <w:rFonts w:ascii="Times New Roman" w:hAnsi="Times New Roman" w:cs="Times New Roman"/>
          <w:lang w:val="ru-RU"/>
        </w:rPr>
        <w:t>в странах Африки, расположенных к югу от Сахары. Участникам был представлен обзор существующей практики в отношении интернет-соединений</w:t>
      </w:r>
      <w:r w:rsidR="00457ECF" w:rsidRPr="00206DFF">
        <w:rPr>
          <w:rFonts w:ascii="Times New Roman" w:hAnsi="Times New Roman" w:cs="Times New Roman"/>
          <w:lang w:val="ru-RU"/>
        </w:rPr>
        <w:t>, которая используется</w:t>
      </w:r>
      <w:r w:rsidRPr="00206DFF">
        <w:rPr>
          <w:rFonts w:ascii="Times New Roman" w:hAnsi="Times New Roman" w:cs="Times New Roman"/>
          <w:lang w:val="ru-RU"/>
        </w:rPr>
        <w:t xml:space="preserve"> </w:t>
      </w:r>
      <w:r w:rsidR="00457ECF" w:rsidRPr="00206DFF">
        <w:rPr>
          <w:rFonts w:ascii="Times New Roman" w:hAnsi="Times New Roman" w:cs="Times New Roman"/>
          <w:lang w:val="ru-RU"/>
        </w:rPr>
        <w:t xml:space="preserve">между </w:t>
      </w:r>
      <w:r w:rsidRPr="00206DFF">
        <w:rPr>
          <w:rFonts w:ascii="Times New Roman" w:hAnsi="Times New Roman" w:cs="Times New Roman"/>
          <w:lang w:val="ru-RU"/>
        </w:rPr>
        <w:t xml:space="preserve">странами Африки, расположенными к югу от Сахары, и остальными странами мира. </w:t>
      </w:r>
      <w:r w:rsidR="00457ECF" w:rsidRPr="00206DFF">
        <w:rPr>
          <w:rFonts w:ascii="Times New Roman" w:hAnsi="Times New Roman" w:cs="Times New Roman"/>
          <w:lang w:val="ru-RU"/>
        </w:rPr>
        <w:t xml:space="preserve">В данной </w:t>
      </w:r>
      <w:r w:rsidRPr="00206DFF">
        <w:rPr>
          <w:rFonts w:ascii="Times New Roman" w:hAnsi="Times New Roman" w:cs="Times New Roman"/>
          <w:lang w:val="ru-RU"/>
        </w:rPr>
        <w:t>презентаци</w:t>
      </w:r>
      <w:r w:rsidR="00457ECF" w:rsidRPr="00206DFF">
        <w:rPr>
          <w:rFonts w:ascii="Times New Roman" w:hAnsi="Times New Roman" w:cs="Times New Roman"/>
          <w:lang w:val="ru-RU"/>
        </w:rPr>
        <w:t>и</w:t>
      </w:r>
      <w:r w:rsidRPr="00206DFF">
        <w:rPr>
          <w:rFonts w:ascii="Times New Roman" w:hAnsi="Times New Roman" w:cs="Times New Roman"/>
          <w:lang w:val="ru-RU"/>
        </w:rPr>
        <w:t xml:space="preserve"> </w:t>
      </w:r>
      <w:r w:rsidR="00457ECF" w:rsidRPr="00206DFF">
        <w:rPr>
          <w:rFonts w:ascii="Times New Roman" w:hAnsi="Times New Roman" w:cs="Times New Roman"/>
          <w:lang w:val="ru-RU"/>
        </w:rPr>
        <w:t>отражены</w:t>
      </w:r>
      <w:r w:rsidRPr="00206DFF">
        <w:rPr>
          <w:rFonts w:ascii="Times New Roman" w:hAnsi="Times New Roman" w:cs="Times New Roman"/>
          <w:lang w:val="ru-RU"/>
        </w:rPr>
        <w:t xml:space="preserve"> результат</w:t>
      </w:r>
      <w:r w:rsidR="00457ECF" w:rsidRPr="00206DFF">
        <w:rPr>
          <w:rFonts w:ascii="Times New Roman" w:hAnsi="Times New Roman" w:cs="Times New Roman"/>
          <w:lang w:val="ru-RU"/>
        </w:rPr>
        <w:t>ы</w:t>
      </w:r>
      <w:r w:rsidRPr="00206DFF">
        <w:rPr>
          <w:rFonts w:ascii="Times New Roman" w:hAnsi="Times New Roman" w:cs="Times New Roman"/>
          <w:lang w:val="ru-RU"/>
        </w:rPr>
        <w:t xml:space="preserve"> исследовани</w:t>
      </w:r>
      <w:r w:rsidR="00457ECF" w:rsidRPr="00206DFF">
        <w:rPr>
          <w:rFonts w:ascii="Times New Roman" w:hAnsi="Times New Roman" w:cs="Times New Roman"/>
          <w:lang w:val="ru-RU"/>
        </w:rPr>
        <w:t>й</w:t>
      </w:r>
      <w:r w:rsidRPr="00206DFF">
        <w:rPr>
          <w:rFonts w:ascii="Times New Roman" w:hAnsi="Times New Roman" w:cs="Times New Roman"/>
          <w:lang w:val="ru-RU"/>
        </w:rPr>
        <w:t xml:space="preserve"> БРЭ МСЭ по международным интернет-соединениям</w:t>
      </w:r>
      <w:r w:rsidR="00951EE2" w:rsidRPr="00206DFF">
        <w:rPr>
          <w:rFonts w:ascii="Times New Roman" w:hAnsi="Times New Roman" w:cs="Times New Roman"/>
          <w:lang w:val="ru-RU"/>
        </w:rPr>
        <w:t>.</w:t>
      </w:r>
    </w:p>
    <w:p w:rsidR="00D26E78" w:rsidRPr="00206DFF" w:rsidRDefault="00171F24" w:rsidP="007C59C4">
      <w:pPr>
        <w:keepNext/>
        <w:spacing w:before="120" w:after="0" w:line="240" w:lineRule="auto"/>
        <w:rPr>
          <w:rFonts w:ascii="Times New Roman" w:hAnsi="Times New Roman" w:cs="Times New Roman"/>
          <w:u w:val="single"/>
          <w:lang w:val="ru-RU"/>
        </w:rPr>
      </w:pPr>
      <w:r w:rsidRPr="00206DFF">
        <w:rPr>
          <w:rFonts w:ascii="Times New Roman" w:hAnsi="Times New Roman" w:cs="Times New Roman"/>
          <w:u w:val="single"/>
          <w:lang w:val="ru-RU"/>
        </w:rPr>
        <w:t>Презентация, проведенная Абоссе Акуе-Кпакпо</w:t>
      </w:r>
    </w:p>
    <w:p w:rsidR="002A1D32" w:rsidRPr="00206DFF" w:rsidRDefault="00457ECF" w:rsidP="007C59C4">
      <w:pPr>
        <w:spacing w:before="120" w:after="0" w:line="240" w:lineRule="auto"/>
        <w:rPr>
          <w:rFonts w:ascii="Times New Roman" w:hAnsi="Times New Roman" w:cs="Times New Roman"/>
          <w:lang w:val="ru-RU"/>
        </w:rPr>
      </w:pPr>
      <w:r w:rsidRPr="00206DFF">
        <w:rPr>
          <w:rFonts w:ascii="Times New Roman" w:hAnsi="Times New Roman" w:cs="Times New Roman"/>
          <w:lang w:val="ru-RU"/>
        </w:rPr>
        <w:t>Численность</w:t>
      </w:r>
      <w:r w:rsidR="00171F24" w:rsidRPr="00206DFF">
        <w:rPr>
          <w:rFonts w:ascii="Times New Roman" w:hAnsi="Times New Roman" w:cs="Times New Roman"/>
          <w:lang w:val="ru-RU"/>
        </w:rPr>
        <w:t xml:space="preserve"> пользователей интернета в </w:t>
      </w:r>
      <w:r w:rsidR="00A44BF6" w:rsidRPr="00206DFF">
        <w:rPr>
          <w:rFonts w:ascii="Times New Roman" w:hAnsi="Times New Roman" w:cs="Times New Roman"/>
          <w:lang w:val="ru-RU"/>
        </w:rPr>
        <w:t>странах Африки, расположенных к югу от Сахары, является одн</w:t>
      </w:r>
      <w:r w:rsidRPr="00206DFF">
        <w:rPr>
          <w:rFonts w:ascii="Times New Roman" w:hAnsi="Times New Roman" w:cs="Times New Roman"/>
          <w:lang w:val="ru-RU"/>
        </w:rPr>
        <w:t>ой</w:t>
      </w:r>
      <w:r w:rsidR="00A44BF6" w:rsidRPr="00206DFF">
        <w:rPr>
          <w:rFonts w:ascii="Times New Roman" w:hAnsi="Times New Roman" w:cs="Times New Roman"/>
          <w:lang w:val="ru-RU"/>
        </w:rPr>
        <w:t xml:space="preserve"> из </w:t>
      </w:r>
      <w:r w:rsidRPr="00206DFF">
        <w:rPr>
          <w:rFonts w:ascii="Times New Roman" w:hAnsi="Times New Roman" w:cs="Times New Roman"/>
          <w:lang w:val="ru-RU"/>
        </w:rPr>
        <w:t>самых низких</w:t>
      </w:r>
      <w:r w:rsidR="00A44BF6" w:rsidRPr="00206DFF">
        <w:rPr>
          <w:rFonts w:ascii="Times New Roman" w:hAnsi="Times New Roman" w:cs="Times New Roman"/>
          <w:lang w:val="ru-RU"/>
        </w:rPr>
        <w:t xml:space="preserve"> в мире: в большинстве этих стран уровень проникновения составляет менее 10%. По сравнению с остальными странами мира плотность пользователей интернета в </w:t>
      </w:r>
      <w:r w:rsidRPr="00206DFF">
        <w:rPr>
          <w:rFonts w:ascii="Times New Roman" w:hAnsi="Times New Roman" w:cs="Times New Roman"/>
          <w:lang w:val="ru-RU"/>
        </w:rPr>
        <w:t xml:space="preserve">странах Африки, расположенных к югу от Сахары, </w:t>
      </w:r>
      <w:r w:rsidR="00A44BF6" w:rsidRPr="00206DFF">
        <w:rPr>
          <w:rFonts w:ascii="Times New Roman" w:hAnsi="Times New Roman" w:cs="Times New Roman"/>
          <w:lang w:val="ru-RU"/>
        </w:rPr>
        <w:t xml:space="preserve">остается на низком уровне, и </w:t>
      </w:r>
      <w:r w:rsidRPr="00206DFF">
        <w:rPr>
          <w:rFonts w:ascii="Times New Roman" w:hAnsi="Times New Roman" w:cs="Times New Roman"/>
          <w:lang w:val="ru-RU"/>
        </w:rPr>
        <w:t xml:space="preserve">применительно к более бедным странам этот </w:t>
      </w:r>
      <w:r w:rsidR="00A44BF6" w:rsidRPr="00206DFF">
        <w:rPr>
          <w:rFonts w:ascii="Times New Roman" w:hAnsi="Times New Roman" w:cs="Times New Roman"/>
          <w:lang w:val="ru-RU"/>
        </w:rPr>
        <w:t>разрыв</w:t>
      </w:r>
      <w:r w:rsidRPr="00206DFF">
        <w:rPr>
          <w:rFonts w:ascii="Times New Roman" w:hAnsi="Times New Roman" w:cs="Times New Roman"/>
          <w:lang w:val="ru-RU"/>
        </w:rPr>
        <w:t xml:space="preserve"> увеличивается</w:t>
      </w:r>
      <w:r w:rsidR="00A44BF6" w:rsidRPr="00206DFF">
        <w:rPr>
          <w:rFonts w:ascii="Times New Roman" w:hAnsi="Times New Roman" w:cs="Times New Roman"/>
          <w:lang w:val="ru-RU"/>
        </w:rPr>
        <w:t>.</w:t>
      </w:r>
    </w:p>
    <w:p w:rsidR="00A91D61" w:rsidRPr="00206DFF" w:rsidRDefault="00A44BF6" w:rsidP="005349E7">
      <w:pPr>
        <w:spacing w:before="120" w:after="0" w:line="240" w:lineRule="auto"/>
        <w:rPr>
          <w:rFonts w:ascii="Times New Roman" w:hAnsi="Times New Roman" w:cs="Times New Roman"/>
          <w:lang w:val="ru-RU"/>
        </w:rPr>
      </w:pPr>
      <w:r w:rsidRPr="00206DFF">
        <w:rPr>
          <w:rFonts w:ascii="Times New Roman" w:hAnsi="Times New Roman" w:cs="Times New Roman"/>
          <w:lang w:val="ru-RU"/>
        </w:rPr>
        <w:t>Рост количества пользователей инт</w:t>
      </w:r>
      <w:r w:rsidR="005349E7">
        <w:rPr>
          <w:rFonts w:ascii="Times New Roman" w:hAnsi="Times New Roman" w:cs="Times New Roman"/>
          <w:lang w:val="ru-RU"/>
        </w:rPr>
        <w:t>ернета в период 2006–2010 годов</w:t>
      </w:r>
      <w:r w:rsidRPr="00206DFF">
        <w:rPr>
          <w:rFonts w:ascii="Times New Roman" w:hAnsi="Times New Roman" w:cs="Times New Roman"/>
          <w:lang w:val="ru-RU"/>
        </w:rPr>
        <w:t xml:space="preserve"> в целом был </w:t>
      </w:r>
      <w:r w:rsidR="00457ECF" w:rsidRPr="00206DFF">
        <w:rPr>
          <w:rFonts w:ascii="Times New Roman" w:hAnsi="Times New Roman" w:cs="Times New Roman"/>
          <w:lang w:val="ru-RU"/>
        </w:rPr>
        <w:t>слабым</w:t>
      </w:r>
      <w:r w:rsidRPr="00206DFF">
        <w:rPr>
          <w:rFonts w:ascii="Times New Roman" w:hAnsi="Times New Roman" w:cs="Times New Roman"/>
          <w:lang w:val="ru-RU"/>
        </w:rPr>
        <w:t xml:space="preserve">, однако некоторые страны добились двухзначного роста. </w:t>
      </w:r>
      <w:r w:rsidR="00457ECF" w:rsidRPr="00206DFF">
        <w:rPr>
          <w:rFonts w:ascii="Times New Roman" w:hAnsi="Times New Roman" w:cs="Times New Roman"/>
          <w:lang w:val="ru-RU"/>
        </w:rPr>
        <w:t xml:space="preserve">Для сравнения, </w:t>
      </w:r>
      <w:r w:rsidR="00A4781A" w:rsidRPr="00206DFF">
        <w:rPr>
          <w:rFonts w:ascii="Times New Roman" w:hAnsi="Times New Roman" w:cs="Times New Roman"/>
          <w:lang w:val="ru-RU"/>
        </w:rPr>
        <w:t xml:space="preserve">существует много </w:t>
      </w:r>
      <w:r w:rsidRPr="00206DFF">
        <w:rPr>
          <w:rFonts w:ascii="Times New Roman" w:hAnsi="Times New Roman" w:cs="Times New Roman"/>
          <w:lang w:val="ru-RU"/>
        </w:rPr>
        <w:t xml:space="preserve">пользователей мобильной связи, и </w:t>
      </w:r>
      <w:r w:rsidR="00A4781A" w:rsidRPr="00206DFF">
        <w:rPr>
          <w:rFonts w:ascii="Times New Roman" w:hAnsi="Times New Roman" w:cs="Times New Roman"/>
          <w:lang w:val="ru-RU"/>
        </w:rPr>
        <w:t>со</w:t>
      </w:r>
      <w:r w:rsidRPr="00206DFF">
        <w:rPr>
          <w:rFonts w:ascii="Times New Roman" w:hAnsi="Times New Roman" w:cs="Times New Roman"/>
          <w:lang w:val="ru-RU"/>
        </w:rPr>
        <w:t xml:space="preserve">отношение между </w:t>
      </w:r>
      <w:r w:rsidR="00A4781A" w:rsidRPr="00206DFF">
        <w:rPr>
          <w:rFonts w:ascii="Times New Roman" w:hAnsi="Times New Roman" w:cs="Times New Roman"/>
          <w:lang w:val="ru-RU"/>
        </w:rPr>
        <w:t xml:space="preserve">двумя видами </w:t>
      </w:r>
      <w:r w:rsidRPr="00206DFF">
        <w:rPr>
          <w:rFonts w:ascii="Times New Roman" w:hAnsi="Times New Roman" w:cs="Times New Roman"/>
          <w:lang w:val="ru-RU"/>
        </w:rPr>
        <w:t>пользовател</w:t>
      </w:r>
      <w:r w:rsidR="00A4781A" w:rsidRPr="00206DFF">
        <w:rPr>
          <w:rFonts w:ascii="Times New Roman" w:hAnsi="Times New Roman" w:cs="Times New Roman"/>
          <w:lang w:val="ru-RU"/>
        </w:rPr>
        <w:t xml:space="preserve">ей </w:t>
      </w:r>
      <w:r w:rsidRPr="00206DFF">
        <w:rPr>
          <w:rFonts w:ascii="Times New Roman" w:hAnsi="Times New Roman" w:cs="Times New Roman"/>
          <w:lang w:val="ru-RU"/>
        </w:rPr>
        <w:t xml:space="preserve">весьма велико: как правило, </w:t>
      </w:r>
      <w:r w:rsidR="00A4781A" w:rsidRPr="00206DFF">
        <w:rPr>
          <w:rFonts w:ascii="Times New Roman" w:hAnsi="Times New Roman" w:cs="Times New Roman"/>
          <w:lang w:val="ru-RU"/>
        </w:rPr>
        <w:t xml:space="preserve">на 1 пользователя интернета приходится </w:t>
      </w:r>
      <w:r w:rsidRPr="00206DFF">
        <w:rPr>
          <w:rFonts w:ascii="Times New Roman" w:hAnsi="Times New Roman" w:cs="Times New Roman"/>
          <w:lang w:val="ru-RU"/>
        </w:rPr>
        <w:t>35 пользователей подвижной связи</w:t>
      </w:r>
      <w:r w:rsidR="00A91D61" w:rsidRPr="00206DFF">
        <w:rPr>
          <w:rFonts w:ascii="Times New Roman" w:hAnsi="Times New Roman" w:cs="Times New Roman"/>
          <w:lang w:val="ru-RU"/>
        </w:rPr>
        <w:t>.</w:t>
      </w:r>
    </w:p>
    <w:p w:rsidR="00A91D61" w:rsidRPr="00206DFF" w:rsidRDefault="00A44BF6" w:rsidP="007C59C4">
      <w:pPr>
        <w:spacing w:before="120" w:after="0" w:line="240" w:lineRule="auto"/>
        <w:rPr>
          <w:rFonts w:ascii="Times New Roman" w:hAnsi="Times New Roman" w:cs="Times New Roman"/>
          <w:lang w:val="ru-RU"/>
        </w:rPr>
      </w:pPr>
      <w:r w:rsidRPr="00206DFF">
        <w:rPr>
          <w:rFonts w:ascii="Times New Roman" w:hAnsi="Times New Roman" w:cs="Times New Roman"/>
          <w:lang w:val="ru-RU"/>
        </w:rPr>
        <w:t>Анализ рынков африканских стран и участников рынка показывает, что на рынке существует ряд узких мест в предоставлении интернет-соединений</w:t>
      </w:r>
      <w:r w:rsidR="00A91D61" w:rsidRPr="00206DFF">
        <w:rPr>
          <w:rFonts w:ascii="Times New Roman" w:hAnsi="Times New Roman" w:cs="Times New Roman"/>
          <w:lang w:val="ru-RU"/>
        </w:rPr>
        <w:t>:</w:t>
      </w:r>
    </w:p>
    <w:p w:rsidR="00A44BF6" w:rsidRPr="00206DFF" w:rsidRDefault="007C59C4" w:rsidP="00447A9F">
      <w:pPr>
        <w:pStyle w:val="enumlev1"/>
      </w:pPr>
      <w:r w:rsidRPr="00206DFF">
        <w:t>•</w:t>
      </w:r>
      <w:r w:rsidRPr="00206DFF">
        <w:tab/>
      </w:r>
      <w:r w:rsidR="00A4781A" w:rsidRPr="00206DFF">
        <w:t>практика</w:t>
      </w:r>
      <w:r w:rsidR="00A44BF6" w:rsidRPr="00206DFF">
        <w:t>, препятствующая конкуренции</w:t>
      </w:r>
      <w:r w:rsidR="00A4781A" w:rsidRPr="00206DFF">
        <w:t>;</w:t>
      </w:r>
    </w:p>
    <w:p w:rsidR="00A91D61" w:rsidRPr="001060DD" w:rsidRDefault="007C59C4" w:rsidP="00447A9F">
      <w:pPr>
        <w:pStyle w:val="enumlev1"/>
        <w:rPr>
          <w:lang w:val="ru-RU"/>
        </w:rPr>
      </w:pPr>
      <w:r w:rsidRPr="001060DD">
        <w:rPr>
          <w:lang w:val="ru-RU"/>
        </w:rPr>
        <w:t>•</w:t>
      </w:r>
      <w:r w:rsidRPr="001060DD">
        <w:rPr>
          <w:lang w:val="ru-RU"/>
        </w:rPr>
        <w:tab/>
      </w:r>
      <w:r w:rsidR="00A4781A" w:rsidRPr="001060DD">
        <w:rPr>
          <w:lang w:val="ru-RU"/>
        </w:rPr>
        <w:t xml:space="preserve">отсутствие </w:t>
      </w:r>
      <w:r w:rsidR="00A44BF6" w:rsidRPr="001060DD">
        <w:rPr>
          <w:lang w:val="ru-RU"/>
        </w:rPr>
        <w:t>доступа к проводным абонентским линиям</w:t>
      </w:r>
      <w:r w:rsidR="00A4781A" w:rsidRPr="001060DD">
        <w:rPr>
          <w:lang w:val="ru-RU"/>
        </w:rPr>
        <w:t>;</w:t>
      </w:r>
    </w:p>
    <w:p w:rsidR="00A91D61" w:rsidRPr="001060DD" w:rsidRDefault="007C59C4" w:rsidP="00447A9F">
      <w:pPr>
        <w:pStyle w:val="enumlev1"/>
        <w:rPr>
          <w:lang w:val="ru-RU"/>
        </w:rPr>
      </w:pPr>
      <w:r w:rsidRPr="001060DD">
        <w:rPr>
          <w:lang w:val="ru-RU"/>
        </w:rPr>
        <w:t>•</w:t>
      </w:r>
      <w:r w:rsidRPr="001060DD">
        <w:rPr>
          <w:lang w:val="ru-RU"/>
        </w:rPr>
        <w:tab/>
      </w:r>
      <w:r w:rsidR="00A4781A" w:rsidRPr="001060DD">
        <w:rPr>
          <w:lang w:val="ru-RU"/>
        </w:rPr>
        <w:t>конкуренция между операторами</w:t>
      </w:r>
      <w:r w:rsidR="00A44BF6" w:rsidRPr="001060DD">
        <w:rPr>
          <w:lang w:val="ru-RU"/>
        </w:rPr>
        <w:t>, занимающи</w:t>
      </w:r>
      <w:r w:rsidR="00A4781A" w:rsidRPr="001060DD">
        <w:rPr>
          <w:lang w:val="ru-RU"/>
        </w:rPr>
        <w:t>ми</w:t>
      </w:r>
      <w:r w:rsidR="00A44BF6" w:rsidRPr="001060DD">
        <w:rPr>
          <w:lang w:val="ru-RU"/>
        </w:rPr>
        <w:t xml:space="preserve"> существенное положение в сети</w:t>
      </w:r>
      <w:r w:rsidR="00A4781A" w:rsidRPr="001060DD">
        <w:rPr>
          <w:lang w:val="ru-RU"/>
        </w:rPr>
        <w:t xml:space="preserve"> связи</w:t>
      </w:r>
      <w:r w:rsidR="00A44BF6" w:rsidRPr="001060DD">
        <w:rPr>
          <w:lang w:val="ru-RU"/>
        </w:rPr>
        <w:t xml:space="preserve">, </w:t>
      </w:r>
      <w:r w:rsidR="00A4781A" w:rsidRPr="001060DD">
        <w:rPr>
          <w:lang w:val="ru-RU"/>
        </w:rPr>
        <w:t xml:space="preserve">и </w:t>
      </w:r>
      <w:r w:rsidR="00A44BF6" w:rsidRPr="001060DD">
        <w:rPr>
          <w:lang w:val="ru-RU"/>
        </w:rPr>
        <w:t xml:space="preserve">поставщиками услуг интернета </w:t>
      </w:r>
      <w:r w:rsidR="00A91D61" w:rsidRPr="001060DD">
        <w:rPr>
          <w:lang w:val="ru-RU"/>
        </w:rPr>
        <w:t>(</w:t>
      </w:r>
      <w:r w:rsidR="00A44BF6" w:rsidRPr="001060DD">
        <w:rPr>
          <w:lang w:val="ru-RU"/>
        </w:rPr>
        <w:t>ПУИ</w:t>
      </w:r>
      <w:r w:rsidR="00A91D61" w:rsidRPr="001060DD">
        <w:rPr>
          <w:lang w:val="ru-RU"/>
        </w:rPr>
        <w:t>)</w:t>
      </w:r>
      <w:r w:rsidR="00A4781A" w:rsidRPr="001060DD">
        <w:rPr>
          <w:lang w:val="ru-RU"/>
        </w:rPr>
        <w:t>;</w:t>
      </w:r>
    </w:p>
    <w:p w:rsidR="00BC6B2B" w:rsidRPr="001060DD" w:rsidRDefault="00077C0B" w:rsidP="00447A9F">
      <w:pPr>
        <w:pStyle w:val="enumlev1"/>
        <w:rPr>
          <w:lang w:val="ru-RU"/>
        </w:rPr>
      </w:pPr>
      <w:r w:rsidRPr="001060DD">
        <w:rPr>
          <w:lang w:val="ru-RU"/>
        </w:rPr>
        <w:t>•</w:t>
      </w:r>
      <w:r w:rsidRPr="001060DD">
        <w:rPr>
          <w:lang w:val="ru-RU"/>
        </w:rPr>
        <w:tab/>
      </w:r>
      <w:r w:rsidR="00A4781A" w:rsidRPr="001060DD">
        <w:rPr>
          <w:lang w:val="ru-RU"/>
        </w:rPr>
        <w:t xml:space="preserve">недостаточная </w:t>
      </w:r>
      <w:r w:rsidR="007C6923" w:rsidRPr="001060DD">
        <w:rPr>
          <w:lang w:val="ru-RU"/>
        </w:rPr>
        <w:t xml:space="preserve">полоса пропускания </w:t>
      </w:r>
      <w:r w:rsidR="00BC6B2B" w:rsidRPr="001060DD">
        <w:rPr>
          <w:lang w:val="ru-RU"/>
        </w:rPr>
        <w:t>международн</w:t>
      </w:r>
      <w:r w:rsidR="007C6923" w:rsidRPr="001060DD">
        <w:rPr>
          <w:lang w:val="ru-RU"/>
        </w:rPr>
        <w:t>ого трафика</w:t>
      </w:r>
      <w:r w:rsidR="00A4781A" w:rsidRPr="001060DD">
        <w:rPr>
          <w:lang w:val="ru-RU"/>
        </w:rPr>
        <w:t>;</w:t>
      </w:r>
    </w:p>
    <w:p w:rsidR="00A91D61" w:rsidRPr="001060DD" w:rsidRDefault="00077C0B" w:rsidP="00447A9F">
      <w:pPr>
        <w:pStyle w:val="enumlev1"/>
        <w:rPr>
          <w:lang w:val="ru-RU"/>
        </w:rPr>
      </w:pPr>
      <w:r w:rsidRPr="001060DD">
        <w:rPr>
          <w:lang w:val="ru-RU"/>
        </w:rPr>
        <w:t>•</w:t>
      </w:r>
      <w:r w:rsidRPr="001060DD">
        <w:rPr>
          <w:lang w:val="ru-RU"/>
        </w:rPr>
        <w:tab/>
      </w:r>
      <w:r w:rsidR="00A4781A" w:rsidRPr="001060DD">
        <w:rPr>
          <w:lang w:val="ru-RU"/>
        </w:rPr>
        <w:t xml:space="preserve">нехватка </w:t>
      </w:r>
      <w:r w:rsidR="00BC6B2B" w:rsidRPr="001060DD">
        <w:rPr>
          <w:lang w:val="ru-RU"/>
        </w:rPr>
        <w:t>инфраструктуры</w:t>
      </w:r>
      <w:r w:rsidR="00A4781A" w:rsidRPr="001060DD">
        <w:rPr>
          <w:lang w:val="ru-RU"/>
        </w:rPr>
        <w:t>;</w:t>
      </w:r>
    </w:p>
    <w:p w:rsidR="00A91D61" w:rsidRPr="001060DD" w:rsidRDefault="00077C0B" w:rsidP="00447A9F">
      <w:pPr>
        <w:pStyle w:val="enumlev1"/>
        <w:rPr>
          <w:lang w:val="ru-RU"/>
        </w:rPr>
      </w:pPr>
      <w:r w:rsidRPr="001060DD">
        <w:rPr>
          <w:lang w:val="ru-RU"/>
        </w:rPr>
        <w:lastRenderedPageBreak/>
        <w:t>•</w:t>
      </w:r>
      <w:r w:rsidRPr="001060DD">
        <w:rPr>
          <w:lang w:val="ru-RU"/>
        </w:rPr>
        <w:tab/>
      </w:r>
      <w:r w:rsidR="00A4781A" w:rsidRPr="001060DD">
        <w:rPr>
          <w:lang w:val="ru-RU"/>
        </w:rPr>
        <w:t xml:space="preserve">монополия </w:t>
      </w:r>
      <w:r w:rsidR="00BC6B2B" w:rsidRPr="001060DD">
        <w:rPr>
          <w:lang w:val="ru-RU"/>
        </w:rPr>
        <w:t>существующей инфраструктуры</w:t>
      </w:r>
      <w:r w:rsidR="00A4781A" w:rsidRPr="001060DD">
        <w:rPr>
          <w:lang w:val="ru-RU"/>
        </w:rPr>
        <w:t>;</w:t>
      </w:r>
    </w:p>
    <w:p w:rsidR="00A91D61" w:rsidRPr="001060DD" w:rsidRDefault="00077C0B" w:rsidP="00447A9F">
      <w:pPr>
        <w:pStyle w:val="enumlev1"/>
        <w:rPr>
          <w:lang w:val="ru-RU"/>
        </w:rPr>
      </w:pPr>
      <w:r w:rsidRPr="001060DD">
        <w:rPr>
          <w:lang w:val="ru-RU"/>
        </w:rPr>
        <w:t>•</w:t>
      </w:r>
      <w:r w:rsidRPr="001060DD">
        <w:rPr>
          <w:lang w:val="ru-RU"/>
        </w:rPr>
        <w:tab/>
      </w:r>
      <w:r w:rsidR="00A4781A" w:rsidRPr="001060DD">
        <w:rPr>
          <w:lang w:val="ru-RU"/>
        </w:rPr>
        <w:t xml:space="preserve">ненадлежащее </w:t>
      </w:r>
      <w:r w:rsidR="00BC6B2B" w:rsidRPr="001060DD">
        <w:rPr>
          <w:lang w:val="ru-RU"/>
        </w:rPr>
        <w:t xml:space="preserve">применение </w:t>
      </w:r>
      <w:r w:rsidR="00A4781A" w:rsidRPr="001060DD">
        <w:rPr>
          <w:lang w:val="ru-RU"/>
        </w:rPr>
        <w:t>существующего</w:t>
      </w:r>
      <w:r w:rsidR="00BC6B2B" w:rsidRPr="001060DD">
        <w:rPr>
          <w:lang w:val="ru-RU"/>
        </w:rPr>
        <w:t xml:space="preserve"> национального законодательства и регулирования</w:t>
      </w:r>
      <w:r w:rsidR="00A4781A" w:rsidRPr="001060DD">
        <w:rPr>
          <w:lang w:val="ru-RU"/>
        </w:rPr>
        <w:t>.</w:t>
      </w:r>
    </w:p>
    <w:p w:rsidR="00A37F18" w:rsidRPr="001060DD" w:rsidRDefault="00BC6B2B"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Одной из причин более низкого уровня использования интернета в странах Африки, расположенных к югу от Сахары, явля</w:t>
      </w:r>
      <w:r w:rsidR="00A4781A" w:rsidRPr="001060DD">
        <w:rPr>
          <w:rFonts w:ascii="Times New Roman" w:hAnsi="Times New Roman" w:cs="Times New Roman"/>
          <w:lang w:val="ru-RU"/>
        </w:rPr>
        <w:t>е</w:t>
      </w:r>
      <w:r w:rsidRPr="001060DD">
        <w:rPr>
          <w:rFonts w:ascii="Times New Roman" w:hAnsi="Times New Roman" w:cs="Times New Roman"/>
          <w:lang w:val="ru-RU"/>
        </w:rPr>
        <w:t xml:space="preserve">тся тариф на соединение. </w:t>
      </w:r>
      <w:r w:rsidR="00BB5EEC" w:rsidRPr="001060DD">
        <w:rPr>
          <w:rFonts w:ascii="Times New Roman" w:hAnsi="Times New Roman" w:cs="Times New Roman"/>
          <w:lang w:val="ru-RU"/>
        </w:rPr>
        <w:t>Представляется, что в этом регионе тариф на интернет</w:t>
      </w:r>
      <w:r w:rsidR="00A4781A" w:rsidRPr="001060DD">
        <w:rPr>
          <w:rFonts w:ascii="Times New Roman" w:hAnsi="Times New Roman" w:cs="Times New Roman"/>
          <w:lang w:val="ru-RU"/>
        </w:rPr>
        <w:t>-соединение</w:t>
      </w:r>
      <w:r w:rsidR="00BB5EEC" w:rsidRPr="001060DD">
        <w:rPr>
          <w:rFonts w:ascii="Times New Roman" w:hAnsi="Times New Roman" w:cs="Times New Roman"/>
          <w:lang w:val="ru-RU"/>
        </w:rPr>
        <w:t xml:space="preserve"> </w:t>
      </w:r>
      <w:r w:rsidR="00A4781A" w:rsidRPr="001060DD">
        <w:rPr>
          <w:rFonts w:ascii="Times New Roman" w:hAnsi="Times New Roman" w:cs="Times New Roman"/>
          <w:lang w:val="ru-RU"/>
        </w:rPr>
        <w:t xml:space="preserve">является </w:t>
      </w:r>
      <w:r w:rsidR="00BB5EEC" w:rsidRPr="001060DD">
        <w:rPr>
          <w:rFonts w:ascii="Times New Roman" w:hAnsi="Times New Roman" w:cs="Times New Roman"/>
          <w:lang w:val="ru-RU"/>
        </w:rPr>
        <w:t>одн</w:t>
      </w:r>
      <w:r w:rsidR="00A4781A" w:rsidRPr="001060DD">
        <w:rPr>
          <w:rFonts w:ascii="Times New Roman" w:hAnsi="Times New Roman" w:cs="Times New Roman"/>
          <w:lang w:val="ru-RU"/>
        </w:rPr>
        <w:t>им</w:t>
      </w:r>
      <w:r w:rsidR="00BB5EEC" w:rsidRPr="001060DD">
        <w:rPr>
          <w:rFonts w:ascii="Times New Roman" w:hAnsi="Times New Roman" w:cs="Times New Roman"/>
          <w:lang w:val="ru-RU"/>
        </w:rPr>
        <w:t xml:space="preserve"> из самых высоких в мире. </w:t>
      </w:r>
      <w:r w:rsidR="00A4781A" w:rsidRPr="001060DD">
        <w:rPr>
          <w:rFonts w:ascii="Times New Roman" w:hAnsi="Times New Roman" w:cs="Times New Roman"/>
          <w:lang w:val="ru-RU"/>
        </w:rPr>
        <w:t>В</w:t>
      </w:r>
      <w:r w:rsidR="00BB5EEC" w:rsidRPr="001060DD">
        <w:rPr>
          <w:rFonts w:ascii="Times New Roman" w:hAnsi="Times New Roman" w:cs="Times New Roman"/>
          <w:lang w:val="ru-RU"/>
        </w:rPr>
        <w:t xml:space="preserve"> десяти стран</w:t>
      </w:r>
      <w:r w:rsidR="00A4781A" w:rsidRPr="001060DD">
        <w:rPr>
          <w:rFonts w:ascii="Times New Roman" w:hAnsi="Times New Roman" w:cs="Times New Roman"/>
          <w:lang w:val="ru-RU"/>
        </w:rPr>
        <w:t xml:space="preserve">ах даже самый низкий тариф на интернет-соединение </w:t>
      </w:r>
      <w:r w:rsidR="00BB5EEC" w:rsidRPr="001060DD">
        <w:rPr>
          <w:rFonts w:ascii="Times New Roman" w:hAnsi="Times New Roman" w:cs="Times New Roman"/>
          <w:lang w:val="ru-RU"/>
        </w:rPr>
        <w:t>составляет до 60% от установленного минимального размера заработной платы</w:t>
      </w:r>
      <w:r w:rsidR="00077C0B" w:rsidRPr="001060DD">
        <w:rPr>
          <w:rFonts w:ascii="Times New Roman" w:hAnsi="Times New Roman" w:cs="Times New Roman"/>
          <w:lang w:val="ru-RU"/>
        </w:rPr>
        <w:t>.</w:t>
      </w:r>
    </w:p>
    <w:p w:rsidR="005565C6" w:rsidRPr="001060DD" w:rsidRDefault="00BB5EEC"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Высокая стоимость </w:t>
      </w:r>
      <w:r w:rsidR="00A4781A" w:rsidRPr="001060DD">
        <w:rPr>
          <w:rFonts w:ascii="Times New Roman" w:hAnsi="Times New Roman" w:cs="Times New Roman"/>
          <w:lang w:val="ru-RU"/>
        </w:rPr>
        <w:t>интернет-</w:t>
      </w:r>
      <w:r w:rsidRPr="001060DD">
        <w:rPr>
          <w:rFonts w:ascii="Times New Roman" w:hAnsi="Times New Roman" w:cs="Times New Roman"/>
          <w:lang w:val="ru-RU"/>
        </w:rPr>
        <w:t>соединения в странах Африки, расположенных к югу от Сахары, объясняется многими причинами</w:t>
      </w:r>
      <w:r w:rsidR="005565C6" w:rsidRPr="001060DD">
        <w:rPr>
          <w:rFonts w:ascii="Times New Roman" w:hAnsi="Times New Roman" w:cs="Times New Roman"/>
          <w:lang w:val="ru-RU"/>
        </w:rPr>
        <w:t>:</w:t>
      </w:r>
    </w:p>
    <w:p w:rsidR="00BB5EEC" w:rsidRPr="001060DD" w:rsidRDefault="00077C0B" w:rsidP="00447A9F">
      <w:pPr>
        <w:pStyle w:val="enumlev1"/>
        <w:rPr>
          <w:lang w:val="ru-RU"/>
        </w:rPr>
      </w:pPr>
      <w:r w:rsidRPr="001060DD">
        <w:rPr>
          <w:lang w:val="ru-RU"/>
        </w:rPr>
        <w:t>•</w:t>
      </w:r>
      <w:r w:rsidRPr="001060DD">
        <w:rPr>
          <w:lang w:val="ru-RU"/>
        </w:rPr>
        <w:tab/>
      </w:r>
      <w:r w:rsidR="00A4781A" w:rsidRPr="001060DD">
        <w:rPr>
          <w:lang w:val="ru-RU"/>
        </w:rPr>
        <w:t xml:space="preserve">недостаточным </w:t>
      </w:r>
      <w:r w:rsidR="00BB5EEC" w:rsidRPr="001060DD">
        <w:rPr>
          <w:lang w:val="ru-RU"/>
        </w:rPr>
        <w:t>объемом инвестиций в электросвязь</w:t>
      </w:r>
      <w:r w:rsidR="00A4781A" w:rsidRPr="001060DD">
        <w:rPr>
          <w:lang w:val="ru-RU"/>
        </w:rPr>
        <w:t>;</w:t>
      </w:r>
    </w:p>
    <w:p w:rsidR="005565C6" w:rsidRPr="001060DD" w:rsidRDefault="00077C0B" w:rsidP="00447A9F">
      <w:pPr>
        <w:pStyle w:val="enumlev1"/>
        <w:rPr>
          <w:lang w:val="ru-RU"/>
        </w:rPr>
      </w:pPr>
      <w:r w:rsidRPr="001060DD">
        <w:rPr>
          <w:lang w:val="ru-RU"/>
        </w:rPr>
        <w:t>•</w:t>
      </w:r>
      <w:r w:rsidRPr="001060DD">
        <w:rPr>
          <w:lang w:val="ru-RU"/>
        </w:rPr>
        <w:tab/>
      </w:r>
      <w:r w:rsidR="00A4781A" w:rsidRPr="001060DD">
        <w:rPr>
          <w:lang w:val="ru-RU"/>
        </w:rPr>
        <w:t xml:space="preserve">недостаточным </w:t>
      </w:r>
      <w:r w:rsidR="00BB5EEC" w:rsidRPr="001060DD">
        <w:rPr>
          <w:lang w:val="ru-RU"/>
        </w:rPr>
        <w:t xml:space="preserve">спросом и малыми </w:t>
      </w:r>
      <w:r w:rsidR="00A4781A" w:rsidRPr="001060DD">
        <w:rPr>
          <w:lang w:val="ru-RU"/>
        </w:rPr>
        <w:t xml:space="preserve">размерами </w:t>
      </w:r>
      <w:r w:rsidR="00BB5EEC" w:rsidRPr="001060DD">
        <w:rPr>
          <w:lang w:val="ru-RU"/>
        </w:rPr>
        <w:t>рынк</w:t>
      </w:r>
      <w:r w:rsidR="00A4781A" w:rsidRPr="001060DD">
        <w:rPr>
          <w:lang w:val="ru-RU"/>
        </w:rPr>
        <w:t>ов;</w:t>
      </w:r>
    </w:p>
    <w:p w:rsidR="005565C6" w:rsidRPr="001060DD" w:rsidRDefault="00077C0B" w:rsidP="00447A9F">
      <w:pPr>
        <w:pStyle w:val="enumlev1"/>
        <w:rPr>
          <w:lang w:val="ru-RU"/>
        </w:rPr>
      </w:pPr>
      <w:r w:rsidRPr="001060DD">
        <w:rPr>
          <w:lang w:val="ru-RU"/>
        </w:rPr>
        <w:t>•</w:t>
      </w:r>
      <w:r w:rsidRPr="001060DD">
        <w:rPr>
          <w:lang w:val="ru-RU"/>
        </w:rPr>
        <w:tab/>
      </w:r>
      <w:r w:rsidR="00A4781A" w:rsidRPr="001060DD">
        <w:rPr>
          <w:lang w:val="ru-RU"/>
        </w:rPr>
        <w:t xml:space="preserve">отсутствием </w:t>
      </w:r>
      <w:r w:rsidR="00BB5EEC" w:rsidRPr="001060DD">
        <w:rPr>
          <w:lang w:val="ru-RU"/>
        </w:rPr>
        <w:t>конкуренции в некоторых сегментах рынка</w:t>
      </w:r>
      <w:r w:rsidR="00A4781A" w:rsidRPr="001060DD">
        <w:rPr>
          <w:lang w:val="ru-RU"/>
        </w:rPr>
        <w:t>;</w:t>
      </w:r>
    </w:p>
    <w:p w:rsidR="005565C6" w:rsidRPr="001060DD" w:rsidRDefault="00077C0B" w:rsidP="00447A9F">
      <w:pPr>
        <w:pStyle w:val="enumlev1"/>
        <w:rPr>
          <w:lang w:val="ru-RU"/>
        </w:rPr>
      </w:pPr>
      <w:r w:rsidRPr="001060DD">
        <w:rPr>
          <w:lang w:val="ru-RU"/>
        </w:rPr>
        <w:t>•</w:t>
      </w:r>
      <w:r w:rsidRPr="001060DD">
        <w:rPr>
          <w:lang w:val="ru-RU"/>
        </w:rPr>
        <w:tab/>
      </w:r>
      <w:r w:rsidR="00A4781A" w:rsidRPr="001060DD">
        <w:rPr>
          <w:lang w:val="ru-RU"/>
        </w:rPr>
        <w:t xml:space="preserve">стоимостью </w:t>
      </w:r>
      <w:r w:rsidR="00BB5EEC" w:rsidRPr="001060DD">
        <w:rPr>
          <w:lang w:val="ru-RU"/>
        </w:rPr>
        <w:t>международных интернет-соединений</w:t>
      </w:r>
      <w:r w:rsidR="00A4781A" w:rsidRPr="001060DD">
        <w:rPr>
          <w:lang w:val="ru-RU"/>
        </w:rPr>
        <w:t>.</w:t>
      </w:r>
    </w:p>
    <w:p w:rsidR="002A1D32" w:rsidRPr="001060DD" w:rsidRDefault="00BB5EEC"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Рекомендации по улучшению ситуации включают в себя</w:t>
      </w:r>
      <w:r w:rsidR="005565C6" w:rsidRPr="001060DD">
        <w:rPr>
          <w:rFonts w:ascii="Times New Roman" w:hAnsi="Times New Roman" w:cs="Times New Roman"/>
          <w:lang w:val="ru-RU"/>
        </w:rPr>
        <w:t>:</w:t>
      </w:r>
    </w:p>
    <w:p w:rsidR="005565C6" w:rsidRPr="001060DD" w:rsidRDefault="00077C0B" w:rsidP="00447A9F">
      <w:pPr>
        <w:pStyle w:val="enumlev1"/>
        <w:rPr>
          <w:lang w:val="ru-RU"/>
        </w:rPr>
      </w:pPr>
      <w:r w:rsidRPr="001060DD">
        <w:rPr>
          <w:lang w:val="ru-RU"/>
        </w:rPr>
        <w:t>•</w:t>
      </w:r>
      <w:r w:rsidRPr="001060DD">
        <w:rPr>
          <w:lang w:val="ru-RU"/>
        </w:rPr>
        <w:tab/>
      </w:r>
      <w:r w:rsidR="00A4781A" w:rsidRPr="001060DD">
        <w:rPr>
          <w:lang w:val="ru-RU"/>
        </w:rPr>
        <w:t xml:space="preserve">оптимизацию </w:t>
      </w:r>
      <w:r w:rsidR="00BB5EEC" w:rsidRPr="001060DD">
        <w:rPr>
          <w:lang w:val="ru-RU"/>
        </w:rPr>
        <w:t>использования полосы пропускания</w:t>
      </w:r>
      <w:r w:rsidR="007C6923" w:rsidRPr="001060DD">
        <w:rPr>
          <w:lang w:val="ru-RU"/>
        </w:rPr>
        <w:t xml:space="preserve"> международного трафика</w:t>
      </w:r>
      <w:r w:rsidR="00BB5EEC" w:rsidRPr="001060DD">
        <w:rPr>
          <w:lang w:val="ru-RU"/>
        </w:rPr>
        <w:t xml:space="preserve">, в частности, путем исключения международных линий для передачи локального трафика путем </w:t>
      </w:r>
      <w:r w:rsidR="00184363" w:rsidRPr="001060DD">
        <w:rPr>
          <w:lang w:val="ru-RU"/>
        </w:rPr>
        <w:t>ввода в действие</w:t>
      </w:r>
      <w:r w:rsidR="00BB5EEC" w:rsidRPr="001060DD">
        <w:rPr>
          <w:lang w:val="ru-RU"/>
        </w:rPr>
        <w:t xml:space="preserve"> пунктов обмена трафиком интернета </w:t>
      </w:r>
      <w:r w:rsidR="005565C6" w:rsidRPr="001060DD">
        <w:rPr>
          <w:lang w:val="ru-RU"/>
        </w:rPr>
        <w:t xml:space="preserve">(IXP) </w:t>
      </w:r>
      <w:r w:rsidR="001B728B" w:rsidRPr="001060DD">
        <w:rPr>
          <w:lang w:val="ru-RU"/>
        </w:rPr>
        <w:t>и развития местного контента и услуг</w:t>
      </w:r>
      <w:r w:rsidR="00184363" w:rsidRPr="001060DD">
        <w:rPr>
          <w:lang w:val="ru-RU"/>
        </w:rPr>
        <w:t>;</w:t>
      </w:r>
    </w:p>
    <w:p w:rsidR="005565C6" w:rsidRPr="001060DD" w:rsidRDefault="00077C0B" w:rsidP="00447A9F">
      <w:pPr>
        <w:pStyle w:val="enumlev1"/>
        <w:rPr>
          <w:lang w:val="ru-RU"/>
        </w:rPr>
      </w:pPr>
      <w:r w:rsidRPr="001060DD">
        <w:rPr>
          <w:lang w:val="ru-RU"/>
        </w:rPr>
        <w:t>•</w:t>
      </w:r>
      <w:r w:rsidRPr="001060DD">
        <w:rPr>
          <w:lang w:val="ru-RU"/>
        </w:rPr>
        <w:tab/>
      </w:r>
      <w:r w:rsidR="00184363" w:rsidRPr="001060DD">
        <w:rPr>
          <w:lang w:val="ru-RU"/>
        </w:rPr>
        <w:t xml:space="preserve">снижение </w:t>
      </w:r>
      <w:r w:rsidR="001B728B" w:rsidRPr="001060DD">
        <w:rPr>
          <w:lang w:val="ru-RU"/>
        </w:rPr>
        <w:t>стоимости международных интернет-соединений путем реализации ра</w:t>
      </w:r>
      <w:r w:rsidR="00987BCD" w:rsidRPr="001060DD">
        <w:rPr>
          <w:lang w:val="ru-RU"/>
        </w:rPr>
        <w:t>спред</w:t>
      </w:r>
      <w:r w:rsidR="001B728B" w:rsidRPr="001060DD">
        <w:rPr>
          <w:lang w:val="ru-RU"/>
        </w:rPr>
        <w:t>еления затрат, пиринговых соглашений, а также создания национальной и региональной инфраструктуры</w:t>
      </w:r>
      <w:r w:rsidR="00184363" w:rsidRPr="001060DD">
        <w:rPr>
          <w:lang w:val="ru-RU"/>
        </w:rPr>
        <w:t>;</w:t>
      </w:r>
    </w:p>
    <w:p w:rsidR="005565C6" w:rsidRPr="001060DD" w:rsidRDefault="00077C0B" w:rsidP="00447A9F">
      <w:pPr>
        <w:pStyle w:val="enumlev1"/>
        <w:rPr>
          <w:lang w:val="ru-RU"/>
        </w:rPr>
      </w:pPr>
      <w:r w:rsidRPr="001060DD">
        <w:rPr>
          <w:lang w:val="ru-RU"/>
        </w:rPr>
        <w:t>•</w:t>
      </w:r>
      <w:r w:rsidRPr="001060DD">
        <w:rPr>
          <w:lang w:val="ru-RU"/>
        </w:rPr>
        <w:tab/>
      </w:r>
      <w:r w:rsidR="00184363" w:rsidRPr="001060DD">
        <w:rPr>
          <w:lang w:val="ru-RU"/>
        </w:rPr>
        <w:t xml:space="preserve">содействие </w:t>
      </w:r>
      <w:r w:rsidR="001B728B" w:rsidRPr="001060DD">
        <w:rPr>
          <w:lang w:val="ru-RU"/>
        </w:rPr>
        <w:t>созданию и совместному использованию базовой инфраструктуры широкополосной связи</w:t>
      </w:r>
      <w:r w:rsidR="00184363" w:rsidRPr="001060DD">
        <w:rPr>
          <w:lang w:val="ru-RU"/>
        </w:rPr>
        <w:t>;</w:t>
      </w:r>
    </w:p>
    <w:p w:rsidR="005565C6" w:rsidRPr="001060DD" w:rsidRDefault="00077C0B" w:rsidP="00447A9F">
      <w:pPr>
        <w:pStyle w:val="enumlev1"/>
        <w:rPr>
          <w:lang w:val="ru-RU"/>
        </w:rPr>
      </w:pPr>
      <w:r w:rsidRPr="001060DD">
        <w:rPr>
          <w:lang w:val="ru-RU"/>
        </w:rPr>
        <w:t>•</w:t>
      </w:r>
      <w:r w:rsidRPr="001060DD">
        <w:rPr>
          <w:lang w:val="ru-RU"/>
        </w:rPr>
        <w:tab/>
      </w:r>
      <w:r w:rsidR="00184363" w:rsidRPr="001060DD">
        <w:rPr>
          <w:lang w:val="ru-RU"/>
        </w:rPr>
        <w:t xml:space="preserve">совершенствование законодательной и </w:t>
      </w:r>
      <w:r w:rsidR="001B728B" w:rsidRPr="001060DD">
        <w:rPr>
          <w:lang w:val="ru-RU"/>
        </w:rPr>
        <w:t>нормативно-</w:t>
      </w:r>
      <w:r w:rsidR="00184363" w:rsidRPr="001060DD">
        <w:rPr>
          <w:lang w:val="ru-RU"/>
        </w:rPr>
        <w:t>правовой</w:t>
      </w:r>
      <w:r w:rsidR="001B728B" w:rsidRPr="001060DD">
        <w:rPr>
          <w:lang w:val="ru-RU"/>
        </w:rPr>
        <w:t xml:space="preserve"> базы в целях содействия конкуренции</w:t>
      </w:r>
      <w:r w:rsidR="00184363" w:rsidRPr="001060DD">
        <w:rPr>
          <w:lang w:val="ru-RU"/>
        </w:rPr>
        <w:t>;</w:t>
      </w:r>
    </w:p>
    <w:p w:rsidR="001B728B" w:rsidRPr="001060DD" w:rsidRDefault="00077C0B" w:rsidP="00447A9F">
      <w:pPr>
        <w:pStyle w:val="enumlev1"/>
        <w:rPr>
          <w:lang w:val="ru-RU"/>
        </w:rPr>
      </w:pPr>
      <w:r w:rsidRPr="001060DD">
        <w:rPr>
          <w:lang w:val="ru-RU"/>
        </w:rPr>
        <w:t>•</w:t>
      </w:r>
      <w:r w:rsidRPr="001060DD">
        <w:rPr>
          <w:lang w:val="ru-RU"/>
        </w:rPr>
        <w:tab/>
      </w:r>
      <w:r w:rsidR="00184363" w:rsidRPr="001060DD">
        <w:rPr>
          <w:lang w:val="ru-RU"/>
        </w:rPr>
        <w:t xml:space="preserve">разработку </w:t>
      </w:r>
      <w:r w:rsidR="001B728B" w:rsidRPr="001060DD">
        <w:rPr>
          <w:lang w:val="ru-RU"/>
        </w:rPr>
        <w:t xml:space="preserve">и выполнение плана по обеспечению массового доступа </w:t>
      </w:r>
      <w:r w:rsidR="00987BCD" w:rsidRPr="001060DD">
        <w:rPr>
          <w:lang w:val="ru-RU"/>
        </w:rPr>
        <w:t>в</w:t>
      </w:r>
      <w:r w:rsidR="001B728B" w:rsidRPr="001060DD">
        <w:rPr>
          <w:lang w:val="ru-RU"/>
        </w:rPr>
        <w:t xml:space="preserve"> интернет</w:t>
      </w:r>
      <w:r w:rsidR="00184363" w:rsidRPr="001060DD">
        <w:rPr>
          <w:lang w:val="ru-RU"/>
        </w:rPr>
        <w:t>;</w:t>
      </w:r>
    </w:p>
    <w:p w:rsidR="005565C6" w:rsidRPr="001060DD" w:rsidRDefault="00077C0B" w:rsidP="00447A9F">
      <w:pPr>
        <w:pStyle w:val="enumlev1"/>
        <w:rPr>
          <w:lang w:val="ru-RU"/>
        </w:rPr>
      </w:pPr>
      <w:r w:rsidRPr="001060DD">
        <w:rPr>
          <w:lang w:val="ru-RU"/>
        </w:rPr>
        <w:t>•</w:t>
      </w:r>
      <w:r w:rsidRPr="001060DD">
        <w:rPr>
          <w:lang w:val="ru-RU"/>
        </w:rPr>
        <w:tab/>
      </w:r>
      <w:r w:rsidR="00184363" w:rsidRPr="001060DD">
        <w:rPr>
          <w:lang w:val="ru-RU"/>
        </w:rPr>
        <w:t xml:space="preserve">реализацию </w:t>
      </w:r>
      <w:r w:rsidR="001B728B" w:rsidRPr="001060DD">
        <w:rPr>
          <w:lang w:val="ru-RU"/>
        </w:rPr>
        <w:t>эффективных мер и политики на региональном уровне</w:t>
      </w:r>
      <w:r w:rsidR="00184363" w:rsidRPr="001060DD">
        <w:rPr>
          <w:lang w:val="ru-RU"/>
        </w:rPr>
        <w:t>.</w:t>
      </w:r>
    </w:p>
    <w:p w:rsidR="005565C6" w:rsidRPr="001060DD" w:rsidRDefault="001B728B"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В ответ на вопросы было дано разъяснение, что некоторые из указанных выше рекомендаций уже реализованы или реализуются в определенных странах и дали положительные результаты.</w:t>
      </w:r>
    </w:p>
    <w:p w:rsidR="001B728B" w:rsidRPr="001060DD" w:rsidRDefault="001B728B" w:rsidP="00077C0B">
      <w:pPr>
        <w:keepNext/>
        <w:spacing w:before="240" w:after="0" w:line="240" w:lineRule="auto"/>
        <w:rPr>
          <w:rFonts w:ascii="Times New Roman" w:hAnsi="Times New Roman" w:cs="Times New Roman"/>
          <w:b/>
          <w:bCs/>
          <w:lang w:val="ru-RU"/>
        </w:rPr>
      </w:pPr>
      <w:r w:rsidRPr="001060DD">
        <w:rPr>
          <w:rFonts w:ascii="Times New Roman" w:hAnsi="Times New Roman" w:cs="Times New Roman"/>
          <w:b/>
          <w:bCs/>
          <w:lang w:val="ru-RU"/>
        </w:rPr>
        <w:t xml:space="preserve">Сессия </w:t>
      </w:r>
      <w:r w:rsidR="00951EE2" w:rsidRPr="001060DD">
        <w:rPr>
          <w:rFonts w:ascii="Times New Roman" w:hAnsi="Times New Roman" w:cs="Times New Roman"/>
          <w:b/>
          <w:bCs/>
          <w:lang w:val="ru-RU"/>
        </w:rPr>
        <w:t xml:space="preserve">2: </w:t>
      </w:r>
      <w:r w:rsidRPr="001060DD">
        <w:rPr>
          <w:rFonts w:ascii="Times New Roman" w:hAnsi="Times New Roman" w:cs="Times New Roman"/>
          <w:b/>
          <w:bCs/>
          <w:lang w:val="ru-RU"/>
        </w:rPr>
        <w:t xml:space="preserve">Международные интернет-соединения </w:t>
      </w:r>
      <w:r w:rsidR="00951EE2" w:rsidRPr="001060DD">
        <w:rPr>
          <w:rFonts w:ascii="Times New Roman" w:hAnsi="Times New Roman" w:cs="Times New Roman"/>
          <w:b/>
          <w:bCs/>
          <w:lang w:val="ru-RU"/>
        </w:rPr>
        <w:t xml:space="preserve">(IIC) – </w:t>
      </w:r>
      <w:r w:rsidRPr="001060DD">
        <w:rPr>
          <w:rFonts w:ascii="Times New Roman" w:hAnsi="Times New Roman" w:cs="Times New Roman"/>
          <w:b/>
          <w:bCs/>
          <w:lang w:val="ru-RU"/>
        </w:rPr>
        <w:t>Введение</w:t>
      </w:r>
    </w:p>
    <w:p w:rsidR="001B728B" w:rsidRPr="001060DD" w:rsidRDefault="001B728B" w:rsidP="00077C0B">
      <w:pPr>
        <w:spacing w:before="120" w:after="0" w:line="240" w:lineRule="auto"/>
        <w:rPr>
          <w:rFonts w:ascii="Times New Roman" w:hAnsi="Times New Roman" w:cs="Times New Roman"/>
          <w:lang w:val="ru-RU"/>
        </w:rPr>
      </w:pPr>
      <w:r w:rsidRPr="001060DD">
        <w:rPr>
          <w:rFonts w:ascii="Times New Roman" w:hAnsi="Times New Roman" w:cs="Times New Roman"/>
          <w:lang w:val="ru-RU"/>
        </w:rPr>
        <w:t>На этой сессии был представлен обзор вопросов, относящихся к международным интернет-соединениям (</w:t>
      </w:r>
      <w:r w:rsidR="00C57639" w:rsidRPr="001060DD">
        <w:rPr>
          <w:rFonts w:ascii="Times New Roman" w:hAnsi="Times New Roman" w:cs="Times New Roman"/>
          <w:lang w:val="ru-RU"/>
        </w:rPr>
        <w:t>IIC)</w:t>
      </w:r>
      <w:r w:rsidRPr="001060DD">
        <w:rPr>
          <w:rFonts w:ascii="Times New Roman" w:hAnsi="Times New Roman" w:cs="Times New Roman"/>
          <w:lang w:val="ru-RU"/>
        </w:rPr>
        <w:t>, которые поднимались на Всемирной встрече на высшем уровне по вопросам информационного общества (ВВУИО), а также обсужд</w:t>
      </w:r>
      <w:r w:rsidR="00184363" w:rsidRPr="001060DD">
        <w:rPr>
          <w:rFonts w:ascii="Times New Roman" w:hAnsi="Times New Roman" w:cs="Times New Roman"/>
          <w:lang w:val="ru-RU"/>
        </w:rPr>
        <w:t>алась</w:t>
      </w:r>
      <w:r w:rsidRPr="001060DD">
        <w:rPr>
          <w:rFonts w:ascii="Times New Roman" w:hAnsi="Times New Roman" w:cs="Times New Roman"/>
          <w:lang w:val="ru-RU"/>
        </w:rPr>
        <w:t xml:space="preserve"> работ</w:t>
      </w:r>
      <w:r w:rsidR="00184363" w:rsidRPr="001060DD">
        <w:rPr>
          <w:rFonts w:ascii="Times New Roman" w:hAnsi="Times New Roman" w:cs="Times New Roman"/>
          <w:lang w:val="ru-RU"/>
        </w:rPr>
        <w:t>а</w:t>
      </w:r>
      <w:r w:rsidRPr="001060DD">
        <w:rPr>
          <w:rFonts w:ascii="Times New Roman" w:hAnsi="Times New Roman" w:cs="Times New Roman"/>
          <w:lang w:val="ru-RU"/>
        </w:rPr>
        <w:t xml:space="preserve"> по IIC, выполняем</w:t>
      </w:r>
      <w:r w:rsidR="00184363" w:rsidRPr="001060DD">
        <w:rPr>
          <w:rFonts w:ascii="Times New Roman" w:hAnsi="Times New Roman" w:cs="Times New Roman"/>
          <w:lang w:val="ru-RU"/>
        </w:rPr>
        <w:t>ая</w:t>
      </w:r>
      <w:r w:rsidRPr="001060DD">
        <w:rPr>
          <w:rFonts w:ascii="Times New Roman" w:hAnsi="Times New Roman" w:cs="Times New Roman"/>
          <w:lang w:val="ru-RU"/>
        </w:rPr>
        <w:t xml:space="preserve"> 3</w:t>
      </w:r>
      <w:r w:rsidR="00077C0B" w:rsidRPr="001060DD">
        <w:rPr>
          <w:rFonts w:ascii="Times New Roman" w:hAnsi="Times New Roman" w:cs="Times New Roman"/>
          <w:lang w:val="ru-RU"/>
        </w:rPr>
        <w:noBreakHyphen/>
      </w:r>
      <w:r w:rsidRPr="001060DD">
        <w:rPr>
          <w:rFonts w:ascii="Times New Roman" w:hAnsi="Times New Roman" w:cs="Times New Roman"/>
          <w:lang w:val="ru-RU"/>
        </w:rPr>
        <w:t>й</w:t>
      </w:r>
      <w:r w:rsidR="00077C0B" w:rsidRPr="001060DD">
        <w:rPr>
          <w:rFonts w:ascii="Times New Roman" w:hAnsi="Times New Roman" w:cs="Times New Roman"/>
          <w:lang w:val="ru-RU"/>
        </w:rPr>
        <w:t> </w:t>
      </w:r>
      <w:r w:rsidRPr="001060DD">
        <w:rPr>
          <w:rFonts w:ascii="Times New Roman" w:hAnsi="Times New Roman" w:cs="Times New Roman"/>
          <w:lang w:val="ru-RU"/>
        </w:rPr>
        <w:t>Исследовательской комиссией</w:t>
      </w:r>
      <w:r w:rsidR="00184363" w:rsidRPr="001060DD">
        <w:rPr>
          <w:rFonts w:ascii="Times New Roman" w:hAnsi="Times New Roman" w:cs="Times New Roman"/>
          <w:lang w:val="ru-RU"/>
        </w:rPr>
        <w:t xml:space="preserve"> МСЭ-Т</w:t>
      </w:r>
      <w:r w:rsidRPr="001060DD">
        <w:rPr>
          <w:rFonts w:ascii="Times New Roman" w:hAnsi="Times New Roman" w:cs="Times New Roman"/>
          <w:lang w:val="ru-RU"/>
        </w:rPr>
        <w:t xml:space="preserve">. </w:t>
      </w:r>
      <w:r w:rsidR="00184363" w:rsidRPr="001060DD">
        <w:rPr>
          <w:rFonts w:ascii="Times New Roman" w:hAnsi="Times New Roman" w:cs="Times New Roman"/>
          <w:lang w:val="ru-RU"/>
        </w:rPr>
        <w:t xml:space="preserve">Были представлены исследования </w:t>
      </w:r>
      <w:r w:rsidRPr="001060DD">
        <w:rPr>
          <w:rFonts w:ascii="Times New Roman" w:hAnsi="Times New Roman" w:cs="Times New Roman"/>
          <w:lang w:val="ru-RU"/>
        </w:rPr>
        <w:t>конкретной ситуации</w:t>
      </w:r>
      <w:r w:rsidR="00184363" w:rsidRPr="001060DD">
        <w:rPr>
          <w:rFonts w:ascii="Times New Roman" w:hAnsi="Times New Roman" w:cs="Times New Roman"/>
          <w:lang w:val="ru-RU"/>
        </w:rPr>
        <w:t>, проведенные</w:t>
      </w:r>
      <w:r w:rsidRPr="001060DD">
        <w:rPr>
          <w:rFonts w:ascii="Times New Roman" w:hAnsi="Times New Roman" w:cs="Times New Roman"/>
          <w:lang w:val="ru-RU"/>
        </w:rPr>
        <w:t xml:space="preserve"> </w:t>
      </w:r>
      <w:r w:rsidR="00184363" w:rsidRPr="001060DD">
        <w:rPr>
          <w:rFonts w:ascii="Times New Roman" w:hAnsi="Times New Roman" w:cs="Times New Roman"/>
          <w:lang w:val="ru-RU"/>
        </w:rPr>
        <w:t>в</w:t>
      </w:r>
      <w:r w:rsidRPr="001060DD">
        <w:rPr>
          <w:rFonts w:ascii="Times New Roman" w:hAnsi="Times New Roman" w:cs="Times New Roman"/>
          <w:lang w:val="ru-RU"/>
        </w:rPr>
        <w:t xml:space="preserve"> различных регион</w:t>
      </w:r>
      <w:r w:rsidR="00184363" w:rsidRPr="001060DD">
        <w:rPr>
          <w:rFonts w:ascii="Times New Roman" w:hAnsi="Times New Roman" w:cs="Times New Roman"/>
          <w:lang w:val="ru-RU"/>
        </w:rPr>
        <w:t>ах,</w:t>
      </w:r>
      <w:r w:rsidRPr="001060DD">
        <w:rPr>
          <w:rFonts w:ascii="Times New Roman" w:hAnsi="Times New Roman" w:cs="Times New Roman"/>
          <w:lang w:val="ru-RU"/>
        </w:rPr>
        <w:t xml:space="preserve"> </w:t>
      </w:r>
      <w:r w:rsidR="00E91886" w:rsidRPr="001060DD">
        <w:rPr>
          <w:rFonts w:ascii="Times New Roman" w:hAnsi="Times New Roman" w:cs="Times New Roman"/>
          <w:lang w:val="ru-RU"/>
        </w:rPr>
        <w:t xml:space="preserve">в </w:t>
      </w:r>
      <w:r w:rsidR="00184363" w:rsidRPr="001060DD">
        <w:rPr>
          <w:rFonts w:ascii="Times New Roman" w:hAnsi="Times New Roman" w:cs="Times New Roman"/>
          <w:lang w:val="ru-RU"/>
        </w:rPr>
        <w:t xml:space="preserve">отношении </w:t>
      </w:r>
      <w:r w:rsidR="00E91886" w:rsidRPr="001060DD">
        <w:rPr>
          <w:rFonts w:ascii="Times New Roman" w:hAnsi="Times New Roman" w:cs="Times New Roman"/>
          <w:lang w:val="ru-RU"/>
        </w:rPr>
        <w:t>факторов международных интернет-соединений в развивающихся странах, относящихся к экономическим, регламентарным и инфраструктурным вопросам.</w:t>
      </w:r>
      <w:r w:rsidRPr="001060DD">
        <w:rPr>
          <w:rFonts w:ascii="Times New Roman" w:hAnsi="Times New Roman" w:cs="Times New Roman"/>
          <w:lang w:val="ru-RU"/>
        </w:rPr>
        <w:t xml:space="preserve"> </w:t>
      </w:r>
    </w:p>
    <w:p w:rsidR="00D901B2" w:rsidRPr="001060DD" w:rsidRDefault="00E91886" w:rsidP="007C59C4">
      <w:pPr>
        <w:keepNext/>
        <w:spacing w:before="120" w:after="0" w:line="240" w:lineRule="auto"/>
        <w:rPr>
          <w:rFonts w:ascii="Times New Roman" w:hAnsi="Times New Roman" w:cs="Times New Roman"/>
          <w:u w:val="single"/>
          <w:lang w:val="ru-RU"/>
        </w:rPr>
      </w:pPr>
      <w:r w:rsidRPr="001060DD">
        <w:rPr>
          <w:rFonts w:ascii="Times New Roman" w:hAnsi="Times New Roman" w:cs="Times New Roman"/>
          <w:u w:val="single"/>
          <w:lang w:val="ru-RU"/>
        </w:rPr>
        <w:t xml:space="preserve">Презентация, проведенная </w:t>
      </w:r>
      <w:r w:rsidR="008745D5" w:rsidRPr="001060DD">
        <w:rPr>
          <w:rFonts w:ascii="Times New Roman" w:hAnsi="Times New Roman" w:cs="Times New Roman"/>
          <w:u w:val="single"/>
          <w:lang w:val="ru-RU"/>
        </w:rPr>
        <w:t>О</w:t>
      </w:r>
      <w:r w:rsidRPr="001060DD">
        <w:rPr>
          <w:rFonts w:ascii="Times New Roman" w:hAnsi="Times New Roman" w:cs="Times New Roman"/>
          <w:u w:val="single"/>
          <w:lang w:val="ru-RU"/>
        </w:rPr>
        <w:t>скаром М</w:t>
      </w:r>
      <w:bookmarkStart w:id="0" w:name="_GoBack"/>
      <w:bookmarkEnd w:id="0"/>
      <w:r w:rsidRPr="001060DD">
        <w:rPr>
          <w:rFonts w:ascii="Times New Roman" w:hAnsi="Times New Roman" w:cs="Times New Roman"/>
          <w:u w:val="single"/>
          <w:lang w:val="ru-RU"/>
        </w:rPr>
        <w:t>ессано</w:t>
      </w:r>
    </w:p>
    <w:p w:rsidR="00D901B2" w:rsidRPr="001060DD" w:rsidRDefault="00E91886"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Высший уровень международного интернет-соединения называется уровнем 1 (Т1). Этот уровень представляет собой соединение между одноранговыми сетями, предоставляемое бесплатно, которое основано на подводных кабельных или высокоскоростных наземных линиях связи (1,544 Мбит/с или выше</w:t>
      </w:r>
      <w:r w:rsidR="00D901B2" w:rsidRPr="001060DD">
        <w:rPr>
          <w:rFonts w:ascii="Times New Roman" w:hAnsi="Times New Roman" w:cs="Times New Roman"/>
          <w:lang w:val="ru-RU"/>
        </w:rPr>
        <w:t>).</w:t>
      </w:r>
    </w:p>
    <w:p w:rsidR="00D901B2" w:rsidRPr="001060DD" w:rsidRDefault="00E91886"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Следующий уровень называется уровнем </w:t>
      </w:r>
      <w:r w:rsidR="00447A9F" w:rsidRPr="001060DD">
        <w:rPr>
          <w:rFonts w:ascii="Times New Roman" w:hAnsi="Times New Roman" w:cs="Times New Roman"/>
          <w:lang w:val="ru-RU"/>
        </w:rPr>
        <w:t xml:space="preserve">2 </w:t>
      </w:r>
      <w:r w:rsidR="00D901B2" w:rsidRPr="001060DD">
        <w:rPr>
          <w:rFonts w:ascii="Times New Roman" w:hAnsi="Times New Roman" w:cs="Times New Roman"/>
          <w:lang w:val="ru-RU"/>
        </w:rPr>
        <w:t xml:space="preserve">(T2). </w:t>
      </w:r>
      <w:r w:rsidRPr="001060DD">
        <w:rPr>
          <w:rFonts w:ascii="Times New Roman" w:hAnsi="Times New Roman" w:cs="Times New Roman"/>
          <w:lang w:val="ru-RU"/>
        </w:rPr>
        <w:t>На этом уровне действуют операторы наземных сетей (региональных и местных сетей)</w:t>
      </w:r>
      <w:r w:rsidR="00D901B2" w:rsidRPr="001060DD">
        <w:rPr>
          <w:rFonts w:ascii="Times New Roman" w:hAnsi="Times New Roman" w:cs="Times New Roman"/>
          <w:lang w:val="ru-RU"/>
        </w:rPr>
        <w:t>.</w:t>
      </w:r>
    </w:p>
    <w:p w:rsidR="001D5342" w:rsidRPr="001060DD" w:rsidRDefault="00E91886"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Затем следует третий уровень, который </w:t>
      </w:r>
      <w:r w:rsidR="00184363" w:rsidRPr="001060DD">
        <w:rPr>
          <w:rFonts w:ascii="Times New Roman" w:hAnsi="Times New Roman" w:cs="Times New Roman"/>
          <w:lang w:val="ru-RU"/>
        </w:rPr>
        <w:t>представлен</w:t>
      </w:r>
      <w:r w:rsidRPr="001060DD">
        <w:rPr>
          <w:rFonts w:ascii="Times New Roman" w:hAnsi="Times New Roman" w:cs="Times New Roman"/>
          <w:lang w:val="ru-RU"/>
        </w:rPr>
        <w:t xml:space="preserve"> поставщик</w:t>
      </w:r>
      <w:r w:rsidR="00184363" w:rsidRPr="001060DD">
        <w:rPr>
          <w:rFonts w:ascii="Times New Roman" w:hAnsi="Times New Roman" w:cs="Times New Roman"/>
          <w:lang w:val="ru-RU"/>
        </w:rPr>
        <w:t>ами</w:t>
      </w:r>
      <w:r w:rsidRPr="001060DD">
        <w:rPr>
          <w:rFonts w:ascii="Times New Roman" w:hAnsi="Times New Roman" w:cs="Times New Roman"/>
          <w:lang w:val="ru-RU"/>
        </w:rPr>
        <w:t xml:space="preserve"> услуг интернета (ПУИ). Они обеспечивают возможность соединения и предоставляют услуги конечным пользователям, которыми могут являт</w:t>
      </w:r>
      <w:r w:rsidR="00184363" w:rsidRPr="001060DD">
        <w:rPr>
          <w:rFonts w:ascii="Times New Roman" w:hAnsi="Times New Roman" w:cs="Times New Roman"/>
          <w:lang w:val="ru-RU"/>
        </w:rPr>
        <w:t>ь</w:t>
      </w:r>
      <w:r w:rsidRPr="001060DD">
        <w:rPr>
          <w:rFonts w:ascii="Times New Roman" w:hAnsi="Times New Roman" w:cs="Times New Roman"/>
          <w:lang w:val="ru-RU"/>
        </w:rPr>
        <w:t xml:space="preserve">ся </w:t>
      </w:r>
      <w:r w:rsidR="00E14E1F" w:rsidRPr="001060DD">
        <w:rPr>
          <w:rFonts w:ascii="Times New Roman" w:hAnsi="Times New Roman" w:cs="Times New Roman"/>
          <w:lang w:val="ru-RU"/>
        </w:rPr>
        <w:t xml:space="preserve">частные лица </w:t>
      </w:r>
      <w:r w:rsidR="00184363" w:rsidRPr="001060DD">
        <w:rPr>
          <w:rFonts w:ascii="Times New Roman" w:hAnsi="Times New Roman" w:cs="Times New Roman"/>
          <w:lang w:val="ru-RU"/>
        </w:rPr>
        <w:t>из квартирного сектора</w:t>
      </w:r>
      <w:r w:rsidR="00E14E1F" w:rsidRPr="001060DD">
        <w:rPr>
          <w:rFonts w:ascii="Times New Roman" w:hAnsi="Times New Roman" w:cs="Times New Roman"/>
          <w:lang w:val="ru-RU"/>
        </w:rPr>
        <w:t xml:space="preserve"> или предприятия.</w:t>
      </w:r>
    </w:p>
    <w:p w:rsidR="001D5342" w:rsidRPr="001060DD" w:rsidRDefault="00E14E1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lastRenderedPageBreak/>
        <w:t xml:space="preserve">Рынок наземной широкополосной связи в Латинской Америке и Карибском бассейне характеризуется высокой степенью концентрации. </w:t>
      </w:r>
      <w:r w:rsidR="00F900F6" w:rsidRPr="001060DD">
        <w:rPr>
          <w:rFonts w:ascii="Times New Roman" w:hAnsi="Times New Roman" w:cs="Times New Roman"/>
          <w:lang w:val="ru-RU"/>
        </w:rPr>
        <w:t>В руках</w:t>
      </w:r>
      <w:r w:rsidRPr="001060DD">
        <w:rPr>
          <w:rFonts w:ascii="Times New Roman" w:hAnsi="Times New Roman" w:cs="Times New Roman"/>
          <w:lang w:val="ru-RU"/>
        </w:rPr>
        <w:t xml:space="preserve"> наиболее крупных операторов сосредоточено приблизительно 36 миллионов пользователей</w:t>
      </w:r>
      <w:r w:rsidR="006B18D5" w:rsidRPr="001060DD">
        <w:rPr>
          <w:rFonts w:ascii="Times New Roman" w:hAnsi="Times New Roman" w:cs="Times New Roman"/>
          <w:lang w:val="ru-RU"/>
        </w:rPr>
        <w:t>; самый крупный оператор имеет 15 миллионов пользователей. Уровень проникновения широ</w:t>
      </w:r>
      <w:r w:rsidR="00184363" w:rsidRPr="001060DD">
        <w:rPr>
          <w:rFonts w:ascii="Times New Roman" w:hAnsi="Times New Roman" w:cs="Times New Roman"/>
          <w:lang w:val="ru-RU"/>
        </w:rPr>
        <w:t>ко</w:t>
      </w:r>
      <w:r w:rsidR="006B18D5" w:rsidRPr="001060DD">
        <w:rPr>
          <w:rFonts w:ascii="Times New Roman" w:hAnsi="Times New Roman" w:cs="Times New Roman"/>
          <w:lang w:val="ru-RU"/>
        </w:rPr>
        <w:t>полосной связи является низким и составляет порядка 10%</w:t>
      </w:r>
      <w:r w:rsidR="00184363" w:rsidRPr="001060DD">
        <w:rPr>
          <w:rFonts w:ascii="Times New Roman" w:hAnsi="Times New Roman" w:cs="Times New Roman"/>
          <w:lang w:val="ru-RU"/>
        </w:rPr>
        <w:t>,</w:t>
      </w:r>
      <w:r w:rsidR="006B18D5" w:rsidRPr="001060DD">
        <w:rPr>
          <w:rFonts w:ascii="Times New Roman" w:hAnsi="Times New Roman" w:cs="Times New Roman"/>
          <w:lang w:val="ru-RU"/>
        </w:rPr>
        <w:t xml:space="preserve"> по сравнению с 50% в стран</w:t>
      </w:r>
      <w:r w:rsidR="003C1792" w:rsidRPr="001060DD">
        <w:rPr>
          <w:rFonts w:ascii="Times New Roman" w:hAnsi="Times New Roman" w:cs="Times New Roman"/>
          <w:lang w:val="ru-RU"/>
        </w:rPr>
        <w:t>ах ОЭСР, а затраты являются в десять</w:t>
      </w:r>
      <w:r w:rsidR="006B18D5" w:rsidRPr="001060DD">
        <w:rPr>
          <w:rFonts w:ascii="Times New Roman" w:hAnsi="Times New Roman" w:cs="Times New Roman"/>
          <w:lang w:val="ru-RU"/>
        </w:rPr>
        <w:t xml:space="preserve"> раз </w:t>
      </w:r>
      <w:r w:rsidR="00697D0E" w:rsidRPr="001060DD">
        <w:rPr>
          <w:rFonts w:ascii="Times New Roman" w:hAnsi="Times New Roman" w:cs="Times New Roman"/>
          <w:lang w:val="ru-RU"/>
        </w:rPr>
        <w:t>более высокими</w:t>
      </w:r>
      <w:r w:rsidR="006B18D5" w:rsidRPr="001060DD">
        <w:rPr>
          <w:rFonts w:ascii="Times New Roman" w:hAnsi="Times New Roman" w:cs="Times New Roman"/>
          <w:lang w:val="ru-RU"/>
        </w:rPr>
        <w:t>, чем в зоне ОЭСР, однако они снижаются.</w:t>
      </w:r>
    </w:p>
    <w:p w:rsidR="006B18D5" w:rsidRPr="001060DD" w:rsidRDefault="006B18D5"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Небольшие ПУИ, у которых нет собственной инфраструктуры ("чисты</w:t>
      </w:r>
      <w:r w:rsidR="00697D0E" w:rsidRPr="001060DD">
        <w:rPr>
          <w:rFonts w:ascii="Times New Roman" w:hAnsi="Times New Roman" w:cs="Times New Roman"/>
          <w:lang w:val="ru-RU"/>
        </w:rPr>
        <w:t>е</w:t>
      </w:r>
      <w:r w:rsidRPr="001060DD">
        <w:rPr>
          <w:rFonts w:ascii="Times New Roman" w:hAnsi="Times New Roman" w:cs="Times New Roman"/>
          <w:lang w:val="ru-RU"/>
        </w:rPr>
        <w:t>" поставщик</w:t>
      </w:r>
      <w:r w:rsidR="00697D0E" w:rsidRPr="001060DD">
        <w:rPr>
          <w:rFonts w:ascii="Times New Roman" w:hAnsi="Times New Roman" w:cs="Times New Roman"/>
          <w:lang w:val="ru-RU"/>
        </w:rPr>
        <w:t>и</w:t>
      </w:r>
      <w:r w:rsidRPr="001060DD">
        <w:rPr>
          <w:rFonts w:ascii="Times New Roman" w:hAnsi="Times New Roman" w:cs="Times New Roman"/>
          <w:lang w:val="ru-RU"/>
        </w:rPr>
        <w:t xml:space="preserve"> услуг интернета, ЧПУИ), занимают малую долю рынка, которая не занята более крупными операторами. Эта доля составляет менее 10% и поделена между 4000 ЧПУИ в Бразилии и 1800 ЧПУИ в Аргентине.</w:t>
      </w:r>
    </w:p>
    <w:p w:rsidR="00781002" w:rsidRPr="001060DD" w:rsidRDefault="006B18D5"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Барьеры на пути развития включают высокую стоимость присоединения как на национальном, так и на международном уровнях, </w:t>
      </w:r>
      <w:r w:rsidR="00BC7396" w:rsidRPr="001060DD">
        <w:rPr>
          <w:rFonts w:ascii="Times New Roman" w:hAnsi="Times New Roman" w:cs="Times New Roman"/>
          <w:lang w:val="ru-RU"/>
        </w:rPr>
        <w:t>малую доступность полосы пропускания, низкий уровень обслуживания, предоставляемого конечным пользователям</w:t>
      </w:r>
      <w:r w:rsidR="00697D0E" w:rsidRPr="001060DD">
        <w:rPr>
          <w:rFonts w:ascii="Times New Roman" w:hAnsi="Times New Roman" w:cs="Times New Roman"/>
          <w:lang w:val="ru-RU"/>
        </w:rPr>
        <w:t>,</w:t>
      </w:r>
      <w:r w:rsidR="00BC7396" w:rsidRPr="001060DD">
        <w:rPr>
          <w:rFonts w:ascii="Times New Roman" w:hAnsi="Times New Roman" w:cs="Times New Roman"/>
          <w:lang w:val="ru-RU"/>
        </w:rPr>
        <w:t xml:space="preserve"> и трудности рыночного роста. Причин</w:t>
      </w:r>
      <w:r w:rsidR="00697D0E" w:rsidRPr="001060DD">
        <w:rPr>
          <w:rFonts w:ascii="Times New Roman" w:hAnsi="Times New Roman" w:cs="Times New Roman"/>
          <w:lang w:val="ru-RU"/>
        </w:rPr>
        <w:t>ы</w:t>
      </w:r>
      <w:r w:rsidR="00BC7396" w:rsidRPr="001060DD">
        <w:rPr>
          <w:rFonts w:ascii="Times New Roman" w:hAnsi="Times New Roman" w:cs="Times New Roman"/>
          <w:lang w:val="ru-RU"/>
        </w:rPr>
        <w:t xml:space="preserve"> этих барьеров явля</w:t>
      </w:r>
      <w:r w:rsidR="007A0D74" w:rsidRPr="001060DD">
        <w:rPr>
          <w:rFonts w:ascii="Times New Roman" w:hAnsi="Times New Roman" w:cs="Times New Roman"/>
          <w:lang w:val="ru-RU"/>
        </w:rPr>
        <w:t>ю</w:t>
      </w:r>
      <w:r w:rsidR="00BC7396" w:rsidRPr="001060DD">
        <w:rPr>
          <w:rFonts w:ascii="Times New Roman" w:hAnsi="Times New Roman" w:cs="Times New Roman"/>
          <w:lang w:val="ru-RU"/>
        </w:rPr>
        <w:t>тся следующ</w:t>
      </w:r>
      <w:r w:rsidR="007A0D74" w:rsidRPr="001060DD">
        <w:rPr>
          <w:rFonts w:ascii="Times New Roman" w:hAnsi="Times New Roman" w:cs="Times New Roman"/>
          <w:lang w:val="ru-RU"/>
        </w:rPr>
        <w:t>ими</w:t>
      </w:r>
      <w:r w:rsidR="00781002" w:rsidRPr="001060DD">
        <w:rPr>
          <w:rFonts w:ascii="Times New Roman" w:hAnsi="Times New Roman" w:cs="Times New Roman"/>
          <w:lang w:val="ru-RU"/>
        </w:rPr>
        <w:t>:</w:t>
      </w:r>
    </w:p>
    <w:p w:rsidR="00781002" w:rsidRPr="001060DD" w:rsidRDefault="00CF2240" w:rsidP="00447A9F">
      <w:pPr>
        <w:pStyle w:val="enumlev1"/>
        <w:rPr>
          <w:lang w:val="ru-RU"/>
        </w:rPr>
      </w:pPr>
      <w:r w:rsidRPr="001060DD">
        <w:rPr>
          <w:lang w:val="ru-RU"/>
        </w:rPr>
        <w:t>•</w:t>
      </w:r>
      <w:r w:rsidRPr="001060DD">
        <w:rPr>
          <w:lang w:val="ru-RU"/>
        </w:rPr>
        <w:tab/>
      </w:r>
      <w:r w:rsidR="007A0D74" w:rsidRPr="001060DD">
        <w:rPr>
          <w:lang w:val="ru-RU"/>
        </w:rPr>
        <w:t xml:space="preserve">недостаточный </w:t>
      </w:r>
      <w:r w:rsidR="00BC7396" w:rsidRPr="001060DD">
        <w:rPr>
          <w:lang w:val="ru-RU"/>
        </w:rPr>
        <w:t>объем инвестиций в обновление и расширение базовой инфраструктуры (в частности, волоконно-оптической)</w:t>
      </w:r>
      <w:r w:rsidR="007A0D74" w:rsidRPr="001060DD">
        <w:rPr>
          <w:lang w:val="ru-RU"/>
        </w:rPr>
        <w:t>;</w:t>
      </w:r>
      <w:r w:rsidR="00781002" w:rsidRPr="001060DD">
        <w:rPr>
          <w:lang w:val="ru-RU"/>
        </w:rPr>
        <w:t xml:space="preserve"> </w:t>
      </w:r>
    </w:p>
    <w:p w:rsidR="00781002" w:rsidRPr="001060DD" w:rsidRDefault="00CF2240" w:rsidP="00447A9F">
      <w:pPr>
        <w:pStyle w:val="enumlev1"/>
        <w:rPr>
          <w:lang w:val="ru-RU"/>
        </w:rPr>
      </w:pPr>
      <w:r w:rsidRPr="001060DD">
        <w:rPr>
          <w:lang w:val="ru-RU"/>
        </w:rPr>
        <w:t>•</w:t>
      </w:r>
      <w:r w:rsidRPr="001060DD">
        <w:rPr>
          <w:lang w:val="ru-RU"/>
        </w:rPr>
        <w:tab/>
      </w:r>
      <w:r w:rsidR="007A0D74" w:rsidRPr="001060DD">
        <w:rPr>
          <w:lang w:val="ru-RU"/>
        </w:rPr>
        <w:t xml:space="preserve">концентрация </w:t>
      </w:r>
      <w:r w:rsidR="00BC7396" w:rsidRPr="001060DD">
        <w:rPr>
          <w:lang w:val="ru-RU"/>
        </w:rPr>
        <w:t xml:space="preserve">рынка </w:t>
      </w:r>
      <w:r w:rsidR="00F900F6" w:rsidRPr="001060DD">
        <w:rPr>
          <w:lang w:val="ru-RU"/>
        </w:rPr>
        <w:t>в руках нескольких компаний, что означает низкий уровень конкуренции в различных рыночных сегментах</w:t>
      </w:r>
      <w:r w:rsidR="007A0D74" w:rsidRPr="001060DD">
        <w:rPr>
          <w:lang w:val="ru-RU"/>
        </w:rPr>
        <w:t>;</w:t>
      </w:r>
      <w:r w:rsidR="00781002" w:rsidRPr="001060DD">
        <w:rPr>
          <w:lang w:val="ru-RU"/>
        </w:rPr>
        <w:t xml:space="preserve"> </w:t>
      </w:r>
    </w:p>
    <w:p w:rsidR="00781002" w:rsidRPr="001060DD" w:rsidRDefault="00CF2240" w:rsidP="00447A9F">
      <w:pPr>
        <w:pStyle w:val="enumlev1"/>
        <w:rPr>
          <w:lang w:val="ru-RU"/>
        </w:rPr>
      </w:pPr>
      <w:r w:rsidRPr="001060DD">
        <w:rPr>
          <w:lang w:val="ru-RU"/>
        </w:rPr>
        <w:t>•</w:t>
      </w:r>
      <w:r w:rsidRPr="001060DD">
        <w:rPr>
          <w:lang w:val="ru-RU"/>
        </w:rPr>
        <w:tab/>
      </w:r>
      <w:r w:rsidR="00F900F6" w:rsidRPr="001060DD">
        <w:rPr>
          <w:lang w:val="ru-RU"/>
        </w:rPr>
        <w:t>экономическая и финансовая ситуация, характеризующаяся серьезными трудностями во всем мире, в частности, в том что касается компаний этой отрасли</w:t>
      </w:r>
      <w:r w:rsidR="007A0D74" w:rsidRPr="001060DD">
        <w:rPr>
          <w:lang w:val="ru-RU"/>
        </w:rPr>
        <w:t>;</w:t>
      </w:r>
    </w:p>
    <w:p w:rsidR="00781002" w:rsidRPr="001060DD" w:rsidRDefault="00CF2240" w:rsidP="00447A9F">
      <w:pPr>
        <w:pStyle w:val="enumlev1"/>
        <w:rPr>
          <w:lang w:val="ru-RU"/>
        </w:rPr>
      </w:pPr>
      <w:r w:rsidRPr="001060DD">
        <w:rPr>
          <w:lang w:val="ru-RU"/>
        </w:rPr>
        <w:t>•</w:t>
      </w:r>
      <w:r w:rsidRPr="001060DD">
        <w:rPr>
          <w:lang w:val="ru-RU"/>
        </w:rPr>
        <w:tab/>
      </w:r>
      <w:r w:rsidR="00F900F6" w:rsidRPr="001060DD">
        <w:rPr>
          <w:lang w:val="ru-RU"/>
        </w:rPr>
        <w:t xml:space="preserve">почти экспоненциальный рост использования широкополосной связи в мире, который оказывает давление на компании, занимающие существенное положение </w:t>
      </w:r>
      <w:r w:rsidR="007A0D74" w:rsidRPr="001060DD">
        <w:rPr>
          <w:lang w:val="ru-RU"/>
        </w:rPr>
        <w:t>в сети связи</w:t>
      </w:r>
      <w:r w:rsidR="00F900F6" w:rsidRPr="001060DD">
        <w:rPr>
          <w:lang w:val="ru-RU"/>
        </w:rPr>
        <w:t xml:space="preserve">, и крупные компании, которые </w:t>
      </w:r>
      <w:r w:rsidR="009B5BA0" w:rsidRPr="001060DD">
        <w:rPr>
          <w:lang w:val="ru-RU"/>
        </w:rPr>
        <w:t>не могут поспевать за этим ростом</w:t>
      </w:r>
      <w:r w:rsidR="00781002" w:rsidRPr="001060DD">
        <w:rPr>
          <w:lang w:val="ru-RU"/>
        </w:rPr>
        <w:t xml:space="preserve">. </w:t>
      </w:r>
    </w:p>
    <w:p w:rsidR="001D5342" w:rsidRPr="001060DD" w:rsidRDefault="009B5BA0"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У ЧПУИ имеются различные варианты того, как достичь своих потребителей, включающие </w:t>
      </w:r>
      <w:r w:rsidR="0001132F" w:rsidRPr="001060DD">
        <w:rPr>
          <w:rFonts w:ascii="Times New Roman" w:hAnsi="Times New Roman" w:cs="Times New Roman"/>
          <w:lang w:val="ru-RU"/>
        </w:rPr>
        <w:t>Wi</w:t>
      </w:r>
      <w:r w:rsidR="00206DFF" w:rsidRPr="001060DD">
        <w:rPr>
          <w:rFonts w:ascii="Times New Roman" w:hAnsi="Times New Roman" w:cs="Times New Roman"/>
          <w:lang w:val="ru-RU"/>
        </w:rPr>
        <w:t>-</w:t>
      </w:r>
      <w:r w:rsidR="0001132F" w:rsidRPr="001060DD">
        <w:rPr>
          <w:rFonts w:ascii="Times New Roman" w:hAnsi="Times New Roman" w:cs="Times New Roman"/>
          <w:lang w:val="ru-RU"/>
        </w:rPr>
        <w:t>Fi, WiMax</w:t>
      </w:r>
      <w:r w:rsidRPr="001060DD">
        <w:rPr>
          <w:rFonts w:ascii="Times New Roman" w:hAnsi="Times New Roman" w:cs="Times New Roman"/>
          <w:lang w:val="ru-RU"/>
        </w:rPr>
        <w:t xml:space="preserve"> и т.</w:t>
      </w:r>
      <w:r w:rsidR="00AF113F" w:rsidRPr="001060DD">
        <w:rPr>
          <w:rFonts w:ascii="Times New Roman" w:hAnsi="Times New Roman" w:cs="Times New Roman"/>
          <w:lang w:val="ru-RU"/>
        </w:rPr>
        <w:t> </w:t>
      </w:r>
      <w:r w:rsidRPr="001060DD">
        <w:rPr>
          <w:rFonts w:ascii="Times New Roman" w:hAnsi="Times New Roman" w:cs="Times New Roman"/>
          <w:lang w:val="ru-RU"/>
        </w:rPr>
        <w:t>д.</w:t>
      </w:r>
      <w:r w:rsidR="0001132F" w:rsidRPr="001060DD">
        <w:rPr>
          <w:rFonts w:ascii="Times New Roman" w:hAnsi="Times New Roman" w:cs="Times New Roman"/>
          <w:lang w:val="ru-RU"/>
        </w:rPr>
        <w:t xml:space="preserve"> </w:t>
      </w:r>
      <w:r w:rsidRPr="001060DD">
        <w:rPr>
          <w:rFonts w:ascii="Times New Roman" w:hAnsi="Times New Roman" w:cs="Times New Roman"/>
          <w:lang w:val="ru-RU"/>
        </w:rPr>
        <w:t>На региональном уровне варианты и решения включают развертывание широкоп</w:t>
      </w:r>
      <w:r w:rsidR="007A0D74" w:rsidRPr="001060DD">
        <w:rPr>
          <w:rFonts w:ascii="Times New Roman" w:hAnsi="Times New Roman" w:cs="Times New Roman"/>
          <w:lang w:val="ru-RU"/>
        </w:rPr>
        <w:t>о</w:t>
      </w:r>
      <w:r w:rsidRPr="001060DD">
        <w:rPr>
          <w:rFonts w:ascii="Times New Roman" w:hAnsi="Times New Roman" w:cs="Times New Roman"/>
          <w:lang w:val="ru-RU"/>
        </w:rPr>
        <w:t xml:space="preserve">лосной связи, </w:t>
      </w:r>
      <w:r w:rsidR="0001132F" w:rsidRPr="001060DD">
        <w:rPr>
          <w:rFonts w:ascii="Times New Roman" w:hAnsi="Times New Roman" w:cs="Times New Roman"/>
          <w:lang w:val="ru-RU"/>
        </w:rPr>
        <w:t xml:space="preserve">NAP/IXP, </w:t>
      </w:r>
      <w:r w:rsidRPr="001060DD">
        <w:rPr>
          <w:rFonts w:ascii="Times New Roman" w:hAnsi="Times New Roman" w:cs="Times New Roman"/>
          <w:lang w:val="ru-RU"/>
        </w:rPr>
        <w:t>и создание региональных магистральных сетей. Этим меры реализованы в ряде стран Латинской Америки и дали положительные результаты</w:t>
      </w:r>
      <w:r w:rsidR="0001132F" w:rsidRPr="001060DD">
        <w:rPr>
          <w:rFonts w:ascii="Times New Roman" w:hAnsi="Times New Roman" w:cs="Times New Roman"/>
          <w:lang w:val="ru-RU"/>
        </w:rPr>
        <w:t>.</w:t>
      </w:r>
    </w:p>
    <w:p w:rsidR="0001132F" w:rsidRPr="001060DD" w:rsidRDefault="00AF0BC1"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Завершая выступление</w:t>
      </w:r>
      <w:r w:rsidR="007A0D74" w:rsidRPr="001060DD">
        <w:rPr>
          <w:rFonts w:ascii="Times New Roman" w:hAnsi="Times New Roman" w:cs="Times New Roman"/>
          <w:lang w:val="ru-RU"/>
        </w:rPr>
        <w:t>,</w:t>
      </w:r>
      <w:r w:rsidRPr="001060DD">
        <w:rPr>
          <w:rFonts w:ascii="Times New Roman" w:hAnsi="Times New Roman" w:cs="Times New Roman"/>
          <w:lang w:val="ru-RU"/>
        </w:rPr>
        <w:t xml:space="preserve"> оратор отметил, что правительствам следует сотрудничать в деле принятия политики, которая обеспечивает возможность свободной конкуренции и является неотъемлемым средством развития МСП. </w:t>
      </w:r>
      <w:r w:rsidR="007A0D74" w:rsidRPr="001060DD">
        <w:rPr>
          <w:rFonts w:ascii="Times New Roman" w:hAnsi="Times New Roman" w:cs="Times New Roman"/>
          <w:lang w:val="ru-RU"/>
        </w:rPr>
        <w:t xml:space="preserve">Чтобы добиться роста внутреннего трафика в каждом регионе правительства </w:t>
      </w:r>
      <w:r w:rsidRPr="001060DD">
        <w:rPr>
          <w:rFonts w:ascii="Times New Roman" w:hAnsi="Times New Roman" w:cs="Times New Roman"/>
          <w:lang w:val="ru-RU"/>
        </w:rPr>
        <w:t xml:space="preserve">и многосторонние финансовые учреждения </w:t>
      </w:r>
      <w:r w:rsidR="007A0D74" w:rsidRPr="001060DD">
        <w:rPr>
          <w:rFonts w:ascii="Times New Roman" w:hAnsi="Times New Roman" w:cs="Times New Roman"/>
          <w:lang w:val="ru-RU"/>
        </w:rPr>
        <w:t>сов</w:t>
      </w:r>
      <w:r w:rsidRPr="001060DD">
        <w:rPr>
          <w:rFonts w:ascii="Times New Roman" w:hAnsi="Times New Roman" w:cs="Times New Roman"/>
          <w:lang w:val="ru-RU"/>
        </w:rPr>
        <w:t>мест</w:t>
      </w:r>
      <w:r w:rsidR="007A0D74" w:rsidRPr="001060DD">
        <w:rPr>
          <w:rFonts w:ascii="Times New Roman" w:hAnsi="Times New Roman" w:cs="Times New Roman"/>
          <w:lang w:val="ru-RU"/>
        </w:rPr>
        <w:t>но</w:t>
      </w:r>
      <w:r w:rsidRPr="001060DD">
        <w:rPr>
          <w:rFonts w:ascii="Times New Roman" w:hAnsi="Times New Roman" w:cs="Times New Roman"/>
          <w:lang w:val="ru-RU"/>
        </w:rPr>
        <w:t xml:space="preserve"> с частным сектором должны создавать региональные магистральные сети. Одновременно </w:t>
      </w:r>
      <w:r w:rsidR="00134B71" w:rsidRPr="001060DD">
        <w:rPr>
          <w:rFonts w:ascii="Times New Roman" w:hAnsi="Times New Roman" w:cs="Times New Roman"/>
          <w:lang w:val="ru-RU"/>
        </w:rPr>
        <w:t>с</w:t>
      </w:r>
      <w:r w:rsidRPr="001060DD">
        <w:rPr>
          <w:rFonts w:ascii="Times New Roman" w:hAnsi="Times New Roman" w:cs="Times New Roman"/>
          <w:lang w:val="ru-RU"/>
        </w:rPr>
        <w:t xml:space="preserve"> этим они должны поддерживать создание пунктов обмена трафиком </w:t>
      </w:r>
      <w:r w:rsidR="0001132F" w:rsidRPr="001060DD">
        <w:rPr>
          <w:rFonts w:ascii="Times New Roman" w:hAnsi="Times New Roman" w:cs="Times New Roman"/>
          <w:lang w:val="ru-RU"/>
        </w:rPr>
        <w:t>(NAP/IXP)</w:t>
      </w:r>
      <w:r w:rsidRPr="001060DD">
        <w:rPr>
          <w:rFonts w:ascii="Times New Roman" w:hAnsi="Times New Roman" w:cs="Times New Roman"/>
          <w:lang w:val="ru-RU"/>
        </w:rPr>
        <w:t xml:space="preserve"> в тех случаях, когда в пользу этого свидетельствуют </w:t>
      </w:r>
      <w:r w:rsidR="00134B71" w:rsidRPr="001060DD">
        <w:rPr>
          <w:rFonts w:ascii="Times New Roman" w:hAnsi="Times New Roman" w:cs="Times New Roman"/>
          <w:lang w:val="ru-RU"/>
        </w:rPr>
        <w:t xml:space="preserve">результаты </w:t>
      </w:r>
      <w:r w:rsidRPr="001060DD">
        <w:rPr>
          <w:rFonts w:ascii="Times New Roman" w:hAnsi="Times New Roman" w:cs="Times New Roman"/>
          <w:lang w:val="ru-RU"/>
        </w:rPr>
        <w:t>исследовани</w:t>
      </w:r>
      <w:r w:rsidR="00134B71" w:rsidRPr="001060DD">
        <w:rPr>
          <w:rFonts w:ascii="Times New Roman" w:hAnsi="Times New Roman" w:cs="Times New Roman"/>
          <w:lang w:val="ru-RU"/>
        </w:rPr>
        <w:t>й</w:t>
      </w:r>
      <w:r w:rsidRPr="001060DD">
        <w:rPr>
          <w:rFonts w:ascii="Times New Roman" w:hAnsi="Times New Roman" w:cs="Times New Roman"/>
          <w:lang w:val="ru-RU"/>
        </w:rPr>
        <w:t>.</w:t>
      </w:r>
    </w:p>
    <w:p w:rsidR="0001132F" w:rsidRPr="001060DD" w:rsidRDefault="00134B71"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В том что касается частного сектора</w:t>
      </w:r>
      <w:r w:rsidR="00447A9F" w:rsidRPr="001060DD">
        <w:rPr>
          <w:rFonts w:ascii="Times New Roman" w:hAnsi="Times New Roman" w:cs="Times New Roman"/>
          <w:lang w:val="ru-RU"/>
        </w:rPr>
        <w:t>,</w:t>
      </w:r>
      <w:r w:rsidRPr="001060DD">
        <w:rPr>
          <w:rFonts w:ascii="Times New Roman" w:hAnsi="Times New Roman" w:cs="Times New Roman"/>
          <w:lang w:val="ru-RU"/>
        </w:rPr>
        <w:t xml:space="preserve"> было доказано, что ассоциации ПУИ могут вырабатывать решения</w:t>
      </w:r>
      <w:r w:rsidR="007A0D74" w:rsidRPr="001060DD">
        <w:rPr>
          <w:rFonts w:ascii="Times New Roman" w:hAnsi="Times New Roman" w:cs="Times New Roman"/>
          <w:lang w:val="ru-RU"/>
        </w:rPr>
        <w:t>, направленные</w:t>
      </w:r>
      <w:r w:rsidRPr="001060DD">
        <w:rPr>
          <w:rFonts w:ascii="Times New Roman" w:hAnsi="Times New Roman" w:cs="Times New Roman"/>
          <w:lang w:val="ru-RU"/>
        </w:rPr>
        <w:t xml:space="preserve"> </w:t>
      </w:r>
      <w:r w:rsidR="007A0D74" w:rsidRPr="001060DD">
        <w:rPr>
          <w:rFonts w:ascii="Times New Roman" w:hAnsi="Times New Roman" w:cs="Times New Roman"/>
          <w:lang w:val="ru-RU"/>
        </w:rPr>
        <w:t xml:space="preserve">на </w:t>
      </w:r>
      <w:r w:rsidRPr="001060DD">
        <w:rPr>
          <w:rFonts w:ascii="Times New Roman" w:hAnsi="Times New Roman" w:cs="Times New Roman"/>
          <w:lang w:val="ru-RU"/>
        </w:rPr>
        <w:t>развити</w:t>
      </w:r>
      <w:r w:rsidR="007A0D74" w:rsidRPr="001060DD">
        <w:rPr>
          <w:rFonts w:ascii="Times New Roman" w:hAnsi="Times New Roman" w:cs="Times New Roman"/>
          <w:lang w:val="ru-RU"/>
        </w:rPr>
        <w:t>е</w:t>
      </w:r>
      <w:r w:rsidRPr="001060DD">
        <w:rPr>
          <w:rFonts w:ascii="Times New Roman" w:hAnsi="Times New Roman" w:cs="Times New Roman"/>
          <w:lang w:val="ru-RU"/>
        </w:rPr>
        <w:t xml:space="preserve"> широкополосной связи</w:t>
      </w:r>
      <w:r w:rsidR="007A0D74" w:rsidRPr="001060DD">
        <w:rPr>
          <w:rFonts w:ascii="Times New Roman" w:hAnsi="Times New Roman" w:cs="Times New Roman"/>
          <w:lang w:val="ru-RU"/>
        </w:rPr>
        <w:t>,</w:t>
      </w:r>
      <w:r w:rsidRPr="001060DD">
        <w:rPr>
          <w:rFonts w:ascii="Times New Roman" w:hAnsi="Times New Roman" w:cs="Times New Roman"/>
          <w:lang w:val="ru-RU"/>
        </w:rPr>
        <w:t xml:space="preserve"> путем создания пунктов обмена трафиком или путем </w:t>
      </w:r>
      <w:r w:rsidR="007A0D74" w:rsidRPr="001060DD">
        <w:rPr>
          <w:rFonts w:ascii="Times New Roman" w:hAnsi="Times New Roman" w:cs="Times New Roman"/>
          <w:lang w:val="ru-RU"/>
        </w:rPr>
        <w:t xml:space="preserve">простого </w:t>
      </w:r>
      <w:r w:rsidR="009C2F72" w:rsidRPr="001060DD">
        <w:rPr>
          <w:rFonts w:ascii="Times New Roman" w:hAnsi="Times New Roman" w:cs="Times New Roman"/>
          <w:lang w:val="ru-RU"/>
        </w:rPr>
        <w:t>объединения и превращения в группу</w:t>
      </w:r>
      <w:r w:rsidR="007A0D74" w:rsidRPr="001060DD">
        <w:rPr>
          <w:rFonts w:ascii="Times New Roman" w:hAnsi="Times New Roman" w:cs="Times New Roman"/>
          <w:lang w:val="ru-RU"/>
        </w:rPr>
        <w:t xml:space="preserve"> компаний</w:t>
      </w:r>
      <w:r w:rsidR="009C2F72" w:rsidRPr="001060DD">
        <w:rPr>
          <w:rFonts w:ascii="Times New Roman" w:hAnsi="Times New Roman" w:cs="Times New Roman"/>
          <w:lang w:val="ru-RU"/>
        </w:rPr>
        <w:t xml:space="preserve">, </w:t>
      </w:r>
      <w:r w:rsidR="00F558C9" w:rsidRPr="001060DD">
        <w:rPr>
          <w:rFonts w:ascii="Times New Roman" w:hAnsi="Times New Roman" w:cs="Times New Roman"/>
          <w:lang w:val="ru-RU"/>
        </w:rPr>
        <w:t>приобретающую</w:t>
      </w:r>
      <w:r w:rsidR="009C2F72" w:rsidRPr="001060DD">
        <w:rPr>
          <w:rFonts w:ascii="Times New Roman" w:hAnsi="Times New Roman" w:cs="Times New Roman"/>
          <w:lang w:val="ru-RU"/>
        </w:rPr>
        <w:t xml:space="preserve"> </w:t>
      </w:r>
      <w:r w:rsidR="00F558C9" w:rsidRPr="001060DD">
        <w:rPr>
          <w:rFonts w:ascii="Times New Roman" w:hAnsi="Times New Roman" w:cs="Times New Roman"/>
          <w:lang w:val="ru-RU"/>
        </w:rPr>
        <w:t xml:space="preserve">услугу </w:t>
      </w:r>
      <w:r w:rsidR="007A0D74" w:rsidRPr="001060DD">
        <w:rPr>
          <w:rFonts w:ascii="Times New Roman" w:hAnsi="Times New Roman" w:cs="Times New Roman"/>
          <w:lang w:val="ru-RU"/>
        </w:rPr>
        <w:t>широкополосн</w:t>
      </w:r>
      <w:r w:rsidR="00F558C9" w:rsidRPr="001060DD">
        <w:rPr>
          <w:rFonts w:ascii="Times New Roman" w:hAnsi="Times New Roman" w:cs="Times New Roman"/>
          <w:lang w:val="ru-RU"/>
        </w:rPr>
        <w:t>ого доступа</w:t>
      </w:r>
      <w:r w:rsidR="009C2F72" w:rsidRPr="001060DD">
        <w:rPr>
          <w:rFonts w:ascii="Times New Roman" w:hAnsi="Times New Roman" w:cs="Times New Roman"/>
          <w:lang w:val="ru-RU"/>
        </w:rPr>
        <w:t xml:space="preserve">. </w:t>
      </w:r>
      <w:r w:rsidR="007A0D74" w:rsidRPr="001060DD">
        <w:rPr>
          <w:rFonts w:ascii="Times New Roman" w:hAnsi="Times New Roman" w:cs="Times New Roman"/>
          <w:lang w:val="ru-RU"/>
        </w:rPr>
        <w:t>Кроме того, необходимо</w:t>
      </w:r>
      <w:r w:rsidR="009C2F72" w:rsidRPr="001060DD">
        <w:rPr>
          <w:rFonts w:ascii="Times New Roman" w:hAnsi="Times New Roman" w:cs="Times New Roman"/>
          <w:lang w:val="ru-RU"/>
        </w:rPr>
        <w:t xml:space="preserve"> отметить, что создание пунктов обмена трафиком является </w:t>
      </w:r>
      <w:r w:rsidR="007A0D74" w:rsidRPr="001060DD">
        <w:rPr>
          <w:rFonts w:ascii="Times New Roman" w:hAnsi="Times New Roman" w:cs="Times New Roman"/>
          <w:lang w:val="ru-RU"/>
        </w:rPr>
        <w:t xml:space="preserve">одним из </w:t>
      </w:r>
      <w:r w:rsidR="009C2F72" w:rsidRPr="001060DD">
        <w:rPr>
          <w:rFonts w:ascii="Times New Roman" w:hAnsi="Times New Roman" w:cs="Times New Roman"/>
          <w:lang w:val="ru-RU"/>
        </w:rPr>
        <w:t>важны</w:t>
      </w:r>
      <w:r w:rsidR="007A0D74" w:rsidRPr="001060DD">
        <w:rPr>
          <w:rFonts w:ascii="Times New Roman" w:hAnsi="Times New Roman" w:cs="Times New Roman"/>
          <w:lang w:val="ru-RU"/>
        </w:rPr>
        <w:t>х</w:t>
      </w:r>
      <w:r w:rsidR="009C2F72" w:rsidRPr="001060DD">
        <w:rPr>
          <w:rFonts w:ascii="Times New Roman" w:hAnsi="Times New Roman" w:cs="Times New Roman"/>
          <w:lang w:val="ru-RU"/>
        </w:rPr>
        <w:t xml:space="preserve"> факторо</w:t>
      </w:r>
      <w:r w:rsidR="007A0D74" w:rsidRPr="001060DD">
        <w:rPr>
          <w:rFonts w:ascii="Times New Roman" w:hAnsi="Times New Roman" w:cs="Times New Roman"/>
          <w:lang w:val="ru-RU"/>
        </w:rPr>
        <w:t>в</w:t>
      </w:r>
      <w:r w:rsidR="009C2F72" w:rsidRPr="001060DD">
        <w:rPr>
          <w:rFonts w:ascii="Times New Roman" w:hAnsi="Times New Roman" w:cs="Times New Roman"/>
          <w:lang w:val="ru-RU"/>
        </w:rPr>
        <w:t xml:space="preserve"> построения магистральной сети</w:t>
      </w:r>
      <w:r w:rsidR="0001132F" w:rsidRPr="001060DD">
        <w:rPr>
          <w:rFonts w:ascii="Times New Roman" w:hAnsi="Times New Roman" w:cs="Times New Roman"/>
          <w:lang w:val="ru-RU"/>
        </w:rPr>
        <w:t>.</w:t>
      </w:r>
    </w:p>
    <w:p w:rsidR="00D901B2" w:rsidRPr="001060DD" w:rsidRDefault="009C2F72" w:rsidP="007C59C4">
      <w:pPr>
        <w:keepNext/>
        <w:spacing w:before="120" w:after="0" w:line="240" w:lineRule="auto"/>
        <w:rPr>
          <w:rFonts w:ascii="Times New Roman" w:hAnsi="Times New Roman" w:cs="Times New Roman"/>
          <w:u w:val="single"/>
          <w:lang w:val="ru-RU"/>
        </w:rPr>
      </w:pPr>
      <w:r w:rsidRPr="001060DD">
        <w:rPr>
          <w:rFonts w:ascii="Times New Roman" w:hAnsi="Times New Roman" w:cs="Times New Roman"/>
          <w:u w:val="single"/>
          <w:lang w:val="ru-RU"/>
        </w:rPr>
        <w:t>Презентация, проведенная Роке Гаглиано</w:t>
      </w:r>
    </w:p>
    <w:p w:rsidR="00D901B2" w:rsidRPr="001060DD" w:rsidRDefault="00F558C9"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На протяжении последних лет трафик </w:t>
      </w:r>
      <w:r w:rsidR="009C2F72" w:rsidRPr="001060DD">
        <w:rPr>
          <w:rFonts w:ascii="Times New Roman" w:hAnsi="Times New Roman" w:cs="Times New Roman"/>
          <w:lang w:val="ru-RU"/>
        </w:rPr>
        <w:t>интернета испытывал стремительный рост</w:t>
      </w:r>
      <w:r w:rsidRPr="001060DD">
        <w:rPr>
          <w:rFonts w:ascii="Times New Roman" w:hAnsi="Times New Roman" w:cs="Times New Roman"/>
          <w:lang w:val="ru-RU"/>
        </w:rPr>
        <w:t>,</w:t>
      </w:r>
      <w:r w:rsidR="009C2F72" w:rsidRPr="001060DD">
        <w:rPr>
          <w:rFonts w:ascii="Times New Roman" w:hAnsi="Times New Roman" w:cs="Times New Roman"/>
          <w:lang w:val="ru-RU"/>
        </w:rPr>
        <w:t xml:space="preserve"> и, как ожидается, эта тенденция сохранится в течение </w:t>
      </w:r>
      <w:r w:rsidRPr="001060DD">
        <w:rPr>
          <w:rFonts w:ascii="Times New Roman" w:hAnsi="Times New Roman" w:cs="Times New Roman"/>
          <w:lang w:val="ru-RU"/>
        </w:rPr>
        <w:t xml:space="preserve">следующих </w:t>
      </w:r>
      <w:r w:rsidR="00714474" w:rsidRPr="001060DD">
        <w:rPr>
          <w:rFonts w:ascii="Times New Roman" w:hAnsi="Times New Roman" w:cs="Times New Roman"/>
          <w:lang w:val="ru-RU"/>
        </w:rPr>
        <w:t xml:space="preserve">нескольких лет. </w:t>
      </w:r>
      <w:r w:rsidR="009C2F72" w:rsidRPr="001060DD">
        <w:rPr>
          <w:rFonts w:ascii="Times New Roman" w:hAnsi="Times New Roman" w:cs="Times New Roman"/>
          <w:lang w:val="ru-RU"/>
        </w:rPr>
        <w:t xml:space="preserve">Количество устройств, подключенных к интернету, также стремительно растет. Факторами, определяющими эту тенденцию роста, являются более высокие скорости, увеличение количества пользователей и более разнообразный контент. </w:t>
      </w:r>
      <w:r w:rsidR="00293766" w:rsidRPr="001060DD">
        <w:rPr>
          <w:rFonts w:ascii="Times New Roman" w:hAnsi="Times New Roman" w:cs="Times New Roman"/>
          <w:lang w:val="ru-RU"/>
        </w:rPr>
        <w:t>Ожидается существенное увеличение объема передаваемого видеоконтента, что в свою очередь приведет к увеличению объемов данных</w:t>
      </w:r>
      <w:r w:rsidR="00006F60" w:rsidRPr="001060DD">
        <w:rPr>
          <w:rFonts w:ascii="Times New Roman" w:hAnsi="Times New Roman" w:cs="Times New Roman"/>
          <w:lang w:val="ru-RU"/>
        </w:rPr>
        <w:t>.</w:t>
      </w:r>
    </w:p>
    <w:p w:rsidR="00006F60" w:rsidRPr="001060DD" w:rsidRDefault="00293766"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Транзит трафика интернета является видом деловых отношений, при помощи которого поставщики услуг интернета предоставляют (как правило, продают) доступ </w:t>
      </w:r>
      <w:r w:rsidR="00987BCD" w:rsidRPr="001060DD">
        <w:rPr>
          <w:rFonts w:ascii="Times New Roman" w:hAnsi="Times New Roman" w:cs="Times New Roman"/>
          <w:lang w:val="ru-RU"/>
        </w:rPr>
        <w:t>к</w:t>
      </w:r>
      <w:r w:rsidRPr="001060DD">
        <w:rPr>
          <w:rFonts w:ascii="Times New Roman" w:hAnsi="Times New Roman" w:cs="Times New Roman"/>
          <w:lang w:val="ru-RU"/>
        </w:rPr>
        <w:t xml:space="preserve"> глобальн</w:t>
      </w:r>
      <w:r w:rsidR="00987BCD" w:rsidRPr="001060DD">
        <w:rPr>
          <w:rFonts w:ascii="Times New Roman" w:hAnsi="Times New Roman" w:cs="Times New Roman"/>
          <w:lang w:val="ru-RU"/>
        </w:rPr>
        <w:t>ой</w:t>
      </w:r>
      <w:r w:rsidRPr="001060DD">
        <w:rPr>
          <w:rFonts w:ascii="Times New Roman" w:hAnsi="Times New Roman" w:cs="Times New Roman"/>
          <w:lang w:val="ru-RU"/>
        </w:rPr>
        <w:t xml:space="preserve"> сети интернета. Согласно высокоуровнево</w:t>
      </w:r>
      <w:r w:rsidR="00EC4F5C" w:rsidRPr="001060DD">
        <w:rPr>
          <w:rFonts w:ascii="Times New Roman" w:hAnsi="Times New Roman" w:cs="Times New Roman"/>
          <w:lang w:val="ru-RU"/>
        </w:rPr>
        <w:t>й</w:t>
      </w:r>
      <w:r w:rsidRPr="001060DD">
        <w:rPr>
          <w:rFonts w:ascii="Times New Roman" w:hAnsi="Times New Roman" w:cs="Times New Roman"/>
          <w:lang w:val="ru-RU"/>
        </w:rPr>
        <w:t xml:space="preserve"> концепции, транзит трафика интернета может рассматриваться как </w:t>
      </w:r>
      <w:r w:rsidR="00C64513" w:rsidRPr="001060DD">
        <w:rPr>
          <w:rFonts w:ascii="Times New Roman" w:hAnsi="Times New Roman" w:cs="Times New Roman"/>
          <w:lang w:val="ru-RU"/>
        </w:rPr>
        <w:t>некий невидимый канал</w:t>
      </w:r>
      <w:r w:rsidR="00EC4F5C" w:rsidRPr="001060DD">
        <w:rPr>
          <w:rFonts w:ascii="Times New Roman" w:hAnsi="Times New Roman" w:cs="Times New Roman"/>
          <w:lang w:val="ru-RU"/>
        </w:rPr>
        <w:t xml:space="preserve">, </w:t>
      </w:r>
      <w:r w:rsidR="00C64513" w:rsidRPr="001060DD">
        <w:rPr>
          <w:rFonts w:ascii="Times New Roman" w:hAnsi="Times New Roman" w:cs="Times New Roman"/>
          <w:lang w:val="ru-RU"/>
        </w:rPr>
        <w:t xml:space="preserve">по которому передается этот </w:t>
      </w:r>
      <w:r w:rsidR="00EC4F5C" w:rsidRPr="001060DD">
        <w:rPr>
          <w:rFonts w:ascii="Times New Roman" w:hAnsi="Times New Roman" w:cs="Times New Roman"/>
          <w:lang w:val="ru-RU"/>
        </w:rPr>
        <w:t xml:space="preserve">трафик. Клиенты подключают свои сети к </w:t>
      </w:r>
      <w:r w:rsidR="00C64513" w:rsidRPr="001060DD">
        <w:rPr>
          <w:rFonts w:ascii="Times New Roman" w:hAnsi="Times New Roman" w:cs="Times New Roman"/>
          <w:lang w:val="ru-RU"/>
        </w:rPr>
        <w:t xml:space="preserve">сети </w:t>
      </w:r>
      <w:r w:rsidR="00EC4F5C" w:rsidRPr="001060DD">
        <w:rPr>
          <w:rFonts w:ascii="Times New Roman" w:hAnsi="Times New Roman" w:cs="Times New Roman"/>
          <w:lang w:val="ru-RU"/>
        </w:rPr>
        <w:t>поставщик</w:t>
      </w:r>
      <w:r w:rsidR="00C64513" w:rsidRPr="001060DD">
        <w:rPr>
          <w:rFonts w:ascii="Times New Roman" w:hAnsi="Times New Roman" w:cs="Times New Roman"/>
          <w:lang w:val="ru-RU"/>
        </w:rPr>
        <w:t>а</w:t>
      </w:r>
      <w:r w:rsidR="00EC4F5C" w:rsidRPr="001060DD">
        <w:rPr>
          <w:rFonts w:ascii="Times New Roman" w:hAnsi="Times New Roman" w:cs="Times New Roman"/>
          <w:lang w:val="ru-RU"/>
        </w:rPr>
        <w:t xml:space="preserve"> услуг транзита, который делает всю остальную работу. Ценообразование в области транзита трафика интернета </w:t>
      </w:r>
      <w:r w:rsidR="00C64513" w:rsidRPr="001060DD">
        <w:rPr>
          <w:rFonts w:ascii="Times New Roman" w:hAnsi="Times New Roman" w:cs="Times New Roman"/>
          <w:lang w:val="ru-RU"/>
        </w:rPr>
        <w:t>меняется</w:t>
      </w:r>
      <w:r w:rsidR="00EC4F5C" w:rsidRPr="001060DD">
        <w:rPr>
          <w:rFonts w:ascii="Times New Roman" w:hAnsi="Times New Roman" w:cs="Times New Roman"/>
          <w:lang w:val="ru-RU"/>
        </w:rPr>
        <w:t xml:space="preserve"> с течением времени, и каждый год происходит традиционное падение цен. В частности, существуют известные методы снижения стоимости транзита</w:t>
      </w:r>
      <w:r w:rsidR="00DE5037" w:rsidRPr="001060DD">
        <w:rPr>
          <w:rFonts w:ascii="Times New Roman" w:hAnsi="Times New Roman" w:cs="Times New Roman"/>
          <w:lang w:val="ru-RU"/>
        </w:rPr>
        <w:t>:</w:t>
      </w:r>
    </w:p>
    <w:p w:rsidR="00DE5037" w:rsidRPr="001060DD" w:rsidRDefault="00714474" w:rsidP="00447A9F">
      <w:pPr>
        <w:pStyle w:val="enumlev1"/>
        <w:rPr>
          <w:lang w:val="ru-RU"/>
        </w:rPr>
      </w:pPr>
      <w:r w:rsidRPr="001060DD">
        <w:rPr>
          <w:lang w:val="ru-RU"/>
        </w:rPr>
        <w:lastRenderedPageBreak/>
        <w:t>•</w:t>
      </w:r>
      <w:r w:rsidRPr="001060DD">
        <w:rPr>
          <w:lang w:val="ru-RU"/>
        </w:rPr>
        <w:tab/>
      </w:r>
      <w:r w:rsidR="00C64513" w:rsidRPr="001060DD">
        <w:rPr>
          <w:lang w:val="ru-RU"/>
        </w:rPr>
        <w:t xml:space="preserve">множественное </w:t>
      </w:r>
      <w:r w:rsidR="00EC4F5C" w:rsidRPr="001060DD">
        <w:rPr>
          <w:lang w:val="ru-RU"/>
        </w:rPr>
        <w:t xml:space="preserve">подключение: </w:t>
      </w:r>
      <w:r w:rsidR="00CC4E75" w:rsidRPr="001060DD">
        <w:rPr>
          <w:lang w:val="ru-RU"/>
        </w:rPr>
        <w:t>не допускайте замыкания</w:t>
      </w:r>
      <w:r w:rsidR="00EC4F5C" w:rsidRPr="001060DD">
        <w:rPr>
          <w:lang w:val="ru-RU"/>
        </w:rPr>
        <w:t xml:space="preserve"> только </w:t>
      </w:r>
      <w:r w:rsidR="00CC4E75" w:rsidRPr="001060DD">
        <w:rPr>
          <w:lang w:val="ru-RU"/>
        </w:rPr>
        <w:t>на</w:t>
      </w:r>
      <w:r w:rsidR="00EC4F5C" w:rsidRPr="001060DD">
        <w:rPr>
          <w:lang w:val="ru-RU"/>
        </w:rPr>
        <w:t xml:space="preserve"> одно</w:t>
      </w:r>
      <w:r w:rsidR="008D7772" w:rsidRPr="001060DD">
        <w:rPr>
          <w:lang w:val="ru-RU"/>
        </w:rPr>
        <w:t>м</w:t>
      </w:r>
      <w:r w:rsidR="00EC4F5C" w:rsidRPr="001060DD">
        <w:rPr>
          <w:lang w:val="ru-RU"/>
        </w:rPr>
        <w:t xml:space="preserve"> поставщи</w:t>
      </w:r>
      <w:r w:rsidR="008D7772" w:rsidRPr="001060DD">
        <w:rPr>
          <w:lang w:val="ru-RU"/>
        </w:rPr>
        <w:t>ке</w:t>
      </w:r>
      <w:r w:rsidR="00EC4F5C" w:rsidRPr="001060DD">
        <w:rPr>
          <w:lang w:val="ru-RU"/>
        </w:rPr>
        <w:t>.</w:t>
      </w:r>
      <w:r w:rsidR="00DE5037" w:rsidRPr="001060DD">
        <w:rPr>
          <w:lang w:val="ru-RU"/>
        </w:rPr>
        <w:t xml:space="preserve"> </w:t>
      </w:r>
    </w:p>
    <w:p w:rsidR="00EC4F5C" w:rsidRPr="001060DD" w:rsidRDefault="00714474" w:rsidP="00447A9F">
      <w:pPr>
        <w:pStyle w:val="enumlev1"/>
        <w:rPr>
          <w:lang w:val="ru-RU"/>
        </w:rPr>
      </w:pPr>
      <w:r w:rsidRPr="001060DD">
        <w:rPr>
          <w:lang w:val="ru-RU"/>
        </w:rPr>
        <w:t>•</w:t>
      </w:r>
      <w:r w:rsidRPr="001060DD">
        <w:rPr>
          <w:lang w:val="ru-RU"/>
        </w:rPr>
        <w:tab/>
      </w:r>
      <w:r w:rsidR="00C64513" w:rsidRPr="001060DD">
        <w:rPr>
          <w:lang w:val="ru-RU"/>
        </w:rPr>
        <w:t xml:space="preserve">регулярный </w:t>
      </w:r>
      <w:r w:rsidR="00EC4F5C" w:rsidRPr="001060DD">
        <w:rPr>
          <w:lang w:val="ru-RU"/>
        </w:rPr>
        <w:t>перес</w:t>
      </w:r>
      <w:r w:rsidR="00CC4E75" w:rsidRPr="001060DD">
        <w:rPr>
          <w:lang w:val="ru-RU"/>
        </w:rPr>
        <w:t xml:space="preserve">мотр </w:t>
      </w:r>
      <w:r w:rsidR="00EC4F5C" w:rsidRPr="001060DD">
        <w:rPr>
          <w:lang w:val="ru-RU"/>
        </w:rPr>
        <w:t xml:space="preserve">условий </w:t>
      </w:r>
      <w:r w:rsidR="00CC4E75" w:rsidRPr="001060DD">
        <w:rPr>
          <w:lang w:val="ru-RU"/>
        </w:rPr>
        <w:t>контракт</w:t>
      </w:r>
      <w:r w:rsidR="008D7772" w:rsidRPr="001060DD">
        <w:rPr>
          <w:lang w:val="ru-RU"/>
        </w:rPr>
        <w:t>ов</w:t>
      </w:r>
      <w:r w:rsidR="00CC4E75" w:rsidRPr="001060DD">
        <w:rPr>
          <w:lang w:val="ru-RU"/>
        </w:rPr>
        <w:t>: ПУИ весьма регулярно пересматривают стоимость транзита, поскольку часто требуется повышать пропускную способность. Даже у многолетних контактов пересматриваются условия</w:t>
      </w:r>
      <w:r w:rsidR="00C64513" w:rsidRPr="001060DD">
        <w:rPr>
          <w:lang w:val="ru-RU"/>
        </w:rPr>
        <w:t>;</w:t>
      </w:r>
      <w:r w:rsidR="00CC4E75" w:rsidRPr="001060DD">
        <w:rPr>
          <w:lang w:val="ru-RU"/>
        </w:rPr>
        <w:t xml:space="preserve"> </w:t>
      </w:r>
    </w:p>
    <w:p w:rsidR="00DE5037" w:rsidRPr="001060DD" w:rsidRDefault="00714474" w:rsidP="00447A9F">
      <w:pPr>
        <w:pStyle w:val="enumlev1"/>
        <w:rPr>
          <w:lang w:val="ru-RU"/>
        </w:rPr>
      </w:pPr>
      <w:r w:rsidRPr="001060DD">
        <w:rPr>
          <w:lang w:val="ru-RU"/>
        </w:rPr>
        <w:t>•</w:t>
      </w:r>
      <w:r w:rsidRPr="001060DD">
        <w:rPr>
          <w:lang w:val="ru-RU"/>
        </w:rPr>
        <w:tab/>
      </w:r>
      <w:r w:rsidR="00C64513" w:rsidRPr="001060DD">
        <w:rPr>
          <w:lang w:val="ru-RU"/>
        </w:rPr>
        <w:t xml:space="preserve">осуществляйте </w:t>
      </w:r>
      <w:r w:rsidR="008D7772" w:rsidRPr="001060DD">
        <w:rPr>
          <w:lang w:val="ru-RU"/>
        </w:rPr>
        <w:t>п</w:t>
      </w:r>
      <w:r w:rsidR="00CC4E75" w:rsidRPr="001060DD">
        <w:rPr>
          <w:lang w:val="ru-RU"/>
        </w:rPr>
        <w:t xml:space="preserve">рисоединение </w:t>
      </w:r>
      <w:r w:rsidR="00C64513" w:rsidRPr="001060DD">
        <w:rPr>
          <w:lang w:val="ru-RU"/>
        </w:rPr>
        <w:t xml:space="preserve">к </w:t>
      </w:r>
      <w:r w:rsidR="00CC4E75" w:rsidRPr="001060DD">
        <w:rPr>
          <w:lang w:val="ru-RU"/>
        </w:rPr>
        <w:t>поставщик</w:t>
      </w:r>
      <w:r w:rsidR="00C64513" w:rsidRPr="001060DD">
        <w:rPr>
          <w:lang w:val="ru-RU"/>
        </w:rPr>
        <w:t>ам</w:t>
      </w:r>
      <w:r w:rsidR="00CC4E75" w:rsidRPr="001060DD">
        <w:rPr>
          <w:lang w:val="ru-RU"/>
        </w:rPr>
        <w:t xml:space="preserve"> контента и доступа.</w:t>
      </w:r>
    </w:p>
    <w:p w:rsidR="00DE5037" w:rsidRPr="001060DD" w:rsidRDefault="00714474" w:rsidP="00447A9F">
      <w:pPr>
        <w:pStyle w:val="enumlev1"/>
        <w:rPr>
          <w:lang w:val="ru-RU"/>
        </w:rPr>
      </w:pPr>
      <w:r w:rsidRPr="001060DD">
        <w:rPr>
          <w:lang w:val="ru-RU"/>
        </w:rPr>
        <w:t>•</w:t>
      </w:r>
      <w:r w:rsidRPr="001060DD">
        <w:rPr>
          <w:lang w:val="ru-RU"/>
        </w:rPr>
        <w:tab/>
      </w:r>
      <w:r w:rsidR="00C64513" w:rsidRPr="001060DD">
        <w:rPr>
          <w:lang w:val="ru-RU"/>
        </w:rPr>
        <w:t xml:space="preserve">оптимальный </w:t>
      </w:r>
      <w:r w:rsidR="00CC4E75" w:rsidRPr="001060DD">
        <w:rPr>
          <w:lang w:val="ru-RU"/>
        </w:rPr>
        <w:t>транзит трафика интернета</w:t>
      </w:r>
      <w:r w:rsidR="00DE5037" w:rsidRPr="001060DD">
        <w:rPr>
          <w:lang w:val="ru-RU"/>
        </w:rPr>
        <w:t xml:space="preserve">: </w:t>
      </w:r>
      <w:r w:rsidR="00CC4E75" w:rsidRPr="001060DD">
        <w:rPr>
          <w:lang w:val="ru-RU"/>
        </w:rPr>
        <w:t>изучайте трафик и заранее переходите на следующий более высокий уровень обязательств</w:t>
      </w:r>
      <w:r w:rsidR="00C64513" w:rsidRPr="001060DD">
        <w:rPr>
          <w:lang w:val="ru-RU"/>
        </w:rPr>
        <w:t>;</w:t>
      </w:r>
    </w:p>
    <w:p w:rsidR="00DE5037" w:rsidRPr="001060DD" w:rsidRDefault="00714474" w:rsidP="00447A9F">
      <w:pPr>
        <w:pStyle w:val="enumlev1"/>
        <w:rPr>
          <w:lang w:val="ru-RU"/>
        </w:rPr>
      </w:pPr>
      <w:r w:rsidRPr="001060DD">
        <w:rPr>
          <w:lang w:val="ru-RU"/>
        </w:rPr>
        <w:t>•</w:t>
      </w:r>
      <w:r w:rsidRPr="001060DD">
        <w:rPr>
          <w:lang w:val="ru-RU"/>
        </w:rPr>
        <w:tab/>
      </w:r>
      <w:r w:rsidR="00C64513" w:rsidRPr="001060DD">
        <w:rPr>
          <w:lang w:val="ru-RU"/>
        </w:rPr>
        <w:t xml:space="preserve">устанавливайте </w:t>
      </w:r>
      <w:r w:rsidR="00CC4E75" w:rsidRPr="001060DD">
        <w:rPr>
          <w:lang w:val="ru-RU"/>
        </w:rPr>
        <w:t>оборудование за пределами вашего рынка, чтобы уменьшить затраты на транзит.</w:t>
      </w:r>
    </w:p>
    <w:p w:rsidR="00951EE2" w:rsidRPr="001060DD" w:rsidRDefault="008D7772" w:rsidP="0099172F">
      <w:pPr>
        <w:keepNext/>
        <w:spacing w:before="240" w:after="0" w:line="240" w:lineRule="auto"/>
        <w:rPr>
          <w:rFonts w:ascii="Times New Roman" w:hAnsi="Times New Roman" w:cs="Times New Roman"/>
          <w:b/>
          <w:bCs/>
          <w:lang w:val="ru-RU"/>
        </w:rPr>
      </w:pPr>
      <w:r w:rsidRPr="001060DD">
        <w:rPr>
          <w:rFonts w:ascii="Times New Roman" w:hAnsi="Times New Roman" w:cs="Times New Roman"/>
          <w:b/>
          <w:bCs/>
          <w:lang w:val="ru-RU"/>
        </w:rPr>
        <w:t>Сессия</w:t>
      </w:r>
      <w:r w:rsidR="00951EE2" w:rsidRPr="001060DD">
        <w:rPr>
          <w:rFonts w:ascii="Times New Roman" w:hAnsi="Times New Roman" w:cs="Times New Roman"/>
          <w:b/>
          <w:bCs/>
          <w:lang w:val="ru-RU"/>
        </w:rPr>
        <w:t xml:space="preserve"> 3: </w:t>
      </w:r>
      <w:r w:rsidRPr="001060DD">
        <w:rPr>
          <w:rFonts w:ascii="Times New Roman" w:hAnsi="Times New Roman" w:cs="Times New Roman"/>
          <w:b/>
          <w:bCs/>
          <w:lang w:val="ru-RU"/>
        </w:rPr>
        <w:t xml:space="preserve">Международные интернет-соединения </w:t>
      </w:r>
      <w:r w:rsidR="00951EE2" w:rsidRPr="001060DD">
        <w:rPr>
          <w:rFonts w:ascii="Times New Roman" w:hAnsi="Times New Roman" w:cs="Times New Roman"/>
          <w:b/>
          <w:bCs/>
          <w:lang w:val="ru-RU"/>
        </w:rPr>
        <w:t xml:space="preserve">(IIC) – </w:t>
      </w:r>
      <w:r w:rsidRPr="001060DD">
        <w:rPr>
          <w:rFonts w:ascii="Times New Roman" w:hAnsi="Times New Roman" w:cs="Times New Roman"/>
          <w:b/>
          <w:bCs/>
          <w:lang w:val="ru-RU"/>
        </w:rPr>
        <w:t>Экон</w:t>
      </w:r>
      <w:r w:rsidR="00714474" w:rsidRPr="001060DD">
        <w:rPr>
          <w:rFonts w:ascii="Times New Roman" w:hAnsi="Times New Roman" w:cs="Times New Roman"/>
          <w:b/>
          <w:bCs/>
          <w:lang w:val="ru-RU"/>
        </w:rPr>
        <w:t>омические и технические вопросы</w:t>
      </w:r>
    </w:p>
    <w:p w:rsidR="00951EE2" w:rsidRPr="001060DD" w:rsidRDefault="001D5727"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В ходе этой сессии были представлены результаты исследования по международным интернет-соединениям, разработанного БРЭ МСЭ. В этом исследовании рассматриваются проблемы и возможности IIC, а также анализируется проникновение широкополосной связи в различных частях мира</w:t>
      </w:r>
      <w:r w:rsidR="00A30FBA" w:rsidRPr="001060DD">
        <w:rPr>
          <w:rFonts w:ascii="Times New Roman" w:hAnsi="Times New Roman" w:cs="Times New Roman"/>
          <w:lang w:val="ru-RU"/>
        </w:rPr>
        <w:t>.</w:t>
      </w:r>
      <w:r w:rsidRPr="001060DD">
        <w:rPr>
          <w:rFonts w:ascii="Times New Roman" w:hAnsi="Times New Roman" w:cs="Times New Roman"/>
          <w:lang w:val="ru-RU"/>
        </w:rPr>
        <w:t xml:space="preserve"> </w:t>
      </w:r>
      <w:r w:rsidR="00A30FBA" w:rsidRPr="001060DD">
        <w:rPr>
          <w:rFonts w:ascii="Times New Roman" w:hAnsi="Times New Roman" w:cs="Times New Roman"/>
          <w:lang w:val="ru-RU"/>
        </w:rPr>
        <w:t xml:space="preserve">Особое внимание </w:t>
      </w:r>
      <w:r w:rsidRPr="001060DD">
        <w:rPr>
          <w:rFonts w:ascii="Times New Roman" w:hAnsi="Times New Roman" w:cs="Times New Roman"/>
          <w:lang w:val="ru-RU"/>
        </w:rPr>
        <w:t xml:space="preserve">при этом уделяется Латинской Америке и странам Африки, расположенным к югу от Сахары, как </w:t>
      </w:r>
      <w:r w:rsidR="00711F3E" w:rsidRPr="001060DD">
        <w:rPr>
          <w:rFonts w:ascii="Times New Roman" w:hAnsi="Times New Roman" w:cs="Times New Roman"/>
          <w:lang w:val="ru-RU"/>
        </w:rPr>
        <w:t>особ</w:t>
      </w:r>
      <w:r w:rsidR="0060013C" w:rsidRPr="001060DD">
        <w:rPr>
          <w:rFonts w:ascii="Times New Roman" w:hAnsi="Times New Roman" w:cs="Times New Roman"/>
          <w:lang w:val="ru-RU"/>
        </w:rPr>
        <w:t>ому</w:t>
      </w:r>
      <w:r w:rsidR="00711F3E" w:rsidRPr="001060DD">
        <w:rPr>
          <w:rFonts w:ascii="Times New Roman" w:hAnsi="Times New Roman" w:cs="Times New Roman"/>
          <w:lang w:val="ru-RU"/>
        </w:rPr>
        <w:t xml:space="preserve"> </w:t>
      </w:r>
      <w:r w:rsidR="00A30FBA" w:rsidRPr="001060DD">
        <w:rPr>
          <w:rFonts w:ascii="Times New Roman" w:hAnsi="Times New Roman" w:cs="Times New Roman"/>
          <w:lang w:val="ru-RU"/>
        </w:rPr>
        <w:t>случа</w:t>
      </w:r>
      <w:r w:rsidR="0060013C" w:rsidRPr="001060DD">
        <w:rPr>
          <w:rFonts w:ascii="Times New Roman" w:hAnsi="Times New Roman" w:cs="Times New Roman"/>
          <w:lang w:val="ru-RU"/>
        </w:rPr>
        <w:t>ю</w:t>
      </w:r>
      <w:r w:rsidR="00A30FBA" w:rsidRPr="001060DD">
        <w:rPr>
          <w:rFonts w:ascii="Times New Roman" w:hAnsi="Times New Roman" w:cs="Times New Roman"/>
          <w:lang w:val="ru-RU"/>
        </w:rPr>
        <w:t xml:space="preserve"> </w:t>
      </w:r>
      <w:r w:rsidRPr="001060DD">
        <w:rPr>
          <w:rFonts w:ascii="Times New Roman" w:hAnsi="Times New Roman" w:cs="Times New Roman"/>
          <w:lang w:val="ru-RU"/>
        </w:rPr>
        <w:t>исследовани</w:t>
      </w:r>
      <w:r w:rsidR="00A30FBA" w:rsidRPr="001060DD">
        <w:rPr>
          <w:rFonts w:ascii="Times New Roman" w:hAnsi="Times New Roman" w:cs="Times New Roman"/>
          <w:lang w:val="ru-RU"/>
        </w:rPr>
        <w:t>й</w:t>
      </w:r>
      <w:r w:rsidRPr="001060DD">
        <w:rPr>
          <w:rFonts w:ascii="Times New Roman" w:hAnsi="Times New Roman" w:cs="Times New Roman"/>
          <w:lang w:val="ru-RU"/>
        </w:rPr>
        <w:t xml:space="preserve"> конкретной </w:t>
      </w:r>
      <w:r w:rsidR="00711F3E" w:rsidRPr="001060DD">
        <w:rPr>
          <w:rFonts w:ascii="Times New Roman" w:hAnsi="Times New Roman" w:cs="Times New Roman"/>
          <w:lang w:val="ru-RU"/>
        </w:rPr>
        <w:t>ситуации</w:t>
      </w:r>
      <w:r w:rsidR="00714474" w:rsidRPr="001060DD">
        <w:rPr>
          <w:rFonts w:ascii="Times New Roman" w:hAnsi="Times New Roman" w:cs="Times New Roman"/>
          <w:lang w:val="ru-RU"/>
        </w:rPr>
        <w:t>.</w:t>
      </w:r>
    </w:p>
    <w:p w:rsidR="000D7F5E" w:rsidRPr="001060DD" w:rsidRDefault="00711F3E" w:rsidP="007C59C4">
      <w:pPr>
        <w:keepNext/>
        <w:spacing w:before="120" w:after="0" w:line="240" w:lineRule="auto"/>
        <w:rPr>
          <w:rFonts w:ascii="Times New Roman" w:hAnsi="Times New Roman" w:cs="Times New Roman"/>
          <w:u w:val="single"/>
          <w:lang w:val="ru-RU"/>
        </w:rPr>
      </w:pPr>
      <w:r w:rsidRPr="001060DD">
        <w:rPr>
          <w:rFonts w:ascii="Times New Roman" w:hAnsi="Times New Roman" w:cs="Times New Roman"/>
          <w:u w:val="single"/>
          <w:lang w:val="ru-RU"/>
        </w:rPr>
        <w:t>Презе</w:t>
      </w:r>
      <w:r w:rsidR="00714474" w:rsidRPr="001060DD">
        <w:rPr>
          <w:rFonts w:ascii="Times New Roman" w:hAnsi="Times New Roman" w:cs="Times New Roman"/>
          <w:u w:val="single"/>
          <w:lang w:val="ru-RU"/>
        </w:rPr>
        <w:t>нтация, проведенная Полин Цафак</w:t>
      </w:r>
    </w:p>
    <w:p w:rsidR="000D7F5E" w:rsidRPr="001060DD" w:rsidRDefault="00711F3E"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ВВУИО приняла Декларацию принципов и План действий, в которых осталось два нерешенных вопроса, касающихся IIC: </w:t>
      </w:r>
      <w:r w:rsidR="00A30FBA" w:rsidRPr="001060DD">
        <w:rPr>
          <w:rFonts w:ascii="Times New Roman" w:hAnsi="Times New Roman" w:cs="Times New Roman"/>
          <w:lang w:val="ru-RU"/>
        </w:rPr>
        <w:t xml:space="preserve">финансовые </w:t>
      </w:r>
      <w:r w:rsidRPr="001060DD">
        <w:rPr>
          <w:rFonts w:ascii="Times New Roman" w:hAnsi="Times New Roman" w:cs="Times New Roman"/>
          <w:lang w:val="ru-RU"/>
        </w:rPr>
        <w:t xml:space="preserve">принципы </w:t>
      </w:r>
      <w:r w:rsidR="00CB4452" w:rsidRPr="001060DD">
        <w:rPr>
          <w:rFonts w:ascii="Times New Roman" w:hAnsi="Times New Roman" w:cs="Times New Roman"/>
          <w:lang w:val="ru-RU"/>
        </w:rPr>
        <w:t xml:space="preserve">в отношении </w:t>
      </w:r>
      <w:r w:rsidRPr="001060DD">
        <w:rPr>
          <w:rFonts w:ascii="Times New Roman" w:hAnsi="Times New Roman" w:cs="Times New Roman"/>
          <w:lang w:val="ru-RU"/>
        </w:rPr>
        <w:t>преодоления "цифрового разрыва" и управление использованием интернета</w:t>
      </w:r>
      <w:r w:rsidR="000D7F5E" w:rsidRPr="001060DD">
        <w:rPr>
          <w:rFonts w:ascii="Times New Roman" w:hAnsi="Times New Roman" w:cs="Times New Roman"/>
          <w:lang w:val="ru-RU"/>
        </w:rPr>
        <w:t>.</w:t>
      </w:r>
    </w:p>
    <w:p w:rsidR="000D7F5E" w:rsidRPr="001060DD" w:rsidRDefault="00711F3E"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В том что касается управления использованием интернета было решено создать консультативный форум </w:t>
      </w:r>
      <w:r w:rsidR="00A30FBA" w:rsidRPr="001060DD">
        <w:rPr>
          <w:rFonts w:ascii="Times New Roman" w:hAnsi="Times New Roman" w:cs="Times New Roman"/>
          <w:lang w:val="ru-RU"/>
        </w:rPr>
        <w:t xml:space="preserve">по этим вопросам </w:t>
      </w:r>
      <w:r w:rsidRPr="001060DD">
        <w:rPr>
          <w:rFonts w:ascii="Times New Roman" w:hAnsi="Times New Roman" w:cs="Times New Roman"/>
          <w:lang w:val="ru-RU"/>
        </w:rPr>
        <w:t xml:space="preserve">с участием многих заинтересованных сторон – Форум по вопросам управления использованием интернета (ФУИ). Этот форум представляет собой </w:t>
      </w:r>
      <w:r w:rsidR="00CB4452" w:rsidRPr="001060DD">
        <w:rPr>
          <w:rFonts w:ascii="Times New Roman" w:hAnsi="Times New Roman" w:cs="Times New Roman"/>
          <w:lang w:val="ru-RU"/>
        </w:rPr>
        <w:t>всемирное собрание, на котором все заинтересованные стороны могут обмениваться мнениями по любой теме, которая каким-либо образом связана с управлением использованием интернета</w:t>
      </w:r>
      <w:r w:rsidR="000D7F5E" w:rsidRPr="001060DD">
        <w:rPr>
          <w:rFonts w:ascii="Times New Roman" w:hAnsi="Times New Roman" w:cs="Times New Roman"/>
          <w:lang w:val="ru-RU"/>
        </w:rPr>
        <w:t>.</w:t>
      </w:r>
    </w:p>
    <w:p w:rsidR="000D7F5E" w:rsidRPr="001060DD" w:rsidRDefault="00CB4452"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В том что касается IIC, ключевым фактором является полоса пропускания</w:t>
      </w:r>
      <w:r w:rsidR="007C6923" w:rsidRPr="001060DD">
        <w:rPr>
          <w:rFonts w:ascii="Times New Roman" w:hAnsi="Times New Roman" w:cs="Times New Roman"/>
          <w:lang w:val="ru-RU"/>
        </w:rPr>
        <w:t xml:space="preserve"> международного трафика</w:t>
      </w:r>
      <w:r w:rsidRPr="001060DD">
        <w:rPr>
          <w:rFonts w:ascii="Times New Roman" w:hAnsi="Times New Roman" w:cs="Times New Roman"/>
          <w:lang w:val="ru-RU"/>
        </w:rPr>
        <w:t>, то есть максимальное количество или скорость передаваемых данных из одной страны в другие страны мира. Эта полоса может предоставляться с использованием спутников или волоконно-оптических кабелей (наземных или подводных), и для этого требуется соединение с поставщиком услуг международной магистральной сети</w:t>
      </w:r>
      <w:r w:rsidR="000D7F5E" w:rsidRPr="001060DD">
        <w:rPr>
          <w:rFonts w:ascii="Times New Roman" w:hAnsi="Times New Roman" w:cs="Times New Roman"/>
          <w:lang w:val="ru-RU"/>
        </w:rPr>
        <w:t xml:space="preserve"> (</w:t>
      </w:r>
      <w:r w:rsidRPr="001060DD">
        <w:rPr>
          <w:rFonts w:ascii="Times New Roman" w:hAnsi="Times New Roman" w:cs="Times New Roman"/>
          <w:lang w:val="ru-RU"/>
        </w:rPr>
        <w:t>ПММ</w:t>
      </w:r>
      <w:r w:rsidR="000D7F5E" w:rsidRPr="001060DD">
        <w:rPr>
          <w:rFonts w:ascii="Times New Roman" w:hAnsi="Times New Roman" w:cs="Times New Roman"/>
          <w:lang w:val="ru-RU"/>
        </w:rPr>
        <w:t>).</w:t>
      </w:r>
    </w:p>
    <w:p w:rsidR="00366D4E" w:rsidRPr="001060DD" w:rsidRDefault="00366D4E"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Для получения доступа к ресурсу глобального интернета поставщикам услуг доступа в интернет (ПУИ) необходимо заключать национальные или международные соглашения о присоединении. Существует два вида таких соглашений: соглашения о пиринге и соглашения о транзите</w:t>
      </w:r>
      <w:r w:rsidR="00714474" w:rsidRPr="001060DD">
        <w:rPr>
          <w:rFonts w:ascii="Times New Roman" w:hAnsi="Times New Roman" w:cs="Times New Roman"/>
          <w:lang w:val="ru-RU"/>
        </w:rPr>
        <w:t>.</w:t>
      </w:r>
    </w:p>
    <w:p w:rsidR="000D7F5E" w:rsidRPr="001060DD" w:rsidRDefault="00366D4E"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Регуляторные аспекты мо</w:t>
      </w:r>
      <w:r w:rsidR="00A30FBA" w:rsidRPr="001060DD">
        <w:rPr>
          <w:rFonts w:ascii="Times New Roman" w:hAnsi="Times New Roman" w:cs="Times New Roman"/>
          <w:lang w:val="ru-RU"/>
        </w:rPr>
        <w:t xml:space="preserve">гут быть рассмотрены </w:t>
      </w:r>
      <w:r w:rsidR="00C264CC" w:rsidRPr="001060DD">
        <w:rPr>
          <w:rFonts w:ascii="Times New Roman" w:hAnsi="Times New Roman" w:cs="Times New Roman"/>
          <w:lang w:val="ru-RU"/>
        </w:rPr>
        <w:t xml:space="preserve">на </w:t>
      </w:r>
      <w:r w:rsidRPr="001060DD">
        <w:rPr>
          <w:rFonts w:ascii="Times New Roman" w:hAnsi="Times New Roman" w:cs="Times New Roman"/>
          <w:lang w:val="ru-RU"/>
        </w:rPr>
        <w:t>национально</w:t>
      </w:r>
      <w:r w:rsidR="00C264CC" w:rsidRPr="001060DD">
        <w:rPr>
          <w:rFonts w:ascii="Times New Roman" w:hAnsi="Times New Roman" w:cs="Times New Roman"/>
          <w:lang w:val="ru-RU"/>
        </w:rPr>
        <w:t>м и международном уровнях. На национальном уровне регуляторные органы определяют технические и тарифные условия</w:t>
      </w:r>
      <w:r w:rsidR="001902A0" w:rsidRPr="001060DD">
        <w:rPr>
          <w:rFonts w:ascii="Times New Roman" w:hAnsi="Times New Roman" w:cs="Times New Roman"/>
          <w:lang w:val="ru-RU"/>
        </w:rPr>
        <w:t>, касающиеся</w:t>
      </w:r>
      <w:r w:rsidR="00C264CC" w:rsidRPr="001060DD">
        <w:rPr>
          <w:rFonts w:ascii="Times New Roman" w:hAnsi="Times New Roman" w:cs="Times New Roman"/>
          <w:lang w:val="ru-RU"/>
        </w:rPr>
        <w:t xml:space="preserve"> доступа к промежуточной линии, пункт</w:t>
      </w:r>
      <w:r w:rsidR="001902A0" w:rsidRPr="001060DD">
        <w:rPr>
          <w:rFonts w:ascii="Times New Roman" w:hAnsi="Times New Roman" w:cs="Times New Roman"/>
          <w:lang w:val="ru-RU"/>
        </w:rPr>
        <w:t>а</w:t>
      </w:r>
      <w:r w:rsidR="00C264CC" w:rsidRPr="001060DD">
        <w:rPr>
          <w:rFonts w:ascii="Times New Roman" w:hAnsi="Times New Roman" w:cs="Times New Roman"/>
          <w:lang w:val="ru-RU"/>
        </w:rPr>
        <w:t xml:space="preserve"> выхода </w:t>
      </w:r>
      <w:r w:rsidR="001902A0" w:rsidRPr="001060DD">
        <w:rPr>
          <w:rFonts w:ascii="Times New Roman" w:hAnsi="Times New Roman" w:cs="Times New Roman"/>
          <w:lang w:val="ru-RU"/>
        </w:rPr>
        <w:t xml:space="preserve">на берег, аренды каналов и телепорта. На международном уровне регулирование отсутствует, что </w:t>
      </w:r>
      <w:r w:rsidR="00A30FBA" w:rsidRPr="001060DD">
        <w:rPr>
          <w:rFonts w:ascii="Times New Roman" w:hAnsi="Times New Roman" w:cs="Times New Roman"/>
          <w:lang w:val="ru-RU"/>
        </w:rPr>
        <w:t>соответствует</w:t>
      </w:r>
      <w:r w:rsidR="001902A0" w:rsidRPr="001060DD">
        <w:rPr>
          <w:rFonts w:ascii="Times New Roman" w:hAnsi="Times New Roman" w:cs="Times New Roman"/>
          <w:lang w:val="ru-RU"/>
        </w:rPr>
        <w:t xml:space="preserve"> так</w:t>
      </w:r>
      <w:r w:rsidR="00A30FBA" w:rsidRPr="001060DD">
        <w:rPr>
          <w:rFonts w:ascii="Times New Roman" w:hAnsi="Times New Roman" w:cs="Times New Roman"/>
          <w:lang w:val="ru-RU"/>
        </w:rPr>
        <w:t xml:space="preserve"> </w:t>
      </w:r>
      <w:r w:rsidR="001902A0" w:rsidRPr="001060DD">
        <w:rPr>
          <w:rFonts w:ascii="Times New Roman" w:hAnsi="Times New Roman" w:cs="Times New Roman"/>
          <w:lang w:val="ru-RU"/>
        </w:rPr>
        <w:t>называем</w:t>
      </w:r>
      <w:r w:rsidR="00A30FBA" w:rsidRPr="001060DD">
        <w:rPr>
          <w:rFonts w:ascii="Times New Roman" w:hAnsi="Times New Roman" w:cs="Times New Roman"/>
          <w:lang w:val="ru-RU"/>
        </w:rPr>
        <w:t>ому</w:t>
      </w:r>
      <w:r w:rsidR="001902A0" w:rsidRPr="001060DD">
        <w:rPr>
          <w:rFonts w:ascii="Times New Roman" w:hAnsi="Times New Roman" w:cs="Times New Roman"/>
          <w:lang w:val="ru-RU"/>
        </w:rPr>
        <w:t xml:space="preserve"> свободн</w:t>
      </w:r>
      <w:r w:rsidR="00A30FBA" w:rsidRPr="001060DD">
        <w:rPr>
          <w:rFonts w:ascii="Times New Roman" w:hAnsi="Times New Roman" w:cs="Times New Roman"/>
          <w:lang w:val="ru-RU"/>
        </w:rPr>
        <w:t>ому</w:t>
      </w:r>
      <w:r w:rsidR="001902A0" w:rsidRPr="001060DD">
        <w:rPr>
          <w:rFonts w:ascii="Times New Roman" w:hAnsi="Times New Roman" w:cs="Times New Roman"/>
          <w:lang w:val="ru-RU"/>
        </w:rPr>
        <w:t xml:space="preserve"> рынк</w:t>
      </w:r>
      <w:r w:rsidR="00A30FBA" w:rsidRPr="001060DD">
        <w:rPr>
          <w:rFonts w:ascii="Times New Roman" w:hAnsi="Times New Roman" w:cs="Times New Roman"/>
          <w:lang w:val="ru-RU"/>
        </w:rPr>
        <w:t>у. Вместе с тем,</w:t>
      </w:r>
      <w:r w:rsidR="001902A0" w:rsidRPr="001060DD">
        <w:rPr>
          <w:rFonts w:ascii="Times New Roman" w:hAnsi="Times New Roman" w:cs="Times New Roman"/>
          <w:lang w:val="ru-RU"/>
        </w:rPr>
        <w:t xml:space="preserve"> как полагают некоторые обозреватели, эти условия диктуются несколькими ПММ, которые доминируют на этом рынке</w:t>
      </w:r>
      <w:r w:rsidR="000D7F5E" w:rsidRPr="001060DD">
        <w:rPr>
          <w:rFonts w:ascii="Times New Roman" w:hAnsi="Times New Roman" w:cs="Times New Roman"/>
          <w:lang w:val="ru-RU"/>
        </w:rPr>
        <w:t>.</w:t>
      </w:r>
    </w:p>
    <w:p w:rsidR="000D7F5E" w:rsidRPr="001060DD" w:rsidRDefault="001902A0"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На национальном уровне меры по снижению стоимости IIC включают</w:t>
      </w:r>
      <w:r w:rsidR="000D7F5E" w:rsidRPr="001060DD">
        <w:rPr>
          <w:rFonts w:ascii="Times New Roman" w:hAnsi="Times New Roman" w:cs="Times New Roman"/>
          <w:lang w:val="ru-RU"/>
        </w:rPr>
        <w:t>:</w:t>
      </w:r>
    </w:p>
    <w:p w:rsidR="000D7F5E" w:rsidRPr="001060DD" w:rsidRDefault="00714474" w:rsidP="00447A9F">
      <w:pPr>
        <w:pStyle w:val="enumlev1"/>
        <w:rPr>
          <w:lang w:val="ru-RU"/>
        </w:rPr>
      </w:pPr>
      <w:r w:rsidRPr="001060DD">
        <w:rPr>
          <w:lang w:val="ru-RU"/>
        </w:rPr>
        <w:t>•</w:t>
      </w:r>
      <w:r w:rsidRPr="001060DD">
        <w:rPr>
          <w:lang w:val="ru-RU"/>
        </w:rPr>
        <w:tab/>
      </w:r>
      <w:r w:rsidR="00A30FBA" w:rsidRPr="001060DD">
        <w:rPr>
          <w:lang w:val="ru-RU"/>
        </w:rPr>
        <w:t xml:space="preserve">создание </w:t>
      </w:r>
      <w:r w:rsidR="001902A0" w:rsidRPr="001060DD">
        <w:rPr>
          <w:lang w:val="ru-RU"/>
        </w:rPr>
        <w:t>пунктов обмена трафиком интернета</w:t>
      </w:r>
      <w:r w:rsidR="000D7F5E" w:rsidRPr="001060DD">
        <w:rPr>
          <w:lang w:val="ru-RU"/>
        </w:rPr>
        <w:t xml:space="preserve"> (IXP)</w:t>
      </w:r>
      <w:r w:rsidR="00A30FBA" w:rsidRPr="001060DD">
        <w:rPr>
          <w:lang w:val="ru-RU"/>
        </w:rPr>
        <w:t>;</w:t>
      </w:r>
      <w:r w:rsidR="000D7F5E" w:rsidRPr="001060DD">
        <w:rPr>
          <w:lang w:val="ru-RU"/>
        </w:rPr>
        <w:t xml:space="preserve"> </w:t>
      </w:r>
    </w:p>
    <w:p w:rsidR="000D7F5E" w:rsidRPr="001060DD" w:rsidRDefault="00714474" w:rsidP="00447A9F">
      <w:pPr>
        <w:pStyle w:val="enumlev1"/>
        <w:rPr>
          <w:lang w:val="ru-RU"/>
        </w:rPr>
      </w:pPr>
      <w:r w:rsidRPr="001060DD">
        <w:rPr>
          <w:lang w:val="ru-RU"/>
        </w:rPr>
        <w:t>•</w:t>
      </w:r>
      <w:r w:rsidRPr="001060DD">
        <w:rPr>
          <w:lang w:val="ru-RU"/>
        </w:rPr>
        <w:tab/>
      </w:r>
      <w:r w:rsidR="00A30FBA" w:rsidRPr="001060DD">
        <w:rPr>
          <w:lang w:val="ru-RU"/>
        </w:rPr>
        <w:t xml:space="preserve">наращивание </w:t>
      </w:r>
      <w:r w:rsidR="001902A0" w:rsidRPr="001060DD">
        <w:rPr>
          <w:lang w:val="ru-RU"/>
        </w:rPr>
        <w:t>потенциала ПУИ в целях создания и эксплуатации IXP</w:t>
      </w:r>
      <w:r w:rsidR="00A30FBA" w:rsidRPr="001060DD">
        <w:rPr>
          <w:lang w:val="ru-RU"/>
        </w:rPr>
        <w:t>;</w:t>
      </w:r>
    </w:p>
    <w:p w:rsidR="001902A0" w:rsidRPr="001060DD" w:rsidRDefault="00714474" w:rsidP="00447A9F">
      <w:pPr>
        <w:pStyle w:val="enumlev1"/>
        <w:rPr>
          <w:lang w:val="ru-RU"/>
        </w:rPr>
      </w:pPr>
      <w:r w:rsidRPr="001060DD">
        <w:rPr>
          <w:lang w:val="ru-RU"/>
        </w:rPr>
        <w:t>•</w:t>
      </w:r>
      <w:r w:rsidRPr="001060DD">
        <w:rPr>
          <w:lang w:val="ru-RU"/>
        </w:rPr>
        <w:tab/>
      </w:r>
      <w:r w:rsidR="00A30FBA" w:rsidRPr="001060DD">
        <w:rPr>
          <w:lang w:val="ru-RU"/>
        </w:rPr>
        <w:t xml:space="preserve">открытие </w:t>
      </w:r>
      <w:r w:rsidR="001902A0" w:rsidRPr="001060DD">
        <w:rPr>
          <w:lang w:val="ru-RU"/>
        </w:rPr>
        <w:t xml:space="preserve">для конкуренции международной станции сопряжения, которая в некоторых странах остается </w:t>
      </w:r>
      <w:r w:rsidR="00A30FBA" w:rsidRPr="001060DD">
        <w:rPr>
          <w:lang w:val="ru-RU"/>
        </w:rPr>
        <w:t xml:space="preserve">монополией; </w:t>
      </w:r>
    </w:p>
    <w:p w:rsidR="001902A0" w:rsidRPr="001060DD" w:rsidRDefault="00714474" w:rsidP="00447A9F">
      <w:pPr>
        <w:pStyle w:val="enumlev1"/>
        <w:rPr>
          <w:lang w:val="ru-RU"/>
        </w:rPr>
      </w:pPr>
      <w:r w:rsidRPr="001060DD">
        <w:rPr>
          <w:lang w:val="ru-RU"/>
        </w:rPr>
        <w:t>•</w:t>
      </w:r>
      <w:r w:rsidRPr="001060DD">
        <w:rPr>
          <w:lang w:val="ru-RU"/>
        </w:rPr>
        <w:tab/>
      </w:r>
      <w:r w:rsidR="00A30FBA" w:rsidRPr="001060DD">
        <w:rPr>
          <w:lang w:val="ru-RU"/>
        </w:rPr>
        <w:t xml:space="preserve">меры </w:t>
      </w:r>
      <w:r w:rsidR="001902A0" w:rsidRPr="001060DD">
        <w:rPr>
          <w:lang w:val="ru-RU"/>
        </w:rPr>
        <w:t>по развитию инфраструктуры широкополосной связи и содействию развити</w:t>
      </w:r>
      <w:r w:rsidR="00A30FBA" w:rsidRPr="001060DD">
        <w:rPr>
          <w:lang w:val="ru-RU"/>
        </w:rPr>
        <w:t>ю</w:t>
      </w:r>
      <w:r w:rsidR="001902A0" w:rsidRPr="001060DD">
        <w:rPr>
          <w:lang w:val="ru-RU"/>
        </w:rPr>
        <w:t xml:space="preserve"> местного контента</w:t>
      </w:r>
      <w:r w:rsidR="00A30FBA" w:rsidRPr="001060DD">
        <w:rPr>
          <w:lang w:val="ru-RU"/>
        </w:rPr>
        <w:t>.</w:t>
      </w:r>
    </w:p>
    <w:p w:rsidR="000D7F5E" w:rsidRPr="001060DD" w:rsidRDefault="00263C11"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На международном уровне можно предусмотреть следующее</w:t>
      </w:r>
      <w:r w:rsidR="000D7F5E" w:rsidRPr="001060DD">
        <w:rPr>
          <w:rFonts w:ascii="Times New Roman" w:hAnsi="Times New Roman" w:cs="Times New Roman"/>
          <w:lang w:val="ru-RU"/>
        </w:rPr>
        <w:t xml:space="preserve">: </w:t>
      </w:r>
    </w:p>
    <w:p w:rsidR="000D7F5E" w:rsidRPr="001060DD" w:rsidRDefault="00714474" w:rsidP="00447A9F">
      <w:pPr>
        <w:pStyle w:val="enumlev1"/>
        <w:rPr>
          <w:lang w:val="ru-RU"/>
        </w:rPr>
      </w:pPr>
      <w:r w:rsidRPr="001060DD">
        <w:rPr>
          <w:lang w:val="ru-RU"/>
        </w:rPr>
        <w:t>•</w:t>
      </w:r>
      <w:r w:rsidRPr="001060DD">
        <w:rPr>
          <w:lang w:val="ru-RU"/>
        </w:rPr>
        <w:tab/>
      </w:r>
      <w:r w:rsidR="00A30FBA" w:rsidRPr="001060DD">
        <w:rPr>
          <w:lang w:val="ru-RU"/>
        </w:rPr>
        <w:t xml:space="preserve">согласование </w:t>
      </w:r>
      <w:r w:rsidR="00263C11" w:rsidRPr="001060DD">
        <w:rPr>
          <w:lang w:val="ru-RU"/>
        </w:rPr>
        <w:t>региональных регуляторных положений в целях содействия возможности установления трансграничных соединений между странами</w:t>
      </w:r>
      <w:r w:rsidR="00A30FBA" w:rsidRPr="001060DD">
        <w:rPr>
          <w:lang w:val="ru-RU"/>
        </w:rPr>
        <w:t>;</w:t>
      </w:r>
    </w:p>
    <w:p w:rsidR="000D7F5E" w:rsidRPr="001060DD" w:rsidRDefault="00714474" w:rsidP="00447A9F">
      <w:pPr>
        <w:pStyle w:val="enumlev1"/>
        <w:rPr>
          <w:lang w:val="ru-RU"/>
        </w:rPr>
      </w:pPr>
      <w:r w:rsidRPr="001060DD">
        <w:rPr>
          <w:lang w:val="ru-RU"/>
        </w:rPr>
        <w:lastRenderedPageBreak/>
        <w:t>•</w:t>
      </w:r>
      <w:r w:rsidRPr="001060DD">
        <w:rPr>
          <w:lang w:val="ru-RU"/>
        </w:rPr>
        <w:tab/>
      </w:r>
      <w:r w:rsidR="00A30FBA" w:rsidRPr="001060DD">
        <w:rPr>
          <w:lang w:val="ru-RU"/>
        </w:rPr>
        <w:t xml:space="preserve">необходимость </w:t>
      </w:r>
      <w:r w:rsidR="00263C11" w:rsidRPr="001060DD">
        <w:rPr>
          <w:lang w:val="ru-RU"/>
        </w:rPr>
        <w:t>предпринять д</w:t>
      </w:r>
      <w:r w:rsidR="00447A9F" w:rsidRPr="001060DD">
        <w:rPr>
          <w:lang w:val="ru-RU"/>
        </w:rPr>
        <w:t>ействия на международном уровне,</w:t>
      </w:r>
      <w:r w:rsidR="00263C11" w:rsidRPr="001060DD">
        <w:rPr>
          <w:lang w:val="ru-RU"/>
        </w:rPr>
        <w:t xml:space="preserve"> либо в рамках ВТ</w:t>
      </w:r>
      <w:r w:rsidR="00447A9F" w:rsidRPr="001060DD">
        <w:rPr>
          <w:lang w:val="ru-RU"/>
        </w:rPr>
        <w:t>О, либо в рамках пересмотра РМЭ</w:t>
      </w:r>
      <w:r w:rsidR="00263C11" w:rsidRPr="001060DD">
        <w:rPr>
          <w:lang w:val="ru-RU"/>
        </w:rPr>
        <w:t xml:space="preserve"> в целях содействия ориентированному на затраты доступу ПУИ развивающихся стран к ПММ</w:t>
      </w:r>
      <w:r w:rsidR="00A30FBA" w:rsidRPr="001060DD">
        <w:rPr>
          <w:lang w:val="ru-RU"/>
        </w:rPr>
        <w:t>;</w:t>
      </w:r>
    </w:p>
    <w:p w:rsidR="000D7F5E" w:rsidRPr="001060DD" w:rsidRDefault="00714474" w:rsidP="00447A9F">
      <w:pPr>
        <w:pStyle w:val="enumlev1"/>
        <w:rPr>
          <w:lang w:val="ru-RU"/>
        </w:rPr>
      </w:pPr>
      <w:r w:rsidRPr="001060DD">
        <w:rPr>
          <w:lang w:val="ru-RU"/>
        </w:rPr>
        <w:t>•</w:t>
      </w:r>
      <w:r w:rsidRPr="001060DD">
        <w:rPr>
          <w:lang w:val="ru-RU"/>
        </w:rPr>
        <w:tab/>
      </w:r>
      <w:r w:rsidR="00A30FBA" w:rsidRPr="001060DD">
        <w:rPr>
          <w:lang w:val="ru-RU"/>
        </w:rPr>
        <w:t xml:space="preserve">применение </w:t>
      </w:r>
      <w:r w:rsidR="00263C11" w:rsidRPr="001060DD">
        <w:rPr>
          <w:lang w:val="ru-RU"/>
        </w:rPr>
        <w:t>Рекомендации МСЭ</w:t>
      </w:r>
      <w:r w:rsidR="000D7F5E" w:rsidRPr="001060DD">
        <w:rPr>
          <w:lang w:val="ru-RU"/>
        </w:rPr>
        <w:t xml:space="preserve">-T D.50 </w:t>
      </w:r>
      <w:r w:rsidR="00263C11" w:rsidRPr="001060DD">
        <w:rPr>
          <w:lang w:val="ru-RU"/>
        </w:rPr>
        <w:t>путем введения принципа транзита с ра</w:t>
      </w:r>
      <w:r w:rsidR="00987BCD" w:rsidRPr="001060DD">
        <w:rPr>
          <w:lang w:val="ru-RU"/>
        </w:rPr>
        <w:t>спре</w:t>
      </w:r>
      <w:r w:rsidR="00263C11" w:rsidRPr="001060DD">
        <w:rPr>
          <w:lang w:val="ru-RU"/>
        </w:rPr>
        <w:t>делением затрат</w:t>
      </w:r>
      <w:r w:rsidR="00A30FBA" w:rsidRPr="001060DD">
        <w:rPr>
          <w:lang w:val="ru-RU"/>
        </w:rPr>
        <w:t>.</w:t>
      </w:r>
    </w:p>
    <w:p w:rsidR="007C6923" w:rsidRPr="001060DD" w:rsidRDefault="00263C11"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Наблюдаемое на карте различие тарифов в значительной степени обусловлено систем</w:t>
      </w:r>
      <w:r w:rsidR="00A30FBA" w:rsidRPr="001060DD">
        <w:rPr>
          <w:rFonts w:ascii="Times New Roman" w:hAnsi="Times New Roman" w:cs="Times New Roman"/>
          <w:lang w:val="ru-RU"/>
        </w:rPr>
        <w:t>ой</w:t>
      </w:r>
      <w:r w:rsidRPr="001060DD">
        <w:rPr>
          <w:rFonts w:ascii="Times New Roman" w:hAnsi="Times New Roman" w:cs="Times New Roman"/>
          <w:lang w:val="ru-RU"/>
        </w:rPr>
        <w:t xml:space="preserve"> тарификации международного трафика интернета, которая основана на так называемой "полноканальной" модели. В этой модели небольшие ПУИ, расположенные в развивающихся странах, покрывают полную стоимость транзита</w:t>
      </w:r>
      <w:r w:rsidR="00A30FBA" w:rsidRPr="001060DD">
        <w:rPr>
          <w:rFonts w:ascii="Times New Roman" w:hAnsi="Times New Roman" w:cs="Times New Roman"/>
          <w:lang w:val="ru-RU"/>
        </w:rPr>
        <w:t xml:space="preserve"> трафика</w:t>
      </w:r>
      <w:r w:rsidRPr="001060DD">
        <w:rPr>
          <w:rFonts w:ascii="Times New Roman" w:hAnsi="Times New Roman" w:cs="Times New Roman"/>
          <w:lang w:val="ru-RU"/>
        </w:rPr>
        <w:t xml:space="preserve">, который они передают конечному пользователю. Для доступа </w:t>
      </w:r>
      <w:r w:rsidR="00987BCD" w:rsidRPr="001060DD">
        <w:rPr>
          <w:rFonts w:ascii="Times New Roman" w:hAnsi="Times New Roman" w:cs="Times New Roman"/>
          <w:lang w:val="ru-RU"/>
        </w:rPr>
        <w:t>к</w:t>
      </w:r>
      <w:r w:rsidRPr="001060DD">
        <w:rPr>
          <w:rFonts w:ascii="Times New Roman" w:hAnsi="Times New Roman" w:cs="Times New Roman"/>
          <w:lang w:val="ru-RU"/>
        </w:rPr>
        <w:t xml:space="preserve"> ресурсу международного интернета небольшие ПУИ подписывают соглашения о транзите с крупными мировыми ПУИ (ПУИ 1 и 2 уровня), в которых они выражают согласие </w:t>
      </w:r>
      <w:r w:rsidR="007C6923" w:rsidRPr="001060DD">
        <w:rPr>
          <w:rFonts w:ascii="Times New Roman" w:hAnsi="Times New Roman" w:cs="Times New Roman"/>
          <w:lang w:val="ru-RU"/>
        </w:rPr>
        <w:t>на отправку</w:t>
      </w:r>
      <w:r w:rsidRPr="001060DD">
        <w:rPr>
          <w:rFonts w:ascii="Times New Roman" w:hAnsi="Times New Roman" w:cs="Times New Roman"/>
          <w:lang w:val="ru-RU"/>
        </w:rPr>
        <w:t xml:space="preserve"> или при</w:t>
      </w:r>
      <w:r w:rsidR="007C6923" w:rsidRPr="001060DD">
        <w:rPr>
          <w:rFonts w:ascii="Times New Roman" w:hAnsi="Times New Roman" w:cs="Times New Roman"/>
          <w:lang w:val="ru-RU"/>
        </w:rPr>
        <w:t>ем трафика интернета.</w:t>
      </w:r>
    </w:p>
    <w:p w:rsidR="00447A9F" w:rsidRPr="001060DD" w:rsidRDefault="003969D3"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В африканских странах затраты поставщиков доступа в интернет (ПДИ), связанные с полосой </w:t>
      </w:r>
      <w:r w:rsidR="007C6923" w:rsidRPr="001060DD">
        <w:rPr>
          <w:rFonts w:ascii="Times New Roman" w:hAnsi="Times New Roman" w:cs="Times New Roman"/>
          <w:lang w:val="ru-RU"/>
        </w:rPr>
        <w:t>пропускания международного трафика</w:t>
      </w:r>
      <w:r w:rsidR="00041237" w:rsidRPr="001060DD">
        <w:rPr>
          <w:rFonts w:ascii="Times New Roman" w:hAnsi="Times New Roman" w:cs="Times New Roman"/>
          <w:lang w:val="ru-RU"/>
        </w:rPr>
        <w:t xml:space="preserve"> интернета и доступ</w:t>
      </w:r>
      <w:r w:rsidRPr="001060DD">
        <w:rPr>
          <w:rFonts w:ascii="Times New Roman" w:hAnsi="Times New Roman" w:cs="Times New Roman"/>
          <w:lang w:val="ru-RU"/>
        </w:rPr>
        <w:t>ом</w:t>
      </w:r>
      <w:r w:rsidR="00041237" w:rsidRPr="001060DD">
        <w:rPr>
          <w:rFonts w:ascii="Times New Roman" w:hAnsi="Times New Roman" w:cs="Times New Roman"/>
          <w:lang w:val="ru-RU"/>
        </w:rPr>
        <w:t xml:space="preserve"> к международной точке входа в сеть (</w:t>
      </w:r>
      <w:r w:rsidR="000D7F5E" w:rsidRPr="001060DD">
        <w:rPr>
          <w:rFonts w:ascii="Times New Roman" w:hAnsi="Times New Roman" w:cs="Times New Roman"/>
          <w:lang w:val="ru-RU"/>
        </w:rPr>
        <w:t>PoP)</w:t>
      </w:r>
      <w:r w:rsidRPr="001060DD">
        <w:rPr>
          <w:rFonts w:ascii="Times New Roman" w:hAnsi="Times New Roman" w:cs="Times New Roman"/>
          <w:lang w:val="ru-RU"/>
        </w:rPr>
        <w:t>,</w:t>
      </w:r>
      <w:r w:rsidR="000D7F5E" w:rsidRPr="001060DD">
        <w:rPr>
          <w:rFonts w:ascii="Times New Roman" w:hAnsi="Times New Roman" w:cs="Times New Roman"/>
          <w:lang w:val="ru-RU"/>
        </w:rPr>
        <w:t xml:space="preserve"> </w:t>
      </w:r>
      <w:r w:rsidR="00041237" w:rsidRPr="001060DD">
        <w:rPr>
          <w:rFonts w:ascii="Times New Roman" w:hAnsi="Times New Roman" w:cs="Times New Roman"/>
          <w:lang w:val="ru-RU"/>
        </w:rPr>
        <w:t xml:space="preserve">составляют около </w:t>
      </w:r>
      <w:r w:rsidR="000D7F5E" w:rsidRPr="001060DD">
        <w:rPr>
          <w:rFonts w:ascii="Times New Roman" w:hAnsi="Times New Roman" w:cs="Times New Roman"/>
          <w:lang w:val="ru-RU"/>
        </w:rPr>
        <w:t xml:space="preserve">80% </w:t>
      </w:r>
      <w:r w:rsidRPr="001060DD">
        <w:rPr>
          <w:rFonts w:ascii="Times New Roman" w:hAnsi="Times New Roman" w:cs="Times New Roman"/>
          <w:lang w:val="ru-RU"/>
        </w:rPr>
        <w:t xml:space="preserve">их </w:t>
      </w:r>
      <w:r w:rsidR="00041237" w:rsidRPr="001060DD">
        <w:rPr>
          <w:rFonts w:ascii="Times New Roman" w:hAnsi="Times New Roman" w:cs="Times New Roman"/>
          <w:lang w:val="ru-RU"/>
        </w:rPr>
        <w:t xml:space="preserve">затрат, в то время как </w:t>
      </w:r>
      <w:r w:rsidRPr="001060DD">
        <w:rPr>
          <w:rFonts w:ascii="Times New Roman" w:hAnsi="Times New Roman" w:cs="Times New Roman"/>
          <w:lang w:val="ru-RU"/>
        </w:rPr>
        <w:t xml:space="preserve">их </w:t>
      </w:r>
      <w:r w:rsidR="00041237" w:rsidRPr="001060DD">
        <w:rPr>
          <w:rFonts w:ascii="Times New Roman" w:hAnsi="Times New Roman" w:cs="Times New Roman"/>
          <w:lang w:val="ru-RU"/>
        </w:rPr>
        <w:t xml:space="preserve">трафик составляет только 20% </w:t>
      </w:r>
      <w:r w:rsidRPr="001060DD">
        <w:rPr>
          <w:rFonts w:ascii="Times New Roman" w:hAnsi="Times New Roman" w:cs="Times New Roman"/>
          <w:lang w:val="ru-RU"/>
        </w:rPr>
        <w:t>трафика</w:t>
      </w:r>
      <w:r w:rsidR="00041237" w:rsidRPr="001060DD">
        <w:rPr>
          <w:rFonts w:ascii="Times New Roman" w:hAnsi="Times New Roman" w:cs="Times New Roman"/>
          <w:lang w:val="ru-RU"/>
        </w:rPr>
        <w:t xml:space="preserve">, обмен которым осуществляется в соответствующей международной инфраструктуре. </w:t>
      </w:r>
    </w:p>
    <w:p w:rsidR="000D7F5E" w:rsidRPr="001060DD" w:rsidRDefault="00041237"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Рынок международных интернет-соединений не регулируется, также как </w:t>
      </w:r>
      <w:r w:rsidR="003969D3" w:rsidRPr="001060DD">
        <w:rPr>
          <w:rFonts w:ascii="Times New Roman" w:hAnsi="Times New Roman" w:cs="Times New Roman"/>
          <w:lang w:val="ru-RU"/>
        </w:rPr>
        <w:t xml:space="preserve">не регулируется </w:t>
      </w:r>
      <w:r w:rsidRPr="001060DD">
        <w:rPr>
          <w:rFonts w:ascii="Times New Roman" w:hAnsi="Times New Roman" w:cs="Times New Roman"/>
          <w:lang w:val="ru-RU"/>
        </w:rPr>
        <w:t>и большинство национальных рынков интернет-соединений</w:t>
      </w:r>
      <w:r w:rsidR="000D7F5E" w:rsidRPr="001060DD">
        <w:rPr>
          <w:rFonts w:ascii="Times New Roman" w:hAnsi="Times New Roman" w:cs="Times New Roman"/>
          <w:lang w:val="ru-RU"/>
        </w:rPr>
        <w:t>.</w:t>
      </w:r>
    </w:p>
    <w:p w:rsidR="000D7F5E" w:rsidRPr="001060DD" w:rsidRDefault="00041237"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Вопрос об </w:t>
      </w:r>
      <w:r w:rsidR="000D7F5E" w:rsidRPr="001060DD">
        <w:rPr>
          <w:rFonts w:ascii="Times New Roman" w:hAnsi="Times New Roman" w:cs="Times New Roman"/>
          <w:lang w:val="ru-RU"/>
        </w:rPr>
        <w:t xml:space="preserve">IIC </w:t>
      </w:r>
      <w:r w:rsidRPr="001060DD">
        <w:rPr>
          <w:rFonts w:ascii="Times New Roman" w:hAnsi="Times New Roman" w:cs="Times New Roman"/>
          <w:lang w:val="ru-RU"/>
        </w:rPr>
        <w:t>впервые появился в повестке дня ИК3 в исследовательском периоде 1997–2000 годов. Круг ведения можно кратко описать следующим образом: определить, какие компоненты международной инфраструктуры задействованы в интернете и относятся к глобальной информационной инфраструктуре</w:t>
      </w:r>
      <w:r w:rsidR="000D7F5E" w:rsidRPr="001060DD">
        <w:rPr>
          <w:rFonts w:ascii="Times New Roman" w:hAnsi="Times New Roman" w:cs="Times New Roman"/>
          <w:lang w:val="ru-RU"/>
        </w:rPr>
        <w:t xml:space="preserve">; </w:t>
      </w:r>
      <w:r w:rsidRPr="001060DD">
        <w:rPr>
          <w:rFonts w:ascii="Times New Roman" w:hAnsi="Times New Roman" w:cs="Times New Roman"/>
          <w:lang w:val="ru-RU"/>
        </w:rPr>
        <w:t>а также определить вопросы затрат и, при необходимости, предложить набор принципов справедливого вознаграждения, которые должны применяться поставщиками международных каналов связи</w:t>
      </w:r>
      <w:r w:rsidR="000D7F5E" w:rsidRPr="001060DD">
        <w:rPr>
          <w:rFonts w:ascii="Times New Roman" w:hAnsi="Times New Roman" w:cs="Times New Roman"/>
          <w:lang w:val="ru-RU"/>
        </w:rPr>
        <w:t>.</w:t>
      </w:r>
    </w:p>
    <w:p w:rsidR="000D7F5E" w:rsidRPr="001060DD" w:rsidRDefault="00041237" w:rsidP="00714474">
      <w:pPr>
        <w:spacing w:before="120" w:after="0" w:line="240" w:lineRule="auto"/>
        <w:rPr>
          <w:rFonts w:ascii="Times New Roman" w:hAnsi="Times New Roman" w:cs="Times New Roman"/>
          <w:lang w:val="ru-RU"/>
        </w:rPr>
      </w:pPr>
      <w:r w:rsidRPr="001060DD">
        <w:rPr>
          <w:rFonts w:ascii="Times New Roman" w:hAnsi="Times New Roman" w:cs="Times New Roman"/>
          <w:lang w:val="ru-RU"/>
        </w:rPr>
        <w:t>Рекомендация МСЭ</w:t>
      </w:r>
      <w:r w:rsidR="000D7F5E" w:rsidRPr="001060DD">
        <w:rPr>
          <w:rFonts w:ascii="Times New Roman" w:hAnsi="Times New Roman" w:cs="Times New Roman"/>
          <w:lang w:val="ru-RU"/>
        </w:rPr>
        <w:t xml:space="preserve">-T D.50 </w:t>
      </w:r>
      <w:r w:rsidRPr="001060DD">
        <w:rPr>
          <w:rFonts w:ascii="Times New Roman" w:hAnsi="Times New Roman" w:cs="Times New Roman"/>
          <w:lang w:val="ru-RU"/>
        </w:rPr>
        <w:t>была одобрена в 2000 году и пересм</w:t>
      </w:r>
      <w:r w:rsidR="003969D3" w:rsidRPr="001060DD">
        <w:rPr>
          <w:rFonts w:ascii="Times New Roman" w:hAnsi="Times New Roman" w:cs="Times New Roman"/>
          <w:lang w:val="ru-RU"/>
        </w:rPr>
        <w:t xml:space="preserve">атривалась </w:t>
      </w:r>
      <w:r w:rsidRPr="001060DD">
        <w:rPr>
          <w:rFonts w:ascii="Times New Roman" w:hAnsi="Times New Roman" w:cs="Times New Roman"/>
          <w:lang w:val="ru-RU"/>
        </w:rPr>
        <w:t xml:space="preserve">в 2004, 2008 и 2011 годах. В 2011 году было </w:t>
      </w:r>
      <w:r w:rsidR="003969D3" w:rsidRPr="001060DD">
        <w:rPr>
          <w:rFonts w:ascii="Times New Roman" w:hAnsi="Times New Roman" w:cs="Times New Roman"/>
          <w:lang w:val="ru-RU"/>
        </w:rPr>
        <w:t>одобрено</w:t>
      </w:r>
      <w:r w:rsidRPr="001060DD">
        <w:rPr>
          <w:rFonts w:ascii="Times New Roman" w:hAnsi="Times New Roman" w:cs="Times New Roman"/>
          <w:lang w:val="ru-RU"/>
        </w:rPr>
        <w:t xml:space="preserve"> Добавление к ней, и </w:t>
      </w:r>
      <w:r w:rsidR="003969D3" w:rsidRPr="001060DD">
        <w:rPr>
          <w:rFonts w:ascii="Times New Roman" w:hAnsi="Times New Roman" w:cs="Times New Roman"/>
          <w:lang w:val="ru-RU"/>
        </w:rPr>
        <w:t xml:space="preserve">дальнейшие исследования </w:t>
      </w:r>
      <w:r w:rsidRPr="001060DD">
        <w:rPr>
          <w:rFonts w:ascii="Times New Roman" w:hAnsi="Times New Roman" w:cs="Times New Roman"/>
          <w:lang w:val="ru-RU"/>
        </w:rPr>
        <w:t>будут продолжены. МСЭ</w:t>
      </w:r>
      <w:r w:rsidR="00714474" w:rsidRPr="001060DD">
        <w:rPr>
          <w:rFonts w:ascii="Times New Roman" w:hAnsi="Times New Roman" w:cs="Times New Roman"/>
          <w:lang w:val="ru-RU"/>
        </w:rPr>
        <w:noBreakHyphen/>
      </w:r>
      <w:r w:rsidRPr="001060DD">
        <w:rPr>
          <w:rFonts w:ascii="Times New Roman" w:hAnsi="Times New Roman" w:cs="Times New Roman"/>
          <w:lang w:val="ru-RU"/>
        </w:rPr>
        <w:t>D и МСЭ-Т сотрудничают в целях организации и координации деятельности, способствующей обмену между регуляторными органами информацией</w:t>
      </w:r>
      <w:r w:rsidR="001C3CE7" w:rsidRPr="001060DD">
        <w:rPr>
          <w:rFonts w:ascii="Times New Roman" w:hAnsi="Times New Roman" w:cs="Times New Roman"/>
          <w:lang w:val="ru-RU"/>
        </w:rPr>
        <w:t xml:space="preserve"> о взаимосвязи между соглашениями о начислении платы </w:t>
      </w:r>
      <w:r w:rsidR="003969D3" w:rsidRPr="001060DD">
        <w:rPr>
          <w:rFonts w:ascii="Times New Roman" w:hAnsi="Times New Roman" w:cs="Times New Roman"/>
          <w:lang w:val="ru-RU"/>
        </w:rPr>
        <w:t>за</w:t>
      </w:r>
      <w:r w:rsidR="001C3CE7" w:rsidRPr="001060DD">
        <w:rPr>
          <w:rFonts w:ascii="Times New Roman" w:hAnsi="Times New Roman" w:cs="Times New Roman"/>
          <w:lang w:val="ru-RU"/>
        </w:rPr>
        <w:t xml:space="preserve"> международные </w:t>
      </w:r>
      <w:r w:rsidR="003969D3" w:rsidRPr="001060DD">
        <w:rPr>
          <w:rFonts w:ascii="Times New Roman" w:hAnsi="Times New Roman" w:cs="Times New Roman"/>
          <w:lang w:val="ru-RU"/>
        </w:rPr>
        <w:t xml:space="preserve">интернет </w:t>
      </w:r>
      <w:r w:rsidR="001C3CE7" w:rsidRPr="001060DD">
        <w:rPr>
          <w:rFonts w:ascii="Times New Roman" w:hAnsi="Times New Roman" w:cs="Times New Roman"/>
          <w:lang w:val="ru-RU"/>
        </w:rPr>
        <w:t>соединения</w:t>
      </w:r>
      <w:r w:rsidR="003969D3" w:rsidRPr="001060DD">
        <w:rPr>
          <w:rFonts w:ascii="Times New Roman" w:hAnsi="Times New Roman" w:cs="Times New Roman"/>
          <w:lang w:val="ru-RU"/>
        </w:rPr>
        <w:t>, а также развитию международной инфраструктуры интернета в развивающихся и наименее развитых странах</w:t>
      </w:r>
      <w:r w:rsidR="001C3CE7" w:rsidRPr="001060DD">
        <w:rPr>
          <w:rFonts w:ascii="Times New Roman" w:hAnsi="Times New Roman" w:cs="Times New Roman"/>
          <w:lang w:val="ru-RU"/>
        </w:rPr>
        <w:t xml:space="preserve"> приемлем</w:t>
      </w:r>
      <w:r w:rsidR="003969D3" w:rsidRPr="001060DD">
        <w:rPr>
          <w:rFonts w:ascii="Times New Roman" w:hAnsi="Times New Roman" w:cs="Times New Roman"/>
          <w:lang w:val="ru-RU"/>
        </w:rPr>
        <w:t>ым в ценовом отношении образом</w:t>
      </w:r>
      <w:r w:rsidR="000D7F5E" w:rsidRPr="001060DD">
        <w:rPr>
          <w:rFonts w:ascii="Times New Roman" w:hAnsi="Times New Roman" w:cs="Times New Roman"/>
          <w:lang w:val="ru-RU"/>
        </w:rPr>
        <w:t>.</w:t>
      </w:r>
    </w:p>
    <w:p w:rsidR="000D7F5E" w:rsidRPr="001060DD" w:rsidRDefault="001C3CE7"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Причин</w:t>
      </w:r>
      <w:r w:rsidR="003969D3" w:rsidRPr="001060DD">
        <w:rPr>
          <w:rFonts w:ascii="Times New Roman" w:hAnsi="Times New Roman" w:cs="Times New Roman"/>
          <w:lang w:val="ru-RU"/>
        </w:rPr>
        <w:t>ами</w:t>
      </w:r>
      <w:r w:rsidRPr="001060DD">
        <w:rPr>
          <w:rFonts w:ascii="Times New Roman" w:hAnsi="Times New Roman" w:cs="Times New Roman"/>
          <w:lang w:val="ru-RU"/>
        </w:rPr>
        <w:t xml:space="preserve"> высоких затрат на международные интернет-соединения в развивающихся странах </w:t>
      </w:r>
      <w:r w:rsidR="003969D3" w:rsidRPr="001060DD">
        <w:rPr>
          <w:rFonts w:ascii="Times New Roman" w:hAnsi="Times New Roman" w:cs="Times New Roman"/>
          <w:lang w:val="ru-RU"/>
        </w:rPr>
        <w:t>являются</w:t>
      </w:r>
      <w:r w:rsidR="000D7F5E" w:rsidRPr="001060DD">
        <w:rPr>
          <w:rFonts w:ascii="Times New Roman" w:hAnsi="Times New Roman" w:cs="Times New Roman"/>
          <w:lang w:val="ru-RU"/>
        </w:rPr>
        <w:t>:</w:t>
      </w:r>
    </w:p>
    <w:p w:rsidR="000D7F5E" w:rsidRPr="001060DD" w:rsidRDefault="00714474" w:rsidP="00447A9F">
      <w:pPr>
        <w:pStyle w:val="enumlev1"/>
        <w:rPr>
          <w:lang w:val="ru-RU"/>
        </w:rPr>
      </w:pPr>
      <w:r w:rsidRPr="001060DD">
        <w:rPr>
          <w:lang w:val="ru-RU"/>
        </w:rPr>
        <w:t>•</w:t>
      </w:r>
      <w:r w:rsidRPr="001060DD">
        <w:rPr>
          <w:lang w:val="ru-RU"/>
        </w:rPr>
        <w:tab/>
      </w:r>
      <w:r w:rsidR="003969D3" w:rsidRPr="001060DD">
        <w:rPr>
          <w:lang w:val="ru-RU"/>
        </w:rPr>
        <w:t xml:space="preserve">отсутствие </w:t>
      </w:r>
      <w:r w:rsidR="001C3CE7" w:rsidRPr="001060DD">
        <w:rPr>
          <w:lang w:val="ru-RU"/>
        </w:rPr>
        <w:t>регулирования интернета в сочетании с отсутствием или низким уровнем конкуренции в цепочке создания стоимости доступа в интернет, что приводит к господству на рынке крупных ПУИ из развитых стран</w:t>
      </w:r>
      <w:r w:rsidR="003969D3" w:rsidRPr="001060DD">
        <w:rPr>
          <w:lang w:val="ru-RU"/>
        </w:rPr>
        <w:t>;</w:t>
      </w:r>
    </w:p>
    <w:p w:rsidR="000D7F5E" w:rsidRPr="001060DD" w:rsidRDefault="00714474" w:rsidP="00447A9F">
      <w:pPr>
        <w:pStyle w:val="enumlev1"/>
        <w:rPr>
          <w:lang w:val="ru-RU"/>
        </w:rPr>
      </w:pPr>
      <w:r w:rsidRPr="001060DD">
        <w:rPr>
          <w:lang w:val="ru-RU"/>
        </w:rPr>
        <w:t>•</w:t>
      </w:r>
      <w:r w:rsidRPr="001060DD">
        <w:rPr>
          <w:lang w:val="ru-RU"/>
        </w:rPr>
        <w:tab/>
      </w:r>
      <w:r w:rsidR="003969D3" w:rsidRPr="001060DD">
        <w:rPr>
          <w:lang w:val="ru-RU"/>
        </w:rPr>
        <w:t xml:space="preserve">недостаточная </w:t>
      </w:r>
      <w:r w:rsidR="001C3CE7" w:rsidRPr="001060DD">
        <w:rPr>
          <w:lang w:val="ru-RU"/>
        </w:rPr>
        <w:t xml:space="preserve">рыночная позиция ПУИ из развивающихся </w:t>
      </w:r>
      <w:r w:rsidR="003969D3" w:rsidRPr="001060DD">
        <w:rPr>
          <w:lang w:val="ru-RU"/>
        </w:rPr>
        <w:t>стран;</w:t>
      </w:r>
    </w:p>
    <w:p w:rsidR="000D7F5E" w:rsidRPr="001060DD" w:rsidRDefault="00714474" w:rsidP="00447A9F">
      <w:pPr>
        <w:pStyle w:val="enumlev1"/>
        <w:rPr>
          <w:lang w:val="ru-RU"/>
        </w:rPr>
      </w:pPr>
      <w:r w:rsidRPr="001060DD">
        <w:rPr>
          <w:lang w:val="ru-RU"/>
        </w:rPr>
        <w:t>•</w:t>
      </w:r>
      <w:r w:rsidRPr="001060DD">
        <w:rPr>
          <w:lang w:val="ru-RU"/>
        </w:rPr>
        <w:tab/>
      </w:r>
      <w:r w:rsidR="003969D3" w:rsidRPr="001060DD">
        <w:rPr>
          <w:lang w:val="ru-RU"/>
        </w:rPr>
        <w:t xml:space="preserve">высокая </w:t>
      </w:r>
      <w:r w:rsidR="001C3CE7" w:rsidRPr="001060DD">
        <w:rPr>
          <w:lang w:val="ru-RU"/>
        </w:rPr>
        <w:t xml:space="preserve">концентрация рынка </w:t>
      </w:r>
      <w:r w:rsidR="00653D3B" w:rsidRPr="001060DD">
        <w:rPr>
          <w:lang w:val="ru-RU"/>
        </w:rPr>
        <w:t>полосы пропускания международного трафика, означающая слабую конкуренцию и сильное сопротивление снижению цен</w:t>
      </w:r>
      <w:r w:rsidR="003969D3" w:rsidRPr="001060DD">
        <w:rPr>
          <w:lang w:val="ru-RU"/>
        </w:rPr>
        <w:t>;</w:t>
      </w:r>
    </w:p>
    <w:p w:rsidR="000D7F5E" w:rsidRPr="001060DD" w:rsidRDefault="00714474" w:rsidP="00447A9F">
      <w:pPr>
        <w:pStyle w:val="enumlev1"/>
        <w:rPr>
          <w:lang w:val="ru-RU"/>
        </w:rPr>
      </w:pPr>
      <w:r w:rsidRPr="001060DD">
        <w:rPr>
          <w:lang w:val="ru-RU"/>
        </w:rPr>
        <w:t>•</w:t>
      </w:r>
      <w:r w:rsidRPr="001060DD">
        <w:rPr>
          <w:lang w:val="ru-RU"/>
        </w:rPr>
        <w:tab/>
      </w:r>
      <w:r w:rsidR="003969D3" w:rsidRPr="001060DD">
        <w:rPr>
          <w:lang w:val="ru-RU"/>
        </w:rPr>
        <w:t xml:space="preserve">низкий </w:t>
      </w:r>
      <w:r w:rsidR="00653D3B" w:rsidRPr="001060DD">
        <w:rPr>
          <w:lang w:val="ru-RU"/>
        </w:rPr>
        <w:t xml:space="preserve">уровень развития инфраструктуры электросвязи на региональном и местном уровнях, проявляющийся, в частности, </w:t>
      </w:r>
      <w:r w:rsidR="003969D3" w:rsidRPr="001060DD">
        <w:rPr>
          <w:lang w:val="ru-RU"/>
        </w:rPr>
        <w:t xml:space="preserve">в </w:t>
      </w:r>
      <w:r w:rsidR="00653D3B" w:rsidRPr="001060DD">
        <w:rPr>
          <w:lang w:val="ru-RU"/>
        </w:rPr>
        <w:t>низк</w:t>
      </w:r>
      <w:r w:rsidR="003969D3" w:rsidRPr="001060DD">
        <w:rPr>
          <w:lang w:val="ru-RU"/>
        </w:rPr>
        <w:t>ом</w:t>
      </w:r>
      <w:r w:rsidR="00653D3B" w:rsidRPr="001060DD">
        <w:rPr>
          <w:lang w:val="ru-RU"/>
        </w:rPr>
        <w:t xml:space="preserve"> уровн</w:t>
      </w:r>
      <w:r w:rsidR="003969D3" w:rsidRPr="001060DD">
        <w:rPr>
          <w:lang w:val="ru-RU"/>
        </w:rPr>
        <w:t>е</w:t>
      </w:r>
      <w:r w:rsidR="00653D3B" w:rsidRPr="001060DD">
        <w:rPr>
          <w:lang w:val="ru-RU"/>
        </w:rPr>
        <w:t xml:space="preserve"> </w:t>
      </w:r>
      <w:r w:rsidR="003969D3" w:rsidRPr="001060DD">
        <w:rPr>
          <w:lang w:val="ru-RU"/>
        </w:rPr>
        <w:t xml:space="preserve">использования волоконно-оптического кабеля для обеспечения </w:t>
      </w:r>
      <w:r w:rsidR="00653D3B" w:rsidRPr="001060DD">
        <w:rPr>
          <w:lang w:val="ru-RU"/>
        </w:rPr>
        <w:t>трансграничных соединений национальных IXP</w:t>
      </w:r>
      <w:r w:rsidR="003969D3" w:rsidRPr="001060DD">
        <w:rPr>
          <w:lang w:val="ru-RU"/>
        </w:rPr>
        <w:t>;</w:t>
      </w:r>
      <w:r w:rsidR="00653D3B" w:rsidRPr="001060DD">
        <w:rPr>
          <w:lang w:val="ru-RU"/>
        </w:rPr>
        <w:t xml:space="preserve"> </w:t>
      </w:r>
    </w:p>
    <w:p w:rsidR="000D7F5E" w:rsidRPr="001060DD" w:rsidRDefault="00714474" w:rsidP="00447A9F">
      <w:pPr>
        <w:pStyle w:val="enumlev1"/>
        <w:rPr>
          <w:lang w:val="ru-RU"/>
        </w:rPr>
      </w:pPr>
      <w:r w:rsidRPr="001060DD">
        <w:rPr>
          <w:lang w:val="ru-RU"/>
        </w:rPr>
        <w:t>•</w:t>
      </w:r>
      <w:r w:rsidRPr="001060DD">
        <w:rPr>
          <w:lang w:val="ru-RU"/>
        </w:rPr>
        <w:tab/>
      </w:r>
      <w:r w:rsidR="003969D3" w:rsidRPr="001060DD">
        <w:rPr>
          <w:lang w:val="ru-RU"/>
        </w:rPr>
        <w:t xml:space="preserve">отсутствие </w:t>
      </w:r>
      <w:r w:rsidR="00653D3B" w:rsidRPr="001060DD">
        <w:rPr>
          <w:lang w:val="ru-RU"/>
        </w:rPr>
        <w:t>национальных и транснациональных стратегий развития инфраструктуры широкополосной электросвязи</w:t>
      </w:r>
      <w:r w:rsidR="003969D3" w:rsidRPr="001060DD">
        <w:rPr>
          <w:lang w:val="ru-RU"/>
        </w:rPr>
        <w:t>;</w:t>
      </w:r>
      <w:r w:rsidR="00653D3B" w:rsidRPr="001060DD">
        <w:rPr>
          <w:lang w:val="ru-RU"/>
        </w:rPr>
        <w:t xml:space="preserve"> </w:t>
      </w:r>
    </w:p>
    <w:p w:rsidR="00653D3B" w:rsidRPr="001060DD" w:rsidRDefault="00714474" w:rsidP="00447A9F">
      <w:pPr>
        <w:pStyle w:val="enumlev1"/>
        <w:rPr>
          <w:lang w:val="ru-RU"/>
        </w:rPr>
      </w:pPr>
      <w:r w:rsidRPr="001060DD">
        <w:rPr>
          <w:lang w:val="ru-RU"/>
        </w:rPr>
        <w:t>•</w:t>
      </w:r>
      <w:r w:rsidRPr="001060DD">
        <w:rPr>
          <w:lang w:val="ru-RU"/>
        </w:rPr>
        <w:tab/>
      </w:r>
      <w:r w:rsidR="008657A5" w:rsidRPr="001060DD">
        <w:rPr>
          <w:lang w:val="ru-RU"/>
        </w:rPr>
        <w:t xml:space="preserve">отсутствие </w:t>
      </w:r>
      <w:r w:rsidR="00653D3B" w:rsidRPr="001060DD">
        <w:rPr>
          <w:lang w:val="ru-RU"/>
        </w:rPr>
        <w:t xml:space="preserve">реальной конкуренции в </w:t>
      </w:r>
      <w:r w:rsidR="008657A5" w:rsidRPr="001060DD">
        <w:rPr>
          <w:lang w:val="ru-RU"/>
        </w:rPr>
        <w:t>области инфраструктуры;</w:t>
      </w:r>
    </w:p>
    <w:p w:rsidR="000D7F5E" w:rsidRPr="001060DD" w:rsidRDefault="00714474" w:rsidP="00447A9F">
      <w:pPr>
        <w:pStyle w:val="enumlev1"/>
        <w:rPr>
          <w:lang w:val="ru-RU"/>
        </w:rPr>
      </w:pPr>
      <w:r w:rsidRPr="001060DD">
        <w:rPr>
          <w:lang w:val="ru-RU"/>
        </w:rPr>
        <w:t>•</w:t>
      </w:r>
      <w:r w:rsidRPr="001060DD">
        <w:rPr>
          <w:lang w:val="ru-RU"/>
        </w:rPr>
        <w:tab/>
      </w:r>
      <w:r w:rsidR="00220DCC" w:rsidRPr="001060DD">
        <w:rPr>
          <w:lang w:val="ru-RU"/>
        </w:rPr>
        <w:t xml:space="preserve">структурные </w:t>
      </w:r>
      <w:r w:rsidR="00653D3B" w:rsidRPr="001060DD">
        <w:rPr>
          <w:lang w:val="ru-RU"/>
        </w:rPr>
        <w:t>проблемы, связанные с низким уровнем спроса в НРС и СИДС</w:t>
      </w:r>
      <w:r w:rsidR="00220DCC" w:rsidRPr="001060DD">
        <w:rPr>
          <w:lang w:val="ru-RU"/>
        </w:rPr>
        <w:t>;</w:t>
      </w:r>
      <w:r w:rsidR="000D7F5E" w:rsidRPr="001060DD">
        <w:rPr>
          <w:lang w:val="ru-RU"/>
        </w:rPr>
        <w:t xml:space="preserve"> </w:t>
      </w:r>
    </w:p>
    <w:p w:rsidR="00653D3B" w:rsidRPr="001060DD" w:rsidRDefault="00714474" w:rsidP="00447A9F">
      <w:pPr>
        <w:pStyle w:val="enumlev1"/>
        <w:rPr>
          <w:lang w:val="ru-RU"/>
        </w:rPr>
      </w:pPr>
      <w:r w:rsidRPr="001060DD">
        <w:rPr>
          <w:lang w:val="ru-RU"/>
        </w:rPr>
        <w:t>•</w:t>
      </w:r>
      <w:r w:rsidRPr="001060DD">
        <w:rPr>
          <w:lang w:val="ru-RU"/>
        </w:rPr>
        <w:tab/>
      </w:r>
      <w:r w:rsidR="00220DCC" w:rsidRPr="001060DD">
        <w:rPr>
          <w:lang w:val="ru-RU"/>
        </w:rPr>
        <w:t xml:space="preserve">небольшое </w:t>
      </w:r>
      <w:r w:rsidR="00653D3B" w:rsidRPr="001060DD">
        <w:rPr>
          <w:lang w:val="ru-RU"/>
        </w:rPr>
        <w:t xml:space="preserve">(но увеличивающееся) </w:t>
      </w:r>
      <w:r w:rsidR="00220DCC" w:rsidRPr="001060DD">
        <w:rPr>
          <w:lang w:val="ru-RU"/>
        </w:rPr>
        <w:t>количество</w:t>
      </w:r>
      <w:r w:rsidR="00653D3B" w:rsidRPr="001060DD">
        <w:rPr>
          <w:lang w:val="ru-RU"/>
        </w:rPr>
        <w:t xml:space="preserve"> национальных и региональных IXP</w:t>
      </w:r>
      <w:r w:rsidR="00220DCC" w:rsidRPr="001060DD">
        <w:rPr>
          <w:lang w:val="ru-RU"/>
        </w:rPr>
        <w:t>.</w:t>
      </w:r>
    </w:p>
    <w:p w:rsidR="000D7F5E" w:rsidRPr="001060DD" w:rsidRDefault="00653D3B" w:rsidP="00714474">
      <w:pPr>
        <w:spacing w:before="120" w:after="0" w:line="240" w:lineRule="auto"/>
        <w:rPr>
          <w:rFonts w:ascii="Times New Roman" w:hAnsi="Times New Roman" w:cs="Times New Roman"/>
          <w:lang w:val="ru-RU"/>
        </w:rPr>
      </w:pPr>
      <w:r w:rsidRPr="001060DD">
        <w:rPr>
          <w:rFonts w:ascii="Times New Roman" w:hAnsi="Times New Roman" w:cs="Times New Roman"/>
          <w:lang w:val="ru-RU"/>
        </w:rPr>
        <w:t>В последние годы в Африке наблюда</w:t>
      </w:r>
      <w:r w:rsidR="00AF77BC" w:rsidRPr="001060DD">
        <w:rPr>
          <w:rFonts w:ascii="Times New Roman" w:hAnsi="Times New Roman" w:cs="Times New Roman"/>
          <w:lang w:val="ru-RU"/>
        </w:rPr>
        <w:t>ется крупный приток инвестиций в строительство новых подводных кабелей, которы</w:t>
      </w:r>
      <w:r w:rsidR="00220DCC" w:rsidRPr="001060DD">
        <w:rPr>
          <w:rFonts w:ascii="Times New Roman" w:hAnsi="Times New Roman" w:cs="Times New Roman"/>
          <w:lang w:val="ru-RU"/>
        </w:rPr>
        <w:t>е</w:t>
      </w:r>
      <w:r w:rsidR="00AF77BC" w:rsidRPr="001060DD">
        <w:rPr>
          <w:rFonts w:ascii="Times New Roman" w:hAnsi="Times New Roman" w:cs="Times New Roman"/>
          <w:lang w:val="ru-RU"/>
        </w:rPr>
        <w:t xml:space="preserve"> увеличат международную пропускную способность на 4000%. В</w:t>
      </w:r>
      <w:r w:rsidR="00714474" w:rsidRPr="001060DD">
        <w:rPr>
          <w:rFonts w:ascii="Times New Roman" w:hAnsi="Times New Roman" w:cs="Times New Roman"/>
          <w:lang w:val="ru-RU"/>
        </w:rPr>
        <w:t> </w:t>
      </w:r>
      <w:r w:rsidR="00AF77BC" w:rsidRPr="001060DD">
        <w:rPr>
          <w:rFonts w:ascii="Times New Roman" w:hAnsi="Times New Roman" w:cs="Times New Roman"/>
          <w:lang w:val="ru-RU"/>
        </w:rPr>
        <w:t xml:space="preserve">Африке осуществляются весьма перспективные проекты по развитию волоконно-оптических кабельных систем на национальном и транснациональном уровнях, одним из примеров которых </w:t>
      </w:r>
      <w:r w:rsidR="00AF77BC" w:rsidRPr="001060DD">
        <w:rPr>
          <w:rFonts w:ascii="Times New Roman" w:hAnsi="Times New Roman" w:cs="Times New Roman"/>
          <w:lang w:val="ru-RU"/>
        </w:rPr>
        <w:lastRenderedPageBreak/>
        <w:t xml:space="preserve">является проект "Центрально-Африканская магистральная сеть" </w:t>
      </w:r>
      <w:r w:rsidR="000D7F5E" w:rsidRPr="001060DD">
        <w:rPr>
          <w:rFonts w:ascii="Times New Roman" w:hAnsi="Times New Roman" w:cs="Times New Roman"/>
          <w:lang w:val="ru-RU"/>
        </w:rPr>
        <w:t>(CAB)</w:t>
      </w:r>
      <w:r w:rsidR="00AF77BC" w:rsidRPr="001060DD">
        <w:rPr>
          <w:rFonts w:ascii="Times New Roman" w:hAnsi="Times New Roman" w:cs="Times New Roman"/>
          <w:lang w:val="ru-RU"/>
        </w:rPr>
        <w:t>. Развитие инфраструктуры интернета в Африк</w:t>
      </w:r>
      <w:r w:rsidR="00220DCC" w:rsidRPr="001060DD">
        <w:rPr>
          <w:rFonts w:ascii="Times New Roman" w:hAnsi="Times New Roman" w:cs="Times New Roman"/>
          <w:lang w:val="ru-RU"/>
        </w:rPr>
        <w:t>е</w:t>
      </w:r>
      <w:r w:rsidR="00AF77BC" w:rsidRPr="001060DD">
        <w:rPr>
          <w:rFonts w:ascii="Times New Roman" w:hAnsi="Times New Roman" w:cs="Times New Roman"/>
          <w:lang w:val="ru-RU"/>
        </w:rPr>
        <w:t xml:space="preserve"> </w:t>
      </w:r>
      <w:r w:rsidR="00220DCC" w:rsidRPr="001060DD">
        <w:rPr>
          <w:rFonts w:ascii="Times New Roman" w:hAnsi="Times New Roman" w:cs="Times New Roman"/>
          <w:lang w:val="ru-RU"/>
        </w:rPr>
        <w:t>проявляется</w:t>
      </w:r>
      <w:r w:rsidR="00AF77BC" w:rsidRPr="001060DD">
        <w:rPr>
          <w:rFonts w:ascii="Times New Roman" w:hAnsi="Times New Roman" w:cs="Times New Roman"/>
          <w:lang w:val="ru-RU"/>
        </w:rPr>
        <w:t xml:space="preserve"> </w:t>
      </w:r>
      <w:r w:rsidR="00220DCC" w:rsidRPr="001060DD">
        <w:rPr>
          <w:rFonts w:ascii="Times New Roman" w:hAnsi="Times New Roman" w:cs="Times New Roman"/>
          <w:lang w:val="ru-RU"/>
        </w:rPr>
        <w:t xml:space="preserve">также </w:t>
      </w:r>
      <w:r w:rsidR="00AF77BC" w:rsidRPr="001060DD">
        <w:rPr>
          <w:rFonts w:ascii="Times New Roman" w:hAnsi="Times New Roman" w:cs="Times New Roman"/>
          <w:lang w:val="ru-RU"/>
        </w:rPr>
        <w:t xml:space="preserve">в увеличении числа </w:t>
      </w:r>
      <w:r w:rsidR="000D7F5E" w:rsidRPr="001060DD">
        <w:rPr>
          <w:rFonts w:ascii="Times New Roman" w:hAnsi="Times New Roman" w:cs="Times New Roman"/>
          <w:lang w:val="ru-RU"/>
        </w:rPr>
        <w:t>IXP.</w:t>
      </w:r>
    </w:p>
    <w:p w:rsidR="000D7F5E" w:rsidRPr="001060DD" w:rsidRDefault="00AF77BC"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Национальные исследования конкретной ситуации показывают, что стоимость международных соединений для африканских стран выше, чем для других стран, </w:t>
      </w:r>
      <w:r w:rsidR="00220DCC" w:rsidRPr="001060DD">
        <w:rPr>
          <w:rFonts w:ascii="Times New Roman" w:hAnsi="Times New Roman" w:cs="Times New Roman"/>
          <w:lang w:val="ru-RU"/>
        </w:rPr>
        <w:t>и что</w:t>
      </w:r>
      <w:r w:rsidRPr="001060DD">
        <w:rPr>
          <w:rFonts w:ascii="Times New Roman" w:hAnsi="Times New Roman" w:cs="Times New Roman"/>
          <w:lang w:val="ru-RU"/>
        </w:rPr>
        <w:t xml:space="preserve"> стоимость, указанная в соглашениях о транзите, представляет собой существенное препятствие для развития интернета в развивающихся странах</w:t>
      </w:r>
      <w:r w:rsidR="000D7F5E" w:rsidRPr="001060DD">
        <w:rPr>
          <w:rFonts w:ascii="Times New Roman" w:hAnsi="Times New Roman" w:cs="Times New Roman"/>
          <w:lang w:val="ru-RU"/>
        </w:rPr>
        <w:t>.</w:t>
      </w:r>
    </w:p>
    <w:p w:rsidR="00BD4ABE" w:rsidRPr="001060DD" w:rsidRDefault="00AF77BC"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В ответ на запрос было дано разъяснение, что стоимость международных линий является лишь частью стоимости международных интернет-соединений, и для </w:t>
      </w:r>
      <w:r w:rsidR="00220DCC" w:rsidRPr="001060DD">
        <w:rPr>
          <w:rFonts w:ascii="Times New Roman" w:hAnsi="Times New Roman" w:cs="Times New Roman"/>
          <w:lang w:val="ru-RU"/>
        </w:rPr>
        <w:t>ее</w:t>
      </w:r>
      <w:r w:rsidRPr="001060DD">
        <w:rPr>
          <w:rFonts w:ascii="Times New Roman" w:hAnsi="Times New Roman" w:cs="Times New Roman"/>
          <w:lang w:val="ru-RU"/>
        </w:rPr>
        <w:t xml:space="preserve"> снижения следует использовать все способы и средства</w:t>
      </w:r>
      <w:r w:rsidR="00BD4ABE" w:rsidRPr="001060DD">
        <w:rPr>
          <w:rFonts w:ascii="Times New Roman" w:hAnsi="Times New Roman" w:cs="Times New Roman"/>
          <w:lang w:val="ru-RU"/>
        </w:rPr>
        <w:t>.</w:t>
      </w:r>
    </w:p>
    <w:p w:rsidR="000D7F5E" w:rsidRPr="001060DD" w:rsidRDefault="00AF77BC" w:rsidP="007C59C4">
      <w:pPr>
        <w:keepNext/>
        <w:spacing w:before="120" w:after="0" w:line="240" w:lineRule="auto"/>
        <w:rPr>
          <w:rFonts w:ascii="Times New Roman" w:hAnsi="Times New Roman" w:cs="Times New Roman"/>
          <w:u w:val="single"/>
          <w:lang w:val="ru-RU"/>
        </w:rPr>
      </w:pPr>
      <w:r w:rsidRPr="001060DD">
        <w:rPr>
          <w:rFonts w:ascii="Times New Roman" w:hAnsi="Times New Roman" w:cs="Times New Roman"/>
          <w:u w:val="single"/>
          <w:lang w:val="ru-RU"/>
        </w:rPr>
        <w:t>Презентация, проведенная Майклом Кендом</w:t>
      </w:r>
    </w:p>
    <w:p w:rsidR="000D7F5E" w:rsidRPr="001060DD" w:rsidRDefault="00AF77BC"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Последние пятнадцать лет развитие интернета характеризуется двумя основными тенденциями: происходящей глобализацией интернета и увеличе</w:t>
      </w:r>
      <w:r w:rsidR="00A96D85" w:rsidRPr="001060DD">
        <w:rPr>
          <w:rFonts w:ascii="Times New Roman" w:hAnsi="Times New Roman" w:cs="Times New Roman"/>
          <w:lang w:val="ru-RU"/>
        </w:rPr>
        <w:t xml:space="preserve">нием </w:t>
      </w:r>
      <w:r w:rsidR="00220DCC" w:rsidRPr="001060DD">
        <w:rPr>
          <w:rFonts w:ascii="Times New Roman" w:hAnsi="Times New Roman" w:cs="Times New Roman"/>
          <w:lang w:val="ru-RU"/>
        </w:rPr>
        <w:t xml:space="preserve">объема </w:t>
      </w:r>
      <w:r w:rsidR="00A96D85" w:rsidRPr="001060DD">
        <w:rPr>
          <w:rFonts w:ascii="Times New Roman" w:hAnsi="Times New Roman" w:cs="Times New Roman"/>
          <w:lang w:val="ru-RU"/>
        </w:rPr>
        <w:t xml:space="preserve">трафика интернета на несколько порядков. В соответствии с этими тенденциями происходит развитие присоединения: пункты обмена трафиком интернета </w:t>
      </w:r>
      <w:r w:rsidR="000D7F5E" w:rsidRPr="001060DD">
        <w:rPr>
          <w:rFonts w:ascii="Times New Roman" w:hAnsi="Times New Roman" w:cs="Times New Roman"/>
          <w:lang w:val="ru-RU"/>
        </w:rPr>
        <w:t xml:space="preserve">(IXP) </w:t>
      </w:r>
      <w:r w:rsidR="00A96D85" w:rsidRPr="001060DD">
        <w:rPr>
          <w:rFonts w:ascii="Times New Roman" w:hAnsi="Times New Roman" w:cs="Times New Roman"/>
          <w:lang w:val="ru-RU"/>
        </w:rPr>
        <w:t>помогают локализовать трафик и повышают эффективность интернета; страны с успешно функционирующими IXP стали региональными концентраторами трафика</w:t>
      </w:r>
      <w:r w:rsidR="0055357F" w:rsidRPr="001060DD">
        <w:rPr>
          <w:rFonts w:ascii="Times New Roman" w:hAnsi="Times New Roman" w:cs="Times New Roman"/>
          <w:lang w:val="ru-RU"/>
        </w:rPr>
        <w:t>.</w:t>
      </w:r>
    </w:p>
    <w:p w:rsidR="00A96D85" w:rsidRPr="001060DD" w:rsidRDefault="00A96D85"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Коммерческое использование интернета имеет относительно короткую историю. В Соединенных Штатах оно началось в 1995 году, и присоединение не являлось объектом регулирования. В то время по ряду причин интернет-соединения замыкались на США, а соединения с Европой были весьма дорогостоящими. Однако такая </w:t>
      </w:r>
      <w:r w:rsidR="00220DCC" w:rsidRPr="001060DD">
        <w:rPr>
          <w:rFonts w:ascii="Times New Roman" w:hAnsi="Times New Roman" w:cs="Times New Roman"/>
          <w:lang w:val="ru-RU"/>
        </w:rPr>
        <w:t xml:space="preserve">сконцентрированная в пределах </w:t>
      </w:r>
      <w:r w:rsidRPr="001060DD">
        <w:rPr>
          <w:rFonts w:ascii="Times New Roman" w:hAnsi="Times New Roman" w:cs="Times New Roman"/>
          <w:lang w:val="ru-RU"/>
        </w:rPr>
        <w:t xml:space="preserve">США архитектура не была устойчивой, потому что использование интернета </w:t>
      </w:r>
      <w:r w:rsidR="00220DCC" w:rsidRPr="001060DD">
        <w:rPr>
          <w:rFonts w:ascii="Times New Roman" w:hAnsi="Times New Roman" w:cs="Times New Roman"/>
          <w:lang w:val="ru-RU"/>
        </w:rPr>
        <w:t xml:space="preserve">приобрело </w:t>
      </w:r>
      <w:r w:rsidR="00714474" w:rsidRPr="001060DD">
        <w:rPr>
          <w:rFonts w:ascii="Times New Roman" w:hAnsi="Times New Roman" w:cs="Times New Roman"/>
          <w:lang w:val="ru-RU"/>
        </w:rPr>
        <w:t>более глобальный характер.</w:t>
      </w:r>
    </w:p>
    <w:p w:rsidR="009B2387" w:rsidRPr="001060DD" w:rsidRDefault="009B2387"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Появилось три направления реагирования на данный характер интернета, ориентированный на США: присоединение стало осуществляться на уровне </w:t>
      </w:r>
      <w:r w:rsidR="00AA52D6" w:rsidRPr="001060DD">
        <w:rPr>
          <w:rFonts w:ascii="Times New Roman" w:hAnsi="Times New Roman" w:cs="Times New Roman"/>
          <w:lang w:val="ru-RU"/>
        </w:rPr>
        <w:t>IXP</w:t>
      </w:r>
      <w:r w:rsidRPr="001060DD">
        <w:rPr>
          <w:rFonts w:ascii="Times New Roman" w:hAnsi="Times New Roman" w:cs="Times New Roman"/>
          <w:lang w:val="ru-RU"/>
        </w:rPr>
        <w:t>, а не NAP</w:t>
      </w:r>
      <w:r w:rsidR="00AA52D6" w:rsidRPr="001060DD">
        <w:rPr>
          <w:rFonts w:ascii="Times New Roman" w:hAnsi="Times New Roman" w:cs="Times New Roman"/>
          <w:lang w:val="ru-RU"/>
        </w:rPr>
        <w:t xml:space="preserve">; IXP </w:t>
      </w:r>
      <w:r w:rsidRPr="001060DD">
        <w:rPr>
          <w:rFonts w:ascii="Times New Roman" w:hAnsi="Times New Roman" w:cs="Times New Roman"/>
          <w:lang w:val="ru-RU"/>
        </w:rPr>
        <w:t xml:space="preserve">стали создаваться за пределами США; некоторые страны обратились к политическим мерам реагирования в области ценообразования </w:t>
      </w:r>
      <w:r w:rsidR="00AA52D6" w:rsidRPr="001060DD">
        <w:rPr>
          <w:rFonts w:ascii="Times New Roman" w:hAnsi="Times New Roman" w:cs="Times New Roman"/>
          <w:lang w:val="ru-RU"/>
        </w:rPr>
        <w:t>(</w:t>
      </w:r>
      <w:r w:rsidRPr="001060DD">
        <w:rPr>
          <w:rFonts w:ascii="Times New Roman" w:hAnsi="Times New Roman" w:cs="Times New Roman"/>
          <w:lang w:val="ru-RU"/>
        </w:rPr>
        <w:t>например,</w:t>
      </w:r>
      <w:r w:rsidR="00714474" w:rsidRPr="001060DD">
        <w:rPr>
          <w:rFonts w:ascii="Times New Roman" w:hAnsi="Times New Roman" w:cs="Times New Roman"/>
          <w:lang w:val="ru-RU"/>
        </w:rPr>
        <w:t xml:space="preserve"> ICAIS).</w:t>
      </w:r>
    </w:p>
    <w:p w:rsidR="00AA52D6" w:rsidRPr="001060DD" w:rsidRDefault="009B2387"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Интернет быстро вышел за рамки национальных пунктов доступа </w:t>
      </w:r>
      <w:r w:rsidR="00AA52D6" w:rsidRPr="001060DD">
        <w:rPr>
          <w:rFonts w:ascii="Times New Roman" w:hAnsi="Times New Roman" w:cs="Times New Roman"/>
          <w:lang w:val="ru-RU"/>
        </w:rPr>
        <w:t>(</w:t>
      </w:r>
      <w:r w:rsidRPr="001060DD">
        <w:rPr>
          <w:rFonts w:ascii="Times New Roman" w:hAnsi="Times New Roman" w:cs="Times New Roman"/>
          <w:lang w:val="ru-RU"/>
        </w:rPr>
        <w:t>NAP</w:t>
      </w:r>
      <w:r w:rsidR="00AA52D6" w:rsidRPr="001060DD">
        <w:rPr>
          <w:rFonts w:ascii="Times New Roman" w:hAnsi="Times New Roman" w:cs="Times New Roman"/>
          <w:lang w:val="ru-RU"/>
        </w:rPr>
        <w:t>)</w:t>
      </w:r>
      <w:r w:rsidRPr="001060DD">
        <w:rPr>
          <w:rFonts w:ascii="Times New Roman" w:hAnsi="Times New Roman" w:cs="Times New Roman"/>
          <w:lang w:val="ru-RU"/>
        </w:rPr>
        <w:t>,</w:t>
      </w:r>
      <w:r w:rsidR="00AA52D6" w:rsidRPr="001060DD">
        <w:rPr>
          <w:rFonts w:ascii="Times New Roman" w:hAnsi="Times New Roman" w:cs="Times New Roman"/>
          <w:lang w:val="ru-RU"/>
        </w:rPr>
        <w:t xml:space="preserve"> </w:t>
      </w:r>
      <w:r w:rsidRPr="001060DD">
        <w:rPr>
          <w:rFonts w:ascii="Times New Roman" w:hAnsi="Times New Roman" w:cs="Times New Roman"/>
          <w:lang w:val="ru-RU"/>
        </w:rPr>
        <w:t xml:space="preserve">и присоединение стало осуществляться в пунктах обмена трафиком интернета </w:t>
      </w:r>
      <w:r w:rsidR="00AA52D6" w:rsidRPr="001060DD">
        <w:rPr>
          <w:rFonts w:ascii="Times New Roman" w:hAnsi="Times New Roman" w:cs="Times New Roman"/>
          <w:lang w:val="ru-RU"/>
        </w:rPr>
        <w:t>(IXP)</w:t>
      </w:r>
      <w:r w:rsidRPr="001060DD">
        <w:rPr>
          <w:rFonts w:ascii="Times New Roman" w:hAnsi="Times New Roman" w:cs="Times New Roman"/>
          <w:lang w:val="ru-RU"/>
        </w:rPr>
        <w:t>, а не на уровне NAP</w:t>
      </w:r>
      <w:r w:rsidR="00AA52D6" w:rsidRPr="001060DD">
        <w:rPr>
          <w:rFonts w:ascii="Times New Roman" w:hAnsi="Times New Roman" w:cs="Times New Roman"/>
          <w:lang w:val="ru-RU"/>
        </w:rPr>
        <w:t>.</w:t>
      </w:r>
    </w:p>
    <w:p w:rsidR="00AA52D6" w:rsidRPr="001060DD" w:rsidRDefault="00914E09"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Г</w:t>
      </w:r>
      <w:r w:rsidR="009B2387" w:rsidRPr="001060DD">
        <w:rPr>
          <w:rFonts w:ascii="Times New Roman" w:hAnsi="Times New Roman" w:cs="Times New Roman"/>
          <w:lang w:val="ru-RU"/>
        </w:rPr>
        <w:t xml:space="preserve">лобализация </w:t>
      </w:r>
      <w:r w:rsidRPr="001060DD">
        <w:rPr>
          <w:rFonts w:ascii="Times New Roman" w:hAnsi="Times New Roman" w:cs="Times New Roman"/>
          <w:lang w:val="ru-RU"/>
        </w:rPr>
        <w:t>интернета происходила в три этапа</w:t>
      </w:r>
      <w:r w:rsidR="00AA52D6" w:rsidRPr="001060DD">
        <w:rPr>
          <w:rFonts w:ascii="Times New Roman" w:hAnsi="Times New Roman" w:cs="Times New Roman"/>
          <w:lang w:val="ru-RU"/>
        </w:rPr>
        <w:t>:</w:t>
      </w:r>
    </w:p>
    <w:p w:rsidR="00AA52D6" w:rsidRPr="001060DD" w:rsidRDefault="00714474" w:rsidP="00714474">
      <w:pPr>
        <w:spacing w:before="120" w:after="0" w:line="240" w:lineRule="auto"/>
        <w:ind w:left="794" w:hanging="794"/>
        <w:rPr>
          <w:rFonts w:ascii="Times New Roman" w:hAnsi="Times New Roman" w:cs="Times New Roman"/>
          <w:lang w:val="ru-RU"/>
        </w:rPr>
      </w:pPr>
      <w:r w:rsidRPr="001060DD">
        <w:rPr>
          <w:rFonts w:ascii="Times New Roman" w:hAnsi="Times New Roman" w:cs="Times New Roman"/>
          <w:lang w:val="ru-RU"/>
        </w:rPr>
        <w:t>•</w:t>
      </w:r>
      <w:r w:rsidRPr="001060DD">
        <w:rPr>
          <w:rFonts w:ascii="Times New Roman" w:hAnsi="Times New Roman" w:cs="Times New Roman"/>
          <w:lang w:val="ru-RU"/>
        </w:rPr>
        <w:tab/>
      </w:r>
      <w:r w:rsidR="00220DCC" w:rsidRPr="001060DD">
        <w:rPr>
          <w:rFonts w:ascii="Times New Roman" w:hAnsi="Times New Roman" w:cs="Times New Roman"/>
          <w:lang w:val="ru-RU"/>
        </w:rPr>
        <w:t xml:space="preserve">этап </w:t>
      </w:r>
      <w:r w:rsidR="00955E27" w:rsidRPr="001060DD">
        <w:rPr>
          <w:rFonts w:ascii="Times New Roman" w:hAnsi="Times New Roman" w:cs="Times New Roman"/>
          <w:lang w:val="ru-RU"/>
        </w:rPr>
        <w:t>концентрации в пределах</w:t>
      </w:r>
      <w:r w:rsidR="00914E09" w:rsidRPr="001060DD">
        <w:rPr>
          <w:rFonts w:ascii="Times New Roman" w:hAnsi="Times New Roman" w:cs="Times New Roman"/>
          <w:lang w:val="ru-RU"/>
        </w:rPr>
        <w:t xml:space="preserve"> США, по историческим причинам начавшийся с коммерциализации интернета</w:t>
      </w:r>
      <w:r w:rsidR="00220DCC" w:rsidRPr="001060DD">
        <w:rPr>
          <w:rFonts w:ascii="Times New Roman" w:hAnsi="Times New Roman" w:cs="Times New Roman"/>
          <w:lang w:val="ru-RU"/>
        </w:rPr>
        <w:t>;</w:t>
      </w:r>
    </w:p>
    <w:p w:rsidR="00AA52D6" w:rsidRPr="001060DD" w:rsidRDefault="00714474" w:rsidP="00714474">
      <w:pPr>
        <w:spacing w:before="120" w:after="0" w:line="240" w:lineRule="auto"/>
        <w:ind w:left="794" w:hanging="794"/>
        <w:rPr>
          <w:rFonts w:ascii="Times New Roman" w:hAnsi="Times New Roman" w:cs="Times New Roman"/>
          <w:lang w:val="ru-RU"/>
        </w:rPr>
      </w:pPr>
      <w:r w:rsidRPr="001060DD">
        <w:rPr>
          <w:rFonts w:ascii="Times New Roman" w:hAnsi="Times New Roman" w:cs="Times New Roman"/>
          <w:lang w:val="ru-RU"/>
        </w:rPr>
        <w:t>•</w:t>
      </w:r>
      <w:r w:rsidRPr="001060DD">
        <w:rPr>
          <w:rFonts w:ascii="Times New Roman" w:hAnsi="Times New Roman" w:cs="Times New Roman"/>
          <w:lang w:val="ru-RU"/>
        </w:rPr>
        <w:tab/>
      </w:r>
      <w:r w:rsidR="00220DCC" w:rsidRPr="001060DD">
        <w:rPr>
          <w:rFonts w:ascii="Times New Roman" w:hAnsi="Times New Roman" w:cs="Times New Roman"/>
          <w:lang w:val="ru-RU"/>
        </w:rPr>
        <w:t xml:space="preserve">этап </w:t>
      </w:r>
      <w:r w:rsidR="00955E27" w:rsidRPr="001060DD">
        <w:rPr>
          <w:rFonts w:ascii="Times New Roman" w:hAnsi="Times New Roman" w:cs="Times New Roman"/>
          <w:lang w:val="ru-RU"/>
        </w:rPr>
        <w:t xml:space="preserve">концентрации в пределах </w:t>
      </w:r>
      <w:r w:rsidR="00914E09" w:rsidRPr="001060DD">
        <w:rPr>
          <w:rFonts w:ascii="Times New Roman" w:hAnsi="Times New Roman" w:cs="Times New Roman"/>
          <w:lang w:val="ru-RU"/>
        </w:rPr>
        <w:t xml:space="preserve">стран ОЭСР, </w:t>
      </w:r>
      <w:r w:rsidR="00955E27" w:rsidRPr="001060DD">
        <w:rPr>
          <w:rFonts w:ascii="Times New Roman" w:hAnsi="Times New Roman" w:cs="Times New Roman"/>
          <w:lang w:val="ru-RU"/>
        </w:rPr>
        <w:t xml:space="preserve">с центром сосредоточения в </w:t>
      </w:r>
      <w:r w:rsidR="00914E09" w:rsidRPr="001060DD">
        <w:rPr>
          <w:rFonts w:ascii="Times New Roman" w:hAnsi="Times New Roman" w:cs="Times New Roman"/>
          <w:lang w:val="ru-RU"/>
        </w:rPr>
        <w:t>развитых странах Европы и Азии</w:t>
      </w:r>
      <w:r w:rsidR="00220DCC" w:rsidRPr="001060DD">
        <w:rPr>
          <w:rFonts w:ascii="Times New Roman" w:hAnsi="Times New Roman" w:cs="Times New Roman"/>
          <w:lang w:val="ru-RU"/>
        </w:rPr>
        <w:t>;</w:t>
      </w:r>
    </w:p>
    <w:p w:rsidR="00BC71CA" w:rsidRPr="001060DD" w:rsidRDefault="00714474" w:rsidP="00206DFF">
      <w:pPr>
        <w:spacing w:before="120" w:after="0" w:line="240" w:lineRule="auto"/>
        <w:ind w:left="794" w:hanging="794"/>
        <w:rPr>
          <w:rFonts w:ascii="Times New Roman" w:hAnsi="Times New Roman" w:cs="Times New Roman"/>
          <w:lang w:val="ru-RU"/>
        </w:rPr>
      </w:pPr>
      <w:r w:rsidRPr="001060DD">
        <w:rPr>
          <w:rFonts w:ascii="Times New Roman" w:hAnsi="Times New Roman" w:cs="Times New Roman"/>
          <w:lang w:val="ru-RU"/>
        </w:rPr>
        <w:t>•</w:t>
      </w:r>
      <w:r w:rsidRPr="001060DD">
        <w:rPr>
          <w:rFonts w:ascii="Times New Roman" w:hAnsi="Times New Roman" w:cs="Times New Roman"/>
          <w:lang w:val="ru-RU"/>
        </w:rPr>
        <w:tab/>
      </w:r>
      <w:r w:rsidR="00220DCC" w:rsidRPr="001060DD">
        <w:rPr>
          <w:rFonts w:ascii="Times New Roman" w:hAnsi="Times New Roman" w:cs="Times New Roman"/>
          <w:lang w:val="ru-RU"/>
        </w:rPr>
        <w:t xml:space="preserve">этап </w:t>
      </w:r>
      <w:r w:rsidR="00955E27" w:rsidRPr="001060DD">
        <w:rPr>
          <w:rFonts w:ascii="Times New Roman" w:hAnsi="Times New Roman" w:cs="Times New Roman"/>
          <w:lang w:val="ru-RU"/>
        </w:rPr>
        <w:t xml:space="preserve">концентрации в пределах всех </w:t>
      </w:r>
      <w:r w:rsidR="00914E09" w:rsidRPr="001060DD">
        <w:rPr>
          <w:rFonts w:ascii="Times New Roman" w:hAnsi="Times New Roman" w:cs="Times New Roman"/>
          <w:lang w:val="ru-RU"/>
        </w:rPr>
        <w:t>остальны</w:t>
      </w:r>
      <w:r w:rsidR="00955E27" w:rsidRPr="001060DD">
        <w:rPr>
          <w:rFonts w:ascii="Times New Roman" w:hAnsi="Times New Roman" w:cs="Times New Roman"/>
          <w:lang w:val="ru-RU"/>
        </w:rPr>
        <w:t>х</w:t>
      </w:r>
      <w:r w:rsidR="00914E09" w:rsidRPr="001060DD">
        <w:rPr>
          <w:rFonts w:ascii="Times New Roman" w:hAnsi="Times New Roman" w:cs="Times New Roman"/>
          <w:lang w:val="ru-RU"/>
        </w:rPr>
        <w:t xml:space="preserve"> стран</w:t>
      </w:r>
      <w:r w:rsidR="00955E27" w:rsidRPr="001060DD">
        <w:rPr>
          <w:rFonts w:ascii="Times New Roman" w:hAnsi="Times New Roman" w:cs="Times New Roman"/>
          <w:lang w:val="ru-RU"/>
        </w:rPr>
        <w:t xml:space="preserve"> </w:t>
      </w:r>
      <w:r w:rsidR="00914E09" w:rsidRPr="001060DD">
        <w:rPr>
          <w:rFonts w:ascii="Times New Roman" w:hAnsi="Times New Roman" w:cs="Times New Roman"/>
          <w:lang w:val="ru-RU"/>
        </w:rPr>
        <w:t>мира</w:t>
      </w:r>
      <w:r w:rsidR="00955E27" w:rsidRPr="001060DD">
        <w:rPr>
          <w:rFonts w:ascii="Times New Roman" w:hAnsi="Times New Roman" w:cs="Times New Roman"/>
          <w:lang w:val="ru-RU"/>
        </w:rPr>
        <w:t xml:space="preserve"> (этап ROW)</w:t>
      </w:r>
      <w:r w:rsidR="00AA52D6" w:rsidRPr="001060DD">
        <w:rPr>
          <w:rFonts w:ascii="Times New Roman" w:hAnsi="Times New Roman" w:cs="Times New Roman"/>
          <w:lang w:val="ru-RU"/>
        </w:rPr>
        <w:t xml:space="preserve">, </w:t>
      </w:r>
      <w:r w:rsidR="00955E27" w:rsidRPr="001060DD">
        <w:rPr>
          <w:rFonts w:ascii="Times New Roman" w:hAnsi="Times New Roman" w:cs="Times New Roman"/>
          <w:lang w:val="ru-RU"/>
        </w:rPr>
        <w:t xml:space="preserve">с центром сосредоточения на </w:t>
      </w:r>
      <w:r w:rsidR="00914E09" w:rsidRPr="001060DD">
        <w:rPr>
          <w:rFonts w:ascii="Times New Roman" w:hAnsi="Times New Roman" w:cs="Times New Roman"/>
          <w:lang w:val="ru-RU"/>
        </w:rPr>
        <w:t>формирующихся рынках.</w:t>
      </w:r>
      <w:r w:rsidR="00AA52D6" w:rsidRPr="001060DD">
        <w:rPr>
          <w:rFonts w:ascii="Times New Roman" w:hAnsi="Times New Roman" w:cs="Times New Roman"/>
          <w:lang w:val="ru-RU"/>
        </w:rPr>
        <w:t xml:space="preserve"> </w:t>
      </w:r>
      <w:r w:rsidR="00914E09" w:rsidRPr="001060DD">
        <w:rPr>
          <w:rFonts w:ascii="Times New Roman" w:hAnsi="Times New Roman" w:cs="Times New Roman"/>
          <w:lang w:val="ru-RU"/>
        </w:rPr>
        <w:t>До 20</w:t>
      </w:r>
      <w:r w:rsidR="00BC71CA" w:rsidRPr="001060DD">
        <w:rPr>
          <w:rFonts w:ascii="Times New Roman" w:hAnsi="Times New Roman" w:cs="Times New Roman"/>
          <w:lang w:val="ru-RU"/>
        </w:rPr>
        <w:t xml:space="preserve">02 года </w:t>
      </w:r>
      <w:r w:rsidR="00220DCC" w:rsidRPr="001060DD">
        <w:rPr>
          <w:rFonts w:ascii="Times New Roman" w:hAnsi="Times New Roman" w:cs="Times New Roman"/>
          <w:lang w:val="ru-RU"/>
        </w:rPr>
        <w:t xml:space="preserve">IXP существовали только в двух странах </w:t>
      </w:r>
      <w:r w:rsidR="00BC71CA" w:rsidRPr="001060DD">
        <w:rPr>
          <w:rFonts w:ascii="Times New Roman" w:hAnsi="Times New Roman" w:cs="Times New Roman"/>
          <w:lang w:val="ru-RU"/>
        </w:rPr>
        <w:t>Африк</w:t>
      </w:r>
      <w:r w:rsidR="00220DCC" w:rsidRPr="001060DD">
        <w:rPr>
          <w:rFonts w:ascii="Times New Roman" w:hAnsi="Times New Roman" w:cs="Times New Roman"/>
          <w:lang w:val="ru-RU"/>
        </w:rPr>
        <w:t>и</w:t>
      </w:r>
      <w:r w:rsidR="00176C91" w:rsidRPr="001060DD">
        <w:rPr>
          <w:rFonts w:ascii="Times New Roman" w:hAnsi="Times New Roman" w:cs="Times New Roman"/>
          <w:lang w:val="ru-RU"/>
        </w:rPr>
        <w:t>, а</w:t>
      </w:r>
      <w:r w:rsidR="00BC71CA" w:rsidRPr="001060DD">
        <w:rPr>
          <w:rFonts w:ascii="Times New Roman" w:hAnsi="Times New Roman" w:cs="Times New Roman"/>
          <w:lang w:val="ru-RU"/>
        </w:rPr>
        <w:t xml:space="preserve"> </w:t>
      </w:r>
      <w:r w:rsidR="00176C91" w:rsidRPr="001060DD">
        <w:rPr>
          <w:rFonts w:ascii="Times New Roman" w:hAnsi="Times New Roman" w:cs="Times New Roman"/>
          <w:lang w:val="ru-RU"/>
        </w:rPr>
        <w:t>к</w:t>
      </w:r>
      <w:r w:rsidR="00BC71CA" w:rsidRPr="001060DD">
        <w:rPr>
          <w:rFonts w:ascii="Times New Roman" w:hAnsi="Times New Roman" w:cs="Times New Roman"/>
          <w:lang w:val="ru-RU"/>
        </w:rPr>
        <w:t xml:space="preserve"> концу 2010 года их число в</w:t>
      </w:r>
      <w:r w:rsidRPr="001060DD">
        <w:rPr>
          <w:rFonts w:ascii="Times New Roman" w:hAnsi="Times New Roman" w:cs="Times New Roman"/>
          <w:lang w:val="ru-RU"/>
        </w:rPr>
        <w:t>озросло до 20.</w:t>
      </w:r>
    </w:p>
    <w:p w:rsidR="005A46AD" w:rsidRPr="001060DD" w:rsidRDefault="00955E27"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На э</w:t>
      </w:r>
      <w:r w:rsidR="00176C91" w:rsidRPr="001060DD">
        <w:rPr>
          <w:rFonts w:ascii="Times New Roman" w:hAnsi="Times New Roman" w:cs="Times New Roman"/>
          <w:lang w:val="ru-RU"/>
        </w:rPr>
        <w:t>тап</w:t>
      </w:r>
      <w:r w:rsidRPr="001060DD">
        <w:rPr>
          <w:rFonts w:ascii="Times New Roman" w:hAnsi="Times New Roman" w:cs="Times New Roman"/>
          <w:lang w:val="ru-RU"/>
        </w:rPr>
        <w:t>е</w:t>
      </w:r>
      <w:r w:rsidR="00176C91" w:rsidRPr="001060DD">
        <w:rPr>
          <w:rFonts w:ascii="Times New Roman" w:hAnsi="Times New Roman" w:cs="Times New Roman"/>
          <w:lang w:val="ru-RU"/>
        </w:rPr>
        <w:t xml:space="preserve"> </w:t>
      </w:r>
      <w:r w:rsidRPr="001060DD">
        <w:rPr>
          <w:rFonts w:ascii="Times New Roman" w:hAnsi="Times New Roman" w:cs="Times New Roman"/>
          <w:lang w:val="ru-RU"/>
        </w:rPr>
        <w:t>концентрации в пределах стран ОЭСР существенно сократилась зависимость стран Азии и Европ</w:t>
      </w:r>
      <w:r w:rsidR="005A46AD" w:rsidRPr="001060DD">
        <w:rPr>
          <w:rFonts w:ascii="Times New Roman" w:hAnsi="Times New Roman" w:cs="Times New Roman"/>
          <w:lang w:val="ru-RU"/>
        </w:rPr>
        <w:t>ы от интернет-соединений США. На этапе ROW не произошло такого же сильного воздействия на страны Латинской Америки, а зависимость стран Африки от США сменилась зависимость</w:t>
      </w:r>
      <w:r w:rsidR="00220DCC" w:rsidRPr="001060DD">
        <w:rPr>
          <w:rFonts w:ascii="Times New Roman" w:hAnsi="Times New Roman" w:cs="Times New Roman"/>
          <w:lang w:val="ru-RU"/>
        </w:rPr>
        <w:t>ю</w:t>
      </w:r>
      <w:r w:rsidR="005A46AD" w:rsidRPr="001060DD">
        <w:rPr>
          <w:rFonts w:ascii="Times New Roman" w:hAnsi="Times New Roman" w:cs="Times New Roman"/>
          <w:lang w:val="ru-RU"/>
        </w:rPr>
        <w:t xml:space="preserve"> от Европы.</w:t>
      </w:r>
    </w:p>
    <w:p w:rsidR="00A53F2B" w:rsidRPr="001060DD" w:rsidRDefault="00787E19" w:rsidP="00447A9F">
      <w:pPr>
        <w:spacing w:before="120" w:after="0" w:line="240" w:lineRule="auto"/>
        <w:rPr>
          <w:rFonts w:ascii="Times New Roman" w:hAnsi="Times New Roman" w:cs="Times New Roman"/>
          <w:lang w:val="ru-RU"/>
        </w:rPr>
      </w:pPr>
      <w:r w:rsidRPr="001060DD">
        <w:rPr>
          <w:rFonts w:ascii="Times New Roman" w:hAnsi="Times New Roman" w:cs="Times New Roman"/>
          <w:lang w:val="ru-RU"/>
        </w:rPr>
        <w:t>О</w:t>
      </w:r>
      <w:r w:rsidR="005A46AD" w:rsidRPr="001060DD">
        <w:rPr>
          <w:rFonts w:ascii="Times New Roman" w:hAnsi="Times New Roman" w:cs="Times New Roman"/>
          <w:lang w:val="ru-RU"/>
        </w:rPr>
        <w:t xml:space="preserve">дно из исследований конкретных успешных ситуаций </w:t>
      </w:r>
      <w:r w:rsidRPr="001060DD">
        <w:rPr>
          <w:rFonts w:ascii="Times New Roman" w:hAnsi="Times New Roman" w:cs="Times New Roman"/>
          <w:lang w:val="ru-RU"/>
        </w:rPr>
        <w:t xml:space="preserve">посвящено </w:t>
      </w:r>
      <w:r w:rsidR="00A53F2B" w:rsidRPr="001060DD">
        <w:rPr>
          <w:rFonts w:ascii="Times New Roman" w:hAnsi="Times New Roman" w:cs="Times New Roman"/>
          <w:lang w:val="ru-RU"/>
        </w:rPr>
        <w:t>IXP</w:t>
      </w:r>
      <w:r w:rsidR="005A46AD" w:rsidRPr="001060DD">
        <w:rPr>
          <w:rFonts w:ascii="Times New Roman" w:hAnsi="Times New Roman" w:cs="Times New Roman"/>
          <w:lang w:val="ru-RU"/>
        </w:rPr>
        <w:t xml:space="preserve"> в Кении (KIXP)</w:t>
      </w:r>
      <w:r w:rsidRPr="001060DD">
        <w:rPr>
          <w:rFonts w:ascii="Times New Roman" w:hAnsi="Times New Roman" w:cs="Times New Roman"/>
          <w:lang w:val="ru-RU"/>
        </w:rPr>
        <w:t>, который был создан в</w:t>
      </w:r>
      <w:r w:rsidR="005A46AD" w:rsidRPr="001060DD">
        <w:rPr>
          <w:rFonts w:ascii="Times New Roman" w:hAnsi="Times New Roman" w:cs="Times New Roman"/>
          <w:lang w:val="ru-RU"/>
        </w:rPr>
        <w:t xml:space="preserve"> начале 2000 года в Найроби ассоциацией ПУИ в Кении </w:t>
      </w:r>
      <w:r w:rsidR="00A53F2B" w:rsidRPr="001060DD">
        <w:rPr>
          <w:rFonts w:ascii="Times New Roman" w:hAnsi="Times New Roman" w:cs="Times New Roman"/>
          <w:lang w:val="ru-RU"/>
        </w:rPr>
        <w:t>(TESPOK)</w:t>
      </w:r>
      <w:r w:rsidR="005A46AD" w:rsidRPr="001060DD">
        <w:rPr>
          <w:rFonts w:ascii="Times New Roman" w:hAnsi="Times New Roman" w:cs="Times New Roman"/>
          <w:lang w:val="ru-RU"/>
        </w:rPr>
        <w:t xml:space="preserve">. Немедленной выгодой </w:t>
      </w:r>
      <w:r w:rsidRPr="001060DD">
        <w:rPr>
          <w:rFonts w:ascii="Times New Roman" w:hAnsi="Times New Roman" w:cs="Times New Roman"/>
          <w:lang w:val="ru-RU"/>
        </w:rPr>
        <w:t>стало</w:t>
      </w:r>
      <w:r w:rsidR="005A46AD" w:rsidRPr="001060DD">
        <w:rPr>
          <w:rFonts w:ascii="Times New Roman" w:hAnsi="Times New Roman" w:cs="Times New Roman"/>
          <w:lang w:val="ru-RU"/>
        </w:rPr>
        <w:t xml:space="preserve"> устранение зависимости двустороннего обмена от спутниковой связи, что привело </w:t>
      </w:r>
      <w:r w:rsidRPr="001060DD">
        <w:rPr>
          <w:rFonts w:ascii="Times New Roman" w:hAnsi="Times New Roman" w:cs="Times New Roman"/>
          <w:lang w:val="ru-RU"/>
        </w:rPr>
        <w:t>к</w:t>
      </w:r>
      <w:r w:rsidR="005A46AD" w:rsidRPr="001060DD">
        <w:rPr>
          <w:rFonts w:ascii="Times New Roman" w:hAnsi="Times New Roman" w:cs="Times New Roman"/>
          <w:lang w:val="ru-RU"/>
        </w:rPr>
        <w:t xml:space="preserve"> существенному сокращению задержки и стоимости. </w:t>
      </w:r>
      <w:r w:rsidRPr="001060DD">
        <w:rPr>
          <w:rFonts w:ascii="Times New Roman" w:hAnsi="Times New Roman" w:cs="Times New Roman"/>
          <w:lang w:val="ru-RU"/>
        </w:rPr>
        <w:t xml:space="preserve">Компания </w:t>
      </w:r>
      <w:r w:rsidR="00A53F2B" w:rsidRPr="001060DD">
        <w:rPr>
          <w:rFonts w:ascii="Times New Roman" w:hAnsi="Times New Roman" w:cs="Times New Roman"/>
          <w:lang w:val="ru-RU"/>
        </w:rPr>
        <w:t xml:space="preserve">Telkom Kenya </w:t>
      </w:r>
      <w:r w:rsidRPr="001060DD">
        <w:rPr>
          <w:rFonts w:ascii="Times New Roman" w:hAnsi="Times New Roman" w:cs="Times New Roman"/>
          <w:lang w:val="ru-RU"/>
        </w:rPr>
        <w:t xml:space="preserve">оспорила создание </w:t>
      </w:r>
      <w:r w:rsidR="00A53F2B" w:rsidRPr="001060DD">
        <w:rPr>
          <w:rFonts w:ascii="Times New Roman" w:hAnsi="Times New Roman" w:cs="Times New Roman"/>
          <w:lang w:val="ru-RU"/>
        </w:rPr>
        <w:t>IXP</w:t>
      </w:r>
      <w:r w:rsidRPr="001060DD">
        <w:rPr>
          <w:rFonts w:ascii="Times New Roman" w:hAnsi="Times New Roman" w:cs="Times New Roman"/>
          <w:lang w:val="ru-RU"/>
        </w:rPr>
        <w:t>, однако ее иск был отклонен.</w:t>
      </w:r>
      <w:r w:rsidR="00A53F2B" w:rsidRPr="001060DD">
        <w:rPr>
          <w:rFonts w:ascii="Times New Roman" w:hAnsi="Times New Roman" w:cs="Times New Roman"/>
          <w:lang w:val="ru-RU"/>
        </w:rPr>
        <w:t xml:space="preserve"> </w:t>
      </w:r>
      <w:r w:rsidR="00F51259" w:rsidRPr="001060DD">
        <w:rPr>
          <w:rFonts w:ascii="Times New Roman" w:hAnsi="Times New Roman" w:cs="Times New Roman"/>
          <w:lang w:val="ru-RU"/>
        </w:rPr>
        <w:t xml:space="preserve">IXP </w:t>
      </w:r>
      <w:r w:rsidRPr="001060DD">
        <w:rPr>
          <w:rFonts w:ascii="Times New Roman" w:hAnsi="Times New Roman" w:cs="Times New Roman"/>
          <w:lang w:val="ru-RU"/>
        </w:rPr>
        <w:t xml:space="preserve">был восстановлен после того, как регуляторный орган рассмотрел иск, который был подан оператором, занимающим существенное положение </w:t>
      </w:r>
      <w:r w:rsidR="007A0D74" w:rsidRPr="001060DD">
        <w:rPr>
          <w:rFonts w:ascii="Times New Roman" w:hAnsi="Times New Roman" w:cs="Times New Roman"/>
          <w:lang w:val="ru-RU"/>
        </w:rPr>
        <w:t>в сети связи</w:t>
      </w:r>
      <w:r w:rsidRPr="001060DD">
        <w:rPr>
          <w:rFonts w:ascii="Times New Roman" w:hAnsi="Times New Roman" w:cs="Times New Roman"/>
          <w:lang w:val="ru-RU"/>
        </w:rPr>
        <w:t xml:space="preserve">. IXP испытал существенный рост: в настоящее </w:t>
      </w:r>
      <w:r w:rsidR="00874A81" w:rsidRPr="001060DD">
        <w:rPr>
          <w:rFonts w:ascii="Times New Roman" w:hAnsi="Times New Roman" w:cs="Times New Roman"/>
          <w:lang w:val="ru-RU"/>
        </w:rPr>
        <w:t>время пиринг на KIXP осуществля</w:t>
      </w:r>
      <w:r w:rsidR="00220DCC" w:rsidRPr="001060DD">
        <w:rPr>
          <w:rFonts w:ascii="Times New Roman" w:hAnsi="Times New Roman" w:cs="Times New Roman"/>
          <w:lang w:val="ru-RU"/>
        </w:rPr>
        <w:t>е</w:t>
      </w:r>
      <w:r w:rsidR="00874A81" w:rsidRPr="001060DD">
        <w:rPr>
          <w:rFonts w:ascii="Times New Roman" w:hAnsi="Times New Roman" w:cs="Times New Roman"/>
          <w:lang w:val="ru-RU"/>
        </w:rPr>
        <w:t>т</w:t>
      </w:r>
      <w:r w:rsidR="00220DCC" w:rsidRPr="001060DD">
        <w:rPr>
          <w:rFonts w:ascii="Times New Roman" w:hAnsi="Times New Roman" w:cs="Times New Roman"/>
          <w:lang w:val="ru-RU"/>
        </w:rPr>
        <w:t>ся</w:t>
      </w:r>
      <w:r w:rsidR="00874A81" w:rsidRPr="001060DD">
        <w:rPr>
          <w:rFonts w:ascii="Times New Roman" w:hAnsi="Times New Roman" w:cs="Times New Roman"/>
          <w:lang w:val="ru-RU"/>
        </w:rPr>
        <w:t xml:space="preserve"> </w:t>
      </w:r>
      <w:r w:rsidRPr="001060DD">
        <w:rPr>
          <w:rFonts w:ascii="Times New Roman" w:hAnsi="Times New Roman" w:cs="Times New Roman"/>
          <w:lang w:val="ru-RU"/>
        </w:rPr>
        <w:t xml:space="preserve">28 </w:t>
      </w:r>
      <w:r w:rsidR="00220DCC" w:rsidRPr="001060DD">
        <w:rPr>
          <w:rFonts w:ascii="Times New Roman" w:hAnsi="Times New Roman" w:cs="Times New Roman"/>
          <w:lang w:val="ru-RU"/>
        </w:rPr>
        <w:t>участниками</w:t>
      </w:r>
      <w:r w:rsidR="00874A81" w:rsidRPr="001060DD">
        <w:rPr>
          <w:rFonts w:ascii="Times New Roman" w:hAnsi="Times New Roman" w:cs="Times New Roman"/>
          <w:lang w:val="ru-RU"/>
        </w:rPr>
        <w:t>, в том числе все</w:t>
      </w:r>
      <w:r w:rsidR="00220DCC" w:rsidRPr="001060DD">
        <w:rPr>
          <w:rFonts w:ascii="Times New Roman" w:hAnsi="Times New Roman" w:cs="Times New Roman"/>
          <w:lang w:val="ru-RU"/>
        </w:rPr>
        <w:t>ми</w:t>
      </w:r>
      <w:r w:rsidR="00874A81" w:rsidRPr="001060DD">
        <w:rPr>
          <w:rFonts w:ascii="Times New Roman" w:hAnsi="Times New Roman" w:cs="Times New Roman"/>
          <w:lang w:val="ru-RU"/>
        </w:rPr>
        <w:t xml:space="preserve"> основны</w:t>
      </w:r>
      <w:r w:rsidR="00220DCC" w:rsidRPr="001060DD">
        <w:rPr>
          <w:rFonts w:ascii="Times New Roman" w:hAnsi="Times New Roman" w:cs="Times New Roman"/>
          <w:lang w:val="ru-RU"/>
        </w:rPr>
        <w:t>ми</w:t>
      </w:r>
      <w:r w:rsidR="00874A81" w:rsidRPr="001060DD">
        <w:rPr>
          <w:rFonts w:ascii="Times New Roman" w:hAnsi="Times New Roman" w:cs="Times New Roman"/>
          <w:lang w:val="ru-RU"/>
        </w:rPr>
        <w:t xml:space="preserve"> оператор</w:t>
      </w:r>
      <w:r w:rsidR="00220DCC" w:rsidRPr="001060DD">
        <w:rPr>
          <w:rFonts w:ascii="Times New Roman" w:hAnsi="Times New Roman" w:cs="Times New Roman"/>
          <w:lang w:val="ru-RU"/>
        </w:rPr>
        <w:t>ами</w:t>
      </w:r>
      <w:r w:rsidR="00874A81" w:rsidRPr="001060DD">
        <w:rPr>
          <w:rFonts w:ascii="Times New Roman" w:hAnsi="Times New Roman" w:cs="Times New Roman"/>
          <w:lang w:val="ru-RU"/>
        </w:rPr>
        <w:t>, сеть</w:t>
      </w:r>
      <w:r w:rsidR="00220DCC" w:rsidRPr="001060DD">
        <w:rPr>
          <w:rFonts w:ascii="Times New Roman" w:hAnsi="Times New Roman" w:cs="Times New Roman"/>
          <w:lang w:val="ru-RU"/>
        </w:rPr>
        <w:t>ю</w:t>
      </w:r>
      <w:r w:rsidR="00874A81" w:rsidRPr="001060DD">
        <w:rPr>
          <w:rFonts w:ascii="Times New Roman" w:hAnsi="Times New Roman" w:cs="Times New Roman"/>
          <w:lang w:val="ru-RU"/>
        </w:rPr>
        <w:t xml:space="preserve"> правительственной связи и нескольк</w:t>
      </w:r>
      <w:r w:rsidR="00220DCC" w:rsidRPr="001060DD">
        <w:rPr>
          <w:rFonts w:ascii="Times New Roman" w:hAnsi="Times New Roman" w:cs="Times New Roman"/>
          <w:lang w:val="ru-RU"/>
        </w:rPr>
        <w:t>ими</w:t>
      </w:r>
      <w:r w:rsidR="00874A81" w:rsidRPr="001060DD">
        <w:rPr>
          <w:rFonts w:ascii="Times New Roman" w:hAnsi="Times New Roman" w:cs="Times New Roman"/>
          <w:lang w:val="ru-RU"/>
        </w:rPr>
        <w:t xml:space="preserve"> сервер</w:t>
      </w:r>
      <w:r w:rsidR="00447A9F" w:rsidRPr="001060DD">
        <w:rPr>
          <w:rFonts w:ascii="Times New Roman" w:hAnsi="Times New Roman" w:cs="Times New Roman"/>
          <w:lang w:val="ru-RU"/>
        </w:rPr>
        <w:t>ами</w:t>
      </w:r>
      <w:r w:rsidR="00874A81" w:rsidRPr="001060DD">
        <w:rPr>
          <w:rFonts w:ascii="Times New Roman" w:hAnsi="Times New Roman" w:cs="Times New Roman"/>
          <w:lang w:val="ru-RU"/>
        </w:rPr>
        <w:t xml:space="preserve"> DNS</w:t>
      </w:r>
      <w:r w:rsidR="00A53F2B" w:rsidRPr="001060DD">
        <w:rPr>
          <w:rFonts w:ascii="Times New Roman" w:hAnsi="Times New Roman" w:cs="Times New Roman"/>
          <w:lang w:val="ru-RU"/>
        </w:rPr>
        <w:t xml:space="preserve">; </w:t>
      </w:r>
      <w:r w:rsidR="00874A81" w:rsidRPr="001060DD">
        <w:rPr>
          <w:rFonts w:ascii="Times New Roman" w:hAnsi="Times New Roman" w:cs="Times New Roman"/>
          <w:lang w:val="ru-RU"/>
        </w:rPr>
        <w:t xml:space="preserve">KIXP является одним из наиболее быстро растущих </w:t>
      </w:r>
      <w:r w:rsidR="00A53F2B" w:rsidRPr="001060DD">
        <w:rPr>
          <w:rFonts w:ascii="Times New Roman" w:hAnsi="Times New Roman" w:cs="Times New Roman"/>
          <w:lang w:val="ru-RU"/>
        </w:rPr>
        <w:t xml:space="preserve">IXP </w:t>
      </w:r>
      <w:r w:rsidR="00874A81" w:rsidRPr="001060DD">
        <w:rPr>
          <w:rFonts w:ascii="Times New Roman" w:hAnsi="Times New Roman" w:cs="Times New Roman"/>
          <w:lang w:val="ru-RU"/>
        </w:rPr>
        <w:t xml:space="preserve">в мире, трафик которого в последнее время достигает </w:t>
      </w:r>
      <w:r w:rsidR="00A53F2B" w:rsidRPr="001060DD">
        <w:rPr>
          <w:rFonts w:ascii="Times New Roman" w:hAnsi="Times New Roman" w:cs="Times New Roman"/>
          <w:lang w:val="ru-RU"/>
        </w:rPr>
        <w:t>1</w:t>
      </w:r>
      <w:r w:rsidR="00874A81" w:rsidRPr="001060DD">
        <w:rPr>
          <w:rFonts w:ascii="Times New Roman" w:hAnsi="Times New Roman" w:cs="Times New Roman"/>
          <w:lang w:val="ru-RU"/>
        </w:rPr>
        <w:t xml:space="preserve"> Гбит/с. KIXP</w:t>
      </w:r>
      <w:r w:rsidR="00B856AA" w:rsidRPr="001060DD">
        <w:rPr>
          <w:rFonts w:ascii="Times New Roman" w:hAnsi="Times New Roman" w:cs="Times New Roman"/>
          <w:lang w:val="ru-RU"/>
        </w:rPr>
        <w:t xml:space="preserve"> привел к созданию спирали процветания. Все больше контента размещается в Кении и на самом </w:t>
      </w:r>
      <w:r w:rsidR="00F51259" w:rsidRPr="001060DD">
        <w:rPr>
          <w:rFonts w:ascii="Times New Roman" w:hAnsi="Times New Roman" w:cs="Times New Roman"/>
          <w:lang w:val="ru-RU"/>
        </w:rPr>
        <w:t xml:space="preserve">IXP. </w:t>
      </w:r>
      <w:r w:rsidR="00B856AA" w:rsidRPr="001060DD">
        <w:rPr>
          <w:rFonts w:ascii="Times New Roman" w:hAnsi="Times New Roman" w:cs="Times New Roman"/>
          <w:lang w:val="ru-RU"/>
        </w:rPr>
        <w:t xml:space="preserve">Благодаря этому сократилась задержка, повысилась скорость загрузки и расширился местный контент. Последний из перечисленных </w:t>
      </w:r>
      <w:r w:rsidR="00161106" w:rsidRPr="001060DD">
        <w:rPr>
          <w:rFonts w:ascii="Times New Roman" w:hAnsi="Times New Roman" w:cs="Times New Roman"/>
          <w:lang w:val="ru-RU"/>
        </w:rPr>
        <w:t xml:space="preserve">результатов </w:t>
      </w:r>
      <w:r w:rsidR="00B856AA" w:rsidRPr="001060DD">
        <w:rPr>
          <w:rFonts w:ascii="Times New Roman" w:hAnsi="Times New Roman" w:cs="Times New Roman"/>
          <w:lang w:val="ru-RU"/>
        </w:rPr>
        <w:t>представляется важнейшим</w:t>
      </w:r>
      <w:r w:rsidR="00F51259" w:rsidRPr="001060DD">
        <w:rPr>
          <w:rFonts w:ascii="Times New Roman" w:hAnsi="Times New Roman" w:cs="Times New Roman"/>
          <w:lang w:val="ru-RU"/>
        </w:rPr>
        <w:t>.</w:t>
      </w:r>
    </w:p>
    <w:p w:rsidR="00903F25" w:rsidRPr="001060DD" w:rsidRDefault="00B856AA"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lastRenderedPageBreak/>
        <w:t xml:space="preserve">Воздействие тенденций в области интернета подчеркивает необходимость создания концентраторов трафика интернета на формирующихся рынках. Увеличивается зависимость от доступа </w:t>
      </w:r>
      <w:r w:rsidR="00987BCD" w:rsidRPr="001060DD">
        <w:rPr>
          <w:rFonts w:ascii="Times New Roman" w:hAnsi="Times New Roman" w:cs="Times New Roman"/>
          <w:lang w:val="ru-RU"/>
        </w:rPr>
        <w:t>в</w:t>
      </w:r>
      <w:r w:rsidRPr="001060DD">
        <w:rPr>
          <w:rFonts w:ascii="Times New Roman" w:hAnsi="Times New Roman" w:cs="Times New Roman"/>
          <w:lang w:val="ru-RU"/>
        </w:rPr>
        <w:t xml:space="preserve"> интернет и контент</w:t>
      </w:r>
      <w:r w:rsidR="00161106" w:rsidRPr="001060DD">
        <w:rPr>
          <w:rFonts w:ascii="Times New Roman" w:hAnsi="Times New Roman" w:cs="Times New Roman"/>
          <w:lang w:val="ru-RU"/>
        </w:rPr>
        <w:t>а</w:t>
      </w:r>
      <w:r w:rsidRPr="001060DD">
        <w:rPr>
          <w:rFonts w:ascii="Times New Roman" w:hAnsi="Times New Roman" w:cs="Times New Roman"/>
          <w:lang w:val="ru-RU"/>
        </w:rPr>
        <w:t>. Политические решения должны быть направлены на создание локальных концентраторов, а не на простое снижение стоимости, действующе</w:t>
      </w:r>
      <w:r w:rsidR="00161106" w:rsidRPr="001060DD">
        <w:rPr>
          <w:rFonts w:ascii="Times New Roman" w:hAnsi="Times New Roman" w:cs="Times New Roman"/>
          <w:lang w:val="ru-RU"/>
        </w:rPr>
        <w:t>е</w:t>
      </w:r>
      <w:r w:rsidRPr="001060DD">
        <w:rPr>
          <w:rFonts w:ascii="Times New Roman" w:hAnsi="Times New Roman" w:cs="Times New Roman"/>
          <w:lang w:val="ru-RU"/>
        </w:rPr>
        <w:t xml:space="preserve"> в качестве тормоза</w:t>
      </w:r>
      <w:r w:rsidR="00A53F2B" w:rsidRPr="001060DD">
        <w:rPr>
          <w:rFonts w:ascii="Times New Roman" w:hAnsi="Times New Roman" w:cs="Times New Roman"/>
          <w:lang w:val="ru-RU"/>
        </w:rPr>
        <w:t xml:space="preserve">: </w:t>
      </w:r>
      <w:r w:rsidRPr="001060DD">
        <w:rPr>
          <w:rFonts w:ascii="Times New Roman" w:hAnsi="Times New Roman" w:cs="Times New Roman"/>
          <w:lang w:val="ru-RU"/>
        </w:rPr>
        <w:t xml:space="preserve">по мере повышения спроса затраты на международный доступ продолжат увеличиваться; кроме того, доступ к локальным или региональным </w:t>
      </w:r>
      <w:r w:rsidR="00A53F2B" w:rsidRPr="001060DD">
        <w:rPr>
          <w:rFonts w:ascii="Times New Roman" w:hAnsi="Times New Roman" w:cs="Times New Roman"/>
          <w:lang w:val="ru-RU"/>
        </w:rPr>
        <w:t>IXP</w:t>
      </w:r>
      <w:r w:rsidRPr="001060DD">
        <w:rPr>
          <w:rFonts w:ascii="Times New Roman" w:hAnsi="Times New Roman" w:cs="Times New Roman"/>
          <w:lang w:val="ru-RU"/>
        </w:rPr>
        <w:t xml:space="preserve"> сократит задержку и повысит </w:t>
      </w:r>
      <w:r w:rsidR="00903F25" w:rsidRPr="001060DD">
        <w:rPr>
          <w:rFonts w:ascii="Times New Roman" w:hAnsi="Times New Roman" w:cs="Times New Roman"/>
          <w:lang w:val="ru-RU"/>
        </w:rPr>
        <w:t>устойчивость сетей</w:t>
      </w:r>
      <w:r w:rsidR="00985F79" w:rsidRPr="001060DD">
        <w:rPr>
          <w:rFonts w:ascii="Times New Roman" w:hAnsi="Times New Roman" w:cs="Times New Roman"/>
          <w:lang w:val="ru-RU"/>
        </w:rPr>
        <w:t>.</w:t>
      </w:r>
    </w:p>
    <w:p w:rsidR="00F51259" w:rsidRPr="001060DD" w:rsidRDefault="00985F79"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В качестве важного фактора </w:t>
      </w:r>
      <w:r w:rsidR="00161106" w:rsidRPr="001060DD">
        <w:rPr>
          <w:rFonts w:ascii="Times New Roman" w:hAnsi="Times New Roman" w:cs="Times New Roman"/>
          <w:lang w:val="ru-RU"/>
        </w:rPr>
        <w:t xml:space="preserve">при </w:t>
      </w:r>
      <w:r w:rsidRPr="001060DD">
        <w:rPr>
          <w:rFonts w:ascii="Times New Roman" w:hAnsi="Times New Roman" w:cs="Times New Roman"/>
          <w:lang w:val="ru-RU"/>
        </w:rPr>
        <w:t>рассмотрени</w:t>
      </w:r>
      <w:r w:rsidR="00161106" w:rsidRPr="001060DD">
        <w:rPr>
          <w:rFonts w:ascii="Times New Roman" w:hAnsi="Times New Roman" w:cs="Times New Roman"/>
          <w:lang w:val="ru-RU"/>
        </w:rPr>
        <w:t>и</w:t>
      </w:r>
      <w:r w:rsidRPr="001060DD">
        <w:rPr>
          <w:rFonts w:ascii="Times New Roman" w:hAnsi="Times New Roman" w:cs="Times New Roman"/>
          <w:lang w:val="ru-RU"/>
        </w:rPr>
        <w:t xml:space="preserve"> компаниями возможности инвестирования были названы затраты на ведение бизнеса и создание благоприятной среды</w:t>
      </w:r>
      <w:r w:rsidR="00714474" w:rsidRPr="001060DD">
        <w:rPr>
          <w:rFonts w:ascii="Times New Roman" w:hAnsi="Times New Roman" w:cs="Times New Roman"/>
          <w:lang w:val="ru-RU"/>
        </w:rPr>
        <w:t>.</w:t>
      </w:r>
    </w:p>
    <w:p w:rsidR="001E11D4" w:rsidRPr="001060DD" w:rsidRDefault="00985F79" w:rsidP="007C59C4">
      <w:pPr>
        <w:keepNext/>
        <w:spacing w:before="120" w:after="0" w:line="240" w:lineRule="auto"/>
        <w:rPr>
          <w:rFonts w:ascii="Times New Roman" w:hAnsi="Times New Roman" w:cs="Times New Roman"/>
          <w:u w:val="single"/>
          <w:lang w:val="ru-RU"/>
        </w:rPr>
      </w:pPr>
      <w:r w:rsidRPr="001060DD">
        <w:rPr>
          <w:rFonts w:ascii="Times New Roman" w:hAnsi="Times New Roman" w:cs="Times New Roman"/>
          <w:u w:val="single"/>
          <w:lang w:val="ru-RU"/>
        </w:rPr>
        <w:t>Презентация, проведенная Эдвином Фернандо Рохасом Мехией</w:t>
      </w:r>
    </w:p>
    <w:p w:rsidR="001E11D4" w:rsidRPr="001060DD" w:rsidRDefault="00985F79" w:rsidP="003C1792">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В этой презентации </w:t>
      </w:r>
      <w:r w:rsidR="005603E0" w:rsidRPr="001060DD">
        <w:rPr>
          <w:rFonts w:ascii="Times New Roman" w:hAnsi="Times New Roman" w:cs="Times New Roman"/>
          <w:lang w:val="ru-RU"/>
        </w:rPr>
        <w:t>представлена</w:t>
      </w:r>
      <w:r w:rsidRPr="001060DD">
        <w:rPr>
          <w:rFonts w:ascii="Times New Roman" w:hAnsi="Times New Roman" w:cs="Times New Roman"/>
          <w:lang w:val="ru-RU"/>
        </w:rPr>
        <w:t xml:space="preserve"> организация, в рамках которой осуществляется сотрудничество </w:t>
      </w:r>
      <w:r w:rsidR="003C1792" w:rsidRPr="001060DD">
        <w:rPr>
          <w:rFonts w:ascii="Times New Roman" w:hAnsi="Times New Roman" w:cs="Times New Roman"/>
          <w:lang w:val="ru-RU"/>
        </w:rPr>
        <w:t>десять</w:t>
      </w:r>
      <w:r w:rsidR="00714474" w:rsidRPr="001060DD">
        <w:rPr>
          <w:rFonts w:ascii="Times New Roman" w:hAnsi="Times New Roman" w:cs="Times New Roman"/>
          <w:lang w:val="ru-RU"/>
        </w:rPr>
        <w:t> </w:t>
      </w:r>
      <w:r w:rsidRPr="001060DD">
        <w:rPr>
          <w:rFonts w:ascii="Times New Roman" w:hAnsi="Times New Roman" w:cs="Times New Roman"/>
          <w:lang w:val="ru-RU"/>
        </w:rPr>
        <w:t xml:space="preserve">стран Латинской Америки по обмену опытом и анализу государственной политики, направленной на </w:t>
      </w:r>
      <w:r w:rsidR="005603E0" w:rsidRPr="001060DD">
        <w:rPr>
          <w:rFonts w:ascii="Times New Roman" w:hAnsi="Times New Roman" w:cs="Times New Roman"/>
          <w:lang w:val="ru-RU"/>
        </w:rPr>
        <w:t>массовое</w:t>
      </w:r>
      <w:r w:rsidRPr="001060DD">
        <w:rPr>
          <w:rFonts w:ascii="Times New Roman" w:hAnsi="Times New Roman" w:cs="Times New Roman"/>
          <w:lang w:val="ru-RU"/>
        </w:rPr>
        <w:t xml:space="preserve"> внедрение широкополосной связи</w:t>
      </w:r>
      <w:r w:rsidR="001E11D4" w:rsidRPr="001060DD">
        <w:rPr>
          <w:rFonts w:ascii="Times New Roman" w:hAnsi="Times New Roman" w:cs="Times New Roman"/>
          <w:lang w:val="ru-RU"/>
        </w:rPr>
        <w:t xml:space="preserve">. </w:t>
      </w:r>
      <w:r w:rsidRPr="001060DD">
        <w:rPr>
          <w:rFonts w:ascii="Times New Roman" w:hAnsi="Times New Roman" w:cs="Times New Roman"/>
          <w:lang w:val="ru-RU"/>
        </w:rPr>
        <w:t>Целями диалога являются</w:t>
      </w:r>
      <w:r w:rsidR="001E11D4" w:rsidRPr="001060DD">
        <w:rPr>
          <w:rFonts w:ascii="Times New Roman" w:hAnsi="Times New Roman" w:cs="Times New Roman"/>
          <w:lang w:val="ru-RU"/>
        </w:rPr>
        <w:t>:</w:t>
      </w:r>
    </w:p>
    <w:p w:rsidR="001E11D4" w:rsidRPr="001060DD" w:rsidRDefault="00714474" w:rsidP="00714474">
      <w:pPr>
        <w:spacing w:before="120" w:after="0" w:line="240" w:lineRule="auto"/>
        <w:ind w:left="794" w:hanging="794"/>
        <w:rPr>
          <w:rFonts w:ascii="Times New Roman" w:hAnsi="Times New Roman" w:cs="Times New Roman"/>
          <w:lang w:val="ru-RU"/>
        </w:rPr>
      </w:pPr>
      <w:r w:rsidRPr="001060DD">
        <w:rPr>
          <w:rFonts w:ascii="Times New Roman" w:hAnsi="Times New Roman" w:cs="Times New Roman"/>
          <w:lang w:val="ru-RU"/>
        </w:rPr>
        <w:t>•</w:t>
      </w:r>
      <w:r w:rsidRPr="001060DD">
        <w:rPr>
          <w:rFonts w:ascii="Times New Roman" w:hAnsi="Times New Roman" w:cs="Times New Roman"/>
          <w:lang w:val="ru-RU"/>
        </w:rPr>
        <w:tab/>
      </w:r>
      <w:r w:rsidR="005603E0" w:rsidRPr="001060DD">
        <w:rPr>
          <w:rFonts w:ascii="Times New Roman" w:hAnsi="Times New Roman" w:cs="Times New Roman"/>
          <w:lang w:val="ru-RU"/>
        </w:rPr>
        <w:t xml:space="preserve">уменьшение воздействия </w:t>
      </w:r>
      <w:r w:rsidR="00796E78" w:rsidRPr="001060DD">
        <w:rPr>
          <w:rFonts w:ascii="Times New Roman" w:hAnsi="Times New Roman" w:cs="Times New Roman"/>
          <w:lang w:val="ru-RU"/>
        </w:rPr>
        <w:t>затрат</w:t>
      </w:r>
      <w:r w:rsidR="005603E0" w:rsidRPr="001060DD">
        <w:rPr>
          <w:rFonts w:ascii="Times New Roman" w:hAnsi="Times New Roman" w:cs="Times New Roman"/>
          <w:lang w:val="ru-RU"/>
        </w:rPr>
        <w:t xml:space="preserve">, связанных с </w:t>
      </w:r>
      <w:r w:rsidR="00796E78" w:rsidRPr="001060DD">
        <w:rPr>
          <w:rFonts w:ascii="Times New Roman" w:hAnsi="Times New Roman" w:cs="Times New Roman"/>
          <w:lang w:val="ru-RU"/>
        </w:rPr>
        <w:t>международны</w:t>
      </w:r>
      <w:r w:rsidR="005603E0" w:rsidRPr="001060DD">
        <w:rPr>
          <w:rFonts w:ascii="Times New Roman" w:hAnsi="Times New Roman" w:cs="Times New Roman"/>
          <w:lang w:val="ru-RU"/>
        </w:rPr>
        <w:t>м</w:t>
      </w:r>
      <w:r w:rsidR="00796E78" w:rsidRPr="001060DD">
        <w:rPr>
          <w:rFonts w:ascii="Times New Roman" w:hAnsi="Times New Roman" w:cs="Times New Roman"/>
          <w:lang w:val="ru-RU"/>
        </w:rPr>
        <w:t xml:space="preserve"> трафик</w:t>
      </w:r>
      <w:r w:rsidR="005603E0" w:rsidRPr="001060DD">
        <w:rPr>
          <w:rFonts w:ascii="Times New Roman" w:hAnsi="Times New Roman" w:cs="Times New Roman"/>
          <w:lang w:val="ru-RU"/>
        </w:rPr>
        <w:t>ом,</w:t>
      </w:r>
      <w:r w:rsidR="00796E78" w:rsidRPr="001060DD">
        <w:rPr>
          <w:rFonts w:ascii="Times New Roman" w:hAnsi="Times New Roman" w:cs="Times New Roman"/>
          <w:lang w:val="ru-RU"/>
        </w:rPr>
        <w:t xml:space="preserve"> на тарифы на широкополосную связь</w:t>
      </w:r>
      <w:r w:rsidR="005603E0" w:rsidRPr="001060DD">
        <w:rPr>
          <w:rFonts w:ascii="Times New Roman" w:hAnsi="Times New Roman" w:cs="Times New Roman"/>
          <w:lang w:val="ru-RU"/>
        </w:rPr>
        <w:t>;</w:t>
      </w:r>
      <w:r w:rsidR="001E11D4" w:rsidRPr="001060DD">
        <w:rPr>
          <w:rFonts w:ascii="Times New Roman" w:hAnsi="Times New Roman" w:cs="Times New Roman"/>
          <w:lang w:val="ru-RU"/>
        </w:rPr>
        <w:t xml:space="preserve"> </w:t>
      </w:r>
    </w:p>
    <w:p w:rsidR="001E11D4" w:rsidRPr="001060DD" w:rsidRDefault="00714474" w:rsidP="00714474">
      <w:pPr>
        <w:spacing w:before="120" w:after="0" w:line="240" w:lineRule="auto"/>
        <w:ind w:left="794" w:hanging="794"/>
        <w:rPr>
          <w:rFonts w:ascii="Times New Roman" w:hAnsi="Times New Roman" w:cs="Times New Roman"/>
          <w:lang w:val="ru-RU"/>
        </w:rPr>
      </w:pPr>
      <w:r w:rsidRPr="001060DD">
        <w:rPr>
          <w:rFonts w:ascii="Times New Roman" w:hAnsi="Times New Roman" w:cs="Times New Roman"/>
          <w:lang w:val="ru-RU"/>
        </w:rPr>
        <w:t>•</w:t>
      </w:r>
      <w:r w:rsidRPr="001060DD">
        <w:rPr>
          <w:rFonts w:ascii="Times New Roman" w:hAnsi="Times New Roman" w:cs="Times New Roman"/>
          <w:lang w:val="ru-RU"/>
        </w:rPr>
        <w:tab/>
      </w:r>
      <w:r w:rsidR="005603E0" w:rsidRPr="001060DD">
        <w:rPr>
          <w:rFonts w:ascii="Times New Roman" w:hAnsi="Times New Roman" w:cs="Times New Roman"/>
          <w:lang w:val="ru-RU"/>
        </w:rPr>
        <w:t xml:space="preserve">ускорение </w:t>
      </w:r>
      <w:r w:rsidR="00796E78" w:rsidRPr="001060DD">
        <w:rPr>
          <w:rFonts w:ascii="Times New Roman" w:hAnsi="Times New Roman" w:cs="Times New Roman"/>
          <w:lang w:val="ru-RU"/>
        </w:rPr>
        <w:t>создания и размещения местного контента</w:t>
      </w:r>
      <w:r w:rsidR="005603E0" w:rsidRPr="001060DD">
        <w:rPr>
          <w:rFonts w:ascii="Times New Roman" w:hAnsi="Times New Roman" w:cs="Times New Roman"/>
          <w:lang w:val="ru-RU"/>
        </w:rPr>
        <w:t>;</w:t>
      </w:r>
      <w:r w:rsidR="001E11D4" w:rsidRPr="001060DD">
        <w:rPr>
          <w:rFonts w:ascii="Times New Roman" w:hAnsi="Times New Roman" w:cs="Times New Roman"/>
          <w:lang w:val="ru-RU"/>
        </w:rPr>
        <w:t xml:space="preserve"> </w:t>
      </w:r>
    </w:p>
    <w:p w:rsidR="001E11D4" w:rsidRPr="001060DD" w:rsidRDefault="00714474" w:rsidP="00714474">
      <w:pPr>
        <w:spacing w:before="120" w:after="0" w:line="240" w:lineRule="auto"/>
        <w:ind w:left="794" w:hanging="794"/>
        <w:rPr>
          <w:rFonts w:ascii="Times New Roman" w:hAnsi="Times New Roman" w:cs="Times New Roman"/>
          <w:lang w:val="ru-RU"/>
        </w:rPr>
      </w:pPr>
      <w:r w:rsidRPr="001060DD">
        <w:rPr>
          <w:rFonts w:ascii="Times New Roman" w:hAnsi="Times New Roman" w:cs="Times New Roman"/>
          <w:lang w:val="ru-RU"/>
        </w:rPr>
        <w:t>•</w:t>
      </w:r>
      <w:r w:rsidRPr="001060DD">
        <w:rPr>
          <w:rFonts w:ascii="Times New Roman" w:hAnsi="Times New Roman" w:cs="Times New Roman"/>
          <w:lang w:val="ru-RU"/>
        </w:rPr>
        <w:tab/>
      </w:r>
      <w:r w:rsidR="005603E0" w:rsidRPr="001060DD">
        <w:rPr>
          <w:rFonts w:ascii="Times New Roman" w:hAnsi="Times New Roman" w:cs="Times New Roman"/>
          <w:lang w:val="ru-RU"/>
        </w:rPr>
        <w:t xml:space="preserve">расширение </w:t>
      </w:r>
      <w:r w:rsidR="00796E78" w:rsidRPr="001060DD">
        <w:rPr>
          <w:rFonts w:ascii="Times New Roman" w:hAnsi="Times New Roman" w:cs="Times New Roman"/>
          <w:lang w:val="ru-RU"/>
        </w:rPr>
        <w:t>обмена трафиком на региональном уровне</w:t>
      </w:r>
      <w:r w:rsidR="005603E0" w:rsidRPr="001060DD">
        <w:rPr>
          <w:rFonts w:ascii="Times New Roman" w:hAnsi="Times New Roman" w:cs="Times New Roman"/>
          <w:lang w:val="ru-RU"/>
        </w:rPr>
        <w:t>;</w:t>
      </w:r>
      <w:r w:rsidR="001E11D4" w:rsidRPr="001060DD">
        <w:rPr>
          <w:rFonts w:ascii="Times New Roman" w:hAnsi="Times New Roman" w:cs="Times New Roman"/>
          <w:lang w:val="ru-RU"/>
        </w:rPr>
        <w:t xml:space="preserve"> </w:t>
      </w:r>
    </w:p>
    <w:p w:rsidR="001E11D4" w:rsidRPr="001060DD" w:rsidRDefault="00714474" w:rsidP="00714474">
      <w:pPr>
        <w:spacing w:before="120" w:after="0" w:line="240" w:lineRule="auto"/>
        <w:ind w:left="794" w:hanging="794"/>
        <w:rPr>
          <w:rFonts w:ascii="Times New Roman" w:hAnsi="Times New Roman" w:cs="Times New Roman"/>
          <w:lang w:val="ru-RU"/>
        </w:rPr>
      </w:pPr>
      <w:r w:rsidRPr="001060DD">
        <w:rPr>
          <w:rFonts w:ascii="Times New Roman" w:hAnsi="Times New Roman" w:cs="Times New Roman"/>
          <w:lang w:val="ru-RU"/>
        </w:rPr>
        <w:t>•</w:t>
      </w:r>
      <w:r w:rsidRPr="001060DD">
        <w:rPr>
          <w:rFonts w:ascii="Times New Roman" w:hAnsi="Times New Roman" w:cs="Times New Roman"/>
          <w:lang w:val="ru-RU"/>
        </w:rPr>
        <w:tab/>
      </w:r>
      <w:r w:rsidR="005603E0" w:rsidRPr="001060DD">
        <w:rPr>
          <w:rFonts w:ascii="Times New Roman" w:hAnsi="Times New Roman" w:cs="Times New Roman"/>
          <w:lang w:val="ru-RU"/>
        </w:rPr>
        <w:t xml:space="preserve">снижение </w:t>
      </w:r>
      <w:r w:rsidR="00796E78" w:rsidRPr="001060DD">
        <w:rPr>
          <w:rFonts w:ascii="Times New Roman" w:hAnsi="Times New Roman" w:cs="Times New Roman"/>
          <w:lang w:val="ru-RU"/>
        </w:rPr>
        <w:t>тарифов на широкополосную связь для конечных пользователей и содействие распространению преимуществ ИКТ на новые слои населения</w:t>
      </w:r>
      <w:r w:rsidR="001E11D4" w:rsidRPr="001060DD">
        <w:rPr>
          <w:rFonts w:ascii="Times New Roman" w:hAnsi="Times New Roman" w:cs="Times New Roman"/>
          <w:lang w:val="ru-RU"/>
        </w:rPr>
        <w:t xml:space="preserve">. </w:t>
      </w:r>
    </w:p>
    <w:p w:rsidR="001E11D4" w:rsidRPr="001060DD" w:rsidRDefault="00796E78"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Организация разработала и внедрила статистический инструмент, предназначенный для анализа рынка широкополосной связи. Она предложила определение широкополосной связи</w:t>
      </w:r>
      <w:r w:rsidR="007024B6" w:rsidRPr="001060DD">
        <w:rPr>
          <w:rFonts w:ascii="Times New Roman" w:hAnsi="Times New Roman" w:cs="Times New Roman"/>
          <w:lang w:val="ru-RU"/>
        </w:rPr>
        <w:t xml:space="preserve"> в рамках региона и подготовила совместное предложение по региональной интеграции с использованием</w:t>
      </w:r>
      <w:r w:rsidRPr="001060DD">
        <w:rPr>
          <w:rFonts w:ascii="Times New Roman" w:hAnsi="Times New Roman" w:cs="Times New Roman"/>
          <w:lang w:val="ru-RU"/>
        </w:rPr>
        <w:t xml:space="preserve"> </w:t>
      </w:r>
      <w:r w:rsidR="007024B6" w:rsidRPr="001060DD">
        <w:rPr>
          <w:rFonts w:ascii="Times New Roman" w:hAnsi="Times New Roman" w:cs="Times New Roman"/>
          <w:lang w:val="ru-RU"/>
        </w:rPr>
        <w:t>инфраструктуры широкополосной связи</w:t>
      </w:r>
      <w:r w:rsidR="001E11D4" w:rsidRPr="001060DD">
        <w:rPr>
          <w:rFonts w:ascii="Times New Roman" w:hAnsi="Times New Roman" w:cs="Times New Roman"/>
          <w:lang w:val="ru-RU"/>
        </w:rPr>
        <w:t>.</w:t>
      </w:r>
    </w:p>
    <w:p w:rsidR="001E11D4" w:rsidRPr="001060DD" w:rsidRDefault="007024B6"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Цель Региональной обсерватории по вопросам широкополосной связи</w:t>
      </w:r>
      <w:r w:rsidR="001E11D4" w:rsidRPr="001060DD">
        <w:rPr>
          <w:rFonts w:ascii="Times New Roman" w:hAnsi="Times New Roman" w:cs="Times New Roman"/>
          <w:lang w:val="ru-RU"/>
        </w:rPr>
        <w:t xml:space="preserve"> (ORBA) </w:t>
      </w:r>
      <w:r w:rsidR="00BA772B" w:rsidRPr="001060DD">
        <w:rPr>
          <w:rFonts w:ascii="Times New Roman" w:hAnsi="Times New Roman" w:cs="Times New Roman"/>
          <w:lang w:val="ru-RU"/>
        </w:rPr>
        <w:t>– служить источником актуальной и своевременной информации, которая поможет странам региона вырабатывать и проводить государственную политику по универсализации широкополосной связи. К числу ее задач относится подготовка показателей обслуживания, составление, систематизация и распространение информации о политике, направленной на широкое внедрение обслуживания; подготовка и распространение результатов исследований и отчетов по конкретных темам. Осуществляется подготовка информационных бюллетеней по отдельным странам</w:t>
      </w:r>
      <w:r w:rsidR="001E11D4" w:rsidRPr="001060DD">
        <w:rPr>
          <w:rFonts w:ascii="Times New Roman" w:hAnsi="Times New Roman" w:cs="Times New Roman"/>
          <w:lang w:val="ru-RU"/>
        </w:rPr>
        <w:t>.</w:t>
      </w:r>
    </w:p>
    <w:p w:rsidR="00951EE2" w:rsidRPr="001060DD" w:rsidRDefault="00BA772B" w:rsidP="0099172F">
      <w:pPr>
        <w:keepNext/>
        <w:spacing w:before="240" w:after="0" w:line="240" w:lineRule="auto"/>
        <w:rPr>
          <w:rFonts w:ascii="Times New Roman" w:hAnsi="Times New Roman" w:cs="Times New Roman"/>
          <w:b/>
          <w:bCs/>
          <w:lang w:val="ru-RU"/>
        </w:rPr>
      </w:pPr>
      <w:r w:rsidRPr="001060DD">
        <w:rPr>
          <w:rFonts w:ascii="Times New Roman" w:hAnsi="Times New Roman" w:cs="Times New Roman"/>
          <w:b/>
          <w:bCs/>
          <w:lang w:val="ru-RU"/>
        </w:rPr>
        <w:t>Сессия</w:t>
      </w:r>
      <w:r w:rsidR="00951EE2" w:rsidRPr="001060DD">
        <w:rPr>
          <w:rFonts w:ascii="Times New Roman" w:hAnsi="Times New Roman" w:cs="Times New Roman"/>
          <w:b/>
          <w:bCs/>
          <w:lang w:val="ru-RU"/>
        </w:rPr>
        <w:t xml:space="preserve"> 4: </w:t>
      </w:r>
      <w:r w:rsidRPr="001060DD">
        <w:rPr>
          <w:rFonts w:ascii="Times New Roman" w:hAnsi="Times New Roman" w:cs="Times New Roman"/>
          <w:b/>
          <w:bCs/>
          <w:lang w:val="ru-RU"/>
        </w:rPr>
        <w:t xml:space="preserve">Международные интернет-соединения </w:t>
      </w:r>
      <w:r w:rsidR="00951EE2" w:rsidRPr="001060DD">
        <w:rPr>
          <w:rFonts w:ascii="Times New Roman" w:hAnsi="Times New Roman" w:cs="Times New Roman"/>
          <w:b/>
          <w:bCs/>
          <w:lang w:val="ru-RU"/>
        </w:rPr>
        <w:t xml:space="preserve">(IIC) </w:t>
      </w:r>
      <w:r w:rsidRPr="001060DD">
        <w:rPr>
          <w:rFonts w:ascii="Times New Roman" w:hAnsi="Times New Roman" w:cs="Times New Roman"/>
          <w:b/>
          <w:bCs/>
          <w:lang w:val="ru-RU"/>
        </w:rPr>
        <w:t>–</w:t>
      </w:r>
      <w:r w:rsidR="00951EE2" w:rsidRPr="001060DD">
        <w:rPr>
          <w:rFonts w:ascii="Times New Roman" w:hAnsi="Times New Roman" w:cs="Times New Roman"/>
          <w:b/>
          <w:bCs/>
          <w:lang w:val="ru-RU"/>
        </w:rPr>
        <w:t xml:space="preserve"> </w:t>
      </w:r>
      <w:r w:rsidRPr="001060DD">
        <w:rPr>
          <w:rFonts w:ascii="Times New Roman" w:hAnsi="Times New Roman" w:cs="Times New Roman"/>
          <w:b/>
          <w:bCs/>
          <w:lang w:val="ru-RU"/>
        </w:rPr>
        <w:t>Опы</w:t>
      </w:r>
      <w:r w:rsidR="0099172F" w:rsidRPr="001060DD">
        <w:rPr>
          <w:rFonts w:ascii="Times New Roman" w:hAnsi="Times New Roman" w:cs="Times New Roman"/>
          <w:b/>
          <w:bCs/>
          <w:lang w:val="ru-RU"/>
        </w:rPr>
        <w:t>т отдельных стран и организаций</w:t>
      </w:r>
    </w:p>
    <w:p w:rsidR="009011C2" w:rsidRPr="001060DD" w:rsidRDefault="002E7D31"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На</w:t>
      </w:r>
      <w:r w:rsidR="00BA772B" w:rsidRPr="001060DD">
        <w:rPr>
          <w:rFonts w:ascii="Times New Roman" w:hAnsi="Times New Roman" w:cs="Times New Roman"/>
          <w:lang w:val="ru-RU"/>
        </w:rPr>
        <w:t xml:space="preserve"> этой сессии в ряде презентаций стран</w:t>
      </w:r>
      <w:r w:rsidRPr="001060DD">
        <w:rPr>
          <w:rFonts w:ascii="Times New Roman" w:hAnsi="Times New Roman" w:cs="Times New Roman"/>
          <w:lang w:val="ru-RU"/>
        </w:rPr>
        <w:t>ами</w:t>
      </w:r>
      <w:r w:rsidR="00BA772B" w:rsidRPr="001060DD">
        <w:rPr>
          <w:rFonts w:ascii="Times New Roman" w:hAnsi="Times New Roman" w:cs="Times New Roman"/>
          <w:lang w:val="ru-RU"/>
        </w:rPr>
        <w:t xml:space="preserve"> был </w:t>
      </w:r>
      <w:r w:rsidRPr="001060DD">
        <w:rPr>
          <w:rFonts w:ascii="Times New Roman" w:hAnsi="Times New Roman" w:cs="Times New Roman"/>
          <w:lang w:val="ru-RU"/>
        </w:rPr>
        <w:t>представлен</w:t>
      </w:r>
      <w:r w:rsidR="00BA772B" w:rsidRPr="001060DD">
        <w:rPr>
          <w:rFonts w:ascii="Times New Roman" w:hAnsi="Times New Roman" w:cs="Times New Roman"/>
          <w:lang w:val="ru-RU"/>
        </w:rPr>
        <w:t xml:space="preserve"> их опыт, касающийся международных интернет-соединений</w:t>
      </w:r>
      <w:r w:rsidR="009011C2" w:rsidRPr="001060DD">
        <w:rPr>
          <w:rFonts w:ascii="Times New Roman" w:hAnsi="Times New Roman" w:cs="Times New Roman"/>
          <w:lang w:val="ru-RU"/>
        </w:rPr>
        <w:t>.</w:t>
      </w:r>
    </w:p>
    <w:p w:rsidR="00656258" w:rsidRPr="001060DD" w:rsidRDefault="00BA772B" w:rsidP="007C59C4">
      <w:pPr>
        <w:keepNext/>
        <w:spacing w:before="120" w:after="0" w:line="240" w:lineRule="auto"/>
        <w:rPr>
          <w:rFonts w:ascii="Times New Roman" w:hAnsi="Times New Roman" w:cs="Times New Roman"/>
          <w:u w:val="single"/>
          <w:lang w:val="ru-RU"/>
        </w:rPr>
      </w:pPr>
      <w:r w:rsidRPr="001060DD">
        <w:rPr>
          <w:rFonts w:ascii="Times New Roman" w:hAnsi="Times New Roman" w:cs="Times New Roman"/>
          <w:u w:val="single"/>
          <w:lang w:val="ru-RU"/>
        </w:rPr>
        <w:t xml:space="preserve">Презентация, проведенная </w:t>
      </w:r>
      <w:r w:rsidR="008745D5" w:rsidRPr="001060DD">
        <w:rPr>
          <w:rFonts w:ascii="Times New Roman" w:hAnsi="Times New Roman" w:cs="Times New Roman"/>
          <w:u w:val="single"/>
          <w:lang w:val="ru-RU"/>
        </w:rPr>
        <w:t>А</w:t>
      </w:r>
      <w:r w:rsidRPr="001060DD">
        <w:rPr>
          <w:rFonts w:ascii="Times New Roman" w:hAnsi="Times New Roman" w:cs="Times New Roman"/>
          <w:u w:val="single"/>
          <w:lang w:val="ru-RU"/>
        </w:rPr>
        <w:t xml:space="preserve">нтонио Фернандесом </w:t>
      </w:r>
    </w:p>
    <w:p w:rsidR="00656258" w:rsidRPr="001060DD" w:rsidRDefault="00BA772B"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В Латинской </w:t>
      </w:r>
      <w:r w:rsidR="008745D5" w:rsidRPr="001060DD">
        <w:rPr>
          <w:rFonts w:ascii="Times New Roman" w:hAnsi="Times New Roman" w:cs="Times New Roman"/>
          <w:lang w:val="ru-RU"/>
        </w:rPr>
        <w:t>Америке пропускная способность международного трафика растет вслед за увеличение</w:t>
      </w:r>
      <w:r w:rsidR="00447A9F" w:rsidRPr="001060DD">
        <w:rPr>
          <w:rFonts w:ascii="Times New Roman" w:hAnsi="Times New Roman" w:cs="Times New Roman"/>
          <w:lang w:val="ru-RU"/>
        </w:rPr>
        <w:t>м</w:t>
      </w:r>
      <w:r w:rsidR="008745D5" w:rsidRPr="001060DD">
        <w:rPr>
          <w:rFonts w:ascii="Times New Roman" w:hAnsi="Times New Roman" w:cs="Times New Roman"/>
          <w:lang w:val="ru-RU"/>
        </w:rPr>
        <w:t xml:space="preserve"> спроса, создаваемого интернетом</w:t>
      </w:r>
      <w:r w:rsidR="002E7D31" w:rsidRPr="001060DD">
        <w:rPr>
          <w:rFonts w:ascii="Times New Roman" w:hAnsi="Times New Roman" w:cs="Times New Roman"/>
          <w:lang w:val="ru-RU"/>
        </w:rPr>
        <w:t>.</w:t>
      </w:r>
      <w:r w:rsidR="008745D5" w:rsidRPr="001060DD">
        <w:rPr>
          <w:rFonts w:ascii="Times New Roman" w:hAnsi="Times New Roman" w:cs="Times New Roman"/>
          <w:lang w:val="ru-RU"/>
        </w:rPr>
        <w:t xml:space="preserve"> В крупнейших странах Латинской Америки происходит резкое падение цен на услуги IP, однако они еще далеки от цен Европы и США в связи с более низкими уровнями потребления</w:t>
      </w:r>
      <w:r w:rsidR="00656258" w:rsidRPr="001060DD">
        <w:rPr>
          <w:rFonts w:ascii="Times New Roman" w:hAnsi="Times New Roman" w:cs="Times New Roman"/>
          <w:lang w:val="ru-RU"/>
        </w:rPr>
        <w:t>.</w:t>
      </w:r>
    </w:p>
    <w:p w:rsidR="00656258" w:rsidRPr="001060DD" w:rsidRDefault="008745D5"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По мнению компании</w:t>
      </w:r>
      <w:r w:rsidR="00656258" w:rsidRPr="001060DD">
        <w:rPr>
          <w:rFonts w:ascii="Times New Roman" w:hAnsi="Times New Roman" w:cs="Times New Roman"/>
          <w:lang w:val="ru-RU"/>
        </w:rPr>
        <w:t xml:space="preserve"> </w:t>
      </w:r>
      <w:r w:rsidR="00A571D8" w:rsidRPr="001060DD">
        <w:rPr>
          <w:rFonts w:ascii="Times New Roman" w:hAnsi="Times New Roman" w:cs="Times New Roman"/>
          <w:lang w:val="ru-RU"/>
        </w:rPr>
        <w:t>Telefonica</w:t>
      </w:r>
      <w:r w:rsidRPr="001060DD">
        <w:rPr>
          <w:rFonts w:ascii="Times New Roman" w:hAnsi="Times New Roman" w:cs="Times New Roman"/>
          <w:lang w:val="ru-RU"/>
        </w:rPr>
        <w:t xml:space="preserve">, международные </w:t>
      </w:r>
      <w:r w:rsidR="00656258" w:rsidRPr="001060DD">
        <w:rPr>
          <w:rFonts w:ascii="Times New Roman" w:hAnsi="Times New Roman" w:cs="Times New Roman"/>
          <w:lang w:val="ru-RU"/>
        </w:rPr>
        <w:t>IP</w:t>
      </w:r>
      <w:r w:rsidRPr="001060DD">
        <w:rPr>
          <w:rFonts w:ascii="Times New Roman" w:hAnsi="Times New Roman" w:cs="Times New Roman"/>
          <w:lang w:val="ru-RU"/>
        </w:rPr>
        <w:t>-соединения составляют малую долю общих затрат на розничные услуги местной связи</w:t>
      </w:r>
      <w:r w:rsidR="00656258" w:rsidRPr="001060DD">
        <w:rPr>
          <w:rFonts w:ascii="Times New Roman" w:hAnsi="Times New Roman" w:cs="Times New Roman"/>
          <w:lang w:val="ru-RU"/>
        </w:rPr>
        <w:t>.</w:t>
      </w:r>
    </w:p>
    <w:p w:rsidR="00656258" w:rsidRPr="001060DD" w:rsidRDefault="008745D5"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Наи</w:t>
      </w:r>
      <w:r w:rsidR="00834E97" w:rsidRPr="001060DD">
        <w:rPr>
          <w:rFonts w:ascii="Times New Roman" w:hAnsi="Times New Roman" w:cs="Times New Roman"/>
          <w:lang w:val="ru-RU"/>
        </w:rPr>
        <w:t>более востребованный конечными пользователями интернет-контент создается в США. Это означает, что объем внутрирегионального трафика остается очень низким</w:t>
      </w:r>
      <w:r w:rsidR="00656258" w:rsidRPr="001060DD">
        <w:rPr>
          <w:rFonts w:ascii="Times New Roman" w:hAnsi="Times New Roman" w:cs="Times New Roman"/>
          <w:lang w:val="ru-RU"/>
        </w:rPr>
        <w:t>.</w:t>
      </w:r>
    </w:p>
    <w:p w:rsidR="00656258" w:rsidRPr="001060DD" w:rsidRDefault="00834E97"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Представляется, что наиболее эффективн</w:t>
      </w:r>
      <w:r w:rsidR="00882823" w:rsidRPr="001060DD">
        <w:rPr>
          <w:rFonts w:ascii="Times New Roman" w:hAnsi="Times New Roman" w:cs="Times New Roman"/>
          <w:lang w:val="ru-RU"/>
        </w:rPr>
        <w:t xml:space="preserve">ое </w:t>
      </w:r>
      <w:r w:rsidRPr="001060DD">
        <w:rPr>
          <w:rFonts w:ascii="Times New Roman" w:hAnsi="Times New Roman" w:cs="Times New Roman"/>
          <w:lang w:val="ru-RU"/>
        </w:rPr>
        <w:t>решение</w:t>
      </w:r>
      <w:r w:rsidR="00882823" w:rsidRPr="001060DD">
        <w:rPr>
          <w:rFonts w:ascii="Times New Roman" w:hAnsi="Times New Roman" w:cs="Times New Roman"/>
          <w:lang w:val="ru-RU"/>
        </w:rPr>
        <w:t xml:space="preserve"> заключалось бы в</w:t>
      </w:r>
      <w:r w:rsidRPr="001060DD">
        <w:rPr>
          <w:rFonts w:ascii="Times New Roman" w:hAnsi="Times New Roman" w:cs="Times New Roman"/>
          <w:lang w:val="ru-RU"/>
        </w:rPr>
        <w:t xml:space="preserve"> доведени</w:t>
      </w:r>
      <w:r w:rsidR="00882823" w:rsidRPr="001060DD">
        <w:rPr>
          <w:rFonts w:ascii="Times New Roman" w:hAnsi="Times New Roman" w:cs="Times New Roman"/>
          <w:lang w:val="ru-RU"/>
        </w:rPr>
        <w:t>и</w:t>
      </w:r>
      <w:r w:rsidRPr="001060DD">
        <w:rPr>
          <w:rFonts w:ascii="Times New Roman" w:hAnsi="Times New Roman" w:cs="Times New Roman"/>
          <w:lang w:val="ru-RU"/>
        </w:rPr>
        <w:t xml:space="preserve"> контента ближе к конечному пользователю. В связи </w:t>
      </w:r>
      <w:r w:rsidR="00882823" w:rsidRPr="001060DD">
        <w:rPr>
          <w:rFonts w:ascii="Times New Roman" w:hAnsi="Times New Roman" w:cs="Times New Roman"/>
          <w:lang w:val="ru-RU"/>
        </w:rPr>
        <w:t xml:space="preserve">с </w:t>
      </w:r>
      <w:r w:rsidRPr="001060DD">
        <w:rPr>
          <w:rFonts w:ascii="Times New Roman" w:hAnsi="Times New Roman" w:cs="Times New Roman"/>
          <w:lang w:val="ru-RU"/>
        </w:rPr>
        <w:t>этим платформы доставки конте</w:t>
      </w:r>
      <w:r w:rsidR="00AF16D2" w:rsidRPr="001060DD">
        <w:rPr>
          <w:rFonts w:ascii="Times New Roman" w:hAnsi="Times New Roman" w:cs="Times New Roman"/>
          <w:lang w:val="ru-RU"/>
        </w:rPr>
        <w:t>нта</w:t>
      </w:r>
      <w:r w:rsidR="00882823" w:rsidRPr="001060DD">
        <w:rPr>
          <w:rFonts w:ascii="Times New Roman" w:hAnsi="Times New Roman" w:cs="Times New Roman"/>
          <w:lang w:val="ru-RU"/>
        </w:rPr>
        <w:t xml:space="preserve"> (CDN)</w:t>
      </w:r>
      <w:r w:rsidR="00AF16D2" w:rsidRPr="001060DD">
        <w:rPr>
          <w:rFonts w:ascii="Times New Roman" w:hAnsi="Times New Roman" w:cs="Times New Roman"/>
          <w:lang w:val="ru-RU"/>
        </w:rPr>
        <w:t xml:space="preserve"> являются основными технологиями для доставки непрерывного потока контента </w:t>
      </w:r>
      <w:r w:rsidR="00882823" w:rsidRPr="001060DD">
        <w:rPr>
          <w:rFonts w:ascii="Times New Roman" w:hAnsi="Times New Roman" w:cs="Times New Roman"/>
          <w:lang w:val="ru-RU"/>
        </w:rPr>
        <w:t xml:space="preserve">во многих форматах </w:t>
      </w:r>
      <w:r w:rsidR="00AF16D2" w:rsidRPr="001060DD">
        <w:rPr>
          <w:rFonts w:ascii="Times New Roman" w:hAnsi="Times New Roman" w:cs="Times New Roman"/>
          <w:lang w:val="ru-RU"/>
        </w:rPr>
        <w:t>от первоначального источника конечному пользователю. Данное решение может повысить эффективность решения, которое обеспечивается существующей моделью интернета применительно к взрывному росту данных</w:t>
      </w:r>
      <w:r w:rsidR="00656258" w:rsidRPr="001060DD">
        <w:rPr>
          <w:rFonts w:ascii="Times New Roman" w:hAnsi="Times New Roman" w:cs="Times New Roman"/>
          <w:lang w:val="ru-RU"/>
        </w:rPr>
        <w:t>.</w:t>
      </w:r>
    </w:p>
    <w:p w:rsidR="00656258" w:rsidRPr="001060DD" w:rsidRDefault="00AF16D2" w:rsidP="0007342E">
      <w:pPr>
        <w:keepNext/>
        <w:spacing w:before="120" w:after="0" w:line="240" w:lineRule="auto"/>
        <w:rPr>
          <w:rFonts w:ascii="Times New Roman" w:hAnsi="Times New Roman" w:cs="Times New Roman"/>
          <w:lang w:val="ru-RU"/>
        </w:rPr>
      </w:pPr>
      <w:r w:rsidRPr="001060DD">
        <w:rPr>
          <w:rFonts w:ascii="Times New Roman" w:hAnsi="Times New Roman" w:cs="Times New Roman"/>
          <w:lang w:val="ru-RU"/>
        </w:rPr>
        <w:lastRenderedPageBreak/>
        <w:t xml:space="preserve">В заключение следует отметить, что важно </w:t>
      </w:r>
      <w:r w:rsidR="00882823" w:rsidRPr="001060DD">
        <w:rPr>
          <w:rFonts w:ascii="Times New Roman" w:hAnsi="Times New Roman" w:cs="Times New Roman"/>
          <w:lang w:val="ru-RU"/>
        </w:rPr>
        <w:t>обеспечивать</w:t>
      </w:r>
      <w:r w:rsidRPr="001060DD">
        <w:rPr>
          <w:rFonts w:ascii="Times New Roman" w:hAnsi="Times New Roman" w:cs="Times New Roman"/>
          <w:lang w:val="ru-RU"/>
        </w:rPr>
        <w:t xml:space="preserve"> следующе</w:t>
      </w:r>
      <w:r w:rsidR="00882823" w:rsidRPr="001060DD">
        <w:rPr>
          <w:rFonts w:ascii="Times New Roman" w:hAnsi="Times New Roman" w:cs="Times New Roman"/>
          <w:lang w:val="ru-RU"/>
        </w:rPr>
        <w:t>е</w:t>
      </w:r>
      <w:r w:rsidR="00656258" w:rsidRPr="001060DD">
        <w:rPr>
          <w:rFonts w:ascii="Times New Roman" w:hAnsi="Times New Roman" w:cs="Times New Roman"/>
          <w:lang w:val="ru-RU"/>
        </w:rPr>
        <w:t>:</w:t>
      </w:r>
    </w:p>
    <w:p w:rsidR="00656258" w:rsidRPr="001060DD" w:rsidRDefault="0099172F" w:rsidP="0099172F">
      <w:pPr>
        <w:spacing w:before="120" w:after="0" w:line="240" w:lineRule="auto"/>
        <w:ind w:left="794" w:hanging="794"/>
        <w:rPr>
          <w:rFonts w:ascii="Times New Roman" w:hAnsi="Times New Roman" w:cs="Times New Roman"/>
          <w:lang w:val="ru-RU"/>
        </w:rPr>
      </w:pPr>
      <w:r w:rsidRPr="001060DD">
        <w:rPr>
          <w:rFonts w:ascii="Times New Roman" w:hAnsi="Times New Roman" w:cs="Times New Roman"/>
          <w:lang w:val="ru-RU"/>
        </w:rPr>
        <w:t>•</w:t>
      </w:r>
      <w:r w:rsidRPr="001060DD">
        <w:rPr>
          <w:rFonts w:ascii="Times New Roman" w:hAnsi="Times New Roman" w:cs="Times New Roman"/>
          <w:lang w:val="ru-RU"/>
        </w:rPr>
        <w:tab/>
      </w:r>
      <w:r w:rsidR="00882823" w:rsidRPr="001060DD">
        <w:rPr>
          <w:rFonts w:ascii="Times New Roman" w:hAnsi="Times New Roman" w:cs="Times New Roman"/>
          <w:lang w:val="ru-RU"/>
        </w:rPr>
        <w:t xml:space="preserve">создавать </w:t>
      </w:r>
      <w:r w:rsidR="00AF16D2" w:rsidRPr="001060DD">
        <w:rPr>
          <w:rFonts w:ascii="Times New Roman" w:hAnsi="Times New Roman" w:cs="Times New Roman"/>
          <w:lang w:val="ru-RU"/>
        </w:rPr>
        <w:t>среду, которая способствует инвестициям и внедрению инновационных технических решений и услуг</w:t>
      </w:r>
      <w:r w:rsidR="00882823" w:rsidRPr="001060DD">
        <w:rPr>
          <w:rFonts w:ascii="Times New Roman" w:hAnsi="Times New Roman" w:cs="Times New Roman"/>
          <w:lang w:val="ru-RU"/>
        </w:rPr>
        <w:t>;</w:t>
      </w:r>
      <w:r w:rsidR="00656258" w:rsidRPr="001060DD">
        <w:rPr>
          <w:rFonts w:ascii="Times New Roman" w:hAnsi="Times New Roman" w:cs="Times New Roman"/>
          <w:lang w:val="ru-RU"/>
        </w:rPr>
        <w:t xml:space="preserve"> </w:t>
      </w:r>
    </w:p>
    <w:p w:rsidR="00656258" w:rsidRPr="001060DD" w:rsidRDefault="0099172F" w:rsidP="0099172F">
      <w:pPr>
        <w:spacing w:before="120" w:after="0" w:line="240" w:lineRule="auto"/>
        <w:ind w:left="794" w:hanging="794"/>
        <w:rPr>
          <w:rFonts w:ascii="Times New Roman" w:hAnsi="Times New Roman" w:cs="Times New Roman"/>
          <w:lang w:val="ru-RU"/>
        </w:rPr>
      </w:pPr>
      <w:r w:rsidRPr="001060DD">
        <w:rPr>
          <w:rFonts w:ascii="Times New Roman" w:hAnsi="Times New Roman" w:cs="Times New Roman"/>
          <w:lang w:val="ru-RU"/>
        </w:rPr>
        <w:t>•</w:t>
      </w:r>
      <w:r w:rsidRPr="001060DD">
        <w:rPr>
          <w:rFonts w:ascii="Times New Roman" w:hAnsi="Times New Roman" w:cs="Times New Roman"/>
          <w:lang w:val="ru-RU"/>
        </w:rPr>
        <w:tab/>
      </w:r>
      <w:r w:rsidR="00882823" w:rsidRPr="001060DD">
        <w:rPr>
          <w:rFonts w:ascii="Times New Roman" w:hAnsi="Times New Roman" w:cs="Times New Roman"/>
          <w:lang w:val="ru-RU"/>
        </w:rPr>
        <w:t xml:space="preserve">обеспечивать </w:t>
      </w:r>
      <w:r w:rsidR="00AF16D2" w:rsidRPr="001060DD">
        <w:rPr>
          <w:rFonts w:ascii="Times New Roman" w:hAnsi="Times New Roman" w:cs="Times New Roman"/>
          <w:lang w:val="ru-RU"/>
        </w:rPr>
        <w:t xml:space="preserve">рыночным силам возможность конкуренции в </w:t>
      </w:r>
      <w:r w:rsidR="001750F1" w:rsidRPr="001060DD">
        <w:rPr>
          <w:rFonts w:ascii="Times New Roman" w:hAnsi="Times New Roman" w:cs="Times New Roman"/>
          <w:lang w:val="ru-RU"/>
        </w:rPr>
        <w:t>условиях честной игры</w:t>
      </w:r>
      <w:r w:rsidR="00882823" w:rsidRPr="001060DD">
        <w:rPr>
          <w:rFonts w:ascii="Times New Roman" w:hAnsi="Times New Roman" w:cs="Times New Roman"/>
          <w:lang w:val="ru-RU"/>
        </w:rPr>
        <w:t>;</w:t>
      </w:r>
      <w:r w:rsidR="00656258" w:rsidRPr="001060DD">
        <w:rPr>
          <w:rFonts w:ascii="Times New Roman" w:hAnsi="Times New Roman" w:cs="Times New Roman"/>
          <w:lang w:val="ru-RU"/>
        </w:rPr>
        <w:t xml:space="preserve"> </w:t>
      </w:r>
    </w:p>
    <w:p w:rsidR="00656258" w:rsidRPr="001060DD" w:rsidRDefault="0099172F" w:rsidP="0099172F">
      <w:pPr>
        <w:spacing w:before="120" w:after="0" w:line="240" w:lineRule="auto"/>
        <w:ind w:left="794" w:hanging="794"/>
        <w:rPr>
          <w:rFonts w:ascii="Times New Roman" w:hAnsi="Times New Roman" w:cs="Times New Roman"/>
          <w:lang w:val="ru-RU"/>
        </w:rPr>
      </w:pPr>
      <w:r w:rsidRPr="001060DD">
        <w:rPr>
          <w:rFonts w:ascii="Times New Roman" w:hAnsi="Times New Roman" w:cs="Times New Roman"/>
          <w:lang w:val="ru-RU"/>
        </w:rPr>
        <w:t>•</w:t>
      </w:r>
      <w:r w:rsidRPr="001060DD">
        <w:rPr>
          <w:rFonts w:ascii="Times New Roman" w:hAnsi="Times New Roman" w:cs="Times New Roman"/>
          <w:lang w:val="ru-RU"/>
        </w:rPr>
        <w:tab/>
      </w:r>
      <w:r w:rsidR="00882823" w:rsidRPr="001060DD">
        <w:rPr>
          <w:rFonts w:ascii="Times New Roman" w:hAnsi="Times New Roman" w:cs="Times New Roman"/>
          <w:lang w:val="ru-RU"/>
        </w:rPr>
        <w:t xml:space="preserve">содействовать </w:t>
      </w:r>
      <w:r w:rsidR="001750F1" w:rsidRPr="001060DD">
        <w:rPr>
          <w:rFonts w:ascii="Times New Roman" w:hAnsi="Times New Roman" w:cs="Times New Roman"/>
          <w:lang w:val="ru-RU"/>
        </w:rPr>
        <w:t>развитию местного контента</w:t>
      </w:r>
      <w:r w:rsidRPr="001060DD">
        <w:rPr>
          <w:rFonts w:ascii="Times New Roman" w:hAnsi="Times New Roman" w:cs="Times New Roman"/>
          <w:lang w:val="ru-RU"/>
        </w:rPr>
        <w:t>.</w:t>
      </w:r>
    </w:p>
    <w:p w:rsidR="002C1F26" w:rsidRPr="001060DD" w:rsidRDefault="001750F1"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Вопросы были посвящены развитию местного контента. Оратор описал, например, решения в области электронного правительства, которые могут </w:t>
      </w:r>
      <w:r w:rsidR="00882823" w:rsidRPr="001060DD">
        <w:rPr>
          <w:rFonts w:ascii="Times New Roman" w:hAnsi="Times New Roman" w:cs="Times New Roman"/>
          <w:lang w:val="ru-RU"/>
        </w:rPr>
        <w:t>быть созданы в онлайновой форме</w:t>
      </w:r>
      <w:r w:rsidRPr="001060DD">
        <w:rPr>
          <w:rFonts w:ascii="Times New Roman" w:hAnsi="Times New Roman" w:cs="Times New Roman"/>
          <w:lang w:val="ru-RU"/>
        </w:rPr>
        <w:t xml:space="preserve"> и хорошо </w:t>
      </w:r>
      <w:r w:rsidR="00882823" w:rsidRPr="001060DD">
        <w:rPr>
          <w:rFonts w:ascii="Times New Roman" w:hAnsi="Times New Roman" w:cs="Times New Roman"/>
          <w:lang w:val="ru-RU"/>
        </w:rPr>
        <w:t>вос</w:t>
      </w:r>
      <w:r w:rsidRPr="001060DD">
        <w:rPr>
          <w:rFonts w:ascii="Times New Roman" w:hAnsi="Times New Roman" w:cs="Times New Roman"/>
          <w:lang w:val="ru-RU"/>
        </w:rPr>
        <w:t>приняты населением</w:t>
      </w:r>
      <w:r w:rsidR="0099172F" w:rsidRPr="001060DD">
        <w:rPr>
          <w:rFonts w:ascii="Times New Roman" w:hAnsi="Times New Roman" w:cs="Times New Roman"/>
          <w:lang w:val="ru-RU"/>
        </w:rPr>
        <w:t>.</w:t>
      </w:r>
    </w:p>
    <w:p w:rsidR="00656258" w:rsidRPr="001060DD" w:rsidRDefault="001750F1" w:rsidP="007C59C4">
      <w:pPr>
        <w:keepNext/>
        <w:spacing w:before="120" w:after="0" w:line="240" w:lineRule="auto"/>
        <w:rPr>
          <w:rFonts w:ascii="Times New Roman" w:hAnsi="Times New Roman" w:cs="Times New Roman"/>
          <w:u w:val="single"/>
          <w:lang w:val="ru-RU"/>
        </w:rPr>
      </w:pPr>
      <w:r w:rsidRPr="001060DD">
        <w:rPr>
          <w:rFonts w:ascii="Times New Roman" w:hAnsi="Times New Roman" w:cs="Times New Roman"/>
          <w:u w:val="single"/>
          <w:lang w:val="ru-RU"/>
        </w:rPr>
        <w:t xml:space="preserve">Презентация, проведенная </w:t>
      </w:r>
      <w:r w:rsidR="0060013C" w:rsidRPr="001060DD">
        <w:rPr>
          <w:rFonts w:ascii="Times New Roman" w:hAnsi="Times New Roman" w:cs="Times New Roman"/>
          <w:u w:val="single"/>
          <w:lang w:val="ru-RU"/>
        </w:rPr>
        <w:t>Салерме Игнасио Оливейрой</w:t>
      </w:r>
    </w:p>
    <w:p w:rsidR="00656258" w:rsidRPr="001060DD" w:rsidRDefault="001750F1"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В двадцать первом веке доступ </w:t>
      </w:r>
      <w:r w:rsidR="00987BCD" w:rsidRPr="001060DD">
        <w:rPr>
          <w:rFonts w:ascii="Times New Roman" w:hAnsi="Times New Roman" w:cs="Times New Roman"/>
          <w:lang w:val="ru-RU"/>
        </w:rPr>
        <w:t>в</w:t>
      </w:r>
      <w:r w:rsidRPr="001060DD">
        <w:rPr>
          <w:rFonts w:ascii="Times New Roman" w:hAnsi="Times New Roman" w:cs="Times New Roman"/>
          <w:lang w:val="ru-RU"/>
        </w:rPr>
        <w:t xml:space="preserve"> интернет имеет такое же больше значение для общественного роста и </w:t>
      </w:r>
      <w:r w:rsidR="0060013C" w:rsidRPr="001060DD">
        <w:rPr>
          <w:rFonts w:ascii="Times New Roman" w:hAnsi="Times New Roman" w:cs="Times New Roman"/>
          <w:lang w:val="ru-RU"/>
        </w:rPr>
        <w:t>равенства</w:t>
      </w:r>
      <w:r w:rsidRPr="001060DD">
        <w:rPr>
          <w:rFonts w:ascii="Times New Roman" w:hAnsi="Times New Roman" w:cs="Times New Roman"/>
          <w:lang w:val="ru-RU"/>
        </w:rPr>
        <w:t xml:space="preserve">, как и электрическая инфраструктура и дороги в двадцатом веке. В </w:t>
      </w:r>
      <w:r w:rsidR="00D33B50" w:rsidRPr="001060DD">
        <w:rPr>
          <w:rFonts w:ascii="Times New Roman" w:hAnsi="Times New Roman" w:cs="Times New Roman"/>
          <w:lang w:val="ru-RU"/>
        </w:rPr>
        <w:t>этом отношении</w:t>
      </w:r>
      <w:r w:rsidRPr="001060DD">
        <w:rPr>
          <w:rFonts w:ascii="Times New Roman" w:hAnsi="Times New Roman" w:cs="Times New Roman"/>
          <w:lang w:val="ru-RU"/>
        </w:rPr>
        <w:t xml:space="preserve"> международные интернет соединения и стоимость сетей электросвязи и международных </w:t>
      </w:r>
      <w:r w:rsidR="00D33B50" w:rsidRPr="001060DD">
        <w:rPr>
          <w:rFonts w:ascii="Times New Roman" w:hAnsi="Times New Roman" w:cs="Times New Roman"/>
          <w:lang w:val="ru-RU"/>
        </w:rPr>
        <w:t>соединений является ключевым вопросом национального развития</w:t>
      </w:r>
      <w:r w:rsidR="00656258" w:rsidRPr="001060DD">
        <w:rPr>
          <w:rFonts w:ascii="Times New Roman" w:hAnsi="Times New Roman" w:cs="Times New Roman"/>
          <w:lang w:val="ru-RU"/>
        </w:rPr>
        <w:t>.</w:t>
      </w:r>
    </w:p>
    <w:p w:rsidR="00656258" w:rsidRPr="001060DD" w:rsidRDefault="00D33B50"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В связи с этим подключение граждан Бразилии </w:t>
      </w:r>
      <w:r w:rsidR="00987BCD" w:rsidRPr="001060DD">
        <w:rPr>
          <w:rFonts w:ascii="Times New Roman" w:hAnsi="Times New Roman" w:cs="Times New Roman"/>
          <w:lang w:val="ru-RU"/>
        </w:rPr>
        <w:t>к</w:t>
      </w:r>
      <w:r w:rsidRPr="001060DD">
        <w:rPr>
          <w:rFonts w:ascii="Times New Roman" w:hAnsi="Times New Roman" w:cs="Times New Roman"/>
          <w:lang w:val="ru-RU"/>
        </w:rPr>
        <w:t xml:space="preserve"> широкополосным услугам интернета является главным вопросом органов, ответственных за выработку государственной политики в Бразилии. Администрация Бразилии придала приоритетное значение развитию интернета и принимает меры, направленные на содействие широкомасштабному доступу в интернет. Многие из этих мер </w:t>
      </w:r>
      <w:r w:rsidR="0060013C" w:rsidRPr="001060DD">
        <w:rPr>
          <w:rFonts w:ascii="Times New Roman" w:hAnsi="Times New Roman" w:cs="Times New Roman"/>
          <w:lang w:val="ru-RU"/>
        </w:rPr>
        <w:t>ориентированы</w:t>
      </w:r>
      <w:r w:rsidRPr="001060DD">
        <w:rPr>
          <w:rFonts w:ascii="Times New Roman" w:hAnsi="Times New Roman" w:cs="Times New Roman"/>
          <w:lang w:val="ru-RU"/>
        </w:rPr>
        <w:t xml:space="preserve"> на снижение затрат на интернет для конечных пользователей, включая меры по снижению стоимости международных интернет-соединений</w:t>
      </w:r>
      <w:r w:rsidR="00656258" w:rsidRPr="001060DD">
        <w:rPr>
          <w:rFonts w:ascii="Times New Roman" w:hAnsi="Times New Roman" w:cs="Times New Roman"/>
          <w:lang w:val="ru-RU"/>
        </w:rPr>
        <w:t xml:space="preserve"> </w:t>
      </w:r>
      <w:r w:rsidR="007D100B" w:rsidRPr="001060DD">
        <w:rPr>
          <w:rFonts w:ascii="Times New Roman" w:hAnsi="Times New Roman" w:cs="Times New Roman"/>
          <w:lang w:val="ru-RU"/>
        </w:rPr>
        <w:t>(</w:t>
      </w:r>
      <w:r w:rsidR="00656258" w:rsidRPr="001060DD">
        <w:rPr>
          <w:rFonts w:ascii="Times New Roman" w:hAnsi="Times New Roman" w:cs="Times New Roman"/>
          <w:lang w:val="ru-RU"/>
        </w:rPr>
        <w:t>IIC</w:t>
      </w:r>
      <w:r w:rsidR="007D100B" w:rsidRPr="001060DD">
        <w:rPr>
          <w:rFonts w:ascii="Times New Roman" w:hAnsi="Times New Roman" w:cs="Times New Roman"/>
          <w:lang w:val="ru-RU"/>
        </w:rPr>
        <w:t>)</w:t>
      </w:r>
      <w:r w:rsidR="00656258" w:rsidRPr="001060DD">
        <w:rPr>
          <w:rFonts w:ascii="Times New Roman" w:hAnsi="Times New Roman" w:cs="Times New Roman"/>
          <w:lang w:val="ru-RU"/>
        </w:rPr>
        <w:t>.</w:t>
      </w:r>
    </w:p>
    <w:p w:rsidR="00656258" w:rsidRPr="001060DD" w:rsidRDefault="00D33B50"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Для того чтобы снизить стоимость IIC администрация Бразилии действует по двум направлениям: во-первы</w:t>
      </w:r>
      <w:r w:rsidR="0060013C" w:rsidRPr="001060DD">
        <w:rPr>
          <w:rFonts w:ascii="Times New Roman" w:hAnsi="Times New Roman" w:cs="Times New Roman"/>
          <w:lang w:val="ru-RU"/>
        </w:rPr>
        <w:t>х</w:t>
      </w:r>
      <w:r w:rsidRPr="001060DD">
        <w:rPr>
          <w:rFonts w:ascii="Times New Roman" w:hAnsi="Times New Roman" w:cs="Times New Roman"/>
          <w:lang w:val="ru-RU"/>
        </w:rPr>
        <w:t xml:space="preserve">, старается </w:t>
      </w:r>
      <w:r w:rsidR="0060013C" w:rsidRPr="001060DD">
        <w:rPr>
          <w:rFonts w:ascii="Times New Roman" w:hAnsi="Times New Roman" w:cs="Times New Roman"/>
          <w:lang w:val="ru-RU"/>
        </w:rPr>
        <w:t>обеспечить</w:t>
      </w:r>
      <w:r w:rsidRPr="001060DD">
        <w:rPr>
          <w:rFonts w:ascii="Times New Roman" w:hAnsi="Times New Roman" w:cs="Times New Roman"/>
          <w:lang w:val="ru-RU"/>
        </w:rPr>
        <w:t xml:space="preserve"> операторам стимулы </w:t>
      </w:r>
      <w:r w:rsidR="0060013C" w:rsidRPr="001060DD">
        <w:rPr>
          <w:rFonts w:ascii="Times New Roman" w:hAnsi="Times New Roman" w:cs="Times New Roman"/>
          <w:lang w:val="ru-RU"/>
        </w:rPr>
        <w:t>для</w:t>
      </w:r>
      <w:r w:rsidRPr="001060DD">
        <w:rPr>
          <w:rFonts w:ascii="Times New Roman" w:hAnsi="Times New Roman" w:cs="Times New Roman"/>
          <w:lang w:val="ru-RU"/>
        </w:rPr>
        <w:t xml:space="preserve"> улучшени</w:t>
      </w:r>
      <w:r w:rsidR="0060013C" w:rsidRPr="001060DD">
        <w:rPr>
          <w:rFonts w:ascii="Times New Roman" w:hAnsi="Times New Roman" w:cs="Times New Roman"/>
          <w:lang w:val="ru-RU"/>
        </w:rPr>
        <w:t>я</w:t>
      </w:r>
      <w:r w:rsidRPr="001060DD">
        <w:rPr>
          <w:rFonts w:ascii="Times New Roman" w:hAnsi="Times New Roman" w:cs="Times New Roman"/>
          <w:lang w:val="ru-RU"/>
        </w:rPr>
        <w:t xml:space="preserve"> их инфраструктуры электросвязи; во-вторых, расширя</w:t>
      </w:r>
      <w:r w:rsidR="0060013C" w:rsidRPr="001060DD">
        <w:rPr>
          <w:rFonts w:ascii="Times New Roman" w:hAnsi="Times New Roman" w:cs="Times New Roman"/>
          <w:lang w:val="ru-RU"/>
        </w:rPr>
        <w:t>ет</w:t>
      </w:r>
      <w:r w:rsidRPr="001060DD">
        <w:rPr>
          <w:rFonts w:ascii="Times New Roman" w:hAnsi="Times New Roman" w:cs="Times New Roman"/>
          <w:lang w:val="ru-RU"/>
        </w:rPr>
        <w:t xml:space="preserve"> национальные </w:t>
      </w:r>
      <w:r w:rsidR="00656258" w:rsidRPr="001060DD">
        <w:rPr>
          <w:rFonts w:ascii="Times New Roman" w:hAnsi="Times New Roman" w:cs="Times New Roman"/>
          <w:lang w:val="ru-RU"/>
        </w:rPr>
        <w:t xml:space="preserve">IXP. </w:t>
      </w:r>
      <w:r w:rsidRPr="001060DD">
        <w:rPr>
          <w:rFonts w:ascii="Times New Roman" w:hAnsi="Times New Roman" w:cs="Times New Roman"/>
          <w:lang w:val="ru-RU"/>
        </w:rPr>
        <w:t xml:space="preserve">Целью данной презентации является представление </w:t>
      </w:r>
      <w:r w:rsidR="0060013C" w:rsidRPr="001060DD">
        <w:rPr>
          <w:rFonts w:ascii="Times New Roman" w:hAnsi="Times New Roman" w:cs="Times New Roman"/>
          <w:lang w:val="ru-RU"/>
        </w:rPr>
        <w:t>мер</w:t>
      </w:r>
      <w:r w:rsidRPr="001060DD">
        <w:rPr>
          <w:rFonts w:ascii="Times New Roman" w:hAnsi="Times New Roman" w:cs="Times New Roman"/>
          <w:lang w:val="ru-RU"/>
        </w:rPr>
        <w:t xml:space="preserve">, принимаемых Бразилией по этим двум направлениям, а также результатов этих </w:t>
      </w:r>
      <w:r w:rsidR="0060013C" w:rsidRPr="001060DD">
        <w:rPr>
          <w:rFonts w:ascii="Times New Roman" w:hAnsi="Times New Roman" w:cs="Times New Roman"/>
          <w:lang w:val="ru-RU"/>
        </w:rPr>
        <w:t>мер</w:t>
      </w:r>
      <w:r w:rsidR="00656258" w:rsidRPr="001060DD">
        <w:rPr>
          <w:rFonts w:ascii="Times New Roman" w:hAnsi="Times New Roman" w:cs="Times New Roman"/>
          <w:lang w:val="ru-RU"/>
        </w:rPr>
        <w:t>.</w:t>
      </w:r>
    </w:p>
    <w:p w:rsidR="00CA6CFC" w:rsidRPr="001060DD" w:rsidRDefault="00D33B50" w:rsidP="007C59C4">
      <w:pPr>
        <w:keepNext/>
        <w:spacing w:before="120" w:after="0" w:line="240" w:lineRule="auto"/>
        <w:rPr>
          <w:rFonts w:ascii="Times New Roman" w:hAnsi="Times New Roman" w:cs="Times New Roman"/>
          <w:u w:val="single"/>
          <w:lang w:val="ru-RU"/>
        </w:rPr>
      </w:pPr>
      <w:r w:rsidRPr="001060DD">
        <w:rPr>
          <w:rFonts w:ascii="Times New Roman" w:hAnsi="Times New Roman" w:cs="Times New Roman"/>
          <w:u w:val="single"/>
          <w:lang w:val="ru-RU"/>
        </w:rPr>
        <w:t xml:space="preserve">Презентация, проведенная Педро Оливой </w:t>
      </w:r>
    </w:p>
    <w:p w:rsidR="00FE1289" w:rsidRPr="001060DD" w:rsidRDefault="00D33B50" w:rsidP="00447A9F">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Куба достигла существенных результатов </w:t>
      </w:r>
      <w:r w:rsidR="0060013C" w:rsidRPr="001060DD">
        <w:rPr>
          <w:rFonts w:ascii="Times New Roman" w:hAnsi="Times New Roman" w:cs="Times New Roman"/>
          <w:lang w:val="ru-RU"/>
        </w:rPr>
        <w:t>в отношении</w:t>
      </w:r>
      <w:r w:rsidRPr="001060DD">
        <w:rPr>
          <w:rFonts w:ascii="Times New Roman" w:hAnsi="Times New Roman" w:cs="Times New Roman"/>
          <w:lang w:val="ru-RU"/>
        </w:rPr>
        <w:t xml:space="preserve"> </w:t>
      </w:r>
      <w:r w:rsidR="0097480C" w:rsidRPr="001060DD">
        <w:rPr>
          <w:rFonts w:ascii="Times New Roman" w:hAnsi="Times New Roman" w:cs="Times New Roman"/>
          <w:lang w:val="ru-RU"/>
        </w:rPr>
        <w:t>Цел</w:t>
      </w:r>
      <w:r w:rsidR="0060013C" w:rsidRPr="001060DD">
        <w:rPr>
          <w:rFonts w:ascii="Times New Roman" w:hAnsi="Times New Roman" w:cs="Times New Roman"/>
          <w:lang w:val="ru-RU"/>
        </w:rPr>
        <w:t>ей</w:t>
      </w:r>
      <w:r w:rsidR="0097480C" w:rsidRPr="001060DD">
        <w:rPr>
          <w:rFonts w:ascii="Times New Roman" w:hAnsi="Times New Roman" w:cs="Times New Roman"/>
          <w:lang w:val="ru-RU"/>
        </w:rPr>
        <w:t xml:space="preserve"> </w:t>
      </w:r>
      <w:r w:rsidRPr="001060DD">
        <w:rPr>
          <w:rFonts w:ascii="Times New Roman" w:hAnsi="Times New Roman" w:cs="Times New Roman"/>
          <w:lang w:val="ru-RU"/>
        </w:rPr>
        <w:t>развития тысячелетия.</w:t>
      </w:r>
      <w:r w:rsidR="0097480C" w:rsidRPr="001060DD">
        <w:rPr>
          <w:rFonts w:ascii="Times New Roman" w:hAnsi="Times New Roman" w:cs="Times New Roman"/>
          <w:lang w:val="ru-RU"/>
        </w:rPr>
        <w:t xml:space="preserve"> Эти результаты обусловлены существенными ресурсами, задействованными страной в </w:t>
      </w:r>
      <w:r w:rsidR="0060013C" w:rsidRPr="001060DD">
        <w:rPr>
          <w:rFonts w:ascii="Times New Roman" w:hAnsi="Times New Roman" w:cs="Times New Roman"/>
          <w:lang w:val="ru-RU"/>
        </w:rPr>
        <w:t xml:space="preserve">сфере </w:t>
      </w:r>
      <w:r w:rsidR="0097480C" w:rsidRPr="001060DD">
        <w:rPr>
          <w:rFonts w:ascii="Times New Roman" w:hAnsi="Times New Roman" w:cs="Times New Roman"/>
          <w:lang w:val="ru-RU"/>
        </w:rPr>
        <w:t>образовани</w:t>
      </w:r>
      <w:r w:rsidR="0060013C" w:rsidRPr="001060DD">
        <w:rPr>
          <w:rFonts w:ascii="Times New Roman" w:hAnsi="Times New Roman" w:cs="Times New Roman"/>
          <w:lang w:val="ru-RU"/>
        </w:rPr>
        <w:t>я</w:t>
      </w:r>
      <w:r w:rsidR="0097480C" w:rsidRPr="001060DD">
        <w:rPr>
          <w:rFonts w:ascii="Times New Roman" w:hAnsi="Times New Roman" w:cs="Times New Roman"/>
          <w:lang w:val="ru-RU"/>
        </w:rPr>
        <w:t xml:space="preserve">. Образование является бесплатным на всех уровнях, и каждый год </w:t>
      </w:r>
      <w:r w:rsidR="0060013C" w:rsidRPr="001060DD">
        <w:rPr>
          <w:rFonts w:ascii="Times New Roman" w:hAnsi="Times New Roman" w:cs="Times New Roman"/>
          <w:lang w:val="ru-RU"/>
        </w:rPr>
        <w:t xml:space="preserve">выпускниками </w:t>
      </w:r>
      <w:r w:rsidR="0097480C" w:rsidRPr="001060DD">
        <w:rPr>
          <w:rFonts w:ascii="Times New Roman" w:hAnsi="Times New Roman" w:cs="Times New Roman"/>
          <w:lang w:val="ru-RU"/>
        </w:rPr>
        <w:t>становятся 160</w:t>
      </w:r>
      <w:r w:rsidR="0099172F" w:rsidRPr="001060DD">
        <w:rPr>
          <w:rFonts w:ascii="Times New Roman" w:hAnsi="Times New Roman" w:cs="Times New Roman"/>
          <w:lang w:val="ru-RU"/>
        </w:rPr>
        <w:t> </w:t>
      </w:r>
      <w:r w:rsidR="0097480C" w:rsidRPr="001060DD">
        <w:rPr>
          <w:rFonts w:ascii="Times New Roman" w:hAnsi="Times New Roman" w:cs="Times New Roman"/>
          <w:lang w:val="ru-RU"/>
        </w:rPr>
        <w:t>тысяч студентов технических институтов и университетов, в том числе в области компьютерных наук, которые ежегодно выпускают 2 тысячи инженеров</w:t>
      </w:r>
      <w:r w:rsidR="00FE1289" w:rsidRPr="001060DD">
        <w:rPr>
          <w:rFonts w:ascii="Times New Roman" w:hAnsi="Times New Roman" w:cs="Times New Roman"/>
          <w:lang w:val="ru-RU"/>
        </w:rPr>
        <w:t>.</w:t>
      </w:r>
    </w:p>
    <w:p w:rsidR="00FE1289" w:rsidRPr="001060DD" w:rsidRDefault="0097480C" w:rsidP="00206DFF">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Вместе с тем тяжелые международные экономические условия, которые затрагивают страну на протяжении последних 50 лет, ограничивают возможность инвестиций </w:t>
      </w:r>
      <w:r w:rsidR="0060013C" w:rsidRPr="001060DD">
        <w:rPr>
          <w:rFonts w:ascii="Times New Roman" w:hAnsi="Times New Roman" w:cs="Times New Roman"/>
          <w:lang w:val="ru-RU"/>
        </w:rPr>
        <w:t>в</w:t>
      </w:r>
      <w:r w:rsidRPr="001060DD">
        <w:rPr>
          <w:rFonts w:ascii="Times New Roman" w:hAnsi="Times New Roman" w:cs="Times New Roman"/>
          <w:lang w:val="ru-RU"/>
        </w:rPr>
        <w:t xml:space="preserve"> расширени</w:t>
      </w:r>
      <w:r w:rsidR="0060013C" w:rsidRPr="001060DD">
        <w:rPr>
          <w:rFonts w:ascii="Times New Roman" w:hAnsi="Times New Roman" w:cs="Times New Roman"/>
          <w:lang w:val="ru-RU"/>
        </w:rPr>
        <w:t>е</w:t>
      </w:r>
      <w:r w:rsidRPr="001060DD">
        <w:rPr>
          <w:rFonts w:ascii="Times New Roman" w:hAnsi="Times New Roman" w:cs="Times New Roman"/>
          <w:lang w:val="ru-RU"/>
        </w:rPr>
        <w:t xml:space="preserve"> доступа и использовани</w:t>
      </w:r>
      <w:r w:rsidR="0060013C" w:rsidRPr="001060DD">
        <w:rPr>
          <w:rFonts w:ascii="Times New Roman" w:hAnsi="Times New Roman" w:cs="Times New Roman"/>
          <w:lang w:val="ru-RU"/>
        </w:rPr>
        <w:t>е</w:t>
      </w:r>
      <w:r w:rsidRPr="001060DD">
        <w:rPr>
          <w:rFonts w:ascii="Times New Roman" w:hAnsi="Times New Roman" w:cs="Times New Roman"/>
          <w:lang w:val="ru-RU"/>
        </w:rPr>
        <w:t xml:space="preserve"> информационно-коммуникационных технологий. В настоящее время Куба занимает 107 место из 152 стран, которые охвачены индексом развития</w:t>
      </w:r>
      <w:r w:rsidR="00FE1289" w:rsidRPr="001060DD">
        <w:rPr>
          <w:rFonts w:ascii="Times New Roman" w:hAnsi="Times New Roman" w:cs="Times New Roman"/>
          <w:lang w:val="ru-RU"/>
        </w:rPr>
        <w:t xml:space="preserve"> (IDI)</w:t>
      </w:r>
      <w:r w:rsidRPr="001060DD">
        <w:rPr>
          <w:rFonts w:ascii="Times New Roman" w:hAnsi="Times New Roman" w:cs="Times New Roman"/>
          <w:lang w:val="ru-RU"/>
        </w:rPr>
        <w:t xml:space="preserve"> </w:t>
      </w:r>
      <w:r w:rsidR="0060013C" w:rsidRPr="001060DD">
        <w:rPr>
          <w:rFonts w:ascii="Times New Roman" w:hAnsi="Times New Roman" w:cs="Times New Roman"/>
          <w:lang w:val="ru-RU"/>
        </w:rPr>
        <w:t>з</w:t>
      </w:r>
      <w:r w:rsidRPr="001060DD">
        <w:rPr>
          <w:rFonts w:ascii="Times New Roman" w:hAnsi="Times New Roman" w:cs="Times New Roman"/>
          <w:lang w:val="ru-RU"/>
        </w:rPr>
        <w:t>а 2010 год, рассчитанным МСЭ</w:t>
      </w:r>
      <w:r w:rsidR="00FE1289" w:rsidRPr="001060DD">
        <w:rPr>
          <w:rFonts w:ascii="Times New Roman" w:hAnsi="Times New Roman" w:cs="Times New Roman"/>
          <w:lang w:val="ru-RU"/>
        </w:rPr>
        <w:t>.</w:t>
      </w:r>
    </w:p>
    <w:p w:rsidR="00FE1289" w:rsidRPr="001060DD" w:rsidRDefault="00E168AA"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Все эти годы международное </w:t>
      </w:r>
      <w:r w:rsidR="0060013C" w:rsidRPr="001060DD">
        <w:rPr>
          <w:rFonts w:ascii="Times New Roman" w:hAnsi="Times New Roman" w:cs="Times New Roman"/>
          <w:lang w:val="ru-RU"/>
        </w:rPr>
        <w:t>интернет-</w:t>
      </w:r>
      <w:r w:rsidRPr="001060DD">
        <w:rPr>
          <w:rFonts w:ascii="Times New Roman" w:hAnsi="Times New Roman" w:cs="Times New Roman"/>
          <w:lang w:val="ru-RU"/>
        </w:rPr>
        <w:t>соединение является медленным и дорогим, поскольку оно базируется н</w:t>
      </w:r>
      <w:r w:rsidR="00206DFF" w:rsidRPr="001060DD">
        <w:rPr>
          <w:rFonts w:ascii="Times New Roman" w:hAnsi="Times New Roman" w:cs="Times New Roman"/>
          <w:lang w:val="ru-RU"/>
        </w:rPr>
        <w:t xml:space="preserve">а спутниковых линиях, при этом </w:t>
      </w:r>
      <w:r w:rsidRPr="001060DD">
        <w:rPr>
          <w:rFonts w:ascii="Times New Roman" w:hAnsi="Times New Roman" w:cs="Times New Roman"/>
          <w:lang w:val="ru-RU"/>
        </w:rPr>
        <w:t>полоса пропускания составляет лишь 650 Мбит/с</w:t>
      </w:r>
      <w:r w:rsidR="00FE1289" w:rsidRPr="001060DD">
        <w:rPr>
          <w:rFonts w:ascii="Times New Roman" w:hAnsi="Times New Roman" w:cs="Times New Roman"/>
          <w:lang w:val="ru-RU"/>
        </w:rPr>
        <w:t>.</w:t>
      </w:r>
    </w:p>
    <w:p w:rsidR="00FE1289" w:rsidRPr="001060DD" w:rsidRDefault="0060013C"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С </w:t>
      </w:r>
      <w:r w:rsidR="00E168AA" w:rsidRPr="001060DD">
        <w:rPr>
          <w:rFonts w:ascii="Times New Roman" w:hAnsi="Times New Roman" w:cs="Times New Roman"/>
          <w:lang w:val="ru-RU"/>
        </w:rPr>
        <w:t>2005 года выполняются проекты, направленные на оптимизацию транспортной сети. С этой целью осуществля</w:t>
      </w:r>
      <w:r w:rsidRPr="001060DD">
        <w:rPr>
          <w:rFonts w:ascii="Times New Roman" w:hAnsi="Times New Roman" w:cs="Times New Roman"/>
          <w:lang w:val="ru-RU"/>
        </w:rPr>
        <w:t>ю</w:t>
      </w:r>
      <w:r w:rsidR="00E168AA" w:rsidRPr="001060DD">
        <w:rPr>
          <w:rFonts w:ascii="Times New Roman" w:hAnsi="Times New Roman" w:cs="Times New Roman"/>
          <w:lang w:val="ru-RU"/>
        </w:rPr>
        <w:t>тся: замена технологии TDM на IP/MPLS на национальной сети, модернизация и развитие сети подвижной сотовой связи, расшире</w:t>
      </w:r>
      <w:r w:rsidR="00BE59A5" w:rsidRPr="001060DD">
        <w:rPr>
          <w:rFonts w:ascii="Times New Roman" w:hAnsi="Times New Roman" w:cs="Times New Roman"/>
          <w:lang w:val="ru-RU"/>
        </w:rPr>
        <w:t>ние</w:t>
      </w:r>
      <w:r w:rsidR="00E168AA" w:rsidRPr="001060DD">
        <w:rPr>
          <w:rFonts w:ascii="Times New Roman" w:hAnsi="Times New Roman" w:cs="Times New Roman"/>
          <w:lang w:val="ru-RU"/>
        </w:rPr>
        <w:t xml:space="preserve"> международно</w:t>
      </w:r>
      <w:r w:rsidR="00BE59A5" w:rsidRPr="001060DD">
        <w:rPr>
          <w:rFonts w:ascii="Times New Roman" w:hAnsi="Times New Roman" w:cs="Times New Roman"/>
          <w:lang w:val="ru-RU"/>
        </w:rPr>
        <w:t>го</w:t>
      </w:r>
      <w:r w:rsidR="00E168AA" w:rsidRPr="001060DD">
        <w:rPr>
          <w:rFonts w:ascii="Times New Roman" w:hAnsi="Times New Roman" w:cs="Times New Roman"/>
          <w:lang w:val="ru-RU"/>
        </w:rPr>
        <w:t xml:space="preserve"> присоединени</w:t>
      </w:r>
      <w:r w:rsidR="00BE59A5" w:rsidRPr="001060DD">
        <w:rPr>
          <w:rFonts w:ascii="Times New Roman" w:hAnsi="Times New Roman" w:cs="Times New Roman"/>
          <w:lang w:val="ru-RU"/>
        </w:rPr>
        <w:t>я</w:t>
      </w:r>
      <w:r w:rsidR="00E168AA" w:rsidRPr="001060DD">
        <w:rPr>
          <w:rFonts w:ascii="Times New Roman" w:hAnsi="Times New Roman" w:cs="Times New Roman"/>
          <w:lang w:val="ru-RU"/>
        </w:rPr>
        <w:t xml:space="preserve"> путем строительства подводной волоконно-оптической кабельной системы</w:t>
      </w:r>
      <w:r w:rsidR="00B64AC1" w:rsidRPr="001060DD">
        <w:rPr>
          <w:rFonts w:ascii="Times New Roman" w:hAnsi="Times New Roman" w:cs="Times New Roman"/>
          <w:lang w:val="ru-RU"/>
        </w:rPr>
        <w:t>.</w:t>
      </w:r>
    </w:p>
    <w:p w:rsidR="00B64AC1" w:rsidRPr="001060DD" w:rsidRDefault="00E66949" w:rsidP="003C1792">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С </w:t>
      </w:r>
      <w:r w:rsidR="00E168AA" w:rsidRPr="001060DD">
        <w:rPr>
          <w:rFonts w:ascii="Times New Roman" w:hAnsi="Times New Roman" w:cs="Times New Roman"/>
          <w:lang w:val="ru-RU"/>
        </w:rPr>
        <w:t xml:space="preserve">момента </w:t>
      </w:r>
      <w:r w:rsidR="003969D3" w:rsidRPr="001060DD">
        <w:rPr>
          <w:rFonts w:ascii="Times New Roman" w:hAnsi="Times New Roman" w:cs="Times New Roman"/>
          <w:lang w:val="ru-RU"/>
        </w:rPr>
        <w:t>одобрения</w:t>
      </w:r>
      <w:r w:rsidR="00E168AA" w:rsidRPr="001060DD">
        <w:rPr>
          <w:rFonts w:ascii="Times New Roman" w:hAnsi="Times New Roman" w:cs="Times New Roman"/>
          <w:lang w:val="ru-RU"/>
        </w:rPr>
        <w:t xml:space="preserve"> Рекомендации МСЭ</w:t>
      </w:r>
      <w:r w:rsidR="00B64AC1" w:rsidRPr="001060DD">
        <w:rPr>
          <w:rFonts w:ascii="Times New Roman" w:hAnsi="Times New Roman" w:cs="Times New Roman"/>
          <w:lang w:val="ru-RU"/>
        </w:rPr>
        <w:t>-T D.50</w:t>
      </w:r>
      <w:r w:rsidR="00E168AA" w:rsidRPr="001060DD">
        <w:rPr>
          <w:rFonts w:ascii="Times New Roman" w:hAnsi="Times New Roman" w:cs="Times New Roman"/>
          <w:lang w:val="ru-RU"/>
        </w:rPr>
        <w:t xml:space="preserve"> прошло более </w:t>
      </w:r>
      <w:r w:rsidR="003C1792" w:rsidRPr="001060DD">
        <w:rPr>
          <w:rFonts w:ascii="Times New Roman" w:hAnsi="Times New Roman" w:cs="Times New Roman"/>
          <w:lang w:val="ru-RU"/>
        </w:rPr>
        <w:t>десяти</w:t>
      </w:r>
      <w:r w:rsidR="00E168AA" w:rsidRPr="001060DD">
        <w:rPr>
          <w:rFonts w:ascii="Times New Roman" w:hAnsi="Times New Roman" w:cs="Times New Roman"/>
          <w:lang w:val="ru-RU"/>
        </w:rPr>
        <w:t xml:space="preserve"> лет</w:t>
      </w:r>
      <w:r w:rsidRPr="001060DD">
        <w:rPr>
          <w:rFonts w:ascii="Times New Roman" w:hAnsi="Times New Roman" w:cs="Times New Roman"/>
          <w:lang w:val="ru-RU"/>
        </w:rPr>
        <w:t>. Несмотря на это</w:t>
      </w:r>
      <w:r w:rsidR="00E168AA" w:rsidRPr="001060DD">
        <w:rPr>
          <w:rFonts w:ascii="Times New Roman" w:hAnsi="Times New Roman" w:cs="Times New Roman"/>
          <w:lang w:val="ru-RU"/>
        </w:rPr>
        <w:t xml:space="preserve"> цел</w:t>
      </w:r>
      <w:r w:rsidR="00BE59A5" w:rsidRPr="001060DD">
        <w:rPr>
          <w:rFonts w:ascii="Times New Roman" w:hAnsi="Times New Roman" w:cs="Times New Roman"/>
          <w:lang w:val="ru-RU"/>
        </w:rPr>
        <w:t>ь</w:t>
      </w:r>
      <w:r w:rsidR="00E168AA" w:rsidRPr="001060DD">
        <w:rPr>
          <w:rFonts w:ascii="Times New Roman" w:hAnsi="Times New Roman" w:cs="Times New Roman"/>
          <w:lang w:val="ru-RU"/>
        </w:rPr>
        <w:t xml:space="preserve">, </w:t>
      </w:r>
      <w:r w:rsidR="00BE59A5" w:rsidRPr="001060DD">
        <w:rPr>
          <w:rFonts w:ascii="Times New Roman" w:hAnsi="Times New Roman" w:cs="Times New Roman"/>
          <w:lang w:val="ru-RU"/>
        </w:rPr>
        <w:t xml:space="preserve">заключающаяся в том, чтобы задействованные в международном интернет-соединении </w:t>
      </w:r>
      <w:r w:rsidR="00E168AA" w:rsidRPr="001060DD">
        <w:rPr>
          <w:rFonts w:ascii="Times New Roman" w:hAnsi="Times New Roman" w:cs="Times New Roman"/>
          <w:lang w:val="ru-RU"/>
        </w:rPr>
        <w:t>страны</w:t>
      </w:r>
      <w:r w:rsidR="00BE59A5" w:rsidRPr="001060DD">
        <w:rPr>
          <w:rFonts w:ascii="Times New Roman" w:hAnsi="Times New Roman" w:cs="Times New Roman"/>
          <w:lang w:val="ru-RU"/>
        </w:rPr>
        <w:t xml:space="preserve"> </w:t>
      </w:r>
      <w:r w:rsidRPr="001060DD">
        <w:rPr>
          <w:rFonts w:ascii="Times New Roman" w:hAnsi="Times New Roman" w:cs="Times New Roman"/>
          <w:lang w:val="ru-RU"/>
        </w:rPr>
        <w:t>ра</w:t>
      </w:r>
      <w:r w:rsidR="00BE59A5" w:rsidRPr="001060DD">
        <w:rPr>
          <w:rFonts w:ascii="Times New Roman" w:hAnsi="Times New Roman" w:cs="Times New Roman"/>
          <w:lang w:val="ru-RU"/>
        </w:rPr>
        <w:t xml:space="preserve">спределяли </w:t>
      </w:r>
      <w:r w:rsidRPr="001060DD">
        <w:rPr>
          <w:rFonts w:ascii="Times New Roman" w:hAnsi="Times New Roman" w:cs="Times New Roman"/>
          <w:lang w:val="ru-RU"/>
        </w:rPr>
        <w:t>затраты на присоединение, не был</w:t>
      </w:r>
      <w:r w:rsidR="00BE59A5" w:rsidRPr="001060DD">
        <w:rPr>
          <w:rFonts w:ascii="Times New Roman" w:hAnsi="Times New Roman" w:cs="Times New Roman"/>
          <w:lang w:val="ru-RU"/>
        </w:rPr>
        <w:t>а</w:t>
      </w:r>
      <w:r w:rsidRPr="001060DD">
        <w:rPr>
          <w:rFonts w:ascii="Times New Roman" w:hAnsi="Times New Roman" w:cs="Times New Roman"/>
          <w:lang w:val="ru-RU"/>
        </w:rPr>
        <w:t xml:space="preserve"> достигнут</w:t>
      </w:r>
      <w:r w:rsidR="00BE59A5" w:rsidRPr="001060DD">
        <w:rPr>
          <w:rFonts w:ascii="Times New Roman" w:hAnsi="Times New Roman" w:cs="Times New Roman"/>
          <w:lang w:val="ru-RU"/>
        </w:rPr>
        <w:t>а</w:t>
      </w:r>
      <w:r w:rsidRPr="001060DD">
        <w:rPr>
          <w:rFonts w:ascii="Times New Roman" w:hAnsi="Times New Roman" w:cs="Times New Roman"/>
          <w:lang w:val="ru-RU"/>
        </w:rPr>
        <w:t xml:space="preserve">. Развивающиеся страны продолжают </w:t>
      </w:r>
      <w:r w:rsidR="00BE59A5" w:rsidRPr="001060DD">
        <w:rPr>
          <w:rFonts w:ascii="Times New Roman" w:hAnsi="Times New Roman" w:cs="Times New Roman"/>
          <w:lang w:val="ru-RU"/>
        </w:rPr>
        <w:t xml:space="preserve">платить </w:t>
      </w:r>
      <w:r w:rsidRPr="001060DD">
        <w:rPr>
          <w:rFonts w:ascii="Times New Roman" w:hAnsi="Times New Roman" w:cs="Times New Roman"/>
          <w:lang w:val="ru-RU"/>
        </w:rPr>
        <w:t>полную стоимость лини</w:t>
      </w:r>
      <w:r w:rsidR="00BE59A5" w:rsidRPr="001060DD">
        <w:rPr>
          <w:rFonts w:ascii="Times New Roman" w:hAnsi="Times New Roman" w:cs="Times New Roman"/>
          <w:lang w:val="ru-RU"/>
        </w:rPr>
        <w:t>й</w:t>
      </w:r>
      <w:r w:rsidRPr="001060DD">
        <w:rPr>
          <w:rFonts w:ascii="Times New Roman" w:hAnsi="Times New Roman" w:cs="Times New Roman"/>
          <w:lang w:val="ru-RU"/>
        </w:rPr>
        <w:t xml:space="preserve"> присоединения и портов для доступ</w:t>
      </w:r>
      <w:r w:rsidR="00987BCD" w:rsidRPr="001060DD">
        <w:rPr>
          <w:rFonts w:ascii="Times New Roman" w:hAnsi="Times New Roman" w:cs="Times New Roman"/>
          <w:lang w:val="ru-RU"/>
        </w:rPr>
        <w:t>а</w:t>
      </w:r>
      <w:r w:rsidRPr="001060DD">
        <w:rPr>
          <w:rFonts w:ascii="Times New Roman" w:hAnsi="Times New Roman" w:cs="Times New Roman"/>
          <w:lang w:val="ru-RU"/>
        </w:rPr>
        <w:t xml:space="preserve"> к это</w:t>
      </w:r>
      <w:r w:rsidR="00987BCD" w:rsidRPr="001060DD">
        <w:rPr>
          <w:rFonts w:ascii="Times New Roman" w:hAnsi="Times New Roman" w:cs="Times New Roman"/>
          <w:lang w:val="ru-RU"/>
        </w:rPr>
        <w:t>й</w:t>
      </w:r>
      <w:r w:rsidRPr="001060DD">
        <w:rPr>
          <w:rFonts w:ascii="Times New Roman" w:hAnsi="Times New Roman" w:cs="Times New Roman"/>
          <w:lang w:val="ru-RU"/>
        </w:rPr>
        <w:t xml:space="preserve"> сети, в то время как операторы в разви</w:t>
      </w:r>
      <w:r w:rsidR="00BE59A5" w:rsidRPr="001060DD">
        <w:rPr>
          <w:rFonts w:ascii="Times New Roman" w:hAnsi="Times New Roman" w:cs="Times New Roman"/>
          <w:lang w:val="ru-RU"/>
        </w:rPr>
        <w:t>тых</w:t>
      </w:r>
      <w:r w:rsidRPr="001060DD">
        <w:rPr>
          <w:rFonts w:ascii="Times New Roman" w:hAnsi="Times New Roman" w:cs="Times New Roman"/>
          <w:lang w:val="ru-RU"/>
        </w:rPr>
        <w:t xml:space="preserve"> странах используют эти средства для передачи своего трафика, не внося </w:t>
      </w:r>
      <w:r w:rsidR="00BE59A5" w:rsidRPr="001060DD">
        <w:rPr>
          <w:rFonts w:ascii="Times New Roman" w:hAnsi="Times New Roman" w:cs="Times New Roman"/>
          <w:lang w:val="ru-RU"/>
        </w:rPr>
        <w:t>за это</w:t>
      </w:r>
      <w:r w:rsidRPr="001060DD">
        <w:rPr>
          <w:rFonts w:ascii="Times New Roman" w:hAnsi="Times New Roman" w:cs="Times New Roman"/>
          <w:lang w:val="ru-RU"/>
        </w:rPr>
        <w:t xml:space="preserve"> никакой платы</w:t>
      </w:r>
      <w:r w:rsidR="00B64AC1" w:rsidRPr="001060DD">
        <w:rPr>
          <w:rFonts w:ascii="Times New Roman" w:hAnsi="Times New Roman" w:cs="Times New Roman"/>
          <w:lang w:val="ru-RU"/>
        </w:rPr>
        <w:t>.</w:t>
      </w:r>
    </w:p>
    <w:p w:rsidR="00B64AC1" w:rsidRPr="001060DD" w:rsidRDefault="00E66949"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ИК3 были представлены различные вклады касательно данной ситуации, однако они не привели к выполнению Рекомендации </w:t>
      </w:r>
      <w:r w:rsidR="00B64AC1" w:rsidRPr="001060DD">
        <w:rPr>
          <w:rFonts w:ascii="Times New Roman" w:hAnsi="Times New Roman" w:cs="Times New Roman"/>
          <w:lang w:val="ru-RU"/>
        </w:rPr>
        <w:t xml:space="preserve">D.50. </w:t>
      </w:r>
      <w:r w:rsidRPr="001060DD">
        <w:rPr>
          <w:rFonts w:ascii="Times New Roman" w:hAnsi="Times New Roman" w:cs="Times New Roman"/>
          <w:lang w:val="ru-RU"/>
        </w:rPr>
        <w:t>Куба, наряду с другими странами, предлагает</w:t>
      </w:r>
      <w:r w:rsidR="00B64AC1" w:rsidRPr="001060DD">
        <w:rPr>
          <w:rFonts w:ascii="Times New Roman" w:hAnsi="Times New Roman" w:cs="Times New Roman"/>
          <w:lang w:val="ru-RU"/>
        </w:rPr>
        <w:t>:</w:t>
      </w:r>
    </w:p>
    <w:p w:rsidR="004967E3" w:rsidRPr="001060DD" w:rsidRDefault="0099172F" w:rsidP="00447A9F">
      <w:pPr>
        <w:pStyle w:val="enumlev1"/>
        <w:rPr>
          <w:lang w:val="ru-RU"/>
        </w:rPr>
      </w:pPr>
      <w:r w:rsidRPr="001060DD">
        <w:rPr>
          <w:lang w:val="ru-RU"/>
        </w:rPr>
        <w:t>•</w:t>
      </w:r>
      <w:r w:rsidRPr="001060DD">
        <w:rPr>
          <w:lang w:val="ru-RU"/>
        </w:rPr>
        <w:tab/>
      </w:r>
      <w:r w:rsidR="00BE59A5" w:rsidRPr="001060DD">
        <w:rPr>
          <w:lang w:val="ru-RU"/>
        </w:rPr>
        <w:t>обеспечить недопущение</w:t>
      </w:r>
      <w:r w:rsidR="00EC7682" w:rsidRPr="001060DD">
        <w:rPr>
          <w:lang w:val="ru-RU"/>
        </w:rPr>
        <w:t xml:space="preserve"> финансового ущерба, </w:t>
      </w:r>
      <w:r w:rsidR="00BE59A5" w:rsidRPr="001060DD">
        <w:rPr>
          <w:lang w:val="ru-RU"/>
        </w:rPr>
        <w:t xml:space="preserve">который </w:t>
      </w:r>
      <w:r w:rsidR="00EC7682" w:rsidRPr="001060DD">
        <w:rPr>
          <w:lang w:val="ru-RU"/>
        </w:rPr>
        <w:t>причиня</w:t>
      </w:r>
      <w:r w:rsidR="00BE59A5" w:rsidRPr="001060DD">
        <w:rPr>
          <w:lang w:val="ru-RU"/>
        </w:rPr>
        <w:t>ется</w:t>
      </w:r>
      <w:r w:rsidR="00EC7682" w:rsidRPr="001060DD">
        <w:rPr>
          <w:lang w:val="ru-RU"/>
        </w:rPr>
        <w:t xml:space="preserve"> действиями, связанными с пропуском или изменением данных международных вызов</w:t>
      </w:r>
      <w:r w:rsidR="00BE59A5" w:rsidRPr="001060DD">
        <w:rPr>
          <w:lang w:val="ru-RU"/>
        </w:rPr>
        <w:t>ов</w:t>
      </w:r>
      <w:r w:rsidR="00EC7682" w:rsidRPr="001060DD">
        <w:rPr>
          <w:lang w:val="ru-RU"/>
        </w:rPr>
        <w:t xml:space="preserve"> с целью </w:t>
      </w:r>
      <w:r w:rsidR="00EC7682" w:rsidRPr="001060DD">
        <w:rPr>
          <w:lang w:val="ru-RU"/>
        </w:rPr>
        <w:lastRenderedPageBreak/>
        <w:t>предотвращени</w:t>
      </w:r>
      <w:r w:rsidR="00BE59A5" w:rsidRPr="001060DD">
        <w:rPr>
          <w:lang w:val="ru-RU"/>
        </w:rPr>
        <w:t>я</w:t>
      </w:r>
      <w:r w:rsidR="00EC7682" w:rsidRPr="001060DD">
        <w:rPr>
          <w:lang w:val="ru-RU"/>
        </w:rPr>
        <w:t xml:space="preserve"> </w:t>
      </w:r>
      <w:r w:rsidR="00BE59A5" w:rsidRPr="001060DD">
        <w:rPr>
          <w:lang w:val="ru-RU"/>
        </w:rPr>
        <w:t xml:space="preserve">определения </w:t>
      </w:r>
      <w:r w:rsidR="00EC7682" w:rsidRPr="001060DD">
        <w:rPr>
          <w:lang w:val="ru-RU"/>
        </w:rPr>
        <w:t>страны</w:t>
      </w:r>
      <w:r w:rsidR="00BE59A5" w:rsidRPr="001060DD">
        <w:rPr>
          <w:lang w:val="ru-RU"/>
        </w:rPr>
        <w:t>,</w:t>
      </w:r>
      <w:r w:rsidR="00EC7682" w:rsidRPr="001060DD">
        <w:rPr>
          <w:lang w:val="ru-RU"/>
        </w:rPr>
        <w:t xml:space="preserve"> или экономических последствий, причиняемых мошенничеством</w:t>
      </w:r>
      <w:r w:rsidR="00BE59A5" w:rsidRPr="001060DD">
        <w:rPr>
          <w:lang w:val="ru-RU"/>
        </w:rPr>
        <w:t>;</w:t>
      </w:r>
      <w:r w:rsidR="004967E3" w:rsidRPr="001060DD">
        <w:rPr>
          <w:lang w:val="ru-RU"/>
        </w:rPr>
        <w:t xml:space="preserve"> </w:t>
      </w:r>
    </w:p>
    <w:p w:rsidR="004967E3" w:rsidRPr="001060DD" w:rsidRDefault="0099172F" w:rsidP="00447A9F">
      <w:pPr>
        <w:pStyle w:val="enumlev1"/>
        <w:rPr>
          <w:lang w:val="ru-RU"/>
        </w:rPr>
      </w:pPr>
      <w:r w:rsidRPr="001060DD">
        <w:rPr>
          <w:lang w:val="ru-RU"/>
        </w:rPr>
        <w:t>•</w:t>
      </w:r>
      <w:r w:rsidRPr="001060DD">
        <w:rPr>
          <w:lang w:val="ru-RU"/>
        </w:rPr>
        <w:tab/>
      </w:r>
      <w:r w:rsidR="00BE59A5" w:rsidRPr="001060DD">
        <w:rPr>
          <w:lang w:val="ru-RU"/>
        </w:rPr>
        <w:t xml:space="preserve">обеспечить </w:t>
      </w:r>
      <w:r w:rsidR="00EC7682" w:rsidRPr="001060DD">
        <w:rPr>
          <w:lang w:val="ru-RU"/>
        </w:rPr>
        <w:t xml:space="preserve">признание возможности Государств-Членов выбирать модель </w:t>
      </w:r>
      <w:r w:rsidR="00BE59A5" w:rsidRPr="001060DD">
        <w:rPr>
          <w:lang w:val="ru-RU"/>
        </w:rPr>
        <w:t xml:space="preserve">установления международных вызовов, которые завершаются на их территории, </w:t>
      </w:r>
      <w:r w:rsidR="00EC7682" w:rsidRPr="001060DD">
        <w:rPr>
          <w:lang w:val="ru-RU"/>
        </w:rPr>
        <w:t xml:space="preserve">и выставления счетов за </w:t>
      </w:r>
      <w:r w:rsidR="00BE59A5" w:rsidRPr="001060DD">
        <w:rPr>
          <w:lang w:val="ru-RU"/>
        </w:rPr>
        <w:t xml:space="preserve">эти вызовы </w:t>
      </w:r>
      <w:r w:rsidR="00EC7682" w:rsidRPr="001060DD">
        <w:rPr>
          <w:lang w:val="ru-RU"/>
        </w:rPr>
        <w:t>путем двусторонних соглашений или других мер, направленных на</w:t>
      </w:r>
      <w:r w:rsidR="002178F3" w:rsidRPr="001060DD">
        <w:rPr>
          <w:lang w:val="ru-RU"/>
        </w:rPr>
        <w:t xml:space="preserve"> обеспечение осуществления данной возможности.</w:t>
      </w:r>
    </w:p>
    <w:p w:rsidR="004967E3" w:rsidRPr="001060DD" w:rsidRDefault="002178F3"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Положительные результаты развития в последние годы способствовали созданию национальных и региональных пунктов обмена трафиком интернета </w:t>
      </w:r>
      <w:r w:rsidR="004967E3" w:rsidRPr="001060DD">
        <w:rPr>
          <w:rFonts w:ascii="Times New Roman" w:hAnsi="Times New Roman" w:cs="Times New Roman"/>
          <w:lang w:val="ru-RU"/>
        </w:rPr>
        <w:t>(IXP)</w:t>
      </w:r>
      <w:r w:rsidRPr="001060DD">
        <w:rPr>
          <w:rFonts w:ascii="Times New Roman" w:hAnsi="Times New Roman" w:cs="Times New Roman"/>
          <w:lang w:val="ru-RU"/>
        </w:rPr>
        <w:t>, которые содействуют снижению зависимости небольших операторов о</w:t>
      </w:r>
      <w:r w:rsidR="002226CB" w:rsidRPr="001060DD">
        <w:rPr>
          <w:rFonts w:ascii="Times New Roman" w:hAnsi="Times New Roman" w:cs="Times New Roman"/>
          <w:lang w:val="ru-RU"/>
        </w:rPr>
        <w:t>т</w:t>
      </w:r>
      <w:r w:rsidRPr="001060DD">
        <w:rPr>
          <w:rFonts w:ascii="Times New Roman" w:hAnsi="Times New Roman" w:cs="Times New Roman"/>
          <w:lang w:val="ru-RU"/>
        </w:rPr>
        <w:t xml:space="preserve"> крупных поставщиков доступа к магистральной сети интернета. Преимущество </w:t>
      </w:r>
      <w:r w:rsidR="004967E3" w:rsidRPr="001060DD">
        <w:rPr>
          <w:rFonts w:ascii="Times New Roman" w:hAnsi="Times New Roman" w:cs="Times New Roman"/>
          <w:lang w:val="ru-RU"/>
        </w:rPr>
        <w:t>IXP</w:t>
      </w:r>
      <w:r w:rsidRPr="001060DD">
        <w:rPr>
          <w:rFonts w:ascii="Times New Roman" w:hAnsi="Times New Roman" w:cs="Times New Roman"/>
          <w:lang w:val="ru-RU"/>
        </w:rPr>
        <w:t xml:space="preserve"> заключается также в том</w:t>
      </w:r>
      <w:r w:rsidR="00987BCD" w:rsidRPr="001060DD">
        <w:rPr>
          <w:rFonts w:ascii="Times New Roman" w:hAnsi="Times New Roman" w:cs="Times New Roman"/>
          <w:lang w:val="ru-RU"/>
        </w:rPr>
        <w:t>, что они уменьшают потребности в международной полосе пропускания и повышают качество обслуживания за счет сокращения задержки</w:t>
      </w:r>
      <w:r w:rsidR="004967E3" w:rsidRPr="001060DD">
        <w:rPr>
          <w:rFonts w:ascii="Times New Roman" w:hAnsi="Times New Roman" w:cs="Times New Roman"/>
          <w:lang w:val="ru-RU"/>
        </w:rPr>
        <w:t>.</w:t>
      </w:r>
    </w:p>
    <w:p w:rsidR="004967E3" w:rsidRPr="001060DD" w:rsidRDefault="00987BCD"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Куба </w:t>
      </w:r>
      <w:r w:rsidR="002226CB" w:rsidRPr="001060DD">
        <w:rPr>
          <w:rFonts w:ascii="Times New Roman" w:hAnsi="Times New Roman" w:cs="Times New Roman"/>
          <w:lang w:val="ru-RU"/>
        </w:rPr>
        <w:t xml:space="preserve">ввела в действие национальный </w:t>
      </w:r>
      <w:r w:rsidRPr="001060DD">
        <w:rPr>
          <w:rFonts w:ascii="Times New Roman" w:hAnsi="Times New Roman" w:cs="Times New Roman"/>
          <w:lang w:val="ru-RU"/>
        </w:rPr>
        <w:t xml:space="preserve">пункт доступа </w:t>
      </w:r>
      <w:r w:rsidR="004967E3" w:rsidRPr="001060DD">
        <w:rPr>
          <w:rFonts w:ascii="Times New Roman" w:hAnsi="Times New Roman" w:cs="Times New Roman"/>
          <w:lang w:val="ru-RU"/>
        </w:rPr>
        <w:t>(</w:t>
      </w:r>
      <w:r w:rsidR="007A0D74" w:rsidRPr="001060DD">
        <w:rPr>
          <w:rFonts w:ascii="Times New Roman" w:hAnsi="Times New Roman" w:cs="Times New Roman"/>
          <w:lang w:val="ru-RU"/>
        </w:rPr>
        <w:t>NAP</w:t>
      </w:r>
      <w:r w:rsidR="004967E3" w:rsidRPr="001060DD">
        <w:rPr>
          <w:rFonts w:ascii="Times New Roman" w:hAnsi="Times New Roman" w:cs="Times New Roman"/>
          <w:lang w:val="ru-RU"/>
        </w:rPr>
        <w:t xml:space="preserve">), </w:t>
      </w:r>
      <w:r w:rsidRPr="001060DD">
        <w:rPr>
          <w:rFonts w:ascii="Times New Roman" w:hAnsi="Times New Roman" w:cs="Times New Roman"/>
          <w:lang w:val="ru-RU"/>
        </w:rPr>
        <w:t>однако целесообразно иметь в</w:t>
      </w:r>
      <w:r w:rsidR="002226CB" w:rsidRPr="001060DD">
        <w:rPr>
          <w:rFonts w:ascii="Times New Roman" w:hAnsi="Times New Roman" w:cs="Times New Roman"/>
          <w:lang w:val="ru-RU"/>
        </w:rPr>
        <w:t xml:space="preserve"> </w:t>
      </w:r>
      <w:r w:rsidRPr="001060DD">
        <w:rPr>
          <w:rFonts w:ascii="Times New Roman" w:hAnsi="Times New Roman" w:cs="Times New Roman"/>
          <w:lang w:val="ru-RU"/>
        </w:rPr>
        <w:t>виду, что</w:t>
      </w:r>
      <w:r w:rsidR="002226CB" w:rsidRPr="001060DD">
        <w:rPr>
          <w:rFonts w:ascii="Times New Roman" w:hAnsi="Times New Roman" w:cs="Times New Roman"/>
          <w:lang w:val="ru-RU"/>
        </w:rPr>
        <w:t>,</w:t>
      </w:r>
      <w:r w:rsidRPr="001060DD">
        <w:rPr>
          <w:rFonts w:ascii="Times New Roman" w:hAnsi="Times New Roman" w:cs="Times New Roman"/>
          <w:lang w:val="ru-RU"/>
        </w:rPr>
        <w:t xml:space="preserve"> несмотря на то</w:t>
      </w:r>
      <w:r w:rsidR="002226CB" w:rsidRPr="001060DD">
        <w:rPr>
          <w:rFonts w:ascii="Times New Roman" w:hAnsi="Times New Roman" w:cs="Times New Roman"/>
          <w:lang w:val="ru-RU"/>
        </w:rPr>
        <w:t>,</w:t>
      </w:r>
      <w:r w:rsidRPr="001060DD">
        <w:rPr>
          <w:rFonts w:ascii="Times New Roman" w:hAnsi="Times New Roman" w:cs="Times New Roman"/>
          <w:lang w:val="ru-RU"/>
        </w:rPr>
        <w:t xml:space="preserve"> что </w:t>
      </w:r>
      <w:r w:rsidR="004967E3" w:rsidRPr="001060DD">
        <w:rPr>
          <w:rFonts w:ascii="Times New Roman" w:hAnsi="Times New Roman" w:cs="Times New Roman"/>
          <w:lang w:val="ru-RU"/>
        </w:rPr>
        <w:t xml:space="preserve">IXP </w:t>
      </w:r>
      <w:r w:rsidRPr="001060DD">
        <w:rPr>
          <w:rFonts w:ascii="Times New Roman" w:hAnsi="Times New Roman" w:cs="Times New Roman"/>
          <w:lang w:val="ru-RU"/>
        </w:rPr>
        <w:t>способствуют уменьшению влияния платежей, осуществляемых развивающимися странами за присоединение к интернету, они не способствуют достижению цели, заключающейся в распределении затрат на доступ к сети</w:t>
      </w:r>
      <w:r w:rsidR="004967E3" w:rsidRPr="001060DD">
        <w:rPr>
          <w:rFonts w:ascii="Times New Roman" w:hAnsi="Times New Roman" w:cs="Times New Roman"/>
          <w:lang w:val="ru-RU"/>
        </w:rPr>
        <w:t>.</w:t>
      </w:r>
    </w:p>
    <w:p w:rsidR="004967E3" w:rsidRPr="001060DD" w:rsidRDefault="006125B5"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Обобщая замечания, высказанные в данной презентации, можно сделать следующие рекомендации, которые могли бы быть полезны для улучшения условий международного присоединения к интернету и его влияния на развивающиеся страны</w:t>
      </w:r>
      <w:r w:rsidR="004967E3" w:rsidRPr="001060DD">
        <w:rPr>
          <w:rFonts w:ascii="Times New Roman" w:hAnsi="Times New Roman" w:cs="Times New Roman"/>
          <w:lang w:val="ru-RU"/>
        </w:rPr>
        <w:t>:</w:t>
      </w:r>
    </w:p>
    <w:p w:rsidR="004967E3" w:rsidRPr="001060DD" w:rsidRDefault="0099172F" w:rsidP="0099172F">
      <w:pPr>
        <w:spacing w:before="120" w:after="0" w:line="240" w:lineRule="auto"/>
        <w:ind w:left="794" w:hanging="794"/>
        <w:rPr>
          <w:rFonts w:ascii="Times New Roman" w:hAnsi="Times New Roman" w:cs="Times New Roman"/>
          <w:lang w:val="ru-RU"/>
        </w:rPr>
      </w:pPr>
      <w:r w:rsidRPr="001060DD">
        <w:rPr>
          <w:rFonts w:ascii="Times New Roman" w:hAnsi="Times New Roman" w:cs="Times New Roman"/>
          <w:lang w:val="ru-RU"/>
        </w:rPr>
        <w:t>•</w:t>
      </w:r>
      <w:r w:rsidRPr="001060DD">
        <w:rPr>
          <w:rFonts w:ascii="Times New Roman" w:hAnsi="Times New Roman" w:cs="Times New Roman"/>
          <w:lang w:val="ru-RU"/>
        </w:rPr>
        <w:tab/>
      </w:r>
      <w:r w:rsidR="002226CB" w:rsidRPr="001060DD">
        <w:rPr>
          <w:rFonts w:ascii="Times New Roman" w:hAnsi="Times New Roman" w:cs="Times New Roman"/>
          <w:lang w:val="ru-RU"/>
        </w:rPr>
        <w:t xml:space="preserve">содействовать </w:t>
      </w:r>
      <w:r w:rsidR="006125B5" w:rsidRPr="001060DD">
        <w:rPr>
          <w:rFonts w:ascii="Times New Roman" w:hAnsi="Times New Roman" w:cs="Times New Roman"/>
          <w:lang w:val="ru-RU"/>
        </w:rPr>
        <w:t xml:space="preserve">созданию региональных </w:t>
      </w:r>
      <w:r w:rsidR="004967E3" w:rsidRPr="001060DD">
        <w:rPr>
          <w:rFonts w:ascii="Times New Roman" w:hAnsi="Times New Roman" w:cs="Times New Roman"/>
          <w:lang w:val="ru-RU"/>
        </w:rPr>
        <w:t xml:space="preserve">IXP </w:t>
      </w:r>
      <w:r w:rsidR="006125B5" w:rsidRPr="001060DD">
        <w:rPr>
          <w:rFonts w:ascii="Times New Roman" w:hAnsi="Times New Roman" w:cs="Times New Roman"/>
          <w:lang w:val="ru-RU"/>
        </w:rPr>
        <w:t>и прямому обмену представляющим интерес контентом между странами в каждом регионе, в частности, между странами Латинской Америки и Карибского бассейна</w:t>
      </w:r>
      <w:r w:rsidR="002226CB" w:rsidRPr="001060DD">
        <w:rPr>
          <w:rFonts w:ascii="Times New Roman" w:hAnsi="Times New Roman" w:cs="Times New Roman"/>
          <w:lang w:val="ru-RU"/>
        </w:rPr>
        <w:t>;</w:t>
      </w:r>
    </w:p>
    <w:p w:rsidR="004967E3" w:rsidRPr="001060DD" w:rsidRDefault="0099172F" w:rsidP="0099172F">
      <w:pPr>
        <w:spacing w:before="120" w:after="0" w:line="240" w:lineRule="auto"/>
        <w:ind w:left="794" w:hanging="794"/>
        <w:rPr>
          <w:rFonts w:ascii="Times New Roman" w:hAnsi="Times New Roman" w:cs="Times New Roman"/>
          <w:lang w:val="ru-RU"/>
        </w:rPr>
      </w:pPr>
      <w:r w:rsidRPr="001060DD">
        <w:rPr>
          <w:rFonts w:ascii="Times New Roman" w:hAnsi="Times New Roman" w:cs="Times New Roman"/>
          <w:lang w:val="ru-RU"/>
        </w:rPr>
        <w:t>•</w:t>
      </w:r>
      <w:r w:rsidRPr="001060DD">
        <w:rPr>
          <w:rFonts w:ascii="Times New Roman" w:hAnsi="Times New Roman" w:cs="Times New Roman"/>
          <w:lang w:val="ru-RU"/>
        </w:rPr>
        <w:tab/>
      </w:r>
      <w:r w:rsidR="002226CB" w:rsidRPr="001060DD">
        <w:rPr>
          <w:rFonts w:ascii="Times New Roman" w:hAnsi="Times New Roman" w:cs="Times New Roman"/>
          <w:lang w:val="ru-RU"/>
        </w:rPr>
        <w:t xml:space="preserve">повышать </w:t>
      </w:r>
      <w:r w:rsidR="006125B5" w:rsidRPr="001060DD">
        <w:rPr>
          <w:rFonts w:ascii="Times New Roman" w:hAnsi="Times New Roman" w:cs="Times New Roman"/>
          <w:lang w:val="ru-RU"/>
        </w:rPr>
        <w:t>количество и качество национальных и региональных веб-сайтов</w:t>
      </w:r>
      <w:r w:rsidR="002226CB" w:rsidRPr="001060DD">
        <w:rPr>
          <w:rFonts w:ascii="Times New Roman" w:hAnsi="Times New Roman" w:cs="Times New Roman"/>
          <w:lang w:val="ru-RU"/>
        </w:rPr>
        <w:t>;</w:t>
      </w:r>
    </w:p>
    <w:p w:rsidR="007F1A3F" w:rsidRPr="001060DD" w:rsidRDefault="0099172F" w:rsidP="0099172F">
      <w:pPr>
        <w:spacing w:before="120" w:after="0" w:line="240" w:lineRule="auto"/>
        <w:ind w:left="794" w:hanging="794"/>
        <w:rPr>
          <w:rFonts w:ascii="Times New Roman" w:hAnsi="Times New Roman" w:cs="Times New Roman"/>
          <w:lang w:val="ru-RU"/>
        </w:rPr>
      </w:pPr>
      <w:r w:rsidRPr="001060DD">
        <w:rPr>
          <w:rFonts w:ascii="Times New Roman" w:hAnsi="Times New Roman" w:cs="Times New Roman"/>
          <w:lang w:val="ru-RU"/>
        </w:rPr>
        <w:t>•</w:t>
      </w:r>
      <w:r w:rsidRPr="001060DD">
        <w:rPr>
          <w:rFonts w:ascii="Times New Roman" w:hAnsi="Times New Roman" w:cs="Times New Roman"/>
          <w:lang w:val="ru-RU"/>
        </w:rPr>
        <w:tab/>
        <w:t xml:space="preserve">координировать </w:t>
      </w:r>
      <w:r w:rsidR="007F1A3F" w:rsidRPr="001060DD">
        <w:rPr>
          <w:rFonts w:ascii="Times New Roman" w:hAnsi="Times New Roman" w:cs="Times New Roman"/>
          <w:lang w:val="ru-RU"/>
        </w:rPr>
        <w:t>действия МСЭ по организации участия развивающихся стран в подготовке и внедрении регуляторной политики, содействующей реализации и эксплуатации IXP, согласно принципам</w:t>
      </w:r>
      <w:r w:rsidRPr="001060DD">
        <w:rPr>
          <w:rFonts w:ascii="Times New Roman" w:hAnsi="Times New Roman" w:cs="Times New Roman"/>
          <w:lang w:val="ru-RU"/>
        </w:rPr>
        <w:t xml:space="preserve"> сотрудничества между странами;</w:t>
      </w:r>
    </w:p>
    <w:p w:rsidR="007F1A3F" w:rsidRPr="001060DD" w:rsidRDefault="0099172F" w:rsidP="0099172F">
      <w:pPr>
        <w:spacing w:before="120" w:after="0" w:line="240" w:lineRule="auto"/>
        <w:ind w:left="794" w:hanging="794"/>
        <w:rPr>
          <w:rFonts w:ascii="Times New Roman" w:hAnsi="Times New Roman" w:cs="Times New Roman"/>
          <w:lang w:val="ru-RU"/>
        </w:rPr>
      </w:pPr>
      <w:r w:rsidRPr="001060DD">
        <w:rPr>
          <w:rFonts w:ascii="Times New Roman" w:hAnsi="Times New Roman" w:cs="Times New Roman"/>
          <w:lang w:val="ru-RU"/>
        </w:rPr>
        <w:t>•</w:t>
      </w:r>
      <w:r w:rsidRPr="001060DD">
        <w:rPr>
          <w:rFonts w:ascii="Times New Roman" w:hAnsi="Times New Roman" w:cs="Times New Roman"/>
          <w:lang w:val="ru-RU"/>
        </w:rPr>
        <w:tab/>
        <w:t xml:space="preserve">ускорить </w:t>
      </w:r>
      <w:r w:rsidR="007F1A3F" w:rsidRPr="001060DD">
        <w:rPr>
          <w:rFonts w:ascii="Times New Roman" w:hAnsi="Times New Roman" w:cs="Times New Roman"/>
          <w:lang w:val="ru-RU"/>
        </w:rPr>
        <w:t xml:space="preserve">проводимые в ИК3 исследования </w:t>
      </w:r>
      <w:r w:rsidRPr="001060DD">
        <w:rPr>
          <w:rFonts w:ascii="Times New Roman" w:hAnsi="Times New Roman" w:cs="Times New Roman"/>
          <w:lang w:val="ru-RU"/>
        </w:rPr>
        <w:t>по измерению трафика интернета;</w:t>
      </w:r>
    </w:p>
    <w:p w:rsidR="007F1A3F" w:rsidRPr="001060DD" w:rsidRDefault="0099172F" w:rsidP="0099172F">
      <w:pPr>
        <w:spacing w:before="120" w:after="0" w:line="240" w:lineRule="auto"/>
        <w:ind w:left="794" w:hanging="794"/>
        <w:rPr>
          <w:rFonts w:ascii="Times New Roman" w:hAnsi="Times New Roman" w:cs="Times New Roman"/>
          <w:lang w:val="ru-RU"/>
        </w:rPr>
      </w:pPr>
      <w:r w:rsidRPr="001060DD">
        <w:rPr>
          <w:rFonts w:ascii="Times New Roman" w:hAnsi="Times New Roman" w:cs="Times New Roman"/>
          <w:lang w:val="ru-RU"/>
        </w:rPr>
        <w:t>•</w:t>
      </w:r>
      <w:r w:rsidRPr="001060DD">
        <w:rPr>
          <w:rFonts w:ascii="Times New Roman" w:hAnsi="Times New Roman" w:cs="Times New Roman"/>
          <w:lang w:val="ru-RU"/>
        </w:rPr>
        <w:tab/>
        <w:t xml:space="preserve">продолжать </w:t>
      </w:r>
      <w:r w:rsidR="007F1A3F" w:rsidRPr="001060DD">
        <w:rPr>
          <w:rFonts w:ascii="Times New Roman" w:hAnsi="Times New Roman" w:cs="Times New Roman"/>
          <w:lang w:val="ru-RU"/>
        </w:rPr>
        <w:t>поддерживать стремления правительств и помощь им в связи с соглашениями на высоком уровне, направленными на содействие справедливому распределению затрат на м</w:t>
      </w:r>
      <w:r w:rsidRPr="001060DD">
        <w:rPr>
          <w:rFonts w:ascii="Times New Roman" w:hAnsi="Times New Roman" w:cs="Times New Roman"/>
          <w:lang w:val="ru-RU"/>
        </w:rPr>
        <w:t>еждународный доступ в интернет.</w:t>
      </w:r>
    </w:p>
    <w:p w:rsidR="007F1A3F" w:rsidRPr="001060DD" w:rsidRDefault="007F1A3F" w:rsidP="007C59C4">
      <w:pPr>
        <w:keepNext/>
        <w:spacing w:before="120" w:after="0" w:line="240" w:lineRule="auto"/>
        <w:rPr>
          <w:rFonts w:ascii="Times New Roman" w:hAnsi="Times New Roman" w:cs="Times New Roman"/>
          <w:u w:val="single"/>
          <w:lang w:val="ru-RU"/>
        </w:rPr>
      </w:pPr>
      <w:r w:rsidRPr="001060DD">
        <w:rPr>
          <w:rFonts w:ascii="Times New Roman" w:hAnsi="Times New Roman" w:cs="Times New Roman"/>
          <w:u w:val="single"/>
          <w:lang w:val="ru-RU"/>
        </w:rPr>
        <w:t>Презентация, про</w:t>
      </w:r>
      <w:r w:rsidR="0099172F" w:rsidRPr="001060DD">
        <w:rPr>
          <w:rFonts w:ascii="Times New Roman" w:hAnsi="Times New Roman" w:cs="Times New Roman"/>
          <w:u w:val="single"/>
          <w:lang w:val="ru-RU"/>
        </w:rPr>
        <w:t>веденная Ганаваном Хатагалангом</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В этой презентации описывается ситуация в области интернет-соединений в Индонезии как для мобильного, так и для фиксированного интернета, в том числе количество пользователей, среда интерн</w:t>
      </w:r>
      <w:r w:rsidR="00206DFF" w:rsidRPr="001060DD">
        <w:rPr>
          <w:rFonts w:ascii="Times New Roman" w:hAnsi="Times New Roman" w:cs="Times New Roman"/>
          <w:lang w:val="ru-RU"/>
        </w:rPr>
        <w:t>ета, виды приложений интернета,</w:t>
      </w:r>
      <w:r w:rsidRPr="001060DD">
        <w:rPr>
          <w:rFonts w:ascii="Times New Roman" w:hAnsi="Times New Roman" w:cs="Times New Roman"/>
          <w:lang w:val="ru-RU"/>
        </w:rPr>
        <w:t xml:space="preserve"> виды и количество поставщиков услуг интернета, а также общие статистические д</w:t>
      </w:r>
      <w:r w:rsidR="0099172F" w:rsidRPr="001060DD">
        <w:rPr>
          <w:rFonts w:ascii="Times New Roman" w:hAnsi="Times New Roman" w:cs="Times New Roman"/>
          <w:lang w:val="ru-RU"/>
        </w:rPr>
        <w:t>анные по интернету в Индонезии.</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В презентации также представлены данные по использованию индонезийскими операторами полосы пропускания международного трафика интернета с точки зрения количества, цены и тенденций. Кроме того, линия международного интернета описывается как транзитная IP-линия, включая ее структуру затрат, распределение затрат на интернет-соединения и у</w:t>
      </w:r>
      <w:r w:rsidR="0099172F" w:rsidRPr="001060DD">
        <w:rPr>
          <w:rFonts w:ascii="Times New Roman" w:hAnsi="Times New Roman" w:cs="Times New Roman"/>
          <w:lang w:val="ru-RU"/>
        </w:rPr>
        <w:t>ровень затрат.</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Завершается презентация кратким изложением национальной политики и регулирования Индонезии в отношении меж</w:t>
      </w:r>
      <w:r w:rsidR="0099172F" w:rsidRPr="001060DD">
        <w:rPr>
          <w:rFonts w:ascii="Times New Roman" w:hAnsi="Times New Roman" w:cs="Times New Roman"/>
          <w:lang w:val="ru-RU"/>
        </w:rPr>
        <w:t>дународных интернет-соединений.</w:t>
      </w:r>
    </w:p>
    <w:p w:rsidR="007F1A3F" w:rsidRPr="001060DD" w:rsidRDefault="007F1A3F" w:rsidP="007C59C4">
      <w:pPr>
        <w:keepNext/>
        <w:spacing w:before="120" w:after="0" w:line="240" w:lineRule="auto"/>
        <w:rPr>
          <w:rFonts w:ascii="Times New Roman" w:hAnsi="Times New Roman" w:cs="Times New Roman"/>
          <w:u w:val="single"/>
          <w:lang w:val="ru-RU"/>
        </w:rPr>
      </w:pPr>
      <w:r w:rsidRPr="001060DD">
        <w:rPr>
          <w:rFonts w:ascii="Times New Roman" w:hAnsi="Times New Roman" w:cs="Times New Roman"/>
          <w:u w:val="single"/>
          <w:lang w:val="ru-RU"/>
        </w:rPr>
        <w:t>Презентация, проведенная Мичуки Мванги</w:t>
      </w:r>
    </w:p>
    <w:p w:rsidR="007F1A3F" w:rsidRPr="001060DD" w:rsidRDefault="007F1A3F" w:rsidP="0099172F">
      <w:pPr>
        <w:spacing w:before="120" w:after="0" w:line="240" w:lineRule="auto"/>
        <w:rPr>
          <w:rFonts w:ascii="Times New Roman" w:hAnsi="Times New Roman" w:cs="Times New Roman"/>
          <w:lang w:val="ru-RU"/>
        </w:rPr>
      </w:pPr>
      <w:r w:rsidRPr="001060DD">
        <w:rPr>
          <w:rFonts w:ascii="Times New Roman" w:hAnsi="Times New Roman" w:cs="Times New Roman"/>
          <w:lang w:val="ru-RU"/>
        </w:rPr>
        <w:t>Происходящие в настоящее время постепенные изменения в политике и регулировании оказали положительное воздействие на регион, основные региональные и глобальные средства связи которого в существенной степени зависят от возможностей спутниковых соединений. В настоящее время крупные инвестиции вкладываются в инфраструктуру подводных и наземных волоконно-оптических кабелей, в мобильные и беспроводные технологии передачи данных. Представляется, что такие изменения направлены на решение некоторых проблем, замедля</w:t>
      </w:r>
      <w:r w:rsidR="0099172F" w:rsidRPr="001060DD">
        <w:rPr>
          <w:rFonts w:ascii="Times New Roman" w:hAnsi="Times New Roman" w:cs="Times New Roman"/>
          <w:lang w:val="ru-RU"/>
        </w:rPr>
        <w:t>ющих рост интернета в регионе.</w:t>
      </w:r>
    </w:p>
    <w:p w:rsidR="007F1A3F" w:rsidRPr="001060DD" w:rsidRDefault="00447A9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Но</w:t>
      </w:r>
      <w:r w:rsidR="007F1A3F" w:rsidRPr="001060DD">
        <w:rPr>
          <w:rFonts w:ascii="Times New Roman" w:hAnsi="Times New Roman" w:cs="Times New Roman"/>
          <w:lang w:val="ru-RU"/>
        </w:rPr>
        <w:t xml:space="preserve"> несмотря на рост региональной и международной инфраструктуры волоконно-оптических сетей, большая часть трансграничного обмена трафиком интернета осуществляется в Европе и Северной </w:t>
      </w:r>
      <w:r w:rsidR="007F1A3F" w:rsidRPr="001060DD">
        <w:rPr>
          <w:rFonts w:ascii="Times New Roman" w:hAnsi="Times New Roman" w:cs="Times New Roman"/>
          <w:lang w:val="ru-RU"/>
        </w:rPr>
        <w:lastRenderedPageBreak/>
        <w:t>Америке. Это четко указывает на то, что при прокладке подводных и наземных волоконных сетей все еще доминирует политика маршрутизации через спутники, что существенно увеличивает затраты для Африки с точки зрения как денежных сред</w:t>
      </w:r>
      <w:r w:rsidR="0099172F" w:rsidRPr="001060DD">
        <w:rPr>
          <w:rFonts w:ascii="Times New Roman" w:hAnsi="Times New Roman" w:cs="Times New Roman"/>
          <w:lang w:val="ru-RU"/>
        </w:rPr>
        <w:t>ств, так и качества соединения.</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Цель этой презентации – показать, как Африка может решать проблему несбалансированности трафика интернета, где в настоящее время преобладает международный трафик в сравнении с более локализированным трафиком. Презентация также направлена на то, чтобы показать, как можно рассчитывать стоимость национальных и региональных присоединений в интересах снижени</w:t>
      </w:r>
      <w:r w:rsidR="0099172F" w:rsidRPr="001060DD">
        <w:rPr>
          <w:rFonts w:ascii="Times New Roman" w:hAnsi="Times New Roman" w:cs="Times New Roman"/>
          <w:lang w:val="ru-RU"/>
        </w:rPr>
        <w:t>я стоимости доступа в интернет.</w:t>
      </w:r>
    </w:p>
    <w:p w:rsidR="007F1A3F" w:rsidRPr="001060DD" w:rsidRDefault="007F1A3F" w:rsidP="007C59C4">
      <w:pPr>
        <w:keepNext/>
        <w:spacing w:before="120" w:after="0" w:line="240" w:lineRule="auto"/>
        <w:rPr>
          <w:rFonts w:ascii="Times New Roman" w:hAnsi="Times New Roman" w:cs="Times New Roman"/>
          <w:u w:val="single"/>
          <w:lang w:val="ru-RU"/>
        </w:rPr>
      </w:pPr>
      <w:r w:rsidRPr="001060DD">
        <w:rPr>
          <w:rFonts w:ascii="Times New Roman" w:hAnsi="Times New Roman" w:cs="Times New Roman"/>
          <w:u w:val="single"/>
          <w:lang w:val="ru-RU"/>
        </w:rPr>
        <w:t>Презентац</w:t>
      </w:r>
      <w:r w:rsidR="0099172F" w:rsidRPr="001060DD">
        <w:rPr>
          <w:rFonts w:ascii="Times New Roman" w:hAnsi="Times New Roman" w:cs="Times New Roman"/>
          <w:u w:val="single"/>
          <w:lang w:val="ru-RU"/>
        </w:rPr>
        <w:t>ия, проведенная Аминатой Дрейм</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С 1976 года система морских кабелей позволила Сенегалу присоединиться к мировой сети электросвязи и получить международные интернет-соединения. В 1993 году стали развертываться наземные волоконно-оптические кабели. Таким образом, страны, не имеющие выхода к морю, получили возможность связываться с остальным </w:t>
      </w:r>
      <w:r w:rsidR="0099172F" w:rsidRPr="001060DD">
        <w:rPr>
          <w:rFonts w:ascii="Times New Roman" w:hAnsi="Times New Roman" w:cs="Times New Roman"/>
          <w:lang w:val="ru-RU"/>
        </w:rPr>
        <w:t>миром через платформу в Дакаре.</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На национальном уровне имеется 3500 километров подземных волоконно-оптических кабелей и покрыто 14 основных городов. Инфраструктура продолжает развиваться, и к 2015 году предусматривается развертывание линий по 10 ГБ. Кроме того, к 2010 году планировалось подключить с использованием беспроводных технологий к сети телефонной связи около 14 тыс. деревень. В настоящее время подключено 95% деревень </w:t>
      </w:r>
      <w:r w:rsidR="0099172F" w:rsidRPr="001060DD">
        <w:rPr>
          <w:rFonts w:ascii="Times New Roman" w:hAnsi="Times New Roman" w:cs="Times New Roman"/>
          <w:lang w:val="ru-RU"/>
        </w:rPr>
        <w:t>с населением более 500 человек.</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Широкополосный доступ предлагается по всей стране. Но в Сенегале, как и в других африканских странах, по-прежнему приходится платить высокую цену за международные интернет-соединения, поскольку здесь не размещается контент, представляющий интерес для других стран. Можно изучить различные инициативы по уменьшению стоимости доступа в интерн</w:t>
      </w:r>
      <w:r w:rsidR="0099172F" w:rsidRPr="001060DD">
        <w:rPr>
          <w:rFonts w:ascii="Times New Roman" w:hAnsi="Times New Roman" w:cs="Times New Roman"/>
          <w:lang w:val="ru-RU"/>
        </w:rPr>
        <w:t>ет для конечных пользователей:</w:t>
      </w:r>
    </w:p>
    <w:p w:rsidR="007F1A3F" w:rsidRPr="001060DD" w:rsidRDefault="0099172F" w:rsidP="0099172F">
      <w:pPr>
        <w:spacing w:before="120" w:after="0" w:line="240" w:lineRule="auto"/>
        <w:ind w:left="794" w:hanging="794"/>
        <w:rPr>
          <w:rFonts w:ascii="Times New Roman" w:hAnsi="Times New Roman" w:cs="Times New Roman"/>
          <w:lang w:val="ru-RU"/>
        </w:rPr>
      </w:pPr>
      <w:r w:rsidRPr="001060DD">
        <w:rPr>
          <w:rFonts w:ascii="Times New Roman" w:hAnsi="Times New Roman" w:cs="Times New Roman"/>
          <w:lang w:val="ru-RU"/>
        </w:rPr>
        <w:t>•</w:t>
      </w:r>
      <w:r w:rsidRPr="001060DD">
        <w:rPr>
          <w:rFonts w:ascii="Times New Roman" w:hAnsi="Times New Roman" w:cs="Times New Roman"/>
          <w:lang w:val="ru-RU"/>
        </w:rPr>
        <w:tab/>
        <w:t xml:space="preserve">разработка </w:t>
      </w:r>
      <w:r w:rsidR="007F1A3F" w:rsidRPr="001060DD">
        <w:rPr>
          <w:rFonts w:ascii="Times New Roman" w:hAnsi="Times New Roman" w:cs="Times New Roman"/>
          <w:lang w:val="ru-RU"/>
        </w:rPr>
        <w:t>местного контента</w:t>
      </w:r>
      <w:r w:rsidRPr="001060DD">
        <w:rPr>
          <w:rFonts w:ascii="Times New Roman" w:hAnsi="Times New Roman" w:cs="Times New Roman"/>
          <w:lang w:val="ru-RU"/>
        </w:rPr>
        <w:t>;</w:t>
      </w:r>
    </w:p>
    <w:p w:rsidR="007F1A3F" w:rsidRPr="001060DD" w:rsidRDefault="0099172F" w:rsidP="0099172F">
      <w:pPr>
        <w:spacing w:before="120" w:after="0" w:line="240" w:lineRule="auto"/>
        <w:ind w:left="794" w:hanging="794"/>
        <w:rPr>
          <w:rFonts w:ascii="Times New Roman" w:hAnsi="Times New Roman" w:cs="Times New Roman"/>
          <w:lang w:val="ru-RU"/>
        </w:rPr>
      </w:pPr>
      <w:r w:rsidRPr="001060DD">
        <w:rPr>
          <w:rFonts w:ascii="Times New Roman" w:hAnsi="Times New Roman" w:cs="Times New Roman"/>
          <w:lang w:val="ru-RU"/>
        </w:rPr>
        <w:t>•</w:t>
      </w:r>
      <w:r w:rsidRPr="001060DD">
        <w:rPr>
          <w:rFonts w:ascii="Times New Roman" w:hAnsi="Times New Roman" w:cs="Times New Roman"/>
          <w:lang w:val="ru-RU"/>
        </w:rPr>
        <w:tab/>
        <w:t xml:space="preserve">внедрение </w:t>
      </w:r>
      <w:r w:rsidR="007F1A3F" w:rsidRPr="001060DD">
        <w:rPr>
          <w:rFonts w:ascii="Times New Roman" w:hAnsi="Times New Roman" w:cs="Times New Roman"/>
          <w:lang w:val="ru-RU"/>
        </w:rPr>
        <w:t>решений с использованием кэширования и сети доставки контента (CDN) для размещения наиболее часто используемого контента и оптимизации использования ширины полосы</w:t>
      </w:r>
      <w:r w:rsidRPr="001060DD">
        <w:rPr>
          <w:rFonts w:ascii="Times New Roman" w:hAnsi="Times New Roman" w:cs="Times New Roman"/>
          <w:lang w:val="ru-RU"/>
        </w:rPr>
        <w:t>;</w:t>
      </w:r>
    </w:p>
    <w:p w:rsidR="007F1A3F" w:rsidRPr="001060DD" w:rsidRDefault="0099172F" w:rsidP="0099172F">
      <w:pPr>
        <w:spacing w:before="120" w:after="0" w:line="240" w:lineRule="auto"/>
        <w:ind w:left="794" w:hanging="794"/>
        <w:rPr>
          <w:rFonts w:ascii="Times New Roman" w:hAnsi="Times New Roman" w:cs="Times New Roman"/>
          <w:lang w:val="ru-RU"/>
        </w:rPr>
      </w:pPr>
      <w:r w:rsidRPr="001060DD">
        <w:rPr>
          <w:rFonts w:ascii="Times New Roman" w:hAnsi="Times New Roman" w:cs="Times New Roman"/>
          <w:lang w:val="ru-RU"/>
        </w:rPr>
        <w:t>•</w:t>
      </w:r>
      <w:r w:rsidRPr="001060DD">
        <w:rPr>
          <w:rFonts w:ascii="Times New Roman" w:hAnsi="Times New Roman" w:cs="Times New Roman"/>
          <w:lang w:val="ru-RU"/>
        </w:rPr>
        <w:tab/>
        <w:t xml:space="preserve">развертывание </w:t>
      </w:r>
      <w:r w:rsidR="007F1A3F" w:rsidRPr="001060DD">
        <w:rPr>
          <w:rFonts w:ascii="Times New Roman" w:hAnsi="Times New Roman" w:cs="Times New Roman"/>
          <w:lang w:val="ru-RU"/>
        </w:rPr>
        <w:t>корневых серверов .com и .net, для того чтобы можно было отвечать на запросы DNS без необходимости установ</w:t>
      </w:r>
      <w:r w:rsidRPr="001060DD">
        <w:rPr>
          <w:rFonts w:ascii="Times New Roman" w:hAnsi="Times New Roman" w:cs="Times New Roman"/>
          <w:lang w:val="ru-RU"/>
        </w:rPr>
        <w:t>ления международных соединений;</w:t>
      </w:r>
    </w:p>
    <w:p w:rsidR="007F1A3F" w:rsidRPr="001060DD" w:rsidRDefault="0099172F" w:rsidP="00206DFF">
      <w:pPr>
        <w:spacing w:before="120" w:after="0" w:line="240" w:lineRule="auto"/>
        <w:ind w:left="794" w:hanging="794"/>
        <w:rPr>
          <w:rFonts w:ascii="Times New Roman" w:hAnsi="Times New Roman" w:cs="Times New Roman"/>
          <w:lang w:val="ru-RU"/>
        </w:rPr>
      </w:pPr>
      <w:r w:rsidRPr="001060DD">
        <w:rPr>
          <w:rFonts w:ascii="Times New Roman" w:hAnsi="Times New Roman" w:cs="Times New Roman"/>
          <w:lang w:val="ru-RU"/>
        </w:rPr>
        <w:t>•</w:t>
      </w:r>
      <w:r w:rsidRPr="001060DD">
        <w:rPr>
          <w:rFonts w:ascii="Times New Roman" w:hAnsi="Times New Roman" w:cs="Times New Roman"/>
          <w:lang w:val="ru-RU"/>
        </w:rPr>
        <w:tab/>
        <w:t xml:space="preserve">создание </w:t>
      </w:r>
      <w:r w:rsidR="007F1A3F" w:rsidRPr="001060DD">
        <w:rPr>
          <w:rFonts w:ascii="Times New Roman" w:hAnsi="Times New Roman" w:cs="Times New Roman"/>
          <w:lang w:val="ru-RU"/>
        </w:rPr>
        <w:t>региональных центров обработки данных для видеоконтента и другого контента</w:t>
      </w:r>
      <w:r w:rsidRPr="001060DD">
        <w:rPr>
          <w:rFonts w:ascii="Times New Roman" w:hAnsi="Times New Roman" w:cs="Times New Roman"/>
          <w:lang w:val="ru-RU"/>
        </w:rPr>
        <w:t>;</w:t>
      </w:r>
    </w:p>
    <w:p w:rsidR="007F1A3F" w:rsidRPr="001060DD" w:rsidRDefault="0099172F" w:rsidP="0099172F">
      <w:pPr>
        <w:spacing w:before="120" w:after="0" w:line="240" w:lineRule="auto"/>
        <w:ind w:left="794" w:hanging="794"/>
        <w:rPr>
          <w:rFonts w:ascii="Times New Roman" w:hAnsi="Times New Roman" w:cs="Times New Roman"/>
          <w:lang w:val="ru-RU"/>
        </w:rPr>
      </w:pPr>
      <w:r w:rsidRPr="001060DD">
        <w:rPr>
          <w:rFonts w:ascii="Times New Roman" w:hAnsi="Times New Roman" w:cs="Times New Roman"/>
          <w:lang w:val="ru-RU"/>
        </w:rPr>
        <w:t>•</w:t>
      </w:r>
      <w:r w:rsidRPr="001060DD">
        <w:rPr>
          <w:rFonts w:ascii="Times New Roman" w:hAnsi="Times New Roman" w:cs="Times New Roman"/>
          <w:lang w:val="ru-RU"/>
        </w:rPr>
        <w:tab/>
        <w:t xml:space="preserve">местные </w:t>
      </w:r>
      <w:r w:rsidR="007F1A3F" w:rsidRPr="001060DD">
        <w:rPr>
          <w:rFonts w:ascii="Times New Roman" w:hAnsi="Times New Roman" w:cs="Times New Roman"/>
          <w:lang w:val="ru-RU"/>
        </w:rPr>
        <w:t>хост</w:t>
      </w:r>
      <w:r w:rsidRPr="001060DD">
        <w:rPr>
          <w:rFonts w:ascii="Times New Roman" w:hAnsi="Times New Roman" w:cs="Times New Roman"/>
          <w:lang w:val="ru-RU"/>
        </w:rPr>
        <w:t>-центры для облачных вычислений.</w:t>
      </w:r>
    </w:p>
    <w:p w:rsidR="007F1A3F" w:rsidRPr="001060DD" w:rsidRDefault="007F1A3F" w:rsidP="0099172F">
      <w:pPr>
        <w:keepNext/>
        <w:spacing w:before="240" w:after="0" w:line="240" w:lineRule="auto"/>
        <w:rPr>
          <w:rFonts w:ascii="Times New Roman" w:hAnsi="Times New Roman" w:cs="Times New Roman"/>
          <w:b/>
          <w:bCs/>
          <w:lang w:val="ru-RU"/>
        </w:rPr>
      </w:pPr>
      <w:r w:rsidRPr="001060DD">
        <w:rPr>
          <w:rFonts w:ascii="Times New Roman" w:hAnsi="Times New Roman" w:cs="Times New Roman"/>
          <w:b/>
          <w:bCs/>
          <w:lang w:val="ru-RU"/>
        </w:rPr>
        <w:t>Групповое обсуждение с участием представителей директивных органов, регуляторных органов, ассоциаций и всех заинтересованных сторон в области ИКТ, посвященное международным интернет-соединениям (IIC</w:t>
      </w:r>
      <w:r w:rsidR="0099172F" w:rsidRPr="001060DD">
        <w:rPr>
          <w:rFonts w:ascii="Times New Roman" w:hAnsi="Times New Roman" w:cs="Times New Roman"/>
          <w:b/>
          <w:bCs/>
          <w:lang w:val="ru-RU"/>
        </w:rPr>
        <w:t>)</w:t>
      </w:r>
    </w:p>
    <w:p w:rsidR="007F1A3F" w:rsidRPr="001060DD" w:rsidRDefault="007F1A3F" w:rsidP="00447A9F">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Цель данной сессии состояла в том, чтобы получить возможность обсудить с </w:t>
      </w:r>
      <w:r w:rsidR="00447A9F" w:rsidRPr="001060DD">
        <w:rPr>
          <w:rFonts w:ascii="Times New Roman" w:hAnsi="Times New Roman" w:cs="Times New Roman"/>
          <w:lang w:val="ru-RU"/>
        </w:rPr>
        <w:t>Д</w:t>
      </w:r>
      <w:r w:rsidRPr="001060DD">
        <w:rPr>
          <w:rFonts w:ascii="Times New Roman" w:hAnsi="Times New Roman" w:cs="Times New Roman"/>
          <w:lang w:val="ru-RU"/>
        </w:rPr>
        <w:t xml:space="preserve">окладчиками на четвертой сессии опыт отдельных стран в интересах определения передового опыта для содействия развертыванию широкополосной связи и распространения преимуществ широкополосных услуг и приложений на всех, а также в том, чтобы обсудить возможные решения по сокращению разрыва между развитыми и развивающимися странами в области IIC в среде широкополосной связи. </w:t>
      </w:r>
    </w:p>
    <w:p w:rsidR="007F1A3F" w:rsidRPr="001060DD" w:rsidRDefault="007F1A3F" w:rsidP="007C59C4">
      <w:pPr>
        <w:spacing w:before="120" w:after="0" w:line="240" w:lineRule="auto"/>
        <w:rPr>
          <w:rFonts w:ascii="Times New Roman" w:hAnsi="Times New Roman" w:cs="Times New Roman"/>
          <w:i/>
          <w:iCs/>
          <w:lang w:val="ru-RU"/>
        </w:rPr>
      </w:pPr>
      <w:r w:rsidRPr="001060DD">
        <w:rPr>
          <w:rFonts w:ascii="Times New Roman" w:hAnsi="Times New Roman" w:cs="Times New Roman"/>
          <w:i/>
          <w:iCs/>
          <w:lang w:val="ru-RU"/>
        </w:rPr>
        <w:t>Каковы текущие вопросы? Как добиться надлежащего баланса?</w:t>
      </w:r>
    </w:p>
    <w:p w:rsidR="007F1A3F" w:rsidRPr="001060DD" w:rsidRDefault="007F1A3F" w:rsidP="007C59C4">
      <w:pPr>
        <w:spacing w:before="120" w:after="0" w:line="240" w:lineRule="auto"/>
        <w:rPr>
          <w:rFonts w:ascii="Times New Roman" w:hAnsi="Times New Roman" w:cs="Times New Roman"/>
          <w:i/>
          <w:iCs/>
          <w:lang w:val="ru-RU"/>
        </w:rPr>
      </w:pPr>
      <w:r w:rsidRPr="001060DD">
        <w:rPr>
          <w:rFonts w:ascii="Times New Roman" w:hAnsi="Times New Roman" w:cs="Times New Roman"/>
          <w:i/>
          <w:iCs/>
          <w:lang w:val="ru-RU"/>
        </w:rPr>
        <w:t>Каковы возможные решения? В чем заключается передовой опыт?</w:t>
      </w:r>
    </w:p>
    <w:p w:rsidR="007F1A3F" w:rsidRPr="001060DD" w:rsidRDefault="007F1A3F" w:rsidP="007C59C4">
      <w:pPr>
        <w:spacing w:before="120" w:after="0" w:line="240" w:lineRule="auto"/>
        <w:rPr>
          <w:rFonts w:ascii="Times New Roman" w:hAnsi="Times New Roman" w:cs="Times New Roman"/>
          <w:i/>
          <w:iCs/>
          <w:lang w:val="ru-RU"/>
        </w:rPr>
      </w:pPr>
      <w:r w:rsidRPr="001060DD">
        <w:rPr>
          <w:rFonts w:ascii="Times New Roman" w:hAnsi="Times New Roman" w:cs="Times New Roman"/>
          <w:i/>
          <w:iCs/>
          <w:lang w:val="ru-RU"/>
        </w:rPr>
        <w:t>Какова роль регуляторных органов? Какие надо предпринять следующие шаги?</w:t>
      </w:r>
    </w:p>
    <w:p w:rsidR="007F1A3F" w:rsidRPr="001060DD" w:rsidRDefault="007F1A3F" w:rsidP="00447A9F">
      <w:pPr>
        <w:spacing w:before="120" w:after="0" w:line="240" w:lineRule="auto"/>
        <w:rPr>
          <w:rFonts w:ascii="Times New Roman" w:hAnsi="Times New Roman" w:cs="Times New Roman"/>
          <w:lang w:val="ru-RU"/>
        </w:rPr>
      </w:pPr>
      <w:r w:rsidRPr="001060DD">
        <w:rPr>
          <w:rFonts w:ascii="Times New Roman" w:hAnsi="Times New Roman" w:cs="Times New Roman"/>
          <w:lang w:val="ru-RU"/>
        </w:rPr>
        <w:t>В ходе обсуждений вновь затрагивались некоторые моменты, отмеченные ранее. В частности, отмечались мер</w:t>
      </w:r>
      <w:r w:rsidR="00447A9F" w:rsidRPr="001060DD">
        <w:rPr>
          <w:rFonts w:ascii="Times New Roman" w:hAnsi="Times New Roman" w:cs="Times New Roman"/>
          <w:lang w:val="ru-RU"/>
        </w:rPr>
        <w:t>ы</w:t>
      </w:r>
      <w:r w:rsidRPr="001060DD">
        <w:rPr>
          <w:rFonts w:ascii="Times New Roman" w:hAnsi="Times New Roman" w:cs="Times New Roman"/>
          <w:lang w:val="ru-RU"/>
        </w:rPr>
        <w:t>, которые должны бы содействовать росту интернет-соединений, в том числе (в</w:t>
      </w:r>
      <w:r w:rsidR="0099172F" w:rsidRPr="001060DD">
        <w:rPr>
          <w:rFonts w:ascii="Times New Roman" w:hAnsi="Times New Roman" w:cs="Times New Roman"/>
          <w:lang w:val="ru-RU"/>
        </w:rPr>
        <w:t> </w:t>
      </w:r>
      <w:r w:rsidRPr="001060DD">
        <w:rPr>
          <w:rFonts w:ascii="Times New Roman" w:hAnsi="Times New Roman" w:cs="Times New Roman"/>
          <w:lang w:val="ru-RU"/>
        </w:rPr>
        <w:t xml:space="preserve">произвольном порядке): </w:t>
      </w:r>
    </w:p>
    <w:p w:rsidR="007F1A3F" w:rsidRPr="001060DD" w:rsidRDefault="0099172F" w:rsidP="00447A9F">
      <w:pPr>
        <w:pStyle w:val="enumlev1"/>
        <w:rPr>
          <w:lang w:val="ru-RU"/>
        </w:rPr>
      </w:pPr>
      <w:r w:rsidRPr="001060DD">
        <w:rPr>
          <w:lang w:val="ru-RU"/>
        </w:rPr>
        <w:t>•</w:t>
      </w:r>
      <w:r w:rsidRPr="001060DD">
        <w:rPr>
          <w:lang w:val="ru-RU"/>
        </w:rPr>
        <w:tab/>
        <w:t xml:space="preserve">рост </w:t>
      </w:r>
      <w:r w:rsidR="007F1A3F" w:rsidRPr="001060DD">
        <w:rPr>
          <w:lang w:val="ru-RU"/>
        </w:rPr>
        <w:t>конкуренции, в частности в области международных сое</w:t>
      </w:r>
      <w:r w:rsidRPr="001060DD">
        <w:rPr>
          <w:lang w:val="ru-RU"/>
        </w:rPr>
        <w:t>динений;</w:t>
      </w:r>
    </w:p>
    <w:p w:rsidR="007F1A3F" w:rsidRPr="001060DD" w:rsidRDefault="0099172F" w:rsidP="00447A9F">
      <w:pPr>
        <w:pStyle w:val="enumlev1"/>
        <w:rPr>
          <w:lang w:val="ru-RU"/>
        </w:rPr>
      </w:pPr>
      <w:r w:rsidRPr="001060DD">
        <w:rPr>
          <w:lang w:val="ru-RU"/>
        </w:rPr>
        <w:t>•</w:t>
      </w:r>
      <w:r w:rsidRPr="001060DD">
        <w:rPr>
          <w:lang w:val="ru-RU"/>
        </w:rPr>
        <w:tab/>
        <w:t xml:space="preserve">создание </w:t>
      </w:r>
      <w:r w:rsidR="007F1A3F" w:rsidRPr="001060DD">
        <w:rPr>
          <w:lang w:val="ru-RU"/>
        </w:rPr>
        <w:t>среды, способствующей инвестициям и реализации инновацион</w:t>
      </w:r>
      <w:r w:rsidRPr="001060DD">
        <w:rPr>
          <w:lang w:val="ru-RU"/>
        </w:rPr>
        <w:t>ных технических решений и услуг;</w:t>
      </w:r>
    </w:p>
    <w:p w:rsidR="007F1A3F" w:rsidRPr="001060DD" w:rsidRDefault="0099172F" w:rsidP="00447A9F">
      <w:pPr>
        <w:pStyle w:val="enumlev1"/>
        <w:rPr>
          <w:lang w:val="ru-RU"/>
        </w:rPr>
      </w:pPr>
      <w:r w:rsidRPr="001060DD">
        <w:rPr>
          <w:lang w:val="ru-RU"/>
        </w:rPr>
        <w:lastRenderedPageBreak/>
        <w:t>•</w:t>
      </w:r>
      <w:r w:rsidRPr="001060DD">
        <w:rPr>
          <w:lang w:val="ru-RU"/>
        </w:rPr>
        <w:tab/>
        <w:t>со</w:t>
      </w:r>
      <w:r w:rsidR="007F1A3F" w:rsidRPr="001060DD">
        <w:rPr>
          <w:lang w:val="ru-RU"/>
        </w:rPr>
        <w:t>здание на национальном и региональном уровнях пунктов обмена трафиком интернета (IXP</w:t>
      </w:r>
      <w:r w:rsidRPr="001060DD">
        <w:rPr>
          <w:lang w:val="ru-RU"/>
        </w:rPr>
        <w:t>);</w:t>
      </w:r>
    </w:p>
    <w:p w:rsidR="007F1A3F" w:rsidRPr="001060DD" w:rsidRDefault="0099172F" w:rsidP="00447A9F">
      <w:pPr>
        <w:pStyle w:val="enumlev1"/>
        <w:rPr>
          <w:lang w:val="ru-RU"/>
        </w:rPr>
      </w:pPr>
      <w:r w:rsidRPr="001060DD">
        <w:rPr>
          <w:lang w:val="ru-RU"/>
        </w:rPr>
        <w:t>•</w:t>
      </w:r>
      <w:r w:rsidRPr="001060DD">
        <w:rPr>
          <w:lang w:val="ru-RU"/>
        </w:rPr>
        <w:tab/>
        <w:t xml:space="preserve">внедрение </w:t>
      </w:r>
      <w:r w:rsidR="007F1A3F" w:rsidRPr="001060DD">
        <w:rPr>
          <w:lang w:val="ru-RU"/>
        </w:rPr>
        <w:t>национального и регионального кэширования для час</w:t>
      </w:r>
      <w:r w:rsidRPr="001060DD">
        <w:rPr>
          <w:lang w:val="ru-RU"/>
        </w:rPr>
        <w:t>то используемого контента;</w:t>
      </w:r>
    </w:p>
    <w:p w:rsidR="007F1A3F" w:rsidRPr="001060DD" w:rsidRDefault="0099172F" w:rsidP="00447A9F">
      <w:pPr>
        <w:pStyle w:val="enumlev1"/>
        <w:rPr>
          <w:lang w:val="ru-RU"/>
        </w:rPr>
      </w:pPr>
      <w:r w:rsidRPr="001060DD">
        <w:rPr>
          <w:lang w:val="ru-RU"/>
        </w:rPr>
        <w:t>•</w:t>
      </w:r>
      <w:r w:rsidRPr="001060DD">
        <w:rPr>
          <w:lang w:val="ru-RU"/>
        </w:rPr>
        <w:tab/>
        <w:t xml:space="preserve">более </w:t>
      </w:r>
      <w:r w:rsidR="007F1A3F" w:rsidRPr="001060DD">
        <w:rPr>
          <w:lang w:val="ru-RU"/>
        </w:rPr>
        <w:t>широкое использование национальных ccTLDs и наци</w:t>
      </w:r>
      <w:r w:rsidRPr="001060DD">
        <w:rPr>
          <w:lang w:val="ru-RU"/>
        </w:rPr>
        <w:t>онального размещения веб-сайтов;</w:t>
      </w:r>
    </w:p>
    <w:p w:rsidR="007F1A3F" w:rsidRPr="001060DD" w:rsidRDefault="0099172F" w:rsidP="00447A9F">
      <w:pPr>
        <w:pStyle w:val="enumlev1"/>
        <w:rPr>
          <w:lang w:val="ru-RU"/>
        </w:rPr>
      </w:pPr>
      <w:r w:rsidRPr="001060DD">
        <w:rPr>
          <w:lang w:val="ru-RU"/>
        </w:rPr>
        <w:t>•</w:t>
      </w:r>
      <w:r w:rsidRPr="001060DD">
        <w:rPr>
          <w:lang w:val="ru-RU"/>
        </w:rPr>
        <w:tab/>
        <w:t xml:space="preserve">расширение </w:t>
      </w:r>
      <w:r w:rsidR="007F1A3F" w:rsidRPr="001060DD">
        <w:rPr>
          <w:lang w:val="ru-RU"/>
        </w:rPr>
        <w:t>предоставляемого национа</w:t>
      </w:r>
      <w:r w:rsidRPr="001060DD">
        <w:rPr>
          <w:lang w:val="ru-RU"/>
        </w:rPr>
        <w:t>льного и регионального контента;</w:t>
      </w:r>
    </w:p>
    <w:p w:rsidR="007F1A3F" w:rsidRPr="001060DD" w:rsidRDefault="0099172F" w:rsidP="00447A9F">
      <w:pPr>
        <w:pStyle w:val="enumlev1"/>
        <w:rPr>
          <w:lang w:val="ru-RU"/>
        </w:rPr>
      </w:pPr>
      <w:r w:rsidRPr="001060DD">
        <w:rPr>
          <w:lang w:val="ru-RU"/>
        </w:rPr>
        <w:t>•</w:t>
      </w:r>
      <w:r w:rsidRPr="001060DD">
        <w:rPr>
          <w:lang w:val="ru-RU"/>
        </w:rPr>
        <w:tab/>
        <w:t xml:space="preserve">политика </w:t>
      </w:r>
      <w:r w:rsidR="007F1A3F" w:rsidRPr="001060DD">
        <w:rPr>
          <w:lang w:val="ru-RU"/>
        </w:rPr>
        <w:t>и программы стимулирования спроса и расширения использования инте</w:t>
      </w:r>
      <w:r w:rsidRPr="001060DD">
        <w:rPr>
          <w:lang w:val="ru-RU"/>
        </w:rPr>
        <w:t>рнета;</w:t>
      </w:r>
    </w:p>
    <w:p w:rsidR="007F1A3F" w:rsidRPr="001060DD" w:rsidRDefault="0099172F" w:rsidP="00447A9F">
      <w:pPr>
        <w:pStyle w:val="enumlev1"/>
        <w:rPr>
          <w:lang w:val="ru-RU"/>
        </w:rPr>
      </w:pPr>
      <w:r w:rsidRPr="001060DD">
        <w:rPr>
          <w:lang w:val="ru-RU"/>
        </w:rPr>
        <w:t>•</w:t>
      </w:r>
      <w:r w:rsidRPr="001060DD">
        <w:rPr>
          <w:lang w:val="ru-RU"/>
        </w:rPr>
        <w:tab/>
        <w:t xml:space="preserve">создание </w:t>
      </w:r>
      <w:r w:rsidR="007F1A3F" w:rsidRPr="001060DD">
        <w:rPr>
          <w:lang w:val="ru-RU"/>
        </w:rPr>
        <w:t>национальных узлов на основе наблюдаемых потоков трафика (для этого могут потребоваться дополнительные мер</w:t>
      </w:r>
      <w:r w:rsidRPr="001060DD">
        <w:rPr>
          <w:lang w:val="ru-RU"/>
        </w:rPr>
        <w:t>ы по измерению потоков трафика);</w:t>
      </w:r>
    </w:p>
    <w:p w:rsidR="007F1A3F" w:rsidRPr="001060DD" w:rsidRDefault="0099172F" w:rsidP="00447A9F">
      <w:pPr>
        <w:pStyle w:val="enumlev1"/>
        <w:rPr>
          <w:lang w:val="ru-RU"/>
        </w:rPr>
      </w:pPr>
      <w:r w:rsidRPr="001060DD">
        <w:rPr>
          <w:lang w:val="ru-RU"/>
        </w:rPr>
        <w:t>•</w:t>
      </w:r>
      <w:r w:rsidRPr="001060DD">
        <w:rPr>
          <w:lang w:val="ru-RU"/>
        </w:rPr>
        <w:tab/>
        <w:t xml:space="preserve">инфраструктура </w:t>
      </w:r>
      <w:r w:rsidR="007F1A3F" w:rsidRPr="001060DD">
        <w:rPr>
          <w:lang w:val="ru-RU"/>
        </w:rPr>
        <w:t>для транзита – модели владения и управ</w:t>
      </w:r>
      <w:r w:rsidRPr="001060DD">
        <w:rPr>
          <w:lang w:val="ru-RU"/>
        </w:rPr>
        <w:t>ления – разработка бизнес-плана;</w:t>
      </w:r>
    </w:p>
    <w:p w:rsidR="007F1A3F" w:rsidRPr="001060DD" w:rsidRDefault="0099172F" w:rsidP="00447A9F">
      <w:pPr>
        <w:pStyle w:val="enumlev1"/>
        <w:rPr>
          <w:lang w:val="ru-RU"/>
        </w:rPr>
      </w:pPr>
      <w:r w:rsidRPr="001060DD">
        <w:rPr>
          <w:lang w:val="ru-RU"/>
        </w:rPr>
        <w:t>•</w:t>
      </w:r>
      <w:r w:rsidRPr="001060DD">
        <w:rPr>
          <w:lang w:val="ru-RU"/>
        </w:rPr>
        <w:tab/>
        <w:t xml:space="preserve">координация </w:t>
      </w:r>
      <w:r w:rsidR="007F1A3F" w:rsidRPr="001060DD">
        <w:rPr>
          <w:lang w:val="ru-RU"/>
        </w:rPr>
        <w:t>и участие всех сторон (п</w:t>
      </w:r>
      <w:r w:rsidRPr="001060DD">
        <w:rPr>
          <w:lang w:val="ru-RU"/>
        </w:rPr>
        <w:t>равительства, ПУИ и операторов);</w:t>
      </w:r>
    </w:p>
    <w:p w:rsidR="007F1A3F" w:rsidRPr="001060DD" w:rsidRDefault="0099172F" w:rsidP="00447A9F">
      <w:pPr>
        <w:pStyle w:val="enumlev1"/>
        <w:rPr>
          <w:lang w:val="ru-RU"/>
        </w:rPr>
      </w:pPr>
      <w:r w:rsidRPr="001060DD">
        <w:rPr>
          <w:lang w:val="ru-RU"/>
        </w:rPr>
        <w:t>•</w:t>
      </w:r>
      <w:r w:rsidRPr="001060DD">
        <w:rPr>
          <w:lang w:val="ru-RU"/>
        </w:rPr>
        <w:tab/>
        <w:t>совместное использование инфраструктуры;</w:t>
      </w:r>
    </w:p>
    <w:p w:rsidR="007F1A3F" w:rsidRPr="001060DD" w:rsidRDefault="0099172F" w:rsidP="00447A9F">
      <w:pPr>
        <w:pStyle w:val="enumlev1"/>
        <w:rPr>
          <w:lang w:val="ru-RU"/>
        </w:rPr>
      </w:pPr>
      <w:r w:rsidRPr="001060DD">
        <w:rPr>
          <w:lang w:val="ru-RU"/>
        </w:rPr>
        <w:t>•</w:t>
      </w:r>
      <w:r w:rsidRPr="001060DD">
        <w:rPr>
          <w:lang w:val="ru-RU"/>
        </w:rPr>
        <w:tab/>
        <w:t xml:space="preserve">распределение </w:t>
      </w:r>
      <w:r w:rsidR="007F1A3F" w:rsidRPr="001060DD">
        <w:rPr>
          <w:lang w:val="ru-RU"/>
        </w:rPr>
        <w:t>затрат на международные интернет-соединения, например на основе данных по измерению трафика или сетевых внешних факторов.</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Ряд этих мер реализованы.</w:t>
      </w:r>
    </w:p>
    <w:p w:rsidR="007F1A3F" w:rsidRPr="001060DD" w:rsidRDefault="007F1A3F" w:rsidP="0099172F">
      <w:pPr>
        <w:spacing w:before="120" w:after="0" w:line="240" w:lineRule="auto"/>
        <w:rPr>
          <w:rFonts w:ascii="Times New Roman" w:hAnsi="Times New Roman" w:cs="Times New Roman"/>
          <w:lang w:val="ru-RU"/>
        </w:rPr>
      </w:pPr>
      <w:r w:rsidRPr="001060DD">
        <w:rPr>
          <w:rFonts w:ascii="Times New Roman" w:hAnsi="Times New Roman" w:cs="Times New Roman"/>
          <w:lang w:val="ru-RU"/>
        </w:rPr>
        <w:t>Существуют различные подходы к развитию дополнительной широкополосной инфраструктуры, при этом некоторые страны предоставляют субсидии или даже непосредственно предоставляют инфраструктуру. Такие инициативы также можно рассматривать на региональном или субрегиональном уровне, в частности в случае стран, не имеющих выхода к морю. Вместе с тем некоторые участники считали, что предпочтительны инициативы с участием частного сектора, особенно поскольку они с большей степенью вероятности будут соответствовать нынешним потребностям рынка и позволят избежать необходимости вмешательства регуляторных органов, которое было бы трудно проверять и которое могло бы привест</w:t>
      </w:r>
      <w:r w:rsidR="0099172F" w:rsidRPr="001060DD">
        <w:rPr>
          <w:rFonts w:ascii="Times New Roman" w:hAnsi="Times New Roman" w:cs="Times New Roman"/>
          <w:lang w:val="ru-RU"/>
        </w:rPr>
        <w:t>и к нежелательным последствиям.</w:t>
      </w:r>
    </w:p>
    <w:p w:rsidR="007F1A3F" w:rsidRPr="001060DD" w:rsidRDefault="007F1A3F" w:rsidP="0099172F">
      <w:pPr>
        <w:keepNext/>
        <w:spacing w:before="240" w:after="0" w:line="240" w:lineRule="auto"/>
        <w:rPr>
          <w:rFonts w:ascii="Times New Roman" w:hAnsi="Times New Roman" w:cs="Times New Roman"/>
          <w:b/>
          <w:bCs/>
          <w:lang w:val="ru-RU"/>
          <w:rPrChange w:id="1" w:author="Boldyreva, Natalia" w:date="2012-02-21T17:15:00Z">
            <w:rPr>
              <w:rFonts w:ascii="Times New Roman" w:hAnsi="Times New Roman" w:cs="Times New Roman"/>
              <w:b/>
              <w:bCs/>
              <w:sz w:val="24"/>
              <w:szCs w:val="24"/>
              <w:lang w:val="fr-CH"/>
            </w:rPr>
          </w:rPrChange>
        </w:rPr>
      </w:pPr>
      <w:r w:rsidRPr="001060DD">
        <w:rPr>
          <w:rFonts w:ascii="Times New Roman" w:hAnsi="Times New Roman" w:cs="Times New Roman"/>
          <w:b/>
          <w:bCs/>
          <w:lang w:val="ru-RU"/>
        </w:rPr>
        <w:t>Сессия</w:t>
      </w:r>
      <w:r w:rsidRPr="001060DD">
        <w:rPr>
          <w:rFonts w:ascii="Times New Roman" w:hAnsi="Times New Roman" w:cs="Times New Roman"/>
          <w:b/>
          <w:bCs/>
          <w:lang w:val="ru-RU"/>
          <w:rPrChange w:id="2" w:author="Boldyreva, Natalia" w:date="2012-02-21T17:15:00Z">
            <w:rPr>
              <w:rFonts w:ascii="Times New Roman" w:hAnsi="Times New Roman" w:cs="Times New Roman"/>
              <w:b/>
              <w:bCs/>
              <w:sz w:val="24"/>
              <w:szCs w:val="24"/>
              <w:lang w:val="fr-CH"/>
            </w:rPr>
          </w:rPrChange>
        </w:rPr>
        <w:t xml:space="preserve"> 5: </w:t>
      </w:r>
      <w:r w:rsidRPr="001060DD">
        <w:rPr>
          <w:rFonts w:ascii="Times New Roman" w:hAnsi="Times New Roman" w:cs="Times New Roman"/>
          <w:b/>
          <w:bCs/>
          <w:lang w:val="ru-RU"/>
        </w:rPr>
        <w:t>Сетевые внешние факторы</w:t>
      </w:r>
      <w:r w:rsidRPr="001060DD">
        <w:rPr>
          <w:rFonts w:ascii="Times New Roman" w:hAnsi="Times New Roman" w:cs="Times New Roman"/>
          <w:b/>
          <w:bCs/>
          <w:lang w:val="ru-RU"/>
          <w:rPrChange w:id="3" w:author="Boldyreva, Natalia" w:date="2012-02-21T17:15:00Z">
            <w:rPr>
              <w:rFonts w:ascii="Times New Roman" w:hAnsi="Times New Roman" w:cs="Times New Roman"/>
              <w:b/>
              <w:bCs/>
              <w:sz w:val="24"/>
              <w:szCs w:val="24"/>
              <w:lang w:val="fr-CH"/>
            </w:rPr>
          </w:rPrChange>
        </w:rPr>
        <w:t xml:space="preserve"> (NE) – </w:t>
      </w:r>
      <w:r w:rsidRPr="001060DD">
        <w:rPr>
          <w:rFonts w:ascii="Times New Roman" w:hAnsi="Times New Roman" w:cs="Times New Roman"/>
          <w:b/>
          <w:bCs/>
          <w:lang w:val="ru-RU"/>
        </w:rPr>
        <w:t>Введение</w:t>
      </w:r>
    </w:p>
    <w:p w:rsidR="007F1A3F" w:rsidRPr="001060DD" w:rsidRDefault="007F1A3F" w:rsidP="007C59C4">
      <w:pPr>
        <w:keepNext/>
        <w:spacing w:before="120" w:after="0" w:line="240" w:lineRule="auto"/>
        <w:rPr>
          <w:rFonts w:ascii="Times New Roman" w:hAnsi="Times New Roman" w:cs="Times New Roman"/>
          <w:u w:val="single"/>
          <w:lang w:val="ru-RU"/>
        </w:rPr>
      </w:pPr>
      <w:r w:rsidRPr="001060DD">
        <w:rPr>
          <w:rFonts w:ascii="Times New Roman" w:hAnsi="Times New Roman" w:cs="Times New Roman"/>
          <w:u w:val="single"/>
          <w:lang w:val="ru-RU"/>
        </w:rPr>
        <w:t>Презентация, провед</w:t>
      </w:r>
      <w:r w:rsidR="0099172F" w:rsidRPr="001060DD">
        <w:rPr>
          <w:rFonts w:ascii="Times New Roman" w:hAnsi="Times New Roman" w:cs="Times New Roman"/>
          <w:u w:val="single"/>
          <w:lang w:val="ru-RU"/>
        </w:rPr>
        <w:t>енная Рейнольдом К. Мфунгахемой</w:t>
      </w:r>
    </w:p>
    <w:p w:rsidR="007F1A3F" w:rsidRPr="001060DD" w:rsidRDefault="007F1A3F" w:rsidP="00206DFF">
      <w:pPr>
        <w:spacing w:before="120" w:after="0" w:line="240" w:lineRule="auto"/>
        <w:rPr>
          <w:rFonts w:ascii="Times New Roman" w:hAnsi="Times New Roman" w:cs="Times New Roman"/>
          <w:lang w:val="ru-RU"/>
        </w:rPr>
      </w:pPr>
      <w:r w:rsidRPr="001060DD">
        <w:rPr>
          <w:rFonts w:ascii="Times New Roman" w:hAnsi="Times New Roman" w:cs="Times New Roman"/>
          <w:lang w:val="ru-RU"/>
        </w:rPr>
        <w:t>На этой сессии участникам был представлен обзор концепции сетевых внешних факторов (NE), их положительного и отрицательного воздействия, конвергенции услуг электросвязи, экономического воздействия и механизмов согласования NE</w:t>
      </w:r>
      <w:r w:rsidR="00206DFF" w:rsidRPr="001060DD">
        <w:rPr>
          <w:rFonts w:ascii="Times New Roman" w:hAnsi="Times New Roman" w:cs="Times New Roman"/>
          <w:lang w:val="ru-RU"/>
        </w:rPr>
        <w:t xml:space="preserve"> </w:t>
      </w:r>
      <w:r w:rsidRPr="001060DD">
        <w:rPr>
          <w:rFonts w:ascii="Times New Roman" w:hAnsi="Times New Roman" w:cs="Times New Roman"/>
          <w:lang w:val="ru-RU"/>
        </w:rPr>
        <w:t>на международном уровне, а также представлено Приложение 1 к Рекомендации D.156 по сетевым внешним факторам.</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Тема внешних факторов не является чем-то новым. Она появилась примерно в 1950-х годах, но, как представляется, становится популярной в экономической и юридической литературе с середины 1980-х годов. Эта концепция в целом широко признана в теории, но описание ее в практических терминах представляется неясным. </w:t>
      </w:r>
    </w:p>
    <w:p w:rsidR="007F1A3F" w:rsidRPr="001060DD" w:rsidRDefault="007F1A3F" w:rsidP="00206DFF">
      <w:pPr>
        <w:spacing w:before="120" w:after="0" w:line="240" w:lineRule="auto"/>
        <w:rPr>
          <w:rFonts w:ascii="Times New Roman" w:hAnsi="Times New Roman" w:cs="Times New Roman"/>
          <w:lang w:val="ru-RU"/>
        </w:rPr>
      </w:pPr>
      <w:r w:rsidRPr="001060DD">
        <w:rPr>
          <w:rFonts w:ascii="Times New Roman" w:hAnsi="Times New Roman" w:cs="Times New Roman"/>
          <w:lang w:val="ru-RU"/>
        </w:rPr>
        <w:t>Когда транзакция между покупателем и продавцом непосредственно влияет на третью сторону, такое воздействие называется внешним фактором. Отрицательные внешние факторы приводят к тому, что оптимальное для общества количество товара на рынке меньше, чем равновесное количество. Положительные внешние факторы приводят к тому, что оптимальное для общества количество товара на рынке больше, чем равновесное количество. Стороны, на которые воздействуют внешние факторы, иногда могут решить проблему самостоятельно. Утверждается, что если уж люди могут договориться, когда им не известны затраты, то они всегда смогут достичь соглашения, при котором ресурсы распределяются эффективно. Когда частные лица не могут компетентно рассматривать вопросы, связанные с внешними факторами, то ожидается, что вмешается государство. Государство может либо регулировать поведение, либо трансформировать внешние факторы во внутренние, используя пигувианские налоги.</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Термин "сетевые внешние факторы" означает, что имеются выгоды, когда к сети присоединяются и ею пользуются многие люди. Обычно считается, что чем больше размер сети, тем больше пользы для всех пользователей и тем больше общая ценность сети. Хотя концепция сетевых внешних факторов и ее воздействие на сети электросвязи/ИКТ повсеместно признаются, системы и модели сбора данных по сетевым внешним факторам недостаточно разработаны и внедрены. </w:t>
      </w:r>
    </w:p>
    <w:p w:rsidR="007F1A3F" w:rsidRPr="001060DD" w:rsidRDefault="007F1A3F" w:rsidP="0099172F">
      <w:pPr>
        <w:spacing w:before="120" w:after="0" w:line="240" w:lineRule="auto"/>
        <w:rPr>
          <w:rFonts w:ascii="Times New Roman" w:hAnsi="Times New Roman" w:cs="Times New Roman"/>
          <w:lang w:val="ru-RU"/>
        </w:rPr>
      </w:pPr>
      <w:r w:rsidRPr="001060DD">
        <w:rPr>
          <w:rFonts w:ascii="Times New Roman" w:hAnsi="Times New Roman" w:cs="Times New Roman"/>
          <w:lang w:val="ru-RU"/>
        </w:rPr>
        <w:lastRenderedPageBreak/>
        <w:t>Примечательно, что были предприняты некоторые попытки включить надбавку за сетевые внешние факторы (NES) в качестве учитываемого/включаемого фактора при определении платы за завершение вызова на основе затрат. Некоторые примеры: Соединенное Королевство, 2003 год, Австралия, 2004</w:t>
      </w:r>
      <w:r w:rsidR="0099172F" w:rsidRPr="001060DD">
        <w:rPr>
          <w:rFonts w:ascii="Times New Roman" w:hAnsi="Times New Roman" w:cs="Times New Roman"/>
          <w:lang w:val="ru-RU"/>
        </w:rPr>
        <w:t> </w:t>
      </w:r>
      <w:r w:rsidRPr="001060DD">
        <w:rPr>
          <w:rFonts w:ascii="Times New Roman" w:hAnsi="Times New Roman" w:cs="Times New Roman"/>
          <w:lang w:val="ru-RU"/>
        </w:rPr>
        <w:t xml:space="preserve">год, Танзания, 2004 и 2007 годы. На глобальном уровне этот вопрос исследовался в рамках ИК3 МСЭ-Т, и в 2008 году была утверждена Рекомендация МСЭ-Т D.156, но с многими оговорками со стороны развитых стран. ИК3 продолжает исследовать этот вопрос и согласовала Приложения к ней в целях содействия выполнению этой Рекомендации. </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Докладчик считает, что в данной Рекомендации понятно излагаются вопросы, связанные с концепцией сетевых внешних факторов. В ней представлены рекомендации по оплате надбавок за сетевые внешние факторы со стороны развитых стра</w:t>
      </w:r>
      <w:r w:rsidR="0099172F" w:rsidRPr="001060DD">
        <w:rPr>
          <w:rFonts w:ascii="Times New Roman" w:hAnsi="Times New Roman" w:cs="Times New Roman"/>
          <w:lang w:val="ru-RU"/>
        </w:rPr>
        <w:t>н в пользу развивающихся стран.</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Недавно ряд стран ввели специальные налоги/надбавки на входящий международный трафик электросвязи. Можно ли их рассматривать в качестве одной из форм надбавок за сетевые внешние факторы? Для сетей электросвязи/ИКТ характерны сетевые внешние факторы: каждый новый пользователь получает личную выгоду, но также обеспечивает пользу от внешних факторов (NE) для существующих пользователей. Можно ли измерить NE?</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NE могут приводить к рыночной неэффективности. Рекомендуется продолжить исследования для внедрения Рекомендации D</w:t>
      </w:r>
      <w:r w:rsidR="0099172F" w:rsidRPr="001060DD">
        <w:rPr>
          <w:rFonts w:ascii="Times New Roman" w:hAnsi="Times New Roman" w:cs="Times New Roman"/>
          <w:lang w:val="ru-RU"/>
        </w:rPr>
        <w:t>.156 на практике.</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В ответ на один из поставленных вопросов объяснялось, что налоги/надбавки на входящий международный трафик нельзя рассматривать как надбавку за сетевые внешние факторы в смысле Рекомендации МСЭ-Т D.156, но их можно было бы считать одним из методов достижения тех же целей, которых можно достичь с помощью введения надба</w:t>
      </w:r>
      <w:r w:rsidR="0099172F" w:rsidRPr="001060DD">
        <w:rPr>
          <w:rFonts w:ascii="Times New Roman" w:hAnsi="Times New Roman" w:cs="Times New Roman"/>
          <w:lang w:val="ru-RU"/>
        </w:rPr>
        <w:t>вок за сетевые внешние факторы.</w:t>
      </w:r>
    </w:p>
    <w:p w:rsidR="007F1A3F" w:rsidRPr="001060DD" w:rsidRDefault="007F1A3F" w:rsidP="007C59C4">
      <w:pPr>
        <w:keepNext/>
        <w:spacing w:before="120" w:after="0" w:line="240" w:lineRule="auto"/>
        <w:rPr>
          <w:rFonts w:ascii="Times New Roman" w:hAnsi="Times New Roman" w:cs="Times New Roman"/>
          <w:b/>
          <w:bCs/>
          <w:lang w:val="ru-RU"/>
        </w:rPr>
      </w:pPr>
      <w:r w:rsidRPr="001060DD">
        <w:rPr>
          <w:rFonts w:ascii="Times New Roman" w:hAnsi="Times New Roman" w:cs="Times New Roman"/>
          <w:b/>
          <w:bCs/>
          <w:lang w:val="ru-RU"/>
        </w:rPr>
        <w:t>Сессия 6: Сетевые внешние факторы – Конкретный опы</w:t>
      </w:r>
      <w:r w:rsidR="0099172F" w:rsidRPr="001060DD">
        <w:rPr>
          <w:rFonts w:ascii="Times New Roman" w:hAnsi="Times New Roman" w:cs="Times New Roman"/>
          <w:b/>
          <w:bCs/>
          <w:lang w:val="ru-RU"/>
        </w:rPr>
        <w:t>т отдельных стран и организаций</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В ходе данной сессии с помощью целой серии презентаций был проиллюстрирован опыт различных стран в области сетевых внешних факторов (NE) с точки зрения операторов. Основной упор был сделан на ситуации с применением NE в ра</w:t>
      </w:r>
      <w:r w:rsidR="0099172F" w:rsidRPr="001060DD">
        <w:rPr>
          <w:rFonts w:ascii="Times New Roman" w:hAnsi="Times New Roman" w:cs="Times New Roman"/>
          <w:lang w:val="ru-RU"/>
        </w:rPr>
        <w:t>звитых и развивающихся странах.</w:t>
      </w:r>
    </w:p>
    <w:p w:rsidR="007F1A3F" w:rsidRPr="001060DD" w:rsidRDefault="007F1A3F" w:rsidP="007C59C4">
      <w:pPr>
        <w:keepNext/>
        <w:spacing w:before="120" w:after="0" w:line="240" w:lineRule="auto"/>
        <w:rPr>
          <w:rFonts w:ascii="Times New Roman" w:hAnsi="Times New Roman" w:cs="Times New Roman"/>
          <w:u w:val="single"/>
          <w:lang w:val="ru-RU"/>
        </w:rPr>
      </w:pPr>
      <w:r w:rsidRPr="001060DD">
        <w:rPr>
          <w:rFonts w:ascii="Times New Roman" w:hAnsi="Times New Roman" w:cs="Times New Roman"/>
          <w:u w:val="single"/>
          <w:lang w:val="ru-RU"/>
        </w:rPr>
        <w:t>Презентация, проведенна</w:t>
      </w:r>
      <w:r w:rsidR="0099172F" w:rsidRPr="001060DD">
        <w:rPr>
          <w:rFonts w:ascii="Times New Roman" w:hAnsi="Times New Roman" w:cs="Times New Roman"/>
          <w:u w:val="single"/>
          <w:lang w:val="ru-RU"/>
        </w:rPr>
        <w:t>я Жозефиной Аду и Огюстом Куаку</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Внешние факторы или внешний эффект – это воздействие или влияние того или иного действия участника экономической деятельности на другую сторону (положительное или отрицательное). Если при установлении цены на товар или услугу не учитывать такие последствия, то это приведет к нарушениям на рынке. Для устранения таких нарушений требуется вмешательство государственных органов, то есть необходимо компенсировать созда</w:t>
      </w:r>
      <w:r w:rsidR="0099172F" w:rsidRPr="001060DD">
        <w:rPr>
          <w:rFonts w:ascii="Times New Roman" w:hAnsi="Times New Roman" w:cs="Times New Roman"/>
          <w:lang w:val="ru-RU"/>
        </w:rPr>
        <w:t>вшиеся неблагоприятные условия.</w:t>
      </w:r>
    </w:p>
    <w:p w:rsidR="007F1A3F" w:rsidRPr="001060DD" w:rsidRDefault="007F1A3F" w:rsidP="0099172F">
      <w:pPr>
        <w:spacing w:before="120" w:after="0" w:line="240" w:lineRule="auto"/>
        <w:rPr>
          <w:rFonts w:ascii="Times New Roman" w:hAnsi="Times New Roman" w:cs="Times New Roman"/>
          <w:lang w:val="ru-RU"/>
        </w:rPr>
      </w:pPr>
      <w:r w:rsidRPr="001060DD">
        <w:rPr>
          <w:rFonts w:ascii="Times New Roman" w:hAnsi="Times New Roman" w:cs="Times New Roman"/>
          <w:lang w:val="ru-RU"/>
        </w:rPr>
        <w:t>Сетевые внешние факторы существуют в сетевых отраслях: например электросвязи и ИТ. В случае сетей электросвязи – это преимущество, которое является результатом решения участника экономической деятельности присоединиться к сети. Такое решение приводит к положительным внешним факторам для пользователей сети – п</w:t>
      </w:r>
      <w:r w:rsidR="0099172F" w:rsidRPr="001060DD">
        <w:rPr>
          <w:rFonts w:ascii="Times New Roman" w:hAnsi="Times New Roman" w:cs="Times New Roman"/>
          <w:lang w:val="ru-RU"/>
        </w:rPr>
        <w:t>ользе, которая недооценивается.</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Поэтому для учета сетевых внешних факторов следует рассмотреть возможность вмешательства государства, а именно при установлении цен на услуги принимать во внимание ценность сетевых внешних факторов. А если это будет сделано, то необходимо определять цен</w:t>
      </w:r>
      <w:r w:rsidR="0099172F" w:rsidRPr="001060DD">
        <w:rPr>
          <w:rFonts w:ascii="Times New Roman" w:hAnsi="Times New Roman" w:cs="Times New Roman"/>
          <w:lang w:val="ru-RU"/>
        </w:rPr>
        <w:t>ность сетевых внешних факторов.</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Сетевые внешние факторы могут повлиять на развитие сети. Внешние эффекты являются результатом существования "клуба" – чем больше людей в сети, тем больше сетевые внешние факторы и тем более привлекательной, инновационной и высокопроизводительной становится сеть. Более требовательные клиенты означают наличие более эффективных и высокопроизводительных операторов. Задача состоит в том, чтобы удовлетворить всех клиентов (с точки зрения количества и к</w:t>
      </w:r>
      <w:r w:rsidR="00206DFF" w:rsidRPr="001060DD">
        <w:rPr>
          <w:rFonts w:ascii="Times New Roman" w:hAnsi="Times New Roman" w:cs="Times New Roman"/>
          <w:lang w:val="ru-RU"/>
        </w:rPr>
        <w:t>ачества предоставленных услуг).</w:t>
      </w:r>
    </w:p>
    <w:p w:rsidR="007F1A3F" w:rsidRPr="001060DD" w:rsidRDefault="007F1A3F" w:rsidP="0099172F">
      <w:pPr>
        <w:spacing w:before="120" w:after="0" w:line="240" w:lineRule="auto"/>
        <w:rPr>
          <w:rFonts w:ascii="Times New Roman" w:hAnsi="Times New Roman" w:cs="Times New Roman"/>
          <w:lang w:val="ru-RU"/>
        </w:rPr>
      </w:pPr>
      <w:r w:rsidRPr="001060DD">
        <w:rPr>
          <w:rFonts w:ascii="Times New Roman" w:hAnsi="Times New Roman" w:cs="Times New Roman"/>
          <w:lang w:val="ru-RU"/>
        </w:rPr>
        <w:t>Сетевые внешние факторы являются одним из источников развития электросвязи во всем мире. Умное использование таких внешних эффектов приводит к сбалансированному развитию сетей электросвязи. Рост численности абонентов приводит к расширению сети, что способствует финанс</w:t>
      </w:r>
      <w:r w:rsidR="00206DFF" w:rsidRPr="001060DD">
        <w:rPr>
          <w:rFonts w:ascii="Times New Roman" w:hAnsi="Times New Roman" w:cs="Times New Roman"/>
          <w:lang w:val="ru-RU"/>
        </w:rPr>
        <w:t>ированию для вложений в активы.</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Задача состоит в том, чтобы использовать сетевые внешние факторы с финансовой точки зрения для более быстрого развития сетей. Стремительный рост приводит к сокращению "цифрового разрыва". </w:t>
      </w:r>
    </w:p>
    <w:p w:rsidR="007F1A3F" w:rsidRPr="001060DD" w:rsidRDefault="007F1A3F" w:rsidP="00447A9F">
      <w:pPr>
        <w:spacing w:before="120" w:after="0" w:line="240" w:lineRule="auto"/>
        <w:rPr>
          <w:rFonts w:ascii="Times New Roman" w:hAnsi="Times New Roman" w:cs="Times New Roman"/>
          <w:lang w:val="ru-RU"/>
        </w:rPr>
      </w:pPr>
      <w:r w:rsidRPr="001060DD">
        <w:rPr>
          <w:rFonts w:ascii="Times New Roman" w:hAnsi="Times New Roman" w:cs="Times New Roman"/>
          <w:lang w:val="ru-RU"/>
        </w:rPr>
        <w:lastRenderedPageBreak/>
        <w:t>Таким образом, задачи состоят в том, чтобы внедрить Рекомендацию МСЭ-Т D.156, сократить "цифровой разрыв" и обеспечить доступ для каждого (</w:t>
      </w:r>
      <w:r w:rsidR="00447A9F" w:rsidRPr="001060DD">
        <w:rPr>
          <w:rFonts w:ascii="Times New Roman" w:hAnsi="Times New Roman" w:cs="Times New Roman"/>
          <w:lang w:val="ru-RU"/>
        </w:rPr>
        <w:t>Р</w:t>
      </w:r>
      <w:r w:rsidRPr="001060DD">
        <w:rPr>
          <w:rFonts w:ascii="Times New Roman" w:hAnsi="Times New Roman" w:cs="Times New Roman"/>
          <w:lang w:val="ru-RU"/>
        </w:rPr>
        <w:t xml:space="preserve">езолюции ПК, ВАСЭ), а также увеличить доходы операторов. Но требуется определить ценность сетевых внешних факторов. </w:t>
      </w:r>
    </w:p>
    <w:p w:rsidR="007F1A3F" w:rsidRPr="001060DD" w:rsidRDefault="007F1A3F" w:rsidP="00206DFF">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Существуют различные методы, которые можно использовать для измерения ценности сетевых внешних факторов. Один из методов состоит в разработке экономической модели и использовании эконометрической регрессии. Можно продемонстрировать существование сетевых эффектов с использованием модели векторной авторегрессии (VAR). К числу используемых переменных относятся входящий по сети международный трафик, инвестиции в сеть и количество абонентов. Тестирование следует проводить на предмет неизменности во времени и причинно-следственной связи. </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В Кот-д'Ивуаре были получены следующие результаты: </w:t>
      </w:r>
    </w:p>
    <w:p w:rsidR="007F1A3F" w:rsidRPr="001060DD" w:rsidRDefault="00206DFF" w:rsidP="00447A9F">
      <w:pPr>
        <w:pStyle w:val="enumlev1"/>
        <w:rPr>
          <w:lang w:val="ru-RU"/>
        </w:rPr>
      </w:pPr>
      <w:r w:rsidRPr="001060DD">
        <w:rPr>
          <w:lang w:val="ru-RU"/>
        </w:rPr>
        <w:t>•</w:t>
      </w:r>
      <w:r w:rsidRPr="001060DD">
        <w:rPr>
          <w:lang w:val="ru-RU"/>
        </w:rPr>
        <w:tab/>
        <w:t xml:space="preserve">положительное </w:t>
      </w:r>
      <w:r w:rsidR="007F1A3F" w:rsidRPr="001060DD">
        <w:rPr>
          <w:lang w:val="ru-RU"/>
        </w:rPr>
        <w:t>воздействие роста инвестиций на объем входящего по сети трафика (с</w:t>
      </w:r>
      <w:r w:rsidRPr="001060DD">
        <w:rPr>
          <w:lang w:val="ru-RU"/>
        </w:rPr>
        <w:t> </w:t>
      </w:r>
      <w:r w:rsidR="007F1A3F" w:rsidRPr="001060DD">
        <w:rPr>
          <w:lang w:val="ru-RU"/>
        </w:rPr>
        <w:t>д</w:t>
      </w:r>
      <w:r w:rsidRPr="001060DD">
        <w:rPr>
          <w:lang w:val="ru-RU"/>
        </w:rPr>
        <w:t>вухмесячным интервалом времени);</w:t>
      </w:r>
    </w:p>
    <w:p w:rsidR="007F1A3F" w:rsidRPr="001060DD" w:rsidRDefault="00206DFF" w:rsidP="00447A9F">
      <w:pPr>
        <w:pStyle w:val="enumlev1"/>
        <w:rPr>
          <w:lang w:val="ru-RU"/>
        </w:rPr>
      </w:pPr>
      <w:r w:rsidRPr="001060DD">
        <w:rPr>
          <w:lang w:val="ru-RU"/>
        </w:rPr>
        <w:t>•</w:t>
      </w:r>
      <w:r w:rsidRPr="001060DD">
        <w:rPr>
          <w:lang w:val="ru-RU"/>
        </w:rPr>
        <w:tab/>
        <w:t xml:space="preserve">первоначально </w:t>
      </w:r>
      <w:r w:rsidR="007F1A3F" w:rsidRPr="001060DD">
        <w:rPr>
          <w:lang w:val="ru-RU"/>
        </w:rPr>
        <w:t>отрицательное воздействие роста трафика на инвестиции начиная с 14</w:t>
      </w:r>
      <w:r w:rsidRPr="001060DD">
        <w:rPr>
          <w:lang w:val="ru-RU"/>
        </w:rPr>
        <w:noBreakHyphen/>
      </w:r>
      <w:r w:rsidR="007F1A3F" w:rsidRPr="001060DD">
        <w:rPr>
          <w:lang w:val="ru-RU"/>
        </w:rPr>
        <w:t>го</w:t>
      </w:r>
      <w:r w:rsidRPr="001060DD">
        <w:rPr>
          <w:lang w:val="ru-RU"/>
        </w:rPr>
        <w:t> месяца стало положительным;</w:t>
      </w:r>
    </w:p>
    <w:p w:rsidR="007F1A3F" w:rsidRPr="001060DD" w:rsidRDefault="00206DFF" w:rsidP="00447A9F">
      <w:pPr>
        <w:pStyle w:val="enumlev1"/>
        <w:rPr>
          <w:lang w:val="ru-RU"/>
        </w:rPr>
      </w:pPr>
      <w:r w:rsidRPr="001060DD">
        <w:rPr>
          <w:lang w:val="ru-RU"/>
        </w:rPr>
        <w:t>•</w:t>
      </w:r>
      <w:r w:rsidRPr="001060DD">
        <w:rPr>
          <w:lang w:val="ru-RU"/>
        </w:rPr>
        <w:tab/>
        <w:t xml:space="preserve">создание </w:t>
      </w:r>
      <w:r w:rsidR="007F1A3F" w:rsidRPr="001060DD">
        <w:rPr>
          <w:lang w:val="ru-RU"/>
        </w:rPr>
        <w:t>единичной нагрузки на трафик – с 11-месячным периодом выравнивания; и нагрузки на инвестиции – с более коротким пе</w:t>
      </w:r>
      <w:r w:rsidRPr="001060DD">
        <w:rPr>
          <w:lang w:val="ru-RU"/>
        </w:rPr>
        <w:t>риодом выравнивания (6 месяцев).</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Другой метод измерения ценности сетевых внешних факторов мо</w:t>
      </w:r>
      <w:r w:rsidR="00206DFF" w:rsidRPr="001060DD">
        <w:rPr>
          <w:rFonts w:ascii="Times New Roman" w:hAnsi="Times New Roman" w:cs="Times New Roman"/>
          <w:lang w:val="ru-RU"/>
        </w:rPr>
        <w:t>жно изложить следующим образом:</w:t>
      </w:r>
    </w:p>
    <w:p w:rsidR="007F1A3F" w:rsidRPr="001060DD" w:rsidRDefault="00206DFF" w:rsidP="00447A9F">
      <w:pPr>
        <w:pStyle w:val="enumlev1"/>
        <w:rPr>
          <w:lang w:val="ru-RU"/>
        </w:rPr>
      </w:pPr>
      <w:r w:rsidRPr="001060DD">
        <w:rPr>
          <w:lang w:val="ru-RU"/>
        </w:rPr>
        <w:t>•</w:t>
      </w:r>
      <w:r w:rsidRPr="001060DD">
        <w:rPr>
          <w:lang w:val="ru-RU"/>
        </w:rPr>
        <w:tab/>
      </w:r>
      <w:r w:rsidR="007F1A3F" w:rsidRPr="001060DD">
        <w:rPr>
          <w:lang w:val="ru-RU"/>
        </w:rPr>
        <w:t>Этап 1 состоит в установлении инвестиционного коэффициента Юг/ОЭСР и определении периода времени для достижения равного соотношения</w:t>
      </w:r>
      <w:r w:rsidRPr="001060DD">
        <w:rPr>
          <w:lang w:val="ru-RU"/>
        </w:rPr>
        <w:t>.</w:t>
      </w:r>
    </w:p>
    <w:p w:rsidR="007F1A3F" w:rsidRPr="001060DD" w:rsidRDefault="00206DFF" w:rsidP="00447A9F">
      <w:pPr>
        <w:pStyle w:val="enumlev1"/>
        <w:rPr>
          <w:lang w:val="ru-RU"/>
        </w:rPr>
      </w:pPr>
      <w:r w:rsidRPr="001060DD">
        <w:rPr>
          <w:lang w:val="ru-RU"/>
        </w:rPr>
        <w:t>•</w:t>
      </w:r>
      <w:r w:rsidRPr="001060DD">
        <w:rPr>
          <w:lang w:val="ru-RU"/>
        </w:rPr>
        <w:tab/>
      </w:r>
      <w:r w:rsidR="007F1A3F" w:rsidRPr="001060DD">
        <w:rPr>
          <w:lang w:val="ru-RU"/>
        </w:rPr>
        <w:t>Этап 2: определение желаемого коэффициента роста и сравнение запланированно</w:t>
      </w:r>
      <w:r w:rsidRPr="001060DD">
        <w:rPr>
          <w:lang w:val="ru-RU"/>
        </w:rPr>
        <w:t>го и наблюдаемого коэффициентов.</w:t>
      </w:r>
    </w:p>
    <w:p w:rsidR="007F1A3F" w:rsidRPr="001060DD" w:rsidRDefault="00206DFF" w:rsidP="00447A9F">
      <w:pPr>
        <w:pStyle w:val="enumlev1"/>
        <w:rPr>
          <w:lang w:val="ru-RU"/>
        </w:rPr>
      </w:pPr>
      <w:r w:rsidRPr="001060DD">
        <w:rPr>
          <w:lang w:val="ru-RU"/>
        </w:rPr>
        <w:t>•</w:t>
      </w:r>
      <w:r w:rsidRPr="001060DD">
        <w:rPr>
          <w:lang w:val="ru-RU"/>
        </w:rPr>
        <w:tab/>
      </w:r>
      <w:r w:rsidR="007F1A3F" w:rsidRPr="001060DD">
        <w:rPr>
          <w:lang w:val="ru-RU"/>
        </w:rPr>
        <w:t>Этап 4: определение дополнительного объема инвестиций, необходимых для достижения поставленной ц</w:t>
      </w:r>
      <w:r w:rsidRPr="001060DD">
        <w:rPr>
          <w:lang w:val="ru-RU"/>
        </w:rPr>
        <w:t>ели в течение желаемого времени.</w:t>
      </w:r>
    </w:p>
    <w:p w:rsidR="007F1A3F" w:rsidRPr="001060DD" w:rsidRDefault="00206DFF" w:rsidP="00447A9F">
      <w:pPr>
        <w:pStyle w:val="enumlev1"/>
        <w:rPr>
          <w:lang w:val="ru-RU"/>
        </w:rPr>
      </w:pPr>
      <w:r w:rsidRPr="001060DD">
        <w:rPr>
          <w:lang w:val="ru-RU"/>
        </w:rPr>
        <w:t>•</w:t>
      </w:r>
      <w:r w:rsidRPr="001060DD">
        <w:rPr>
          <w:lang w:val="ru-RU"/>
        </w:rPr>
        <w:tab/>
      </w:r>
      <w:r w:rsidR="007F1A3F" w:rsidRPr="001060DD">
        <w:rPr>
          <w:lang w:val="ru-RU"/>
        </w:rPr>
        <w:t>Этап 5: определение надбавки к тарифам, необходимой для обеспечения определенных дополнительн</w:t>
      </w:r>
      <w:r w:rsidRPr="001060DD">
        <w:rPr>
          <w:lang w:val="ru-RU"/>
        </w:rPr>
        <w:t>ых инвестиций (надбавки к цене).</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При применении этого подхода объединенные расчеты показывают на увеличение тарифов, размер которого зависит от сроков. Надбавка к цене меняется от 16,85% (для 7 лет) до 4,90% (для 15 лет).</w:t>
      </w:r>
    </w:p>
    <w:p w:rsidR="007F1A3F" w:rsidRPr="001060DD" w:rsidRDefault="007F1A3F" w:rsidP="00206DFF">
      <w:pPr>
        <w:spacing w:before="120" w:after="0" w:line="240" w:lineRule="auto"/>
        <w:rPr>
          <w:rFonts w:ascii="Times New Roman" w:hAnsi="Times New Roman" w:cs="Times New Roman"/>
          <w:lang w:val="ru-RU"/>
        </w:rPr>
      </w:pPr>
      <w:r w:rsidRPr="001060DD">
        <w:rPr>
          <w:rFonts w:ascii="Times New Roman" w:hAnsi="Times New Roman" w:cs="Times New Roman"/>
          <w:lang w:val="ru-RU"/>
        </w:rPr>
        <w:t>В заключение необходимо отметить, что при росте тарифов на международный трафик порядка 5%</w:t>
      </w:r>
      <w:r w:rsidR="00206DFF" w:rsidRPr="001060DD">
        <w:rPr>
          <w:rFonts w:ascii="Times New Roman" w:hAnsi="Times New Roman" w:cs="Times New Roman"/>
          <w:lang w:val="ru-RU"/>
        </w:rPr>
        <w:t> </w:t>
      </w:r>
      <w:r w:rsidRPr="001060DD">
        <w:rPr>
          <w:rFonts w:ascii="Times New Roman" w:hAnsi="Times New Roman" w:cs="Times New Roman"/>
          <w:lang w:val="ru-RU"/>
        </w:rPr>
        <w:t>сбалансированное развитие инфраструктуры достигается через 15 лет. Для более краткого периода времени (7 лет) цена резко увеличивается (16,85%). В связи с этим мы предлагаем выбрать надбавку в размере 5%, для того чтобы финансировать ра</w:t>
      </w:r>
      <w:r w:rsidR="00206DFF" w:rsidRPr="001060DD">
        <w:rPr>
          <w:rFonts w:ascii="Times New Roman" w:hAnsi="Times New Roman" w:cs="Times New Roman"/>
          <w:lang w:val="ru-RU"/>
        </w:rPr>
        <w:t>сширение сетей в наших странах.</w:t>
      </w:r>
    </w:p>
    <w:p w:rsidR="007F1A3F" w:rsidRPr="001060DD" w:rsidRDefault="007F1A3F" w:rsidP="007C59C4">
      <w:pPr>
        <w:keepNext/>
        <w:spacing w:before="120" w:after="0" w:line="240" w:lineRule="auto"/>
        <w:rPr>
          <w:rFonts w:ascii="Times New Roman" w:hAnsi="Times New Roman" w:cs="Times New Roman"/>
          <w:u w:val="single"/>
          <w:lang w:val="ru-RU"/>
        </w:rPr>
      </w:pPr>
      <w:r w:rsidRPr="001060DD">
        <w:rPr>
          <w:rFonts w:ascii="Times New Roman" w:hAnsi="Times New Roman" w:cs="Times New Roman"/>
          <w:u w:val="single"/>
          <w:lang w:val="ru-RU"/>
        </w:rPr>
        <w:t>Презентац</w:t>
      </w:r>
      <w:r w:rsidR="00206DFF" w:rsidRPr="001060DD">
        <w:rPr>
          <w:rFonts w:ascii="Times New Roman" w:hAnsi="Times New Roman" w:cs="Times New Roman"/>
          <w:u w:val="single"/>
          <w:lang w:val="ru-RU"/>
        </w:rPr>
        <w:t>ия, проведенная Уильямом Годфри</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В сфере электросвязи могут возникать различные внешние факторы. Они могут быть положительными, например сетевые внешние факторы (внешние факторы), либо отрицательными, например перегрузка сети. В настоящей презентации основное внимание обращается на применение надбавки за сетевые внешние факторы (NES) в таксах на завершение вызова или учетных таксах и объясняется, почему в Соединенном Королевстве более не применяется такая надбавка к таксам на завершение вызовов в сетях подвижной связи (MTR).</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В значительной степени потребители, когда принимают решение о том, следует ли им присоединяться к той или иной сети, учитывают пользу именно для себя, а не ту пользу, которую получат другие абоненты от их присоединения. Но регуляторным органам следует заниматься только сетевыми эффектами, которые не могут быть трансформированы во внутренние (т. е. дей</w:t>
      </w:r>
      <w:r w:rsidR="00206DFF" w:rsidRPr="001060DD">
        <w:rPr>
          <w:rFonts w:ascii="Times New Roman" w:hAnsi="Times New Roman" w:cs="Times New Roman"/>
          <w:lang w:val="ru-RU"/>
        </w:rPr>
        <w:t>ствительно внешними факторами).</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В период 1998−2007 годов надбавка NES была компонентом регулируемых MTR (но никогда фиксированных такс на завершение вызова). Надбавка NES определялась как наценка к действующим ценам, но составляла относительно небольшую долю от регулируемых MTR, колеблясь между 4 и 10%. OFCOM установил наценку на основе одной из экономических моделей.</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Решение, принятое OFCOM в 2007 году, было обжаловано, и вышестоящий орган решил, что NES не представляет собой эффективное регуляторное вмешательство. В 2009 году Европейская комиссия </w:t>
      </w:r>
      <w:r w:rsidRPr="001060DD">
        <w:rPr>
          <w:rFonts w:ascii="Times New Roman" w:hAnsi="Times New Roman" w:cs="Times New Roman"/>
          <w:lang w:val="ru-RU"/>
        </w:rPr>
        <w:lastRenderedPageBreak/>
        <w:t>решила, что MTR должны устанавливаться исключительно на основе долгосрочных приростных издержек (LRIC), и в 2011 году OFCOM принял решение внедрить эту модель с 2014 года.</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Последствия для международных учетных такс включают:</w:t>
      </w:r>
    </w:p>
    <w:p w:rsidR="007F1A3F" w:rsidRPr="001060DD" w:rsidRDefault="00206DFF" w:rsidP="00447A9F">
      <w:pPr>
        <w:pStyle w:val="enumlev1"/>
        <w:rPr>
          <w:lang w:val="ru-RU"/>
        </w:rPr>
      </w:pPr>
      <w:r w:rsidRPr="001060DD">
        <w:rPr>
          <w:lang w:val="ru-RU"/>
        </w:rPr>
        <w:t>•</w:t>
      </w:r>
      <w:r w:rsidRPr="001060DD">
        <w:rPr>
          <w:lang w:val="ru-RU"/>
        </w:rPr>
        <w:tab/>
        <w:t>Вопросы</w:t>
      </w:r>
      <w:r w:rsidR="007F1A3F" w:rsidRPr="001060DD">
        <w:rPr>
          <w:lang w:val="ru-RU"/>
        </w:rPr>
        <w:t>, связанные с абонированием/доступом: что субсидируется?</w:t>
      </w:r>
    </w:p>
    <w:p w:rsidR="007F1A3F" w:rsidRPr="001060DD" w:rsidRDefault="00206DFF" w:rsidP="00447A9F">
      <w:pPr>
        <w:pStyle w:val="enumlev1"/>
        <w:rPr>
          <w:lang w:val="ru-RU"/>
        </w:rPr>
      </w:pPr>
      <w:r w:rsidRPr="001060DD">
        <w:rPr>
          <w:lang w:val="ru-RU"/>
        </w:rPr>
        <w:t>•</w:t>
      </w:r>
      <w:r w:rsidRPr="001060DD">
        <w:rPr>
          <w:lang w:val="ru-RU"/>
        </w:rPr>
        <w:tab/>
        <w:t>Определение</w:t>
      </w:r>
      <w:r w:rsidR="007F1A3F" w:rsidRPr="001060DD">
        <w:rPr>
          <w:lang w:val="ru-RU"/>
        </w:rPr>
        <w:t>/выявление маргинальных абонентов: вряд ли субсидии всем маргинальным абонентам будут экономически эффективными</w:t>
      </w:r>
      <w:r w:rsidRPr="001060DD">
        <w:rPr>
          <w:lang w:val="ru-RU"/>
        </w:rPr>
        <w:t>.</w:t>
      </w:r>
    </w:p>
    <w:p w:rsidR="007F1A3F" w:rsidRPr="001060DD" w:rsidRDefault="00206DFF" w:rsidP="00447A9F">
      <w:pPr>
        <w:pStyle w:val="enumlev1"/>
        <w:rPr>
          <w:lang w:val="ru-RU"/>
        </w:rPr>
      </w:pPr>
      <w:r w:rsidRPr="001060DD">
        <w:rPr>
          <w:lang w:val="ru-RU"/>
        </w:rPr>
        <w:t>•</w:t>
      </w:r>
      <w:r w:rsidRPr="001060DD">
        <w:rPr>
          <w:lang w:val="ru-RU"/>
        </w:rPr>
        <w:tab/>
      </w:r>
      <w:r w:rsidR="007F1A3F" w:rsidRPr="001060DD">
        <w:rPr>
          <w:lang w:val="ru-RU"/>
        </w:rPr>
        <w:t>Как обеспечить адресность: путем предоставления субсидий только тем, кто в них нуждается (т. е. не тем, кто не относится к маргинальным абонентам)</w:t>
      </w:r>
      <w:r w:rsidRPr="001060DD">
        <w:rPr>
          <w:lang w:val="ru-RU"/>
        </w:rPr>
        <w:t>.</w:t>
      </w:r>
    </w:p>
    <w:p w:rsidR="007F1A3F" w:rsidRPr="001060DD" w:rsidRDefault="00206DFF" w:rsidP="00447A9F">
      <w:pPr>
        <w:pStyle w:val="enumlev1"/>
        <w:rPr>
          <w:lang w:val="ru-RU"/>
        </w:rPr>
      </w:pPr>
      <w:r w:rsidRPr="001060DD">
        <w:rPr>
          <w:lang w:val="ru-RU"/>
        </w:rPr>
        <w:t>•</w:t>
      </w:r>
      <w:r w:rsidRPr="001060DD">
        <w:rPr>
          <w:lang w:val="ru-RU"/>
        </w:rPr>
        <w:tab/>
      </w:r>
      <w:r w:rsidR="007F1A3F" w:rsidRPr="001060DD">
        <w:rPr>
          <w:lang w:val="ru-RU"/>
        </w:rPr>
        <w:t>Эффективность вмешательства: имеются ли вообще у операторов стимулы для предоставления субсидий в любом случае (или иным путем?). Какие искажения создает надбавка за внешние факторы? Как избежать отчуждения средств операторами? Вопросы конкуренции (например, как обеспечить, чтобы субсидии не приводили к нарушению конкуренции на получающих их рынках?).</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В заключение можно сказать, что расчет надбавки за внешние факторы является сложным делом, и нетрудно чрезмерно упростить его плюсы и минусы. Утечка средств может привести к тому, что надбавка за внешние факторы будет неэффективной мерой вмешательства. Представляется, что целесообразны более целевые меры, если в рамках анализа/политики выявятся "недостаточно оптимальные" меры по привл</w:t>
      </w:r>
      <w:r w:rsidR="00206DFF" w:rsidRPr="001060DD">
        <w:rPr>
          <w:rFonts w:ascii="Times New Roman" w:hAnsi="Times New Roman" w:cs="Times New Roman"/>
          <w:lang w:val="ru-RU"/>
        </w:rPr>
        <w:t>ечению или удержанию абонентов.</w:t>
      </w:r>
    </w:p>
    <w:p w:rsidR="007F1A3F" w:rsidRPr="001060DD" w:rsidRDefault="007F1A3F" w:rsidP="007C59C4">
      <w:pPr>
        <w:keepNext/>
        <w:spacing w:before="120" w:after="0" w:line="240" w:lineRule="auto"/>
        <w:rPr>
          <w:rFonts w:ascii="Times New Roman" w:hAnsi="Times New Roman" w:cs="Times New Roman"/>
          <w:u w:val="single"/>
          <w:lang w:val="ru-RU"/>
        </w:rPr>
      </w:pPr>
      <w:r w:rsidRPr="001060DD">
        <w:rPr>
          <w:rFonts w:ascii="Times New Roman" w:hAnsi="Times New Roman" w:cs="Times New Roman"/>
          <w:u w:val="single"/>
          <w:lang w:val="ru-RU"/>
        </w:rPr>
        <w:t>Презентация, проведенная Полиной Цафак</w:t>
      </w:r>
    </w:p>
    <w:p w:rsidR="007F1A3F" w:rsidRPr="001060DD" w:rsidRDefault="007F1A3F" w:rsidP="00206DFF">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Как отмечается выше, в 2008 году была принята Рекомендация МСЭ-Т D.156 по надбавке за сетевые внешние факторы, с оговорками со стороны многих развитых стран, от операторов которых ожидается, что они будут выплачивать операторам развивающихся стран надбавки за внешние факторы. В 2008 году также было принято Дополнение, в котором содержатся вопросы для дальнейшего исследования. </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Для изучения этих вопросов ИК3 утвердила Приложение и предложила еще одно Приложение для его утверждения в сентябре 2012 года. В этом втором Приложении представлен метод расчета надбавки за сетевые внешние факторы. </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В Рекомендации D.156 указывается, что такую надбавку следует устанавливать путем двусторонних коммерческих переговоров. Но, как представляется, в некоторых странах концепция сетевых внешних факторов способствовала введению налога на входящий международный трафик. Доходы от таких налогов идут на общее государственное финансирование, тогда как в Рекомендации D.156 предусматривается, что такую надбавку следует использовать для развития сетей электросвязи. Как представляется, более целесообразным было бы заменить такие налоги надбавкой на сетевые внешние факторы в соответствии с Рекомендацией D.156. Камерун рассматривает возможность использования такого подхода.</w:t>
      </w:r>
    </w:p>
    <w:p w:rsidR="007F1A3F" w:rsidRPr="001060DD" w:rsidRDefault="007F1A3F" w:rsidP="00206DFF">
      <w:pPr>
        <w:spacing w:before="240" w:after="0" w:line="240" w:lineRule="auto"/>
        <w:rPr>
          <w:rFonts w:ascii="Times New Roman" w:hAnsi="Times New Roman" w:cs="Times New Roman"/>
          <w:b/>
          <w:bCs/>
          <w:lang w:val="ru-RU"/>
        </w:rPr>
      </w:pPr>
      <w:r w:rsidRPr="001060DD">
        <w:rPr>
          <w:rFonts w:ascii="Times New Roman" w:hAnsi="Times New Roman" w:cs="Times New Roman"/>
          <w:b/>
          <w:bCs/>
          <w:lang w:val="ru-RU"/>
        </w:rPr>
        <w:t>Групповое обсуждение с участием представителей директивных органов, регуляторных органов, ассоциаций и всех заинтересованных сторон в области ИКТ, посвященное сетевым внешним факторам</w:t>
      </w:r>
    </w:p>
    <w:p w:rsidR="007F1A3F" w:rsidRPr="001060DD" w:rsidRDefault="007F1A3F" w:rsidP="00447A9F">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Цель данной сессии состояла в том, чтобы получить возможность обсудить с </w:t>
      </w:r>
      <w:r w:rsidR="00447A9F" w:rsidRPr="001060DD">
        <w:rPr>
          <w:rFonts w:ascii="Times New Roman" w:hAnsi="Times New Roman" w:cs="Times New Roman"/>
          <w:lang w:val="ru-RU"/>
        </w:rPr>
        <w:t>Д</w:t>
      </w:r>
      <w:r w:rsidRPr="001060DD">
        <w:rPr>
          <w:rFonts w:ascii="Times New Roman" w:hAnsi="Times New Roman" w:cs="Times New Roman"/>
          <w:lang w:val="ru-RU"/>
        </w:rPr>
        <w:t>окладчиками на шестой сессии представленный странами практический опыт по определению текущей ситуации, установлению передового опыта, положительного и отрицательного воздействия NE и следующих шагов, которые необходимо предпринять.</w:t>
      </w:r>
    </w:p>
    <w:p w:rsidR="007F1A3F" w:rsidRPr="001060DD" w:rsidRDefault="007F1A3F" w:rsidP="007C59C4">
      <w:pPr>
        <w:spacing w:before="120" w:after="0" w:line="240" w:lineRule="auto"/>
        <w:rPr>
          <w:rFonts w:ascii="Times New Roman" w:hAnsi="Times New Roman" w:cs="Times New Roman"/>
          <w:i/>
          <w:iCs/>
          <w:lang w:val="ru-RU"/>
        </w:rPr>
      </w:pPr>
      <w:r w:rsidRPr="001060DD">
        <w:rPr>
          <w:rFonts w:ascii="Times New Roman" w:hAnsi="Times New Roman" w:cs="Times New Roman"/>
          <w:i/>
          <w:iCs/>
          <w:lang w:val="ru-RU"/>
        </w:rPr>
        <w:t>Каковы имеющиеся в настоящее время вопросы?</w:t>
      </w:r>
    </w:p>
    <w:p w:rsidR="007F1A3F" w:rsidRPr="001060DD" w:rsidRDefault="00206DFF" w:rsidP="007C59C4">
      <w:pPr>
        <w:spacing w:before="120" w:after="0" w:line="240" w:lineRule="auto"/>
        <w:rPr>
          <w:rFonts w:ascii="Times New Roman" w:hAnsi="Times New Roman" w:cs="Times New Roman"/>
          <w:i/>
          <w:iCs/>
          <w:lang w:val="ru-RU"/>
        </w:rPr>
      </w:pPr>
      <w:r w:rsidRPr="001060DD">
        <w:rPr>
          <w:rFonts w:ascii="Times New Roman" w:hAnsi="Times New Roman" w:cs="Times New Roman"/>
          <w:i/>
          <w:iCs/>
          <w:lang w:val="ru-RU"/>
        </w:rPr>
        <w:t>Каковы возможные решения?</w:t>
      </w:r>
    </w:p>
    <w:p w:rsidR="007F1A3F" w:rsidRPr="001060DD" w:rsidRDefault="007F1A3F" w:rsidP="007C59C4">
      <w:pPr>
        <w:spacing w:before="120" w:after="0" w:line="240" w:lineRule="auto"/>
        <w:rPr>
          <w:rFonts w:ascii="Times New Roman" w:hAnsi="Times New Roman" w:cs="Times New Roman"/>
          <w:i/>
          <w:iCs/>
          <w:lang w:val="ru-RU"/>
        </w:rPr>
      </w:pPr>
      <w:r w:rsidRPr="001060DD">
        <w:rPr>
          <w:rFonts w:ascii="Times New Roman" w:hAnsi="Times New Roman" w:cs="Times New Roman"/>
          <w:i/>
          <w:iCs/>
          <w:lang w:val="ru-RU"/>
        </w:rPr>
        <w:t>Какие следующие шаги необходимо предпринять?</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В ходе обсуждений вновь затрагивались некоторые моменты, отмеченные ранее. В частности, имелось общее согласие с тем, что сетевые внешние факторы существуют, но их сложно измерить, и вмешательство регуляторных органов в целях применения надбавок за сетевые внешние факторы не может иметь желаемого эффекта. Кроме того, может оказаться сложным обеспечить, чтобы надбавки </w:t>
      </w:r>
      <w:r w:rsidRPr="001060DD">
        <w:rPr>
          <w:rFonts w:ascii="Times New Roman" w:hAnsi="Times New Roman" w:cs="Times New Roman"/>
          <w:lang w:val="ru-RU"/>
        </w:rPr>
        <w:lastRenderedPageBreak/>
        <w:t>за сетевые внешние факторы использовались по назначению, то есть для</w:t>
      </w:r>
      <w:r w:rsidR="00206DFF" w:rsidRPr="001060DD">
        <w:rPr>
          <w:rFonts w:ascii="Times New Roman" w:hAnsi="Times New Roman" w:cs="Times New Roman"/>
          <w:lang w:val="ru-RU"/>
        </w:rPr>
        <w:t xml:space="preserve"> финансирования развития сетей.</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Некоторые участники отметили, что введение налогов или наценок на входящий международный трафик не является надлежащей мерой и что в любом случае этот механизм абсолютно отличен от того, который предусматривается в Рекомендации D.156, в частности поскольку надбавку за сетевые внешние факторы по D.156 следует использовать исключительно для расширения сетей электросвязи, тогда как доходы от налогов или наценок можно и</w:t>
      </w:r>
      <w:r w:rsidR="00206DFF" w:rsidRPr="001060DD">
        <w:rPr>
          <w:rFonts w:ascii="Times New Roman" w:hAnsi="Times New Roman" w:cs="Times New Roman"/>
          <w:lang w:val="ru-RU"/>
        </w:rPr>
        <w:t>спользовать и для других целей.</w:t>
      </w:r>
    </w:p>
    <w:p w:rsidR="007F1A3F" w:rsidRPr="001060DD" w:rsidRDefault="007F1A3F" w:rsidP="00206DFF">
      <w:pPr>
        <w:keepNext/>
        <w:spacing w:before="240" w:after="0" w:line="240" w:lineRule="auto"/>
        <w:rPr>
          <w:rFonts w:ascii="Times New Roman" w:hAnsi="Times New Roman" w:cs="Times New Roman"/>
          <w:b/>
          <w:bCs/>
          <w:lang w:val="ru-RU"/>
        </w:rPr>
      </w:pPr>
      <w:r w:rsidRPr="001060DD">
        <w:rPr>
          <w:rFonts w:ascii="Times New Roman" w:eastAsia="Times New Roman" w:hAnsi="Times New Roman" w:cs="Times New Roman"/>
          <w:b/>
          <w:bCs/>
          <w:color w:val="0F243E"/>
          <w:lang w:val="ru-RU"/>
        </w:rPr>
        <w:t>Общее обсуждение и заключительные замечания</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В том что касается общего обсуждения, см. групповые о</w:t>
      </w:r>
      <w:r w:rsidR="00206DFF" w:rsidRPr="001060DD">
        <w:rPr>
          <w:rFonts w:ascii="Times New Roman" w:hAnsi="Times New Roman" w:cs="Times New Roman"/>
          <w:lang w:val="ru-RU"/>
        </w:rPr>
        <w:t>бсуждения, представленные выше.</w:t>
      </w:r>
    </w:p>
    <w:p w:rsidR="007F1A3F" w:rsidRPr="001060DD" w:rsidRDefault="007F1A3F" w:rsidP="003C1792">
      <w:pPr>
        <w:spacing w:before="120" w:after="0" w:line="240" w:lineRule="auto"/>
        <w:rPr>
          <w:rFonts w:ascii="Times New Roman" w:hAnsi="Times New Roman" w:cs="Times New Roman"/>
          <w:highlight w:val="yellow"/>
          <w:lang w:val="ru-RU"/>
        </w:rPr>
      </w:pPr>
      <w:r w:rsidRPr="001060DD">
        <w:rPr>
          <w:rFonts w:ascii="Times New Roman" w:hAnsi="Times New Roman" w:cs="Times New Roman"/>
          <w:lang w:val="ru-RU"/>
        </w:rPr>
        <w:t xml:space="preserve">Председатель завершает сессию, поблагодарив всех участников и </w:t>
      </w:r>
      <w:r w:rsidR="003C1792" w:rsidRPr="001060DD">
        <w:rPr>
          <w:rFonts w:ascii="Times New Roman" w:hAnsi="Times New Roman" w:cs="Times New Roman"/>
          <w:lang w:val="ru-RU"/>
        </w:rPr>
        <w:t>Д</w:t>
      </w:r>
      <w:r w:rsidRPr="001060DD">
        <w:rPr>
          <w:rFonts w:ascii="Times New Roman" w:hAnsi="Times New Roman" w:cs="Times New Roman"/>
          <w:lang w:val="ru-RU"/>
        </w:rPr>
        <w:t xml:space="preserve">окладчиков за их ценные замечания и презентации. Было представлено много ценной информации, которая, несомненно, будет полезной при будущих обсуждениях в 3-й Исследовательской комиссии. Председатель поблагодарил персонал МСЭ и устных переводчиков за их помощь. </w:t>
      </w:r>
    </w:p>
    <w:p w:rsidR="007F1A3F" w:rsidRPr="001060DD" w:rsidRDefault="007F1A3F" w:rsidP="00206DFF">
      <w:pPr>
        <w:keepNext/>
        <w:spacing w:before="240" w:after="0" w:line="240" w:lineRule="auto"/>
        <w:rPr>
          <w:rFonts w:ascii="Times New Roman" w:hAnsi="Times New Roman" w:cs="Times New Roman"/>
          <w:b/>
          <w:bCs/>
          <w:lang w:val="ru-RU"/>
        </w:rPr>
      </w:pPr>
      <w:r w:rsidRPr="001060DD">
        <w:rPr>
          <w:rFonts w:ascii="Times New Roman" w:eastAsia="Times New Roman" w:hAnsi="Times New Roman" w:cs="Times New Roman"/>
          <w:b/>
          <w:bCs/>
          <w:color w:val="0F243E"/>
          <w:lang w:val="ru-RU"/>
        </w:rPr>
        <w:t>Документ для информации</w:t>
      </w:r>
    </w:p>
    <w:p w:rsidR="007F1A3F" w:rsidRPr="001060DD" w:rsidRDefault="007F1A3F" w:rsidP="007C59C4">
      <w:pPr>
        <w:spacing w:before="120" w:after="0" w:line="240" w:lineRule="auto"/>
        <w:rPr>
          <w:rFonts w:ascii="Times New Roman" w:hAnsi="Times New Roman" w:cs="Times New Roman"/>
          <w:lang w:val="ru-RU"/>
        </w:rPr>
      </w:pPr>
      <w:r w:rsidRPr="001060DD">
        <w:rPr>
          <w:rFonts w:ascii="Times New Roman" w:hAnsi="Times New Roman" w:cs="Times New Roman"/>
          <w:lang w:val="ru-RU"/>
        </w:rPr>
        <w:t>Документ для информации, представленный Международной торговой палатой (МТП), опубликован на веб-сайте семинара-практикума, но не был представлен и не обс</w:t>
      </w:r>
      <w:r w:rsidR="00206DFF" w:rsidRPr="001060DD">
        <w:rPr>
          <w:rFonts w:ascii="Times New Roman" w:hAnsi="Times New Roman" w:cs="Times New Roman"/>
          <w:lang w:val="ru-RU"/>
        </w:rPr>
        <w:t>уждался на семинаре-практикуме.</w:t>
      </w:r>
    </w:p>
    <w:p w:rsidR="007F1A3F" w:rsidRPr="001060DD" w:rsidRDefault="007F1A3F" w:rsidP="00447A9F">
      <w:pPr>
        <w:spacing w:before="120" w:after="0" w:line="240" w:lineRule="auto"/>
        <w:rPr>
          <w:rFonts w:ascii="Times New Roman" w:hAnsi="Times New Roman" w:cs="Times New Roman"/>
          <w:lang w:val="ru-RU"/>
        </w:rPr>
      </w:pPr>
      <w:r w:rsidRPr="001060DD">
        <w:rPr>
          <w:rFonts w:ascii="Times New Roman" w:hAnsi="Times New Roman" w:cs="Times New Roman"/>
          <w:lang w:val="ru-RU"/>
        </w:rPr>
        <w:t xml:space="preserve">Это документ является </w:t>
      </w:r>
      <w:r w:rsidR="00447A9F" w:rsidRPr="001060DD">
        <w:rPr>
          <w:rFonts w:ascii="Times New Roman" w:hAnsi="Times New Roman" w:cs="Times New Roman"/>
          <w:lang w:val="ru-RU"/>
        </w:rPr>
        <w:t>д</w:t>
      </w:r>
      <w:r w:rsidRPr="001060DD">
        <w:rPr>
          <w:rFonts w:ascii="Times New Roman" w:hAnsi="Times New Roman" w:cs="Times New Roman"/>
          <w:lang w:val="ru-RU"/>
        </w:rPr>
        <w:t>окументом МТ</w:t>
      </w:r>
      <w:r w:rsidR="00206DFF" w:rsidRPr="001060DD">
        <w:rPr>
          <w:rFonts w:ascii="Times New Roman" w:hAnsi="Times New Roman" w:cs="Times New Roman"/>
          <w:lang w:val="ru-RU"/>
        </w:rPr>
        <w:t>П для обсуждения по соглашениям</w:t>
      </w:r>
      <w:r w:rsidRPr="001060DD">
        <w:rPr>
          <w:rFonts w:ascii="Times New Roman" w:hAnsi="Times New Roman" w:cs="Times New Roman"/>
          <w:lang w:val="ru-RU"/>
        </w:rPr>
        <w:t xml:space="preserve"> в области присоединения магистральных линий интернета. В этом документе представлена информация об изменениях в соглашениях по интернет-соединениям. В нем отмечается, что за последние 15 лет при отсутствии какого-либо регулирования соглашений по интернет-соединениям механизмы конкурентных рынков привнесли существенные изменения во внутрирегиональные и межрегиональные потоки трафика интернета, что привело к более эффективному использованию сетей, лучшим показателям работы сетей и росту инвестиций. На появляющихся рынках все чаще создаются IXP, что содействует глобальному развитию местного трафика и местного контента и, таким образом, дальнейшему сокращению неэффективных потоков международного трафика интернета. Местные пункты обмена трафиком интернета во многих странах в значительной степени вытесняют существовавшую ранее необходимость в международных соединениях, как это происходит в случае Азии и Ев</w:t>
      </w:r>
      <w:r w:rsidR="00447A9F" w:rsidRPr="001060DD">
        <w:rPr>
          <w:rFonts w:ascii="Times New Roman" w:hAnsi="Times New Roman" w:cs="Times New Roman"/>
          <w:lang w:val="ru-RU"/>
        </w:rPr>
        <w:t>ропы. К </w:t>
      </w:r>
      <w:r w:rsidRPr="001060DD">
        <w:rPr>
          <w:rFonts w:ascii="Times New Roman" w:hAnsi="Times New Roman" w:cs="Times New Roman"/>
          <w:lang w:val="ru-RU"/>
        </w:rPr>
        <w:t xml:space="preserve">сожалению, большая часть регионального трафика в Африке все еще должна транзитом передаваться через Европу, вместо того чтобы маршрутизироваться на местной или региональной основе. Латинская Америка </w:t>
      </w:r>
      <w:r w:rsidR="00206DFF" w:rsidRPr="001060DD">
        <w:rPr>
          <w:rFonts w:ascii="Times New Roman" w:hAnsi="Times New Roman" w:cs="Times New Roman"/>
          <w:lang w:val="ru-RU"/>
        </w:rPr>
        <w:t>–</w:t>
      </w:r>
      <w:r w:rsidRPr="001060DD">
        <w:rPr>
          <w:rFonts w:ascii="Times New Roman" w:hAnsi="Times New Roman" w:cs="Times New Roman"/>
          <w:lang w:val="ru-RU"/>
        </w:rPr>
        <w:t xml:space="preserve"> это регион, который в настоящее время сильнее других регионов зависит от возможностей установления соединений через США, но такая зависимость также уменьшилась с 95%</w:t>
      </w:r>
      <w:r w:rsidR="00206DFF" w:rsidRPr="001060DD">
        <w:rPr>
          <w:rFonts w:ascii="Times New Roman" w:hAnsi="Times New Roman" w:cs="Times New Roman"/>
          <w:lang w:val="ru-RU"/>
        </w:rPr>
        <w:t> </w:t>
      </w:r>
      <w:r w:rsidRPr="001060DD">
        <w:rPr>
          <w:rFonts w:ascii="Times New Roman" w:hAnsi="Times New Roman" w:cs="Times New Roman"/>
          <w:lang w:val="ru-RU"/>
        </w:rPr>
        <w:t>в 2003 году до примерно 80% в 2010 году. Для регионов Африки и Латинской Америки объем неоптимального транзитного трафика через другие регионы должен сократиться, чтобы регуляторная среда могла способствовать появлению большего количества местных/региональных IXP, региональных волоконных сетей и возможности установления региональных со</w:t>
      </w:r>
      <w:r w:rsidR="00206DFF" w:rsidRPr="001060DD">
        <w:rPr>
          <w:rFonts w:ascii="Times New Roman" w:hAnsi="Times New Roman" w:cs="Times New Roman"/>
          <w:lang w:val="ru-RU"/>
        </w:rPr>
        <w:t>единений.</w:t>
      </w:r>
    </w:p>
    <w:p w:rsidR="007F1A3F" w:rsidRPr="00206DFF" w:rsidRDefault="007F1A3F" w:rsidP="00447A9F">
      <w:pPr>
        <w:spacing w:before="720" w:after="0" w:line="240" w:lineRule="auto"/>
        <w:jc w:val="center"/>
        <w:rPr>
          <w:rFonts w:ascii="Times New Roman" w:hAnsi="Times New Roman" w:cs="Times New Roman"/>
          <w:lang w:val="ru-RU"/>
        </w:rPr>
      </w:pPr>
      <w:r w:rsidRPr="00206DFF">
        <w:rPr>
          <w:rFonts w:ascii="Times New Roman" w:hAnsi="Times New Roman" w:cs="Times New Roman"/>
          <w:lang w:val="ru-RU"/>
        </w:rPr>
        <w:t>______________</w:t>
      </w:r>
    </w:p>
    <w:sectPr w:rsidR="007F1A3F" w:rsidRPr="00206DFF" w:rsidSect="007C59C4">
      <w:headerReference w:type="default" r:id="rId13"/>
      <w:footerReference w:type="default" r:id="rId14"/>
      <w:footerReference w:type="first" r:id="rId15"/>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8DA" w:rsidRDefault="00D708DA" w:rsidP="004D633B">
      <w:pPr>
        <w:spacing w:after="0" w:line="240" w:lineRule="auto"/>
      </w:pPr>
      <w:r>
        <w:separator/>
      </w:r>
    </w:p>
  </w:endnote>
  <w:endnote w:type="continuationSeparator" w:id="0">
    <w:p w:rsidR="00D708DA" w:rsidRDefault="00D708DA" w:rsidP="004D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8DA" w:rsidRPr="00206DFF" w:rsidRDefault="00D708DA" w:rsidP="00206DFF">
    <w:pPr>
      <w:pStyle w:val="Footer"/>
      <w:tabs>
        <w:tab w:val="clear" w:pos="4680"/>
        <w:tab w:val="clear" w:pos="9360"/>
        <w:tab w:val="left" w:pos="6237"/>
        <w:tab w:val="right" w:pos="9639"/>
      </w:tabs>
      <w:spacing w:after="0" w:line="240" w:lineRule="auto"/>
      <w:rPr>
        <w:rFonts w:ascii="Times New Roman" w:hAnsi="Times New Roman"/>
        <w:sz w:val="16"/>
        <w:szCs w:val="16"/>
        <w:lang w:val="ru-RU"/>
      </w:rPr>
    </w:pPr>
    <w:r w:rsidRPr="00206DFF">
      <w:rPr>
        <w:rFonts w:ascii="Times New Roman" w:hAnsi="Times New Roman"/>
        <w:sz w:val="16"/>
        <w:szCs w:val="16"/>
      </w:rPr>
      <w:fldChar w:fldCharType="begin"/>
    </w:r>
    <w:r w:rsidRPr="00206DFF">
      <w:rPr>
        <w:rFonts w:ascii="Times New Roman" w:hAnsi="Times New Roman"/>
        <w:sz w:val="16"/>
        <w:szCs w:val="16"/>
      </w:rPr>
      <w:instrText xml:space="preserve"> FILENAME \p  \* MERGEFORMAT </w:instrText>
    </w:r>
    <w:r w:rsidRPr="00206DFF">
      <w:rPr>
        <w:rFonts w:ascii="Times New Roman" w:hAnsi="Times New Roman"/>
        <w:sz w:val="16"/>
        <w:szCs w:val="16"/>
      </w:rPr>
      <w:fldChar w:fldCharType="separate"/>
    </w:r>
    <w:r w:rsidR="0070534D">
      <w:rPr>
        <w:rFonts w:ascii="Times New Roman" w:hAnsi="Times New Roman"/>
        <w:noProof/>
        <w:sz w:val="16"/>
        <w:szCs w:val="16"/>
      </w:rPr>
      <w:t>P:\RUS\ITU-T\COM-T\PROMO\321640R.docx</w:t>
    </w:r>
    <w:r w:rsidRPr="00206DFF">
      <w:rPr>
        <w:rFonts w:ascii="Times New Roman" w:hAnsi="Times New Roman"/>
        <w:noProof/>
        <w:sz w:val="16"/>
        <w:szCs w:val="16"/>
      </w:rPr>
      <w:fldChar w:fldCharType="end"/>
    </w:r>
    <w:r>
      <w:rPr>
        <w:rFonts w:ascii="Times New Roman" w:hAnsi="Times New Roman"/>
        <w:noProof/>
        <w:sz w:val="16"/>
        <w:szCs w:val="16"/>
        <w:lang w:val="ru-RU"/>
      </w:rPr>
      <w:t xml:space="preserve"> (321640)</w:t>
    </w:r>
    <w:r w:rsidRPr="00206DFF">
      <w:rPr>
        <w:rFonts w:ascii="Times New Roman" w:hAnsi="Times New Roman"/>
        <w:sz w:val="16"/>
        <w:szCs w:val="16"/>
      </w:rPr>
      <w:tab/>
    </w:r>
    <w:r w:rsidRPr="00206DFF">
      <w:rPr>
        <w:rFonts w:ascii="Times New Roman" w:hAnsi="Times New Roman"/>
        <w:sz w:val="16"/>
        <w:szCs w:val="16"/>
      </w:rPr>
      <w:fldChar w:fldCharType="begin"/>
    </w:r>
    <w:r w:rsidRPr="00206DFF">
      <w:rPr>
        <w:rFonts w:ascii="Times New Roman" w:hAnsi="Times New Roman"/>
        <w:sz w:val="16"/>
        <w:szCs w:val="16"/>
      </w:rPr>
      <w:instrText xml:space="preserve"> SAVEDATE \@ DD.MM.YY </w:instrText>
    </w:r>
    <w:r w:rsidRPr="00206DFF">
      <w:rPr>
        <w:rFonts w:ascii="Times New Roman" w:hAnsi="Times New Roman"/>
        <w:sz w:val="16"/>
        <w:szCs w:val="16"/>
      </w:rPr>
      <w:fldChar w:fldCharType="separate"/>
    </w:r>
    <w:r w:rsidR="0070534D">
      <w:rPr>
        <w:rFonts w:ascii="Times New Roman" w:hAnsi="Times New Roman"/>
        <w:noProof/>
        <w:sz w:val="16"/>
        <w:szCs w:val="16"/>
      </w:rPr>
      <w:t>13.03.12</w:t>
    </w:r>
    <w:r w:rsidRPr="00206DFF">
      <w:rPr>
        <w:rFonts w:ascii="Times New Roman" w:hAnsi="Times New Roman"/>
        <w:sz w:val="16"/>
        <w:szCs w:val="16"/>
      </w:rPr>
      <w:fldChar w:fldCharType="end"/>
    </w:r>
    <w:r w:rsidRPr="00206DFF">
      <w:rPr>
        <w:rFonts w:ascii="Times New Roman" w:hAnsi="Times New Roman"/>
        <w:sz w:val="16"/>
        <w:szCs w:val="16"/>
      </w:rPr>
      <w:tab/>
    </w:r>
    <w:r w:rsidRPr="00206DFF">
      <w:rPr>
        <w:rFonts w:ascii="Times New Roman" w:hAnsi="Times New Roman"/>
        <w:sz w:val="16"/>
        <w:szCs w:val="16"/>
      </w:rPr>
      <w:fldChar w:fldCharType="begin"/>
    </w:r>
    <w:r w:rsidRPr="00206DFF">
      <w:rPr>
        <w:rFonts w:ascii="Times New Roman" w:hAnsi="Times New Roman"/>
        <w:sz w:val="16"/>
        <w:szCs w:val="16"/>
      </w:rPr>
      <w:instrText xml:space="preserve"> PRINTDATE \@ DD.MM.YY </w:instrText>
    </w:r>
    <w:r w:rsidRPr="00206DFF">
      <w:rPr>
        <w:rFonts w:ascii="Times New Roman" w:hAnsi="Times New Roman"/>
        <w:sz w:val="16"/>
        <w:szCs w:val="16"/>
      </w:rPr>
      <w:fldChar w:fldCharType="separate"/>
    </w:r>
    <w:r w:rsidR="0070534D">
      <w:rPr>
        <w:rFonts w:ascii="Times New Roman" w:hAnsi="Times New Roman"/>
        <w:noProof/>
        <w:sz w:val="16"/>
        <w:szCs w:val="16"/>
      </w:rPr>
      <w:t>13.03.12</w:t>
    </w:r>
    <w:r w:rsidRPr="00206DFF">
      <w:rPr>
        <w:rFonts w:ascii="Times New Roman" w:hAnsi="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8DA" w:rsidRPr="00206DFF" w:rsidRDefault="00D708DA" w:rsidP="00206DFF">
    <w:pPr>
      <w:pStyle w:val="Footer"/>
      <w:tabs>
        <w:tab w:val="clear" w:pos="4680"/>
        <w:tab w:val="clear" w:pos="9360"/>
        <w:tab w:val="left" w:pos="6237"/>
        <w:tab w:val="right" w:pos="9639"/>
      </w:tabs>
      <w:spacing w:after="0" w:line="240" w:lineRule="auto"/>
    </w:pPr>
    <w:r w:rsidRPr="00206DFF">
      <w:rPr>
        <w:rFonts w:ascii="Times New Roman" w:hAnsi="Times New Roman"/>
        <w:sz w:val="16"/>
        <w:szCs w:val="16"/>
      </w:rPr>
      <w:fldChar w:fldCharType="begin"/>
    </w:r>
    <w:r w:rsidRPr="00206DFF">
      <w:rPr>
        <w:rFonts w:ascii="Times New Roman" w:hAnsi="Times New Roman"/>
        <w:sz w:val="16"/>
        <w:szCs w:val="16"/>
      </w:rPr>
      <w:instrText xml:space="preserve"> FILENAME \p  \* MERGEFORMAT </w:instrText>
    </w:r>
    <w:r w:rsidRPr="00206DFF">
      <w:rPr>
        <w:rFonts w:ascii="Times New Roman" w:hAnsi="Times New Roman"/>
        <w:sz w:val="16"/>
        <w:szCs w:val="16"/>
      </w:rPr>
      <w:fldChar w:fldCharType="separate"/>
    </w:r>
    <w:r w:rsidR="0070534D">
      <w:rPr>
        <w:rFonts w:ascii="Times New Roman" w:hAnsi="Times New Roman"/>
        <w:noProof/>
        <w:sz w:val="16"/>
        <w:szCs w:val="16"/>
      </w:rPr>
      <w:t>P:\RUS\ITU-T\COM-T\PROMO\321640R.docx</w:t>
    </w:r>
    <w:r w:rsidRPr="00206DFF">
      <w:rPr>
        <w:rFonts w:ascii="Times New Roman" w:hAnsi="Times New Roman"/>
        <w:noProof/>
        <w:sz w:val="16"/>
        <w:szCs w:val="16"/>
      </w:rPr>
      <w:fldChar w:fldCharType="end"/>
    </w:r>
    <w:r>
      <w:rPr>
        <w:rFonts w:ascii="Times New Roman" w:hAnsi="Times New Roman"/>
        <w:noProof/>
        <w:sz w:val="16"/>
        <w:szCs w:val="16"/>
        <w:lang w:val="ru-RU"/>
      </w:rPr>
      <w:t xml:space="preserve"> (321640)</w:t>
    </w:r>
    <w:r w:rsidRPr="00206DFF">
      <w:rPr>
        <w:rFonts w:ascii="Times New Roman" w:hAnsi="Times New Roman"/>
        <w:sz w:val="16"/>
        <w:szCs w:val="16"/>
      </w:rPr>
      <w:tab/>
    </w:r>
    <w:r w:rsidRPr="00206DFF">
      <w:rPr>
        <w:rFonts w:ascii="Times New Roman" w:hAnsi="Times New Roman"/>
        <w:sz w:val="16"/>
        <w:szCs w:val="16"/>
      </w:rPr>
      <w:fldChar w:fldCharType="begin"/>
    </w:r>
    <w:r w:rsidRPr="00206DFF">
      <w:rPr>
        <w:rFonts w:ascii="Times New Roman" w:hAnsi="Times New Roman"/>
        <w:sz w:val="16"/>
        <w:szCs w:val="16"/>
      </w:rPr>
      <w:instrText xml:space="preserve"> SAVEDATE \@ DD.MM.YY </w:instrText>
    </w:r>
    <w:r w:rsidRPr="00206DFF">
      <w:rPr>
        <w:rFonts w:ascii="Times New Roman" w:hAnsi="Times New Roman"/>
        <w:sz w:val="16"/>
        <w:szCs w:val="16"/>
      </w:rPr>
      <w:fldChar w:fldCharType="separate"/>
    </w:r>
    <w:r w:rsidR="0070534D">
      <w:rPr>
        <w:rFonts w:ascii="Times New Roman" w:hAnsi="Times New Roman"/>
        <w:noProof/>
        <w:sz w:val="16"/>
        <w:szCs w:val="16"/>
      </w:rPr>
      <w:t>13.03.12</w:t>
    </w:r>
    <w:r w:rsidRPr="00206DFF">
      <w:rPr>
        <w:rFonts w:ascii="Times New Roman" w:hAnsi="Times New Roman"/>
        <w:sz w:val="16"/>
        <w:szCs w:val="16"/>
      </w:rPr>
      <w:fldChar w:fldCharType="end"/>
    </w:r>
    <w:r w:rsidRPr="00206DFF">
      <w:rPr>
        <w:rFonts w:ascii="Times New Roman" w:hAnsi="Times New Roman"/>
        <w:sz w:val="16"/>
        <w:szCs w:val="16"/>
      </w:rPr>
      <w:tab/>
    </w:r>
    <w:r w:rsidRPr="00206DFF">
      <w:rPr>
        <w:rFonts w:ascii="Times New Roman" w:hAnsi="Times New Roman"/>
        <w:sz w:val="16"/>
        <w:szCs w:val="16"/>
      </w:rPr>
      <w:fldChar w:fldCharType="begin"/>
    </w:r>
    <w:r w:rsidRPr="00206DFF">
      <w:rPr>
        <w:rFonts w:ascii="Times New Roman" w:hAnsi="Times New Roman"/>
        <w:sz w:val="16"/>
        <w:szCs w:val="16"/>
      </w:rPr>
      <w:instrText xml:space="preserve"> PRINTDATE \@ DD.MM.YY </w:instrText>
    </w:r>
    <w:r w:rsidRPr="00206DFF">
      <w:rPr>
        <w:rFonts w:ascii="Times New Roman" w:hAnsi="Times New Roman"/>
        <w:sz w:val="16"/>
        <w:szCs w:val="16"/>
      </w:rPr>
      <w:fldChar w:fldCharType="separate"/>
    </w:r>
    <w:r w:rsidR="0070534D">
      <w:rPr>
        <w:rFonts w:ascii="Times New Roman" w:hAnsi="Times New Roman"/>
        <w:noProof/>
        <w:sz w:val="16"/>
        <w:szCs w:val="16"/>
      </w:rPr>
      <w:t>13.03.12</w:t>
    </w:r>
    <w:r w:rsidRPr="00206DFF">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8DA" w:rsidRDefault="00D708DA" w:rsidP="004D633B">
      <w:pPr>
        <w:spacing w:after="0" w:line="240" w:lineRule="auto"/>
      </w:pPr>
      <w:r>
        <w:separator/>
      </w:r>
    </w:p>
  </w:footnote>
  <w:footnote w:type="continuationSeparator" w:id="0">
    <w:p w:rsidR="00D708DA" w:rsidRDefault="00D708DA" w:rsidP="004D6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8DA" w:rsidRPr="00206DFF" w:rsidRDefault="00D708DA">
    <w:pPr>
      <w:pStyle w:val="Header"/>
      <w:jc w:val="center"/>
      <w:rPr>
        <w:rFonts w:ascii="Times New Roman" w:hAnsi="Times New Roman"/>
        <w:sz w:val="18"/>
        <w:szCs w:val="18"/>
      </w:rPr>
    </w:pPr>
    <w:r w:rsidRPr="00206DFF">
      <w:rPr>
        <w:rFonts w:ascii="Times New Roman" w:hAnsi="Times New Roman"/>
        <w:sz w:val="18"/>
        <w:szCs w:val="18"/>
      </w:rPr>
      <w:fldChar w:fldCharType="begin"/>
    </w:r>
    <w:r w:rsidRPr="00206DFF">
      <w:rPr>
        <w:rFonts w:ascii="Times New Roman" w:hAnsi="Times New Roman"/>
        <w:sz w:val="18"/>
        <w:szCs w:val="18"/>
      </w:rPr>
      <w:instrText xml:space="preserve"> PAGE   \* MERGEFORMAT </w:instrText>
    </w:r>
    <w:r w:rsidRPr="00206DFF">
      <w:rPr>
        <w:rFonts w:ascii="Times New Roman" w:hAnsi="Times New Roman"/>
        <w:sz w:val="18"/>
        <w:szCs w:val="18"/>
      </w:rPr>
      <w:fldChar w:fldCharType="separate"/>
    </w:r>
    <w:r w:rsidR="0070534D">
      <w:rPr>
        <w:rFonts w:ascii="Times New Roman" w:hAnsi="Times New Roman"/>
        <w:noProof/>
        <w:sz w:val="18"/>
        <w:szCs w:val="18"/>
      </w:rPr>
      <w:t>3</w:t>
    </w:r>
    <w:r w:rsidRPr="00206DFF">
      <w:rPr>
        <w:rFonts w:ascii="Times New Roman" w:hAnsi="Times New Roman"/>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3F5"/>
    <w:multiLevelType w:val="hybridMultilevel"/>
    <w:tmpl w:val="05C46C6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B29B8"/>
    <w:multiLevelType w:val="hybridMultilevel"/>
    <w:tmpl w:val="64CC8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F1F56"/>
    <w:multiLevelType w:val="hybridMultilevel"/>
    <w:tmpl w:val="D46A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B6FA4"/>
    <w:multiLevelType w:val="hybridMultilevel"/>
    <w:tmpl w:val="833AE89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C33E4"/>
    <w:multiLevelType w:val="hybridMultilevel"/>
    <w:tmpl w:val="DEF053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C6D7A"/>
    <w:multiLevelType w:val="hybridMultilevel"/>
    <w:tmpl w:val="67BAAE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564871"/>
    <w:multiLevelType w:val="hybridMultilevel"/>
    <w:tmpl w:val="C29A01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D7CF2"/>
    <w:multiLevelType w:val="hybridMultilevel"/>
    <w:tmpl w:val="32AE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A40ABA"/>
    <w:multiLevelType w:val="hybridMultilevel"/>
    <w:tmpl w:val="81D8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E1029B"/>
    <w:multiLevelType w:val="hybridMultilevel"/>
    <w:tmpl w:val="25EAEA0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0BF3308"/>
    <w:multiLevelType w:val="hybridMultilevel"/>
    <w:tmpl w:val="FB38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7A35AB"/>
    <w:multiLevelType w:val="hybridMultilevel"/>
    <w:tmpl w:val="E1B20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E6B5A"/>
    <w:multiLevelType w:val="hybridMultilevel"/>
    <w:tmpl w:val="AC76B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16545BE"/>
    <w:multiLevelType w:val="hybridMultilevel"/>
    <w:tmpl w:val="86BC3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581A34"/>
    <w:multiLevelType w:val="hybridMultilevel"/>
    <w:tmpl w:val="F3CC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6C4B97"/>
    <w:multiLevelType w:val="hybridMultilevel"/>
    <w:tmpl w:val="2C2E65EA"/>
    <w:lvl w:ilvl="0" w:tplc="0409000F">
      <w:start w:val="1"/>
      <w:numFmt w:val="decimal"/>
      <w:lvlText w:val="%1."/>
      <w:lvlJc w:val="left"/>
      <w:pPr>
        <w:ind w:left="-348" w:hanging="720"/>
      </w:pPr>
      <w:rPr>
        <w:rFonts w:hint="default"/>
      </w:rPr>
    </w:lvl>
    <w:lvl w:ilvl="1" w:tplc="04090003" w:tentative="1">
      <w:start w:val="1"/>
      <w:numFmt w:val="bullet"/>
      <w:lvlText w:val="o"/>
      <w:lvlJc w:val="left"/>
      <w:pPr>
        <w:ind w:left="12" w:hanging="360"/>
      </w:pPr>
      <w:rPr>
        <w:rFonts w:ascii="Courier New" w:hAnsi="Courier New" w:cs="Courier New" w:hint="default"/>
      </w:rPr>
    </w:lvl>
    <w:lvl w:ilvl="2" w:tplc="04090005" w:tentative="1">
      <w:start w:val="1"/>
      <w:numFmt w:val="bullet"/>
      <w:lvlText w:val=""/>
      <w:lvlJc w:val="left"/>
      <w:pPr>
        <w:ind w:left="732" w:hanging="360"/>
      </w:pPr>
      <w:rPr>
        <w:rFonts w:ascii="Wingdings" w:hAnsi="Wingdings" w:hint="default"/>
      </w:rPr>
    </w:lvl>
    <w:lvl w:ilvl="3" w:tplc="04090001" w:tentative="1">
      <w:start w:val="1"/>
      <w:numFmt w:val="bullet"/>
      <w:lvlText w:val=""/>
      <w:lvlJc w:val="left"/>
      <w:pPr>
        <w:ind w:left="1452" w:hanging="360"/>
      </w:pPr>
      <w:rPr>
        <w:rFonts w:ascii="Symbol" w:hAnsi="Symbol" w:hint="default"/>
      </w:rPr>
    </w:lvl>
    <w:lvl w:ilvl="4" w:tplc="04090003" w:tentative="1">
      <w:start w:val="1"/>
      <w:numFmt w:val="bullet"/>
      <w:lvlText w:val="o"/>
      <w:lvlJc w:val="left"/>
      <w:pPr>
        <w:ind w:left="2172" w:hanging="360"/>
      </w:pPr>
      <w:rPr>
        <w:rFonts w:ascii="Courier New" w:hAnsi="Courier New" w:cs="Courier New" w:hint="default"/>
      </w:rPr>
    </w:lvl>
    <w:lvl w:ilvl="5" w:tplc="04090005" w:tentative="1">
      <w:start w:val="1"/>
      <w:numFmt w:val="bullet"/>
      <w:lvlText w:val=""/>
      <w:lvlJc w:val="left"/>
      <w:pPr>
        <w:ind w:left="2892" w:hanging="360"/>
      </w:pPr>
      <w:rPr>
        <w:rFonts w:ascii="Wingdings" w:hAnsi="Wingdings" w:hint="default"/>
      </w:rPr>
    </w:lvl>
    <w:lvl w:ilvl="6" w:tplc="04090001" w:tentative="1">
      <w:start w:val="1"/>
      <w:numFmt w:val="bullet"/>
      <w:lvlText w:val=""/>
      <w:lvlJc w:val="left"/>
      <w:pPr>
        <w:ind w:left="3612" w:hanging="360"/>
      </w:pPr>
      <w:rPr>
        <w:rFonts w:ascii="Symbol" w:hAnsi="Symbol" w:hint="default"/>
      </w:rPr>
    </w:lvl>
    <w:lvl w:ilvl="7" w:tplc="04090003" w:tentative="1">
      <w:start w:val="1"/>
      <w:numFmt w:val="bullet"/>
      <w:lvlText w:val="o"/>
      <w:lvlJc w:val="left"/>
      <w:pPr>
        <w:ind w:left="4332" w:hanging="360"/>
      </w:pPr>
      <w:rPr>
        <w:rFonts w:ascii="Courier New" w:hAnsi="Courier New" w:cs="Courier New" w:hint="default"/>
      </w:rPr>
    </w:lvl>
    <w:lvl w:ilvl="8" w:tplc="04090005" w:tentative="1">
      <w:start w:val="1"/>
      <w:numFmt w:val="bullet"/>
      <w:lvlText w:val=""/>
      <w:lvlJc w:val="left"/>
      <w:pPr>
        <w:ind w:left="5052" w:hanging="360"/>
      </w:pPr>
      <w:rPr>
        <w:rFonts w:ascii="Wingdings" w:hAnsi="Wingdings" w:hint="default"/>
      </w:rPr>
    </w:lvl>
  </w:abstractNum>
  <w:abstractNum w:abstractNumId="16">
    <w:nsid w:val="76C7743C"/>
    <w:multiLevelType w:val="hybridMultilevel"/>
    <w:tmpl w:val="A2DC48EE"/>
    <w:lvl w:ilvl="0" w:tplc="9FB4401A">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B70127"/>
    <w:multiLevelType w:val="hybridMultilevel"/>
    <w:tmpl w:val="0512E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10"/>
  </w:num>
  <w:num w:numId="5">
    <w:abstractNumId w:val="17"/>
  </w:num>
  <w:num w:numId="6">
    <w:abstractNumId w:val="3"/>
  </w:num>
  <w:num w:numId="7">
    <w:abstractNumId w:val="12"/>
  </w:num>
  <w:num w:numId="8">
    <w:abstractNumId w:val="9"/>
  </w:num>
  <w:num w:numId="9">
    <w:abstractNumId w:val="1"/>
  </w:num>
  <w:num w:numId="10">
    <w:abstractNumId w:val="5"/>
  </w:num>
  <w:num w:numId="11">
    <w:abstractNumId w:val="2"/>
  </w:num>
  <w:num w:numId="12">
    <w:abstractNumId w:val="6"/>
  </w:num>
  <w:num w:numId="13">
    <w:abstractNumId w:val="7"/>
  </w:num>
  <w:num w:numId="14">
    <w:abstractNumId w:val="16"/>
  </w:num>
  <w:num w:numId="15">
    <w:abstractNumId w:val="15"/>
  </w:num>
  <w:num w:numId="16">
    <w:abstractNumId w:val="14"/>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921"/>
    <w:rsid w:val="00006F60"/>
    <w:rsid w:val="0001132F"/>
    <w:rsid w:val="00012A06"/>
    <w:rsid w:val="0002482E"/>
    <w:rsid w:val="00026628"/>
    <w:rsid w:val="0003034A"/>
    <w:rsid w:val="00041237"/>
    <w:rsid w:val="0004133A"/>
    <w:rsid w:val="00045A3D"/>
    <w:rsid w:val="0007342E"/>
    <w:rsid w:val="0007425F"/>
    <w:rsid w:val="00077C0B"/>
    <w:rsid w:val="000A76E2"/>
    <w:rsid w:val="000B3024"/>
    <w:rsid w:val="000B78BA"/>
    <w:rsid w:val="000C539E"/>
    <w:rsid w:val="000D7F5E"/>
    <w:rsid w:val="000E3230"/>
    <w:rsid w:val="00104B72"/>
    <w:rsid w:val="001060DD"/>
    <w:rsid w:val="00125A6D"/>
    <w:rsid w:val="00134B71"/>
    <w:rsid w:val="0013574D"/>
    <w:rsid w:val="0013788D"/>
    <w:rsid w:val="001402AE"/>
    <w:rsid w:val="00141F77"/>
    <w:rsid w:val="00143ADF"/>
    <w:rsid w:val="0015387E"/>
    <w:rsid w:val="00161106"/>
    <w:rsid w:val="00166E8A"/>
    <w:rsid w:val="00171F24"/>
    <w:rsid w:val="001750F1"/>
    <w:rsid w:val="00176C91"/>
    <w:rsid w:val="00177018"/>
    <w:rsid w:val="001816EE"/>
    <w:rsid w:val="00182F4E"/>
    <w:rsid w:val="00184363"/>
    <w:rsid w:val="001902A0"/>
    <w:rsid w:val="00194C35"/>
    <w:rsid w:val="001B0480"/>
    <w:rsid w:val="001B728B"/>
    <w:rsid w:val="001C3CE7"/>
    <w:rsid w:val="001C7ADC"/>
    <w:rsid w:val="001D5342"/>
    <w:rsid w:val="001D5727"/>
    <w:rsid w:val="001E11D4"/>
    <w:rsid w:val="001F5D33"/>
    <w:rsid w:val="00206DFF"/>
    <w:rsid w:val="00207CFE"/>
    <w:rsid w:val="00213799"/>
    <w:rsid w:val="002145AB"/>
    <w:rsid w:val="002178F3"/>
    <w:rsid w:val="00220DCC"/>
    <w:rsid w:val="0022225C"/>
    <w:rsid w:val="002226CB"/>
    <w:rsid w:val="00263C11"/>
    <w:rsid w:val="00285131"/>
    <w:rsid w:val="002909E2"/>
    <w:rsid w:val="00292C15"/>
    <w:rsid w:val="00293766"/>
    <w:rsid w:val="002A1797"/>
    <w:rsid w:val="002A1D32"/>
    <w:rsid w:val="002A7FA1"/>
    <w:rsid w:val="002B60B3"/>
    <w:rsid w:val="002C1CAA"/>
    <w:rsid w:val="002C1F26"/>
    <w:rsid w:val="002C6912"/>
    <w:rsid w:val="002D1E97"/>
    <w:rsid w:val="002D2651"/>
    <w:rsid w:val="002D446A"/>
    <w:rsid w:val="002D4B0A"/>
    <w:rsid w:val="002E7D31"/>
    <w:rsid w:val="002F6EF2"/>
    <w:rsid w:val="00334991"/>
    <w:rsid w:val="00334FD0"/>
    <w:rsid w:val="00344DEB"/>
    <w:rsid w:val="00353F7A"/>
    <w:rsid w:val="00364124"/>
    <w:rsid w:val="00366D4E"/>
    <w:rsid w:val="003803CE"/>
    <w:rsid w:val="00380454"/>
    <w:rsid w:val="00384125"/>
    <w:rsid w:val="003969D3"/>
    <w:rsid w:val="003A2E11"/>
    <w:rsid w:val="003A5046"/>
    <w:rsid w:val="003B7A98"/>
    <w:rsid w:val="003C1792"/>
    <w:rsid w:val="003C1FC5"/>
    <w:rsid w:val="003C6344"/>
    <w:rsid w:val="003D0148"/>
    <w:rsid w:val="003D2CD1"/>
    <w:rsid w:val="003D606D"/>
    <w:rsid w:val="003E3E2B"/>
    <w:rsid w:val="003F16B0"/>
    <w:rsid w:val="003F2D55"/>
    <w:rsid w:val="003F7366"/>
    <w:rsid w:val="003F7BAF"/>
    <w:rsid w:val="00410052"/>
    <w:rsid w:val="00431D89"/>
    <w:rsid w:val="00447A9F"/>
    <w:rsid w:val="00457ECF"/>
    <w:rsid w:val="00472FDB"/>
    <w:rsid w:val="00483A42"/>
    <w:rsid w:val="004872E0"/>
    <w:rsid w:val="00491505"/>
    <w:rsid w:val="00495C88"/>
    <w:rsid w:val="004967E3"/>
    <w:rsid w:val="004A0DEA"/>
    <w:rsid w:val="004B4384"/>
    <w:rsid w:val="004B6C74"/>
    <w:rsid w:val="004B71DC"/>
    <w:rsid w:val="004C3142"/>
    <w:rsid w:val="004C396E"/>
    <w:rsid w:val="004C4A86"/>
    <w:rsid w:val="004D633B"/>
    <w:rsid w:val="004D694A"/>
    <w:rsid w:val="004E16C5"/>
    <w:rsid w:val="004E4921"/>
    <w:rsid w:val="004E607F"/>
    <w:rsid w:val="005070F4"/>
    <w:rsid w:val="00523344"/>
    <w:rsid w:val="005349E7"/>
    <w:rsid w:val="0055357F"/>
    <w:rsid w:val="005565C6"/>
    <w:rsid w:val="005603E0"/>
    <w:rsid w:val="00580D38"/>
    <w:rsid w:val="005858B1"/>
    <w:rsid w:val="00592795"/>
    <w:rsid w:val="005947D2"/>
    <w:rsid w:val="00596A33"/>
    <w:rsid w:val="005A46AD"/>
    <w:rsid w:val="005D25C2"/>
    <w:rsid w:val="0060013C"/>
    <w:rsid w:val="00602AD5"/>
    <w:rsid w:val="00603A6D"/>
    <w:rsid w:val="00611B6B"/>
    <w:rsid w:val="006125B5"/>
    <w:rsid w:val="00614FCE"/>
    <w:rsid w:val="00622180"/>
    <w:rsid w:val="00625F92"/>
    <w:rsid w:val="0063763E"/>
    <w:rsid w:val="00640134"/>
    <w:rsid w:val="00643BD7"/>
    <w:rsid w:val="006449EE"/>
    <w:rsid w:val="00653D3B"/>
    <w:rsid w:val="00656258"/>
    <w:rsid w:val="006579D4"/>
    <w:rsid w:val="006900C4"/>
    <w:rsid w:val="00696EFC"/>
    <w:rsid w:val="00697D0E"/>
    <w:rsid w:val="006B18D5"/>
    <w:rsid w:val="006B30D8"/>
    <w:rsid w:val="006B7478"/>
    <w:rsid w:val="006D1D17"/>
    <w:rsid w:val="006E472E"/>
    <w:rsid w:val="006E52DC"/>
    <w:rsid w:val="007024B6"/>
    <w:rsid w:val="0070534D"/>
    <w:rsid w:val="00711F3E"/>
    <w:rsid w:val="00714474"/>
    <w:rsid w:val="00724534"/>
    <w:rsid w:val="007267AB"/>
    <w:rsid w:val="00733FFF"/>
    <w:rsid w:val="007564E4"/>
    <w:rsid w:val="0076091B"/>
    <w:rsid w:val="0077005C"/>
    <w:rsid w:val="00772C20"/>
    <w:rsid w:val="00776B5D"/>
    <w:rsid w:val="00781002"/>
    <w:rsid w:val="00785ECE"/>
    <w:rsid w:val="00787E19"/>
    <w:rsid w:val="00796E78"/>
    <w:rsid w:val="007A0D74"/>
    <w:rsid w:val="007C59C4"/>
    <w:rsid w:val="007C6923"/>
    <w:rsid w:val="007D100B"/>
    <w:rsid w:val="007E33E2"/>
    <w:rsid w:val="007F1A3F"/>
    <w:rsid w:val="007F2298"/>
    <w:rsid w:val="00811AD3"/>
    <w:rsid w:val="008123BD"/>
    <w:rsid w:val="00824847"/>
    <w:rsid w:val="00834E97"/>
    <w:rsid w:val="00845920"/>
    <w:rsid w:val="00847079"/>
    <w:rsid w:val="0085052B"/>
    <w:rsid w:val="00857AB7"/>
    <w:rsid w:val="008657A5"/>
    <w:rsid w:val="00870631"/>
    <w:rsid w:val="0087223B"/>
    <w:rsid w:val="008745D5"/>
    <w:rsid w:val="00874A81"/>
    <w:rsid w:val="00882823"/>
    <w:rsid w:val="008911BA"/>
    <w:rsid w:val="008A1594"/>
    <w:rsid w:val="008D7772"/>
    <w:rsid w:val="008E6579"/>
    <w:rsid w:val="00900B3E"/>
    <w:rsid w:val="009011C2"/>
    <w:rsid w:val="00903F25"/>
    <w:rsid w:val="0090604A"/>
    <w:rsid w:val="00907871"/>
    <w:rsid w:val="00914E09"/>
    <w:rsid w:val="00934F9E"/>
    <w:rsid w:val="00951EE2"/>
    <w:rsid w:val="00955E27"/>
    <w:rsid w:val="00956975"/>
    <w:rsid w:val="0097480C"/>
    <w:rsid w:val="00985F79"/>
    <w:rsid w:val="00987BCD"/>
    <w:rsid w:val="0099172F"/>
    <w:rsid w:val="009A5F4C"/>
    <w:rsid w:val="009A62C1"/>
    <w:rsid w:val="009B2387"/>
    <w:rsid w:val="009B5BA0"/>
    <w:rsid w:val="009C2F72"/>
    <w:rsid w:val="009D2CE7"/>
    <w:rsid w:val="009E493F"/>
    <w:rsid w:val="009F5575"/>
    <w:rsid w:val="00A30FBA"/>
    <w:rsid w:val="00A33447"/>
    <w:rsid w:val="00A37F18"/>
    <w:rsid w:val="00A44BF6"/>
    <w:rsid w:val="00A4781A"/>
    <w:rsid w:val="00A53F2B"/>
    <w:rsid w:val="00A571D8"/>
    <w:rsid w:val="00A61A7A"/>
    <w:rsid w:val="00A776F3"/>
    <w:rsid w:val="00A91D61"/>
    <w:rsid w:val="00A96D85"/>
    <w:rsid w:val="00A97902"/>
    <w:rsid w:val="00AA52D6"/>
    <w:rsid w:val="00AC3D8B"/>
    <w:rsid w:val="00AC3F1A"/>
    <w:rsid w:val="00AE3476"/>
    <w:rsid w:val="00AF0BC1"/>
    <w:rsid w:val="00AF113F"/>
    <w:rsid w:val="00AF16D2"/>
    <w:rsid w:val="00AF77BC"/>
    <w:rsid w:val="00B13652"/>
    <w:rsid w:val="00B46393"/>
    <w:rsid w:val="00B609F9"/>
    <w:rsid w:val="00B61B62"/>
    <w:rsid w:val="00B64AC1"/>
    <w:rsid w:val="00B65E14"/>
    <w:rsid w:val="00B831AC"/>
    <w:rsid w:val="00B838A5"/>
    <w:rsid w:val="00B856AA"/>
    <w:rsid w:val="00B8691B"/>
    <w:rsid w:val="00BA2C71"/>
    <w:rsid w:val="00BA772B"/>
    <w:rsid w:val="00BB5483"/>
    <w:rsid w:val="00BB5EEC"/>
    <w:rsid w:val="00BB7DCD"/>
    <w:rsid w:val="00BC6196"/>
    <w:rsid w:val="00BC6B2B"/>
    <w:rsid w:val="00BC71CA"/>
    <w:rsid w:val="00BC7396"/>
    <w:rsid w:val="00BD4ABE"/>
    <w:rsid w:val="00BE11A9"/>
    <w:rsid w:val="00BE59A5"/>
    <w:rsid w:val="00BE6E40"/>
    <w:rsid w:val="00C05C15"/>
    <w:rsid w:val="00C1444F"/>
    <w:rsid w:val="00C2101F"/>
    <w:rsid w:val="00C23BDC"/>
    <w:rsid w:val="00C264CC"/>
    <w:rsid w:val="00C410EC"/>
    <w:rsid w:val="00C57639"/>
    <w:rsid w:val="00C6275A"/>
    <w:rsid w:val="00C64513"/>
    <w:rsid w:val="00C70081"/>
    <w:rsid w:val="00C71B7A"/>
    <w:rsid w:val="00C75274"/>
    <w:rsid w:val="00C80C99"/>
    <w:rsid w:val="00C81A24"/>
    <w:rsid w:val="00C86D32"/>
    <w:rsid w:val="00C873A0"/>
    <w:rsid w:val="00CA6CFC"/>
    <w:rsid w:val="00CB4452"/>
    <w:rsid w:val="00CC27FE"/>
    <w:rsid w:val="00CC3EF3"/>
    <w:rsid w:val="00CC4E75"/>
    <w:rsid w:val="00CF2240"/>
    <w:rsid w:val="00D11D3D"/>
    <w:rsid w:val="00D21962"/>
    <w:rsid w:val="00D22792"/>
    <w:rsid w:val="00D26E78"/>
    <w:rsid w:val="00D33B50"/>
    <w:rsid w:val="00D54A6D"/>
    <w:rsid w:val="00D708DA"/>
    <w:rsid w:val="00D83893"/>
    <w:rsid w:val="00D901B2"/>
    <w:rsid w:val="00D90CBF"/>
    <w:rsid w:val="00D9573D"/>
    <w:rsid w:val="00D96403"/>
    <w:rsid w:val="00DB5218"/>
    <w:rsid w:val="00DE5037"/>
    <w:rsid w:val="00DF3717"/>
    <w:rsid w:val="00DF7616"/>
    <w:rsid w:val="00E02521"/>
    <w:rsid w:val="00E0729A"/>
    <w:rsid w:val="00E14E1F"/>
    <w:rsid w:val="00E168AA"/>
    <w:rsid w:val="00E25FE2"/>
    <w:rsid w:val="00E3119A"/>
    <w:rsid w:val="00E43CD5"/>
    <w:rsid w:val="00E66949"/>
    <w:rsid w:val="00E757B7"/>
    <w:rsid w:val="00E82414"/>
    <w:rsid w:val="00E824DE"/>
    <w:rsid w:val="00E91886"/>
    <w:rsid w:val="00E95810"/>
    <w:rsid w:val="00EB2DB8"/>
    <w:rsid w:val="00EC4F5C"/>
    <w:rsid w:val="00EC7682"/>
    <w:rsid w:val="00ED7694"/>
    <w:rsid w:val="00ED7F6C"/>
    <w:rsid w:val="00EE1F57"/>
    <w:rsid w:val="00EF7B29"/>
    <w:rsid w:val="00F162CC"/>
    <w:rsid w:val="00F3193D"/>
    <w:rsid w:val="00F3726C"/>
    <w:rsid w:val="00F51259"/>
    <w:rsid w:val="00F558C9"/>
    <w:rsid w:val="00F71BC3"/>
    <w:rsid w:val="00F834E3"/>
    <w:rsid w:val="00F900F6"/>
    <w:rsid w:val="00F93DF6"/>
    <w:rsid w:val="00FA2132"/>
    <w:rsid w:val="00FA4FBA"/>
    <w:rsid w:val="00FD1323"/>
    <w:rsid w:val="00FD3A81"/>
    <w:rsid w:val="00FD6114"/>
    <w:rsid w:val="00FE1289"/>
    <w:rsid w:val="00FF61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D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6579"/>
    <w:rPr>
      <w:color w:val="0000FF"/>
      <w:u w:val="single"/>
    </w:rPr>
  </w:style>
  <w:style w:type="paragraph" w:styleId="BalloonText">
    <w:name w:val="Balloon Text"/>
    <w:basedOn w:val="Normal"/>
    <w:link w:val="BalloonTextChar"/>
    <w:uiPriority w:val="99"/>
    <w:semiHidden/>
    <w:unhideWhenUsed/>
    <w:rsid w:val="00614FCE"/>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14FCE"/>
    <w:rPr>
      <w:rFonts w:ascii="Tahoma" w:hAnsi="Tahoma" w:cs="Tahoma"/>
      <w:sz w:val="16"/>
      <w:szCs w:val="16"/>
    </w:rPr>
  </w:style>
  <w:style w:type="paragraph" w:styleId="ListParagraph">
    <w:name w:val="List Paragraph"/>
    <w:basedOn w:val="Normal"/>
    <w:uiPriority w:val="34"/>
    <w:qFormat/>
    <w:rsid w:val="006B7478"/>
    <w:pPr>
      <w:ind w:left="720"/>
      <w:contextualSpacing/>
    </w:pPr>
  </w:style>
  <w:style w:type="paragraph" w:styleId="FootnoteText">
    <w:name w:val="footnote text"/>
    <w:basedOn w:val="Normal"/>
    <w:link w:val="FootnoteTextChar"/>
    <w:uiPriority w:val="99"/>
    <w:semiHidden/>
    <w:unhideWhenUsed/>
    <w:rsid w:val="006E472E"/>
    <w:pPr>
      <w:spacing w:after="0" w:line="240" w:lineRule="auto"/>
    </w:pPr>
    <w:rPr>
      <w:rFonts w:eastAsia="Calibri" w:cs="Times New Roman"/>
      <w:sz w:val="20"/>
      <w:szCs w:val="20"/>
      <w:lang w:val="en-GB" w:eastAsia="en-US"/>
    </w:rPr>
  </w:style>
  <w:style w:type="character" w:customStyle="1" w:styleId="FootnoteTextChar">
    <w:name w:val="Footnote Text Char"/>
    <w:link w:val="FootnoteText"/>
    <w:uiPriority w:val="99"/>
    <w:semiHidden/>
    <w:rsid w:val="006E472E"/>
    <w:rPr>
      <w:rFonts w:eastAsia="Calibri"/>
      <w:sz w:val="20"/>
      <w:szCs w:val="20"/>
      <w:lang w:val="en-GB" w:eastAsia="en-US"/>
    </w:rPr>
  </w:style>
  <w:style w:type="character" w:styleId="FootnoteReference">
    <w:name w:val="footnote reference"/>
    <w:uiPriority w:val="99"/>
    <w:semiHidden/>
    <w:unhideWhenUsed/>
    <w:rsid w:val="006E472E"/>
    <w:rPr>
      <w:vertAlign w:val="superscript"/>
    </w:rPr>
  </w:style>
  <w:style w:type="paragraph" w:styleId="Header">
    <w:name w:val="header"/>
    <w:basedOn w:val="Normal"/>
    <w:link w:val="HeaderChar"/>
    <w:uiPriority w:val="99"/>
    <w:unhideWhenUsed/>
    <w:rsid w:val="00640134"/>
    <w:pPr>
      <w:tabs>
        <w:tab w:val="center" w:pos="4680"/>
        <w:tab w:val="right" w:pos="9360"/>
      </w:tabs>
    </w:pPr>
    <w:rPr>
      <w:rFonts w:cs="Times New Roman"/>
      <w:lang w:val="x-none" w:eastAsia="x-none"/>
    </w:rPr>
  </w:style>
  <w:style w:type="character" w:customStyle="1" w:styleId="HeaderChar">
    <w:name w:val="Header Char"/>
    <w:link w:val="Header"/>
    <w:uiPriority w:val="99"/>
    <w:rsid w:val="00640134"/>
    <w:rPr>
      <w:sz w:val="22"/>
      <w:szCs w:val="22"/>
    </w:rPr>
  </w:style>
  <w:style w:type="paragraph" w:styleId="Footer">
    <w:name w:val="footer"/>
    <w:basedOn w:val="Normal"/>
    <w:link w:val="FooterChar"/>
    <w:unhideWhenUsed/>
    <w:rsid w:val="00640134"/>
    <w:pPr>
      <w:tabs>
        <w:tab w:val="center" w:pos="4680"/>
        <w:tab w:val="right" w:pos="9360"/>
      </w:tabs>
    </w:pPr>
    <w:rPr>
      <w:rFonts w:cs="Times New Roman"/>
      <w:lang w:val="x-none" w:eastAsia="x-none"/>
    </w:rPr>
  </w:style>
  <w:style w:type="character" w:customStyle="1" w:styleId="FooterChar">
    <w:name w:val="Footer Char"/>
    <w:link w:val="Footer"/>
    <w:uiPriority w:val="99"/>
    <w:rsid w:val="00640134"/>
    <w:rPr>
      <w:sz w:val="22"/>
      <w:szCs w:val="22"/>
    </w:rPr>
  </w:style>
  <w:style w:type="paragraph" w:customStyle="1" w:styleId="Reasons">
    <w:name w:val="Reasons"/>
    <w:basedOn w:val="Normal"/>
    <w:qFormat/>
    <w:rsid w:val="007F1A3F"/>
    <w:pPr>
      <w:spacing w:after="0" w:line="240" w:lineRule="auto"/>
    </w:pPr>
    <w:rPr>
      <w:rFonts w:ascii="Times New Roman" w:eastAsia="Times New Roman" w:hAnsi="Times New Roman" w:cs="Times New Roman"/>
      <w:sz w:val="24"/>
      <w:szCs w:val="20"/>
      <w:lang w:eastAsia="en-US"/>
    </w:rPr>
  </w:style>
  <w:style w:type="paragraph" w:customStyle="1" w:styleId="enumlev1">
    <w:name w:val="enumlev1"/>
    <w:basedOn w:val="Normal"/>
    <w:link w:val="enumlev1Char"/>
    <w:rsid w:val="00447A9F"/>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Cs w:val="20"/>
      <w:lang w:val="en-GB" w:eastAsia="en-US"/>
    </w:rPr>
  </w:style>
  <w:style w:type="character" w:customStyle="1" w:styleId="enumlev1Char">
    <w:name w:val="enumlev1 Char"/>
    <w:basedOn w:val="DefaultParagraphFont"/>
    <w:link w:val="enumlev1"/>
    <w:locked/>
    <w:rsid w:val="00447A9F"/>
    <w:rPr>
      <w:rFonts w:ascii="Times New Roman" w:eastAsia="Times New Roman" w:hAnsi="Times New Roman" w:cs="Times New Roman"/>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D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6579"/>
    <w:rPr>
      <w:color w:val="0000FF"/>
      <w:u w:val="single"/>
    </w:rPr>
  </w:style>
  <w:style w:type="paragraph" w:styleId="BalloonText">
    <w:name w:val="Balloon Text"/>
    <w:basedOn w:val="Normal"/>
    <w:link w:val="BalloonTextChar"/>
    <w:uiPriority w:val="99"/>
    <w:semiHidden/>
    <w:unhideWhenUsed/>
    <w:rsid w:val="00614FCE"/>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14FCE"/>
    <w:rPr>
      <w:rFonts w:ascii="Tahoma" w:hAnsi="Tahoma" w:cs="Tahoma"/>
      <w:sz w:val="16"/>
      <w:szCs w:val="16"/>
    </w:rPr>
  </w:style>
  <w:style w:type="paragraph" w:styleId="ListParagraph">
    <w:name w:val="List Paragraph"/>
    <w:basedOn w:val="Normal"/>
    <w:uiPriority w:val="34"/>
    <w:qFormat/>
    <w:rsid w:val="006B7478"/>
    <w:pPr>
      <w:ind w:left="720"/>
      <w:contextualSpacing/>
    </w:pPr>
  </w:style>
  <w:style w:type="paragraph" w:styleId="FootnoteText">
    <w:name w:val="footnote text"/>
    <w:basedOn w:val="Normal"/>
    <w:link w:val="FootnoteTextChar"/>
    <w:uiPriority w:val="99"/>
    <w:semiHidden/>
    <w:unhideWhenUsed/>
    <w:rsid w:val="006E472E"/>
    <w:pPr>
      <w:spacing w:after="0" w:line="240" w:lineRule="auto"/>
    </w:pPr>
    <w:rPr>
      <w:rFonts w:eastAsia="Calibri" w:cs="Times New Roman"/>
      <w:sz w:val="20"/>
      <w:szCs w:val="20"/>
      <w:lang w:val="en-GB" w:eastAsia="en-US"/>
    </w:rPr>
  </w:style>
  <w:style w:type="character" w:customStyle="1" w:styleId="FootnoteTextChar">
    <w:name w:val="Footnote Text Char"/>
    <w:link w:val="FootnoteText"/>
    <w:uiPriority w:val="99"/>
    <w:semiHidden/>
    <w:rsid w:val="006E472E"/>
    <w:rPr>
      <w:rFonts w:eastAsia="Calibri"/>
      <w:sz w:val="20"/>
      <w:szCs w:val="20"/>
      <w:lang w:val="en-GB" w:eastAsia="en-US"/>
    </w:rPr>
  </w:style>
  <w:style w:type="character" w:styleId="FootnoteReference">
    <w:name w:val="footnote reference"/>
    <w:uiPriority w:val="99"/>
    <w:semiHidden/>
    <w:unhideWhenUsed/>
    <w:rsid w:val="006E472E"/>
    <w:rPr>
      <w:vertAlign w:val="superscript"/>
    </w:rPr>
  </w:style>
  <w:style w:type="paragraph" w:styleId="Header">
    <w:name w:val="header"/>
    <w:basedOn w:val="Normal"/>
    <w:link w:val="HeaderChar"/>
    <w:uiPriority w:val="99"/>
    <w:unhideWhenUsed/>
    <w:rsid w:val="00640134"/>
    <w:pPr>
      <w:tabs>
        <w:tab w:val="center" w:pos="4680"/>
        <w:tab w:val="right" w:pos="9360"/>
      </w:tabs>
    </w:pPr>
    <w:rPr>
      <w:rFonts w:cs="Times New Roman"/>
      <w:lang w:val="x-none" w:eastAsia="x-none"/>
    </w:rPr>
  </w:style>
  <w:style w:type="character" w:customStyle="1" w:styleId="HeaderChar">
    <w:name w:val="Header Char"/>
    <w:link w:val="Header"/>
    <w:uiPriority w:val="99"/>
    <w:rsid w:val="00640134"/>
    <w:rPr>
      <w:sz w:val="22"/>
      <w:szCs w:val="22"/>
    </w:rPr>
  </w:style>
  <w:style w:type="paragraph" w:styleId="Footer">
    <w:name w:val="footer"/>
    <w:basedOn w:val="Normal"/>
    <w:link w:val="FooterChar"/>
    <w:unhideWhenUsed/>
    <w:rsid w:val="00640134"/>
    <w:pPr>
      <w:tabs>
        <w:tab w:val="center" w:pos="4680"/>
        <w:tab w:val="right" w:pos="9360"/>
      </w:tabs>
    </w:pPr>
    <w:rPr>
      <w:rFonts w:cs="Times New Roman"/>
      <w:lang w:val="x-none" w:eastAsia="x-none"/>
    </w:rPr>
  </w:style>
  <w:style w:type="character" w:customStyle="1" w:styleId="FooterChar">
    <w:name w:val="Footer Char"/>
    <w:link w:val="Footer"/>
    <w:uiPriority w:val="99"/>
    <w:rsid w:val="00640134"/>
    <w:rPr>
      <w:sz w:val="22"/>
      <w:szCs w:val="22"/>
    </w:rPr>
  </w:style>
  <w:style w:type="paragraph" w:customStyle="1" w:styleId="Reasons">
    <w:name w:val="Reasons"/>
    <w:basedOn w:val="Normal"/>
    <w:qFormat/>
    <w:rsid w:val="007F1A3F"/>
    <w:pPr>
      <w:spacing w:after="0" w:line="240" w:lineRule="auto"/>
    </w:pPr>
    <w:rPr>
      <w:rFonts w:ascii="Times New Roman" w:eastAsia="Times New Roman" w:hAnsi="Times New Roman" w:cs="Times New Roman"/>
      <w:sz w:val="24"/>
      <w:szCs w:val="20"/>
      <w:lang w:eastAsia="en-US"/>
    </w:rPr>
  </w:style>
  <w:style w:type="paragraph" w:customStyle="1" w:styleId="enumlev1">
    <w:name w:val="enumlev1"/>
    <w:basedOn w:val="Normal"/>
    <w:link w:val="enumlev1Char"/>
    <w:rsid w:val="00447A9F"/>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Cs w:val="20"/>
      <w:lang w:val="en-GB" w:eastAsia="en-US"/>
    </w:rPr>
  </w:style>
  <w:style w:type="character" w:customStyle="1" w:styleId="enumlev1Char">
    <w:name w:val="enumlev1 Char"/>
    <w:basedOn w:val="DefaultParagraphFont"/>
    <w:link w:val="enumlev1"/>
    <w:locked/>
    <w:rsid w:val="00447A9F"/>
    <w:rPr>
      <w:rFonts w:ascii="Times New Roman" w:eastAsia="Times New Roman" w:hAnsi="Times New Roman" w:cs="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3901">
      <w:bodyDiv w:val="1"/>
      <w:marLeft w:val="0"/>
      <w:marRight w:val="0"/>
      <w:marTop w:val="0"/>
      <w:marBottom w:val="0"/>
      <w:divBdr>
        <w:top w:val="none" w:sz="0" w:space="0" w:color="auto"/>
        <w:left w:val="none" w:sz="0" w:space="0" w:color="auto"/>
        <w:bottom w:val="none" w:sz="0" w:space="0" w:color="auto"/>
        <w:right w:val="none" w:sz="0" w:space="0" w:color="auto"/>
      </w:divBdr>
    </w:div>
    <w:div w:id="160581721">
      <w:bodyDiv w:val="1"/>
      <w:marLeft w:val="0"/>
      <w:marRight w:val="0"/>
      <w:marTop w:val="0"/>
      <w:marBottom w:val="0"/>
      <w:divBdr>
        <w:top w:val="none" w:sz="0" w:space="0" w:color="auto"/>
        <w:left w:val="none" w:sz="0" w:space="0" w:color="auto"/>
        <w:bottom w:val="none" w:sz="0" w:space="0" w:color="auto"/>
        <w:right w:val="none" w:sz="0" w:space="0" w:color="auto"/>
      </w:divBdr>
    </w:div>
    <w:div w:id="172916108">
      <w:bodyDiv w:val="1"/>
      <w:marLeft w:val="0"/>
      <w:marRight w:val="0"/>
      <w:marTop w:val="0"/>
      <w:marBottom w:val="0"/>
      <w:divBdr>
        <w:top w:val="none" w:sz="0" w:space="0" w:color="auto"/>
        <w:left w:val="none" w:sz="0" w:space="0" w:color="auto"/>
        <w:bottom w:val="none" w:sz="0" w:space="0" w:color="auto"/>
        <w:right w:val="none" w:sz="0" w:space="0" w:color="auto"/>
      </w:divBdr>
    </w:div>
    <w:div w:id="192812489">
      <w:bodyDiv w:val="1"/>
      <w:marLeft w:val="0"/>
      <w:marRight w:val="0"/>
      <w:marTop w:val="0"/>
      <w:marBottom w:val="0"/>
      <w:divBdr>
        <w:top w:val="none" w:sz="0" w:space="0" w:color="auto"/>
        <w:left w:val="none" w:sz="0" w:space="0" w:color="auto"/>
        <w:bottom w:val="none" w:sz="0" w:space="0" w:color="auto"/>
        <w:right w:val="none" w:sz="0" w:space="0" w:color="auto"/>
      </w:divBdr>
    </w:div>
    <w:div w:id="193469663">
      <w:bodyDiv w:val="1"/>
      <w:marLeft w:val="0"/>
      <w:marRight w:val="0"/>
      <w:marTop w:val="0"/>
      <w:marBottom w:val="0"/>
      <w:divBdr>
        <w:top w:val="none" w:sz="0" w:space="0" w:color="auto"/>
        <w:left w:val="none" w:sz="0" w:space="0" w:color="auto"/>
        <w:bottom w:val="none" w:sz="0" w:space="0" w:color="auto"/>
        <w:right w:val="none" w:sz="0" w:space="0" w:color="auto"/>
      </w:divBdr>
    </w:div>
    <w:div w:id="255794246">
      <w:bodyDiv w:val="1"/>
      <w:marLeft w:val="0"/>
      <w:marRight w:val="0"/>
      <w:marTop w:val="0"/>
      <w:marBottom w:val="0"/>
      <w:divBdr>
        <w:top w:val="none" w:sz="0" w:space="0" w:color="auto"/>
        <w:left w:val="none" w:sz="0" w:space="0" w:color="auto"/>
        <w:bottom w:val="none" w:sz="0" w:space="0" w:color="auto"/>
        <w:right w:val="none" w:sz="0" w:space="0" w:color="auto"/>
      </w:divBdr>
    </w:div>
    <w:div w:id="287398763">
      <w:bodyDiv w:val="1"/>
      <w:marLeft w:val="0"/>
      <w:marRight w:val="0"/>
      <w:marTop w:val="0"/>
      <w:marBottom w:val="0"/>
      <w:divBdr>
        <w:top w:val="none" w:sz="0" w:space="0" w:color="auto"/>
        <w:left w:val="none" w:sz="0" w:space="0" w:color="auto"/>
        <w:bottom w:val="none" w:sz="0" w:space="0" w:color="auto"/>
        <w:right w:val="none" w:sz="0" w:space="0" w:color="auto"/>
      </w:divBdr>
    </w:div>
    <w:div w:id="344677161">
      <w:bodyDiv w:val="1"/>
      <w:marLeft w:val="0"/>
      <w:marRight w:val="0"/>
      <w:marTop w:val="0"/>
      <w:marBottom w:val="0"/>
      <w:divBdr>
        <w:top w:val="none" w:sz="0" w:space="0" w:color="auto"/>
        <w:left w:val="none" w:sz="0" w:space="0" w:color="auto"/>
        <w:bottom w:val="none" w:sz="0" w:space="0" w:color="auto"/>
        <w:right w:val="none" w:sz="0" w:space="0" w:color="auto"/>
      </w:divBdr>
    </w:div>
    <w:div w:id="698892089">
      <w:bodyDiv w:val="1"/>
      <w:marLeft w:val="0"/>
      <w:marRight w:val="0"/>
      <w:marTop w:val="0"/>
      <w:marBottom w:val="0"/>
      <w:divBdr>
        <w:top w:val="none" w:sz="0" w:space="0" w:color="auto"/>
        <w:left w:val="none" w:sz="0" w:space="0" w:color="auto"/>
        <w:bottom w:val="none" w:sz="0" w:space="0" w:color="auto"/>
        <w:right w:val="none" w:sz="0" w:space="0" w:color="auto"/>
      </w:divBdr>
    </w:div>
    <w:div w:id="743338887">
      <w:bodyDiv w:val="1"/>
      <w:marLeft w:val="0"/>
      <w:marRight w:val="0"/>
      <w:marTop w:val="0"/>
      <w:marBottom w:val="0"/>
      <w:divBdr>
        <w:top w:val="none" w:sz="0" w:space="0" w:color="auto"/>
        <w:left w:val="none" w:sz="0" w:space="0" w:color="auto"/>
        <w:bottom w:val="none" w:sz="0" w:space="0" w:color="auto"/>
        <w:right w:val="none" w:sz="0" w:space="0" w:color="auto"/>
      </w:divBdr>
    </w:div>
    <w:div w:id="881132686">
      <w:bodyDiv w:val="1"/>
      <w:marLeft w:val="0"/>
      <w:marRight w:val="0"/>
      <w:marTop w:val="0"/>
      <w:marBottom w:val="0"/>
      <w:divBdr>
        <w:top w:val="none" w:sz="0" w:space="0" w:color="auto"/>
        <w:left w:val="none" w:sz="0" w:space="0" w:color="auto"/>
        <w:bottom w:val="none" w:sz="0" w:space="0" w:color="auto"/>
        <w:right w:val="none" w:sz="0" w:space="0" w:color="auto"/>
      </w:divBdr>
    </w:div>
    <w:div w:id="925530200">
      <w:bodyDiv w:val="1"/>
      <w:marLeft w:val="0"/>
      <w:marRight w:val="0"/>
      <w:marTop w:val="0"/>
      <w:marBottom w:val="0"/>
      <w:divBdr>
        <w:top w:val="none" w:sz="0" w:space="0" w:color="auto"/>
        <w:left w:val="none" w:sz="0" w:space="0" w:color="auto"/>
        <w:bottom w:val="none" w:sz="0" w:space="0" w:color="auto"/>
        <w:right w:val="none" w:sz="0" w:space="0" w:color="auto"/>
      </w:divBdr>
    </w:div>
    <w:div w:id="963387544">
      <w:bodyDiv w:val="1"/>
      <w:marLeft w:val="0"/>
      <w:marRight w:val="0"/>
      <w:marTop w:val="0"/>
      <w:marBottom w:val="0"/>
      <w:divBdr>
        <w:top w:val="none" w:sz="0" w:space="0" w:color="auto"/>
        <w:left w:val="none" w:sz="0" w:space="0" w:color="auto"/>
        <w:bottom w:val="none" w:sz="0" w:space="0" w:color="auto"/>
        <w:right w:val="none" w:sz="0" w:space="0" w:color="auto"/>
      </w:divBdr>
    </w:div>
    <w:div w:id="1025865409">
      <w:bodyDiv w:val="1"/>
      <w:marLeft w:val="0"/>
      <w:marRight w:val="0"/>
      <w:marTop w:val="0"/>
      <w:marBottom w:val="0"/>
      <w:divBdr>
        <w:top w:val="none" w:sz="0" w:space="0" w:color="auto"/>
        <w:left w:val="none" w:sz="0" w:space="0" w:color="auto"/>
        <w:bottom w:val="none" w:sz="0" w:space="0" w:color="auto"/>
        <w:right w:val="none" w:sz="0" w:space="0" w:color="auto"/>
      </w:divBdr>
    </w:div>
    <w:div w:id="1142381526">
      <w:bodyDiv w:val="1"/>
      <w:marLeft w:val="0"/>
      <w:marRight w:val="0"/>
      <w:marTop w:val="0"/>
      <w:marBottom w:val="0"/>
      <w:divBdr>
        <w:top w:val="none" w:sz="0" w:space="0" w:color="auto"/>
        <w:left w:val="none" w:sz="0" w:space="0" w:color="auto"/>
        <w:bottom w:val="none" w:sz="0" w:space="0" w:color="auto"/>
        <w:right w:val="none" w:sz="0" w:space="0" w:color="auto"/>
      </w:divBdr>
    </w:div>
    <w:div w:id="1201481441">
      <w:bodyDiv w:val="1"/>
      <w:marLeft w:val="0"/>
      <w:marRight w:val="0"/>
      <w:marTop w:val="0"/>
      <w:marBottom w:val="0"/>
      <w:divBdr>
        <w:top w:val="none" w:sz="0" w:space="0" w:color="auto"/>
        <w:left w:val="none" w:sz="0" w:space="0" w:color="auto"/>
        <w:bottom w:val="none" w:sz="0" w:space="0" w:color="auto"/>
        <w:right w:val="none" w:sz="0" w:space="0" w:color="auto"/>
      </w:divBdr>
    </w:div>
    <w:div w:id="1315833290">
      <w:bodyDiv w:val="1"/>
      <w:marLeft w:val="0"/>
      <w:marRight w:val="0"/>
      <w:marTop w:val="0"/>
      <w:marBottom w:val="0"/>
      <w:divBdr>
        <w:top w:val="none" w:sz="0" w:space="0" w:color="auto"/>
        <w:left w:val="none" w:sz="0" w:space="0" w:color="auto"/>
        <w:bottom w:val="none" w:sz="0" w:space="0" w:color="auto"/>
        <w:right w:val="none" w:sz="0" w:space="0" w:color="auto"/>
      </w:divBdr>
    </w:div>
    <w:div w:id="1620801095">
      <w:bodyDiv w:val="1"/>
      <w:marLeft w:val="0"/>
      <w:marRight w:val="0"/>
      <w:marTop w:val="0"/>
      <w:marBottom w:val="0"/>
      <w:divBdr>
        <w:top w:val="none" w:sz="0" w:space="0" w:color="auto"/>
        <w:left w:val="none" w:sz="0" w:space="0" w:color="auto"/>
        <w:bottom w:val="none" w:sz="0" w:space="0" w:color="auto"/>
        <w:right w:val="none" w:sz="0" w:space="0" w:color="auto"/>
      </w:divBdr>
    </w:div>
    <w:div w:id="1721325550">
      <w:bodyDiv w:val="1"/>
      <w:marLeft w:val="0"/>
      <w:marRight w:val="0"/>
      <w:marTop w:val="0"/>
      <w:marBottom w:val="0"/>
      <w:divBdr>
        <w:top w:val="none" w:sz="0" w:space="0" w:color="auto"/>
        <w:left w:val="none" w:sz="0" w:space="0" w:color="auto"/>
        <w:bottom w:val="none" w:sz="0" w:space="0" w:color="auto"/>
        <w:right w:val="none" w:sz="0" w:space="0" w:color="auto"/>
      </w:divBdr>
    </w:div>
    <w:div w:id="1757632979">
      <w:bodyDiv w:val="1"/>
      <w:marLeft w:val="0"/>
      <w:marRight w:val="0"/>
      <w:marTop w:val="0"/>
      <w:marBottom w:val="0"/>
      <w:divBdr>
        <w:top w:val="none" w:sz="0" w:space="0" w:color="auto"/>
        <w:left w:val="none" w:sz="0" w:space="0" w:color="auto"/>
        <w:bottom w:val="none" w:sz="0" w:space="0" w:color="auto"/>
        <w:right w:val="none" w:sz="0" w:space="0" w:color="auto"/>
      </w:divBdr>
    </w:div>
    <w:div w:id="1765419856">
      <w:bodyDiv w:val="1"/>
      <w:marLeft w:val="0"/>
      <w:marRight w:val="0"/>
      <w:marTop w:val="0"/>
      <w:marBottom w:val="0"/>
      <w:divBdr>
        <w:top w:val="none" w:sz="0" w:space="0" w:color="auto"/>
        <w:left w:val="none" w:sz="0" w:space="0" w:color="auto"/>
        <w:bottom w:val="none" w:sz="0" w:space="0" w:color="auto"/>
        <w:right w:val="none" w:sz="0" w:space="0" w:color="auto"/>
      </w:divBdr>
    </w:div>
    <w:div w:id="1768230591">
      <w:bodyDiv w:val="1"/>
      <w:marLeft w:val="0"/>
      <w:marRight w:val="0"/>
      <w:marTop w:val="0"/>
      <w:marBottom w:val="0"/>
      <w:divBdr>
        <w:top w:val="none" w:sz="0" w:space="0" w:color="auto"/>
        <w:left w:val="none" w:sz="0" w:space="0" w:color="auto"/>
        <w:bottom w:val="none" w:sz="0" w:space="0" w:color="auto"/>
        <w:right w:val="none" w:sz="0" w:space="0" w:color="auto"/>
      </w:divBdr>
    </w:div>
    <w:div w:id="2025278853">
      <w:bodyDiv w:val="1"/>
      <w:marLeft w:val="0"/>
      <w:marRight w:val="0"/>
      <w:marTop w:val="0"/>
      <w:marBottom w:val="0"/>
      <w:divBdr>
        <w:top w:val="none" w:sz="0" w:space="0" w:color="auto"/>
        <w:left w:val="none" w:sz="0" w:space="0" w:color="auto"/>
        <w:bottom w:val="none" w:sz="0" w:space="0" w:color="auto"/>
        <w:right w:val="none" w:sz="0" w:space="0" w:color="auto"/>
      </w:divBdr>
    </w:div>
    <w:div w:id="2074304840">
      <w:bodyDiv w:val="1"/>
      <w:marLeft w:val="0"/>
      <w:marRight w:val="0"/>
      <w:marTop w:val="0"/>
      <w:marBottom w:val="0"/>
      <w:divBdr>
        <w:top w:val="none" w:sz="0" w:space="0" w:color="auto"/>
        <w:left w:val="none" w:sz="0" w:space="0" w:color="auto"/>
        <w:bottom w:val="none" w:sz="0" w:space="0" w:color="auto"/>
        <w:right w:val="none" w:sz="0" w:space="0" w:color="auto"/>
      </w:divBdr>
    </w:div>
    <w:div w:id="21411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ITU-D/finance/work-cost-tariffs/events/tariff-seminars/Geneva-IIC/Agenda.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D/finance/work-cost-tariffs/events/tariff-seminars/Geneva-IIC/Agenda.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ITU-T/worksem/apportionment/201201/index.htm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2A342-81FE-4480-8548-EFC17125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17</Pages>
  <Words>9311</Words>
  <Characters>53077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62264</CharactersWithSpaces>
  <SharedDoc>false</SharedDoc>
  <HLinks>
    <vt:vector size="18" baseType="variant">
      <vt:variant>
        <vt:i4>3670061</vt:i4>
      </vt:variant>
      <vt:variant>
        <vt:i4>6</vt:i4>
      </vt:variant>
      <vt:variant>
        <vt:i4>0</vt:i4>
      </vt:variant>
      <vt:variant>
        <vt:i4>5</vt:i4>
      </vt:variant>
      <vt:variant>
        <vt:lpwstr>http://www.itu.int/ITU-D/finance/work-cost-tariffs/events/tariff-seminars/Geneva-IIC/Agenda.htm</vt:lpwstr>
      </vt:variant>
      <vt:variant>
        <vt:lpwstr/>
      </vt:variant>
      <vt:variant>
        <vt:i4>3670061</vt:i4>
      </vt:variant>
      <vt:variant>
        <vt:i4>3</vt:i4>
      </vt:variant>
      <vt:variant>
        <vt:i4>0</vt:i4>
      </vt:variant>
      <vt:variant>
        <vt:i4>5</vt:i4>
      </vt:variant>
      <vt:variant>
        <vt:lpwstr>http://www.itu.int/ITU-D/finance/work-cost-tariffs/events/tariff-seminars/Geneva-IIC/Agenda.htm</vt:lpwstr>
      </vt:variant>
      <vt:variant>
        <vt:lpwstr/>
      </vt:variant>
      <vt:variant>
        <vt:i4>851992</vt:i4>
      </vt:variant>
      <vt:variant>
        <vt:i4>0</vt:i4>
      </vt:variant>
      <vt:variant>
        <vt:i4>0</vt:i4>
      </vt:variant>
      <vt:variant>
        <vt:i4>5</vt:i4>
      </vt:variant>
      <vt:variant>
        <vt:lpwstr>http://www.itu.int/ITU-T/worksem/apportionment/201201/index.html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dc:creator>
  <cp:lastModifiedBy>fedosova</cp:lastModifiedBy>
  <cp:revision>20</cp:revision>
  <cp:lastPrinted>2012-03-13T15:34:00Z</cp:lastPrinted>
  <dcterms:created xsi:type="dcterms:W3CDTF">2012-02-24T08:16:00Z</dcterms:created>
  <dcterms:modified xsi:type="dcterms:W3CDTF">2012-03-13T15:34:00Z</dcterms:modified>
</cp:coreProperties>
</file>