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2E" w:rsidRPr="00EE2C99" w:rsidRDefault="00B93E2E" w:rsidP="00B93E2E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E2C99">
        <w:rPr>
          <w:rFonts w:ascii="Times New Roman" w:hAnsi="Times New Roman"/>
          <w:b/>
          <w:bCs/>
          <w:i/>
          <w:iCs/>
          <w:sz w:val="28"/>
          <w:szCs w:val="28"/>
        </w:rPr>
        <w:t>Reference documents for the ITU-T Tutorial for Rapporteurs and Editors</w:t>
      </w:r>
    </w:p>
    <w:p w:rsidR="00EE2C99" w:rsidRPr="00EE2C99" w:rsidRDefault="00EE2C99" w:rsidP="00EE2C99">
      <w:pPr>
        <w:spacing w:before="12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E2C99">
        <w:rPr>
          <w:rFonts w:ascii="Times New Roman" w:hAnsi="Times New Roman"/>
          <w:b/>
          <w:bCs/>
          <w:i/>
          <w:iCs/>
          <w:sz w:val="28"/>
          <w:szCs w:val="28"/>
        </w:rPr>
        <w:t>Geneva, 28-29 November 2011</w:t>
      </w:r>
    </w:p>
    <w:p w:rsidR="00B93E2E" w:rsidRPr="00B93E2E" w:rsidRDefault="00B93E2E" w:rsidP="00B93E2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7884"/>
      </w:tblGrid>
      <w:tr w:rsidR="00B93E2E" w:rsidRPr="00EE2C99" w:rsidTr="00EE2C99">
        <w:tc>
          <w:tcPr>
            <w:tcW w:w="5868" w:type="dxa"/>
            <w:shd w:val="clear" w:color="auto" w:fill="F2F2F2" w:themeFill="background1" w:themeFillShade="F2"/>
          </w:tcPr>
          <w:p w:rsidR="00B93E2E" w:rsidRPr="00EE2C99" w:rsidRDefault="00B93E2E" w:rsidP="00EE2C99">
            <w:pPr>
              <w:keepNext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C99">
              <w:rPr>
                <w:rFonts w:ascii="Times New Roman" w:hAnsi="Times New Roman"/>
                <w:b/>
                <w:bCs/>
                <w:sz w:val="24"/>
                <w:szCs w:val="24"/>
              </w:rPr>
              <w:t>Document</w:t>
            </w:r>
          </w:p>
        </w:tc>
        <w:tc>
          <w:tcPr>
            <w:tcW w:w="7884" w:type="dxa"/>
            <w:shd w:val="clear" w:color="auto" w:fill="F2F2F2" w:themeFill="background1" w:themeFillShade="F2"/>
          </w:tcPr>
          <w:p w:rsidR="00B93E2E" w:rsidRPr="00EE2C99" w:rsidRDefault="00B93E2E" w:rsidP="00EE2C99">
            <w:pPr>
              <w:keepNext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C99">
              <w:rPr>
                <w:rFonts w:ascii="Times New Roman" w:hAnsi="Times New Roman"/>
                <w:b/>
                <w:bCs/>
                <w:sz w:val="24"/>
                <w:szCs w:val="24"/>
              </w:rPr>
              <w:t>URL for English language, Word document</w:t>
            </w:r>
          </w:p>
        </w:tc>
      </w:tr>
      <w:tr w:rsidR="00B93E2E" w:rsidRPr="00EE2C99" w:rsidTr="00EE2C99">
        <w:tc>
          <w:tcPr>
            <w:tcW w:w="5868" w:type="dxa"/>
            <w:shd w:val="clear" w:color="auto" w:fill="F2F2F2" w:themeFill="background1" w:themeFillShade="F2"/>
          </w:tcPr>
          <w:p w:rsidR="00B93E2E" w:rsidRPr="00EE2C99" w:rsidRDefault="00B93E2E" w:rsidP="008D37D5">
            <w:pPr>
              <w:keepNext/>
              <w:spacing w:before="24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EE2C99">
              <w:rPr>
                <w:rFonts w:ascii="Times New Roman" w:hAnsi="Times New Roman"/>
                <w:b/>
                <w:bCs/>
                <w:sz w:val="24"/>
                <w:szCs w:val="24"/>
              </w:rPr>
              <w:t>RESOLUTIONS &amp; RECOMMENDATIONS</w:t>
            </w:r>
          </w:p>
        </w:tc>
        <w:tc>
          <w:tcPr>
            <w:tcW w:w="7884" w:type="dxa"/>
            <w:shd w:val="clear" w:color="auto" w:fill="F2F2F2" w:themeFill="background1" w:themeFillShade="F2"/>
          </w:tcPr>
          <w:p w:rsidR="00B93E2E" w:rsidRPr="00EE2C99" w:rsidRDefault="00B93E2E" w:rsidP="008D37D5">
            <w:pPr>
              <w:keepNext/>
              <w:spacing w:before="24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bCs/>
                <w:sz w:val="24"/>
                <w:szCs w:val="24"/>
              </w:rPr>
              <w:t>Resolution 1 - Rules of procedure of the ITU Telecommunication Standardization Sector (ITU-T)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http://www.itu.int/dms_pub/itu-t/opb/res/T-RES-T.1-2008-MSW-E.doc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 xml:space="preserve">Resolution 31 - </w:t>
            </w:r>
            <w:r w:rsidRPr="00B93E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Admission of entities or organizations to participate as Associates in the work of ITU-T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http://www.itu.int/dms_pub/itu-t/opb/res/T-RES-T.31-2008-MSW-E.doc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>All WTSA-08 Resolutions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http://www.itu.int/pub/T-RES/en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 xml:space="preserve">Recommendation A.1 </w:t>
            </w:r>
            <w:r w:rsidRPr="00B93E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Work methods for study groups of the ITU Telecommunication Standardization Sector (ITU-T)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http://www.itu.int/rec/T-REC-A.1-200810-I/dologin.asp?lang=e&amp;id=T-REC-A.1-200810-I!!MSW-E&amp;type=items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 xml:space="preserve">Recommendation A.2 - </w:t>
            </w:r>
            <w:r w:rsidRPr="00B93E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Presentation of contributions to ITU-T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http://www.itu.int/rec/T-REC-A.2-200810-I/dologin.asp?lang=e&amp;id=T-REC-A.2-200810-I!!MSW-E&amp;type=items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 xml:space="preserve">Recommendation A.4 - </w:t>
            </w:r>
            <w:r w:rsidRPr="00B93E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Communication process between ITU-T and Forums and Consortia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http://www.itu.int/rec/T-REC-A.4-200206-I/dologin.asp?lang=e&amp;id=T-REC-A.4-200206-I!!MSW-E&amp;type=items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>Recommendation A.5 - Generic procedures for including references to documents of other organizations in ITU-T Recommendations  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http://www.itu.int/rec/T-REC-A.5-200111-I/dologin.asp?lang=e&amp;id=T-REC-A.5-200111-I!!MSW-E&amp;type=items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 xml:space="preserve">Recommendation A.6 - </w:t>
            </w:r>
            <w:r w:rsidRPr="00B93E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Cooperation and exchange of information between ITU-T and national and regional standards development organizations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http://www.itu.int/rec/T-REC-A.6-200206-I/dologin.asp?lang=e&amp;id=T-REC-A.6-200206-I!!MSW-E&amp;type=items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 xml:space="preserve">Recommendation A.7 - </w:t>
            </w:r>
            <w:r w:rsidRPr="00B93E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Focus groups: Working methods and procedures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http://www.itu.int/rec/T-REC-A.7-200810-I/dologin.asp?lang=e&amp;id=T-REC-A.7-200810-I!!MSW-E&amp;type=items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Recommendation A.8 - </w:t>
            </w:r>
            <w:r w:rsidRPr="00B93E2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Alternative approval process for new and revised ITU-T Recommendations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http://www.itu.int/rec/T-REC-A.8-200810-I/dologin.asp?lang=e&amp;id=T-REC-A.8-200810-I!!MSW-E&amp;type=items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C41DD3" w:rsidTr="00EE2C99">
        <w:tc>
          <w:tcPr>
            <w:tcW w:w="5868" w:type="dxa"/>
          </w:tcPr>
          <w:p w:rsidR="00B93E2E" w:rsidRPr="00C41DD3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  <w:lang w:val="fr-CH"/>
              </w:rPr>
            </w:pPr>
            <w:proofErr w:type="spellStart"/>
            <w:r w:rsidRPr="00C41DD3">
              <w:rPr>
                <w:rFonts w:ascii="Times New Roman" w:hAnsi="Times New Roman"/>
                <w:sz w:val="24"/>
                <w:szCs w:val="24"/>
                <w:lang w:val="fr-CH"/>
              </w:rPr>
              <w:t>Recommendation</w:t>
            </w:r>
            <w:proofErr w:type="spellEnd"/>
            <w:r w:rsidRPr="00C41DD3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 A.13 - </w:t>
            </w:r>
            <w:proofErr w:type="spellStart"/>
            <w:r w:rsidRPr="00C41DD3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fr-CH"/>
              </w:rPr>
              <w:t>Supplements</w:t>
            </w:r>
            <w:proofErr w:type="spellEnd"/>
            <w:r w:rsidRPr="00C41DD3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fr-CH"/>
              </w:rPr>
              <w:t xml:space="preserve"> to ITU-T </w:t>
            </w:r>
            <w:proofErr w:type="spellStart"/>
            <w:r w:rsidRPr="00C41DD3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fr-CH"/>
              </w:rPr>
              <w:t>Recommendations</w:t>
            </w:r>
            <w:proofErr w:type="spellEnd"/>
          </w:p>
        </w:tc>
        <w:tc>
          <w:tcPr>
            <w:tcW w:w="7884" w:type="dxa"/>
          </w:tcPr>
          <w:p w:rsidR="00B93E2E" w:rsidRPr="00C41DD3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  <w:lang w:val="fr-CH"/>
              </w:rPr>
            </w:pPr>
            <w:hyperlink r:id="rId18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  <w:lang w:val="fr-CH"/>
                </w:rPr>
                <w:t>http://www.itu.int/rec/T-REC-A.13-200010-I/dologin.asp?lang=e&amp;id=T-REC-A.13-200010-I!!MSW-E&amp;type=items</w:t>
              </w:r>
            </w:hyperlink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 </w:t>
            </w:r>
          </w:p>
        </w:tc>
      </w:tr>
      <w:tr w:rsidR="00B93E2E" w:rsidRPr="00EE2C99" w:rsidTr="00EE2C99">
        <w:tc>
          <w:tcPr>
            <w:tcW w:w="5868" w:type="dxa"/>
            <w:shd w:val="clear" w:color="auto" w:fill="F2F2F2" w:themeFill="background1" w:themeFillShade="F2"/>
          </w:tcPr>
          <w:p w:rsidR="00B93E2E" w:rsidRPr="00EE2C99" w:rsidRDefault="00B93E2E" w:rsidP="008D37D5">
            <w:pPr>
              <w:keepNext/>
              <w:spacing w:before="240" w:after="120"/>
              <w:jc w:val="center"/>
              <w:rPr>
                <w:rFonts w:ascii="Times New Roman" w:eastAsia="Malgun Gothic" w:hAnsi="Times New Roman"/>
                <w:b/>
                <w:bCs/>
                <w:sz w:val="24"/>
                <w:szCs w:val="24"/>
              </w:rPr>
            </w:pPr>
            <w:r w:rsidRPr="00EE2C99">
              <w:rPr>
                <w:rFonts w:ascii="Times New Roman" w:eastAsia="Malgun Gothic" w:hAnsi="Times New Roman"/>
                <w:b/>
                <w:bCs/>
                <w:sz w:val="24"/>
                <w:szCs w:val="24"/>
              </w:rPr>
              <w:t>GUIDES</w:t>
            </w:r>
          </w:p>
        </w:tc>
        <w:tc>
          <w:tcPr>
            <w:tcW w:w="7884" w:type="dxa"/>
            <w:shd w:val="clear" w:color="auto" w:fill="F2F2F2" w:themeFill="background1" w:themeFillShade="F2"/>
          </w:tcPr>
          <w:p w:rsidR="00B93E2E" w:rsidRPr="00EE2C99" w:rsidRDefault="00B93E2E" w:rsidP="008D37D5">
            <w:pPr>
              <w:keepNext/>
              <w:spacing w:before="24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eastAsia="Malgun Gothic" w:hAnsi="Times New Roman"/>
                <w:sz w:val="24"/>
                <w:szCs w:val="24"/>
              </w:rPr>
              <w:t>Rapporteurs and Editors manual</w:t>
            </w:r>
            <w:r w:rsidRPr="00B93E2E">
              <w:rPr>
                <w:rFonts w:ascii="Times New Roman" w:hAnsi="Times New Roman"/>
                <w:sz w:val="24"/>
                <w:szCs w:val="24"/>
              </w:rPr>
              <w:t xml:space="preserve"> (12 February 2010)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http://www.itu.int/dms_pub/itu-t/oth/0A/0F/T0A0F0000060006MSWE.doc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bCs/>
                <w:sz w:val="24"/>
                <w:szCs w:val="24"/>
              </w:rPr>
              <w:t>Author's Guide for drafting ITU-T Recommendations (March, 2011)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http://www.itu.int/dms_pub/itu-t/oth/0A/0F/T0A0F0000040003MSWE.docx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C41DD3" w:rsidTr="00EE2C99">
        <w:tc>
          <w:tcPr>
            <w:tcW w:w="5868" w:type="dxa"/>
          </w:tcPr>
          <w:p w:rsidR="00B93E2E" w:rsidRPr="00C41DD3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41DD3">
              <w:rPr>
                <w:rFonts w:ascii="Times New Roman" w:hAnsi="Times New Roman"/>
                <w:bCs/>
                <w:sz w:val="24"/>
                <w:szCs w:val="24"/>
                <w:lang w:val="fr-CH"/>
              </w:rPr>
              <w:t xml:space="preserve">ITU-T </w:t>
            </w:r>
            <w:proofErr w:type="spellStart"/>
            <w:r w:rsidRPr="00C41DD3">
              <w:rPr>
                <w:rFonts w:ascii="Times New Roman" w:hAnsi="Times New Roman"/>
                <w:bCs/>
                <w:sz w:val="24"/>
                <w:szCs w:val="24"/>
                <w:lang w:val="fr-CH"/>
              </w:rPr>
              <w:t>Recommendation</w:t>
            </w:r>
            <w:proofErr w:type="spellEnd"/>
            <w:r w:rsidRPr="00C41DD3">
              <w:rPr>
                <w:rFonts w:ascii="Times New Roman" w:hAnsi="Times New Roman"/>
                <w:bCs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41DD3">
              <w:rPr>
                <w:rFonts w:ascii="Times New Roman" w:hAnsi="Times New Roman"/>
                <w:bCs/>
                <w:sz w:val="24"/>
                <w:szCs w:val="24"/>
                <w:lang w:val="fr-CH"/>
              </w:rPr>
              <w:t>Skeleton</w:t>
            </w:r>
            <w:proofErr w:type="spellEnd"/>
            <w:r w:rsidRPr="00C41DD3">
              <w:rPr>
                <w:rFonts w:ascii="Times New Roman" w:hAnsi="Times New Roman"/>
                <w:bCs/>
                <w:sz w:val="24"/>
                <w:szCs w:val="24"/>
                <w:lang w:val="fr-CH"/>
              </w:rPr>
              <w:t xml:space="preserve"> Template</w:t>
            </w:r>
          </w:p>
        </w:tc>
        <w:tc>
          <w:tcPr>
            <w:tcW w:w="7884" w:type="dxa"/>
          </w:tcPr>
          <w:p w:rsidR="00B93E2E" w:rsidRPr="00C41DD3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  <w:lang w:val="fr-CH"/>
              </w:rPr>
            </w:pPr>
            <w:hyperlink r:id="rId21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  <w:lang w:val="fr-CH"/>
                </w:rPr>
                <w:t>http://www.itu.int/dms_pub/itu-t/oth/0A/0F/T0A0F00000C0002MSWE.docx</w:t>
              </w:r>
            </w:hyperlink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bCs/>
                <w:sz w:val="24"/>
                <w:szCs w:val="24"/>
              </w:rPr>
              <w:t>ITU-T Guide for Participants: Information paper for Participants, Rapporteurs and Chairmen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http://www.itu.int/dms_pub/itu-t/oth/0A/0F/T0A0F0000010001PDFE.pdf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>English Language Style Guide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http://www.itu.int/SG-CP/docs/styleguide.doc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>E-Meeting Guide: Procedures for Electronic Meetings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http://www.itu.int/dms_pub/itu-t/oth/0A/0F/T0A0F0000070001PDFE.pdf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EE2C99" w:rsidTr="00EE2C99">
        <w:trPr>
          <w:trHeight w:val="77"/>
        </w:trPr>
        <w:tc>
          <w:tcPr>
            <w:tcW w:w="5868" w:type="dxa"/>
            <w:shd w:val="clear" w:color="auto" w:fill="F2F2F2" w:themeFill="background1" w:themeFillShade="F2"/>
          </w:tcPr>
          <w:p w:rsidR="00B93E2E" w:rsidRPr="00EE2C99" w:rsidRDefault="00B93E2E" w:rsidP="008D37D5">
            <w:pPr>
              <w:keepNext/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C99">
              <w:rPr>
                <w:rFonts w:ascii="Times New Roman" w:hAnsi="Times New Roman"/>
                <w:b/>
                <w:sz w:val="24"/>
                <w:szCs w:val="24"/>
              </w:rPr>
              <w:t>TEMPLATES</w:t>
            </w:r>
          </w:p>
        </w:tc>
        <w:tc>
          <w:tcPr>
            <w:tcW w:w="7884" w:type="dxa"/>
            <w:shd w:val="clear" w:color="auto" w:fill="F2F2F2" w:themeFill="background1" w:themeFillShade="F2"/>
          </w:tcPr>
          <w:p w:rsidR="00B93E2E" w:rsidRPr="00EE2C99" w:rsidRDefault="00B93E2E" w:rsidP="008D37D5">
            <w:pPr>
              <w:keepNext/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bCs/>
                <w:sz w:val="24"/>
                <w:szCs w:val="24"/>
              </w:rPr>
              <w:t>ITU-T Basic Template for Reports, Contributions, TDs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http://www.itu.int/dms_pub/itu-t/oth/0A/0F/T0A0F00000A0002MSWE.docx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bCs/>
                <w:sz w:val="24"/>
                <w:szCs w:val="24"/>
              </w:rPr>
              <w:t>ITU-T Liaison Template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http://www.itu.int/dms_pub/itu-t/oth/0A/0F/T0A0F00000B0004MSWE.docx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>Recommendation A.5 justification TD e-tool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http://www.itu.int/ITU-T/workprog/wp_search.aspx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EE2C99" w:rsidTr="00EE2C99">
        <w:tc>
          <w:tcPr>
            <w:tcW w:w="5868" w:type="dxa"/>
            <w:shd w:val="clear" w:color="auto" w:fill="F2F2F2" w:themeFill="background1" w:themeFillShade="F2"/>
          </w:tcPr>
          <w:p w:rsidR="00B93E2E" w:rsidRPr="00EE2C99" w:rsidRDefault="00B93E2E" w:rsidP="008D37D5">
            <w:pPr>
              <w:keepNext/>
              <w:spacing w:before="24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C99">
              <w:rPr>
                <w:rFonts w:ascii="Times New Roman" w:hAnsi="Times New Roman"/>
                <w:b/>
                <w:bCs/>
                <w:sz w:val="24"/>
                <w:szCs w:val="24"/>
              </w:rPr>
              <w:t>DATABASES</w:t>
            </w:r>
          </w:p>
        </w:tc>
        <w:tc>
          <w:tcPr>
            <w:tcW w:w="7884" w:type="dxa"/>
            <w:shd w:val="clear" w:color="auto" w:fill="F2F2F2" w:themeFill="background1" w:themeFillShade="F2"/>
          </w:tcPr>
          <w:p w:rsidR="00B93E2E" w:rsidRPr="00EE2C99" w:rsidRDefault="00B93E2E" w:rsidP="008D37D5">
            <w:pPr>
              <w:keepNext/>
              <w:spacing w:before="24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>ITU Terms and Definitions Database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ITU-R/index.asp?redirect=true&amp;category=information&amp;rlink=terminology-database&amp;lang=en&amp;adsearch=&amp;SearchTerminology=&amp;collection=&amp;sector=&amp;language=all&amp;part=abbreviationterm&amp;kind=anywhere&amp;StartRecord=1&amp;NumberRecords=50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lastRenderedPageBreak/>
              <w:t>Work Programme Database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http://www.itu.int/ITU-T/workprog/wp_search.aspx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C41DD3" w:rsidTr="00EE2C99">
        <w:tc>
          <w:tcPr>
            <w:tcW w:w="5868" w:type="dxa"/>
          </w:tcPr>
          <w:p w:rsidR="00B93E2E" w:rsidRPr="00C41DD3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41DD3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ITU-T Patent Information </w:t>
            </w:r>
            <w:proofErr w:type="spellStart"/>
            <w:r w:rsidRPr="00C41DD3">
              <w:rPr>
                <w:rFonts w:ascii="Times New Roman" w:hAnsi="Times New Roman"/>
                <w:sz w:val="24"/>
                <w:szCs w:val="24"/>
                <w:lang w:val="fr-CH"/>
              </w:rPr>
              <w:t>Database</w:t>
            </w:r>
            <w:proofErr w:type="spellEnd"/>
          </w:p>
        </w:tc>
        <w:tc>
          <w:tcPr>
            <w:tcW w:w="7884" w:type="dxa"/>
          </w:tcPr>
          <w:p w:rsidR="00B93E2E" w:rsidRPr="00C41DD3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  <w:lang w:val="fr-CH"/>
              </w:rPr>
            </w:pPr>
            <w:hyperlink r:id="rId30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  <w:lang w:val="fr-CH"/>
                </w:rPr>
                <w:t>http://www.itu.int/ipr/IPRSearch.aspx?iprtype=PS</w:t>
              </w:r>
            </w:hyperlink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>ITU-T Software Copyrights Database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http://www.itu.int/ipr/IPRSearch.aspx?iprtype=SW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EE2C99" w:rsidTr="00EE2C99">
        <w:tc>
          <w:tcPr>
            <w:tcW w:w="5868" w:type="dxa"/>
            <w:shd w:val="clear" w:color="auto" w:fill="F2F2F2" w:themeFill="background1" w:themeFillShade="F2"/>
          </w:tcPr>
          <w:p w:rsidR="00B93E2E" w:rsidRPr="00EE2C99" w:rsidRDefault="00B93E2E" w:rsidP="008D37D5">
            <w:pPr>
              <w:keepNext/>
              <w:spacing w:before="24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C99">
              <w:rPr>
                <w:rFonts w:ascii="Times New Roman" w:hAnsi="Times New Roman"/>
                <w:b/>
                <w:bCs/>
                <w:sz w:val="24"/>
                <w:szCs w:val="24"/>
              </w:rPr>
              <w:t>BASIC TEXTS, and IPR POLICIES &amp; Guides</w:t>
            </w:r>
          </w:p>
        </w:tc>
        <w:tc>
          <w:tcPr>
            <w:tcW w:w="7884" w:type="dxa"/>
            <w:shd w:val="clear" w:color="auto" w:fill="F2F2F2" w:themeFill="background1" w:themeFillShade="F2"/>
          </w:tcPr>
          <w:p w:rsidR="00B93E2E" w:rsidRPr="00EE2C99" w:rsidRDefault="00B93E2E" w:rsidP="008D37D5">
            <w:pPr>
              <w:keepNext/>
              <w:spacing w:before="24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>Basic Texts (ITU Constitution, Convention and General Rules of Conferences, Assemblies and Meetings of the Union; Resolutions and Decisions of 2010 Plenipot</w:t>
            </w:r>
          </w:p>
        </w:tc>
        <w:tc>
          <w:tcPr>
            <w:tcW w:w="7884" w:type="dxa"/>
          </w:tcPr>
          <w:p w:rsidR="00B93E2E" w:rsidRPr="00B93E2E" w:rsidRDefault="00EE2C99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http://www.itu.int/pub/S-CO</w:t>
              </w:r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</w:t>
              </w:r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F-PLEN-2011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 xml:space="preserve">General Rules of Conferences, Assemblies and Meetings of the Union 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http://www.itu.int/ne</w:t>
              </w:r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</w:t>
              </w:r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/about/basic-texts/rules.aspx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bCs/>
                <w:sz w:val="24"/>
                <w:szCs w:val="24"/>
              </w:rPr>
              <w:t>Common Patent Policy for ITU-T/ITU-R/ISO/IEC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</w:t>
              </w:r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</w:t>
              </w:r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.itu.int/en/ITU-T/ipr/Pages/policy.aspx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>Guidelines for Implementation of the Common Patent Policy for ITU-T/ITU-R/ISO/IEC (01 March 2007)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</w:t>
              </w:r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</w:t>
              </w:r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w.itu.int/dms_pub/itu-t/oth/04/04/T04040000010001MSWE.doc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sz w:val="24"/>
                <w:szCs w:val="24"/>
              </w:rPr>
              <w:t>ITU-T Software Copyright Guidelines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</w:t>
              </w:r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</w:t>
              </w:r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tu.int/dms_pub/itu-t/oth/04/04/T04040000040001MSWE.doc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3E2E" w:rsidRPr="00B93E2E" w:rsidTr="00EE2C99">
        <w:tc>
          <w:tcPr>
            <w:tcW w:w="5868" w:type="dxa"/>
          </w:tcPr>
          <w:p w:rsidR="00B93E2E" w:rsidRPr="00B93E2E" w:rsidRDefault="00B93E2E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r w:rsidRPr="00B93E2E">
              <w:rPr>
                <w:rFonts w:ascii="Times New Roman" w:hAnsi="Times New Roman"/>
                <w:bCs/>
                <w:sz w:val="24"/>
                <w:szCs w:val="24"/>
              </w:rPr>
              <w:t>ITU-T Guidelines related to the inclusion of Marks in ITU-T Recommendations</w:t>
            </w:r>
          </w:p>
        </w:tc>
        <w:tc>
          <w:tcPr>
            <w:tcW w:w="7884" w:type="dxa"/>
          </w:tcPr>
          <w:p w:rsidR="00B93E2E" w:rsidRPr="00B93E2E" w:rsidRDefault="00C41DD3" w:rsidP="00EE2C99">
            <w:pPr>
              <w:spacing w:before="40" w:after="20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http://www.itu.i</w:t>
              </w:r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</w:t>
              </w:r>
              <w:r w:rsidRPr="00A25C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t/dms_pub/itu-t/oth/04/04/T04040000060001MSWE.doc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B4597" w:rsidRDefault="00EB4597">
      <w:pPr>
        <w:rPr>
          <w:rFonts w:ascii="Times New Roman" w:hAnsi="Times New Roman"/>
          <w:sz w:val="24"/>
          <w:szCs w:val="24"/>
        </w:rPr>
      </w:pPr>
    </w:p>
    <w:p w:rsidR="00B93E2E" w:rsidRDefault="00B93E2E">
      <w:pPr>
        <w:rPr>
          <w:rFonts w:ascii="Times New Roman" w:hAnsi="Times New Roman"/>
          <w:sz w:val="24"/>
          <w:szCs w:val="24"/>
        </w:rPr>
      </w:pPr>
    </w:p>
    <w:p w:rsidR="00B93E2E" w:rsidRPr="00B93E2E" w:rsidRDefault="00B93E2E" w:rsidP="00B93E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EE2C99">
        <w:rPr>
          <w:rFonts w:ascii="Times New Roman" w:hAnsi="Times New Roman"/>
          <w:sz w:val="24"/>
          <w:szCs w:val="24"/>
        </w:rPr>
        <w:t>____________</w:t>
      </w:r>
    </w:p>
    <w:sectPr w:rsidR="00B93E2E" w:rsidRPr="00B93E2E" w:rsidSect="00B93E2E">
      <w:headerReference w:type="default" r:id="rId38"/>
      <w:footerReference w:type="default" r:id="rId3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99" w:rsidRDefault="00EE2C99" w:rsidP="00B93E2E">
      <w:r>
        <w:separator/>
      </w:r>
    </w:p>
  </w:endnote>
  <w:endnote w:type="continuationSeparator" w:id="0">
    <w:p w:rsidR="00EE2C99" w:rsidRDefault="00EE2C99" w:rsidP="00B9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99" w:rsidRPr="00B93E2E" w:rsidRDefault="00EE2C99" w:rsidP="00B93E2E">
    <w:pPr>
      <w:pStyle w:val="Footer"/>
      <w:tabs>
        <w:tab w:val="clear" w:pos="4680"/>
        <w:tab w:val="clear" w:pos="9360"/>
        <w:tab w:val="right" w:pos="13680"/>
      </w:tabs>
      <w:rPr>
        <w:rFonts w:ascii="Times New Roman" w:hAnsi="Times New Roman"/>
        <w:sz w:val="24"/>
        <w:szCs w:val="24"/>
      </w:rPr>
    </w:pPr>
    <w:r w:rsidRPr="00B93E2E">
      <w:rPr>
        <w:rFonts w:ascii="Times New Roman" w:hAnsi="Times New Roman"/>
        <w:sz w:val="24"/>
        <w:szCs w:val="24"/>
      </w:rPr>
      <w:t xml:space="preserve">2011-11-11 </w:t>
    </w:r>
    <w:r w:rsidRPr="00B93E2E">
      <w:rPr>
        <w:rFonts w:ascii="Times New Roman" w:hAnsi="Times New Roman"/>
        <w:sz w:val="24"/>
        <w:szCs w:val="24"/>
      </w:rPr>
      <w:tab/>
      <w:t>Gary Fishman</w:t>
    </w:r>
  </w:p>
  <w:p w:rsidR="00EE2C99" w:rsidRPr="00B93E2E" w:rsidRDefault="00EE2C99" w:rsidP="00B93E2E">
    <w:pPr>
      <w:pStyle w:val="Footer"/>
      <w:tabs>
        <w:tab w:val="clear" w:pos="4680"/>
        <w:tab w:val="clear" w:pos="9360"/>
        <w:tab w:val="right" w:pos="13680"/>
      </w:tabs>
      <w:rPr>
        <w:rFonts w:ascii="Times New Roman" w:hAnsi="Times New Roman"/>
        <w:sz w:val="24"/>
        <w:szCs w:val="24"/>
      </w:rPr>
    </w:pPr>
    <w:r w:rsidRPr="00B93E2E">
      <w:rPr>
        <w:rFonts w:ascii="Times New Roman" w:hAnsi="Times New Roman"/>
        <w:sz w:val="24"/>
        <w:szCs w:val="24"/>
      </w:rPr>
      <w:tab/>
      <w:t>Pearlfisher International</w:t>
    </w:r>
  </w:p>
  <w:p w:rsidR="00EE2C99" w:rsidRPr="00B93E2E" w:rsidRDefault="00EE2C99" w:rsidP="00B93E2E">
    <w:pPr>
      <w:pStyle w:val="Footer"/>
      <w:tabs>
        <w:tab w:val="clear" w:pos="4680"/>
        <w:tab w:val="clear" w:pos="9360"/>
        <w:tab w:val="right" w:pos="13680"/>
      </w:tabs>
      <w:rPr>
        <w:rFonts w:ascii="Times New Roman" w:hAnsi="Times New Roman"/>
        <w:sz w:val="24"/>
        <w:szCs w:val="24"/>
      </w:rPr>
    </w:pPr>
    <w:r w:rsidRPr="00B93E2E">
      <w:rPr>
        <w:rFonts w:ascii="Times New Roman" w:hAnsi="Times New Roman"/>
        <w:sz w:val="24"/>
        <w:szCs w:val="24"/>
      </w:rPr>
      <w:tab/>
    </w:r>
    <w:hyperlink r:id="rId1" w:history="1">
      <w:r w:rsidRPr="00B93E2E">
        <w:rPr>
          <w:rStyle w:val="Hyperlink"/>
          <w:rFonts w:ascii="Times New Roman" w:hAnsi="Times New Roman"/>
          <w:sz w:val="24"/>
          <w:szCs w:val="24"/>
        </w:rPr>
        <w:t>gryfishman@aol.com</w:t>
      </w:r>
    </w:hyperlink>
    <w:r w:rsidRPr="00B93E2E">
      <w:rPr>
        <w:rFonts w:ascii="Times New Roman" w:hAnsi="Times New Roman"/>
        <w:sz w:val="24"/>
        <w:szCs w:val="24"/>
      </w:rPr>
      <w:t xml:space="preserve"> / </w:t>
    </w:r>
    <w:hyperlink r:id="rId2" w:history="1">
      <w:r w:rsidRPr="00A25C72">
        <w:rPr>
          <w:rStyle w:val="Hyperlink"/>
          <w:rFonts w:ascii="Times New Roman" w:hAnsi="Times New Roman"/>
          <w:sz w:val="24"/>
          <w:szCs w:val="24"/>
        </w:rPr>
        <w:t>pearlfisherint@aol.com</w:t>
      </w:r>
    </w:hyperlink>
    <w:r>
      <w:rPr>
        <w:rFonts w:ascii="Times New Roman" w:hAnsi="Times New Roman"/>
        <w:sz w:val="24"/>
        <w:szCs w:val="24"/>
      </w:rPr>
      <w:t xml:space="preserve"> </w:t>
    </w:r>
    <w:r w:rsidRPr="00B93E2E">
      <w:rPr>
        <w:rFonts w:ascii="Times New Roman" w:hAnsi="Times New Roman"/>
        <w:sz w:val="24"/>
        <w:szCs w:val="24"/>
      </w:rPr>
      <w:tab/>
    </w:r>
  </w:p>
  <w:p w:rsidR="00EE2C99" w:rsidRPr="00B93E2E" w:rsidRDefault="00EE2C99" w:rsidP="00B93E2E">
    <w:pPr>
      <w:pStyle w:val="Footer"/>
      <w:tabs>
        <w:tab w:val="right" w:pos="13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99" w:rsidRDefault="00EE2C99" w:rsidP="00B93E2E">
      <w:r>
        <w:separator/>
      </w:r>
    </w:p>
  </w:footnote>
  <w:footnote w:type="continuationSeparator" w:id="0">
    <w:p w:rsidR="00EE2C99" w:rsidRDefault="00EE2C99" w:rsidP="00B93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0488"/>
      <w:docPartObj>
        <w:docPartGallery w:val="Page Numbers (Top of Page)"/>
        <w:docPartUnique/>
      </w:docPartObj>
    </w:sdtPr>
    <w:sdtContent>
      <w:p w:rsidR="00EE2C99" w:rsidRDefault="00EE2C9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7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2C99" w:rsidRDefault="00EE2C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954"/>
    <w:multiLevelType w:val="hybridMultilevel"/>
    <w:tmpl w:val="BEDEBCA8"/>
    <w:lvl w:ilvl="0" w:tplc="1D548B74">
      <w:start w:val="1"/>
      <w:numFmt w:val="decimal"/>
      <w:pStyle w:val="Heading2"/>
      <w:lvlText w:val="1.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84546"/>
    <w:multiLevelType w:val="hybridMultilevel"/>
    <w:tmpl w:val="1BE2F1C0"/>
    <w:lvl w:ilvl="0" w:tplc="DC38F476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E2E"/>
    <w:rsid w:val="0008571D"/>
    <w:rsid w:val="0009441E"/>
    <w:rsid w:val="000B7ABD"/>
    <w:rsid w:val="00382602"/>
    <w:rsid w:val="004305CE"/>
    <w:rsid w:val="00457D33"/>
    <w:rsid w:val="005215F7"/>
    <w:rsid w:val="005B2707"/>
    <w:rsid w:val="0063256B"/>
    <w:rsid w:val="00754C80"/>
    <w:rsid w:val="007846E6"/>
    <w:rsid w:val="00832056"/>
    <w:rsid w:val="008D37D5"/>
    <w:rsid w:val="009D3DD5"/>
    <w:rsid w:val="00A255C8"/>
    <w:rsid w:val="00A31B80"/>
    <w:rsid w:val="00B059C0"/>
    <w:rsid w:val="00B93E2E"/>
    <w:rsid w:val="00C26AEA"/>
    <w:rsid w:val="00C41DD3"/>
    <w:rsid w:val="00D932B4"/>
    <w:rsid w:val="00DD4C03"/>
    <w:rsid w:val="00E11676"/>
    <w:rsid w:val="00E17CEE"/>
    <w:rsid w:val="00E36D22"/>
    <w:rsid w:val="00EB4597"/>
    <w:rsid w:val="00ED648C"/>
    <w:rsid w:val="00EE2C99"/>
    <w:rsid w:val="00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E2E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C03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4C03"/>
    <w:pPr>
      <w:keepNext/>
      <w:keepLines/>
      <w:numPr>
        <w:numId w:val="2"/>
      </w:numPr>
      <w:adjustRightInd w:val="0"/>
      <w:snapToGrid w:val="0"/>
      <w:spacing w:before="120" w:after="120"/>
      <w:outlineLvl w:val="1"/>
    </w:pPr>
    <w:rPr>
      <w:rFonts w:ascii="Times New Roman Bold" w:eastAsiaTheme="majorEastAsia" w:hAnsi="Times New Roman Bold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C03"/>
    <w:rPr>
      <w:rFonts w:ascii="Times New Roman Bold" w:eastAsiaTheme="majorEastAsia" w:hAnsi="Times New Roman Bold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4C03"/>
    <w:rPr>
      <w:rFonts w:ascii="Times New Roman Bold" w:eastAsiaTheme="majorEastAsia" w:hAnsi="Times New Roman Bold" w:cstheme="majorBidi"/>
      <w:b/>
      <w:bCs/>
      <w:sz w:val="24"/>
      <w:szCs w:val="26"/>
    </w:rPr>
  </w:style>
  <w:style w:type="table" w:styleId="TableGrid">
    <w:name w:val="Table Grid"/>
    <w:basedOn w:val="TableNormal"/>
    <w:uiPriority w:val="59"/>
    <w:rsid w:val="00B93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93E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3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E2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3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E2E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93E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C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dms_pub/itu-t/opb/res/T-RES-T.1-2008-MSW-E.doc" TargetMode="External"/><Relationship Id="rId13" Type="http://schemas.openxmlformats.org/officeDocument/2006/relationships/hyperlink" Target="http://www.itu.int/rec/T-REC-A.4-200206-I/dologin.asp?lang=e&amp;id=T-REC-A.4-200206-I!!MSW-E&amp;type=items" TargetMode="External"/><Relationship Id="rId18" Type="http://schemas.openxmlformats.org/officeDocument/2006/relationships/hyperlink" Target="http://www.itu.int/rec/T-REC-A.13-200010-I/dologin.asp?lang=e&amp;id=T-REC-A.13-200010-I!!MSW-E&amp;type=items" TargetMode="External"/><Relationship Id="rId26" Type="http://schemas.openxmlformats.org/officeDocument/2006/relationships/hyperlink" Target="http://www.itu.int/dms_pub/itu-t/oth/0A/0F/T0A0F00000B0004MSWE.docx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dms_pub/itu-t/oth/0A/0F/T0A0F00000C0002MSWE.docx" TargetMode="External"/><Relationship Id="rId34" Type="http://schemas.openxmlformats.org/officeDocument/2006/relationships/hyperlink" Target="http://www.itu.int/en/ITU-T/ipr/Pages/policy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rec/T-REC-A.2-200810-I/dologin.asp?lang=e&amp;id=T-REC-A.2-200810-I!!MSW-E&amp;type=items" TargetMode="External"/><Relationship Id="rId17" Type="http://schemas.openxmlformats.org/officeDocument/2006/relationships/hyperlink" Target="http://www.itu.int/rec/T-REC-A.8-200810-I/dologin.asp?lang=e&amp;id=T-REC-A.8-200810-I!!MSW-E&amp;type=items" TargetMode="External"/><Relationship Id="rId25" Type="http://schemas.openxmlformats.org/officeDocument/2006/relationships/hyperlink" Target="http://www.itu.int/dms_pub/itu-t/oth/0A/0F/T0A0F00000A0002MSWE.docx" TargetMode="External"/><Relationship Id="rId33" Type="http://schemas.openxmlformats.org/officeDocument/2006/relationships/hyperlink" Target="http://www.itu.int/net/about/basic-texts/rules.aspx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rec/T-REC-A.7-200810-I/dologin.asp?lang=e&amp;id=T-REC-A.7-200810-I!!MSW-E&amp;type=items" TargetMode="External"/><Relationship Id="rId20" Type="http://schemas.openxmlformats.org/officeDocument/2006/relationships/hyperlink" Target="http://www.itu.int/dms_pub/itu-t/oth/0A/0F/T0A0F0000040003MSWE.docx" TargetMode="External"/><Relationship Id="rId29" Type="http://schemas.openxmlformats.org/officeDocument/2006/relationships/hyperlink" Target="http://www.itu.int/ITU-T/workprog/wp_search.asp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T-REC-A.1-200810-I/dologin.asp?lang=e&amp;id=T-REC-A.1-200810-I!!MSW-E&amp;type=items" TargetMode="External"/><Relationship Id="rId24" Type="http://schemas.openxmlformats.org/officeDocument/2006/relationships/hyperlink" Target="http://www.itu.int/dms_pub/itu-t/oth/0A/0F/T0A0F0000070001PDFE.pdf" TargetMode="External"/><Relationship Id="rId32" Type="http://schemas.openxmlformats.org/officeDocument/2006/relationships/hyperlink" Target="http://www.itu.int/pub/S-CONF-PLEN-2011" TargetMode="External"/><Relationship Id="rId37" Type="http://schemas.openxmlformats.org/officeDocument/2006/relationships/hyperlink" Target="http://www.itu.int/dms_pub/itu-t/oth/04/04/T04040000060001MSWE.doc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rec/T-REC-A.6-200206-I/dologin.asp?lang=e&amp;id=T-REC-A.6-200206-I!!MSW-E&amp;type=items" TargetMode="External"/><Relationship Id="rId23" Type="http://schemas.openxmlformats.org/officeDocument/2006/relationships/hyperlink" Target="http://www.itu.int/SG-CP/docs/styleguide.doc" TargetMode="External"/><Relationship Id="rId28" Type="http://schemas.openxmlformats.org/officeDocument/2006/relationships/hyperlink" Target="http://www.itu.int/ITU-R/index.asp?redirect=true&amp;category=information&amp;rlink=terminology-database&amp;lang=en&amp;adsearch=&amp;SearchTerminology=&amp;collection=&amp;sector=&amp;language=all&amp;part=abbreviationterm&amp;kind=anywhere&amp;StartRecord=1&amp;NumberRecords=50" TargetMode="External"/><Relationship Id="rId36" Type="http://schemas.openxmlformats.org/officeDocument/2006/relationships/hyperlink" Target="http://www.itu.int/dms_pub/itu-t/oth/04/04/T04040000040001MSWE.doc" TargetMode="External"/><Relationship Id="rId10" Type="http://schemas.openxmlformats.org/officeDocument/2006/relationships/hyperlink" Target="http://www.itu.int/pub/T-RES/en" TargetMode="External"/><Relationship Id="rId19" Type="http://schemas.openxmlformats.org/officeDocument/2006/relationships/hyperlink" Target="http://www.itu.int/dms_pub/itu-t/oth/0A/0F/T0A0F0000060006MSWE.doc" TargetMode="External"/><Relationship Id="rId31" Type="http://schemas.openxmlformats.org/officeDocument/2006/relationships/hyperlink" Target="http://www.itu.int/ipr/IPRSearch.aspx?iprtype=S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dms_pub/itu-t/opb/res/T-RES-T.31-2008-MSW-E.doc" TargetMode="External"/><Relationship Id="rId14" Type="http://schemas.openxmlformats.org/officeDocument/2006/relationships/hyperlink" Target="http://www.itu.int/rec/T-REC-A.5-200111-I/dologin.asp?lang=e&amp;id=T-REC-A.5-200111-I!!MSW-E&amp;type=items" TargetMode="External"/><Relationship Id="rId22" Type="http://schemas.openxmlformats.org/officeDocument/2006/relationships/hyperlink" Target="http://www.itu.int/dms_pub/itu-t/oth/0A/0F/T0A0F0000010001PDFE.pdf" TargetMode="External"/><Relationship Id="rId27" Type="http://schemas.openxmlformats.org/officeDocument/2006/relationships/hyperlink" Target="http://www.itu.int/ITU-T/workprog/wp_search.aspx" TargetMode="External"/><Relationship Id="rId30" Type="http://schemas.openxmlformats.org/officeDocument/2006/relationships/hyperlink" Target="http://www.itu.int/ipr/IPRSearch.aspx?iprtype=PS" TargetMode="External"/><Relationship Id="rId35" Type="http://schemas.openxmlformats.org/officeDocument/2006/relationships/hyperlink" Target="http://www.itu.int/dms_pub/itu-t/oth/04/04/T04040000010001MSWE.doc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arlfisherint@aol.com" TargetMode="External"/><Relationship Id="rId1" Type="http://schemas.openxmlformats.org/officeDocument/2006/relationships/hyperlink" Target="mailto:gryfishma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Comas Barnes, Maite</cp:lastModifiedBy>
  <cp:revision>4</cp:revision>
  <dcterms:created xsi:type="dcterms:W3CDTF">2011-11-21T08:14:00Z</dcterms:created>
  <dcterms:modified xsi:type="dcterms:W3CDTF">2011-11-21T08:24:00Z</dcterms:modified>
</cp:coreProperties>
</file>