
<file path=[Content_Types].xml><?xml version="1.0" encoding="utf-8"?>
<Types xmlns="http://schemas.openxmlformats.org/package/2006/content-types">
  <Default Extension="bin" ContentType="application/vnd.openxmlformats-officedocument.oleObject"/>
  <Default Extension="emf" ContentType="image/x-emf"/>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header7.xml" ContentType="application/vnd.openxmlformats-officedocument.wordprocessingml.head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948" w:type="dxa"/>
        <w:tblLayout w:type="fixed"/>
        <w:tblLook w:val="0000" w:firstRow="0" w:lastRow="0" w:firstColumn="0" w:lastColumn="0" w:noHBand="0" w:noVBand="0"/>
      </w:tblPr>
      <w:tblGrid>
        <w:gridCol w:w="1418"/>
        <w:gridCol w:w="10"/>
        <w:gridCol w:w="2520"/>
        <w:gridCol w:w="313"/>
        <w:gridCol w:w="2843"/>
        <w:gridCol w:w="2844"/>
      </w:tblGrid>
      <w:tr w:rsidR="00614A79" w14:paraId="53DE7800" w14:textId="77777777" w:rsidTr="00B20A7C">
        <w:trPr>
          <w:trHeight w:hRule="exact" w:val="1418"/>
        </w:trPr>
        <w:tc>
          <w:tcPr>
            <w:tcW w:w="1428" w:type="dxa"/>
            <w:gridSpan w:val="2"/>
          </w:tcPr>
          <w:p w14:paraId="5BA2E52E" w14:textId="77777777" w:rsidR="00614A79" w:rsidRDefault="00614A79" w:rsidP="00B20A7C"/>
          <w:p w14:paraId="133F0AAD" w14:textId="77777777" w:rsidR="00614A79" w:rsidRDefault="00614A79" w:rsidP="00B20A7C">
            <w:pPr>
              <w:spacing w:before="0"/>
              <w:rPr>
                <w:b/>
                <w:sz w:val="16"/>
                <w:lang w:val="en-US"/>
              </w:rPr>
            </w:pPr>
          </w:p>
        </w:tc>
        <w:tc>
          <w:tcPr>
            <w:tcW w:w="8520" w:type="dxa"/>
            <w:gridSpan w:val="4"/>
          </w:tcPr>
          <w:p w14:paraId="74895713" w14:textId="77777777" w:rsidR="00614A79" w:rsidRPr="009A6B67" w:rsidRDefault="00614A79" w:rsidP="00B20A7C">
            <w:pPr>
              <w:pStyle w:val="BalloonText"/>
              <w:overflowPunct/>
              <w:autoSpaceDE/>
              <w:autoSpaceDN/>
              <w:adjustRightInd/>
              <w:ind w:left="557"/>
              <w:textAlignment w:val="auto"/>
              <w:rPr>
                <w:rFonts w:asciiTheme="minorBidi" w:hAnsiTheme="minorBidi" w:cstheme="minorBidi"/>
                <w:b/>
                <w:bCs/>
                <w:color w:val="808080" w:themeColor="background1" w:themeShade="80"/>
                <w:spacing w:val="82"/>
                <w:sz w:val="24"/>
                <w:szCs w:val="24"/>
                <w:lang w:val="en-US"/>
              </w:rPr>
            </w:pPr>
            <w:r w:rsidRPr="009A6B67">
              <w:rPr>
                <w:rFonts w:cs="Arial"/>
                <w:b/>
                <w:bCs/>
                <w:color w:val="808080"/>
                <w:sz w:val="32"/>
                <w:szCs w:val="32"/>
              </w:rPr>
              <w:t>International Telecommunication Union</w:t>
            </w:r>
          </w:p>
        </w:tc>
      </w:tr>
      <w:tr w:rsidR="00614A79" w14:paraId="54424C90" w14:textId="77777777" w:rsidTr="00B20A7C">
        <w:trPr>
          <w:trHeight w:hRule="exact" w:val="992"/>
        </w:trPr>
        <w:tc>
          <w:tcPr>
            <w:tcW w:w="1428" w:type="dxa"/>
            <w:gridSpan w:val="2"/>
          </w:tcPr>
          <w:p w14:paraId="18AE7AD5" w14:textId="77777777" w:rsidR="00614A79" w:rsidRDefault="00614A79" w:rsidP="00B20A7C">
            <w:pPr>
              <w:spacing w:before="0"/>
              <w:rPr>
                <w:lang w:val="en-US"/>
              </w:rPr>
            </w:pPr>
          </w:p>
        </w:tc>
        <w:tc>
          <w:tcPr>
            <w:tcW w:w="8520" w:type="dxa"/>
            <w:gridSpan w:val="4"/>
            <w:vMerge w:val="restart"/>
          </w:tcPr>
          <w:p w14:paraId="78AB0741" w14:textId="77777777" w:rsidR="00614A79" w:rsidRDefault="00614A79" w:rsidP="00B20A7C">
            <w:pPr>
              <w:rPr>
                <w:lang w:val="en-US"/>
              </w:rPr>
            </w:pPr>
          </w:p>
        </w:tc>
      </w:tr>
      <w:tr w:rsidR="00614A79" w14:paraId="27CD03B7" w14:textId="77777777" w:rsidTr="00B20A7C">
        <w:trPr>
          <w:trHeight w:hRule="exact" w:val="992"/>
        </w:trPr>
        <w:tc>
          <w:tcPr>
            <w:tcW w:w="1428" w:type="dxa"/>
            <w:gridSpan w:val="2"/>
          </w:tcPr>
          <w:p w14:paraId="0E800536" w14:textId="77777777" w:rsidR="00614A79" w:rsidRDefault="00614A79" w:rsidP="00B20A7C">
            <w:pPr>
              <w:spacing w:before="0"/>
              <w:rPr>
                <w:lang w:val="en-US"/>
              </w:rPr>
            </w:pPr>
          </w:p>
        </w:tc>
        <w:tc>
          <w:tcPr>
            <w:tcW w:w="8520" w:type="dxa"/>
            <w:gridSpan w:val="4"/>
            <w:vMerge/>
          </w:tcPr>
          <w:p w14:paraId="60549460" w14:textId="77777777" w:rsidR="00614A79" w:rsidRDefault="00614A79" w:rsidP="00B20A7C">
            <w:pPr>
              <w:rPr>
                <w:lang w:val="en-US"/>
              </w:rPr>
            </w:pPr>
          </w:p>
        </w:tc>
      </w:tr>
      <w:tr w:rsidR="00614A79" w14:paraId="747EBF5B" w14:textId="77777777" w:rsidTr="00B20A7C">
        <w:trPr>
          <w:trHeight w:hRule="exact" w:val="992"/>
        </w:trPr>
        <w:tc>
          <w:tcPr>
            <w:tcW w:w="1428" w:type="dxa"/>
            <w:gridSpan w:val="2"/>
          </w:tcPr>
          <w:p w14:paraId="7F1438FA" w14:textId="77777777" w:rsidR="00614A79" w:rsidRDefault="00614A79" w:rsidP="00B20A7C">
            <w:pPr>
              <w:spacing w:before="0"/>
              <w:rPr>
                <w:lang w:val="en-US"/>
              </w:rPr>
            </w:pPr>
          </w:p>
        </w:tc>
        <w:tc>
          <w:tcPr>
            <w:tcW w:w="8520" w:type="dxa"/>
            <w:gridSpan w:val="4"/>
            <w:vMerge/>
          </w:tcPr>
          <w:p w14:paraId="45DAC32F" w14:textId="77777777" w:rsidR="00614A79" w:rsidRDefault="00614A79" w:rsidP="00B20A7C">
            <w:pPr>
              <w:rPr>
                <w:lang w:val="en-US"/>
              </w:rPr>
            </w:pPr>
          </w:p>
        </w:tc>
      </w:tr>
      <w:tr w:rsidR="00614A79" w14:paraId="110A2080" w14:textId="77777777" w:rsidTr="00B20A7C">
        <w:trPr>
          <w:trHeight w:hRule="exact" w:val="992"/>
        </w:trPr>
        <w:tc>
          <w:tcPr>
            <w:tcW w:w="1428" w:type="dxa"/>
            <w:gridSpan w:val="2"/>
          </w:tcPr>
          <w:p w14:paraId="3D800BBB" w14:textId="77777777" w:rsidR="00614A79" w:rsidRDefault="00614A79" w:rsidP="00B20A7C">
            <w:pPr>
              <w:spacing w:before="0"/>
              <w:rPr>
                <w:lang w:val="en-US"/>
              </w:rPr>
            </w:pPr>
          </w:p>
        </w:tc>
        <w:tc>
          <w:tcPr>
            <w:tcW w:w="8520" w:type="dxa"/>
            <w:gridSpan w:val="4"/>
            <w:vMerge/>
          </w:tcPr>
          <w:p w14:paraId="744EE091" w14:textId="77777777" w:rsidR="00614A79" w:rsidRDefault="00614A79" w:rsidP="00B20A7C">
            <w:pPr>
              <w:rPr>
                <w:lang w:val="en-US"/>
              </w:rPr>
            </w:pPr>
          </w:p>
        </w:tc>
      </w:tr>
      <w:tr w:rsidR="00614A79" w14:paraId="76BC808B" w14:textId="77777777" w:rsidTr="00B20A7C">
        <w:tblPrEx>
          <w:tblCellMar>
            <w:left w:w="85" w:type="dxa"/>
            <w:right w:w="85" w:type="dxa"/>
          </w:tblCellMar>
        </w:tblPrEx>
        <w:trPr>
          <w:gridBefore w:val="2"/>
          <w:wBefore w:w="1428" w:type="dxa"/>
        </w:trPr>
        <w:tc>
          <w:tcPr>
            <w:tcW w:w="2520" w:type="dxa"/>
            <w:tcBorders>
              <w:bottom w:val="single" w:sz="18" w:space="0" w:color="auto"/>
            </w:tcBorders>
            <w:vAlign w:val="center"/>
          </w:tcPr>
          <w:p w14:paraId="4C8D91DC" w14:textId="77777777" w:rsidR="00614A79" w:rsidRDefault="00AC614A" w:rsidP="00B20A7C">
            <w:pPr>
              <w:jc w:val="center"/>
              <w:rPr>
                <w:b/>
                <w:sz w:val="18"/>
                <w:lang w:val="en-US"/>
              </w:rPr>
            </w:pPr>
            <w:bookmarkStart w:id="0" w:name="dnume" w:colFirst="1" w:colLast="1"/>
            <w:r>
              <w:rPr>
                <w:rFonts w:ascii="Arial" w:hAnsi="Arial" w:cs="Arial"/>
                <w:noProof/>
                <w:sz w:val="32"/>
                <w:lang w:val="en-US" w:eastAsia="zh-CN"/>
              </w:rPr>
              <w:drawing>
                <wp:inline distT="0" distB="0" distL="0" distR="0" wp14:anchorId="11C092A5" wp14:editId="23C67F23">
                  <wp:extent cx="1473797" cy="1512190"/>
                  <wp:effectExtent l="0" t="0" r="0" b="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ITU.png"/>
                          <pic:cNvPicPr/>
                        </pic:nvPicPr>
                        <pic:blipFill>
                          <a:blip r:embed="rId10">
                            <a:extLst>
                              <a:ext uri="{28A0092B-C50C-407E-A947-70E740481C1C}">
                                <a14:useLocalDpi xmlns:a14="http://schemas.microsoft.com/office/drawing/2010/main" val="0"/>
                              </a:ext>
                            </a:extLst>
                          </a:blip>
                          <a:stretch>
                            <a:fillRect/>
                          </a:stretch>
                        </pic:blipFill>
                        <pic:spPr>
                          <a:xfrm>
                            <a:off x="0" y="0"/>
                            <a:ext cx="1487889" cy="1526649"/>
                          </a:xfrm>
                          <a:prstGeom prst="rect">
                            <a:avLst/>
                          </a:prstGeom>
                        </pic:spPr>
                      </pic:pic>
                    </a:graphicData>
                  </a:graphic>
                </wp:inline>
              </w:drawing>
            </w:r>
          </w:p>
        </w:tc>
        <w:tc>
          <w:tcPr>
            <w:tcW w:w="6000" w:type="dxa"/>
            <w:gridSpan w:val="3"/>
            <w:tcBorders>
              <w:bottom w:val="single" w:sz="18" w:space="0" w:color="auto"/>
            </w:tcBorders>
            <w:vAlign w:val="center"/>
          </w:tcPr>
          <w:p w14:paraId="6E218A13" w14:textId="77777777" w:rsidR="00614A79" w:rsidRPr="00EB0173" w:rsidRDefault="00EB0173" w:rsidP="00B20A7C">
            <w:pPr>
              <w:spacing w:before="240"/>
              <w:jc w:val="right"/>
              <w:rPr>
                <w:rFonts w:asciiTheme="minorBidi" w:hAnsiTheme="minorBidi" w:cstheme="minorBidi"/>
                <w:b/>
                <w:bCs/>
                <w:sz w:val="56"/>
                <w:szCs w:val="56"/>
              </w:rPr>
            </w:pPr>
            <w:r w:rsidRPr="00EB0173">
              <w:rPr>
                <w:rFonts w:asciiTheme="minorBidi" w:hAnsiTheme="minorBidi" w:cstheme="minorBidi"/>
                <w:sz w:val="56"/>
                <w:szCs w:val="56"/>
              </w:rPr>
              <w:t>ITU Software Copyright Guidelines</w:t>
            </w:r>
          </w:p>
          <w:p w14:paraId="17BADCFC" w14:textId="77777777" w:rsidR="00614A79" w:rsidRPr="00057DD8" w:rsidRDefault="00614A79" w:rsidP="00AC614A">
            <w:pPr>
              <w:spacing w:before="240"/>
              <w:jc w:val="right"/>
              <w:rPr>
                <w:rFonts w:asciiTheme="minorBidi" w:hAnsiTheme="minorBidi" w:cstheme="minorBidi"/>
                <w:b/>
                <w:bCs/>
                <w:sz w:val="40"/>
                <w:szCs w:val="40"/>
                <w:lang w:val="en-US"/>
              </w:rPr>
            </w:pPr>
            <w:r w:rsidRPr="0060583B">
              <w:rPr>
                <w:rFonts w:ascii="Arial" w:hAnsi="Arial" w:cs="Arial"/>
                <w:sz w:val="28"/>
                <w:lang w:val="en-US"/>
              </w:rPr>
              <w:t>(</w:t>
            </w:r>
            <w:r w:rsidR="00AC614A">
              <w:rPr>
                <w:rFonts w:ascii="Arial" w:hAnsi="Arial" w:cs="Arial"/>
                <w:sz w:val="28"/>
                <w:lang w:val="en-US"/>
              </w:rPr>
              <w:t>7</w:t>
            </w:r>
            <w:r>
              <w:rPr>
                <w:rFonts w:ascii="Arial" w:hAnsi="Arial" w:cs="Arial"/>
                <w:sz w:val="28"/>
                <w:lang w:val="en-US"/>
              </w:rPr>
              <w:t>/</w:t>
            </w:r>
            <w:r w:rsidR="00AC614A">
              <w:rPr>
                <w:rFonts w:ascii="Arial" w:hAnsi="Arial" w:cs="Arial"/>
                <w:sz w:val="28"/>
                <w:lang w:val="en-US"/>
              </w:rPr>
              <w:t>1</w:t>
            </w:r>
            <w:r w:rsidRPr="000947B6">
              <w:rPr>
                <w:rFonts w:ascii="Arial" w:hAnsi="Arial" w:cs="Arial"/>
                <w:sz w:val="28"/>
                <w:lang w:val="en-US"/>
              </w:rPr>
              <w:t>2/201</w:t>
            </w:r>
            <w:r w:rsidR="00AC614A">
              <w:rPr>
                <w:rFonts w:ascii="Arial" w:hAnsi="Arial" w:cs="Arial"/>
                <w:sz w:val="28"/>
                <w:lang w:val="en-US"/>
              </w:rPr>
              <w:t>1</w:t>
            </w:r>
            <w:r w:rsidRPr="0060583B">
              <w:rPr>
                <w:rFonts w:ascii="Arial" w:hAnsi="Arial" w:cs="Arial"/>
                <w:sz w:val="28"/>
                <w:lang w:val="en-US"/>
              </w:rPr>
              <w:t>)</w:t>
            </w:r>
          </w:p>
        </w:tc>
      </w:tr>
      <w:tr w:rsidR="00614A79" w14:paraId="5CB2B381" w14:textId="77777777" w:rsidTr="00B20A7C">
        <w:tblPrEx>
          <w:tblCellMar>
            <w:left w:w="85" w:type="dxa"/>
            <w:right w:w="85" w:type="dxa"/>
          </w:tblCellMar>
        </w:tblPrEx>
        <w:trPr>
          <w:gridBefore w:val="2"/>
          <w:wBefore w:w="1428" w:type="dxa"/>
          <w:trHeight w:val="974"/>
        </w:trPr>
        <w:tc>
          <w:tcPr>
            <w:tcW w:w="8520" w:type="dxa"/>
            <w:gridSpan w:val="4"/>
            <w:tcBorders>
              <w:top w:val="single" w:sz="18" w:space="0" w:color="auto"/>
            </w:tcBorders>
          </w:tcPr>
          <w:p w14:paraId="389C3BE6" w14:textId="77777777" w:rsidR="00614A79" w:rsidRPr="0060583B" w:rsidRDefault="00880796" w:rsidP="00B20A7C">
            <w:pPr>
              <w:spacing w:before="0"/>
              <w:jc w:val="right"/>
              <w:rPr>
                <w:rFonts w:ascii="Arial" w:hAnsi="Arial" w:cs="Arial"/>
                <w:sz w:val="28"/>
                <w:lang w:val="en-US"/>
              </w:rPr>
            </w:pPr>
            <w:bookmarkStart w:id="1" w:name="ddatee" w:colFirst="1" w:colLast="1"/>
            <w:bookmarkEnd w:id="0"/>
            <w:r>
              <w:t>applicable as from 13 April 2012</w:t>
            </w:r>
          </w:p>
        </w:tc>
      </w:tr>
      <w:tr w:rsidR="00614A79" w14:paraId="63F302B2" w14:textId="77777777" w:rsidTr="00B20A7C">
        <w:trPr>
          <w:cantSplit/>
          <w:trHeight w:hRule="exact" w:val="4536"/>
        </w:trPr>
        <w:tc>
          <w:tcPr>
            <w:tcW w:w="1418" w:type="dxa"/>
          </w:tcPr>
          <w:p w14:paraId="4E9D4A9B" w14:textId="77777777" w:rsidR="00614A79" w:rsidRDefault="00614A79" w:rsidP="00B20A7C">
            <w:pPr>
              <w:tabs>
                <w:tab w:val="right" w:pos="9639"/>
              </w:tabs>
              <w:rPr>
                <w:rFonts w:ascii="Arial" w:hAnsi="Arial"/>
                <w:sz w:val="18"/>
                <w:lang w:val="en-US"/>
              </w:rPr>
            </w:pPr>
            <w:bookmarkStart w:id="2" w:name="c1tite" w:colFirst="1" w:colLast="1"/>
            <w:bookmarkEnd w:id="1"/>
          </w:p>
        </w:tc>
        <w:tc>
          <w:tcPr>
            <w:tcW w:w="8530" w:type="dxa"/>
            <w:gridSpan w:val="5"/>
          </w:tcPr>
          <w:p w14:paraId="034407FC" w14:textId="77777777" w:rsidR="00614A79" w:rsidRDefault="00614A79" w:rsidP="00B20A7C">
            <w:pPr>
              <w:tabs>
                <w:tab w:val="right" w:pos="9639"/>
              </w:tabs>
              <w:rPr>
                <w:rFonts w:ascii="Arial" w:hAnsi="Arial"/>
                <w:b/>
                <w:bCs/>
                <w:sz w:val="36"/>
                <w:lang w:val="en-US"/>
              </w:rPr>
            </w:pPr>
          </w:p>
        </w:tc>
      </w:tr>
      <w:bookmarkEnd w:id="2"/>
      <w:tr w:rsidR="00614A79" w14:paraId="2F482EDC" w14:textId="77777777" w:rsidTr="00B20A7C">
        <w:trPr>
          <w:cantSplit/>
          <w:trHeight w:hRule="exact" w:val="1418"/>
        </w:trPr>
        <w:tc>
          <w:tcPr>
            <w:tcW w:w="1418" w:type="dxa"/>
          </w:tcPr>
          <w:p w14:paraId="7CBB50B0" w14:textId="77777777" w:rsidR="00614A79" w:rsidRDefault="00614A79" w:rsidP="00B20A7C">
            <w:pPr>
              <w:tabs>
                <w:tab w:val="right" w:pos="9639"/>
              </w:tabs>
              <w:rPr>
                <w:rFonts w:ascii="Arial" w:hAnsi="Arial"/>
                <w:sz w:val="18"/>
                <w:lang w:val="en-US"/>
              </w:rPr>
            </w:pPr>
          </w:p>
        </w:tc>
        <w:tc>
          <w:tcPr>
            <w:tcW w:w="2843" w:type="dxa"/>
            <w:gridSpan w:val="3"/>
            <w:vAlign w:val="bottom"/>
          </w:tcPr>
          <w:p w14:paraId="3913619B" w14:textId="77777777" w:rsidR="00614A79" w:rsidRPr="0060583B" w:rsidRDefault="00614A79" w:rsidP="00B20A7C">
            <w:pPr>
              <w:tabs>
                <w:tab w:val="clear" w:pos="794"/>
                <w:tab w:val="clear" w:pos="1191"/>
                <w:tab w:val="clear" w:pos="1588"/>
                <w:tab w:val="clear" w:pos="1985"/>
                <w:tab w:val="center" w:pos="3694"/>
                <w:tab w:val="right" w:pos="9639"/>
              </w:tabs>
              <w:spacing w:before="60" w:after="240"/>
              <w:ind w:right="630"/>
              <w:jc w:val="center"/>
              <w:rPr>
                <w:rFonts w:ascii="Arial" w:hAnsi="Arial" w:cs="Arial"/>
                <w:sz w:val="32"/>
                <w:lang w:val="en-US"/>
              </w:rPr>
            </w:pPr>
            <w:bookmarkStart w:id="3" w:name="dnum2e"/>
            <w:bookmarkEnd w:id="3"/>
          </w:p>
        </w:tc>
        <w:tc>
          <w:tcPr>
            <w:tcW w:w="2843" w:type="dxa"/>
            <w:vAlign w:val="bottom"/>
          </w:tcPr>
          <w:p w14:paraId="37943FEA" w14:textId="77777777" w:rsidR="00614A79" w:rsidRPr="0060583B" w:rsidRDefault="00614A79" w:rsidP="00B20A7C">
            <w:pPr>
              <w:tabs>
                <w:tab w:val="clear" w:pos="794"/>
                <w:tab w:val="clear" w:pos="1191"/>
                <w:tab w:val="clear" w:pos="1588"/>
                <w:tab w:val="clear" w:pos="1985"/>
                <w:tab w:val="center" w:pos="3694"/>
                <w:tab w:val="right" w:pos="9639"/>
              </w:tabs>
              <w:spacing w:before="60" w:after="240"/>
              <w:ind w:right="630"/>
              <w:jc w:val="center"/>
              <w:rPr>
                <w:rFonts w:ascii="Arial" w:hAnsi="Arial" w:cs="Arial"/>
                <w:sz w:val="32"/>
                <w:lang w:val="en-US"/>
              </w:rPr>
            </w:pPr>
          </w:p>
        </w:tc>
        <w:tc>
          <w:tcPr>
            <w:tcW w:w="2844" w:type="dxa"/>
            <w:vAlign w:val="bottom"/>
          </w:tcPr>
          <w:p w14:paraId="4D64CE39" w14:textId="77777777" w:rsidR="00614A79" w:rsidRPr="0060583B" w:rsidRDefault="00614A79" w:rsidP="00AC614A">
            <w:pPr>
              <w:tabs>
                <w:tab w:val="clear" w:pos="794"/>
                <w:tab w:val="clear" w:pos="1191"/>
                <w:tab w:val="clear" w:pos="1588"/>
                <w:tab w:val="clear" w:pos="1985"/>
                <w:tab w:val="center" w:pos="3694"/>
                <w:tab w:val="right" w:pos="9639"/>
              </w:tabs>
              <w:spacing w:before="60" w:after="240"/>
              <w:ind w:right="630"/>
              <w:rPr>
                <w:rFonts w:ascii="Arial" w:hAnsi="Arial" w:cs="Arial"/>
                <w:sz w:val="32"/>
                <w:lang w:val="en-US"/>
              </w:rPr>
            </w:pPr>
          </w:p>
        </w:tc>
      </w:tr>
    </w:tbl>
    <w:p w14:paraId="7F3A72B4" w14:textId="77777777" w:rsidR="00614A79" w:rsidRDefault="00614A79" w:rsidP="00614A79">
      <w:pPr>
        <w:rPr>
          <w:lang w:val="en-US"/>
        </w:rPr>
        <w:sectPr w:rsidR="00614A79">
          <w:headerReference w:type="even" r:id="rId11"/>
          <w:headerReference w:type="default" r:id="rId12"/>
          <w:footerReference w:type="even" r:id="rId13"/>
          <w:pgSz w:w="11907" w:h="16840" w:code="9"/>
          <w:pgMar w:top="1089" w:right="1089" w:bottom="284" w:left="1089" w:header="567" w:footer="284" w:gutter="0"/>
          <w:pgNumType w:start="1"/>
          <w:cols w:space="720"/>
        </w:sectPr>
      </w:pPr>
      <w:bookmarkStart w:id="4" w:name="c2tope"/>
      <w:bookmarkEnd w:id="4"/>
    </w:p>
    <w:tbl>
      <w:tblPr>
        <w:tblW w:w="9945" w:type="dxa"/>
        <w:tblLayout w:type="fixed"/>
        <w:tblLook w:val="0000" w:firstRow="0" w:lastRow="0" w:firstColumn="0" w:lastColumn="0" w:noHBand="0" w:noVBand="0"/>
      </w:tblPr>
      <w:tblGrid>
        <w:gridCol w:w="9945"/>
      </w:tblGrid>
      <w:tr w:rsidR="00614A79" w14:paraId="7F36E0C6" w14:textId="77777777" w:rsidTr="00704711">
        <w:tc>
          <w:tcPr>
            <w:tcW w:w="9945" w:type="dxa"/>
          </w:tcPr>
          <w:p w14:paraId="004F59DB" w14:textId="77777777" w:rsidR="00614A79" w:rsidRPr="00EB0173" w:rsidRDefault="00EB0173" w:rsidP="00EB0173">
            <w:pPr>
              <w:pStyle w:val="RecNo"/>
              <w:rPr>
                <w:sz w:val="32"/>
                <w:szCs w:val="32"/>
                <w:lang w:val="en-US"/>
              </w:rPr>
            </w:pPr>
            <w:bookmarkStart w:id="5" w:name="irecnoe"/>
            <w:bookmarkEnd w:id="5"/>
            <w:r w:rsidRPr="00EB0173">
              <w:rPr>
                <w:sz w:val="32"/>
                <w:szCs w:val="32"/>
              </w:rPr>
              <w:lastRenderedPageBreak/>
              <w:t>ITU Software Copyright Guidelines</w:t>
            </w:r>
          </w:p>
        </w:tc>
      </w:tr>
    </w:tbl>
    <w:p w14:paraId="775A114D" w14:textId="77777777" w:rsidR="00614A79" w:rsidRDefault="00614A79" w:rsidP="00614A79">
      <w:pPr>
        <w:rPr>
          <w:lang w:val="en-US"/>
        </w:rPr>
      </w:pPr>
    </w:p>
    <w:p w14:paraId="5556AB7C" w14:textId="77777777" w:rsidR="00EB0173" w:rsidRDefault="00EB0173" w:rsidP="00614A79">
      <w:pPr>
        <w:rPr>
          <w:lang w:val="en-US"/>
        </w:rPr>
      </w:pPr>
    </w:p>
    <w:p w14:paraId="78FD9F44" w14:textId="77777777" w:rsidR="00EB0173" w:rsidRDefault="00EB0173" w:rsidP="00614A79">
      <w:pPr>
        <w:rPr>
          <w:lang w:val="en-US"/>
        </w:rPr>
      </w:pPr>
    </w:p>
    <w:p w14:paraId="34D3F122" w14:textId="77777777" w:rsidR="00EB0173" w:rsidRDefault="00EB0173" w:rsidP="00614A79">
      <w:pPr>
        <w:rPr>
          <w:lang w:val="en-US"/>
        </w:rPr>
      </w:pPr>
    </w:p>
    <w:p w14:paraId="41D681E3" w14:textId="77777777" w:rsidR="00EB0173" w:rsidRDefault="00EB0173" w:rsidP="00614A79">
      <w:pPr>
        <w:rPr>
          <w:lang w:val="en-US"/>
        </w:rPr>
      </w:pPr>
    </w:p>
    <w:p w14:paraId="5D41C7D1" w14:textId="77777777" w:rsidR="00EB0173" w:rsidRDefault="00EB0173" w:rsidP="00614A79">
      <w:pPr>
        <w:rPr>
          <w:lang w:val="en-US"/>
        </w:rPr>
      </w:pPr>
    </w:p>
    <w:p w14:paraId="3F9B7B69" w14:textId="77777777" w:rsidR="00704711" w:rsidRDefault="00704711" w:rsidP="00614A79">
      <w:pPr>
        <w:rPr>
          <w:lang w:val="en-US"/>
        </w:rPr>
      </w:pPr>
    </w:p>
    <w:p w14:paraId="4ADA46DB" w14:textId="77777777" w:rsidR="00EB0173" w:rsidRDefault="00EB0173" w:rsidP="00614A79">
      <w:pPr>
        <w:rPr>
          <w:lang w:val="en-US"/>
        </w:rPr>
      </w:pPr>
    </w:p>
    <w:tbl>
      <w:tblPr>
        <w:tblW w:w="0" w:type="auto"/>
        <w:tblLayout w:type="fixed"/>
        <w:tblLook w:val="0000" w:firstRow="0" w:lastRow="0" w:firstColumn="0" w:lastColumn="0" w:noHBand="0" w:noVBand="0"/>
      </w:tblPr>
      <w:tblGrid>
        <w:gridCol w:w="9945"/>
      </w:tblGrid>
      <w:tr w:rsidR="00614A79" w14:paraId="507D4997" w14:textId="77777777" w:rsidTr="00B20A7C">
        <w:tc>
          <w:tcPr>
            <w:tcW w:w="9945" w:type="dxa"/>
          </w:tcPr>
          <w:p w14:paraId="32DD25FD" w14:textId="77777777" w:rsidR="00614A79" w:rsidRDefault="00614A79" w:rsidP="00B20A7C">
            <w:pPr>
              <w:pStyle w:val="Headingb"/>
              <w:rPr>
                <w:lang w:val="en-US"/>
              </w:rPr>
            </w:pPr>
            <w:bookmarkStart w:id="6" w:name="isume"/>
            <w:r>
              <w:rPr>
                <w:lang w:val="en-US"/>
              </w:rPr>
              <w:t>Summary</w:t>
            </w:r>
          </w:p>
          <w:p w14:paraId="690719FF" w14:textId="77777777" w:rsidR="00614A79" w:rsidRDefault="00614A79" w:rsidP="000F7ED1">
            <w:pPr>
              <w:rPr>
                <w:lang w:val="en-US"/>
              </w:rPr>
            </w:pPr>
            <w:r w:rsidRPr="00FB692B">
              <w:rPr>
                <w:spacing w:val="-4"/>
                <w:w w:val="105"/>
              </w:rPr>
              <w:t xml:space="preserve">The </w:t>
            </w:r>
            <w:r w:rsidR="00EB0173">
              <w:t>ITU Software Copyright Guidelines</w:t>
            </w:r>
            <w:r w:rsidR="00EB0173">
              <w:rPr>
                <w:color w:val="000000"/>
              </w:rPr>
              <w:t xml:space="preserve"> </w:t>
            </w:r>
            <w:r w:rsidR="008704EC">
              <w:rPr>
                <w:color w:val="000000"/>
              </w:rPr>
              <w:t>provide guidance to a study group in its consideration of the incorporation of material protected by copyright law in Recommendations</w:t>
            </w:r>
            <w:r w:rsidR="000F7ED1">
              <w:rPr>
                <w:color w:val="000000"/>
              </w:rPr>
              <w:t xml:space="preserve"> of ITU-R and ITU-T</w:t>
            </w:r>
            <w:r w:rsidR="008704EC">
              <w:rPr>
                <w:color w:val="000000"/>
              </w:rPr>
              <w:t>.</w:t>
            </w:r>
            <w:bookmarkEnd w:id="6"/>
          </w:p>
        </w:tc>
      </w:tr>
    </w:tbl>
    <w:p w14:paraId="717D0CA8" w14:textId="77777777" w:rsidR="00614A79" w:rsidRDefault="00614A79" w:rsidP="00614A79">
      <w:pPr>
        <w:rPr>
          <w:lang w:val="en-US"/>
        </w:rPr>
      </w:pPr>
    </w:p>
    <w:p w14:paraId="655B6AF6" w14:textId="77777777" w:rsidR="00614A79" w:rsidRDefault="00614A79" w:rsidP="00614A79">
      <w:pPr>
        <w:rPr>
          <w:lang w:val="en-US"/>
        </w:rPr>
      </w:pPr>
    </w:p>
    <w:p w14:paraId="7F2348CA" w14:textId="77777777" w:rsidR="00614A79" w:rsidRDefault="00614A79" w:rsidP="00614A79">
      <w:pPr>
        <w:rPr>
          <w:lang w:val="en-US"/>
        </w:rPr>
      </w:pPr>
    </w:p>
    <w:p w14:paraId="07AC5D08" w14:textId="77777777" w:rsidR="00EB0173" w:rsidRDefault="00EB0173" w:rsidP="00614A79">
      <w:pPr>
        <w:rPr>
          <w:lang w:val="en-US"/>
        </w:rPr>
      </w:pPr>
    </w:p>
    <w:p w14:paraId="7A79A1E4" w14:textId="77777777" w:rsidR="00EB0173" w:rsidRDefault="00EB0173" w:rsidP="00614A79">
      <w:pPr>
        <w:rPr>
          <w:lang w:val="en-US"/>
        </w:rPr>
      </w:pPr>
    </w:p>
    <w:p w14:paraId="2744AB8E" w14:textId="77777777" w:rsidR="00EB0173" w:rsidRDefault="00EB0173" w:rsidP="00614A79">
      <w:pPr>
        <w:rPr>
          <w:lang w:val="en-US"/>
        </w:rPr>
      </w:pPr>
    </w:p>
    <w:p w14:paraId="107626A7" w14:textId="77777777" w:rsidR="00EB0173" w:rsidRDefault="00EB0173" w:rsidP="00614A79">
      <w:pPr>
        <w:rPr>
          <w:lang w:val="en-US"/>
        </w:rPr>
      </w:pPr>
    </w:p>
    <w:p w14:paraId="1FB593C3" w14:textId="77777777" w:rsidR="00EB0173" w:rsidRDefault="00EB0173" w:rsidP="00614A79">
      <w:pPr>
        <w:rPr>
          <w:lang w:val="en-US"/>
        </w:rPr>
      </w:pPr>
    </w:p>
    <w:p w14:paraId="13F25112" w14:textId="77777777" w:rsidR="00EB0173" w:rsidRDefault="00EB0173" w:rsidP="00614A79">
      <w:pPr>
        <w:rPr>
          <w:lang w:val="en-US"/>
        </w:rPr>
      </w:pPr>
    </w:p>
    <w:p w14:paraId="521CDFFA" w14:textId="77777777" w:rsidR="00EB0173" w:rsidRDefault="00EB0173" w:rsidP="00614A79">
      <w:pPr>
        <w:rPr>
          <w:lang w:val="en-US"/>
        </w:rPr>
      </w:pPr>
    </w:p>
    <w:p w14:paraId="38C95BC1" w14:textId="77777777" w:rsidR="00EB0173" w:rsidRDefault="00EB0173" w:rsidP="00614A79">
      <w:pPr>
        <w:rPr>
          <w:lang w:val="en-US"/>
        </w:rPr>
      </w:pPr>
    </w:p>
    <w:p w14:paraId="1FD1BE1A" w14:textId="77777777" w:rsidR="00EB0173" w:rsidRDefault="00EB0173" w:rsidP="00614A79">
      <w:pPr>
        <w:rPr>
          <w:lang w:val="en-US"/>
        </w:rPr>
      </w:pPr>
    </w:p>
    <w:p w14:paraId="4C76ADC2" w14:textId="77777777" w:rsidR="00614A79" w:rsidRDefault="00614A79" w:rsidP="00614A79">
      <w:pPr>
        <w:rPr>
          <w:lang w:val="en-US"/>
        </w:rPr>
      </w:pPr>
    </w:p>
    <w:p w14:paraId="7FF4BBCC" w14:textId="77777777" w:rsidR="00614A79" w:rsidRDefault="00614A79" w:rsidP="00614A79">
      <w:pPr>
        <w:rPr>
          <w:lang w:val="en-US"/>
        </w:rPr>
      </w:pPr>
    </w:p>
    <w:p w14:paraId="6AD57685" w14:textId="77777777" w:rsidR="00614A79" w:rsidRDefault="00614A79" w:rsidP="00614A79">
      <w:pPr>
        <w:rPr>
          <w:lang w:val="en-US"/>
        </w:rPr>
      </w:pPr>
    </w:p>
    <w:tbl>
      <w:tblPr>
        <w:tblW w:w="9948" w:type="dxa"/>
        <w:tblLook w:val="0000" w:firstRow="0" w:lastRow="0" w:firstColumn="0" w:lastColumn="0" w:noHBand="0" w:noVBand="0"/>
      </w:tblPr>
      <w:tblGrid>
        <w:gridCol w:w="9948"/>
      </w:tblGrid>
      <w:tr w:rsidR="00614A79" w14:paraId="47FC7E92" w14:textId="77777777" w:rsidTr="00B20A7C">
        <w:tc>
          <w:tcPr>
            <w:tcW w:w="9948" w:type="dxa"/>
          </w:tcPr>
          <w:p w14:paraId="1A30BE6F" w14:textId="77777777" w:rsidR="00614A79" w:rsidRDefault="00614A79" w:rsidP="00B20A7C">
            <w:pPr>
              <w:pStyle w:val="Headingb"/>
              <w:spacing w:after="120"/>
              <w:rPr>
                <w:lang w:val="en-US"/>
              </w:rPr>
            </w:pPr>
            <w:r>
              <w:rPr>
                <w:lang w:val="en-US"/>
              </w:rPr>
              <w:t>History</w:t>
            </w:r>
          </w:p>
          <w:tbl>
            <w:tblPr>
              <w:tblW w:w="0" w:type="auto"/>
              <w:tblLook w:val="0000" w:firstRow="0" w:lastRow="0" w:firstColumn="0" w:lastColumn="0" w:noHBand="0" w:noVBand="0"/>
            </w:tblPr>
            <w:tblGrid>
              <w:gridCol w:w="1134"/>
              <w:gridCol w:w="6521"/>
              <w:gridCol w:w="2077"/>
            </w:tblGrid>
            <w:tr w:rsidR="00614A79" w:rsidRPr="006825AF" w14:paraId="14C2F11D" w14:textId="77777777" w:rsidTr="00B20A7C">
              <w:tc>
                <w:tcPr>
                  <w:tcW w:w="1134" w:type="dxa"/>
                  <w:shd w:val="clear" w:color="auto" w:fill="auto"/>
                  <w:vAlign w:val="center"/>
                </w:tcPr>
                <w:p w14:paraId="5B067460" w14:textId="77777777" w:rsidR="00614A79" w:rsidRPr="00EB0173" w:rsidRDefault="00614A79" w:rsidP="00B20A7C">
                  <w:pPr>
                    <w:pStyle w:val="Tabletext"/>
                    <w:jc w:val="center"/>
                    <w:rPr>
                      <w:sz w:val="24"/>
                      <w:szCs w:val="24"/>
                    </w:rPr>
                  </w:pPr>
                  <w:r w:rsidRPr="00EB0173">
                    <w:rPr>
                      <w:sz w:val="24"/>
                      <w:szCs w:val="24"/>
                    </w:rPr>
                    <w:t>Edition</w:t>
                  </w:r>
                </w:p>
              </w:tc>
              <w:tc>
                <w:tcPr>
                  <w:tcW w:w="6521" w:type="dxa"/>
                  <w:shd w:val="clear" w:color="auto" w:fill="auto"/>
                  <w:vAlign w:val="center"/>
                </w:tcPr>
                <w:p w14:paraId="21AB6EBA" w14:textId="77777777" w:rsidR="00614A79" w:rsidRPr="006825AF" w:rsidRDefault="00614A79" w:rsidP="00B20A7C">
                  <w:pPr>
                    <w:pStyle w:val="Tabletext"/>
                  </w:pPr>
                </w:p>
              </w:tc>
              <w:tc>
                <w:tcPr>
                  <w:tcW w:w="2077" w:type="dxa"/>
                  <w:shd w:val="clear" w:color="auto" w:fill="auto"/>
                  <w:vAlign w:val="center"/>
                </w:tcPr>
                <w:p w14:paraId="48C3A5F8" w14:textId="77777777" w:rsidR="00614A79" w:rsidRPr="006825AF" w:rsidRDefault="00614A79" w:rsidP="00B20A7C">
                  <w:pPr>
                    <w:pStyle w:val="Tabletext"/>
                    <w:jc w:val="center"/>
                  </w:pPr>
                </w:p>
              </w:tc>
            </w:tr>
            <w:tr w:rsidR="00614A79" w:rsidRPr="006825AF" w14:paraId="2F5F8701" w14:textId="77777777" w:rsidTr="00B20A7C">
              <w:tc>
                <w:tcPr>
                  <w:tcW w:w="1134" w:type="dxa"/>
                  <w:shd w:val="clear" w:color="auto" w:fill="auto"/>
                </w:tcPr>
                <w:p w14:paraId="15A8AD18" w14:textId="77777777" w:rsidR="00614A79" w:rsidRPr="00794D36" w:rsidRDefault="008704EC" w:rsidP="00B20A7C">
                  <w:pPr>
                    <w:rPr>
                      <w:rFonts w:eastAsia="SimSun"/>
                    </w:rPr>
                  </w:pPr>
                  <w:bookmarkStart w:id="7" w:name="ihistorye"/>
                  <w:bookmarkEnd w:id="7"/>
                  <w:r>
                    <w:rPr>
                      <w:rFonts w:eastAsia="SimSun"/>
                    </w:rPr>
                    <w:t>2</w:t>
                  </w:r>
                  <w:r w:rsidR="00614A79">
                    <w:rPr>
                      <w:rFonts w:eastAsia="SimSun"/>
                    </w:rPr>
                    <w:t>.0</w:t>
                  </w:r>
                </w:p>
              </w:tc>
              <w:tc>
                <w:tcPr>
                  <w:tcW w:w="6521" w:type="dxa"/>
                  <w:shd w:val="clear" w:color="auto" w:fill="auto"/>
                </w:tcPr>
                <w:p w14:paraId="0305371B" w14:textId="77777777" w:rsidR="00614A79" w:rsidRPr="00794D36" w:rsidRDefault="008704EC" w:rsidP="00B20A7C">
                  <w:pPr>
                    <w:rPr>
                      <w:rFonts w:eastAsia="SimSun"/>
                    </w:rPr>
                  </w:pPr>
                  <w:r>
                    <w:rPr>
                      <w:rFonts w:eastAsia="SimSun"/>
                    </w:rPr>
                    <w:t>Approved</w:t>
                  </w:r>
                </w:p>
              </w:tc>
              <w:tc>
                <w:tcPr>
                  <w:tcW w:w="2077" w:type="dxa"/>
                  <w:shd w:val="clear" w:color="auto" w:fill="auto"/>
                </w:tcPr>
                <w:p w14:paraId="7A1FC1EC" w14:textId="77777777" w:rsidR="00614A79" w:rsidRPr="00794D36" w:rsidRDefault="008704EC" w:rsidP="008704EC">
                  <w:pPr>
                    <w:jc w:val="right"/>
                    <w:rPr>
                      <w:rFonts w:eastAsia="SimSun"/>
                    </w:rPr>
                  </w:pPr>
                  <w:r>
                    <w:rPr>
                      <w:rFonts w:eastAsia="SimSun"/>
                    </w:rPr>
                    <w:t>16 June</w:t>
                  </w:r>
                  <w:r w:rsidR="00614A79" w:rsidRPr="00794D36">
                    <w:rPr>
                      <w:rFonts w:eastAsia="SimSun"/>
                    </w:rPr>
                    <w:t xml:space="preserve"> 200</w:t>
                  </w:r>
                  <w:r>
                    <w:rPr>
                      <w:rFonts w:eastAsia="SimSun"/>
                    </w:rPr>
                    <w:t>2</w:t>
                  </w:r>
                </w:p>
              </w:tc>
            </w:tr>
            <w:tr w:rsidR="00614A79" w:rsidRPr="006825AF" w14:paraId="30BBED3D" w14:textId="77777777" w:rsidTr="008704EC">
              <w:tc>
                <w:tcPr>
                  <w:tcW w:w="1134" w:type="dxa"/>
                  <w:shd w:val="clear" w:color="auto" w:fill="auto"/>
                </w:tcPr>
                <w:p w14:paraId="7ECAFD1D" w14:textId="77777777" w:rsidR="00614A79" w:rsidRDefault="00614A79" w:rsidP="00CF0593">
                  <w:pPr>
                    <w:ind w:left="98"/>
                  </w:pPr>
                  <w:r>
                    <w:t>2.</w:t>
                  </w:r>
                  <w:r w:rsidR="008704EC">
                    <w:t>1</w:t>
                  </w:r>
                </w:p>
              </w:tc>
              <w:tc>
                <w:tcPr>
                  <w:tcW w:w="6521" w:type="dxa"/>
                  <w:shd w:val="clear" w:color="auto" w:fill="auto"/>
                </w:tcPr>
                <w:p w14:paraId="4C5D33E0" w14:textId="77777777" w:rsidR="00614A79" w:rsidRDefault="008704EC" w:rsidP="00B20A7C">
                  <w:pPr>
                    <w:rPr>
                      <w:rFonts w:eastAsia="SimSun"/>
                    </w:rPr>
                  </w:pPr>
                  <w:r>
                    <w:rPr>
                      <w:rFonts w:eastAsia="SimSun"/>
                    </w:rPr>
                    <w:t>Approved</w:t>
                  </w:r>
                </w:p>
              </w:tc>
              <w:tc>
                <w:tcPr>
                  <w:tcW w:w="2077" w:type="dxa"/>
                  <w:shd w:val="clear" w:color="auto" w:fill="auto"/>
                </w:tcPr>
                <w:p w14:paraId="2E9BF969" w14:textId="77777777" w:rsidR="00614A79" w:rsidRPr="00057DD8" w:rsidRDefault="008704EC" w:rsidP="008704EC">
                  <w:pPr>
                    <w:jc w:val="right"/>
                    <w:rPr>
                      <w:highlight w:val="yellow"/>
                    </w:rPr>
                  </w:pPr>
                  <w:r>
                    <w:t>22</w:t>
                  </w:r>
                  <w:r w:rsidR="00614A79" w:rsidRPr="0001226A">
                    <w:t xml:space="preserve"> February 20</w:t>
                  </w:r>
                  <w:r>
                    <w:t>03</w:t>
                  </w:r>
                </w:p>
              </w:tc>
            </w:tr>
            <w:tr w:rsidR="008704EC" w:rsidRPr="00057DD8" w14:paraId="4856ACF1" w14:textId="77777777" w:rsidTr="008704EC">
              <w:tc>
                <w:tcPr>
                  <w:tcW w:w="1134" w:type="dxa"/>
                  <w:shd w:val="clear" w:color="auto" w:fill="auto"/>
                </w:tcPr>
                <w:p w14:paraId="34890A90" w14:textId="77777777" w:rsidR="008704EC" w:rsidRDefault="008704EC" w:rsidP="00CF0593">
                  <w:pPr>
                    <w:ind w:left="98"/>
                  </w:pPr>
                  <w:r>
                    <w:t>2.1</w:t>
                  </w:r>
                  <w:r w:rsidR="00CF0593">
                    <w:t>.</w:t>
                  </w:r>
                  <w:r>
                    <w:t>1</w:t>
                  </w:r>
                </w:p>
              </w:tc>
              <w:tc>
                <w:tcPr>
                  <w:tcW w:w="6521" w:type="dxa"/>
                  <w:shd w:val="clear" w:color="auto" w:fill="auto"/>
                </w:tcPr>
                <w:p w14:paraId="08670225" w14:textId="77777777" w:rsidR="008704EC" w:rsidRDefault="008704EC" w:rsidP="00B20A7C">
                  <w:pPr>
                    <w:rPr>
                      <w:rFonts w:eastAsia="SimSun"/>
                    </w:rPr>
                  </w:pPr>
                  <w:r>
                    <w:rPr>
                      <w:rFonts w:eastAsia="SimSun"/>
                    </w:rPr>
                    <w:t>Approved</w:t>
                  </w:r>
                </w:p>
              </w:tc>
              <w:tc>
                <w:tcPr>
                  <w:tcW w:w="2077" w:type="dxa"/>
                  <w:shd w:val="clear" w:color="auto" w:fill="auto"/>
                </w:tcPr>
                <w:p w14:paraId="72C9F205" w14:textId="77777777" w:rsidR="008704EC" w:rsidRPr="00057DD8" w:rsidRDefault="008704EC" w:rsidP="008704EC">
                  <w:pPr>
                    <w:jc w:val="right"/>
                    <w:rPr>
                      <w:highlight w:val="yellow"/>
                    </w:rPr>
                  </w:pPr>
                  <w:r>
                    <w:t>12</w:t>
                  </w:r>
                  <w:r w:rsidRPr="0001226A">
                    <w:t xml:space="preserve"> </w:t>
                  </w:r>
                  <w:r>
                    <w:t>March</w:t>
                  </w:r>
                  <w:r w:rsidRPr="0001226A">
                    <w:t xml:space="preserve"> 20</w:t>
                  </w:r>
                  <w:r>
                    <w:t>05</w:t>
                  </w:r>
                </w:p>
              </w:tc>
            </w:tr>
            <w:tr w:rsidR="008704EC" w:rsidRPr="00057DD8" w14:paraId="51B68F93" w14:textId="77777777" w:rsidTr="00B20A7C">
              <w:tc>
                <w:tcPr>
                  <w:tcW w:w="1134" w:type="dxa"/>
                  <w:shd w:val="clear" w:color="auto" w:fill="D9D9D9" w:themeFill="background1" w:themeFillShade="D9"/>
                </w:tcPr>
                <w:p w14:paraId="40356E98" w14:textId="77777777" w:rsidR="008704EC" w:rsidRDefault="008704EC" w:rsidP="00B20A7C">
                  <w:r>
                    <w:t>3.0</w:t>
                  </w:r>
                </w:p>
              </w:tc>
              <w:tc>
                <w:tcPr>
                  <w:tcW w:w="6521" w:type="dxa"/>
                  <w:shd w:val="clear" w:color="auto" w:fill="D9D9D9" w:themeFill="background1" w:themeFillShade="D9"/>
                </w:tcPr>
                <w:p w14:paraId="5CE09D46" w14:textId="77777777" w:rsidR="008704EC" w:rsidRDefault="008704EC" w:rsidP="00B20A7C">
                  <w:pPr>
                    <w:rPr>
                      <w:rFonts w:eastAsia="SimSun"/>
                    </w:rPr>
                  </w:pPr>
                  <w:r>
                    <w:rPr>
                      <w:rFonts w:eastAsia="SimSun"/>
                    </w:rPr>
                    <w:t>Approved</w:t>
                  </w:r>
                </w:p>
              </w:tc>
              <w:tc>
                <w:tcPr>
                  <w:tcW w:w="2077" w:type="dxa"/>
                  <w:shd w:val="clear" w:color="auto" w:fill="D9D9D9" w:themeFill="background1" w:themeFillShade="D9"/>
                </w:tcPr>
                <w:p w14:paraId="2FFE8163" w14:textId="77777777" w:rsidR="008704EC" w:rsidRPr="00057DD8" w:rsidRDefault="008704EC" w:rsidP="008704EC">
                  <w:pPr>
                    <w:jc w:val="right"/>
                    <w:rPr>
                      <w:highlight w:val="yellow"/>
                    </w:rPr>
                  </w:pPr>
                  <w:r>
                    <w:t>7</w:t>
                  </w:r>
                  <w:r w:rsidRPr="0001226A">
                    <w:t xml:space="preserve"> </w:t>
                  </w:r>
                  <w:r>
                    <w:t>December</w:t>
                  </w:r>
                  <w:r w:rsidRPr="0001226A">
                    <w:t xml:space="preserve"> 20</w:t>
                  </w:r>
                  <w:r>
                    <w:t>11</w:t>
                  </w:r>
                </w:p>
              </w:tc>
            </w:tr>
          </w:tbl>
          <w:p w14:paraId="63AEE7B9" w14:textId="77777777" w:rsidR="00614A79" w:rsidRDefault="00614A79" w:rsidP="00B20A7C">
            <w:pPr>
              <w:pStyle w:val="Headingb"/>
              <w:spacing w:after="120"/>
              <w:rPr>
                <w:lang w:val="en-US"/>
              </w:rPr>
            </w:pPr>
          </w:p>
        </w:tc>
      </w:tr>
    </w:tbl>
    <w:p w14:paraId="3C908320" w14:textId="77777777" w:rsidR="00EB0173" w:rsidRPr="00EB0173" w:rsidRDefault="00EB0173" w:rsidP="00EB0173">
      <w:pPr>
        <w:rPr>
          <w:b/>
          <w:lang w:val="en-US"/>
        </w:rPr>
        <w:sectPr w:rsidR="00EB0173" w:rsidRPr="00EB0173" w:rsidSect="00B20A7C">
          <w:headerReference w:type="default" r:id="rId14"/>
          <w:footerReference w:type="default" r:id="rId15"/>
          <w:footerReference w:type="first" r:id="rId16"/>
          <w:type w:val="oddPage"/>
          <w:pgSz w:w="11907" w:h="16839" w:code="9"/>
          <w:pgMar w:top="1417" w:right="1134" w:bottom="1417" w:left="1134" w:header="720" w:footer="510" w:gutter="0"/>
          <w:pgNumType w:fmt="lowerRoman" w:start="1"/>
          <w:cols w:space="720"/>
          <w:titlePg/>
          <w:docGrid w:linePitch="326"/>
        </w:sectPr>
      </w:pPr>
    </w:p>
    <w:p w14:paraId="0F034589" w14:textId="77777777" w:rsidR="00AC0033" w:rsidRPr="00AC0033" w:rsidRDefault="00AC0033" w:rsidP="00AC0033">
      <w:pPr>
        <w:jc w:val="center"/>
        <w:rPr>
          <w:b/>
          <w:bCs/>
          <w:lang w:val="en-US"/>
        </w:rPr>
      </w:pPr>
      <w:r w:rsidRPr="00AC0033">
        <w:rPr>
          <w:b/>
          <w:bCs/>
          <w:lang w:val="en-US"/>
        </w:rPr>
        <w:lastRenderedPageBreak/>
        <w:t>CONTENTS</w:t>
      </w:r>
    </w:p>
    <w:sdt>
      <w:sdtPr>
        <w:rPr>
          <w:b/>
          <w:bCs/>
        </w:rPr>
        <w:id w:val="987515142"/>
        <w:docPartObj>
          <w:docPartGallery w:val="Table of Contents"/>
          <w:docPartUnique/>
        </w:docPartObj>
      </w:sdtPr>
      <w:sdtEndPr>
        <w:rPr>
          <w:b w:val="0"/>
          <w:bCs w:val="0"/>
        </w:rPr>
      </w:sdtEndPr>
      <w:sdtContent>
        <w:p w14:paraId="0B8F4342" w14:textId="77777777" w:rsidR="00AC0033" w:rsidRPr="00D77A99" w:rsidRDefault="00AC0033" w:rsidP="009E193B">
          <w:pPr>
            <w:pStyle w:val="TOC1"/>
            <w:tabs>
              <w:tab w:val="clear" w:pos="8789"/>
            </w:tabs>
            <w:rPr>
              <w:rFonts w:asciiTheme="majorBidi" w:eastAsiaTheme="minorEastAsia" w:hAnsiTheme="majorBidi" w:cstheme="majorBidi"/>
              <w:b/>
              <w:noProof/>
              <w:szCs w:val="24"/>
              <w:lang w:val="fr-FR" w:eastAsia="fr-FR"/>
            </w:rPr>
          </w:pPr>
          <w:r w:rsidRPr="00D77A99">
            <w:rPr>
              <w:rFonts w:asciiTheme="majorBidi" w:hAnsiTheme="majorBidi" w:cstheme="majorBidi"/>
              <w:b/>
              <w:noProof/>
              <w:szCs w:val="24"/>
              <w:lang w:val="en-US"/>
            </w:rPr>
            <w:fldChar w:fldCharType="begin"/>
          </w:r>
          <w:r w:rsidRPr="00D77A99">
            <w:rPr>
              <w:rFonts w:asciiTheme="majorBidi" w:hAnsiTheme="majorBidi" w:cstheme="majorBidi"/>
              <w:szCs w:val="24"/>
            </w:rPr>
            <w:instrText xml:space="preserve"> TOC \o "1-3" \h \z \u </w:instrText>
          </w:r>
          <w:r w:rsidRPr="00D77A99">
            <w:rPr>
              <w:rFonts w:asciiTheme="majorBidi" w:hAnsiTheme="majorBidi" w:cstheme="majorBidi"/>
              <w:b/>
              <w:noProof/>
              <w:szCs w:val="24"/>
              <w:lang w:val="en-US"/>
            </w:rPr>
            <w:fldChar w:fldCharType="separate"/>
          </w:r>
          <w:hyperlink w:anchor="_Toc311490854" w:history="1">
            <w:r w:rsidRPr="00D77A99">
              <w:rPr>
                <w:rStyle w:val="Hyperlink"/>
                <w:rFonts w:asciiTheme="majorBidi" w:hAnsiTheme="majorBidi" w:cstheme="majorBidi"/>
                <w:noProof/>
                <w:szCs w:val="24"/>
              </w:rPr>
              <w:t>1.</w:t>
            </w:r>
            <w:r w:rsidRPr="00D77A99">
              <w:rPr>
                <w:rFonts w:asciiTheme="majorBidi" w:eastAsiaTheme="minorEastAsia" w:hAnsiTheme="majorBidi" w:cstheme="majorBidi"/>
                <w:noProof/>
                <w:szCs w:val="24"/>
                <w:lang w:val="fr-FR" w:eastAsia="fr-FR"/>
              </w:rPr>
              <w:tab/>
            </w:r>
            <w:r w:rsidRPr="00D77A99">
              <w:rPr>
                <w:rStyle w:val="Hyperlink"/>
                <w:rFonts w:asciiTheme="majorBidi" w:hAnsiTheme="majorBidi" w:cstheme="majorBidi"/>
                <w:noProof/>
                <w:szCs w:val="24"/>
              </w:rPr>
              <w:t>Introduction</w:t>
            </w:r>
            <w:r w:rsidRPr="00D77A99">
              <w:rPr>
                <w:rFonts w:asciiTheme="majorBidi" w:hAnsiTheme="majorBidi" w:cstheme="majorBidi"/>
                <w:noProof/>
                <w:webHidden/>
                <w:szCs w:val="24"/>
              </w:rPr>
              <w:tab/>
            </w:r>
            <w:r w:rsidRPr="00D77A99">
              <w:rPr>
                <w:rFonts w:asciiTheme="majorBidi" w:hAnsiTheme="majorBidi" w:cstheme="majorBidi"/>
                <w:b/>
                <w:noProof/>
                <w:webHidden/>
                <w:szCs w:val="24"/>
              </w:rPr>
              <w:fldChar w:fldCharType="begin"/>
            </w:r>
            <w:r w:rsidRPr="00D77A99">
              <w:rPr>
                <w:rFonts w:asciiTheme="majorBidi" w:hAnsiTheme="majorBidi" w:cstheme="majorBidi"/>
                <w:noProof/>
                <w:webHidden/>
                <w:szCs w:val="24"/>
              </w:rPr>
              <w:instrText xml:space="preserve"> PAGEREF _Toc311490854 \h </w:instrText>
            </w:r>
            <w:r w:rsidRPr="00D77A99">
              <w:rPr>
                <w:rFonts w:asciiTheme="majorBidi" w:hAnsiTheme="majorBidi" w:cstheme="majorBidi"/>
                <w:b/>
                <w:noProof/>
                <w:webHidden/>
                <w:szCs w:val="24"/>
              </w:rPr>
            </w:r>
            <w:r w:rsidRPr="00D77A99">
              <w:rPr>
                <w:rFonts w:asciiTheme="majorBidi" w:hAnsiTheme="majorBidi" w:cstheme="majorBidi"/>
                <w:b/>
                <w:noProof/>
                <w:webHidden/>
                <w:szCs w:val="24"/>
              </w:rPr>
              <w:fldChar w:fldCharType="separate"/>
            </w:r>
            <w:r w:rsidR="009E193B">
              <w:rPr>
                <w:rFonts w:asciiTheme="majorBidi" w:hAnsiTheme="majorBidi" w:cstheme="majorBidi"/>
                <w:noProof/>
                <w:webHidden/>
                <w:szCs w:val="24"/>
              </w:rPr>
              <w:t>1</w:t>
            </w:r>
            <w:r w:rsidRPr="00D77A99">
              <w:rPr>
                <w:rFonts w:asciiTheme="majorBidi" w:hAnsiTheme="majorBidi" w:cstheme="majorBidi"/>
                <w:b/>
                <w:noProof/>
                <w:webHidden/>
                <w:szCs w:val="24"/>
              </w:rPr>
              <w:fldChar w:fldCharType="end"/>
            </w:r>
          </w:hyperlink>
        </w:p>
        <w:p w14:paraId="1213EE15" w14:textId="77777777" w:rsidR="00AC0033" w:rsidRPr="00D77A99" w:rsidRDefault="00792AE4" w:rsidP="009E193B">
          <w:pPr>
            <w:pStyle w:val="TOC2"/>
            <w:tabs>
              <w:tab w:val="clear" w:pos="8789"/>
            </w:tabs>
            <w:rPr>
              <w:rFonts w:asciiTheme="majorBidi" w:eastAsiaTheme="minorEastAsia" w:hAnsiTheme="majorBidi" w:cstheme="majorBidi"/>
              <w:noProof/>
              <w:szCs w:val="24"/>
              <w:lang w:val="fr-FR" w:eastAsia="fr-FR"/>
            </w:rPr>
          </w:pPr>
          <w:hyperlink w:anchor="_Toc311490855" w:history="1">
            <w:r w:rsidR="00AC0033" w:rsidRPr="00D77A99">
              <w:rPr>
                <w:rStyle w:val="Hyperlink"/>
                <w:rFonts w:asciiTheme="majorBidi" w:hAnsiTheme="majorBidi" w:cstheme="majorBidi"/>
                <w:noProof/>
                <w:szCs w:val="24"/>
              </w:rPr>
              <w:t>1.1</w:t>
            </w:r>
            <w:r w:rsidR="00AC0033" w:rsidRPr="00D77A99">
              <w:rPr>
                <w:rFonts w:asciiTheme="majorBidi" w:eastAsiaTheme="minorEastAsia" w:hAnsiTheme="majorBidi" w:cstheme="majorBidi"/>
                <w:noProof/>
                <w:szCs w:val="24"/>
                <w:lang w:val="fr-FR" w:eastAsia="fr-FR"/>
              </w:rPr>
              <w:tab/>
            </w:r>
            <w:r w:rsidR="00AC0033" w:rsidRPr="00D77A99">
              <w:rPr>
                <w:rStyle w:val="Hyperlink"/>
                <w:rFonts w:asciiTheme="majorBidi" w:hAnsiTheme="majorBidi" w:cstheme="majorBidi"/>
                <w:noProof/>
                <w:szCs w:val="24"/>
              </w:rPr>
              <w:t>Background and purpose</w:t>
            </w:r>
            <w:r w:rsidR="00AC0033" w:rsidRPr="00D77A99">
              <w:rPr>
                <w:rFonts w:asciiTheme="majorBidi" w:hAnsiTheme="majorBidi" w:cstheme="majorBidi"/>
                <w:noProof/>
                <w:webHidden/>
                <w:szCs w:val="24"/>
              </w:rPr>
              <w:tab/>
            </w:r>
            <w:r w:rsidR="00AC0033" w:rsidRPr="00D77A99">
              <w:rPr>
                <w:rFonts w:asciiTheme="majorBidi" w:hAnsiTheme="majorBidi" w:cstheme="majorBidi"/>
                <w:noProof/>
                <w:webHidden/>
                <w:szCs w:val="24"/>
              </w:rPr>
              <w:fldChar w:fldCharType="begin"/>
            </w:r>
            <w:r w:rsidR="00AC0033" w:rsidRPr="00D77A99">
              <w:rPr>
                <w:rFonts w:asciiTheme="majorBidi" w:hAnsiTheme="majorBidi" w:cstheme="majorBidi"/>
                <w:noProof/>
                <w:webHidden/>
                <w:szCs w:val="24"/>
              </w:rPr>
              <w:instrText xml:space="preserve"> PAGEREF _Toc311490855 \h </w:instrText>
            </w:r>
            <w:r w:rsidR="00AC0033" w:rsidRPr="00D77A99">
              <w:rPr>
                <w:rFonts w:asciiTheme="majorBidi" w:hAnsiTheme="majorBidi" w:cstheme="majorBidi"/>
                <w:noProof/>
                <w:webHidden/>
                <w:szCs w:val="24"/>
              </w:rPr>
            </w:r>
            <w:r w:rsidR="00AC0033" w:rsidRPr="00D77A99">
              <w:rPr>
                <w:rFonts w:asciiTheme="majorBidi" w:hAnsiTheme="majorBidi" w:cstheme="majorBidi"/>
                <w:noProof/>
                <w:webHidden/>
                <w:szCs w:val="24"/>
              </w:rPr>
              <w:fldChar w:fldCharType="separate"/>
            </w:r>
            <w:r w:rsidR="009E193B">
              <w:rPr>
                <w:rFonts w:asciiTheme="majorBidi" w:hAnsiTheme="majorBidi" w:cstheme="majorBidi"/>
                <w:noProof/>
                <w:webHidden/>
                <w:szCs w:val="24"/>
              </w:rPr>
              <w:t>1</w:t>
            </w:r>
            <w:r w:rsidR="00AC0033" w:rsidRPr="00D77A99">
              <w:rPr>
                <w:rFonts w:asciiTheme="majorBidi" w:hAnsiTheme="majorBidi" w:cstheme="majorBidi"/>
                <w:noProof/>
                <w:webHidden/>
                <w:szCs w:val="24"/>
              </w:rPr>
              <w:fldChar w:fldCharType="end"/>
            </w:r>
          </w:hyperlink>
        </w:p>
        <w:p w14:paraId="21A14A76" w14:textId="77777777" w:rsidR="00AC0033" w:rsidRPr="00D77A99" w:rsidRDefault="00792AE4" w:rsidP="009E193B">
          <w:pPr>
            <w:pStyle w:val="TOC2"/>
            <w:tabs>
              <w:tab w:val="clear" w:pos="8789"/>
            </w:tabs>
            <w:rPr>
              <w:rFonts w:asciiTheme="majorBidi" w:eastAsiaTheme="minorEastAsia" w:hAnsiTheme="majorBidi" w:cstheme="majorBidi"/>
              <w:noProof/>
              <w:szCs w:val="24"/>
              <w:lang w:val="fr-FR" w:eastAsia="fr-FR"/>
            </w:rPr>
          </w:pPr>
          <w:hyperlink w:anchor="_Toc311490856" w:history="1">
            <w:r w:rsidR="00AC0033" w:rsidRPr="00D77A99">
              <w:rPr>
                <w:rStyle w:val="Hyperlink"/>
                <w:rFonts w:asciiTheme="majorBidi" w:hAnsiTheme="majorBidi" w:cstheme="majorBidi"/>
                <w:noProof/>
                <w:szCs w:val="24"/>
              </w:rPr>
              <w:t>1.2</w:t>
            </w:r>
            <w:r w:rsidR="00AC0033" w:rsidRPr="00D77A99">
              <w:rPr>
                <w:rFonts w:asciiTheme="majorBidi" w:eastAsiaTheme="minorEastAsia" w:hAnsiTheme="majorBidi" w:cstheme="majorBidi"/>
                <w:noProof/>
                <w:szCs w:val="24"/>
                <w:lang w:val="fr-FR" w:eastAsia="fr-FR"/>
              </w:rPr>
              <w:tab/>
            </w:r>
            <w:r w:rsidR="00AC0033" w:rsidRPr="00D77A99">
              <w:rPr>
                <w:rStyle w:val="Hyperlink"/>
                <w:rFonts w:asciiTheme="majorBidi" w:hAnsiTheme="majorBidi" w:cstheme="majorBidi"/>
                <w:noProof/>
                <w:szCs w:val="24"/>
              </w:rPr>
              <w:t>Definitions</w:t>
            </w:r>
            <w:r w:rsidR="00AC0033" w:rsidRPr="00D77A99">
              <w:rPr>
                <w:rFonts w:asciiTheme="majorBidi" w:hAnsiTheme="majorBidi" w:cstheme="majorBidi"/>
                <w:noProof/>
                <w:webHidden/>
                <w:szCs w:val="24"/>
              </w:rPr>
              <w:tab/>
            </w:r>
            <w:r w:rsidR="00AC0033" w:rsidRPr="00D77A99">
              <w:rPr>
                <w:rFonts w:asciiTheme="majorBidi" w:hAnsiTheme="majorBidi" w:cstheme="majorBidi"/>
                <w:noProof/>
                <w:webHidden/>
                <w:szCs w:val="24"/>
              </w:rPr>
              <w:fldChar w:fldCharType="begin"/>
            </w:r>
            <w:r w:rsidR="00AC0033" w:rsidRPr="00D77A99">
              <w:rPr>
                <w:rFonts w:asciiTheme="majorBidi" w:hAnsiTheme="majorBidi" w:cstheme="majorBidi"/>
                <w:noProof/>
                <w:webHidden/>
                <w:szCs w:val="24"/>
              </w:rPr>
              <w:instrText xml:space="preserve"> PAGEREF _Toc311490856 \h </w:instrText>
            </w:r>
            <w:r w:rsidR="00AC0033" w:rsidRPr="00D77A99">
              <w:rPr>
                <w:rFonts w:asciiTheme="majorBidi" w:hAnsiTheme="majorBidi" w:cstheme="majorBidi"/>
                <w:noProof/>
                <w:webHidden/>
                <w:szCs w:val="24"/>
              </w:rPr>
            </w:r>
            <w:r w:rsidR="00AC0033" w:rsidRPr="00D77A99">
              <w:rPr>
                <w:rFonts w:asciiTheme="majorBidi" w:hAnsiTheme="majorBidi" w:cstheme="majorBidi"/>
                <w:noProof/>
                <w:webHidden/>
                <w:szCs w:val="24"/>
              </w:rPr>
              <w:fldChar w:fldCharType="separate"/>
            </w:r>
            <w:r w:rsidR="009E193B">
              <w:rPr>
                <w:rFonts w:asciiTheme="majorBidi" w:hAnsiTheme="majorBidi" w:cstheme="majorBidi"/>
                <w:noProof/>
                <w:webHidden/>
                <w:szCs w:val="24"/>
              </w:rPr>
              <w:t>1</w:t>
            </w:r>
            <w:r w:rsidR="00AC0033" w:rsidRPr="00D77A99">
              <w:rPr>
                <w:rFonts w:asciiTheme="majorBidi" w:hAnsiTheme="majorBidi" w:cstheme="majorBidi"/>
                <w:noProof/>
                <w:webHidden/>
                <w:szCs w:val="24"/>
              </w:rPr>
              <w:fldChar w:fldCharType="end"/>
            </w:r>
          </w:hyperlink>
        </w:p>
        <w:p w14:paraId="43B25880" w14:textId="77777777" w:rsidR="00AC0033" w:rsidRPr="00D77A99" w:rsidRDefault="00792AE4" w:rsidP="009E193B">
          <w:pPr>
            <w:pStyle w:val="TOC2"/>
            <w:tabs>
              <w:tab w:val="clear" w:pos="8789"/>
            </w:tabs>
            <w:rPr>
              <w:rFonts w:asciiTheme="majorBidi" w:eastAsiaTheme="minorEastAsia" w:hAnsiTheme="majorBidi" w:cstheme="majorBidi"/>
              <w:noProof/>
              <w:szCs w:val="24"/>
              <w:lang w:val="fr-FR" w:eastAsia="fr-FR"/>
            </w:rPr>
          </w:pPr>
          <w:hyperlink w:anchor="_Toc311490857" w:history="1">
            <w:r w:rsidR="00AC0033" w:rsidRPr="00D77A99">
              <w:rPr>
                <w:rStyle w:val="Hyperlink"/>
                <w:rFonts w:asciiTheme="majorBidi" w:hAnsiTheme="majorBidi" w:cstheme="majorBidi"/>
                <w:noProof/>
                <w:szCs w:val="24"/>
              </w:rPr>
              <w:t>1.3</w:t>
            </w:r>
            <w:r w:rsidR="00AC0033" w:rsidRPr="00D77A99">
              <w:rPr>
                <w:rFonts w:asciiTheme="majorBidi" w:eastAsiaTheme="minorEastAsia" w:hAnsiTheme="majorBidi" w:cstheme="majorBidi"/>
                <w:noProof/>
                <w:szCs w:val="24"/>
                <w:lang w:val="fr-FR" w:eastAsia="fr-FR"/>
              </w:rPr>
              <w:tab/>
            </w:r>
            <w:r w:rsidR="00AC0033" w:rsidRPr="00D77A99">
              <w:rPr>
                <w:rStyle w:val="Hyperlink"/>
                <w:rFonts w:asciiTheme="majorBidi" w:hAnsiTheme="majorBidi" w:cstheme="majorBidi"/>
                <w:noProof/>
                <w:szCs w:val="24"/>
              </w:rPr>
              <w:t>Abbreviations</w:t>
            </w:r>
            <w:r w:rsidR="00AC0033" w:rsidRPr="00D77A99">
              <w:rPr>
                <w:rFonts w:asciiTheme="majorBidi" w:hAnsiTheme="majorBidi" w:cstheme="majorBidi"/>
                <w:noProof/>
                <w:webHidden/>
                <w:szCs w:val="24"/>
              </w:rPr>
              <w:tab/>
            </w:r>
            <w:r w:rsidR="00AC0033" w:rsidRPr="00D77A99">
              <w:rPr>
                <w:rFonts w:asciiTheme="majorBidi" w:hAnsiTheme="majorBidi" w:cstheme="majorBidi"/>
                <w:noProof/>
                <w:webHidden/>
                <w:szCs w:val="24"/>
              </w:rPr>
              <w:fldChar w:fldCharType="begin"/>
            </w:r>
            <w:r w:rsidR="00AC0033" w:rsidRPr="00D77A99">
              <w:rPr>
                <w:rFonts w:asciiTheme="majorBidi" w:hAnsiTheme="majorBidi" w:cstheme="majorBidi"/>
                <w:noProof/>
                <w:webHidden/>
                <w:szCs w:val="24"/>
              </w:rPr>
              <w:instrText xml:space="preserve"> PAGEREF _Toc311490857 \h </w:instrText>
            </w:r>
            <w:r w:rsidR="00AC0033" w:rsidRPr="00D77A99">
              <w:rPr>
                <w:rFonts w:asciiTheme="majorBidi" w:hAnsiTheme="majorBidi" w:cstheme="majorBidi"/>
                <w:noProof/>
                <w:webHidden/>
                <w:szCs w:val="24"/>
              </w:rPr>
            </w:r>
            <w:r w:rsidR="00AC0033" w:rsidRPr="00D77A99">
              <w:rPr>
                <w:rFonts w:asciiTheme="majorBidi" w:hAnsiTheme="majorBidi" w:cstheme="majorBidi"/>
                <w:noProof/>
                <w:webHidden/>
                <w:szCs w:val="24"/>
              </w:rPr>
              <w:fldChar w:fldCharType="separate"/>
            </w:r>
            <w:r w:rsidR="009E193B">
              <w:rPr>
                <w:rFonts w:asciiTheme="majorBidi" w:hAnsiTheme="majorBidi" w:cstheme="majorBidi"/>
                <w:noProof/>
                <w:webHidden/>
                <w:szCs w:val="24"/>
              </w:rPr>
              <w:t>2</w:t>
            </w:r>
            <w:r w:rsidR="00AC0033" w:rsidRPr="00D77A99">
              <w:rPr>
                <w:rFonts w:asciiTheme="majorBidi" w:hAnsiTheme="majorBidi" w:cstheme="majorBidi"/>
                <w:noProof/>
                <w:webHidden/>
                <w:szCs w:val="24"/>
              </w:rPr>
              <w:fldChar w:fldCharType="end"/>
            </w:r>
          </w:hyperlink>
        </w:p>
        <w:p w14:paraId="2BF9F2DA" w14:textId="77777777" w:rsidR="00AC0033" w:rsidRPr="00D77A99" w:rsidRDefault="00792AE4" w:rsidP="009E193B">
          <w:pPr>
            <w:pStyle w:val="TOC1"/>
            <w:tabs>
              <w:tab w:val="clear" w:pos="8789"/>
              <w:tab w:val="left" w:pos="567"/>
            </w:tabs>
            <w:ind w:left="567" w:hanging="567"/>
            <w:rPr>
              <w:rFonts w:asciiTheme="majorBidi" w:eastAsiaTheme="minorEastAsia" w:hAnsiTheme="majorBidi" w:cstheme="majorBidi"/>
              <w:b/>
              <w:noProof/>
              <w:szCs w:val="24"/>
              <w:lang w:val="fr-FR" w:eastAsia="fr-FR"/>
            </w:rPr>
          </w:pPr>
          <w:hyperlink w:anchor="_Toc311490858" w:history="1">
            <w:r w:rsidR="00AC0033" w:rsidRPr="00D77A99">
              <w:rPr>
                <w:rStyle w:val="Hyperlink"/>
                <w:rFonts w:asciiTheme="majorBidi" w:hAnsiTheme="majorBidi" w:cstheme="majorBidi"/>
                <w:noProof/>
                <w:szCs w:val="24"/>
              </w:rPr>
              <w:t>2.</w:t>
            </w:r>
            <w:r w:rsidR="00AC0033" w:rsidRPr="00D77A99">
              <w:rPr>
                <w:rFonts w:asciiTheme="majorBidi" w:eastAsiaTheme="minorEastAsia" w:hAnsiTheme="majorBidi" w:cstheme="majorBidi"/>
                <w:noProof/>
                <w:szCs w:val="24"/>
                <w:lang w:val="fr-FR" w:eastAsia="fr-FR"/>
              </w:rPr>
              <w:tab/>
            </w:r>
            <w:r w:rsidR="00AC0033" w:rsidRPr="00D77A99">
              <w:rPr>
                <w:rStyle w:val="Hyperlink"/>
                <w:rFonts w:asciiTheme="majorBidi" w:hAnsiTheme="majorBidi" w:cstheme="majorBidi"/>
                <w:noProof/>
                <w:szCs w:val="24"/>
              </w:rPr>
              <w:t>Different issues that arise when considering the incorporation of Software in a Recommendation</w:t>
            </w:r>
            <w:r w:rsidR="00AC0033" w:rsidRPr="00D77A99">
              <w:rPr>
                <w:rFonts w:asciiTheme="majorBidi" w:hAnsiTheme="majorBidi" w:cstheme="majorBidi"/>
                <w:noProof/>
                <w:webHidden/>
                <w:szCs w:val="24"/>
              </w:rPr>
              <w:tab/>
            </w:r>
            <w:r w:rsidR="00AC0033" w:rsidRPr="00D77A99">
              <w:rPr>
                <w:rFonts w:asciiTheme="majorBidi" w:hAnsiTheme="majorBidi" w:cstheme="majorBidi"/>
                <w:b/>
                <w:noProof/>
                <w:webHidden/>
                <w:szCs w:val="24"/>
              </w:rPr>
              <w:fldChar w:fldCharType="begin"/>
            </w:r>
            <w:r w:rsidR="00AC0033" w:rsidRPr="00D77A99">
              <w:rPr>
                <w:rFonts w:asciiTheme="majorBidi" w:hAnsiTheme="majorBidi" w:cstheme="majorBidi"/>
                <w:noProof/>
                <w:webHidden/>
                <w:szCs w:val="24"/>
              </w:rPr>
              <w:instrText xml:space="preserve"> PAGEREF _Toc311490858 \h </w:instrText>
            </w:r>
            <w:r w:rsidR="00AC0033" w:rsidRPr="00D77A99">
              <w:rPr>
                <w:rFonts w:asciiTheme="majorBidi" w:hAnsiTheme="majorBidi" w:cstheme="majorBidi"/>
                <w:b/>
                <w:noProof/>
                <w:webHidden/>
                <w:szCs w:val="24"/>
              </w:rPr>
            </w:r>
            <w:r w:rsidR="00AC0033" w:rsidRPr="00D77A99">
              <w:rPr>
                <w:rFonts w:asciiTheme="majorBidi" w:hAnsiTheme="majorBidi" w:cstheme="majorBidi"/>
                <w:b/>
                <w:noProof/>
                <w:webHidden/>
                <w:szCs w:val="24"/>
              </w:rPr>
              <w:fldChar w:fldCharType="separate"/>
            </w:r>
            <w:r w:rsidR="009E193B">
              <w:rPr>
                <w:rFonts w:asciiTheme="majorBidi" w:hAnsiTheme="majorBidi" w:cstheme="majorBidi"/>
                <w:noProof/>
                <w:webHidden/>
                <w:szCs w:val="24"/>
              </w:rPr>
              <w:t>3</w:t>
            </w:r>
            <w:r w:rsidR="00AC0033" w:rsidRPr="00D77A99">
              <w:rPr>
                <w:rFonts w:asciiTheme="majorBidi" w:hAnsiTheme="majorBidi" w:cstheme="majorBidi"/>
                <w:b/>
                <w:noProof/>
                <w:webHidden/>
                <w:szCs w:val="24"/>
              </w:rPr>
              <w:fldChar w:fldCharType="end"/>
            </w:r>
          </w:hyperlink>
        </w:p>
        <w:p w14:paraId="2EE6728F" w14:textId="77777777" w:rsidR="00AC0033" w:rsidRPr="00D77A99" w:rsidRDefault="00792AE4" w:rsidP="009E193B">
          <w:pPr>
            <w:pStyle w:val="TOC2"/>
            <w:tabs>
              <w:tab w:val="clear" w:pos="8789"/>
            </w:tabs>
            <w:rPr>
              <w:rFonts w:asciiTheme="majorBidi" w:eastAsiaTheme="minorEastAsia" w:hAnsiTheme="majorBidi" w:cstheme="majorBidi"/>
              <w:noProof/>
              <w:szCs w:val="24"/>
              <w:lang w:val="fr-FR" w:eastAsia="fr-FR"/>
            </w:rPr>
          </w:pPr>
          <w:hyperlink w:anchor="_Toc311490859" w:history="1">
            <w:r w:rsidR="00AC0033" w:rsidRPr="00D77A99">
              <w:rPr>
                <w:rStyle w:val="Hyperlink"/>
                <w:rFonts w:asciiTheme="majorBidi" w:hAnsiTheme="majorBidi" w:cstheme="majorBidi"/>
                <w:noProof/>
                <w:snapToGrid w:val="0"/>
                <w:szCs w:val="24"/>
              </w:rPr>
              <w:t>2.1</w:t>
            </w:r>
            <w:r w:rsidR="00AC0033" w:rsidRPr="00D77A99">
              <w:rPr>
                <w:rFonts w:asciiTheme="majorBidi" w:eastAsiaTheme="minorEastAsia" w:hAnsiTheme="majorBidi" w:cstheme="majorBidi"/>
                <w:noProof/>
                <w:szCs w:val="24"/>
                <w:lang w:val="fr-FR" w:eastAsia="fr-FR"/>
              </w:rPr>
              <w:tab/>
            </w:r>
            <w:r w:rsidR="00AC0033" w:rsidRPr="00D77A99">
              <w:rPr>
                <w:rStyle w:val="Hyperlink"/>
                <w:rFonts w:asciiTheme="majorBidi" w:hAnsiTheme="majorBidi" w:cstheme="majorBidi"/>
                <w:noProof/>
                <w:snapToGrid w:val="0"/>
                <w:szCs w:val="24"/>
              </w:rPr>
              <w:t>General Rule</w:t>
            </w:r>
            <w:r w:rsidR="00AC0033" w:rsidRPr="00D77A99">
              <w:rPr>
                <w:rFonts w:asciiTheme="majorBidi" w:hAnsiTheme="majorBidi" w:cstheme="majorBidi"/>
                <w:noProof/>
                <w:webHidden/>
                <w:szCs w:val="24"/>
              </w:rPr>
              <w:tab/>
            </w:r>
            <w:r w:rsidR="00AC0033" w:rsidRPr="00D77A99">
              <w:rPr>
                <w:rFonts w:asciiTheme="majorBidi" w:hAnsiTheme="majorBidi" w:cstheme="majorBidi"/>
                <w:noProof/>
                <w:webHidden/>
                <w:szCs w:val="24"/>
              </w:rPr>
              <w:fldChar w:fldCharType="begin"/>
            </w:r>
            <w:r w:rsidR="00AC0033" w:rsidRPr="00D77A99">
              <w:rPr>
                <w:rFonts w:asciiTheme="majorBidi" w:hAnsiTheme="majorBidi" w:cstheme="majorBidi"/>
                <w:noProof/>
                <w:webHidden/>
                <w:szCs w:val="24"/>
              </w:rPr>
              <w:instrText xml:space="preserve"> PAGEREF _Toc311490859 \h </w:instrText>
            </w:r>
            <w:r w:rsidR="00AC0033" w:rsidRPr="00D77A99">
              <w:rPr>
                <w:rFonts w:asciiTheme="majorBidi" w:hAnsiTheme="majorBidi" w:cstheme="majorBidi"/>
                <w:noProof/>
                <w:webHidden/>
                <w:szCs w:val="24"/>
              </w:rPr>
            </w:r>
            <w:r w:rsidR="00AC0033" w:rsidRPr="00D77A99">
              <w:rPr>
                <w:rFonts w:asciiTheme="majorBidi" w:hAnsiTheme="majorBidi" w:cstheme="majorBidi"/>
                <w:noProof/>
                <w:webHidden/>
                <w:szCs w:val="24"/>
              </w:rPr>
              <w:fldChar w:fldCharType="separate"/>
            </w:r>
            <w:r w:rsidR="009E193B">
              <w:rPr>
                <w:rFonts w:asciiTheme="majorBidi" w:hAnsiTheme="majorBidi" w:cstheme="majorBidi"/>
                <w:noProof/>
                <w:webHidden/>
                <w:szCs w:val="24"/>
              </w:rPr>
              <w:t>3</w:t>
            </w:r>
            <w:r w:rsidR="00AC0033" w:rsidRPr="00D77A99">
              <w:rPr>
                <w:rFonts w:asciiTheme="majorBidi" w:hAnsiTheme="majorBidi" w:cstheme="majorBidi"/>
                <w:noProof/>
                <w:webHidden/>
                <w:szCs w:val="24"/>
              </w:rPr>
              <w:fldChar w:fldCharType="end"/>
            </w:r>
          </w:hyperlink>
        </w:p>
        <w:p w14:paraId="59C597DD" w14:textId="77777777" w:rsidR="00AC0033" w:rsidRPr="00D77A99" w:rsidRDefault="00792AE4" w:rsidP="009E193B">
          <w:pPr>
            <w:pStyle w:val="TOC2"/>
            <w:tabs>
              <w:tab w:val="clear" w:pos="8789"/>
            </w:tabs>
            <w:jc w:val="both"/>
            <w:rPr>
              <w:rFonts w:asciiTheme="majorBidi" w:eastAsiaTheme="minorEastAsia" w:hAnsiTheme="majorBidi" w:cstheme="majorBidi"/>
              <w:noProof/>
              <w:szCs w:val="24"/>
              <w:lang w:val="fr-FR" w:eastAsia="fr-FR"/>
            </w:rPr>
          </w:pPr>
          <w:hyperlink w:anchor="_Toc311490860" w:history="1">
            <w:r w:rsidR="00AC0033" w:rsidRPr="00D77A99">
              <w:rPr>
                <w:rStyle w:val="Hyperlink"/>
                <w:rFonts w:asciiTheme="majorBidi" w:hAnsiTheme="majorBidi" w:cstheme="majorBidi"/>
                <w:noProof/>
                <w:szCs w:val="24"/>
              </w:rPr>
              <w:t>2.2</w:t>
            </w:r>
            <w:r w:rsidR="00AC0033" w:rsidRPr="00D77A99">
              <w:rPr>
                <w:rFonts w:asciiTheme="majorBidi" w:eastAsiaTheme="minorEastAsia" w:hAnsiTheme="majorBidi" w:cstheme="majorBidi"/>
                <w:noProof/>
                <w:szCs w:val="24"/>
                <w:lang w:val="fr-FR" w:eastAsia="fr-FR"/>
              </w:rPr>
              <w:tab/>
            </w:r>
            <w:r w:rsidR="00AC0033" w:rsidRPr="00D77A99">
              <w:rPr>
                <w:rStyle w:val="Hyperlink"/>
                <w:rFonts w:asciiTheme="majorBidi" w:hAnsiTheme="majorBidi" w:cstheme="majorBidi"/>
                <w:noProof/>
                <w:szCs w:val="24"/>
              </w:rPr>
              <w:t>Copyright considerations for technically appropriate uses of Software in ITU Recommendations</w:t>
            </w:r>
            <w:r w:rsidR="00AC0033" w:rsidRPr="00D77A99">
              <w:rPr>
                <w:rFonts w:asciiTheme="majorBidi" w:hAnsiTheme="majorBidi" w:cstheme="majorBidi"/>
                <w:noProof/>
                <w:webHidden/>
                <w:szCs w:val="24"/>
              </w:rPr>
              <w:tab/>
            </w:r>
            <w:r w:rsidR="00AC0033" w:rsidRPr="00D77A99">
              <w:rPr>
                <w:rFonts w:asciiTheme="majorBidi" w:hAnsiTheme="majorBidi" w:cstheme="majorBidi"/>
                <w:noProof/>
                <w:webHidden/>
                <w:szCs w:val="24"/>
              </w:rPr>
              <w:fldChar w:fldCharType="begin"/>
            </w:r>
            <w:r w:rsidR="00AC0033" w:rsidRPr="00D77A99">
              <w:rPr>
                <w:rFonts w:asciiTheme="majorBidi" w:hAnsiTheme="majorBidi" w:cstheme="majorBidi"/>
                <w:noProof/>
                <w:webHidden/>
                <w:szCs w:val="24"/>
              </w:rPr>
              <w:instrText xml:space="preserve"> PAGEREF _Toc311490860 \h </w:instrText>
            </w:r>
            <w:r w:rsidR="00AC0033" w:rsidRPr="00D77A99">
              <w:rPr>
                <w:rFonts w:asciiTheme="majorBidi" w:hAnsiTheme="majorBidi" w:cstheme="majorBidi"/>
                <w:noProof/>
                <w:webHidden/>
                <w:szCs w:val="24"/>
              </w:rPr>
            </w:r>
            <w:r w:rsidR="00AC0033" w:rsidRPr="00D77A99">
              <w:rPr>
                <w:rFonts w:asciiTheme="majorBidi" w:hAnsiTheme="majorBidi" w:cstheme="majorBidi"/>
                <w:noProof/>
                <w:webHidden/>
                <w:szCs w:val="24"/>
              </w:rPr>
              <w:fldChar w:fldCharType="separate"/>
            </w:r>
            <w:r w:rsidR="009E193B">
              <w:rPr>
                <w:rFonts w:asciiTheme="majorBidi" w:hAnsiTheme="majorBidi" w:cstheme="majorBidi"/>
                <w:noProof/>
                <w:webHidden/>
                <w:szCs w:val="24"/>
              </w:rPr>
              <w:t>4</w:t>
            </w:r>
            <w:r w:rsidR="00AC0033" w:rsidRPr="00D77A99">
              <w:rPr>
                <w:rFonts w:asciiTheme="majorBidi" w:hAnsiTheme="majorBidi" w:cstheme="majorBidi"/>
                <w:noProof/>
                <w:webHidden/>
                <w:szCs w:val="24"/>
              </w:rPr>
              <w:fldChar w:fldCharType="end"/>
            </w:r>
          </w:hyperlink>
        </w:p>
        <w:p w14:paraId="0C5FD0CE" w14:textId="77777777" w:rsidR="00AC0033" w:rsidRPr="00D77A99" w:rsidRDefault="00792AE4" w:rsidP="009E193B">
          <w:pPr>
            <w:pStyle w:val="TOC3"/>
            <w:tabs>
              <w:tab w:val="clear" w:pos="8789"/>
            </w:tabs>
            <w:jc w:val="both"/>
            <w:rPr>
              <w:rFonts w:asciiTheme="majorBidi" w:eastAsiaTheme="minorEastAsia" w:hAnsiTheme="majorBidi" w:cstheme="majorBidi"/>
              <w:b/>
              <w:noProof/>
              <w:szCs w:val="24"/>
              <w:lang w:val="fr-FR" w:eastAsia="fr-FR"/>
            </w:rPr>
          </w:pPr>
          <w:hyperlink w:anchor="_Toc311490861" w:history="1">
            <w:r w:rsidR="00AC0033" w:rsidRPr="00D77A99">
              <w:rPr>
                <w:rStyle w:val="Hyperlink"/>
                <w:rFonts w:asciiTheme="majorBidi" w:hAnsiTheme="majorBidi" w:cstheme="majorBidi"/>
                <w:noProof/>
                <w:szCs w:val="24"/>
              </w:rPr>
              <w:t>2.2.1</w:t>
            </w:r>
            <w:r w:rsidR="00AC0033" w:rsidRPr="00D77A99">
              <w:rPr>
                <w:rFonts w:asciiTheme="majorBidi" w:eastAsiaTheme="minorEastAsia" w:hAnsiTheme="majorBidi" w:cstheme="majorBidi"/>
                <w:noProof/>
                <w:szCs w:val="24"/>
                <w:lang w:val="fr-FR" w:eastAsia="fr-FR"/>
              </w:rPr>
              <w:tab/>
            </w:r>
            <w:r w:rsidR="00AC0033" w:rsidRPr="00D77A99">
              <w:rPr>
                <w:rStyle w:val="Hyperlink"/>
                <w:rFonts w:asciiTheme="majorBidi" w:hAnsiTheme="majorBidi" w:cstheme="majorBidi"/>
                <w:noProof/>
                <w:szCs w:val="24"/>
              </w:rPr>
              <w:t>Use of Software to describe functionality, serve as an example of how required functionality might be achieved, or to test an implementation for conformance</w:t>
            </w:r>
            <w:r w:rsidR="00AC0033" w:rsidRPr="00D77A99">
              <w:rPr>
                <w:rFonts w:asciiTheme="majorBidi" w:hAnsiTheme="majorBidi" w:cstheme="majorBidi"/>
                <w:noProof/>
                <w:webHidden/>
                <w:szCs w:val="24"/>
              </w:rPr>
              <w:tab/>
            </w:r>
            <w:r w:rsidR="00AC0033" w:rsidRPr="00D77A99">
              <w:rPr>
                <w:rFonts w:asciiTheme="majorBidi" w:hAnsiTheme="majorBidi" w:cstheme="majorBidi"/>
                <w:b/>
                <w:noProof/>
                <w:webHidden/>
                <w:szCs w:val="24"/>
              </w:rPr>
              <w:fldChar w:fldCharType="begin"/>
            </w:r>
            <w:r w:rsidR="00AC0033" w:rsidRPr="00D77A99">
              <w:rPr>
                <w:rFonts w:asciiTheme="majorBidi" w:hAnsiTheme="majorBidi" w:cstheme="majorBidi"/>
                <w:noProof/>
                <w:webHidden/>
                <w:szCs w:val="24"/>
              </w:rPr>
              <w:instrText xml:space="preserve"> PAGEREF _Toc311490861 \h </w:instrText>
            </w:r>
            <w:r w:rsidR="00AC0033" w:rsidRPr="00D77A99">
              <w:rPr>
                <w:rFonts w:asciiTheme="majorBidi" w:hAnsiTheme="majorBidi" w:cstheme="majorBidi"/>
                <w:b/>
                <w:noProof/>
                <w:webHidden/>
                <w:szCs w:val="24"/>
              </w:rPr>
            </w:r>
            <w:r w:rsidR="00AC0033" w:rsidRPr="00D77A99">
              <w:rPr>
                <w:rFonts w:asciiTheme="majorBidi" w:hAnsiTheme="majorBidi" w:cstheme="majorBidi"/>
                <w:b/>
                <w:noProof/>
                <w:webHidden/>
                <w:szCs w:val="24"/>
              </w:rPr>
              <w:fldChar w:fldCharType="separate"/>
            </w:r>
            <w:r w:rsidR="009E193B">
              <w:rPr>
                <w:rFonts w:asciiTheme="majorBidi" w:hAnsiTheme="majorBidi" w:cstheme="majorBidi"/>
                <w:noProof/>
                <w:webHidden/>
                <w:szCs w:val="24"/>
              </w:rPr>
              <w:t>4</w:t>
            </w:r>
            <w:r w:rsidR="00AC0033" w:rsidRPr="00D77A99">
              <w:rPr>
                <w:rFonts w:asciiTheme="majorBidi" w:hAnsiTheme="majorBidi" w:cstheme="majorBidi"/>
                <w:b/>
                <w:noProof/>
                <w:webHidden/>
                <w:szCs w:val="24"/>
              </w:rPr>
              <w:fldChar w:fldCharType="end"/>
            </w:r>
          </w:hyperlink>
        </w:p>
        <w:p w14:paraId="52DA284E" w14:textId="77777777" w:rsidR="00AC0033" w:rsidRPr="00D77A99" w:rsidRDefault="00792AE4" w:rsidP="009E193B">
          <w:pPr>
            <w:pStyle w:val="TOC3"/>
            <w:tabs>
              <w:tab w:val="clear" w:pos="8789"/>
            </w:tabs>
            <w:rPr>
              <w:rFonts w:asciiTheme="majorBidi" w:eastAsiaTheme="minorEastAsia" w:hAnsiTheme="majorBidi" w:cstheme="majorBidi"/>
              <w:b/>
              <w:noProof/>
              <w:szCs w:val="24"/>
              <w:lang w:val="fr-FR" w:eastAsia="fr-FR"/>
            </w:rPr>
          </w:pPr>
          <w:hyperlink w:anchor="_Toc311490862" w:history="1">
            <w:r w:rsidR="00AC0033" w:rsidRPr="00D77A99">
              <w:rPr>
                <w:rStyle w:val="Hyperlink"/>
                <w:rFonts w:asciiTheme="majorBidi" w:hAnsiTheme="majorBidi" w:cstheme="majorBidi"/>
                <w:noProof/>
                <w:szCs w:val="24"/>
              </w:rPr>
              <w:t>2.2.2</w:t>
            </w:r>
            <w:r w:rsidR="00AC0033" w:rsidRPr="00D77A99">
              <w:rPr>
                <w:rFonts w:asciiTheme="majorBidi" w:eastAsiaTheme="minorEastAsia" w:hAnsiTheme="majorBidi" w:cstheme="majorBidi"/>
                <w:noProof/>
                <w:szCs w:val="24"/>
                <w:lang w:val="fr-FR" w:eastAsia="fr-FR"/>
              </w:rPr>
              <w:tab/>
            </w:r>
            <w:r w:rsidR="00AC0033" w:rsidRPr="00D77A99">
              <w:rPr>
                <w:rStyle w:val="Hyperlink"/>
                <w:rFonts w:asciiTheme="majorBidi" w:hAnsiTheme="majorBidi" w:cstheme="majorBidi"/>
                <w:noProof/>
                <w:szCs w:val="24"/>
              </w:rPr>
              <w:t>Software that d</w:t>
            </w:r>
            <w:r w:rsidR="00AC0033" w:rsidRPr="00D77A99">
              <w:rPr>
                <w:rStyle w:val="Hyperlink"/>
                <w:rFonts w:asciiTheme="majorBidi" w:eastAsia="+mn-ea" w:hAnsiTheme="majorBidi" w:cstheme="majorBidi"/>
                <w:noProof/>
                <w:szCs w:val="24"/>
              </w:rPr>
              <w:t>escribes data structures, data streams, schemas, ASN.1, etc.</w:t>
            </w:r>
            <w:r w:rsidR="00AC0033" w:rsidRPr="00D77A99">
              <w:rPr>
                <w:rFonts w:asciiTheme="majorBidi" w:hAnsiTheme="majorBidi" w:cstheme="majorBidi"/>
                <w:noProof/>
                <w:webHidden/>
                <w:szCs w:val="24"/>
              </w:rPr>
              <w:tab/>
            </w:r>
            <w:r w:rsidR="00AC0033" w:rsidRPr="00D77A99">
              <w:rPr>
                <w:rFonts w:asciiTheme="majorBidi" w:hAnsiTheme="majorBidi" w:cstheme="majorBidi"/>
                <w:b/>
                <w:noProof/>
                <w:webHidden/>
                <w:szCs w:val="24"/>
              </w:rPr>
              <w:fldChar w:fldCharType="begin"/>
            </w:r>
            <w:r w:rsidR="00AC0033" w:rsidRPr="00D77A99">
              <w:rPr>
                <w:rFonts w:asciiTheme="majorBidi" w:hAnsiTheme="majorBidi" w:cstheme="majorBidi"/>
                <w:noProof/>
                <w:webHidden/>
                <w:szCs w:val="24"/>
              </w:rPr>
              <w:instrText xml:space="preserve"> PAGEREF _Toc311490862 \h </w:instrText>
            </w:r>
            <w:r w:rsidR="00AC0033" w:rsidRPr="00D77A99">
              <w:rPr>
                <w:rFonts w:asciiTheme="majorBidi" w:hAnsiTheme="majorBidi" w:cstheme="majorBidi"/>
                <w:b/>
                <w:noProof/>
                <w:webHidden/>
                <w:szCs w:val="24"/>
              </w:rPr>
            </w:r>
            <w:r w:rsidR="00AC0033" w:rsidRPr="00D77A99">
              <w:rPr>
                <w:rFonts w:asciiTheme="majorBidi" w:hAnsiTheme="majorBidi" w:cstheme="majorBidi"/>
                <w:b/>
                <w:noProof/>
                <w:webHidden/>
                <w:szCs w:val="24"/>
              </w:rPr>
              <w:fldChar w:fldCharType="separate"/>
            </w:r>
            <w:r w:rsidR="009E193B">
              <w:rPr>
                <w:rFonts w:asciiTheme="majorBidi" w:hAnsiTheme="majorBidi" w:cstheme="majorBidi"/>
                <w:noProof/>
                <w:webHidden/>
                <w:szCs w:val="24"/>
              </w:rPr>
              <w:t>5</w:t>
            </w:r>
            <w:r w:rsidR="00AC0033" w:rsidRPr="00D77A99">
              <w:rPr>
                <w:rFonts w:asciiTheme="majorBidi" w:hAnsiTheme="majorBidi" w:cstheme="majorBidi"/>
                <w:b/>
                <w:noProof/>
                <w:webHidden/>
                <w:szCs w:val="24"/>
              </w:rPr>
              <w:fldChar w:fldCharType="end"/>
            </w:r>
          </w:hyperlink>
        </w:p>
        <w:p w14:paraId="16491E64" w14:textId="77777777" w:rsidR="00AC0033" w:rsidRPr="00D77A99" w:rsidRDefault="00792AE4" w:rsidP="009E193B">
          <w:pPr>
            <w:pStyle w:val="TOC2"/>
            <w:tabs>
              <w:tab w:val="clear" w:pos="8789"/>
            </w:tabs>
            <w:rPr>
              <w:rFonts w:asciiTheme="majorBidi" w:eastAsiaTheme="minorEastAsia" w:hAnsiTheme="majorBidi" w:cstheme="majorBidi"/>
              <w:noProof/>
              <w:szCs w:val="24"/>
              <w:lang w:val="fr-FR" w:eastAsia="fr-FR"/>
            </w:rPr>
          </w:pPr>
          <w:hyperlink w:anchor="_Toc311490863" w:history="1">
            <w:r w:rsidR="00AC0033" w:rsidRPr="00D77A99">
              <w:rPr>
                <w:rStyle w:val="Hyperlink"/>
                <w:rFonts w:asciiTheme="majorBidi" w:hAnsiTheme="majorBidi" w:cstheme="majorBidi"/>
                <w:noProof/>
                <w:szCs w:val="24"/>
              </w:rPr>
              <w:t>2.3</w:t>
            </w:r>
            <w:r w:rsidR="00AC0033" w:rsidRPr="00D77A99">
              <w:rPr>
                <w:rFonts w:asciiTheme="majorBidi" w:eastAsiaTheme="minorEastAsia" w:hAnsiTheme="majorBidi" w:cstheme="majorBidi"/>
                <w:noProof/>
                <w:szCs w:val="24"/>
                <w:lang w:val="fr-FR" w:eastAsia="fr-FR"/>
              </w:rPr>
              <w:tab/>
            </w:r>
            <w:r w:rsidR="00AC0033" w:rsidRPr="00D77A99">
              <w:rPr>
                <w:rStyle w:val="Hyperlink"/>
                <w:rFonts w:asciiTheme="majorBidi" w:hAnsiTheme="majorBidi" w:cstheme="majorBidi"/>
                <w:noProof/>
                <w:szCs w:val="24"/>
              </w:rPr>
              <w:t>Software developed collaboratively by the Study Group</w:t>
            </w:r>
            <w:r w:rsidR="00AC0033" w:rsidRPr="00D77A99">
              <w:rPr>
                <w:rFonts w:asciiTheme="majorBidi" w:hAnsiTheme="majorBidi" w:cstheme="majorBidi"/>
                <w:noProof/>
                <w:webHidden/>
                <w:szCs w:val="24"/>
              </w:rPr>
              <w:tab/>
            </w:r>
            <w:r w:rsidR="00AC0033" w:rsidRPr="00D77A99">
              <w:rPr>
                <w:rFonts w:asciiTheme="majorBidi" w:hAnsiTheme="majorBidi" w:cstheme="majorBidi"/>
                <w:noProof/>
                <w:webHidden/>
                <w:szCs w:val="24"/>
              </w:rPr>
              <w:fldChar w:fldCharType="begin"/>
            </w:r>
            <w:r w:rsidR="00AC0033" w:rsidRPr="00D77A99">
              <w:rPr>
                <w:rFonts w:asciiTheme="majorBidi" w:hAnsiTheme="majorBidi" w:cstheme="majorBidi"/>
                <w:noProof/>
                <w:webHidden/>
                <w:szCs w:val="24"/>
              </w:rPr>
              <w:instrText xml:space="preserve"> PAGEREF _Toc311490863 \h </w:instrText>
            </w:r>
            <w:r w:rsidR="00AC0033" w:rsidRPr="00D77A99">
              <w:rPr>
                <w:rFonts w:asciiTheme="majorBidi" w:hAnsiTheme="majorBidi" w:cstheme="majorBidi"/>
                <w:noProof/>
                <w:webHidden/>
                <w:szCs w:val="24"/>
              </w:rPr>
            </w:r>
            <w:r w:rsidR="00AC0033" w:rsidRPr="00D77A99">
              <w:rPr>
                <w:rFonts w:asciiTheme="majorBidi" w:hAnsiTheme="majorBidi" w:cstheme="majorBidi"/>
                <w:noProof/>
                <w:webHidden/>
                <w:szCs w:val="24"/>
              </w:rPr>
              <w:fldChar w:fldCharType="separate"/>
            </w:r>
            <w:r w:rsidR="009E193B">
              <w:rPr>
                <w:rFonts w:asciiTheme="majorBidi" w:hAnsiTheme="majorBidi" w:cstheme="majorBidi"/>
                <w:noProof/>
                <w:webHidden/>
                <w:szCs w:val="24"/>
              </w:rPr>
              <w:t>5</w:t>
            </w:r>
            <w:r w:rsidR="00AC0033" w:rsidRPr="00D77A99">
              <w:rPr>
                <w:rFonts w:asciiTheme="majorBidi" w:hAnsiTheme="majorBidi" w:cstheme="majorBidi"/>
                <w:noProof/>
                <w:webHidden/>
                <w:szCs w:val="24"/>
              </w:rPr>
              <w:fldChar w:fldCharType="end"/>
            </w:r>
          </w:hyperlink>
        </w:p>
        <w:p w14:paraId="0E1FA4F1" w14:textId="77777777" w:rsidR="00AC0033" w:rsidRPr="00D77A99" w:rsidRDefault="00792AE4" w:rsidP="009E193B">
          <w:pPr>
            <w:pStyle w:val="TOC3"/>
            <w:tabs>
              <w:tab w:val="clear" w:pos="8789"/>
            </w:tabs>
            <w:rPr>
              <w:rFonts w:asciiTheme="majorBidi" w:eastAsiaTheme="minorEastAsia" w:hAnsiTheme="majorBidi" w:cstheme="majorBidi"/>
              <w:b/>
              <w:noProof/>
              <w:szCs w:val="24"/>
              <w:lang w:val="fr-FR" w:eastAsia="fr-FR"/>
            </w:rPr>
          </w:pPr>
          <w:hyperlink w:anchor="_Toc311490864" w:history="1">
            <w:r w:rsidR="00AC0033" w:rsidRPr="00D77A99">
              <w:rPr>
                <w:rStyle w:val="Hyperlink"/>
                <w:rFonts w:asciiTheme="majorBidi" w:hAnsiTheme="majorBidi" w:cstheme="majorBidi"/>
                <w:noProof/>
                <w:szCs w:val="24"/>
              </w:rPr>
              <w:t>2.3.1</w:t>
            </w:r>
            <w:r w:rsidR="00AC0033" w:rsidRPr="00D77A99">
              <w:rPr>
                <w:rFonts w:asciiTheme="majorBidi" w:eastAsiaTheme="minorEastAsia" w:hAnsiTheme="majorBidi" w:cstheme="majorBidi"/>
                <w:noProof/>
                <w:szCs w:val="24"/>
                <w:lang w:val="fr-FR" w:eastAsia="fr-FR"/>
              </w:rPr>
              <w:tab/>
            </w:r>
            <w:r w:rsidR="00AC0033" w:rsidRPr="00D77A99">
              <w:rPr>
                <w:rStyle w:val="Hyperlink"/>
                <w:rFonts w:asciiTheme="majorBidi" w:hAnsiTheme="majorBidi" w:cstheme="majorBidi"/>
                <w:noProof/>
                <w:szCs w:val="24"/>
              </w:rPr>
              <w:t>Software developed collaboratively by the Study Group without contributed code</w:t>
            </w:r>
            <w:r w:rsidR="00AC0033" w:rsidRPr="00D77A99">
              <w:rPr>
                <w:rFonts w:asciiTheme="majorBidi" w:hAnsiTheme="majorBidi" w:cstheme="majorBidi"/>
                <w:noProof/>
                <w:webHidden/>
                <w:szCs w:val="24"/>
              </w:rPr>
              <w:tab/>
            </w:r>
            <w:r w:rsidR="00AC0033" w:rsidRPr="00D77A99">
              <w:rPr>
                <w:rFonts w:asciiTheme="majorBidi" w:hAnsiTheme="majorBidi" w:cstheme="majorBidi"/>
                <w:b/>
                <w:noProof/>
                <w:webHidden/>
                <w:szCs w:val="24"/>
              </w:rPr>
              <w:fldChar w:fldCharType="begin"/>
            </w:r>
            <w:r w:rsidR="00AC0033" w:rsidRPr="00D77A99">
              <w:rPr>
                <w:rFonts w:asciiTheme="majorBidi" w:hAnsiTheme="majorBidi" w:cstheme="majorBidi"/>
                <w:noProof/>
                <w:webHidden/>
                <w:szCs w:val="24"/>
              </w:rPr>
              <w:instrText xml:space="preserve"> PAGEREF _Toc311490864 \h </w:instrText>
            </w:r>
            <w:r w:rsidR="00AC0033" w:rsidRPr="00D77A99">
              <w:rPr>
                <w:rFonts w:asciiTheme="majorBidi" w:hAnsiTheme="majorBidi" w:cstheme="majorBidi"/>
                <w:b/>
                <w:noProof/>
                <w:webHidden/>
                <w:szCs w:val="24"/>
              </w:rPr>
            </w:r>
            <w:r w:rsidR="00AC0033" w:rsidRPr="00D77A99">
              <w:rPr>
                <w:rFonts w:asciiTheme="majorBidi" w:hAnsiTheme="majorBidi" w:cstheme="majorBidi"/>
                <w:b/>
                <w:noProof/>
                <w:webHidden/>
                <w:szCs w:val="24"/>
              </w:rPr>
              <w:fldChar w:fldCharType="separate"/>
            </w:r>
            <w:r w:rsidR="009E193B">
              <w:rPr>
                <w:rFonts w:asciiTheme="majorBidi" w:hAnsiTheme="majorBidi" w:cstheme="majorBidi"/>
                <w:noProof/>
                <w:webHidden/>
                <w:szCs w:val="24"/>
              </w:rPr>
              <w:t>5</w:t>
            </w:r>
            <w:r w:rsidR="00AC0033" w:rsidRPr="00D77A99">
              <w:rPr>
                <w:rFonts w:asciiTheme="majorBidi" w:hAnsiTheme="majorBidi" w:cstheme="majorBidi"/>
                <w:b/>
                <w:noProof/>
                <w:webHidden/>
                <w:szCs w:val="24"/>
              </w:rPr>
              <w:fldChar w:fldCharType="end"/>
            </w:r>
          </w:hyperlink>
        </w:p>
        <w:p w14:paraId="6F077762" w14:textId="77777777" w:rsidR="00AC0033" w:rsidRPr="00D77A99" w:rsidRDefault="00792AE4" w:rsidP="009E193B">
          <w:pPr>
            <w:pStyle w:val="TOC3"/>
            <w:tabs>
              <w:tab w:val="clear" w:pos="8789"/>
            </w:tabs>
            <w:rPr>
              <w:rFonts w:asciiTheme="majorBidi" w:eastAsiaTheme="minorEastAsia" w:hAnsiTheme="majorBidi" w:cstheme="majorBidi"/>
              <w:b/>
              <w:noProof/>
              <w:szCs w:val="24"/>
              <w:lang w:val="fr-FR" w:eastAsia="fr-FR"/>
            </w:rPr>
          </w:pPr>
          <w:hyperlink w:anchor="_Toc311490865" w:history="1">
            <w:r w:rsidR="00AC0033" w:rsidRPr="00D77A99">
              <w:rPr>
                <w:rStyle w:val="Hyperlink"/>
                <w:rFonts w:asciiTheme="majorBidi" w:hAnsiTheme="majorBidi" w:cstheme="majorBidi"/>
                <w:noProof/>
                <w:szCs w:val="24"/>
              </w:rPr>
              <w:t>2.3.2</w:t>
            </w:r>
            <w:r w:rsidR="00AC0033" w:rsidRPr="00D77A99">
              <w:rPr>
                <w:rFonts w:asciiTheme="majorBidi" w:eastAsiaTheme="minorEastAsia" w:hAnsiTheme="majorBidi" w:cstheme="majorBidi"/>
                <w:noProof/>
                <w:szCs w:val="24"/>
                <w:lang w:val="fr-FR" w:eastAsia="fr-FR"/>
              </w:rPr>
              <w:tab/>
            </w:r>
            <w:r w:rsidR="00AC0033" w:rsidRPr="00D77A99">
              <w:rPr>
                <w:rStyle w:val="Hyperlink"/>
                <w:rFonts w:asciiTheme="majorBidi" w:hAnsiTheme="majorBidi" w:cstheme="majorBidi"/>
                <w:noProof/>
                <w:szCs w:val="24"/>
              </w:rPr>
              <w:t>Software developed collaboratively by the Study Group with contributed code</w:t>
            </w:r>
            <w:r w:rsidR="00AC0033" w:rsidRPr="00D77A99">
              <w:rPr>
                <w:rFonts w:asciiTheme="majorBidi" w:hAnsiTheme="majorBidi" w:cstheme="majorBidi"/>
                <w:noProof/>
                <w:webHidden/>
                <w:szCs w:val="24"/>
              </w:rPr>
              <w:tab/>
            </w:r>
            <w:r w:rsidR="00AC0033" w:rsidRPr="00D77A99">
              <w:rPr>
                <w:rFonts w:asciiTheme="majorBidi" w:hAnsiTheme="majorBidi" w:cstheme="majorBidi"/>
                <w:b/>
                <w:noProof/>
                <w:webHidden/>
                <w:szCs w:val="24"/>
              </w:rPr>
              <w:fldChar w:fldCharType="begin"/>
            </w:r>
            <w:r w:rsidR="00AC0033" w:rsidRPr="00D77A99">
              <w:rPr>
                <w:rFonts w:asciiTheme="majorBidi" w:hAnsiTheme="majorBidi" w:cstheme="majorBidi"/>
                <w:noProof/>
                <w:webHidden/>
                <w:szCs w:val="24"/>
              </w:rPr>
              <w:instrText xml:space="preserve"> PAGEREF _Toc311490865 \h </w:instrText>
            </w:r>
            <w:r w:rsidR="00AC0033" w:rsidRPr="00D77A99">
              <w:rPr>
                <w:rFonts w:asciiTheme="majorBidi" w:hAnsiTheme="majorBidi" w:cstheme="majorBidi"/>
                <w:b/>
                <w:noProof/>
                <w:webHidden/>
                <w:szCs w:val="24"/>
              </w:rPr>
            </w:r>
            <w:r w:rsidR="00AC0033" w:rsidRPr="00D77A99">
              <w:rPr>
                <w:rFonts w:asciiTheme="majorBidi" w:hAnsiTheme="majorBidi" w:cstheme="majorBidi"/>
                <w:b/>
                <w:noProof/>
                <w:webHidden/>
                <w:szCs w:val="24"/>
              </w:rPr>
              <w:fldChar w:fldCharType="separate"/>
            </w:r>
            <w:r w:rsidR="009E193B">
              <w:rPr>
                <w:rFonts w:asciiTheme="majorBidi" w:hAnsiTheme="majorBidi" w:cstheme="majorBidi"/>
                <w:noProof/>
                <w:webHidden/>
                <w:szCs w:val="24"/>
              </w:rPr>
              <w:t>5</w:t>
            </w:r>
            <w:r w:rsidR="00AC0033" w:rsidRPr="00D77A99">
              <w:rPr>
                <w:rFonts w:asciiTheme="majorBidi" w:hAnsiTheme="majorBidi" w:cstheme="majorBidi"/>
                <w:b/>
                <w:noProof/>
                <w:webHidden/>
                <w:szCs w:val="24"/>
              </w:rPr>
              <w:fldChar w:fldCharType="end"/>
            </w:r>
          </w:hyperlink>
        </w:p>
        <w:p w14:paraId="0C7BCF89" w14:textId="77777777" w:rsidR="00AC0033" w:rsidRPr="00D77A99" w:rsidRDefault="00792AE4" w:rsidP="009E193B">
          <w:pPr>
            <w:pStyle w:val="TOC1"/>
            <w:tabs>
              <w:tab w:val="clear" w:pos="8789"/>
            </w:tabs>
            <w:rPr>
              <w:rFonts w:asciiTheme="majorBidi" w:eastAsiaTheme="minorEastAsia" w:hAnsiTheme="majorBidi" w:cstheme="majorBidi"/>
              <w:b/>
              <w:noProof/>
              <w:szCs w:val="24"/>
              <w:lang w:val="fr-FR" w:eastAsia="fr-FR"/>
            </w:rPr>
          </w:pPr>
          <w:hyperlink w:anchor="_Toc311490866" w:history="1">
            <w:r w:rsidR="00AC0033" w:rsidRPr="00D77A99">
              <w:rPr>
                <w:rStyle w:val="Hyperlink"/>
                <w:rFonts w:asciiTheme="majorBidi" w:hAnsiTheme="majorBidi" w:cstheme="majorBidi"/>
                <w:noProof/>
                <w:szCs w:val="24"/>
              </w:rPr>
              <w:t>3</w:t>
            </w:r>
            <w:r w:rsidR="00AC0033" w:rsidRPr="00D77A99">
              <w:rPr>
                <w:rFonts w:asciiTheme="majorBidi" w:eastAsiaTheme="minorEastAsia" w:hAnsiTheme="majorBidi" w:cstheme="majorBidi"/>
                <w:noProof/>
                <w:szCs w:val="24"/>
                <w:lang w:val="fr-FR" w:eastAsia="fr-FR"/>
              </w:rPr>
              <w:tab/>
            </w:r>
            <w:r w:rsidR="00AC0033" w:rsidRPr="00D77A99">
              <w:rPr>
                <w:rStyle w:val="Hyperlink"/>
                <w:rFonts w:asciiTheme="majorBidi" w:hAnsiTheme="majorBidi" w:cstheme="majorBidi"/>
                <w:noProof/>
                <w:szCs w:val="24"/>
              </w:rPr>
              <w:t>Study Group procedures for including software in Recommendations</w:t>
            </w:r>
            <w:r w:rsidR="00AC0033" w:rsidRPr="00D77A99">
              <w:rPr>
                <w:rFonts w:asciiTheme="majorBidi" w:hAnsiTheme="majorBidi" w:cstheme="majorBidi"/>
                <w:noProof/>
                <w:webHidden/>
                <w:szCs w:val="24"/>
              </w:rPr>
              <w:tab/>
            </w:r>
            <w:r w:rsidR="00AC0033" w:rsidRPr="00D77A99">
              <w:rPr>
                <w:rFonts w:asciiTheme="majorBidi" w:hAnsiTheme="majorBidi" w:cstheme="majorBidi"/>
                <w:b/>
                <w:noProof/>
                <w:webHidden/>
                <w:szCs w:val="24"/>
              </w:rPr>
              <w:fldChar w:fldCharType="begin"/>
            </w:r>
            <w:r w:rsidR="00AC0033" w:rsidRPr="00D77A99">
              <w:rPr>
                <w:rFonts w:asciiTheme="majorBidi" w:hAnsiTheme="majorBidi" w:cstheme="majorBidi"/>
                <w:noProof/>
                <w:webHidden/>
                <w:szCs w:val="24"/>
              </w:rPr>
              <w:instrText xml:space="preserve"> PAGEREF _Toc311490866 \h </w:instrText>
            </w:r>
            <w:r w:rsidR="00AC0033" w:rsidRPr="00D77A99">
              <w:rPr>
                <w:rFonts w:asciiTheme="majorBidi" w:hAnsiTheme="majorBidi" w:cstheme="majorBidi"/>
                <w:b/>
                <w:noProof/>
                <w:webHidden/>
                <w:szCs w:val="24"/>
              </w:rPr>
            </w:r>
            <w:r w:rsidR="00AC0033" w:rsidRPr="00D77A99">
              <w:rPr>
                <w:rFonts w:asciiTheme="majorBidi" w:hAnsiTheme="majorBidi" w:cstheme="majorBidi"/>
                <w:b/>
                <w:noProof/>
                <w:webHidden/>
                <w:szCs w:val="24"/>
              </w:rPr>
              <w:fldChar w:fldCharType="separate"/>
            </w:r>
            <w:r w:rsidR="009E193B">
              <w:rPr>
                <w:rFonts w:asciiTheme="majorBidi" w:hAnsiTheme="majorBidi" w:cstheme="majorBidi"/>
                <w:noProof/>
                <w:webHidden/>
                <w:szCs w:val="24"/>
              </w:rPr>
              <w:t>6</w:t>
            </w:r>
            <w:r w:rsidR="00AC0033" w:rsidRPr="00D77A99">
              <w:rPr>
                <w:rFonts w:asciiTheme="majorBidi" w:hAnsiTheme="majorBidi" w:cstheme="majorBidi"/>
                <w:b/>
                <w:noProof/>
                <w:webHidden/>
                <w:szCs w:val="24"/>
              </w:rPr>
              <w:fldChar w:fldCharType="end"/>
            </w:r>
          </w:hyperlink>
        </w:p>
        <w:p w14:paraId="04D561A9" w14:textId="77777777" w:rsidR="00AC0033" w:rsidRPr="00D77A99" w:rsidRDefault="00792AE4" w:rsidP="009E193B">
          <w:pPr>
            <w:pStyle w:val="TOC2"/>
            <w:tabs>
              <w:tab w:val="clear" w:pos="8789"/>
            </w:tabs>
            <w:rPr>
              <w:rFonts w:asciiTheme="majorBidi" w:eastAsiaTheme="minorEastAsia" w:hAnsiTheme="majorBidi" w:cstheme="majorBidi"/>
              <w:noProof/>
              <w:szCs w:val="24"/>
              <w:lang w:val="fr-FR" w:eastAsia="fr-FR"/>
            </w:rPr>
          </w:pPr>
          <w:hyperlink w:anchor="_Toc311490867" w:history="1">
            <w:r w:rsidR="00AC0033" w:rsidRPr="00D77A99">
              <w:rPr>
                <w:rStyle w:val="Hyperlink"/>
                <w:rFonts w:asciiTheme="majorBidi" w:hAnsiTheme="majorBidi" w:cstheme="majorBidi"/>
                <w:noProof/>
                <w:szCs w:val="24"/>
              </w:rPr>
              <w:t>3.1</w:t>
            </w:r>
            <w:r w:rsidR="00AC0033" w:rsidRPr="00D77A99">
              <w:rPr>
                <w:rFonts w:asciiTheme="majorBidi" w:eastAsiaTheme="minorEastAsia" w:hAnsiTheme="majorBidi" w:cstheme="majorBidi"/>
                <w:noProof/>
                <w:szCs w:val="24"/>
                <w:lang w:val="fr-FR" w:eastAsia="fr-FR"/>
              </w:rPr>
              <w:tab/>
            </w:r>
            <w:r w:rsidR="00AC0033" w:rsidRPr="00D77A99">
              <w:rPr>
                <w:rStyle w:val="Hyperlink"/>
                <w:rFonts w:asciiTheme="majorBidi" w:hAnsiTheme="majorBidi" w:cstheme="majorBidi"/>
                <w:noProof/>
                <w:szCs w:val="24"/>
              </w:rPr>
              <w:t>Introduction</w:t>
            </w:r>
            <w:r w:rsidR="00AC0033" w:rsidRPr="00D77A99">
              <w:rPr>
                <w:rFonts w:asciiTheme="majorBidi" w:hAnsiTheme="majorBidi" w:cstheme="majorBidi"/>
                <w:noProof/>
                <w:webHidden/>
                <w:szCs w:val="24"/>
              </w:rPr>
              <w:tab/>
            </w:r>
            <w:r w:rsidR="00AC0033" w:rsidRPr="00D77A99">
              <w:rPr>
                <w:rFonts w:asciiTheme="majorBidi" w:hAnsiTheme="majorBidi" w:cstheme="majorBidi"/>
                <w:noProof/>
                <w:webHidden/>
                <w:szCs w:val="24"/>
              </w:rPr>
              <w:fldChar w:fldCharType="begin"/>
            </w:r>
            <w:r w:rsidR="00AC0033" w:rsidRPr="00D77A99">
              <w:rPr>
                <w:rFonts w:asciiTheme="majorBidi" w:hAnsiTheme="majorBidi" w:cstheme="majorBidi"/>
                <w:noProof/>
                <w:webHidden/>
                <w:szCs w:val="24"/>
              </w:rPr>
              <w:instrText xml:space="preserve"> PAGEREF _Toc311490867 \h </w:instrText>
            </w:r>
            <w:r w:rsidR="00AC0033" w:rsidRPr="00D77A99">
              <w:rPr>
                <w:rFonts w:asciiTheme="majorBidi" w:hAnsiTheme="majorBidi" w:cstheme="majorBidi"/>
                <w:noProof/>
                <w:webHidden/>
                <w:szCs w:val="24"/>
              </w:rPr>
            </w:r>
            <w:r w:rsidR="00AC0033" w:rsidRPr="00D77A99">
              <w:rPr>
                <w:rFonts w:asciiTheme="majorBidi" w:hAnsiTheme="majorBidi" w:cstheme="majorBidi"/>
                <w:noProof/>
                <w:webHidden/>
                <w:szCs w:val="24"/>
              </w:rPr>
              <w:fldChar w:fldCharType="separate"/>
            </w:r>
            <w:r w:rsidR="009E193B">
              <w:rPr>
                <w:rFonts w:asciiTheme="majorBidi" w:hAnsiTheme="majorBidi" w:cstheme="majorBidi"/>
                <w:noProof/>
                <w:webHidden/>
                <w:szCs w:val="24"/>
              </w:rPr>
              <w:t>6</w:t>
            </w:r>
            <w:r w:rsidR="00AC0033" w:rsidRPr="00D77A99">
              <w:rPr>
                <w:rFonts w:asciiTheme="majorBidi" w:hAnsiTheme="majorBidi" w:cstheme="majorBidi"/>
                <w:noProof/>
                <w:webHidden/>
                <w:szCs w:val="24"/>
              </w:rPr>
              <w:fldChar w:fldCharType="end"/>
            </w:r>
          </w:hyperlink>
        </w:p>
        <w:p w14:paraId="09104E4A" w14:textId="77777777" w:rsidR="00AC0033" w:rsidRPr="00D77A99" w:rsidRDefault="00792AE4" w:rsidP="009E193B">
          <w:pPr>
            <w:pStyle w:val="TOC2"/>
            <w:tabs>
              <w:tab w:val="clear" w:pos="8789"/>
            </w:tabs>
            <w:rPr>
              <w:rFonts w:asciiTheme="majorBidi" w:eastAsiaTheme="minorEastAsia" w:hAnsiTheme="majorBidi" w:cstheme="majorBidi"/>
              <w:noProof/>
              <w:szCs w:val="24"/>
              <w:lang w:val="fr-FR" w:eastAsia="fr-FR"/>
            </w:rPr>
          </w:pPr>
          <w:hyperlink w:anchor="_Toc311490868" w:history="1">
            <w:r w:rsidR="00AC0033" w:rsidRPr="00D77A99">
              <w:rPr>
                <w:rStyle w:val="Hyperlink"/>
                <w:rFonts w:asciiTheme="majorBidi" w:hAnsiTheme="majorBidi" w:cstheme="majorBidi"/>
                <w:noProof/>
                <w:szCs w:val="24"/>
              </w:rPr>
              <w:t>3.2</w:t>
            </w:r>
            <w:r w:rsidR="00AC0033" w:rsidRPr="00D77A99">
              <w:rPr>
                <w:rFonts w:asciiTheme="majorBidi" w:eastAsiaTheme="minorEastAsia" w:hAnsiTheme="majorBidi" w:cstheme="majorBidi"/>
                <w:noProof/>
                <w:szCs w:val="24"/>
                <w:lang w:val="fr-FR" w:eastAsia="fr-FR"/>
              </w:rPr>
              <w:tab/>
            </w:r>
            <w:r w:rsidR="00AC0033" w:rsidRPr="00D77A99">
              <w:rPr>
                <w:rStyle w:val="Hyperlink"/>
                <w:rFonts w:asciiTheme="majorBidi" w:hAnsiTheme="majorBidi" w:cstheme="majorBidi"/>
                <w:noProof/>
                <w:szCs w:val="24"/>
              </w:rPr>
              <w:t>Overview of the process</w:t>
            </w:r>
            <w:r w:rsidR="00AC0033" w:rsidRPr="00D77A99">
              <w:rPr>
                <w:rFonts w:asciiTheme="majorBidi" w:hAnsiTheme="majorBidi" w:cstheme="majorBidi"/>
                <w:noProof/>
                <w:webHidden/>
                <w:szCs w:val="24"/>
              </w:rPr>
              <w:tab/>
            </w:r>
            <w:r w:rsidR="00AC0033" w:rsidRPr="00D77A99">
              <w:rPr>
                <w:rFonts w:asciiTheme="majorBidi" w:hAnsiTheme="majorBidi" w:cstheme="majorBidi"/>
                <w:noProof/>
                <w:webHidden/>
                <w:szCs w:val="24"/>
              </w:rPr>
              <w:fldChar w:fldCharType="begin"/>
            </w:r>
            <w:r w:rsidR="00AC0033" w:rsidRPr="00D77A99">
              <w:rPr>
                <w:rFonts w:asciiTheme="majorBidi" w:hAnsiTheme="majorBidi" w:cstheme="majorBidi"/>
                <w:noProof/>
                <w:webHidden/>
                <w:szCs w:val="24"/>
              </w:rPr>
              <w:instrText xml:space="preserve"> PAGEREF _Toc311490868 \h </w:instrText>
            </w:r>
            <w:r w:rsidR="00AC0033" w:rsidRPr="00D77A99">
              <w:rPr>
                <w:rFonts w:asciiTheme="majorBidi" w:hAnsiTheme="majorBidi" w:cstheme="majorBidi"/>
                <w:noProof/>
                <w:webHidden/>
                <w:szCs w:val="24"/>
              </w:rPr>
            </w:r>
            <w:r w:rsidR="00AC0033" w:rsidRPr="00D77A99">
              <w:rPr>
                <w:rFonts w:asciiTheme="majorBidi" w:hAnsiTheme="majorBidi" w:cstheme="majorBidi"/>
                <w:noProof/>
                <w:webHidden/>
                <w:szCs w:val="24"/>
              </w:rPr>
              <w:fldChar w:fldCharType="separate"/>
            </w:r>
            <w:r w:rsidR="009E193B">
              <w:rPr>
                <w:rFonts w:asciiTheme="majorBidi" w:hAnsiTheme="majorBidi" w:cstheme="majorBidi"/>
                <w:noProof/>
                <w:webHidden/>
                <w:szCs w:val="24"/>
              </w:rPr>
              <w:t>6</w:t>
            </w:r>
            <w:r w:rsidR="00AC0033" w:rsidRPr="00D77A99">
              <w:rPr>
                <w:rFonts w:asciiTheme="majorBidi" w:hAnsiTheme="majorBidi" w:cstheme="majorBidi"/>
                <w:noProof/>
                <w:webHidden/>
                <w:szCs w:val="24"/>
              </w:rPr>
              <w:fldChar w:fldCharType="end"/>
            </w:r>
          </w:hyperlink>
        </w:p>
        <w:p w14:paraId="519821B5" w14:textId="77777777" w:rsidR="00AC0033" w:rsidRPr="00D77A99" w:rsidRDefault="00792AE4" w:rsidP="009E193B">
          <w:pPr>
            <w:pStyle w:val="TOC2"/>
            <w:tabs>
              <w:tab w:val="clear" w:pos="8789"/>
            </w:tabs>
            <w:rPr>
              <w:rFonts w:asciiTheme="majorBidi" w:eastAsiaTheme="minorEastAsia" w:hAnsiTheme="majorBidi" w:cstheme="majorBidi"/>
              <w:noProof/>
              <w:szCs w:val="24"/>
              <w:lang w:val="fr-FR" w:eastAsia="fr-FR"/>
            </w:rPr>
          </w:pPr>
          <w:hyperlink w:anchor="_Toc311490869" w:history="1">
            <w:r w:rsidR="00AC0033" w:rsidRPr="00D77A99">
              <w:rPr>
                <w:rStyle w:val="Hyperlink"/>
                <w:rFonts w:asciiTheme="majorBidi" w:hAnsiTheme="majorBidi" w:cstheme="majorBidi"/>
                <w:noProof/>
                <w:szCs w:val="24"/>
              </w:rPr>
              <w:t>3.3</w:t>
            </w:r>
            <w:r w:rsidR="00AC0033" w:rsidRPr="00D77A99">
              <w:rPr>
                <w:rFonts w:asciiTheme="majorBidi" w:eastAsiaTheme="minorEastAsia" w:hAnsiTheme="majorBidi" w:cstheme="majorBidi"/>
                <w:noProof/>
                <w:szCs w:val="24"/>
                <w:lang w:val="fr-FR" w:eastAsia="fr-FR"/>
              </w:rPr>
              <w:tab/>
            </w:r>
            <w:r w:rsidR="00AC0033" w:rsidRPr="00D77A99">
              <w:rPr>
                <w:rStyle w:val="Hyperlink"/>
                <w:rFonts w:asciiTheme="majorBidi" w:hAnsiTheme="majorBidi" w:cstheme="majorBidi"/>
                <w:noProof/>
                <w:szCs w:val="24"/>
              </w:rPr>
              <w:t>The Software Copyright Statement and Licensing Declaration</w:t>
            </w:r>
            <w:r w:rsidR="00AC0033" w:rsidRPr="00D77A99">
              <w:rPr>
                <w:rFonts w:asciiTheme="majorBidi" w:hAnsiTheme="majorBidi" w:cstheme="majorBidi"/>
                <w:noProof/>
                <w:webHidden/>
                <w:szCs w:val="24"/>
              </w:rPr>
              <w:tab/>
            </w:r>
            <w:r w:rsidR="00AC0033" w:rsidRPr="00D77A99">
              <w:rPr>
                <w:rFonts w:asciiTheme="majorBidi" w:hAnsiTheme="majorBidi" w:cstheme="majorBidi"/>
                <w:noProof/>
                <w:webHidden/>
                <w:szCs w:val="24"/>
              </w:rPr>
              <w:fldChar w:fldCharType="begin"/>
            </w:r>
            <w:r w:rsidR="00AC0033" w:rsidRPr="00D77A99">
              <w:rPr>
                <w:rFonts w:asciiTheme="majorBidi" w:hAnsiTheme="majorBidi" w:cstheme="majorBidi"/>
                <w:noProof/>
                <w:webHidden/>
                <w:szCs w:val="24"/>
              </w:rPr>
              <w:instrText xml:space="preserve"> PAGEREF _Toc311490869 \h </w:instrText>
            </w:r>
            <w:r w:rsidR="00AC0033" w:rsidRPr="00D77A99">
              <w:rPr>
                <w:rFonts w:asciiTheme="majorBidi" w:hAnsiTheme="majorBidi" w:cstheme="majorBidi"/>
                <w:noProof/>
                <w:webHidden/>
                <w:szCs w:val="24"/>
              </w:rPr>
            </w:r>
            <w:r w:rsidR="00AC0033" w:rsidRPr="00D77A99">
              <w:rPr>
                <w:rFonts w:asciiTheme="majorBidi" w:hAnsiTheme="majorBidi" w:cstheme="majorBidi"/>
                <w:noProof/>
                <w:webHidden/>
                <w:szCs w:val="24"/>
              </w:rPr>
              <w:fldChar w:fldCharType="separate"/>
            </w:r>
            <w:r w:rsidR="009E193B">
              <w:rPr>
                <w:rFonts w:asciiTheme="majorBidi" w:hAnsiTheme="majorBidi" w:cstheme="majorBidi"/>
                <w:noProof/>
                <w:webHidden/>
                <w:szCs w:val="24"/>
              </w:rPr>
              <w:t>7</w:t>
            </w:r>
            <w:r w:rsidR="00AC0033" w:rsidRPr="00D77A99">
              <w:rPr>
                <w:rFonts w:asciiTheme="majorBidi" w:hAnsiTheme="majorBidi" w:cstheme="majorBidi"/>
                <w:noProof/>
                <w:webHidden/>
                <w:szCs w:val="24"/>
              </w:rPr>
              <w:fldChar w:fldCharType="end"/>
            </w:r>
          </w:hyperlink>
        </w:p>
        <w:p w14:paraId="5451F8C4" w14:textId="77777777" w:rsidR="00AC0033" w:rsidRPr="00D77A99" w:rsidRDefault="00792AE4" w:rsidP="009E193B">
          <w:pPr>
            <w:pStyle w:val="TOC2"/>
            <w:tabs>
              <w:tab w:val="clear" w:pos="8789"/>
            </w:tabs>
            <w:rPr>
              <w:rFonts w:asciiTheme="majorBidi" w:eastAsiaTheme="minorEastAsia" w:hAnsiTheme="majorBidi" w:cstheme="majorBidi"/>
              <w:noProof/>
              <w:szCs w:val="24"/>
              <w:lang w:val="fr-FR" w:eastAsia="fr-FR"/>
            </w:rPr>
          </w:pPr>
          <w:hyperlink w:anchor="_Toc311490870" w:history="1">
            <w:r w:rsidR="00AC0033" w:rsidRPr="00D77A99">
              <w:rPr>
                <w:rStyle w:val="Hyperlink"/>
                <w:rFonts w:asciiTheme="majorBidi" w:hAnsiTheme="majorBidi" w:cstheme="majorBidi"/>
                <w:noProof/>
                <w:szCs w:val="24"/>
              </w:rPr>
              <w:t>3.4</w:t>
            </w:r>
            <w:r w:rsidR="00AC0033" w:rsidRPr="00D77A99">
              <w:rPr>
                <w:rFonts w:asciiTheme="majorBidi" w:eastAsiaTheme="minorEastAsia" w:hAnsiTheme="majorBidi" w:cstheme="majorBidi"/>
                <w:noProof/>
                <w:szCs w:val="24"/>
                <w:lang w:val="fr-FR" w:eastAsia="fr-FR"/>
              </w:rPr>
              <w:tab/>
            </w:r>
            <w:r w:rsidR="00AC0033" w:rsidRPr="00D77A99">
              <w:rPr>
                <w:rStyle w:val="Hyperlink"/>
                <w:rFonts w:asciiTheme="majorBidi" w:hAnsiTheme="majorBidi" w:cstheme="majorBidi"/>
                <w:noProof/>
                <w:szCs w:val="24"/>
              </w:rPr>
              <w:t>Study Group responsibilities</w:t>
            </w:r>
            <w:r w:rsidR="00AC0033" w:rsidRPr="00D77A99">
              <w:rPr>
                <w:rFonts w:asciiTheme="majorBidi" w:hAnsiTheme="majorBidi" w:cstheme="majorBidi"/>
                <w:noProof/>
                <w:webHidden/>
                <w:szCs w:val="24"/>
              </w:rPr>
              <w:tab/>
            </w:r>
            <w:r w:rsidR="00AC0033" w:rsidRPr="00D77A99">
              <w:rPr>
                <w:rFonts w:asciiTheme="majorBidi" w:hAnsiTheme="majorBidi" w:cstheme="majorBidi"/>
                <w:noProof/>
                <w:webHidden/>
                <w:szCs w:val="24"/>
              </w:rPr>
              <w:fldChar w:fldCharType="begin"/>
            </w:r>
            <w:r w:rsidR="00AC0033" w:rsidRPr="00D77A99">
              <w:rPr>
                <w:rFonts w:asciiTheme="majorBidi" w:hAnsiTheme="majorBidi" w:cstheme="majorBidi"/>
                <w:noProof/>
                <w:webHidden/>
                <w:szCs w:val="24"/>
              </w:rPr>
              <w:instrText xml:space="preserve"> PAGEREF _Toc311490870 \h </w:instrText>
            </w:r>
            <w:r w:rsidR="00AC0033" w:rsidRPr="00D77A99">
              <w:rPr>
                <w:rFonts w:asciiTheme="majorBidi" w:hAnsiTheme="majorBidi" w:cstheme="majorBidi"/>
                <w:noProof/>
                <w:webHidden/>
                <w:szCs w:val="24"/>
              </w:rPr>
            </w:r>
            <w:r w:rsidR="00AC0033" w:rsidRPr="00D77A99">
              <w:rPr>
                <w:rFonts w:asciiTheme="majorBidi" w:hAnsiTheme="majorBidi" w:cstheme="majorBidi"/>
                <w:noProof/>
                <w:webHidden/>
                <w:szCs w:val="24"/>
              </w:rPr>
              <w:fldChar w:fldCharType="separate"/>
            </w:r>
            <w:r w:rsidR="009E193B">
              <w:rPr>
                <w:rFonts w:asciiTheme="majorBidi" w:hAnsiTheme="majorBidi" w:cstheme="majorBidi"/>
                <w:noProof/>
                <w:webHidden/>
                <w:szCs w:val="24"/>
              </w:rPr>
              <w:t>7</w:t>
            </w:r>
            <w:r w:rsidR="00AC0033" w:rsidRPr="00D77A99">
              <w:rPr>
                <w:rFonts w:asciiTheme="majorBidi" w:hAnsiTheme="majorBidi" w:cstheme="majorBidi"/>
                <w:noProof/>
                <w:webHidden/>
                <w:szCs w:val="24"/>
              </w:rPr>
              <w:fldChar w:fldCharType="end"/>
            </w:r>
          </w:hyperlink>
        </w:p>
        <w:p w14:paraId="67C15323" w14:textId="77777777" w:rsidR="00AC0033" w:rsidRPr="00D77A99" w:rsidRDefault="00792AE4" w:rsidP="009E193B">
          <w:pPr>
            <w:pStyle w:val="TOC3"/>
            <w:tabs>
              <w:tab w:val="clear" w:pos="8789"/>
            </w:tabs>
            <w:rPr>
              <w:rFonts w:asciiTheme="majorBidi" w:eastAsiaTheme="minorEastAsia" w:hAnsiTheme="majorBidi" w:cstheme="majorBidi"/>
              <w:b/>
              <w:noProof/>
              <w:szCs w:val="24"/>
              <w:lang w:val="fr-FR" w:eastAsia="fr-FR"/>
            </w:rPr>
          </w:pPr>
          <w:hyperlink w:anchor="_Toc311490871" w:history="1">
            <w:r w:rsidR="00AC0033" w:rsidRPr="00D77A99">
              <w:rPr>
                <w:rStyle w:val="Hyperlink"/>
                <w:rFonts w:asciiTheme="majorBidi" w:hAnsiTheme="majorBidi" w:cstheme="majorBidi"/>
                <w:noProof/>
                <w:szCs w:val="24"/>
              </w:rPr>
              <w:t>3.4.1</w:t>
            </w:r>
            <w:r w:rsidR="00AC0033" w:rsidRPr="00D77A99">
              <w:rPr>
                <w:rFonts w:asciiTheme="majorBidi" w:eastAsiaTheme="minorEastAsia" w:hAnsiTheme="majorBidi" w:cstheme="majorBidi"/>
                <w:noProof/>
                <w:szCs w:val="24"/>
                <w:lang w:val="fr-FR" w:eastAsia="fr-FR"/>
              </w:rPr>
              <w:tab/>
            </w:r>
            <w:r w:rsidR="00AC0033" w:rsidRPr="00D77A99">
              <w:rPr>
                <w:rStyle w:val="Hyperlink"/>
                <w:rFonts w:asciiTheme="majorBidi" w:hAnsiTheme="majorBidi" w:cstheme="majorBidi"/>
                <w:noProof/>
                <w:szCs w:val="24"/>
              </w:rPr>
              <w:t>Decision to incorporate Software</w:t>
            </w:r>
            <w:r w:rsidR="00AC0033" w:rsidRPr="00D77A99">
              <w:rPr>
                <w:rFonts w:asciiTheme="majorBidi" w:hAnsiTheme="majorBidi" w:cstheme="majorBidi"/>
                <w:noProof/>
                <w:webHidden/>
                <w:szCs w:val="24"/>
              </w:rPr>
              <w:tab/>
            </w:r>
            <w:r w:rsidR="00AC0033" w:rsidRPr="00D77A99">
              <w:rPr>
                <w:rFonts w:asciiTheme="majorBidi" w:hAnsiTheme="majorBidi" w:cstheme="majorBidi"/>
                <w:b/>
                <w:noProof/>
                <w:webHidden/>
                <w:szCs w:val="24"/>
              </w:rPr>
              <w:fldChar w:fldCharType="begin"/>
            </w:r>
            <w:r w:rsidR="00AC0033" w:rsidRPr="00D77A99">
              <w:rPr>
                <w:rFonts w:asciiTheme="majorBidi" w:hAnsiTheme="majorBidi" w:cstheme="majorBidi"/>
                <w:noProof/>
                <w:webHidden/>
                <w:szCs w:val="24"/>
              </w:rPr>
              <w:instrText xml:space="preserve"> PAGEREF _Toc311490871 \h </w:instrText>
            </w:r>
            <w:r w:rsidR="00AC0033" w:rsidRPr="00D77A99">
              <w:rPr>
                <w:rFonts w:asciiTheme="majorBidi" w:hAnsiTheme="majorBidi" w:cstheme="majorBidi"/>
                <w:b/>
                <w:noProof/>
                <w:webHidden/>
                <w:szCs w:val="24"/>
              </w:rPr>
            </w:r>
            <w:r w:rsidR="00AC0033" w:rsidRPr="00D77A99">
              <w:rPr>
                <w:rFonts w:asciiTheme="majorBidi" w:hAnsiTheme="majorBidi" w:cstheme="majorBidi"/>
                <w:b/>
                <w:noProof/>
                <w:webHidden/>
                <w:szCs w:val="24"/>
              </w:rPr>
              <w:fldChar w:fldCharType="separate"/>
            </w:r>
            <w:r w:rsidR="009E193B">
              <w:rPr>
                <w:rFonts w:asciiTheme="majorBidi" w:hAnsiTheme="majorBidi" w:cstheme="majorBidi"/>
                <w:noProof/>
                <w:webHidden/>
                <w:szCs w:val="24"/>
              </w:rPr>
              <w:t>7</w:t>
            </w:r>
            <w:r w:rsidR="00AC0033" w:rsidRPr="00D77A99">
              <w:rPr>
                <w:rFonts w:asciiTheme="majorBidi" w:hAnsiTheme="majorBidi" w:cstheme="majorBidi"/>
                <w:b/>
                <w:noProof/>
                <w:webHidden/>
                <w:szCs w:val="24"/>
              </w:rPr>
              <w:fldChar w:fldCharType="end"/>
            </w:r>
          </w:hyperlink>
        </w:p>
        <w:p w14:paraId="7E9F610B" w14:textId="77777777" w:rsidR="00AC0033" w:rsidRPr="00D77A99" w:rsidRDefault="00792AE4" w:rsidP="009E193B">
          <w:pPr>
            <w:pStyle w:val="TOC3"/>
            <w:tabs>
              <w:tab w:val="clear" w:pos="8789"/>
            </w:tabs>
            <w:rPr>
              <w:rFonts w:asciiTheme="majorBidi" w:eastAsiaTheme="minorEastAsia" w:hAnsiTheme="majorBidi" w:cstheme="majorBidi"/>
              <w:b/>
              <w:noProof/>
              <w:szCs w:val="24"/>
              <w:lang w:val="fr-FR" w:eastAsia="fr-FR"/>
            </w:rPr>
          </w:pPr>
          <w:hyperlink w:anchor="_Toc311490872" w:history="1">
            <w:r w:rsidR="00AC0033" w:rsidRPr="00D77A99">
              <w:rPr>
                <w:rStyle w:val="Hyperlink"/>
                <w:rFonts w:asciiTheme="majorBidi" w:hAnsiTheme="majorBidi" w:cstheme="majorBidi"/>
                <w:noProof/>
                <w:szCs w:val="24"/>
              </w:rPr>
              <w:t>3.4.2</w:t>
            </w:r>
            <w:r w:rsidR="00AC0033" w:rsidRPr="00D77A99">
              <w:rPr>
                <w:rFonts w:asciiTheme="majorBidi" w:eastAsiaTheme="minorEastAsia" w:hAnsiTheme="majorBidi" w:cstheme="majorBidi"/>
                <w:noProof/>
                <w:szCs w:val="24"/>
                <w:lang w:val="fr-FR" w:eastAsia="fr-FR"/>
              </w:rPr>
              <w:tab/>
            </w:r>
            <w:r w:rsidR="00AC0033" w:rsidRPr="00D77A99">
              <w:rPr>
                <w:rStyle w:val="Hyperlink"/>
                <w:rFonts w:asciiTheme="majorBidi" w:hAnsiTheme="majorBidi" w:cstheme="majorBidi"/>
                <w:noProof/>
                <w:szCs w:val="24"/>
              </w:rPr>
              <w:t>Selection process</w:t>
            </w:r>
            <w:r w:rsidR="00AC0033" w:rsidRPr="00D77A99">
              <w:rPr>
                <w:rFonts w:asciiTheme="majorBidi" w:hAnsiTheme="majorBidi" w:cstheme="majorBidi"/>
                <w:noProof/>
                <w:webHidden/>
                <w:szCs w:val="24"/>
              </w:rPr>
              <w:tab/>
            </w:r>
            <w:r w:rsidR="00AC0033" w:rsidRPr="00D77A99">
              <w:rPr>
                <w:rFonts w:asciiTheme="majorBidi" w:hAnsiTheme="majorBidi" w:cstheme="majorBidi"/>
                <w:b/>
                <w:noProof/>
                <w:webHidden/>
                <w:szCs w:val="24"/>
              </w:rPr>
              <w:fldChar w:fldCharType="begin"/>
            </w:r>
            <w:r w:rsidR="00AC0033" w:rsidRPr="00D77A99">
              <w:rPr>
                <w:rFonts w:asciiTheme="majorBidi" w:hAnsiTheme="majorBidi" w:cstheme="majorBidi"/>
                <w:noProof/>
                <w:webHidden/>
                <w:szCs w:val="24"/>
              </w:rPr>
              <w:instrText xml:space="preserve"> PAGEREF _Toc311490872 \h </w:instrText>
            </w:r>
            <w:r w:rsidR="00AC0033" w:rsidRPr="00D77A99">
              <w:rPr>
                <w:rFonts w:asciiTheme="majorBidi" w:hAnsiTheme="majorBidi" w:cstheme="majorBidi"/>
                <w:b/>
                <w:noProof/>
                <w:webHidden/>
                <w:szCs w:val="24"/>
              </w:rPr>
            </w:r>
            <w:r w:rsidR="00AC0033" w:rsidRPr="00D77A99">
              <w:rPr>
                <w:rFonts w:asciiTheme="majorBidi" w:hAnsiTheme="majorBidi" w:cstheme="majorBidi"/>
                <w:b/>
                <w:noProof/>
                <w:webHidden/>
                <w:szCs w:val="24"/>
              </w:rPr>
              <w:fldChar w:fldCharType="separate"/>
            </w:r>
            <w:r w:rsidR="009E193B">
              <w:rPr>
                <w:rFonts w:asciiTheme="majorBidi" w:hAnsiTheme="majorBidi" w:cstheme="majorBidi"/>
                <w:noProof/>
                <w:webHidden/>
                <w:szCs w:val="24"/>
              </w:rPr>
              <w:t>7</w:t>
            </w:r>
            <w:r w:rsidR="00AC0033" w:rsidRPr="00D77A99">
              <w:rPr>
                <w:rFonts w:asciiTheme="majorBidi" w:hAnsiTheme="majorBidi" w:cstheme="majorBidi"/>
                <w:b/>
                <w:noProof/>
                <w:webHidden/>
                <w:szCs w:val="24"/>
              </w:rPr>
              <w:fldChar w:fldCharType="end"/>
            </w:r>
          </w:hyperlink>
        </w:p>
        <w:p w14:paraId="435AE273" w14:textId="77777777" w:rsidR="00AC0033" w:rsidRPr="00D77A99" w:rsidRDefault="00792AE4" w:rsidP="009E193B">
          <w:pPr>
            <w:pStyle w:val="TOC3"/>
            <w:tabs>
              <w:tab w:val="clear" w:pos="8789"/>
            </w:tabs>
            <w:rPr>
              <w:rFonts w:asciiTheme="majorBidi" w:eastAsiaTheme="minorEastAsia" w:hAnsiTheme="majorBidi" w:cstheme="majorBidi"/>
              <w:b/>
              <w:noProof/>
              <w:szCs w:val="24"/>
              <w:lang w:val="fr-FR" w:eastAsia="fr-FR"/>
            </w:rPr>
          </w:pPr>
          <w:hyperlink w:anchor="_Toc311490873" w:history="1">
            <w:r w:rsidR="00AC0033" w:rsidRPr="00D77A99">
              <w:rPr>
                <w:rStyle w:val="Hyperlink"/>
                <w:rFonts w:asciiTheme="majorBidi" w:hAnsiTheme="majorBidi" w:cstheme="majorBidi"/>
                <w:noProof/>
                <w:szCs w:val="24"/>
              </w:rPr>
              <w:t>3.4.3</w:t>
            </w:r>
            <w:r w:rsidR="00AC0033" w:rsidRPr="00D77A99">
              <w:rPr>
                <w:rFonts w:asciiTheme="majorBidi" w:eastAsiaTheme="minorEastAsia" w:hAnsiTheme="majorBidi" w:cstheme="majorBidi"/>
                <w:noProof/>
                <w:szCs w:val="24"/>
                <w:lang w:val="fr-FR" w:eastAsia="fr-FR"/>
              </w:rPr>
              <w:tab/>
            </w:r>
            <w:r w:rsidR="00AC0033" w:rsidRPr="00D77A99">
              <w:rPr>
                <w:rStyle w:val="Hyperlink"/>
                <w:rFonts w:asciiTheme="majorBidi" w:hAnsiTheme="majorBidi" w:cstheme="majorBidi"/>
                <w:noProof/>
                <w:szCs w:val="24"/>
              </w:rPr>
              <w:t>On-going maintenance considerations</w:t>
            </w:r>
            <w:r w:rsidR="00AC0033" w:rsidRPr="00D77A99">
              <w:rPr>
                <w:rFonts w:asciiTheme="majorBidi" w:hAnsiTheme="majorBidi" w:cstheme="majorBidi"/>
                <w:noProof/>
                <w:webHidden/>
                <w:szCs w:val="24"/>
              </w:rPr>
              <w:tab/>
            </w:r>
            <w:r w:rsidR="00AC0033" w:rsidRPr="00D77A99">
              <w:rPr>
                <w:rFonts w:asciiTheme="majorBidi" w:hAnsiTheme="majorBidi" w:cstheme="majorBidi"/>
                <w:b/>
                <w:noProof/>
                <w:webHidden/>
                <w:szCs w:val="24"/>
              </w:rPr>
              <w:fldChar w:fldCharType="begin"/>
            </w:r>
            <w:r w:rsidR="00AC0033" w:rsidRPr="00D77A99">
              <w:rPr>
                <w:rFonts w:asciiTheme="majorBidi" w:hAnsiTheme="majorBidi" w:cstheme="majorBidi"/>
                <w:noProof/>
                <w:webHidden/>
                <w:szCs w:val="24"/>
              </w:rPr>
              <w:instrText xml:space="preserve"> PAGEREF _Toc311490873 \h </w:instrText>
            </w:r>
            <w:r w:rsidR="00AC0033" w:rsidRPr="00D77A99">
              <w:rPr>
                <w:rFonts w:asciiTheme="majorBidi" w:hAnsiTheme="majorBidi" w:cstheme="majorBidi"/>
                <w:b/>
                <w:noProof/>
                <w:webHidden/>
                <w:szCs w:val="24"/>
              </w:rPr>
            </w:r>
            <w:r w:rsidR="00AC0033" w:rsidRPr="00D77A99">
              <w:rPr>
                <w:rFonts w:asciiTheme="majorBidi" w:hAnsiTheme="majorBidi" w:cstheme="majorBidi"/>
                <w:b/>
                <w:noProof/>
                <w:webHidden/>
                <w:szCs w:val="24"/>
              </w:rPr>
              <w:fldChar w:fldCharType="separate"/>
            </w:r>
            <w:r w:rsidR="009E193B">
              <w:rPr>
                <w:rFonts w:asciiTheme="majorBidi" w:hAnsiTheme="majorBidi" w:cstheme="majorBidi"/>
                <w:noProof/>
                <w:webHidden/>
                <w:szCs w:val="24"/>
              </w:rPr>
              <w:t>7</w:t>
            </w:r>
            <w:r w:rsidR="00AC0033" w:rsidRPr="00D77A99">
              <w:rPr>
                <w:rFonts w:asciiTheme="majorBidi" w:hAnsiTheme="majorBidi" w:cstheme="majorBidi"/>
                <w:b/>
                <w:noProof/>
                <w:webHidden/>
                <w:szCs w:val="24"/>
              </w:rPr>
              <w:fldChar w:fldCharType="end"/>
            </w:r>
          </w:hyperlink>
        </w:p>
        <w:p w14:paraId="10AE2E92" w14:textId="77777777" w:rsidR="00AC0033" w:rsidRPr="00D77A99" w:rsidRDefault="00792AE4" w:rsidP="009E193B">
          <w:pPr>
            <w:pStyle w:val="TOC2"/>
            <w:tabs>
              <w:tab w:val="clear" w:pos="8789"/>
            </w:tabs>
            <w:rPr>
              <w:rFonts w:asciiTheme="majorBidi" w:eastAsiaTheme="minorEastAsia" w:hAnsiTheme="majorBidi" w:cstheme="majorBidi"/>
              <w:noProof/>
              <w:szCs w:val="24"/>
              <w:lang w:val="fr-FR" w:eastAsia="fr-FR"/>
            </w:rPr>
          </w:pPr>
          <w:hyperlink w:anchor="_Toc311490874" w:history="1">
            <w:r w:rsidR="00AC0033" w:rsidRPr="00D77A99">
              <w:rPr>
                <w:rStyle w:val="Hyperlink"/>
                <w:rFonts w:asciiTheme="majorBidi" w:hAnsiTheme="majorBidi" w:cstheme="majorBidi"/>
                <w:noProof/>
                <w:szCs w:val="24"/>
              </w:rPr>
              <w:t>3.5</w:t>
            </w:r>
            <w:r w:rsidR="00AC0033" w:rsidRPr="00D77A99">
              <w:rPr>
                <w:rFonts w:asciiTheme="majorBidi" w:eastAsiaTheme="minorEastAsia" w:hAnsiTheme="majorBidi" w:cstheme="majorBidi"/>
                <w:noProof/>
                <w:szCs w:val="24"/>
                <w:lang w:val="fr-FR" w:eastAsia="fr-FR"/>
              </w:rPr>
              <w:tab/>
            </w:r>
            <w:r w:rsidR="00AC0033" w:rsidRPr="00D77A99">
              <w:rPr>
                <w:rStyle w:val="Hyperlink"/>
                <w:rFonts w:asciiTheme="majorBidi" w:hAnsiTheme="majorBidi" w:cstheme="majorBidi"/>
                <w:noProof/>
                <w:szCs w:val="24"/>
              </w:rPr>
              <w:t>Actions and obligations of parties prior to approval</w:t>
            </w:r>
            <w:r w:rsidR="00AC0033" w:rsidRPr="00D77A99">
              <w:rPr>
                <w:rFonts w:asciiTheme="majorBidi" w:hAnsiTheme="majorBidi" w:cstheme="majorBidi"/>
                <w:noProof/>
                <w:webHidden/>
                <w:szCs w:val="24"/>
              </w:rPr>
              <w:tab/>
            </w:r>
            <w:r w:rsidR="00AC0033" w:rsidRPr="00D77A99">
              <w:rPr>
                <w:rFonts w:asciiTheme="majorBidi" w:hAnsiTheme="majorBidi" w:cstheme="majorBidi"/>
                <w:noProof/>
                <w:webHidden/>
                <w:szCs w:val="24"/>
              </w:rPr>
              <w:fldChar w:fldCharType="begin"/>
            </w:r>
            <w:r w:rsidR="00AC0033" w:rsidRPr="00D77A99">
              <w:rPr>
                <w:rFonts w:asciiTheme="majorBidi" w:hAnsiTheme="majorBidi" w:cstheme="majorBidi"/>
                <w:noProof/>
                <w:webHidden/>
                <w:szCs w:val="24"/>
              </w:rPr>
              <w:instrText xml:space="preserve"> PAGEREF _Toc311490874 \h </w:instrText>
            </w:r>
            <w:r w:rsidR="00AC0033" w:rsidRPr="00D77A99">
              <w:rPr>
                <w:rFonts w:asciiTheme="majorBidi" w:hAnsiTheme="majorBidi" w:cstheme="majorBidi"/>
                <w:noProof/>
                <w:webHidden/>
                <w:szCs w:val="24"/>
              </w:rPr>
            </w:r>
            <w:r w:rsidR="00AC0033" w:rsidRPr="00D77A99">
              <w:rPr>
                <w:rFonts w:asciiTheme="majorBidi" w:hAnsiTheme="majorBidi" w:cstheme="majorBidi"/>
                <w:noProof/>
                <w:webHidden/>
                <w:szCs w:val="24"/>
              </w:rPr>
              <w:fldChar w:fldCharType="separate"/>
            </w:r>
            <w:r w:rsidR="009E193B">
              <w:rPr>
                <w:rFonts w:asciiTheme="majorBidi" w:hAnsiTheme="majorBidi" w:cstheme="majorBidi"/>
                <w:noProof/>
                <w:webHidden/>
                <w:szCs w:val="24"/>
              </w:rPr>
              <w:t>8</w:t>
            </w:r>
            <w:r w:rsidR="00AC0033" w:rsidRPr="00D77A99">
              <w:rPr>
                <w:rFonts w:asciiTheme="majorBidi" w:hAnsiTheme="majorBidi" w:cstheme="majorBidi"/>
                <w:noProof/>
                <w:webHidden/>
                <w:szCs w:val="24"/>
              </w:rPr>
              <w:fldChar w:fldCharType="end"/>
            </w:r>
          </w:hyperlink>
        </w:p>
        <w:p w14:paraId="053D53E2" w14:textId="77777777" w:rsidR="00AC0033" w:rsidRPr="00D77A99" w:rsidRDefault="00792AE4" w:rsidP="009E193B">
          <w:pPr>
            <w:pStyle w:val="TOC3"/>
            <w:tabs>
              <w:tab w:val="clear" w:pos="8789"/>
            </w:tabs>
            <w:rPr>
              <w:rFonts w:asciiTheme="majorBidi" w:eastAsiaTheme="minorEastAsia" w:hAnsiTheme="majorBidi" w:cstheme="majorBidi"/>
              <w:b/>
              <w:noProof/>
              <w:szCs w:val="24"/>
              <w:lang w:val="fr-FR" w:eastAsia="fr-FR"/>
            </w:rPr>
          </w:pPr>
          <w:hyperlink w:anchor="_Toc311490875" w:history="1">
            <w:r w:rsidR="00AC0033" w:rsidRPr="00D77A99">
              <w:rPr>
                <w:rStyle w:val="Hyperlink"/>
                <w:rFonts w:asciiTheme="majorBidi" w:hAnsiTheme="majorBidi" w:cstheme="majorBidi"/>
                <w:noProof/>
                <w:szCs w:val="24"/>
              </w:rPr>
              <w:t>3.5.1</w:t>
            </w:r>
            <w:r w:rsidR="00AC0033" w:rsidRPr="00D77A99">
              <w:rPr>
                <w:rFonts w:asciiTheme="majorBidi" w:eastAsiaTheme="minorEastAsia" w:hAnsiTheme="majorBidi" w:cstheme="majorBidi"/>
                <w:noProof/>
                <w:szCs w:val="24"/>
                <w:lang w:val="fr-FR" w:eastAsia="fr-FR"/>
              </w:rPr>
              <w:tab/>
            </w:r>
            <w:r w:rsidR="00AC0033" w:rsidRPr="00D77A99">
              <w:rPr>
                <w:rStyle w:val="Hyperlink"/>
                <w:rFonts w:asciiTheme="majorBidi" w:hAnsiTheme="majorBidi" w:cstheme="majorBidi"/>
                <w:noProof/>
                <w:szCs w:val="24"/>
              </w:rPr>
              <w:t>Actions and obligations of Software Copyright Holder</w:t>
            </w:r>
            <w:r w:rsidR="00AC0033" w:rsidRPr="00D77A99">
              <w:rPr>
                <w:rFonts w:asciiTheme="majorBidi" w:hAnsiTheme="majorBidi" w:cstheme="majorBidi"/>
                <w:noProof/>
                <w:webHidden/>
                <w:szCs w:val="24"/>
              </w:rPr>
              <w:tab/>
            </w:r>
            <w:r w:rsidR="00AC0033" w:rsidRPr="00D77A99">
              <w:rPr>
                <w:rFonts w:asciiTheme="majorBidi" w:hAnsiTheme="majorBidi" w:cstheme="majorBidi"/>
                <w:b/>
                <w:noProof/>
                <w:webHidden/>
                <w:szCs w:val="24"/>
              </w:rPr>
              <w:fldChar w:fldCharType="begin"/>
            </w:r>
            <w:r w:rsidR="00AC0033" w:rsidRPr="00D77A99">
              <w:rPr>
                <w:rFonts w:asciiTheme="majorBidi" w:hAnsiTheme="majorBidi" w:cstheme="majorBidi"/>
                <w:noProof/>
                <w:webHidden/>
                <w:szCs w:val="24"/>
              </w:rPr>
              <w:instrText xml:space="preserve"> PAGEREF _Toc311490875 \h </w:instrText>
            </w:r>
            <w:r w:rsidR="00AC0033" w:rsidRPr="00D77A99">
              <w:rPr>
                <w:rFonts w:asciiTheme="majorBidi" w:hAnsiTheme="majorBidi" w:cstheme="majorBidi"/>
                <w:b/>
                <w:noProof/>
                <w:webHidden/>
                <w:szCs w:val="24"/>
              </w:rPr>
            </w:r>
            <w:r w:rsidR="00AC0033" w:rsidRPr="00D77A99">
              <w:rPr>
                <w:rFonts w:asciiTheme="majorBidi" w:hAnsiTheme="majorBidi" w:cstheme="majorBidi"/>
                <w:b/>
                <w:noProof/>
                <w:webHidden/>
                <w:szCs w:val="24"/>
              </w:rPr>
              <w:fldChar w:fldCharType="separate"/>
            </w:r>
            <w:r w:rsidR="009E193B">
              <w:rPr>
                <w:rFonts w:asciiTheme="majorBidi" w:hAnsiTheme="majorBidi" w:cstheme="majorBidi"/>
                <w:noProof/>
                <w:webHidden/>
                <w:szCs w:val="24"/>
              </w:rPr>
              <w:t>8</w:t>
            </w:r>
            <w:r w:rsidR="00AC0033" w:rsidRPr="00D77A99">
              <w:rPr>
                <w:rFonts w:asciiTheme="majorBidi" w:hAnsiTheme="majorBidi" w:cstheme="majorBidi"/>
                <w:b/>
                <w:noProof/>
                <w:webHidden/>
                <w:szCs w:val="24"/>
              </w:rPr>
              <w:fldChar w:fldCharType="end"/>
            </w:r>
          </w:hyperlink>
        </w:p>
        <w:p w14:paraId="1CC7CB76" w14:textId="77777777" w:rsidR="00AC0033" w:rsidRPr="00D77A99" w:rsidRDefault="00792AE4" w:rsidP="009E193B">
          <w:pPr>
            <w:pStyle w:val="TOC3"/>
            <w:tabs>
              <w:tab w:val="clear" w:pos="8789"/>
            </w:tabs>
            <w:rPr>
              <w:rFonts w:asciiTheme="majorBidi" w:eastAsiaTheme="minorEastAsia" w:hAnsiTheme="majorBidi" w:cstheme="majorBidi"/>
              <w:b/>
              <w:noProof/>
              <w:szCs w:val="24"/>
              <w:lang w:val="fr-FR" w:eastAsia="fr-FR"/>
            </w:rPr>
          </w:pPr>
          <w:hyperlink w:anchor="_Toc311490876" w:history="1">
            <w:r w:rsidR="00AC0033" w:rsidRPr="00D77A99">
              <w:rPr>
                <w:rStyle w:val="Hyperlink"/>
                <w:rFonts w:asciiTheme="majorBidi" w:hAnsiTheme="majorBidi" w:cstheme="majorBidi"/>
                <w:noProof/>
                <w:szCs w:val="24"/>
              </w:rPr>
              <w:t>3.5.2</w:t>
            </w:r>
            <w:r w:rsidR="00AC0033" w:rsidRPr="00D77A99">
              <w:rPr>
                <w:rFonts w:asciiTheme="majorBidi" w:eastAsiaTheme="minorEastAsia" w:hAnsiTheme="majorBidi" w:cstheme="majorBidi"/>
                <w:noProof/>
                <w:szCs w:val="24"/>
                <w:lang w:val="fr-FR" w:eastAsia="fr-FR"/>
              </w:rPr>
              <w:tab/>
            </w:r>
            <w:r w:rsidR="00AC0033" w:rsidRPr="00D77A99">
              <w:rPr>
                <w:rStyle w:val="Hyperlink"/>
                <w:rFonts w:asciiTheme="majorBidi" w:hAnsiTheme="majorBidi" w:cstheme="majorBidi"/>
                <w:noProof/>
                <w:szCs w:val="24"/>
              </w:rPr>
              <w:t>Actions and obligations of the ITU</w:t>
            </w:r>
            <w:r w:rsidR="00AC0033" w:rsidRPr="00D77A99">
              <w:rPr>
                <w:rFonts w:asciiTheme="majorBidi" w:hAnsiTheme="majorBidi" w:cstheme="majorBidi"/>
                <w:noProof/>
                <w:webHidden/>
                <w:szCs w:val="24"/>
              </w:rPr>
              <w:tab/>
            </w:r>
            <w:r w:rsidR="00AC0033" w:rsidRPr="00D77A99">
              <w:rPr>
                <w:rFonts w:asciiTheme="majorBidi" w:hAnsiTheme="majorBidi" w:cstheme="majorBidi"/>
                <w:b/>
                <w:noProof/>
                <w:webHidden/>
                <w:szCs w:val="24"/>
              </w:rPr>
              <w:fldChar w:fldCharType="begin"/>
            </w:r>
            <w:r w:rsidR="00AC0033" w:rsidRPr="00D77A99">
              <w:rPr>
                <w:rFonts w:asciiTheme="majorBidi" w:hAnsiTheme="majorBidi" w:cstheme="majorBidi"/>
                <w:noProof/>
                <w:webHidden/>
                <w:szCs w:val="24"/>
              </w:rPr>
              <w:instrText xml:space="preserve"> PAGEREF _Toc311490876 \h </w:instrText>
            </w:r>
            <w:r w:rsidR="00AC0033" w:rsidRPr="00D77A99">
              <w:rPr>
                <w:rFonts w:asciiTheme="majorBidi" w:hAnsiTheme="majorBidi" w:cstheme="majorBidi"/>
                <w:b/>
                <w:noProof/>
                <w:webHidden/>
                <w:szCs w:val="24"/>
              </w:rPr>
            </w:r>
            <w:r w:rsidR="00AC0033" w:rsidRPr="00D77A99">
              <w:rPr>
                <w:rFonts w:asciiTheme="majorBidi" w:hAnsiTheme="majorBidi" w:cstheme="majorBidi"/>
                <w:b/>
                <w:noProof/>
                <w:webHidden/>
                <w:szCs w:val="24"/>
              </w:rPr>
              <w:fldChar w:fldCharType="separate"/>
            </w:r>
            <w:r w:rsidR="009E193B">
              <w:rPr>
                <w:rFonts w:asciiTheme="majorBidi" w:hAnsiTheme="majorBidi" w:cstheme="majorBidi"/>
                <w:noProof/>
                <w:webHidden/>
                <w:szCs w:val="24"/>
              </w:rPr>
              <w:t>8</w:t>
            </w:r>
            <w:r w:rsidR="00AC0033" w:rsidRPr="00D77A99">
              <w:rPr>
                <w:rFonts w:asciiTheme="majorBidi" w:hAnsiTheme="majorBidi" w:cstheme="majorBidi"/>
                <w:b/>
                <w:noProof/>
                <w:webHidden/>
                <w:szCs w:val="24"/>
              </w:rPr>
              <w:fldChar w:fldCharType="end"/>
            </w:r>
          </w:hyperlink>
        </w:p>
        <w:p w14:paraId="37D536D9" w14:textId="77777777" w:rsidR="00AC0033" w:rsidRPr="00D77A99" w:rsidRDefault="00792AE4" w:rsidP="009E193B">
          <w:pPr>
            <w:pStyle w:val="TOC3"/>
            <w:tabs>
              <w:tab w:val="clear" w:pos="8789"/>
            </w:tabs>
            <w:rPr>
              <w:rFonts w:asciiTheme="majorBidi" w:eastAsiaTheme="minorEastAsia" w:hAnsiTheme="majorBidi" w:cstheme="majorBidi"/>
              <w:b/>
              <w:noProof/>
              <w:szCs w:val="24"/>
              <w:lang w:val="fr-FR" w:eastAsia="fr-FR"/>
            </w:rPr>
          </w:pPr>
          <w:hyperlink w:anchor="_Toc311490877" w:history="1">
            <w:r w:rsidR="00AC0033" w:rsidRPr="00D77A99">
              <w:rPr>
                <w:rStyle w:val="Hyperlink"/>
                <w:rFonts w:asciiTheme="majorBidi" w:hAnsiTheme="majorBidi" w:cstheme="majorBidi"/>
                <w:noProof/>
                <w:szCs w:val="24"/>
              </w:rPr>
              <w:t>3.5.3</w:t>
            </w:r>
            <w:r w:rsidR="00AC0033" w:rsidRPr="00D77A99">
              <w:rPr>
                <w:rFonts w:asciiTheme="majorBidi" w:eastAsiaTheme="minorEastAsia" w:hAnsiTheme="majorBidi" w:cstheme="majorBidi"/>
                <w:noProof/>
                <w:szCs w:val="24"/>
                <w:lang w:val="fr-FR" w:eastAsia="fr-FR"/>
              </w:rPr>
              <w:tab/>
            </w:r>
            <w:r w:rsidR="00AC0033" w:rsidRPr="00D77A99">
              <w:rPr>
                <w:rStyle w:val="Hyperlink"/>
                <w:rFonts w:asciiTheme="majorBidi" w:hAnsiTheme="majorBidi" w:cstheme="majorBidi"/>
                <w:noProof/>
                <w:szCs w:val="24"/>
              </w:rPr>
              <w:t>Actions and obligations of Members reviewing the Software</w:t>
            </w:r>
            <w:r w:rsidR="00AC0033" w:rsidRPr="00D77A99">
              <w:rPr>
                <w:rFonts w:asciiTheme="majorBidi" w:hAnsiTheme="majorBidi" w:cstheme="majorBidi"/>
                <w:noProof/>
                <w:webHidden/>
                <w:szCs w:val="24"/>
              </w:rPr>
              <w:tab/>
            </w:r>
            <w:r w:rsidR="00AC0033" w:rsidRPr="00D77A99">
              <w:rPr>
                <w:rFonts w:asciiTheme="majorBidi" w:hAnsiTheme="majorBidi" w:cstheme="majorBidi"/>
                <w:b/>
                <w:noProof/>
                <w:webHidden/>
                <w:szCs w:val="24"/>
              </w:rPr>
              <w:fldChar w:fldCharType="begin"/>
            </w:r>
            <w:r w:rsidR="00AC0033" w:rsidRPr="00D77A99">
              <w:rPr>
                <w:rFonts w:asciiTheme="majorBidi" w:hAnsiTheme="majorBidi" w:cstheme="majorBidi"/>
                <w:noProof/>
                <w:webHidden/>
                <w:szCs w:val="24"/>
              </w:rPr>
              <w:instrText xml:space="preserve"> PAGEREF _Toc311490877 \h </w:instrText>
            </w:r>
            <w:r w:rsidR="00AC0033" w:rsidRPr="00D77A99">
              <w:rPr>
                <w:rFonts w:asciiTheme="majorBidi" w:hAnsiTheme="majorBidi" w:cstheme="majorBidi"/>
                <w:b/>
                <w:noProof/>
                <w:webHidden/>
                <w:szCs w:val="24"/>
              </w:rPr>
            </w:r>
            <w:r w:rsidR="00AC0033" w:rsidRPr="00D77A99">
              <w:rPr>
                <w:rFonts w:asciiTheme="majorBidi" w:hAnsiTheme="majorBidi" w:cstheme="majorBidi"/>
                <w:b/>
                <w:noProof/>
                <w:webHidden/>
                <w:szCs w:val="24"/>
              </w:rPr>
              <w:fldChar w:fldCharType="separate"/>
            </w:r>
            <w:r w:rsidR="009E193B">
              <w:rPr>
                <w:rFonts w:asciiTheme="majorBidi" w:hAnsiTheme="majorBidi" w:cstheme="majorBidi"/>
                <w:noProof/>
                <w:webHidden/>
                <w:szCs w:val="24"/>
              </w:rPr>
              <w:t>8</w:t>
            </w:r>
            <w:r w:rsidR="00AC0033" w:rsidRPr="00D77A99">
              <w:rPr>
                <w:rFonts w:asciiTheme="majorBidi" w:hAnsiTheme="majorBidi" w:cstheme="majorBidi"/>
                <w:b/>
                <w:noProof/>
                <w:webHidden/>
                <w:szCs w:val="24"/>
              </w:rPr>
              <w:fldChar w:fldCharType="end"/>
            </w:r>
          </w:hyperlink>
        </w:p>
        <w:p w14:paraId="09A5F987" w14:textId="77777777" w:rsidR="00AC0033" w:rsidRPr="00D77A99" w:rsidRDefault="00792AE4" w:rsidP="009E193B">
          <w:pPr>
            <w:pStyle w:val="TOC2"/>
            <w:tabs>
              <w:tab w:val="clear" w:pos="8789"/>
            </w:tabs>
            <w:jc w:val="both"/>
            <w:rPr>
              <w:rFonts w:asciiTheme="majorBidi" w:eastAsiaTheme="minorEastAsia" w:hAnsiTheme="majorBidi" w:cstheme="majorBidi"/>
              <w:noProof/>
              <w:szCs w:val="24"/>
              <w:lang w:val="fr-FR" w:eastAsia="fr-FR"/>
            </w:rPr>
          </w:pPr>
          <w:hyperlink w:anchor="_Toc311490878" w:history="1">
            <w:r w:rsidR="00AC0033" w:rsidRPr="00D77A99">
              <w:rPr>
                <w:rStyle w:val="Hyperlink"/>
                <w:rFonts w:asciiTheme="majorBidi" w:hAnsiTheme="majorBidi" w:cstheme="majorBidi"/>
                <w:noProof/>
                <w:szCs w:val="24"/>
              </w:rPr>
              <w:t>3.6</w:t>
            </w:r>
            <w:r w:rsidR="00AC0033" w:rsidRPr="00D77A99">
              <w:rPr>
                <w:rFonts w:asciiTheme="majorBidi" w:eastAsiaTheme="minorEastAsia" w:hAnsiTheme="majorBidi" w:cstheme="majorBidi"/>
                <w:noProof/>
                <w:szCs w:val="24"/>
                <w:lang w:val="fr-FR" w:eastAsia="fr-FR"/>
              </w:rPr>
              <w:tab/>
            </w:r>
            <w:r w:rsidR="00AC0033" w:rsidRPr="00D77A99">
              <w:rPr>
                <w:rStyle w:val="Hyperlink"/>
                <w:rFonts w:asciiTheme="majorBidi" w:hAnsiTheme="majorBidi" w:cstheme="majorBidi"/>
                <w:noProof/>
                <w:szCs w:val="24"/>
              </w:rPr>
              <w:t>Actions and obligations during and after Recommendation publication by the ITU</w:t>
            </w:r>
            <w:r w:rsidR="00AC0033" w:rsidRPr="00D77A99">
              <w:rPr>
                <w:rFonts w:asciiTheme="majorBidi" w:hAnsiTheme="majorBidi" w:cstheme="majorBidi"/>
                <w:noProof/>
                <w:webHidden/>
                <w:szCs w:val="24"/>
              </w:rPr>
              <w:tab/>
            </w:r>
            <w:r w:rsidR="00AC0033" w:rsidRPr="00D77A99">
              <w:rPr>
                <w:rFonts w:asciiTheme="majorBidi" w:hAnsiTheme="majorBidi" w:cstheme="majorBidi"/>
                <w:noProof/>
                <w:webHidden/>
                <w:szCs w:val="24"/>
              </w:rPr>
              <w:fldChar w:fldCharType="begin"/>
            </w:r>
            <w:r w:rsidR="00AC0033" w:rsidRPr="00D77A99">
              <w:rPr>
                <w:rFonts w:asciiTheme="majorBidi" w:hAnsiTheme="majorBidi" w:cstheme="majorBidi"/>
                <w:noProof/>
                <w:webHidden/>
                <w:szCs w:val="24"/>
              </w:rPr>
              <w:instrText xml:space="preserve"> PAGEREF _Toc311490878 \h </w:instrText>
            </w:r>
            <w:r w:rsidR="00AC0033" w:rsidRPr="00D77A99">
              <w:rPr>
                <w:rFonts w:asciiTheme="majorBidi" w:hAnsiTheme="majorBidi" w:cstheme="majorBidi"/>
                <w:noProof/>
                <w:webHidden/>
                <w:szCs w:val="24"/>
              </w:rPr>
            </w:r>
            <w:r w:rsidR="00AC0033" w:rsidRPr="00D77A99">
              <w:rPr>
                <w:rFonts w:asciiTheme="majorBidi" w:hAnsiTheme="majorBidi" w:cstheme="majorBidi"/>
                <w:noProof/>
                <w:webHidden/>
                <w:szCs w:val="24"/>
              </w:rPr>
              <w:fldChar w:fldCharType="separate"/>
            </w:r>
            <w:r w:rsidR="009E193B">
              <w:rPr>
                <w:rFonts w:asciiTheme="majorBidi" w:hAnsiTheme="majorBidi" w:cstheme="majorBidi"/>
                <w:noProof/>
                <w:webHidden/>
                <w:szCs w:val="24"/>
              </w:rPr>
              <w:t>8</w:t>
            </w:r>
            <w:r w:rsidR="00AC0033" w:rsidRPr="00D77A99">
              <w:rPr>
                <w:rFonts w:asciiTheme="majorBidi" w:hAnsiTheme="majorBidi" w:cstheme="majorBidi"/>
                <w:noProof/>
                <w:webHidden/>
                <w:szCs w:val="24"/>
              </w:rPr>
              <w:fldChar w:fldCharType="end"/>
            </w:r>
          </w:hyperlink>
        </w:p>
        <w:p w14:paraId="3F626997" w14:textId="77777777" w:rsidR="00AC0033" w:rsidRPr="00D77A99" w:rsidRDefault="00792AE4" w:rsidP="009E193B">
          <w:pPr>
            <w:pStyle w:val="TOC3"/>
            <w:tabs>
              <w:tab w:val="clear" w:pos="8789"/>
            </w:tabs>
            <w:rPr>
              <w:rFonts w:asciiTheme="majorBidi" w:eastAsiaTheme="minorEastAsia" w:hAnsiTheme="majorBidi" w:cstheme="majorBidi"/>
              <w:b/>
              <w:noProof/>
              <w:szCs w:val="24"/>
              <w:lang w:val="fr-FR" w:eastAsia="fr-FR"/>
            </w:rPr>
          </w:pPr>
          <w:hyperlink w:anchor="_Toc311490879" w:history="1">
            <w:r w:rsidR="00AC0033" w:rsidRPr="00D77A99">
              <w:rPr>
                <w:rStyle w:val="Hyperlink"/>
                <w:rFonts w:asciiTheme="majorBidi" w:hAnsiTheme="majorBidi" w:cstheme="majorBidi"/>
                <w:noProof/>
                <w:szCs w:val="24"/>
              </w:rPr>
              <w:t>3.6.1</w:t>
            </w:r>
            <w:r w:rsidR="00AC0033" w:rsidRPr="00D77A99">
              <w:rPr>
                <w:rFonts w:asciiTheme="majorBidi" w:eastAsiaTheme="minorEastAsia" w:hAnsiTheme="majorBidi" w:cstheme="majorBidi"/>
                <w:noProof/>
                <w:szCs w:val="24"/>
                <w:lang w:val="fr-FR" w:eastAsia="fr-FR"/>
              </w:rPr>
              <w:tab/>
            </w:r>
            <w:r w:rsidR="00AC0033" w:rsidRPr="00D77A99">
              <w:rPr>
                <w:rStyle w:val="Hyperlink"/>
                <w:rFonts w:asciiTheme="majorBidi" w:hAnsiTheme="majorBidi" w:cstheme="majorBidi"/>
                <w:noProof/>
                <w:szCs w:val="24"/>
              </w:rPr>
              <w:t>Copyright Notices to accompany the Software</w:t>
            </w:r>
            <w:r w:rsidR="00AC0033" w:rsidRPr="00D77A99">
              <w:rPr>
                <w:rFonts w:asciiTheme="majorBidi" w:hAnsiTheme="majorBidi" w:cstheme="majorBidi"/>
                <w:noProof/>
                <w:webHidden/>
                <w:szCs w:val="24"/>
              </w:rPr>
              <w:tab/>
            </w:r>
            <w:r w:rsidR="00AC0033" w:rsidRPr="00D77A99">
              <w:rPr>
                <w:rFonts w:asciiTheme="majorBidi" w:hAnsiTheme="majorBidi" w:cstheme="majorBidi"/>
                <w:b/>
                <w:noProof/>
                <w:webHidden/>
                <w:szCs w:val="24"/>
              </w:rPr>
              <w:fldChar w:fldCharType="begin"/>
            </w:r>
            <w:r w:rsidR="00AC0033" w:rsidRPr="00D77A99">
              <w:rPr>
                <w:rFonts w:asciiTheme="majorBidi" w:hAnsiTheme="majorBidi" w:cstheme="majorBidi"/>
                <w:noProof/>
                <w:webHidden/>
                <w:szCs w:val="24"/>
              </w:rPr>
              <w:instrText xml:space="preserve"> PAGEREF _Toc311490879 \h </w:instrText>
            </w:r>
            <w:r w:rsidR="00AC0033" w:rsidRPr="00D77A99">
              <w:rPr>
                <w:rFonts w:asciiTheme="majorBidi" w:hAnsiTheme="majorBidi" w:cstheme="majorBidi"/>
                <w:b/>
                <w:noProof/>
                <w:webHidden/>
                <w:szCs w:val="24"/>
              </w:rPr>
            </w:r>
            <w:r w:rsidR="00AC0033" w:rsidRPr="00D77A99">
              <w:rPr>
                <w:rFonts w:asciiTheme="majorBidi" w:hAnsiTheme="majorBidi" w:cstheme="majorBidi"/>
                <w:b/>
                <w:noProof/>
                <w:webHidden/>
                <w:szCs w:val="24"/>
              </w:rPr>
              <w:fldChar w:fldCharType="separate"/>
            </w:r>
            <w:r w:rsidR="009E193B">
              <w:rPr>
                <w:rFonts w:asciiTheme="majorBidi" w:hAnsiTheme="majorBidi" w:cstheme="majorBidi"/>
                <w:noProof/>
                <w:webHidden/>
                <w:szCs w:val="24"/>
              </w:rPr>
              <w:t>8</w:t>
            </w:r>
            <w:r w:rsidR="00AC0033" w:rsidRPr="00D77A99">
              <w:rPr>
                <w:rFonts w:asciiTheme="majorBidi" w:hAnsiTheme="majorBidi" w:cstheme="majorBidi"/>
                <w:b/>
                <w:noProof/>
                <w:webHidden/>
                <w:szCs w:val="24"/>
              </w:rPr>
              <w:fldChar w:fldCharType="end"/>
            </w:r>
          </w:hyperlink>
        </w:p>
        <w:p w14:paraId="3D798C83" w14:textId="77777777" w:rsidR="00AC0033" w:rsidRPr="00D77A99" w:rsidRDefault="00792AE4" w:rsidP="009E193B">
          <w:pPr>
            <w:pStyle w:val="TOC1"/>
            <w:tabs>
              <w:tab w:val="clear" w:pos="8789"/>
            </w:tabs>
            <w:rPr>
              <w:rFonts w:asciiTheme="majorBidi" w:eastAsiaTheme="minorEastAsia" w:hAnsiTheme="majorBidi" w:cstheme="majorBidi"/>
              <w:b/>
              <w:noProof/>
              <w:szCs w:val="24"/>
              <w:lang w:val="fr-FR" w:eastAsia="fr-FR"/>
            </w:rPr>
          </w:pPr>
          <w:hyperlink w:anchor="_Toc311490880" w:history="1">
            <w:r w:rsidR="00AC0033" w:rsidRPr="00D77A99">
              <w:rPr>
                <w:rStyle w:val="Hyperlink"/>
                <w:rFonts w:asciiTheme="majorBidi" w:hAnsiTheme="majorBidi" w:cstheme="majorBidi"/>
                <w:noProof/>
                <w:szCs w:val="24"/>
              </w:rPr>
              <w:t>Annex A Software Copyright Statement and Licensing Declaration</w:t>
            </w:r>
            <w:r w:rsidR="00AC0033" w:rsidRPr="00D77A99">
              <w:rPr>
                <w:rFonts w:asciiTheme="majorBidi" w:hAnsiTheme="majorBidi" w:cstheme="majorBidi"/>
                <w:noProof/>
                <w:webHidden/>
                <w:szCs w:val="24"/>
              </w:rPr>
              <w:tab/>
            </w:r>
            <w:r w:rsidR="00AC0033" w:rsidRPr="00D77A99">
              <w:rPr>
                <w:rFonts w:asciiTheme="majorBidi" w:hAnsiTheme="majorBidi" w:cstheme="majorBidi"/>
                <w:b/>
                <w:noProof/>
                <w:webHidden/>
                <w:szCs w:val="24"/>
              </w:rPr>
              <w:fldChar w:fldCharType="begin"/>
            </w:r>
            <w:r w:rsidR="00AC0033" w:rsidRPr="00D77A99">
              <w:rPr>
                <w:rFonts w:asciiTheme="majorBidi" w:hAnsiTheme="majorBidi" w:cstheme="majorBidi"/>
                <w:noProof/>
                <w:webHidden/>
                <w:szCs w:val="24"/>
              </w:rPr>
              <w:instrText xml:space="preserve"> PAGEREF _Toc311490880 \h </w:instrText>
            </w:r>
            <w:r w:rsidR="00AC0033" w:rsidRPr="00D77A99">
              <w:rPr>
                <w:rFonts w:asciiTheme="majorBidi" w:hAnsiTheme="majorBidi" w:cstheme="majorBidi"/>
                <w:b/>
                <w:noProof/>
                <w:webHidden/>
                <w:szCs w:val="24"/>
              </w:rPr>
            </w:r>
            <w:r w:rsidR="00AC0033" w:rsidRPr="00D77A99">
              <w:rPr>
                <w:rFonts w:asciiTheme="majorBidi" w:hAnsiTheme="majorBidi" w:cstheme="majorBidi"/>
                <w:b/>
                <w:noProof/>
                <w:webHidden/>
                <w:szCs w:val="24"/>
              </w:rPr>
              <w:fldChar w:fldCharType="separate"/>
            </w:r>
            <w:r w:rsidR="009E193B">
              <w:rPr>
                <w:rFonts w:asciiTheme="majorBidi" w:hAnsiTheme="majorBidi" w:cstheme="majorBidi"/>
                <w:noProof/>
                <w:webHidden/>
                <w:szCs w:val="24"/>
              </w:rPr>
              <w:t>9</w:t>
            </w:r>
            <w:r w:rsidR="00AC0033" w:rsidRPr="00D77A99">
              <w:rPr>
                <w:rFonts w:asciiTheme="majorBidi" w:hAnsiTheme="majorBidi" w:cstheme="majorBidi"/>
                <w:b/>
                <w:noProof/>
                <w:webHidden/>
                <w:szCs w:val="24"/>
              </w:rPr>
              <w:fldChar w:fldCharType="end"/>
            </w:r>
          </w:hyperlink>
        </w:p>
        <w:p w14:paraId="7B106271" w14:textId="77777777" w:rsidR="00AC0033" w:rsidRPr="00D77A99" w:rsidRDefault="00792AE4" w:rsidP="009E193B">
          <w:pPr>
            <w:pStyle w:val="TOC1"/>
            <w:tabs>
              <w:tab w:val="clear" w:pos="8789"/>
            </w:tabs>
            <w:ind w:left="993" w:hanging="993"/>
            <w:jc w:val="both"/>
            <w:rPr>
              <w:rFonts w:asciiTheme="majorBidi" w:eastAsiaTheme="minorEastAsia" w:hAnsiTheme="majorBidi" w:cstheme="majorBidi"/>
              <w:b/>
              <w:noProof/>
              <w:szCs w:val="24"/>
              <w:lang w:val="fr-FR" w:eastAsia="fr-FR"/>
            </w:rPr>
          </w:pPr>
          <w:hyperlink w:anchor="_Toc311490881" w:history="1">
            <w:r w:rsidR="00AC0033" w:rsidRPr="00D77A99">
              <w:rPr>
                <w:rStyle w:val="Hyperlink"/>
                <w:rFonts w:asciiTheme="majorBidi" w:hAnsiTheme="majorBidi" w:cstheme="majorBidi"/>
                <w:noProof/>
                <w:szCs w:val="24"/>
              </w:rPr>
              <w:t>Annex B License agreement of Software for evaluation of the ITU Recommendation and the use of the Software to evaluate or test output</w:t>
            </w:r>
            <w:r w:rsidR="00AC0033" w:rsidRPr="00D77A99">
              <w:rPr>
                <w:rFonts w:asciiTheme="majorBidi" w:hAnsiTheme="majorBidi" w:cstheme="majorBidi"/>
                <w:noProof/>
                <w:webHidden/>
                <w:szCs w:val="24"/>
              </w:rPr>
              <w:tab/>
            </w:r>
            <w:r w:rsidR="00AC0033" w:rsidRPr="00D77A99">
              <w:rPr>
                <w:rFonts w:asciiTheme="majorBidi" w:hAnsiTheme="majorBidi" w:cstheme="majorBidi"/>
                <w:b/>
                <w:noProof/>
                <w:webHidden/>
                <w:szCs w:val="24"/>
              </w:rPr>
              <w:fldChar w:fldCharType="begin"/>
            </w:r>
            <w:r w:rsidR="00AC0033" w:rsidRPr="00D77A99">
              <w:rPr>
                <w:rFonts w:asciiTheme="majorBidi" w:hAnsiTheme="majorBidi" w:cstheme="majorBidi"/>
                <w:noProof/>
                <w:webHidden/>
                <w:szCs w:val="24"/>
              </w:rPr>
              <w:instrText xml:space="preserve"> PAGEREF _Toc311490881 \h </w:instrText>
            </w:r>
            <w:r w:rsidR="00AC0033" w:rsidRPr="00D77A99">
              <w:rPr>
                <w:rFonts w:asciiTheme="majorBidi" w:hAnsiTheme="majorBidi" w:cstheme="majorBidi"/>
                <w:b/>
                <w:noProof/>
                <w:webHidden/>
                <w:szCs w:val="24"/>
              </w:rPr>
            </w:r>
            <w:r w:rsidR="00AC0033" w:rsidRPr="00D77A99">
              <w:rPr>
                <w:rFonts w:asciiTheme="majorBidi" w:hAnsiTheme="majorBidi" w:cstheme="majorBidi"/>
                <w:b/>
                <w:noProof/>
                <w:webHidden/>
                <w:szCs w:val="24"/>
              </w:rPr>
              <w:fldChar w:fldCharType="separate"/>
            </w:r>
            <w:r w:rsidR="009E193B">
              <w:rPr>
                <w:rFonts w:asciiTheme="majorBidi" w:hAnsiTheme="majorBidi" w:cstheme="majorBidi"/>
                <w:noProof/>
                <w:webHidden/>
                <w:szCs w:val="24"/>
              </w:rPr>
              <w:t>11</w:t>
            </w:r>
            <w:r w:rsidR="00AC0033" w:rsidRPr="00D77A99">
              <w:rPr>
                <w:rFonts w:asciiTheme="majorBidi" w:hAnsiTheme="majorBidi" w:cstheme="majorBidi"/>
                <w:b/>
                <w:noProof/>
                <w:webHidden/>
                <w:szCs w:val="24"/>
              </w:rPr>
              <w:fldChar w:fldCharType="end"/>
            </w:r>
          </w:hyperlink>
        </w:p>
        <w:p w14:paraId="3E9D759F" w14:textId="77777777" w:rsidR="00AC0033" w:rsidRPr="00D77A99" w:rsidRDefault="00792AE4" w:rsidP="009E193B">
          <w:pPr>
            <w:pStyle w:val="TOC1"/>
            <w:tabs>
              <w:tab w:val="clear" w:pos="8789"/>
            </w:tabs>
            <w:rPr>
              <w:rFonts w:asciiTheme="majorBidi" w:eastAsiaTheme="minorEastAsia" w:hAnsiTheme="majorBidi" w:cstheme="majorBidi"/>
              <w:b/>
              <w:noProof/>
              <w:szCs w:val="24"/>
              <w:lang w:val="fr-FR" w:eastAsia="fr-FR"/>
            </w:rPr>
          </w:pPr>
          <w:hyperlink w:anchor="_Toc311490882" w:history="1">
            <w:r w:rsidR="00AC0033" w:rsidRPr="00D77A99">
              <w:rPr>
                <w:rStyle w:val="Hyperlink"/>
                <w:rFonts w:asciiTheme="majorBidi" w:hAnsiTheme="majorBidi" w:cstheme="majorBidi"/>
                <w:noProof/>
                <w:szCs w:val="24"/>
              </w:rPr>
              <w:t>Annex C Copyright Notices</w:t>
            </w:r>
            <w:r w:rsidR="00AC0033" w:rsidRPr="00D77A99">
              <w:rPr>
                <w:rFonts w:asciiTheme="majorBidi" w:hAnsiTheme="majorBidi" w:cstheme="majorBidi"/>
                <w:noProof/>
                <w:webHidden/>
                <w:szCs w:val="24"/>
              </w:rPr>
              <w:tab/>
            </w:r>
            <w:r w:rsidR="00AC0033" w:rsidRPr="00D77A99">
              <w:rPr>
                <w:rFonts w:asciiTheme="majorBidi" w:hAnsiTheme="majorBidi" w:cstheme="majorBidi"/>
                <w:b/>
                <w:noProof/>
                <w:webHidden/>
                <w:szCs w:val="24"/>
              </w:rPr>
              <w:fldChar w:fldCharType="begin"/>
            </w:r>
            <w:r w:rsidR="00AC0033" w:rsidRPr="00D77A99">
              <w:rPr>
                <w:rFonts w:asciiTheme="majorBidi" w:hAnsiTheme="majorBidi" w:cstheme="majorBidi"/>
                <w:noProof/>
                <w:webHidden/>
                <w:szCs w:val="24"/>
              </w:rPr>
              <w:instrText xml:space="preserve"> PAGEREF _Toc311490882 \h </w:instrText>
            </w:r>
            <w:r w:rsidR="00AC0033" w:rsidRPr="00D77A99">
              <w:rPr>
                <w:rFonts w:asciiTheme="majorBidi" w:hAnsiTheme="majorBidi" w:cstheme="majorBidi"/>
                <w:b/>
                <w:noProof/>
                <w:webHidden/>
                <w:szCs w:val="24"/>
              </w:rPr>
            </w:r>
            <w:r w:rsidR="00AC0033" w:rsidRPr="00D77A99">
              <w:rPr>
                <w:rFonts w:asciiTheme="majorBidi" w:hAnsiTheme="majorBidi" w:cstheme="majorBidi"/>
                <w:b/>
                <w:noProof/>
                <w:webHidden/>
                <w:szCs w:val="24"/>
              </w:rPr>
              <w:fldChar w:fldCharType="separate"/>
            </w:r>
            <w:r w:rsidR="009E193B">
              <w:rPr>
                <w:rFonts w:asciiTheme="majorBidi" w:hAnsiTheme="majorBidi" w:cstheme="majorBidi"/>
                <w:noProof/>
                <w:webHidden/>
                <w:szCs w:val="24"/>
              </w:rPr>
              <w:t>12</w:t>
            </w:r>
            <w:r w:rsidR="00AC0033" w:rsidRPr="00D77A99">
              <w:rPr>
                <w:rFonts w:asciiTheme="majorBidi" w:hAnsiTheme="majorBidi" w:cstheme="majorBidi"/>
                <w:b/>
                <w:noProof/>
                <w:webHidden/>
                <w:szCs w:val="24"/>
              </w:rPr>
              <w:fldChar w:fldCharType="end"/>
            </w:r>
          </w:hyperlink>
        </w:p>
        <w:p w14:paraId="39B6363E" w14:textId="77777777" w:rsidR="00AC0033" w:rsidRDefault="00AC0033" w:rsidP="009E193B">
          <w:r w:rsidRPr="00D77A99">
            <w:rPr>
              <w:rFonts w:asciiTheme="majorBidi" w:hAnsiTheme="majorBidi" w:cstheme="majorBidi"/>
              <w:bCs/>
              <w:szCs w:val="24"/>
            </w:rPr>
            <w:fldChar w:fldCharType="end"/>
          </w:r>
        </w:p>
      </w:sdtContent>
    </w:sdt>
    <w:p w14:paraId="1E4BCE6E" w14:textId="77777777" w:rsidR="00704711" w:rsidRDefault="00704711" w:rsidP="00AC0033">
      <w:pPr>
        <w:rPr>
          <w:lang w:val="fr-FR"/>
        </w:rPr>
        <w:sectPr w:rsidR="00704711" w:rsidSect="00B20A7C">
          <w:headerReference w:type="default" r:id="rId17"/>
          <w:headerReference w:type="first" r:id="rId18"/>
          <w:footerReference w:type="first" r:id="rId19"/>
          <w:type w:val="oddPage"/>
          <w:pgSz w:w="11901" w:h="16840" w:code="9"/>
          <w:pgMar w:top="1109" w:right="1134" w:bottom="851" w:left="1134" w:header="340" w:footer="510" w:gutter="0"/>
          <w:paperSrc w:first="4" w:other="4"/>
          <w:pgNumType w:fmt="lowerRoman" w:start="2"/>
          <w:cols w:space="720"/>
          <w:docGrid w:linePitch="360"/>
        </w:sectPr>
      </w:pPr>
    </w:p>
    <w:p w14:paraId="5D3B06A2" w14:textId="77777777" w:rsidR="00AC40A1" w:rsidRPr="00EB0173" w:rsidRDefault="00AC40A1" w:rsidP="00AC40A1">
      <w:pPr>
        <w:pStyle w:val="RecNo"/>
        <w:rPr>
          <w:sz w:val="32"/>
          <w:szCs w:val="32"/>
          <w:lang w:val="en-US"/>
        </w:rPr>
      </w:pPr>
      <w:bookmarkStart w:id="8" w:name="_Toc56479862"/>
      <w:bookmarkStart w:id="9" w:name="_Toc56480269"/>
      <w:bookmarkStart w:id="10" w:name="_Toc56481480"/>
      <w:bookmarkStart w:id="11" w:name="_Toc308220846"/>
      <w:bookmarkStart w:id="12" w:name="_Toc311490854"/>
      <w:r w:rsidRPr="00EB0173">
        <w:rPr>
          <w:sz w:val="32"/>
          <w:szCs w:val="32"/>
        </w:rPr>
        <w:lastRenderedPageBreak/>
        <w:t>ITU Software Copyright Guidelines</w:t>
      </w:r>
    </w:p>
    <w:p w14:paraId="3C7A694A" w14:textId="77777777" w:rsidR="00AC0033" w:rsidRPr="00CC0356" w:rsidRDefault="00AC0033" w:rsidP="009A7D12">
      <w:pPr>
        <w:pStyle w:val="Heading1"/>
      </w:pPr>
      <w:r w:rsidRPr="00CC0356">
        <w:t>1.</w:t>
      </w:r>
      <w:r w:rsidRPr="00CC0356">
        <w:tab/>
      </w:r>
      <w:r w:rsidRPr="000F2B41">
        <w:t>Introduction</w:t>
      </w:r>
      <w:bookmarkEnd w:id="8"/>
      <w:bookmarkEnd w:id="9"/>
      <w:bookmarkEnd w:id="10"/>
      <w:bookmarkEnd w:id="11"/>
      <w:bookmarkEnd w:id="12"/>
    </w:p>
    <w:p w14:paraId="3F262010" w14:textId="77777777" w:rsidR="00AC0033" w:rsidRPr="00F00F9F" w:rsidRDefault="00AC0033" w:rsidP="00AC0033">
      <w:pPr>
        <w:pStyle w:val="Heading2"/>
      </w:pPr>
      <w:bookmarkStart w:id="13" w:name="_Toc56479863"/>
      <w:bookmarkStart w:id="14" w:name="_Toc56480270"/>
      <w:bookmarkStart w:id="15" w:name="_Toc56481481"/>
      <w:bookmarkStart w:id="16" w:name="_Toc308220847"/>
      <w:bookmarkStart w:id="17" w:name="_Toc311490855"/>
      <w:r w:rsidRPr="00F00F9F">
        <w:t>1.1</w:t>
      </w:r>
      <w:r w:rsidRPr="00F00F9F">
        <w:tab/>
        <w:t>Background and purpose</w:t>
      </w:r>
      <w:bookmarkEnd w:id="13"/>
      <w:bookmarkEnd w:id="14"/>
      <w:bookmarkEnd w:id="15"/>
      <w:bookmarkEnd w:id="16"/>
      <w:bookmarkEnd w:id="17"/>
    </w:p>
    <w:p w14:paraId="34A8DA08" w14:textId="77777777" w:rsidR="00AC0033" w:rsidRPr="00E92051" w:rsidRDefault="00AC0033" w:rsidP="00AC0033">
      <w:pPr>
        <w:jc w:val="both"/>
      </w:pPr>
      <w:r w:rsidRPr="00E92051">
        <w:t xml:space="preserve">Study Groups should be aware that many issues arise when a Study Group decides that it is technically appropriate to incorporate technology that may be covered by an entity’s intellectual property rights in the text of an ITU Recommendation.  The issues that arise depend on the nature of the intellectual property and are not identical.  The purpose of this document is to provide instructions to ITU Study Groups when they consider incorporating Software in ITU Recommendations.  Included is both general information regarding the issues that </w:t>
      </w:r>
      <w:r>
        <w:t>shall</w:t>
      </w:r>
      <w:r w:rsidRPr="00E92051">
        <w:t xml:space="preserve"> be addressed when considering the incorporation of Software, and some requirements that </w:t>
      </w:r>
      <w:r>
        <w:t>shall</w:t>
      </w:r>
      <w:r w:rsidRPr="00E92051">
        <w:t xml:space="preserve"> be met in order for a Study Group to incorporate Software in an ITU Recommendation for which implementers may need a copyright license.</w:t>
      </w:r>
    </w:p>
    <w:p w14:paraId="4CC1450A" w14:textId="77777777" w:rsidR="00AC0033" w:rsidRPr="00E92051" w:rsidRDefault="00AC0033" w:rsidP="00AC0033">
      <w:pPr>
        <w:jc w:val="both"/>
      </w:pPr>
      <w:r w:rsidRPr="00E92051">
        <w:t xml:space="preserve">There also may be patent-related issues associated with, for example, the use and distribution of the software included in an ITU Recommendation.  The </w:t>
      </w:r>
      <w:hyperlink r:id="rId20" w:history="1">
        <w:r w:rsidRPr="00F00F9F">
          <w:rPr>
            <w:rStyle w:val="Hyperlink"/>
            <w:szCs w:val="24"/>
          </w:rPr>
          <w:t>Common Patent Policy for ITU-T/ITU-R/ISO/IEC</w:t>
        </w:r>
      </w:hyperlink>
      <w:r w:rsidRPr="008D2333">
        <w:t xml:space="preserve"> and the related</w:t>
      </w:r>
      <w:r>
        <w:t xml:space="preserve"> Guidelines for Implementation of the Common Patent Policy for ITU-T/ITU-R/ISO/IEC</w:t>
      </w:r>
      <w:r w:rsidRPr="008D2333">
        <w:t xml:space="preserve"> (see </w:t>
      </w:r>
      <w:hyperlink r:id="rId21" w:history="1">
        <w:r w:rsidRPr="00F00F9F">
          <w:rPr>
            <w:rStyle w:val="Hyperlink"/>
            <w:szCs w:val="24"/>
          </w:rPr>
          <w:t>http://itu.int/en/ITU-T/ipr</w:t>
        </w:r>
      </w:hyperlink>
      <w:r w:rsidRPr="008D2333">
        <w:t>)</w:t>
      </w:r>
      <w:r w:rsidRPr="00E92051">
        <w:t xml:space="preserve"> shall apply to any such patent issues.</w:t>
      </w:r>
    </w:p>
    <w:p w14:paraId="2D826C32" w14:textId="77777777" w:rsidR="00AC0033" w:rsidRPr="00E92051" w:rsidRDefault="00AC0033" w:rsidP="00AC0033">
      <w:pPr>
        <w:jc w:val="both"/>
      </w:pPr>
      <w:r w:rsidRPr="00E92051">
        <w:t xml:space="preserve">When the software includes a trademark or other mark, then the Study Group (and other covered parties) shall comply with the </w:t>
      </w:r>
      <w:r w:rsidRPr="00F00F9F">
        <w:rPr>
          <w:szCs w:val="24"/>
        </w:rPr>
        <w:t xml:space="preserve">ITU-T Guidelines Related to the Inclusion of Marks in ITU-T Recommendations </w:t>
      </w:r>
      <w:r w:rsidRPr="00E92051">
        <w:t>(</w:t>
      </w:r>
      <w:r w:rsidRPr="00F00F9F">
        <w:rPr>
          <w:szCs w:val="24"/>
        </w:rPr>
        <w:t>see</w:t>
      </w:r>
      <w:r w:rsidRPr="00E92051">
        <w:t xml:space="preserve"> </w:t>
      </w:r>
      <w:hyperlink r:id="rId22" w:history="1">
        <w:r w:rsidRPr="00F00F9F">
          <w:rPr>
            <w:rStyle w:val="Hyperlink"/>
            <w:szCs w:val="24"/>
          </w:rPr>
          <w:t>http://itu.int/en/ITU-T/ipr</w:t>
        </w:r>
      </w:hyperlink>
      <w:r w:rsidRPr="00E92051">
        <w:t>).</w:t>
      </w:r>
    </w:p>
    <w:p w14:paraId="7F7D92A7" w14:textId="77777777" w:rsidR="00AC0033" w:rsidRPr="00F00F9F" w:rsidRDefault="00AC0033" w:rsidP="00AC0033">
      <w:pPr>
        <w:jc w:val="both"/>
      </w:pPr>
      <w:r w:rsidRPr="00F00F9F">
        <w:t>To facilitate the implementation of interoperable, competing products, ITU Recommendations may include Software.  In these cases, the ITU shall make available original Software developed collaboratively as part of the standardization process and/or accept contributions of Software to be included in ITU Recommendations.  This Software may serve as a useful tool for evaluation, testing and product implementation purposes, but it shall never be required that the Software be included in any implementation in order for that implementation to conform to the Recommendation.</w:t>
      </w:r>
    </w:p>
    <w:p w14:paraId="0F6FFE5E" w14:textId="77777777" w:rsidR="00AC0033" w:rsidRPr="00F00F9F" w:rsidRDefault="00AC0033" w:rsidP="00AC0033">
      <w:pPr>
        <w:jc w:val="both"/>
      </w:pPr>
      <w:r w:rsidRPr="00F00F9F">
        <w:t>These Guidelines set forth the different scenarios and licensing considerations associated with the inclusion of Software in ITU Recommendations.  These include:</w:t>
      </w:r>
    </w:p>
    <w:p w14:paraId="567E0CA0" w14:textId="77777777" w:rsidR="00AC0033" w:rsidRPr="00F00F9F" w:rsidRDefault="00AC0033" w:rsidP="00AC0033">
      <w:pPr>
        <w:numPr>
          <w:ilvl w:val="0"/>
          <w:numId w:val="24"/>
        </w:numPr>
        <w:tabs>
          <w:tab w:val="clear" w:pos="794"/>
          <w:tab w:val="clear" w:pos="1191"/>
          <w:tab w:val="clear" w:pos="1588"/>
          <w:tab w:val="clear" w:pos="1985"/>
        </w:tabs>
        <w:jc w:val="both"/>
      </w:pPr>
      <w:r w:rsidRPr="00F00F9F">
        <w:t xml:space="preserve">Clarification that a license for Software that </w:t>
      </w:r>
      <w:r w:rsidRPr="006C7AAB">
        <w:t>describes data structures, data streams, schema, ASN.1, etc.</w:t>
      </w:r>
      <w:r w:rsidRPr="00F00F9F">
        <w:t xml:space="preserve"> is not needed, even if an implementer wants to voluntarily include such Software in its implementation.  This is also true of Software </w:t>
      </w:r>
      <w:r>
        <w:t xml:space="preserve">all of which is originally </w:t>
      </w:r>
      <w:r w:rsidRPr="00F00F9F">
        <w:t xml:space="preserve">developed </w:t>
      </w:r>
      <w:r>
        <w:t xml:space="preserve">and maintained </w:t>
      </w:r>
      <w:r w:rsidRPr="00F00F9F">
        <w:t>collaboratively as part of the standardization process to the extent no externally-developed Software is included.</w:t>
      </w:r>
    </w:p>
    <w:p w14:paraId="3CB743F8" w14:textId="77777777" w:rsidR="00AC0033" w:rsidRPr="00F00F9F" w:rsidRDefault="00AC0033" w:rsidP="00AC0033">
      <w:pPr>
        <w:numPr>
          <w:ilvl w:val="0"/>
          <w:numId w:val="24"/>
        </w:numPr>
        <w:tabs>
          <w:tab w:val="clear" w:pos="794"/>
          <w:tab w:val="clear" w:pos="1191"/>
          <w:tab w:val="clear" w:pos="1588"/>
          <w:tab w:val="clear" w:pos="1985"/>
        </w:tabs>
        <w:jc w:val="both"/>
      </w:pPr>
      <w:r w:rsidRPr="00F00F9F">
        <w:t xml:space="preserve">If an implementer wants to voluntarily include in its implementation Software (other than what is described in the first bullet directly above) that is included in a Recommendation, then such implementer should consult the </w:t>
      </w:r>
      <w:r>
        <w:t xml:space="preserve">database containing information about submitted </w:t>
      </w:r>
      <w:r w:rsidRPr="00F00F9F">
        <w:t xml:space="preserve">Software Copyright Statement and Licensing Declaration </w:t>
      </w:r>
      <w:r>
        <w:t>forms</w:t>
      </w:r>
      <w:r w:rsidRPr="00F00F9F">
        <w:t xml:space="preserve"> to ascertain </w:t>
      </w:r>
      <w:r>
        <w:t xml:space="preserve">under which option </w:t>
      </w:r>
      <w:r w:rsidRPr="00F00F9F">
        <w:t>the Software Copyright Holder is willing to provide licenses.</w:t>
      </w:r>
    </w:p>
    <w:p w14:paraId="5DB765DF" w14:textId="77777777" w:rsidR="00AC0033" w:rsidRPr="00F00F9F" w:rsidRDefault="00AC0033" w:rsidP="00AC0033">
      <w:pPr>
        <w:numPr>
          <w:ilvl w:val="0"/>
          <w:numId w:val="24"/>
        </w:numPr>
        <w:tabs>
          <w:tab w:val="clear" w:pos="794"/>
          <w:tab w:val="clear" w:pos="1191"/>
          <w:tab w:val="clear" w:pos="1588"/>
          <w:tab w:val="clear" w:pos="1985"/>
        </w:tabs>
        <w:jc w:val="both"/>
      </w:pPr>
      <w:r w:rsidRPr="00F00F9F">
        <w:t>All Software included in an ITU Recommendation can be evaluated, and used for evaluation and testing purposes, for free under the prescribed license provided for in Annex B.</w:t>
      </w:r>
    </w:p>
    <w:p w14:paraId="5FCC019D" w14:textId="77777777" w:rsidR="00AC0033" w:rsidRPr="00F00F9F" w:rsidRDefault="00AC0033" w:rsidP="00AC0033">
      <w:pPr>
        <w:pStyle w:val="Heading2"/>
      </w:pPr>
      <w:bookmarkStart w:id="18" w:name="_Toc56479865"/>
      <w:bookmarkStart w:id="19" w:name="_Toc56480272"/>
      <w:bookmarkStart w:id="20" w:name="_Toc56481483"/>
      <w:bookmarkStart w:id="21" w:name="_Toc308220848"/>
      <w:bookmarkStart w:id="22" w:name="_Toc311490856"/>
      <w:r w:rsidRPr="00F00F9F">
        <w:t>1.2</w:t>
      </w:r>
      <w:r w:rsidRPr="00F00F9F">
        <w:tab/>
        <w:t>Definitions</w:t>
      </w:r>
      <w:bookmarkEnd w:id="18"/>
      <w:bookmarkEnd w:id="19"/>
      <w:bookmarkEnd w:id="20"/>
      <w:bookmarkEnd w:id="21"/>
      <w:bookmarkEnd w:id="22"/>
    </w:p>
    <w:p w14:paraId="3066C990" w14:textId="77777777" w:rsidR="00AC0033" w:rsidRPr="00781CA7" w:rsidRDefault="00AC0033" w:rsidP="00AC0033">
      <w:pPr>
        <w:jc w:val="both"/>
      </w:pPr>
      <w:r w:rsidRPr="00781CA7">
        <w:rPr>
          <w:b/>
          <w:bCs/>
        </w:rPr>
        <w:t>1.2.1</w:t>
      </w:r>
      <w:r w:rsidRPr="00781CA7">
        <w:rPr>
          <w:b/>
          <w:bCs/>
        </w:rPr>
        <w:tab/>
        <w:t>Member</w:t>
      </w:r>
      <w:r w:rsidRPr="00781CA7">
        <w:rPr>
          <w:bCs/>
        </w:rPr>
        <w:t xml:space="preserve">: </w:t>
      </w:r>
      <w:r w:rsidRPr="00781CA7">
        <w:t>Within these Guidelines the term “Member” should be taken to include ITU Member States as well as Sector Members and Associates of the ITU-T/ITU-R.</w:t>
      </w:r>
    </w:p>
    <w:p w14:paraId="724F77DF" w14:textId="77777777" w:rsidR="00AC0033" w:rsidRPr="00781CA7" w:rsidRDefault="00AC0033" w:rsidP="00AC0033">
      <w:pPr>
        <w:jc w:val="both"/>
        <w:rPr>
          <w:szCs w:val="24"/>
        </w:rPr>
      </w:pPr>
      <w:r w:rsidRPr="00781CA7">
        <w:rPr>
          <w:b/>
          <w:bCs/>
        </w:rPr>
        <w:t>1.2.2</w:t>
      </w:r>
      <w:r w:rsidRPr="00781CA7">
        <w:rPr>
          <w:b/>
          <w:bCs/>
        </w:rPr>
        <w:tab/>
        <w:t>Object Code</w:t>
      </w:r>
      <w:r w:rsidRPr="00781CA7">
        <w:rPr>
          <w:bCs/>
        </w:rPr>
        <w:t xml:space="preserve">: “Object Code” is a set of </w:t>
      </w:r>
      <w:r w:rsidRPr="00781CA7">
        <w:t xml:space="preserve">instructions in binary form which can be directly run by a computer.  Object code is not intended to be human-readable, and generally can be used only on a subset of computers or systems.  For the purposes of this document object code includes, but is </w:t>
      </w:r>
      <w:r w:rsidRPr="00781CA7">
        <w:rPr>
          <w:szCs w:val="24"/>
        </w:rPr>
        <w:t>not limited to, dynamically linked libraries, object code libraries, and binary executable code.</w:t>
      </w:r>
    </w:p>
    <w:p w14:paraId="6DB688B1" w14:textId="77777777" w:rsidR="00AC0033" w:rsidRPr="00F00F9F" w:rsidRDefault="00AC0033" w:rsidP="00AC0033">
      <w:pPr>
        <w:jc w:val="both"/>
        <w:rPr>
          <w:szCs w:val="24"/>
        </w:rPr>
      </w:pPr>
      <w:r w:rsidRPr="00F00F9F">
        <w:rPr>
          <w:b/>
          <w:bCs/>
        </w:rPr>
        <w:lastRenderedPageBreak/>
        <w:t>1.2.3</w:t>
      </w:r>
      <w:r w:rsidRPr="00F00F9F">
        <w:rPr>
          <w:b/>
          <w:bCs/>
        </w:rPr>
        <w:tab/>
      </w:r>
      <w:r w:rsidRPr="00F00F9F">
        <w:rPr>
          <w:b/>
          <w:szCs w:val="24"/>
        </w:rPr>
        <w:t>Software</w:t>
      </w:r>
      <w:r w:rsidRPr="00F00F9F">
        <w:rPr>
          <w:szCs w:val="24"/>
        </w:rPr>
        <w:t>: For purposes of these Guidelines, “Software” refers to the following (which can be transformed, either directly, or when further compiled, into usable/implementable code):</w:t>
      </w:r>
    </w:p>
    <w:p w14:paraId="0EA6D0AF" w14:textId="77777777" w:rsidR="00AC0033" w:rsidRPr="00F00F9F" w:rsidRDefault="00AC0033" w:rsidP="00AC0033">
      <w:pPr>
        <w:numPr>
          <w:ilvl w:val="0"/>
          <w:numId w:val="25"/>
        </w:numPr>
        <w:tabs>
          <w:tab w:val="clear" w:pos="794"/>
          <w:tab w:val="clear" w:pos="1191"/>
          <w:tab w:val="clear" w:pos="1588"/>
          <w:tab w:val="clear" w:pos="1985"/>
        </w:tabs>
        <w:jc w:val="both"/>
      </w:pPr>
      <w:r w:rsidRPr="00F00F9F">
        <w:t>A set of instructions written in any programming language (including pseudo code and reference implementations) that either directly, or when further compiled or transformed, could perform a complete function when executed by hardware that manipulates data according to instructions,</w:t>
      </w:r>
    </w:p>
    <w:p w14:paraId="30A09015" w14:textId="77777777" w:rsidR="00AC0033" w:rsidRPr="00F00F9F" w:rsidRDefault="00AC0033" w:rsidP="00AC0033">
      <w:pPr>
        <w:numPr>
          <w:ilvl w:val="0"/>
          <w:numId w:val="25"/>
        </w:numPr>
        <w:tabs>
          <w:tab w:val="clear" w:pos="794"/>
          <w:tab w:val="clear" w:pos="1191"/>
          <w:tab w:val="clear" w:pos="1588"/>
          <w:tab w:val="clear" w:pos="1985"/>
        </w:tabs>
        <w:jc w:val="both"/>
      </w:pPr>
      <w:r w:rsidRPr="00F00F9F">
        <w:t>Data and stream structure definitions, such as ASN.1, TTCN, or XML data representations, and</w:t>
      </w:r>
    </w:p>
    <w:p w14:paraId="1AC44C8C" w14:textId="77777777" w:rsidR="00AC0033" w:rsidRPr="00F00F9F" w:rsidRDefault="00AC0033" w:rsidP="00AC0033">
      <w:pPr>
        <w:numPr>
          <w:ilvl w:val="0"/>
          <w:numId w:val="25"/>
        </w:numPr>
        <w:tabs>
          <w:tab w:val="clear" w:pos="794"/>
          <w:tab w:val="clear" w:pos="1191"/>
          <w:tab w:val="clear" w:pos="1588"/>
          <w:tab w:val="clear" w:pos="1985"/>
        </w:tabs>
        <w:jc w:val="both"/>
      </w:pPr>
      <w:r w:rsidRPr="00F00F9F">
        <w:t>Schema examples, such as SDL diagrams and data flow charts.</w:t>
      </w:r>
    </w:p>
    <w:p w14:paraId="77B9654E" w14:textId="77777777" w:rsidR="00AC0033" w:rsidRPr="00F00F9F" w:rsidRDefault="00AC0033" w:rsidP="00AC0033">
      <w:pPr>
        <w:jc w:val="both"/>
        <w:rPr>
          <w:bCs/>
          <w:szCs w:val="24"/>
        </w:rPr>
      </w:pPr>
      <w:r w:rsidRPr="00CC0356">
        <w:rPr>
          <w:b/>
        </w:rPr>
        <w:t>1.2.4</w:t>
      </w:r>
      <w:r w:rsidRPr="00CC0356">
        <w:rPr>
          <w:b/>
        </w:rPr>
        <w:tab/>
        <w:t>Software Copyright Holder</w:t>
      </w:r>
      <w:r w:rsidRPr="00781CA7">
        <w:t>:</w:t>
      </w:r>
      <w:r w:rsidRPr="00F00F9F">
        <w:t xml:space="preserve"> “Software Copyright Holder” shall refer to a contributor of Software to an ITU Recommendation.</w:t>
      </w:r>
    </w:p>
    <w:p w14:paraId="1E70685C" w14:textId="77777777" w:rsidR="00AC0033" w:rsidRPr="00F00F9F" w:rsidRDefault="00AC0033" w:rsidP="00AC0033">
      <w:pPr>
        <w:jc w:val="both"/>
      </w:pPr>
      <w:r w:rsidRPr="00CC0356">
        <w:rPr>
          <w:b/>
        </w:rPr>
        <w:t>1.2.5</w:t>
      </w:r>
      <w:r w:rsidRPr="00CC0356">
        <w:rPr>
          <w:b/>
        </w:rPr>
        <w:tab/>
        <w:t>Source Code</w:t>
      </w:r>
      <w:r w:rsidRPr="00781CA7">
        <w:t>:</w:t>
      </w:r>
      <w:r w:rsidRPr="00F00F9F">
        <w:t xml:space="preserve"> “Source Code” is a set of instructions in a form that is human readable and needs to be compiled, interpreted or otherwise manipulated to be executed.</w:t>
      </w:r>
    </w:p>
    <w:p w14:paraId="5960512F" w14:textId="77777777" w:rsidR="00AC0033" w:rsidRPr="00CC0356" w:rsidRDefault="00AC0033" w:rsidP="00AC0033">
      <w:pPr>
        <w:pStyle w:val="Heading2"/>
      </w:pPr>
      <w:bookmarkStart w:id="23" w:name="_Toc56479866"/>
      <w:bookmarkStart w:id="24" w:name="_Toc56480273"/>
      <w:bookmarkStart w:id="25" w:name="_Toc56481484"/>
      <w:bookmarkStart w:id="26" w:name="_Toc308220849"/>
      <w:bookmarkStart w:id="27" w:name="_Toc311490857"/>
      <w:r w:rsidRPr="00CC0356">
        <w:t>1.3</w:t>
      </w:r>
      <w:r w:rsidRPr="00CC0356">
        <w:tab/>
        <w:t>Abbreviations</w:t>
      </w:r>
      <w:bookmarkEnd w:id="23"/>
      <w:bookmarkEnd w:id="24"/>
      <w:bookmarkEnd w:id="25"/>
      <w:bookmarkEnd w:id="26"/>
      <w:bookmarkEnd w:id="27"/>
    </w:p>
    <w:tbl>
      <w:tblPr>
        <w:tblW w:w="0" w:type="auto"/>
        <w:tblLayout w:type="fixed"/>
        <w:tblLook w:val="05E0" w:firstRow="1" w:lastRow="1" w:firstColumn="1" w:lastColumn="1" w:noHBand="0" w:noVBand="1"/>
      </w:tblPr>
      <w:tblGrid>
        <w:gridCol w:w="1417"/>
        <w:gridCol w:w="8277"/>
      </w:tblGrid>
      <w:tr w:rsidR="00AC0033" w:rsidRPr="00F00F9F" w14:paraId="7957A558" w14:textId="77777777" w:rsidTr="00AC0033">
        <w:tc>
          <w:tcPr>
            <w:tcW w:w="1417" w:type="dxa"/>
            <w:shd w:val="clear" w:color="auto" w:fill="auto"/>
          </w:tcPr>
          <w:p w14:paraId="5F176804" w14:textId="77777777" w:rsidR="00AC0033" w:rsidRPr="00F00F9F" w:rsidRDefault="00AC0033" w:rsidP="00AC0033">
            <w:pPr>
              <w:tabs>
                <w:tab w:val="clear" w:pos="794"/>
                <w:tab w:val="clear" w:pos="1191"/>
                <w:tab w:val="clear" w:pos="1588"/>
                <w:tab w:val="clear" w:pos="1985"/>
              </w:tabs>
            </w:pPr>
            <w:r w:rsidRPr="00F00F9F">
              <w:rPr>
                <w:b/>
                <w:bCs/>
              </w:rPr>
              <w:t>ANSI C</w:t>
            </w:r>
          </w:p>
        </w:tc>
        <w:tc>
          <w:tcPr>
            <w:tcW w:w="8277" w:type="dxa"/>
            <w:shd w:val="clear" w:color="auto" w:fill="auto"/>
          </w:tcPr>
          <w:p w14:paraId="1FFE4988" w14:textId="77777777" w:rsidR="00AC0033" w:rsidRPr="00F00F9F" w:rsidRDefault="00AC0033" w:rsidP="00AC0033">
            <w:pPr>
              <w:tabs>
                <w:tab w:val="clear" w:pos="794"/>
                <w:tab w:val="clear" w:pos="1191"/>
                <w:tab w:val="clear" w:pos="1588"/>
                <w:tab w:val="clear" w:pos="1985"/>
              </w:tabs>
              <w:rPr>
                <w:b/>
                <w:bCs/>
              </w:rPr>
            </w:pPr>
            <w:r w:rsidRPr="00F00F9F">
              <w:t>Computer programming language defined originally by ANSI and formalized as an International Standard in ISO/IEC 9899 (1999)</w:t>
            </w:r>
          </w:p>
        </w:tc>
      </w:tr>
      <w:tr w:rsidR="00AC0033" w:rsidRPr="00F00F9F" w14:paraId="0B009BE9" w14:textId="77777777" w:rsidTr="00AC0033">
        <w:tc>
          <w:tcPr>
            <w:tcW w:w="1417" w:type="dxa"/>
            <w:shd w:val="clear" w:color="auto" w:fill="auto"/>
          </w:tcPr>
          <w:p w14:paraId="326F10FD" w14:textId="77777777" w:rsidR="00AC0033" w:rsidRPr="00F00F9F" w:rsidRDefault="00AC0033" w:rsidP="00AC0033">
            <w:pPr>
              <w:tabs>
                <w:tab w:val="clear" w:pos="794"/>
                <w:tab w:val="clear" w:pos="1191"/>
                <w:tab w:val="clear" w:pos="1588"/>
                <w:tab w:val="clear" w:pos="1985"/>
              </w:tabs>
            </w:pPr>
            <w:r w:rsidRPr="00F00F9F">
              <w:rPr>
                <w:b/>
                <w:bCs/>
              </w:rPr>
              <w:t>ASN.1</w:t>
            </w:r>
          </w:p>
        </w:tc>
        <w:tc>
          <w:tcPr>
            <w:tcW w:w="8277" w:type="dxa"/>
            <w:shd w:val="clear" w:color="auto" w:fill="auto"/>
          </w:tcPr>
          <w:p w14:paraId="69EB82AA" w14:textId="77777777" w:rsidR="00AC0033" w:rsidRPr="00F00F9F" w:rsidRDefault="00AC0033" w:rsidP="00AC0033">
            <w:pPr>
              <w:tabs>
                <w:tab w:val="clear" w:pos="794"/>
                <w:tab w:val="clear" w:pos="1191"/>
                <w:tab w:val="clear" w:pos="1588"/>
                <w:tab w:val="clear" w:pos="1985"/>
              </w:tabs>
            </w:pPr>
            <w:r w:rsidRPr="00F00F9F">
              <w:t>Abstract Syntax Notation One</w:t>
            </w:r>
          </w:p>
        </w:tc>
      </w:tr>
      <w:tr w:rsidR="00AC0033" w:rsidRPr="00F00F9F" w14:paraId="52DA5E51" w14:textId="77777777" w:rsidTr="00AC0033">
        <w:tc>
          <w:tcPr>
            <w:tcW w:w="1417" w:type="dxa"/>
            <w:shd w:val="clear" w:color="auto" w:fill="auto"/>
          </w:tcPr>
          <w:p w14:paraId="3169FF8E" w14:textId="77777777" w:rsidR="00AC0033" w:rsidRPr="00F00F9F" w:rsidRDefault="00AC0033" w:rsidP="00AC0033">
            <w:pPr>
              <w:tabs>
                <w:tab w:val="clear" w:pos="794"/>
                <w:tab w:val="clear" w:pos="1191"/>
                <w:tab w:val="clear" w:pos="1588"/>
                <w:tab w:val="clear" w:pos="1985"/>
              </w:tabs>
              <w:rPr>
                <w:b/>
                <w:bCs/>
              </w:rPr>
            </w:pPr>
            <w:r w:rsidRPr="00F00F9F">
              <w:rPr>
                <w:b/>
                <w:bCs/>
              </w:rPr>
              <w:t>EBNF</w:t>
            </w:r>
          </w:p>
        </w:tc>
        <w:tc>
          <w:tcPr>
            <w:tcW w:w="8277" w:type="dxa"/>
            <w:shd w:val="clear" w:color="auto" w:fill="auto"/>
          </w:tcPr>
          <w:p w14:paraId="4A7DB01E" w14:textId="77777777" w:rsidR="00AC0033" w:rsidRPr="00F00F9F" w:rsidRDefault="00AC0033" w:rsidP="00AC0033">
            <w:pPr>
              <w:tabs>
                <w:tab w:val="clear" w:pos="794"/>
                <w:tab w:val="clear" w:pos="1191"/>
                <w:tab w:val="clear" w:pos="1588"/>
                <w:tab w:val="clear" w:pos="1985"/>
              </w:tabs>
            </w:pPr>
            <w:r w:rsidRPr="00F00F9F">
              <w:rPr>
                <w:bCs/>
              </w:rPr>
              <w:t>Extended Backus-Naur Form</w:t>
            </w:r>
          </w:p>
        </w:tc>
      </w:tr>
      <w:tr w:rsidR="00AC0033" w:rsidRPr="00F00F9F" w14:paraId="02E589B1" w14:textId="77777777" w:rsidTr="00AC0033">
        <w:tc>
          <w:tcPr>
            <w:tcW w:w="1417" w:type="dxa"/>
            <w:shd w:val="clear" w:color="auto" w:fill="auto"/>
          </w:tcPr>
          <w:p w14:paraId="1E612717" w14:textId="77777777" w:rsidR="00AC0033" w:rsidRPr="00F00F9F" w:rsidRDefault="00AC0033" w:rsidP="00AC0033">
            <w:pPr>
              <w:tabs>
                <w:tab w:val="clear" w:pos="794"/>
                <w:tab w:val="clear" w:pos="1191"/>
                <w:tab w:val="clear" w:pos="1588"/>
                <w:tab w:val="clear" w:pos="1985"/>
              </w:tabs>
              <w:rPr>
                <w:b/>
                <w:bCs/>
              </w:rPr>
            </w:pPr>
            <w:r w:rsidRPr="00F00F9F">
              <w:rPr>
                <w:b/>
                <w:bCs/>
              </w:rPr>
              <w:t>GDMO</w:t>
            </w:r>
          </w:p>
        </w:tc>
        <w:tc>
          <w:tcPr>
            <w:tcW w:w="8277" w:type="dxa"/>
            <w:shd w:val="clear" w:color="auto" w:fill="auto"/>
          </w:tcPr>
          <w:p w14:paraId="102552C8" w14:textId="77777777" w:rsidR="00AC0033" w:rsidRPr="00F00F9F" w:rsidRDefault="00AC0033" w:rsidP="00AC0033">
            <w:pPr>
              <w:tabs>
                <w:tab w:val="clear" w:pos="794"/>
                <w:tab w:val="clear" w:pos="1191"/>
                <w:tab w:val="clear" w:pos="1588"/>
                <w:tab w:val="clear" w:pos="1985"/>
              </w:tabs>
              <w:rPr>
                <w:bCs/>
              </w:rPr>
            </w:pPr>
            <w:r w:rsidRPr="00F00F9F">
              <w:t>Guidelines for the Definition of Managed Objects</w:t>
            </w:r>
          </w:p>
        </w:tc>
      </w:tr>
      <w:tr w:rsidR="00AC0033" w:rsidRPr="00F00F9F" w14:paraId="7BC6F630" w14:textId="77777777" w:rsidTr="00AC0033">
        <w:tc>
          <w:tcPr>
            <w:tcW w:w="1417" w:type="dxa"/>
            <w:shd w:val="clear" w:color="auto" w:fill="auto"/>
          </w:tcPr>
          <w:p w14:paraId="3AE00645" w14:textId="77777777" w:rsidR="00AC0033" w:rsidRPr="00F00F9F" w:rsidRDefault="00AC0033" w:rsidP="00AC0033">
            <w:pPr>
              <w:tabs>
                <w:tab w:val="clear" w:pos="794"/>
                <w:tab w:val="clear" w:pos="1191"/>
                <w:tab w:val="clear" w:pos="1588"/>
                <w:tab w:val="clear" w:pos="1985"/>
              </w:tabs>
            </w:pPr>
            <w:r w:rsidRPr="00F00F9F">
              <w:rPr>
                <w:b/>
                <w:bCs/>
              </w:rPr>
              <w:t>MSC</w:t>
            </w:r>
          </w:p>
        </w:tc>
        <w:tc>
          <w:tcPr>
            <w:tcW w:w="8277" w:type="dxa"/>
            <w:shd w:val="clear" w:color="auto" w:fill="auto"/>
          </w:tcPr>
          <w:p w14:paraId="3F5D5D09" w14:textId="77777777" w:rsidR="00AC0033" w:rsidRPr="00F00F9F" w:rsidRDefault="00AC0033" w:rsidP="00AC0033">
            <w:pPr>
              <w:tabs>
                <w:tab w:val="clear" w:pos="794"/>
                <w:tab w:val="clear" w:pos="1191"/>
                <w:tab w:val="clear" w:pos="1588"/>
                <w:tab w:val="clear" w:pos="1985"/>
              </w:tabs>
            </w:pPr>
            <w:r w:rsidRPr="00F00F9F">
              <w:t>Message Sequence Chart</w:t>
            </w:r>
          </w:p>
        </w:tc>
      </w:tr>
      <w:tr w:rsidR="00AC0033" w:rsidRPr="00F00F9F" w14:paraId="4C902800" w14:textId="77777777" w:rsidTr="00AC0033">
        <w:tc>
          <w:tcPr>
            <w:tcW w:w="1417" w:type="dxa"/>
            <w:shd w:val="clear" w:color="auto" w:fill="auto"/>
          </w:tcPr>
          <w:p w14:paraId="1ADF7A10" w14:textId="77777777" w:rsidR="00AC0033" w:rsidRPr="00F00F9F" w:rsidRDefault="00AC0033" w:rsidP="00AC0033">
            <w:pPr>
              <w:tabs>
                <w:tab w:val="clear" w:pos="794"/>
                <w:tab w:val="clear" w:pos="1191"/>
                <w:tab w:val="clear" w:pos="1588"/>
                <w:tab w:val="clear" w:pos="1985"/>
              </w:tabs>
            </w:pPr>
            <w:r w:rsidRPr="00F00F9F">
              <w:rPr>
                <w:b/>
                <w:bCs/>
              </w:rPr>
              <w:t>SDL</w:t>
            </w:r>
          </w:p>
        </w:tc>
        <w:tc>
          <w:tcPr>
            <w:tcW w:w="8277" w:type="dxa"/>
            <w:shd w:val="clear" w:color="auto" w:fill="auto"/>
          </w:tcPr>
          <w:p w14:paraId="0A5A7D93" w14:textId="77777777" w:rsidR="00AC0033" w:rsidRPr="00F00F9F" w:rsidRDefault="00AC0033" w:rsidP="00AC0033">
            <w:pPr>
              <w:tabs>
                <w:tab w:val="clear" w:pos="794"/>
                <w:tab w:val="clear" w:pos="1191"/>
                <w:tab w:val="clear" w:pos="1588"/>
                <w:tab w:val="clear" w:pos="1985"/>
              </w:tabs>
            </w:pPr>
            <w:r w:rsidRPr="00F00F9F">
              <w:t>Specification and Description Language</w:t>
            </w:r>
          </w:p>
        </w:tc>
      </w:tr>
      <w:tr w:rsidR="00AC0033" w:rsidRPr="00F00F9F" w14:paraId="44DDF226" w14:textId="77777777" w:rsidTr="00AC0033">
        <w:tc>
          <w:tcPr>
            <w:tcW w:w="1417" w:type="dxa"/>
            <w:shd w:val="clear" w:color="auto" w:fill="auto"/>
          </w:tcPr>
          <w:p w14:paraId="515B594C" w14:textId="77777777" w:rsidR="00AC0033" w:rsidRPr="00F00F9F" w:rsidRDefault="00AC0033" w:rsidP="00AC0033">
            <w:pPr>
              <w:tabs>
                <w:tab w:val="clear" w:pos="794"/>
                <w:tab w:val="clear" w:pos="1191"/>
                <w:tab w:val="clear" w:pos="1588"/>
                <w:tab w:val="clear" w:pos="1985"/>
              </w:tabs>
            </w:pPr>
            <w:r w:rsidRPr="00F00F9F">
              <w:rPr>
                <w:b/>
                <w:bCs/>
              </w:rPr>
              <w:t>SDO</w:t>
            </w:r>
          </w:p>
        </w:tc>
        <w:tc>
          <w:tcPr>
            <w:tcW w:w="8277" w:type="dxa"/>
            <w:shd w:val="clear" w:color="auto" w:fill="auto"/>
          </w:tcPr>
          <w:p w14:paraId="387D9585" w14:textId="77777777" w:rsidR="00AC0033" w:rsidRPr="00F00F9F" w:rsidRDefault="00AC0033" w:rsidP="00AC0033">
            <w:pPr>
              <w:tabs>
                <w:tab w:val="clear" w:pos="794"/>
                <w:tab w:val="clear" w:pos="1191"/>
                <w:tab w:val="clear" w:pos="1588"/>
                <w:tab w:val="clear" w:pos="1985"/>
              </w:tabs>
            </w:pPr>
            <w:r w:rsidRPr="00F00F9F">
              <w:t>Standards Development Organization</w:t>
            </w:r>
          </w:p>
        </w:tc>
      </w:tr>
      <w:tr w:rsidR="00AC0033" w:rsidRPr="00F00F9F" w14:paraId="2467A1B7" w14:textId="77777777" w:rsidTr="00AC0033">
        <w:tc>
          <w:tcPr>
            <w:tcW w:w="1417" w:type="dxa"/>
            <w:shd w:val="clear" w:color="auto" w:fill="auto"/>
          </w:tcPr>
          <w:p w14:paraId="119F65B0" w14:textId="77777777" w:rsidR="00AC0033" w:rsidRPr="00F00F9F" w:rsidRDefault="00AC0033" w:rsidP="00AC0033">
            <w:pPr>
              <w:tabs>
                <w:tab w:val="clear" w:pos="794"/>
                <w:tab w:val="clear" w:pos="1191"/>
                <w:tab w:val="clear" w:pos="1588"/>
                <w:tab w:val="clear" w:pos="1985"/>
              </w:tabs>
            </w:pPr>
            <w:r w:rsidRPr="00F00F9F">
              <w:rPr>
                <w:b/>
                <w:bCs/>
              </w:rPr>
              <w:t>TTCN</w:t>
            </w:r>
          </w:p>
        </w:tc>
        <w:tc>
          <w:tcPr>
            <w:tcW w:w="8277" w:type="dxa"/>
            <w:shd w:val="clear" w:color="auto" w:fill="auto"/>
          </w:tcPr>
          <w:p w14:paraId="2B0CC829" w14:textId="77777777" w:rsidR="00AC0033" w:rsidRPr="00F00F9F" w:rsidRDefault="00AC0033" w:rsidP="00AC0033">
            <w:pPr>
              <w:tabs>
                <w:tab w:val="clear" w:pos="794"/>
                <w:tab w:val="clear" w:pos="1191"/>
                <w:tab w:val="clear" w:pos="1588"/>
                <w:tab w:val="clear" w:pos="1985"/>
              </w:tabs>
            </w:pPr>
            <w:r w:rsidRPr="00F00F9F">
              <w:t>Tree and Tabular Combined Notation</w:t>
            </w:r>
            <w:r>
              <w:t>/Testing and Test Control Notation</w:t>
            </w:r>
          </w:p>
        </w:tc>
      </w:tr>
      <w:tr w:rsidR="00AC0033" w:rsidRPr="00F00F9F" w14:paraId="66715FAF" w14:textId="77777777" w:rsidTr="00AC0033">
        <w:tc>
          <w:tcPr>
            <w:tcW w:w="1417" w:type="dxa"/>
            <w:shd w:val="clear" w:color="auto" w:fill="auto"/>
          </w:tcPr>
          <w:p w14:paraId="36B3B4A2" w14:textId="77777777" w:rsidR="00AC0033" w:rsidRPr="00F00F9F" w:rsidRDefault="00AC0033" w:rsidP="00AC0033">
            <w:pPr>
              <w:tabs>
                <w:tab w:val="clear" w:pos="794"/>
                <w:tab w:val="clear" w:pos="1191"/>
                <w:tab w:val="clear" w:pos="1588"/>
                <w:tab w:val="clear" w:pos="1985"/>
              </w:tabs>
            </w:pPr>
            <w:r w:rsidRPr="00F00F9F">
              <w:rPr>
                <w:b/>
              </w:rPr>
              <w:t>XML</w:t>
            </w:r>
          </w:p>
        </w:tc>
        <w:tc>
          <w:tcPr>
            <w:tcW w:w="8277" w:type="dxa"/>
            <w:shd w:val="clear" w:color="auto" w:fill="auto"/>
          </w:tcPr>
          <w:p w14:paraId="27258BD0" w14:textId="77777777" w:rsidR="00AC0033" w:rsidRPr="00F00F9F" w:rsidRDefault="00AC0033" w:rsidP="00AC0033">
            <w:pPr>
              <w:tabs>
                <w:tab w:val="clear" w:pos="794"/>
                <w:tab w:val="clear" w:pos="1191"/>
                <w:tab w:val="clear" w:pos="1588"/>
                <w:tab w:val="clear" w:pos="1985"/>
              </w:tabs>
              <w:rPr>
                <w:b/>
              </w:rPr>
            </w:pPr>
            <w:r w:rsidRPr="00F00F9F">
              <w:t>Extensible Mark-up Language</w:t>
            </w:r>
          </w:p>
        </w:tc>
      </w:tr>
    </w:tbl>
    <w:p w14:paraId="2670B476" w14:textId="77777777" w:rsidR="00AC0033" w:rsidRPr="00CC0356" w:rsidRDefault="00AC0033" w:rsidP="00AC0033">
      <w:pPr>
        <w:pStyle w:val="Heading1"/>
        <w:pageBreakBefore/>
        <w:ind w:left="0" w:firstLine="0"/>
      </w:pPr>
      <w:bookmarkStart w:id="28" w:name="_Toc56479867"/>
      <w:bookmarkStart w:id="29" w:name="_Toc56480274"/>
      <w:bookmarkStart w:id="30" w:name="_Toc56481485"/>
      <w:bookmarkStart w:id="31" w:name="_Toc308220850"/>
      <w:bookmarkStart w:id="32" w:name="_Toc311490858"/>
      <w:r w:rsidRPr="00CC0356">
        <w:lastRenderedPageBreak/>
        <w:t>2.</w:t>
      </w:r>
      <w:r w:rsidRPr="00CC0356">
        <w:tab/>
      </w:r>
      <w:r w:rsidRPr="000F2B41">
        <w:t>Different issues that arise when considering the incorporation of Software in a Recommendation</w:t>
      </w:r>
      <w:bookmarkEnd w:id="28"/>
      <w:bookmarkEnd w:id="29"/>
      <w:bookmarkEnd w:id="30"/>
      <w:bookmarkEnd w:id="31"/>
      <w:bookmarkEnd w:id="32"/>
    </w:p>
    <w:p w14:paraId="4CC7DE52" w14:textId="77777777" w:rsidR="00AC0033" w:rsidRPr="00F00F9F" w:rsidRDefault="00AC0033" w:rsidP="00AC0033">
      <w:pPr>
        <w:pStyle w:val="Heading2"/>
        <w:rPr>
          <w:snapToGrid w:val="0"/>
        </w:rPr>
      </w:pPr>
      <w:bookmarkStart w:id="33" w:name="_Toc308220851"/>
      <w:bookmarkStart w:id="34" w:name="_Toc311490859"/>
      <w:r w:rsidRPr="00F00F9F">
        <w:rPr>
          <w:snapToGrid w:val="0"/>
        </w:rPr>
        <w:t>2.1</w:t>
      </w:r>
      <w:r w:rsidRPr="00F00F9F">
        <w:rPr>
          <w:snapToGrid w:val="0"/>
        </w:rPr>
        <w:tab/>
        <w:t>General Rule</w:t>
      </w:r>
      <w:bookmarkEnd w:id="33"/>
      <w:bookmarkEnd w:id="34"/>
    </w:p>
    <w:p w14:paraId="2AA8C642" w14:textId="77777777" w:rsidR="00AC0033" w:rsidRPr="00F00F9F" w:rsidRDefault="00AC0033" w:rsidP="00AC0033">
      <w:pPr>
        <w:jc w:val="both"/>
        <w:rPr>
          <w:snapToGrid w:val="0"/>
        </w:rPr>
      </w:pPr>
      <w:r w:rsidRPr="00F00F9F">
        <w:rPr>
          <w:snapToGrid w:val="0"/>
        </w:rPr>
        <w:t>As a general rule:</w:t>
      </w:r>
    </w:p>
    <w:p w14:paraId="27CA9CFB" w14:textId="77777777" w:rsidR="00AC0033" w:rsidRPr="00F00F9F" w:rsidRDefault="00AC0033" w:rsidP="00AC0033">
      <w:pPr>
        <w:numPr>
          <w:ilvl w:val="0"/>
          <w:numId w:val="26"/>
        </w:numPr>
        <w:tabs>
          <w:tab w:val="clear" w:pos="794"/>
          <w:tab w:val="clear" w:pos="1191"/>
          <w:tab w:val="clear" w:pos="1588"/>
          <w:tab w:val="clear" w:pos="1985"/>
        </w:tabs>
        <w:jc w:val="both"/>
        <w:rPr>
          <w:snapToGrid w:val="0"/>
        </w:rPr>
      </w:pPr>
      <w:r w:rsidRPr="00F00F9F">
        <w:t xml:space="preserve">Software generally should not be included in any ITU Recommendation.  Recommendations should provide a description of features from which competing and interoperable implementations can be developed and shall not serve as an endorsement for a particular solution.  </w:t>
      </w:r>
      <w:r w:rsidRPr="00F00F9F">
        <w:rPr>
          <w:snapToGrid w:val="0"/>
        </w:rPr>
        <w:t>Because ITU Recommendations often can be written around copyrighted material using performance-based requirements or creating a new expression of the underlying idea within the technical process, a Study Group should carefully consider these types of preferred options before considering the inclusion of Software in Recommendations.</w:t>
      </w:r>
    </w:p>
    <w:p w14:paraId="22F51C35" w14:textId="77777777" w:rsidR="00AC0033" w:rsidRPr="00F00F9F" w:rsidRDefault="00AC0033" w:rsidP="00AC0033">
      <w:pPr>
        <w:numPr>
          <w:ilvl w:val="0"/>
          <w:numId w:val="26"/>
        </w:numPr>
        <w:tabs>
          <w:tab w:val="clear" w:pos="794"/>
          <w:tab w:val="clear" w:pos="1191"/>
          <w:tab w:val="clear" w:pos="1588"/>
          <w:tab w:val="clear" w:pos="1985"/>
        </w:tabs>
        <w:jc w:val="both"/>
      </w:pPr>
      <w:r w:rsidRPr="00F00F9F">
        <w:t xml:space="preserve">There may be situations where it is technically appropriate to include Software in an ITU Recommendation as described below.  However, Software shall never be included in an ITU Recommendation such that there is a requirement to incorporate that Software in a conformant implementation.  (The only exception to this rule is Software that </w:t>
      </w:r>
      <w:r w:rsidRPr="00F00F9F">
        <w:rPr>
          <w:rFonts w:eastAsia="+mn-ea"/>
        </w:rPr>
        <w:t>describes data structures, data streams, schema, ASN.1, etc. as set forth in section 2.2.2 below.)</w:t>
      </w:r>
      <w:r w:rsidRPr="00F00F9F">
        <w:t xml:space="preserve">  The only technically appropriate uses are:</w:t>
      </w:r>
    </w:p>
    <w:p w14:paraId="3047DA9F" w14:textId="77777777" w:rsidR="00AC0033" w:rsidRPr="00F00F9F" w:rsidRDefault="00AC0033" w:rsidP="00AC0033">
      <w:pPr>
        <w:numPr>
          <w:ilvl w:val="0"/>
          <w:numId w:val="27"/>
        </w:numPr>
        <w:tabs>
          <w:tab w:val="clear" w:pos="794"/>
          <w:tab w:val="clear" w:pos="1191"/>
          <w:tab w:val="clear" w:pos="1588"/>
          <w:tab w:val="clear" w:pos="1985"/>
        </w:tabs>
        <w:jc w:val="both"/>
      </w:pPr>
      <w:r w:rsidRPr="00F00F9F">
        <w:t>To enhance the description of functionality required to be implemented in products or services for those products or services to conform to the Recommendation.</w:t>
      </w:r>
    </w:p>
    <w:p w14:paraId="4F9AD689" w14:textId="77777777" w:rsidR="00AC0033" w:rsidRPr="00F00F9F" w:rsidRDefault="00AC0033" w:rsidP="00AC0033">
      <w:pPr>
        <w:numPr>
          <w:ilvl w:val="0"/>
          <w:numId w:val="27"/>
        </w:numPr>
        <w:tabs>
          <w:tab w:val="clear" w:pos="794"/>
          <w:tab w:val="clear" w:pos="1191"/>
          <w:tab w:val="clear" w:pos="1588"/>
          <w:tab w:val="clear" w:pos="1985"/>
        </w:tabs>
        <w:jc w:val="both"/>
      </w:pPr>
      <w:r w:rsidRPr="00F00F9F">
        <w:t>As an example of how required functionality might be achieved</w:t>
      </w:r>
    </w:p>
    <w:p w14:paraId="02251845" w14:textId="77777777" w:rsidR="00AC0033" w:rsidRPr="00F00F9F" w:rsidRDefault="00AC0033" w:rsidP="00AC0033">
      <w:pPr>
        <w:numPr>
          <w:ilvl w:val="0"/>
          <w:numId w:val="27"/>
        </w:numPr>
        <w:tabs>
          <w:tab w:val="clear" w:pos="794"/>
          <w:tab w:val="clear" w:pos="1191"/>
          <w:tab w:val="clear" w:pos="1588"/>
          <w:tab w:val="clear" w:pos="1985"/>
        </w:tabs>
        <w:jc w:val="both"/>
      </w:pPr>
      <w:r w:rsidRPr="00F00F9F">
        <w:t>To test an implementation for conformance with the required functionality.</w:t>
      </w:r>
    </w:p>
    <w:p w14:paraId="6420C204" w14:textId="77777777" w:rsidR="00AC0033" w:rsidRPr="00F00F9F" w:rsidRDefault="00AC0033" w:rsidP="00AC0033">
      <w:pPr>
        <w:numPr>
          <w:ilvl w:val="0"/>
          <w:numId w:val="27"/>
        </w:numPr>
        <w:tabs>
          <w:tab w:val="clear" w:pos="794"/>
          <w:tab w:val="clear" w:pos="1191"/>
          <w:tab w:val="clear" w:pos="1588"/>
          <w:tab w:val="clear" w:pos="1985"/>
        </w:tabs>
        <w:jc w:val="both"/>
        <w:rPr>
          <w:snapToGrid w:val="0"/>
        </w:rPr>
      </w:pPr>
      <w:r w:rsidRPr="00F00F9F">
        <w:rPr>
          <w:rFonts w:eastAsia="+mn-ea"/>
        </w:rPr>
        <w:t>To describe data structures, schema, ASN.1, EBNF grammar specifications, etc.</w:t>
      </w:r>
    </w:p>
    <w:p w14:paraId="57C00113" w14:textId="77777777" w:rsidR="00AC0033" w:rsidRPr="00F00F9F" w:rsidRDefault="00AC0033" w:rsidP="00AC0033">
      <w:pPr>
        <w:numPr>
          <w:ilvl w:val="0"/>
          <w:numId w:val="28"/>
        </w:numPr>
        <w:tabs>
          <w:tab w:val="clear" w:pos="794"/>
          <w:tab w:val="clear" w:pos="1191"/>
          <w:tab w:val="clear" w:pos="1588"/>
          <w:tab w:val="clear" w:pos="1985"/>
        </w:tabs>
        <w:jc w:val="both"/>
      </w:pPr>
      <w:r w:rsidRPr="00F00F9F">
        <w:t>Study Groups shall not accept Software contributions that, if included in a Recommendation, will require implementers to be subject to a third-party Software license that does not meet the licensing requirements set forth herein.  None of the required licenses and licensing commitments set forth in Annexes A (the Software Copyright Statement and Licensing Declaration form), B and C herein</w:t>
      </w:r>
      <w:r>
        <w:t xml:space="preserve"> shall </w:t>
      </w:r>
      <w:r w:rsidRPr="00F00F9F">
        <w:t xml:space="preserve">be modified.  If option 3 on the Software Copyright Statement and Licensing Declaration form is selected, then the Software </w:t>
      </w:r>
      <w:r>
        <w:t>shall</w:t>
      </w:r>
      <w:r w:rsidRPr="00F00F9F">
        <w:t xml:space="preserve"> not be included in the Recommendation.</w:t>
      </w:r>
    </w:p>
    <w:p w14:paraId="7BF61CC7" w14:textId="77777777" w:rsidR="00AC0033" w:rsidRPr="00F00F9F" w:rsidRDefault="00AC0033" w:rsidP="00AC0033">
      <w:pPr>
        <w:numPr>
          <w:ilvl w:val="0"/>
          <w:numId w:val="28"/>
        </w:numPr>
        <w:tabs>
          <w:tab w:val="clear" w:pos="794"/>
          <w:tab w:val="clear" w:pos="1191"/>
          <w:tab w:val="clear" w:pos="1588"/>
          <w:tab w:val="clear" w:pos="1985"/>
        </w:tabs>
        <w:jc w:val="both"/>
      </w:pPr>
      <w:r w:rsidRPr="00F00F9F">
        <w:t xml:space="preserve">A Software Copyright Holder </w:t>
      </w:r>
      <w:r>
        <w:t>shall</w:t>
      </w:r>
      <w:r w:rsidRPr="00F00F9F">
        <w:t xml:space="preserve"> submit a copy of a signed Software Copyright Statement and Licensing Declaration </w:t>
      </w:r>
      <w:r>
        <w:t xml:space="preserve">in connection </w:t>
      </w:r>
      <w:r w:rsidRPr="00F00F9F">
        <w:t xml:space="preserve">with any contribution of Software before such contribution </w:t>
      </w:r>
      <w:r>
        <w:t>is included in a Recommendation</w:t>
      </w:r>
      <w:r w:rsidRPr="00F00F9F">
        <w:t>.</w:t>
      </w:r>
      <w:r>
        <w:t xml:space="preserve">  The Software Copyright Holder shall include the following statement in the contribution from the time such Software is first contributed to the Study Group:  “The Software Copyright Holder hereby agrees to the terms set forth in Annex B of the Software Copyright Guidelines.” </w:t>
      </w:r>
    </w:p>
    <w:p w14:paraId="2BBAE732" w14:textId="77777777" w:rsidR="00AC0033" w:rsidRPr="00CC0356" w:rsidRDefault="00AC0033" w:rsidP="00AC0033">
      <w:pPr>
        <w:numPr>
          <w:ilvl w:val="0"/>
          <w:numId w:val="28"/>
        </w:numPr>
        <w:tabs>
          <w:tab w:val="clear" w:pos="794"/>
          <w:tab w:val="clear" w:pos="1191"/>
          <w:tab w:val="clear" w:pos="1588"/>
          <w:tab w:val="clear" w:pos="1985"/>
        </w:tabs>
        <w:jc w:val="both"/>
      </w:pPr>
      <w:r w:rsidRPr="00CC0356">
        <w:t>Any Software Copyright Statement and Licensing Declaration shall apply to the Software and the Recommendation identified in the Declaration and any revisions thereto.  If the Software is proposed to be used in connection with a different Recommendation from the one identified in the Software Copyright Statement and Licensing Declaration, then the relevant Study Group shall request that the Software Copyright Holder submit a new Declaration in connection with the applicable new Recommendation.</w:t>
      </w:r>
    </w:p>
    <w:p w14:paraId="3C442808" w14:textId="77777777" w:rsidR="00AC0033" w:rsidRDefault="00AC0033" w:rsidP="00AC0033">
      <w:pPr>
        <w:numPr>
          <w:ilvl w:val="0"/>
          <w:numId w:val="28"/>
        </w:numPr>
        <w:tabs>
          <w:tab w:val="clear" w:pos="794"/>
          <w:tab w:val="clear" w:pos="1191"/>
          <w:tab w:val="clear" w:pos="1588"/>
          <w:tab w:val="clear" w:pos="1985"/>
        </w:tabs>
        <w:jc w:val="both"/>
      </w:pPr>
      <w:r w:rsidRPr="00F00F9F">
        <w:t>Software in an approved Recommendation shall be in Source Code.  This Source Code shall be written in a standard programming language (</w:t>
      </w:r>
      <w:r w:rsidRPr="00F00F9F">
        <w:rPr>
          <w:i/>
        </w:rPr>
        <w:t>e.g.</w:t>
      </w:r>
      <w:r w:rsidRPr="00F00F9F">
        <w:t xml:space="preserve">, ANSI C) agreed to by the Study Group and shall contain all the files necessary to generate, adapt or modify, install and execute the Software, including the scripts to control those operations.  This should ensure that the Study Group can maintain the Source Code aligned with any further revisions of the Recommendation </w:t>
      </w:r>
      <w:r w:rsidRPr="00F00F9F">
        <w:lastRenderedPageBreak/>
        <w:t xml:space="preserve">as deemed appropriate and that platform-independent stand-alone implementations can be made by implementers.  Even though Object Code may be contributed instead of Source Code during the selection phase in the development of a Recommendation, subsequent approval and publication shall be based on the Source Code availability as required </w:t>
      </w:r>
      <w:r>
        <w:t>by the ITU</w:t>
      </w:r>
      <w:r w:rsidRPr="00F00F9F">
        <w:t>.  Object Code may be contributed in addition to Source Code.</w:t>
      </w:r>
    </w:p>
    <w:p w14:paraId="1DC07D98" w14:textId="77777777" w:rsidR="00AC0033" w:rsidRPr="007E6386" w:rsidRDefault="00AC0033" w:rsidP="00AC0033">
      <w:pPr>
        <w:numPr>
          <w:ilvl w:val="0"/>
          <w:numId w:val="28"/>
        </w:numPr>
        <w:tabs>
          <w:tab w:val="clear" w:pos="794"/>
          <w:tab w:val="clear" w:pos="1191"/>
          <w:tab w:val="clear" w:pos="1588"/>
          <w:tab w:val="clear" w:pos="1985"/>
        </w:tabs>
        <w:jc w:val="both"/>
      </w:pPr>
      <w:r w:rsidRPr="007E6386">
        <w:rPr>
          <w:szCs w:val="24"/>
        </w:rPr>
        <w:t xml:space="preserve">When an ITU Study Group would like to work collaboratively with another Standards Organization, the Study Group shall first request that the other Standards Organization adopt these Guidelines to address Software Copyright issues for purposes of the joint activity.  Any request by a Study Group to exempt the joint activity from adhering to any provision of these Guidelines shall be submitted to the Director of the relevant Bureau for approval.  Any joint collaborative work shall not commence unless and until the Director approves the proposed course of action.  </w:t>
      </w:r>
    </w:p>
    <w:p w14:paraId="7C9EFD04" w14:textId="77777777" w:rsidR="00AC0033" w:rsidRPr="00CC0356" w:rsidRDefault="00AC0033" w:rsidP="00AC0033">
      <w:pPr>
        <w:pStyle w:val="Heading2"/>
      </w:pPr>
      <w:bookmarkStart w:id="35" w:name="_Toc308220852"/>
      <w:bookmarkStart w:id="36" w:name="_Toc311490860"/>
      <w:bookmarkStart w:id="37" w:name="_Toc56479869"/>
      <w:bookmarkStart w:id="38" w:name="_Toc56480276"/>
      <w:bookmarkStart w:id="39" w:name="_Toc56481487"/>
      <w:r w:rsidRPr="00CC0356">
        <w:t>2.2</w:t>
      </w:r>
      <w:r w:rsidRPr="00CC0356">
        <w:tab/>
        <w:t>Copyright considerations for technically appropriate uses of Software in ITU Recommendations</w:t>
      </w:r>
      <w:bookmarkEnd w:id="35"/>
      <w:bookmarkEnd w:id="36"/>
    </w:p>
    <w:p w14:paraId="7A5D899F" w14:textId="77777777" w:rsidR="00AC0033" w:rsidRPr="00F00F9F" w:rsidRDefault="00AC0033" w:rsidP="00AC0033">
      <w:pPr>
        <w:jc w:val="both"/>
      </w:pPr>
      <w:r w:rsidRPr="00F00F9F">
        <w:t xml:space="preserve">Software being included in ITU Recommendations </w:t>
      </w:r>
      <w:r>
        <w:t>shall</w:t>
      </w:r>
      <w:r w:rsidRPr="00F00F9F">
        <w:t xml:space="preserve"> be made available for free for implementers for evaluation purposes, and also to describe functionality, serve as an example of how required functionality might be achieved, or to test an implementation for conformance purposes.  However, if an implementer is interested in including any such Software in its implementation on a voluntary basis, then such implementer should review any related Software Copyright Statement and Licensing Declaration(s) to find out which licensing-related option the Software Copyright Holder has selected.</w:t>
      </w:r>
    </w:p>
    <w:p w14:paraId="71758CAC" w14:textId="77777777" w:rsidR="00AC0033" w:rsidRPr="00F00F9F" w:rsidRDefault="00AC0033" w:rsidP="00AC0033">
      <w:pPr>
        <w:jc w:val="both"/>
        <w:rPr>
          <w:rFonts w:eastAsia="+mn-ea"/>
        </w:rPr>
      </w:pPr>
      <w:r w:rsidRPr="00F00F9F">
        <w:t xml:space="preserve">Software that </w:t>
      </w:r>
      <w:r w:rsidRPr="00F00F9F">
        <w:rPr>
          <w:rFonts w:eastAsia="+mn-ea"/>
        </w:rPr>
        <w:t xml:space="preserve">describes data structures, data streams, schema, ASN.1, etc. </w:t>
      </w:r>
      <w:r>
        <w:rPr>
          <w:rFonts w:eastAsia="+mn-ea"/>
        </w:rPr>
        <w:t>shall be</w:t>
      </w:r>
      <w:r w:rsidRPr="00F00F9F">
        <w:rPr>
          <w:rFonts w:eastAsia="+mn-ea"/>
        </w:rPr>
        <w:t xml:space="preserve"> available for free and without restriction as described below.</w:t>
      </w:r>
    </w:p>
    <w:p w14:paraId="45A2A2B0" w14:textId="77777777" w:rsidR="00AC0033" w:rsidRPr="00F00F9F" w:rsidRDefault="00AC0033" w:rsidP="00AC0033">
      <w:pPr>
        <w:pStyle w:val="Heading3"/>
      </w:pPr>
      <w:bookmarkStart w:id="40" w:name="_Toc308220853"/>
      <w:bookmarkStart w:id="41" w:name="_Toc311490861"/>
      <w:r w:rsidRPr="00F00F9F">
        <w:t>2.2.1</w:t>
      </w:r>
      <w:r w:rsidRPr="00F00F9F">
        <w:tab/>
        <w:t>Use of Software to describe functionality, serve as an example of how required functionality might be achieved, or to test an implementation for conformance</w:t>
      </w:r>
      <w:bookmarkEnd w:id="40"/>
      <w:bookmarkEnd w:id="41"/>
    </w:p>
    <w:p w14:paraId="0B480BB0" w14:textId="77777777" w:rsidR="00AC0033" w:rsidRPr="00F00F9F" w:rsidRDefault="00AC0033" w:rsidP="00AC0033">
      <w:pPr>
        <w:jc w:val="both"/>
      </w:pPr>
      <w:r w:rsidRPr="00F00F9F">
        <w:t>This Software may be used for different purposes in connection with the related Recommendation.  For example, there are situations in which required features are best described as the output of certain Software.  It is not necessary to include such Software in a product for that product to conform to the Recommendation as they can create their own Software for this purpose.  Such Software, however, is very useful (and even necessary) in testing and or producing output that might be incorporated into a conformant product.</w:t>
      </w:r>
    </w:p>
    <w:p w14:paraId="65F518EE" w14:textId="77777777" w:rsidR="00AC0033" w:rsidRPr="00F00F9F" w:rsidRDefault="00AC0033" w:rsidP="00AC0033">
      <w:pPr>
        <w:jc w:val="both"/>
      </w:pPr>
      <w:r w:rsidRPr="00F00F9F">
        <w:t xml:space="preserve">Implementers will need sufficient rights to evaluate and use this Software for these purposes.  For these purposes, and for the purpose of evaluating the Software (both when considering whether to support the inclusion of the Software in the Recommendation and also when considering whether to use the Software in connection with an implementation), the Software Copyright Holder </w:t>
      </w:r>
      <w:r>
        <w:t>shall</w:t>
      </w:r>
      <w:r w:rsidRPr="00F00F9F">
        <w:t xml:space="preserve"> agree to license the copyright in its Software for free under the terms specified in Annex B.</w:t>
      </w:r>
    </w:p>
    <w:p w14:paraId="06CA52EF" w14:textId="77777777" w:rsidR="00AC0033" w:rsidRPr="00F00F9F" w:rsidRDefault="00AC0033" w:rsidP="00AC0033">
      <w:pPr>
        <w:jc w:val="both"/>
      </w:pPr>
      <w:r w:rsidRPr="00F00F9F">
        <w:t xml:space="preserve">An example of the type of Software described above is the ANSI C reference implementation provided in many ITU-T voice coding standards.  The reference Software forms the normative description of the functional steps that </w:t>
      </w:r>
      <w:r>
        <w:t>shall</w:t>
      </w:r>
      <w:r w:rsidRPr="00F00F9F">
        <w:t xml:space="preserve"> be followed by a conformant product, but implementers are free to produce their own Software implementation of the voice codec.  Not only does the reference Software provide the functional description of the codec, but it also provides a useful and efficient means of testing both the whole implementation and individual modules.</w:t>
      </w:r>
    </w:p>
    <w:p w14:paraId="1ADC4097" w14:textId="77777777" w:rsidR="00AC0033" w:rsidRPr="00F00F9F" w:rsidRDefault="00AC0033" w:rsidP="00AC0033">
      <w:pPr>
        <w:jc w:val="both"/>
      </w:pPr>
      <w:r w:rsidRPr="00F00F9F">
        <w:t xml:space="preserve">Implementers may want to know the contributor’s licensing intention if an implementer would like to, at their option, use contributed Software (as opposed to creating their own) in their product.  </w:t>
      </w:r>
      <w:proofErr w:type="gramStart"/>
      <w:r w:rsidRPr="00F00F9F">
        <w:t>Therefore</w:t>
      </w:r>
      <w:proofErr w:type="gramEnd"/>
      <w:r w:rsidRPr="00F00F9F">
        <w:t xml:space="preserve"> Software Copyright Holders </w:t>
      </w:r>
      <w:r>
        <w:t>shall</w:t>
      </w:r>
      <w:r w:rsidRPr="00F00F9F">
        <w:t xml:space="preserve"> submit the Software Copyright Statement and Licensing Declaration for this purpose.</w:t>
      </w:r>
      <w:r w:rsidRPr="00F00F9F" w:rsidDel="00B60440">
        <w:t xml:space="preserve"> </w:t>
      </w:r>
      <w:r w:rsidRPr="00F00F9F">
        <w:t xml:space="preserve"> For example, this may be especially important in the case of reference implementations where the Software usually is intended to be used as a starting point for creating individual implementations.</w:t>
      </w:r>
    </w:p>
    <w:p w14:paraId="0EA6A951" w14:textId="77777777" w:rsidR="00AC0033" w:rsidRPr="00F00F9F" w:rsidRDefault="00AC0033" w:rsidP="00AC0033">
      <w:pPr>
        <w:pStyle w:val="Heading3"/>
      </w:pPr>
      <w:bookmarkStart w:id="42" w:name="_Toc308220854"/>
      <w:bookmarkStart w:id="43" w:name="_Toc311490862"/>
      <w:r w:rsidRPr="00F00F9F">
        <w:lastRenderedPageBreak/>
        <w:t>2.2.2</w:t>
      </w:r>
      <w:r w:rsidRPr="00F00F9F">
        <w:tab/>
        <w:t>Software that d</w:t>
      </w:r>
      <w:r w:rsidRPr="00F00F9F">
        <w:rPr>
          <w:rFonts w:eastAsia="+mn-ea"/>
        </w:rPr>
        <w:t>escribes data structures, data streams, schema</w:t>
      </w:r>
      <w:r>
        <w:rPr>
          <w:rFonts w:eastAsia="+mn-ea"/>
        </w:rPr>
        <w:t>s</w:t>
      </w:r>
      <w:r w:rsidRPr="00F00F9F">
        <w:rPr>
          <w:rFonts w:eastAsia="+mn-ea"/>
        </w:rPr>
        <w:t>, ASN.1, etc.</w:t>
      </w:r>
      <w:bookmarkEnd w:id="37"/>
      <w:bookmarkEnd w:id="38"/>
      <w:bookmarkEnd w:id="39"/>
      <w:bookmarkEnd w:id="42"/>
      <w:bookmarkEnd w:id="43"/>
    </w:p>
    <w:p w14:paraId="2ABA2E57" w14:textId="77777777" w:rsidR="00AC0033" w:rsidRPr="00F00F9F" w:rsidRDefault="00AC0033" w:rsidP="00AC0033">
      <w:pPr>
        <w:jc w:val="both"/>
      </w:pPr>
      <w:r w:rsidRPr="00F00F9F">
        <w:t>This category includes Software such as data structures, data streams, formal description techniques (</w:t>
      </w:r>
      <w:r w:rsidRPr="00F00F9F">
        <w:rPr>
          <w:i/>
        </w:rPr>
        <w:t>e.g.</w:t>
      </w:r>
      <w:r w:rsidRPr="00F00F9F">
        <w:t xml:space="preserve">, </w:t>
      </w:r>
      <w:r>
        <w:t xml:space="preserve">ASN.1, GDMO, </w:t>
      </w:r>
      <w:r w:rsidRPr="00F00F9F">
        <w:t xml:space="preserve">MSC, </w:t>
      </w:r>
      <w:r>
        <w:t>SDL,</w:t>
      </w:r>
      <w:r w:rsidRPr="00F00F9F">
        <w:t xml:space="preserve"> TTCN).  The copyright for these is treated in the same way as </w:t>
      </w:r>
      <w:r>
        <w:t xml:space="preserve">normal contributed </w:t>
      </w:r>
      <w:r w:rsidRPr="00F00F9F">
        <w:t>text.  Such Software has no restrictions for the purposes of:</w:t>
      </w:r>
    </w:p>
    <w:p w14:paraId="439095FF" w14:textId="77777777" w:rsidR="00AC0033" w:rsidRPr="00F00F9F" w:rsidRDefault="00AC0033" w:rsidP="00AC0033">
      <w:pPr>
        <w:numPr>
          <w:ilvl w:val="0"/>
          <w:numId w:val="29"/>
        </w:numPr>
        <w:tabs>
          <w:tab w:val="clear" w:pos="794"/>
          <w:tab w:val="clear" w:pos="1191"/>
          <w:tab w:val="clear" w:pos="1588"/>
          <w:tab w:val="clear" w:pos="1985"/>
        </w:tabs>
        <w:jc w:val="both"/>
      </w:pPr>
      <w:r w:rsidRPr="00F00F9F">
        <w:t>Permitting the normal distribution of this material for discussions within the appropriate groups and possible use, in whole or in part, in any resulting ITU Recommendations which are published by the ITU, and</w:t>
      </w:r>
    </w:p>
    <w:p w14:paraId="1CD7420A" w14:textId="77777777" w:rsidR="00AC0033" w:rsidRPr="00F00F9F" w:rsidRDefault="00AC0033" w:rsidP="00AC0033">
      <w:pPr>
        <w:numPr>
          <w:ilvl w:val="0"/>
          <w:numId w:val="29"/>
        </w:numPr>
        <w:tabs>
          <w:tab w:val="clear" w:pos="794"/>
          <w:tab w:val="clear" w:pos="1191"/>
          <w:tab w:val="clear" w:pos="1588"/>
          <w:tab w:val="clear" w:pos="1985"/>
        </w:tabs>
        <w:jc w:val="both"/>
      </w:pPr>
      <w:r w:rsidRPr="00F00F9F">
        <w:t>Permitting implementers to use the material in their implementation free from any copyright assertions.</w:t>
      </w:r>
    </w:p>
    <w:p w14:paraId="090D2A6A" w14:textId="77777777" w:rsidR="00AC0033" w:rsidRPr="00F00F9F" w:rsidRDefault="00AC0033" w:rsidP="00AC0033">
      <w:pPr>
        <w:jc w:val="both"/>
      </w:pPr>
      <w:r w:rsidRPr="00F00F9F">
        <w:t>Accordingly</w:t>
      </w:r>
      <w:r>
        <w:t>,</w:t>
      </w:r>
      <w:r w:rsidRPr="00F00F9F">
        <w:t xml:space="preserve"> no specific license is needed.</w:t>
      </w:r>
    </w:p>
    <w:p w14:paraId="5920E180" w14:textId="77777777" w:rsidR="00AC0033" w:rsidRPr="00F00F9F" w:rsidRDefault="00AC0033" w:rsidP="00AC0033">
      <w:pPr>
        <w:pStyle w:val="Heading2"/>
      </w:pPr>
      <w:bookmarkStart w:id="44" w:name="_Toc308220855"/>
      <w:bookmarkStart w:id="45" w:name="_Toc311490863"/>
      <w:r w:rsidRPr="00F00F9F">
        <w:t>2.3</w:t>
      </w:r>
      <w:r w:rsidRPr="00F00F9F">
        <w:tab/>
        <w:t>Software developed collaboratively by the Study Group</w:t>
      </w:r>
      <w:bookmarkEnd w:id="44"/>
      <w:bookmarkEnd w:id="45"/>
    </w:p>
    <w:p w14:paraId="5D77BFCB" w14:textId="77777777" w:rsidR="00AC0033" w:rsidRPr="00F00F9F" w:rsidRDefault="00AC0033" w:rsidP="00AC0033">
      <w:pPr>
        <w:jc w:val="both"/>
        <w:rPr>
          <w:szCs w:val="24"/>
        </w:rPr>
      </w:pPr>
      <w:r w:rsidRPr="00F00F9F">
        <w:rPr>
          <w:szCs w:val="24"/>
        </w:rPr>
        <w:t>For all collaboratively developed Software within the ITU, the ITU shall own the copyright to the Software included in a specific Recommendation, but such copyright may be subject to any underlying Software copyright licenses from individual contributors.  To the extent that the ITU does not own the collaboratively developed Software as a matter of law, each participating Member shall assign all right, title and interest in such Software to the ITU (except for any Software it has otherwise agreed to license under the licensing framework provided for herein).</w:t>
      </w:r>
    </w:p>
    <w:p w14:paraId="5605B5D9" w14:textId="77777777" w:rsidR="00AC0033" w:rsidRPr="00F00F9F" w:rsidRDefault="00AC0033" w:rsidP="00AC0033">
      <w:pPr>
        <w:jc w:val="both"/>
        <w:rPr>
          <w:szCs w:val="24"/>
        </w:rPr>
      </w:pPr>
      <w:r w:rsidRPr="00F00F9F">
        <w:rPr>
          <w:szCs w:val="24"/>
        </w:rPr>
        <w:t>There are two ways in which Software can be developed collaboratively by a Study Group and included in an ITU Recommendation.  Each of these approaches and the relevant licensing considerations are described in 2.3.1 and 2.3.2 below.</w:t>
      </w:r>
    </w:p>
    <w:p w14:paraId="341E1D46" w14:textId="77777777" w:rsidR="00AC0033" w:rsidRPr="00F00F9F" w:rsidRDefault="00AC0033" w:rsidP="00AC0033">
      <w:pPr>
        <w:pStyle w:val="Heading3"/>
      </w:pPr>
      <w:bookmarkStart w:id="46" w:name="_Toc308220856"/>
      <w:bookmarkStart w:id="47" w:name="_Toc311490864"/>
      <w:r w:rsidRPr="00F00F9F">
        <w:t>2.3.1</w:t>
      </w:r>
      <w:r w:rsidRPr="00F00F9F">
        <w:tab/>
        <w:t>Software developed collaboratively by the Study Group without contributed code</w:t>
      </w:r>
      <w:bookmarkEnd w:id="46"/>
      <w:bookmarkEnd w:id="47"/>
    </w:p>
    <w:p w14:paraId="0255DF4C" w14:textId="77777777" w:rsidR="00AC0033" w:rsidRPr="00F00F9F" w:rsidRDefault="00AC0033" w:rsidP="00AC0033">
      <w:pPr>
        <w:jc w:val="both"/>
      </w:pPr>
      <w:r w:rsidRPr="00F00F9F">
        <w:t>Under this scenario, the Study Group develops Software as a group</w:t>
      </w:r>
      <w:r>
        <w:t>, all of which is originally developed and maintained as part of the standardization process,</w:t>
      </w:r>
      <w:r w:rsidRPr="00F00F9F">
        <w:t xml:space="preserve"> without any contributions of any Software that was developed outside of the Study Group’s collaborative process.  Such Software has no restrictions for the purpose of permitting implementers to use the material in their implementation free from any copyright assertions and can be used in revisions of the specific, original Recommendation and in other ITU Recommendations.</w:t>
      </w:r>
    </w:p>
    <w:p w14:paraId="33642A6C" w14:textId="77777777" w:rsidR="00AC0033" w:rsidRPr="00F00F9F" w:rsidRDefault="00AC0033" w:rsidP="00AC0033">
      <w:pPr>
        <w:pStyle w:val="Heading3"/>
      </w:pPr>
      <w:bookmarkStart w:id="48" w:name="_Toc308220857"/>
      <w:bookmarkStart w:id="49" w:name="_Toc311490865"/>
      <w:r w:rsidRPr="00F00F9F">
        <w:t>2.3.2</w:t>
      </w:r>
      <w:r w:rsidRPr="00F00F9F">
        <w:tab/>
        <w:t>Software developed collaboratively by the Study Group with contributed code</w:t>
      </w:r>
      <w:bookmarkEnd w:id="48"/>
      <w:bookmarkEnd w:id="49"/>
    </w:p>
    <w:p w14:paraId="24BC337A" w14:textId="77777777" w:rsidR="00AC0033" w:rsidRDefault="00AC0033" w:rsidP="00AC0033">
      <w:pPr>
        <w:jc w:val="both"/>
        <w:rPr>
          <w:szCs w:val="24"/>
        </w:rPr>
      </w:pPr>
      <w:r w:rsidRPr="00F00F9F">
        <w:rPr>
          <w:szCs w:val="24"/>
        </w:rPr>
        <w:t xml:space="preserve">Under this scenario, the Study Group develops original Software as a </w:t>
      </w:r>
      <w:proofErr w:type="gramStart"/>
      <w:r w:rsidRPr="00F00F9F">
        <w:rPr>
          <w:szCs w:val="24"/>
        </w:rPr>
        <w:t>group</w:t>
      </w:r>
      <w:proofErr w:type="gramEnd"/>
      <w:r w:rsidRPr="00F00F9F">
        <w:rPr>
          <w:szCs w:val="24"/>
        </w:rPr>
        <w:t xml:space="preserve"> but they include contributions of Software not developed as part of the Study Group collaborative process.  This includes Software contained in </w:t>
      </w:r>
      <w:r>
        <w:rPr>
          <w:szCs w:val="24"/>
        </w:rPr>
        <w:t xml:space="preserve">a </w:t>
      </w:r>
      <w:r w:rsidRPr="00F00F9F">
        <w:rPr>
          <w:szCs w:val="24"/>
        </w:rPr>
        <w:t xml:space="preserve">contribution to the Study Group from </w:t>
      </w:r>
      <w:r>
        <w:rPr>
          <w:szCs w:val="24"/>
        </w:rPr>
        <w:t xml:space="preserve">an </w:t>
      </w:r>
      <w:r w:rsidRPr="00F00F9F">
        <w:rPr>
          <w:szCs w:val="24"/>
        </w:rPr>
        <w:t>ITU Member.  In this situation, the regular contribution process applies</w:t>
      </w:r>
      <w:r>
        <w:rPr>
          <w:szCs w:val="24"/>
        </w:rPr>
        <w:t>.  The</w:t>
      </w:r>
      <w:r w:rsidRPr="00F00F9F">
        <w:t xml:space="preserve"> Software Copyright Holder </w:t>
      </w:r>
      <w:r>
        <w:t>shall</w:t>
      </w:r>
      <w:r w:rsidRPr="00F00F9F">
        <w:t xml:space="preserve"> submit a copy of a signed Software Copyright Statement and Licensing Declaration </w:t>
      </w:r>
      <w:r>
        <w:t xml:space="preserve">in connection </w:t>
      </w:r>
      <w:r w:rsidRPr="00F00F9F">
        <w:t xml:space="preserve">with any contribution of Software before such contribution </w:t>
      </w:r>
      <w:r>
        <w:t>is included in a Recommendation</w:t>
      </w:r>
      <w:r w:rsidRPr="00F00F9F">
        <w:t>.</w:t>
      </w:r>
      <w:r>
        <w:t xml:space="preserve">  The Software Copyright Holder shall include the following statement in the contribution from the time such Software is first contributed to the Study Group:  “The Software Copyright Holder hereby agrees to the terms set forth in Annex B of the Software Copyright Guidelines”.</w:t>
      </w:r>
      <w:r w:rsidRPr="00F00F9F">
        <w:rPr>
          <w:szCs w:val="24"/>
        </w:rPr>
        <w:t xml:space="preserve">   This process shall be followed even if the contribution may subsequently be modified as part of the collaboration process.</w:t>
      </w:r>
    </w:p>
    <w:p w14:paraId="630F8950" w14:textId="77777777" w:rsidR="00AC0033" w:rsidRDefault="00AC0033" w:rsidP="00AC0033">
      <w:pPr>
        <w:rPr>
          <w:szCs w:val="24"/>
        </w:rPr>
      </w:pPr>
    </w:p>
    <w:p w14:paraId="6613B287" w14:textId="77777777" w:rsidR="00AC0033" w:rsidRDefault="00AC0033" w:rsidP="00AC0033">
      <w:pPr>
        <w:rPr>
          <w:szCs w:val="24"/>
        </w:rPr>
      </w:pPr>
      <w:r>
        <w:rPr>
          <w:szCs w:val="24"/>
        </w:rPr>
        <w:t xml:space="preserve">  </w:t>
      </w:r>
    </w:p>
    <w:p w14:paraId="1CB4D789" w14:textId="77777777" w:rsidR="00AC0033" w:rsidRPr="00F00F9F" w:rsidRDefault="00AC0033" w:rsidP="00AC0033">
      <w:pPr>
        <w:rPr>
          <w:szCs w:val="24"/>
        </w:rPr>
      </w:pPr>
      <w:r>
        <w:rPr>
          <w:szCs w:val="24"/>
        </w:rPr>
        <w:t xml:space="preserve">  </w:t>
      </w:r>
    </w:p>
    <w:p w14:paraId="60BD6B39" w14:textId="77777777" w:rsidR="00AC0033" w:rsidRPr="00CC0356" w:rsidRDefault="00AC0033" w:rsidP="00AC0033">
      <w:pPr>
        <w:pStyle w:val="Heading1"/>
        <w:pageBreakBefore/>
      </w:pPr>
      <w:bookmarkStart w:id="50" w:name="_Toc56479874"/>
      <w:bookmarkStart w:id="51" w:name="_Toc56480281"/>
      <w:bookmarkStart w:id="52" w:name="_Toc56481492"/>
      <w:bookmarkStart w:id="53" w:name="_Toc308220858"/>
      <w:bookmarkStart w:id="54" w:name="_Toc311490866"/>
      <w:r w:rsidRPr="00CC0356">
        <w:lastRenderedPageBreak/>
        <w:t>3</w:t>
      </w:r>
      <w:r w:rsidRPr="00CC0356">
        <w:tab/>
      </w:r>
      <w:r w:rsidRPr="000F2B41">
        <w:t xml:space="preserve">Study Group procedures for </w:t>
      </w:r>
      <w:bookmarkEnd w:id="50"/>
      <w:bookmarkEnd w:id="51"/>
      <w:bookmarkEnd w:id="52"/>
      <w:r w:rsidRPr="000F2B41">
        <w:t>including software in Recommendations</w:t>
      </w:r>
      <w:bookmarkEnd w:id="53"/>
      <w:bookmarkEnd w:id="54"/>
    </w:p>
    <w:p w14:paraId="5DC75C59" w14:textId="77777777" w:rsidR="00AC0033" w:rsidRPr="00F00F9F" w:rsidRDefault="00AC0033" w:rsidP="00AC0033">
      <w:pPr>
        <w:pStyle w:val="Heading2"/>
        <w:rPr>
          <w:szCs w:val="24"/>
        </w:rPr>
      </w:pPr>
      <w:bookmarkStart w:id="55" w:name="_Toc56479875"/>
      <w:bookmarkStart w:id="56" w:name="_Toc56480282"/>
      <w:bookmarkStart w:id="57" w:name="_Toc56481493"/>
      <w:bookmarkStart w:id="58" w:name="_Toc308220859"/>
      <w:bookmarkStart w:id="59" w:name="_Toc311490867"/>
      <w:r w:rsidRPr="00F00F9F">
        <w:rPr>
          <w:szCs w:val="24"/>
        </w:rPr>
        <w:t>3.1</w:t>
      </w:r>
      <w:r w:rsidRPr="00F00F9F">
        <w:rPr>
          <w:szCs w:val="24"/>
        </w:rPr>
        <w:tab/>
        <w:t>Introduction</w:t>
      </w:r>
      <w:bookmarkEnd w:id="55"/>
      <w:bookmarkEnd w:id="56"/>
      <w:bookmarkEnd w:id="57"/>
      <w:bookmarkEnd w:id="58"/>
      <w:bookmarkEnd w:id="59"/>
    </w:p>
    <w:p w14:paraId="442E98B9" w14:textId="77777777" w:rsidR="00AC0033" w:rsidRPr="00F00F9F" w:rsidRDefault="00AC0033" w:rsidP="00AC0033">
      <w:pPr>
        <w:jc w:val="both"/>
      </w:pPr>
      <w:r w:rsidRPr="00F00F9F">
        <w:rPr>
          <w:szCs w:val="24"/>
        </w:rPr>
        <w:t xml:space="preserve">In the event that a Study Group decides to proceed with the incorporation of Software in an ITU </w:t>
      </w:r>
      <w:r w:rsidRPr="00F00F9F">
        <w:t>Recommendation, the following procedures shall be followed.</w:t>
      </w:r>
    </w:p>
    <w:p w14:paraId="4AA5DB9B" w14:textId="77777777" w:rsidR="00AC0033" w:rsidRPr="00CC0356" w:rsidRDefault="00AC0033" w:rsidP="00AC0033">
      <w:pPr>
        <w:pStyle w:val="Heading2"/>
      </w:pPr>
      <w:bookmarkStart w:id="60" w:name="_Toc308220860"/>
      <w:bookmarkStart w:id="61" w:name="_Toc311490868"/>
      <w:r w:rsidRPr="00CC0356">
        <w:t>3.2</w:t>
      </w:r>
      <w:r w:rsidRPr="00CC0356">
        <w:tab/>
        <w:t>Overview of the process</w:t>
      </w:r>
      <w:bookmarkEnd w:id="60"/>
      <w:bookmarkEnd w:id="61"/>
    </w:p>
    <w:p w14:paraId="57E6A073" w14:textId="77777777" w:rsidR="00AC0033" w:rsidRPr="009D1AF7" w:rsidRDefault="00AC0033" w:rsidP="00AC0033">
      <w:r w:rsidRPr="00F00F9F">
        <w:t>When Software is to be included in a Recommendation, the process is described by the flowchart in Figure 1.</w:t>
      </w:r>
    </w:p>
    <w:p w14:paraId="45A63F22" w14:textId="77777777" w:rsidR="00AC0033" w:rsidRPr="00A44080" w:rsidRDefault="00AC0033" w:rsidP="00AC0033">
      <w:pPr>
        <w:jc w:val="center"/>
      </w:pPr>
      <w:r>
        <w:object w:dxaOrig="8189" w:dyaOrig="9753" w14:anchorId="1108283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09.8pt;height:488.4pt" o:ole="">
            <v:imagedata r:id="rId23" o:title=""/>
          </v:shape>
          <o:OLEObject Type="Embed" ProgID="CorelDRAW.Graphic.14" ShapeID="_x0000_i1025" DrawAspect="Content" ObjectID="_1721728664" r:id="rId24"/>
        </w:object>
      </w:r>
    </w:p>
    <w:p w14:paraId="15D0CFA6" w14:textId="77777777" w:rsidR="00AC0033" w:rsidRPr="00F00F9F" w:rsidRDefault="00AC0033" w:rsidP="00AC0033">
      <w:pPr>
        <w:pStyle w:val="FigureNotitle"/>
      </w:pPr>
      <w:r w:rsidRPr="00F00F9F">
        <w:t>Figure 1 – Process of developing a Recommendation containing Software</w:t>
      </w:r>
    </w:p>
    <w:p w14:paraId="06BAD40C" w14:textId="77777777" w:rsidR="00AC0033" w:rsidRDefault="00AC0033" w:rsidP="00AC0033">
      <w:pPr>
        <w:pStyle w:val="Note"/>
        <w:jc w:val="both"/>
      </w:pPr>
      <w:r w:rsidRPr="003F4E50">
        <w:t>NOTE </w:t>
      </w:r>
      <w:r w:rsidRPr="003F4E50">
        <w:noBreakHyphen/>
        <w:t xml:space="preserve"> The flowchart in Figure 1 assumes that no comments are received after </w:t>
      </w:r>
      <w:r>
        <w:t>the initiation of the approval process</w:t>
      </w:r>
      <w:r w:rsidRPr="003F4E50">
        <w:t xml:space="preserve">. If comments are </w:t>
      </w:r>
      <w:proofErr w:type="gramStart"/>
      <w:r w:rsidRPr="003F4E50">
        <w:t>received</w:t>
      </w:r>
      <w:proofErr w:type="gramEnd"/>
      <w:r w:rsidRPr="003F4E50">
        <w:t xml:space="preserve"> they are to be treated in the same way as for any other Recommendation using the approval process.  Once the Recommendation has been approved and </w:t>
      </w:r>
      <w:r w:rsidRPr="003F4E50">
        <w:lastRenderedPageBreak/>
        <w:t>published, any subsequent revisions will follow the procedure as used for other types of ITU Recommendations.</w:t>
      </w:r>
    </w:p>
    <w:p w14:paraId="48658170" w14:textId="77777777" w:rsidR="00AC0033" w:rsidRPr="00CC0356" w:rsidRDefault="00AC0033" w:rsidP="00AC0033">
      <w:pPr>
        <w:pStyle w:val="Heading2"/>
      </w:pPr>
      <w:bookmarkStart w:id="62" w:name="_Toc56479877"/>
      <w:bookmarkStart w:id="63" w:name="_Toc56480284"/>
      <w:bookmarkStart w:id="64" w:name="_Toc56481495"/>
      <w:bookmarkStart w:id="65" w:name="_Toc308220861"/>
      <w:bookmarkStart w:id="66" w:name="_Toc311490869"/>
      <w:r w:rsidRPr="00CC0356">
        <w:t>3.3</w:t>
      </w:r>
      <w:r w:rsidRPr="00CC0356">
        <w:tab/>
        <w:t>The Software Copyright Statement and Licensing Declaration</w:t>
      </w:r>
      <w:bookmarkEnd w:id="62"/>
      <w:bookmarkEnd w:id="63"/>
      <w:bookmarkEnd w:id="64"/>
      <w:bookmarkEnd w:id="65"/>
      <w:bookmarkEnd w:id="66"/>
    </w:p>
    <w:p w14:paraId="79237E8D" w14:textId="77777777" w:rsidR="00AC0033" w:rsidRPr="00E92051" w:rsidRDefault="00AC0033" w:rsidP="00AC0033">
      <w:pPr>
        <w:jc w:val="both"/>
      </w:pPr>
      <w:r w:rsidRPr="00E92051">
        <w:t xml:space="preserve">Any Member submitting Software for incorporation in a Recommendation is required to submit a Software Copyright Statement and Licensing Declaration form (Annex A) </w:t>
      </w:r>
      <w:r>
        <w:t>before such contribution is included in a Recommendation</w:t>
      </w:r>
      <w:r w:rsidRPr="00E92051">
        <w:t xml:space="preserve">, agreeing to the required terms and conditions, and also selecting one of the licensing </w:t>
      </w:r>
      <w:proofErr w:type="gramStart"/>
      <w:r w:rsidRPr="00E92051">
        <w:t>declaration</w:t>
      </w:r>
      <w:proofErr w:type="gramEnd"/>
      <w:r w:rsidRPr="00E92051">
        <w:t xml:space="preserve"> options </w:t>
      </w:r>
      <w:r>
        <w:t xml:space="preserve">to enable the </w:t>
      </w:r>
      <w:r w:rsidRPr="00E92051">
        <w:t xml:space="preserve">use </w:t>
      </w:r>
      <w:r>
        <w:t xml:space="preserve">of </w:t>
      </w:r>
      <w:r w:rsidRPr="00E92051">
        <w:t xml:space="preserve">the Software in </w:t>
      </w:r>
      <w:r>
        <w:t>an implementer’s</w:t>
      </w:r>
      <w:r w:rsidRPr="00E92051">
        <w:t xml:space="preserve"> product.  The purpose of the Software Copyright Statement and Licensing Declaration form is to ensure a standardized submission of the declarations being made by Software Copyright Holders</w:t>
      </w:r>
      <w:r w:rsidRPr="00F00F9F">
        <w:t xml:space="preserve">.  </w:t>
      </w:r>
      <w:r w:rsidRPr="00E92051">
        <w:t xml:space="preserve">Typically, a </w:t>
      </w:r>
      <w:proofErr w:type="gramStart"/>
      <w:r w:rsidRPr="00E92051">
        <w:t>Member</w:t>
      </w:r>
      <w:proofErr w:type="gramEnd"/>
      <w:r w:rsidRPr="00E92051">
        <w:t xml:space="preserve"> would use one such form for each Recommendation where the Member has contributed Software (even if the same Software is contributed to multiple Recommendations).  Multiple forms are appropriate if the Software Copyright Holder has several distinct Software contributions.</w:t>
      </w:r>
    </w:p>
    <w:p w14:paraId="61BAD165" w14:textId="77777777" w:rsidR="00AC0033" w:rsidRPr="00F00F9F" w:rsidRDefault="00AC0033" w:rsidP="00AC0033">
      <w:pPr>
        <w:jc w:val="both"/>
      </w:pPr>
      <w:r w:rsidRPr="00F00F9F">
        <w:t xml:space="preserve">If the </w:t>
      </w:r>
      <w:r>
        <w:t>ITU</w:t>
      </w:r>
      <w:r w:rsidRPr="00F00F9F">
        <w:t xml:space="preserve"> receives from the </w:t>
      </w:r>
      <w:r w:rsidRPr="00F00F9F">
        <w:rPr>
          <w:iCs/>
        </w:rPr>
        <w:t>Software Copyright Holder</w:t>
      </w:r>
      <w:r w:rsidRPr="00F00F9F">
        <w:t xml:space="preserve"> a statement of unwillingness to provide licensing assurances by selecting option 3 on the Software Copyright Statement and Licensing Declaration form, the ITU will inform the relevant Study Group of the unavailability of the</w:t>
      </w:r>
      <w:r>
        <w:t xml:space="preserve"> Software for inclusion in a Recommendation</w:t>
      </w:r>
      <w:r w:rsidRPr="00F00F9F">
        <w:t xml:space="preserve">.  </w:t>
      </w:r>
    </w:p>
    <w:p w14:paraId="56FFF85D" w14:textId="77777777" w:rsidR="00AC0033" w:rsidRPr="00F00F9F" w:rsidRDefault="00AC0033" w:rsidP="00AC0033">
      <w:pPr>
        <w:jc w:val="both"/>
      </w:pPr>
      <w:r w:rsidRPr="00F00F9F">
        <w:t>The ITU shall maintain a database of Software Copyright Statements and Licensing Declarations.</w:t>
      </w:r>
    </w:p>
    <w:p w14:paraId="34E7FE79" w14:textId="77777777" w:rsidR="00AC0033" w:rsidRPr="00CC0356" w:rsidRDefault="00AC0033" w:rsidP="00AC0033">
      <w:pPr>
        <w:pStyle w:val="Heading2"/>
      </w:pPr>
      <w:bookmarkStart w:id="67" w:name="_Toc56479878"/>
      <w:bookmarkStart w:id="68" w:name="_Toc56480285"/>
      <w:bookmarkStart w:id="69" w:name="_Toc56481496"/>
      <w:bookmarkStart w:id="70" w:name="_Toc308220862"/>
      <w:bookmarkStart w:id="71" w:name="_Toc311490870"/>
      <w:r w:rsidRPr="00CC0356">
        <w:t>3.4</w:t>
      </w:r>
      <w:r w:rsidRPr="00CC0356">
        <w:tab/>
        <w:t>Study Group responsibilities</w:t>
      </w:r>
      <w:bookmarkEnd w:id="67"/>
      <w:bookmarkEnd w:id="68"/>
      <w:bookmarkEnd w:id="69"/>
      <w:bookmarkEnd w:id="70"/>
      <w:bookmarkEnd w:id="71"/>
    </w:p>
    <w:p w14:paraId="431A3702" w14:textId="77777777" w:rsidR="00AC0033" w:rsidRPr="00CC0356" w:rsidRDefault="00AC0033" w:rsidP="00AC0033">
      <w:pPr>
        <w:pStyle w:val="Heading3"/>
      </w:pPr>
      <w:bookmarkStart w:id="72" w:name="_Toc56479879"/>
      <w:bookmarkStart w:id="73" w:name="_Toc56480286"/>
      <w:bookmarkStart w:id="74" w:name="_Toc56481497"/>
      <w:bookmarkStart w:id="75" w:name="_Toc308220863"/>
      <w:bookmarkStart w:id="76" w:name="_Toc311490871"/>
      <w:r w:rsidRPr="00CC0356">
        <w:t>3.4.1</w:t>
      </w:r>
      <w:r w:rsidRPr="00CC0356">
        <w:tab/>
        <w:t>Decision to incorporate Software</w:t>
      </w:r>
      <w:bookmarkEnd w:id="72"/>
      <w:bookmarkEnd w:id="73"/>
      <w:bookmarkEnd w:id="74"/>
      <w:bookmarkEnd w:id="75"/>
      <w:bookmarkEnd w:id="76"/>
    </w:p>
    <w:p w14:paraId="5FBD1367" w14:textId="77777777" w:rsidR="00AC0033" w:rsidRPr="00F00F9F" w:rsidRDefault="00AC0033" w:rsidP="00AC0033">
      <w:pPr>
        <w:jc w:val="both"/>
      </w:pPr>
      <w:r w:rsidRPr="00F00F9F">
        <w:t>The considerations that shall be undertaken by a Study Group in deciding on whether to incorporate Software in a Recommendation are addressed in Section 2 of these Guidelines.</w:t>
      </w:r>
    </w:p>
    <w:p w14:paraId="739E41CA" w14:textId="77777777" w:rsidR="00AC0033" w:rsidRPr="00CC0356" w:rsidRDefault="00AC0033" w:rsidP="00AC0033">
      <w:pPr>
        <w:pStyle w:val="Heading3"/>
      </w:pPr>
      <w:bookmarkStart w:id="77" w:name="_Toc56479880"/>
      <w:bookmarkStart w:id="78" w:name="_Toc56480287"/>
      <w:bookmarkStart w:id="79" w:name="_Toc56481498"/>
      <w:bookmarkStart w:id="80" w:name="_Toc308220864"/>
      <w:bookmarkStart w:id="81" w:name="_Toc311490872"/>
      <w:r w:rsidRPr="00CC0356">
        <w:t>3.4.2</w:t>
      </w:r>
      <w:r w:rsidRPr="00CC0356">
        <w:tab/>
        <w:t xml:space="preserve">Selection </w:t>
      </w:r>
      <w:r>
        <w:t>p</w:t>
      </w:r>
      <w:r w:rsidRPr="00CC0356">
        <w:t>rocess</w:t>
      </w:r>
      <w:bookmarkEnd w:id="77"/>
      <w:bookmarkEnd w:id="78"/>
      <w:bookmarkEnd w:id="79"/>
      <w:bookmarkEnd w:id="80"/>
      <w:bookmarkEnd w:id="81"/>
    </w:p>
    <w:p w14:paraId="194EC764" w14:textId="77777777" w:rsidR="00AC0033" w:rsidRPr="00F00F9F" w:rsidRDefault="00AC0033" w:rsidP="00AC0033">
      <w:pPr>
        <w:jc w:val="both"/>
      </w:pPr>
      <w:r w:rsidRPr="00F00F9F">
        <w:t>The Study Group shall also decide whether the selection of the Software for the Recommendation is to be done in a Type A or Type B manner</w:t>
      </w:r>
      <w:r>
        <w:t xml:space="preserve"> (as described below)</w:t>
      </w:r>
      <w:r w:rsidRPr="00F00F9F">
        <w:t>.</w:t>
      </w:r>
    </w:p>
    <w:p w14:paraId="7E43F51B" w14:textId="77777777" w:rsidR="00AC0033" w:rsidRPr="00F00F9F" w:rsidRDefault="00AC0033" w:rsidP="00AC0033">
      <w:pPr>
        <w:jc w:val="both"/>
      </w:pPr>
      <w:r w:rsidRPr="00F00F9F">
        <w:t>The technical details of the selection process shall be defined and agreed by the Study Group.  This will typically include an evaluation of the different Software contributions (individually or collectively) together with a review of any technical restrictions or conditions which may apply.  It is expected that, particularly with the Type B selection process, Object Code will be used for the selection testing process.</w:t>
      </w:r>
    </w:p>
    <w:p w14:paraId="101F0C57" w14:textId="77777777" w:rsidR="00AC0033" w:rsidRPr="00F00F9F" w:rsidRDefault="00AC0033" w:rsidP="00AC0033">
      <w:pPr>
        <w:pStyle w:val="Heading4"/>
      </w:pPr>
      <w:bookmarkStart w:id="82" w:name="_Toc56480288"/>
      <w:bookmarkStart w:id="83" w:name="_Toc56481499"/>
      <w:bookmarkStart w:id="84" w:name="_Toc308220865"/>
      <w:r w:rsidRPr="00F00F9F">
        <w:t>3.4.2.1</w:t>
      </w:r>
      <w:r w:rsidRPr="00F00F9F">
        <w:tab/>
        <w:t xml:space="preserve">Type A </w:t>
      </w:r>
      <w:r>
        <w:t>s</w:t>
      </w:r>
      <w:r w:rsidRPr="00F00F9F">
        <w:t>election</w:t>
      </w:r>
      <w:bookmarkEnd w:id="82"/>
      <w:bookmarkEnd w:id="83"/>
      <w:bookmarkEnd w:id="84"/>
    </w:p>
    <w:p w14:paraId="12291F14" w14:textId="77777777" w:rsidR="00AC0033" w:rsidRPr="00F00F9F" w:rsidRDefault="00AC0033" w:rsidP="00AC0033">
      <w:pPr>
        <w:jc w:val="both"/>
      </w:pPr>
      <w:r w:rsidRPr="00F00F9F">
        <w:t xml:space="preserve">In Type A </w:t>
      </w:r>
      <w:r>
        <w:t>s</w:t>
      </w:r>
      <w:r w:rsidRPr="00F00F9F">
        <w:t xml:space="preserve">election, all Software, which </w:t>
      </w:r>
      <w:r>
        <w:t xml:space="preserve">shall </w:t>
      </w:r>
      <w:r w:rsidRPr="00F00F9F">
        <w:t xml:space="preserve">include Source Code, shall be made available to Members for evaluation under the license set forth in Annex B prior to the selection tests.  </w:t>
      </w:r>
      <w:r w:rsidRPr="00F00F9F">
        <w:rPr>
          <w:rFonts w:hint="eastAsia"/>
          <w:lang w:eastAsia="ja-JP"/>
        </w:rPr>
        <w:t>Section 3.5.3 shall apply to such Members</w:t>
      </w:r>
      <w:r w:rsidRPr="00F00F9F">
        <w:rPr>
          <w:lang w:eastAsia="ja-JP"/>
        </w:rPr>
        <w:t>.</w:t>
      </w:r>
    </w:p>
    <w:p w14:paraId="4E9A01F4" w14:textId="77777777" w:rsidR="00AC0033" w:rsidRPr="00F00F9F" w:rsidRDefault="00AC0033" w:rsidP="00AC0033">
      <w:pPr>
        <w:pStyle w:val="Heading4"/>
      </w:pPr>
      <w:bookmarkStart w:id="85" w:name="_Toc56480289"/>
      <w:bookmarkStart w:id="86" w:name="_Toc56481500"/>
      <w:bookmarkStart w:id="87" w:name="_Toc308220866"/>
      <w:r w:rsidRPr="00F00F9F">
        <w:t>3.4.2.2</w:t>
      </w:r>
      <w:r w:rsidRPr="00F00F9F">
        <w:tab/>
        <w:t xml:space="preserve">Type B </w:t>
      </w:r>
      <w:r>
        <w:t>s</w:t>
      </w:r>
      <w:r w:rsidRPr="00F00F9F">
        <w:t>election</w:t>
      </w:r>
      <w:bookmarkEnd w:id="85"/>
      <w:bookmarkEnd w:id="86"/>
      <w:bookmarkEnd w:id="87"/>
    </w:p>
    <w:p w14:paraId="0549D69E" w14:textId="77777777" w:rsidR="00AC0033" w:rsidRPr="00F00F9F" w:rsidRDefault="00AC0033" w:rsidP="00AC0033">
      <w:pPr>
        <w:jc w:val="both"/>
      </w:pPr>
      <w:r w:rsidRPr="00F00F9F">
        <w:t xml:space="preserve">In Type B selection, no Source Code is made available by the ITU to Members until after the testing is completed, a selection is made, and </w:t>
      </w:r>
      <w:r>
        <w:t>agreement is reached to initiate the approval process</w:t>
      </w:r>
      <w:r w:rsidRPr="00F00F9F">
        <w:t xml:space="preserve">.  At this point, the Source Code of the successful candidate shall be made available to Members for evaluation under the license set forth in Annex B.  </w:t>
      </w:r>
      <w:r w:rsidRPr="00F00F9F">
        <w:rPr>
          <w:rFonts w:hint="eastAsia"/>
          <w:lang w:eastAsia="ja-JP"/>
        </w:rPr>
        <w:t>Section 3.5.3 shall apply to such Members</w:t>
      </w:r>
      <w:r w:rsidRPr="00F00F9F">
        <w:rPr>
          <w:lang w:eastAsia="ja-JP"/>
        </w:rPr>
        <w:t>.</w:t>
      </w:r>
    </w:p>
    <w:p w14:paraId="7CBB313A" w14:textId="77777777" w:rsidR="00AC0033" w:rsidRPr="00CC0356" w:rsidRDefault="00AC0033" w:rsidP="00AC0033">
      <w:pPr>
        <w:pStyle w:val="Heading3"/>
      </w:pPr>
      <w:bookmarkStart w:id="88" w:name="_Toc56479881"/>
      <w:bookmarkStart w:id="89" w:name="_Toc56480290"/>
      <w:bookmarkStart w:id="90" w:name="_Toc56481501"/>
      <w:bookmarkStart w:id="91" w:name="_Toc308220867"/>
      <w:bookmarkStart w:id="92" w:name="_Toc311490873"/>
      <w:r w:rsidRPr="00CC0356">
        <w:t>3.4.3</w:t>
      </w:r>
      <w:r w:rsidRPr="00CC0356">
        <w:tab/>
        <w:t>On-going maintenance considerations</w:t>
      </w:r>
      <w:bookmarkEnd w:id="88"/>
      <w:bookmarkEnd w:id="89"/>
      <w:bookmarkEnd w:id="90"/>
      <w:bookmarkEnd w:id="91"/>
      <w:bookmarkEnd w:id="92"/>
    </w:p>
    <w:p w14:paraId="345C895D" w14:textId="77777777" w:rsidR="00AC0033" w:rsidRPr="00F00F9F" w:rsidRDefault="00AC0033" w:rsidP="00AC0033">
      <w:pPr>
        <w:jc w:val="both"/>
      </w:pPr>
      <w:r w:rsidRPr="00F00F9F">
        <w:t xml:space="preserve">In the process of developing </w:t>
      </w:r>
      <w:r>
        <w:t>a</w:t>
      </w:r>
      <w:r w:rsidRPr="00F00F9F">
        <w:t xml:space="preserve"> Recommendation the Study Group shall consider how the Software is to be maintained once the Recommendation is approved.  This might include detailing procedures with regard to maintenance and/or identifying how discovered errors will be addressed (including who will have the responsibility to correct such errors).</w:t>
      </w:r>
    </w:p>
    <w:p w14:paraId="5D0E8209" w14:textId="77777777" w:rsidR="00AC0033" w:rsidRPr="00CC0356" w:rsidRDefault="00AC0033" w:rsidP="00AC0033">
      <w:pPr>
        <w:pStyle w:val="Heading2"/>
      </w:pPr>
      <w:bookmarkStart w:id="93" w:name="_Toc56479882"/>
      <w:bookmarkStart w:id="94" w:name="_Toc56480291"/>
      <w:bookmarkStart w:id="95" w:name="_Toc56481502"/>
      <w:bookmarkStart w:id="96" w:name="_Toc308220868"/>
      <w:bookmarkStart w:id="97" w:name="_Toc311490874"/>
      <w:r w:rsidRPr="00CC0356">
        <w:lastRenderedPageBreak/>
        <w:t>3.5</w:t>
      </w:r>
      <w:r w:rsidRPr="00CC0356">
        <w:tab/>
        <w:t>Actions and obligations of parties prior to approval</w:t>
      </w:r>
      <w:bookmarkEnd w:id="93"/>
      <w:bookmarkEnd w:id="94"/>
      <w:bookmarkEnd w:id="95"/>
      <w:bookmarkEnd w:id="96"/>
      <w:bookmarkEnd w:id="97"/>
    </w:p>
    <w:p w14:paraId="109F7787" w14:textId="77777777" w:rsidR="00AC0033" w:rsidRPr="00CC0356" w:rsidRDefault="00AC0033" w:rsidP="00AC0033">
      <w:pPr>
        <w:pStyle w:val="Heading3"/>
      </w:pPr>
      <w:bookmarkStart w:id="98" w:name="_Toc56479883"/>
      <w:bookmarkStart w:id="99" w:name="_Toc56480292"/>
      <w:bookmarkStart w:id="100" w:name="_Toc56481503"/>
      <w:bookmarkStart w:id="101" w:name="_Toc308220869"/>
      <w:bookmarkStart w:id="102" w:name="_Toc311490875"/>
      <w:r w:rsidRPr="00CC0356">
        <w:t>3.5.1</w:t>
      </w:r>
      <w:r w:rsidRPr="00CC0356">
        <w:tab/>
        <w:t>Actions and obligations of Software Copyright Holder</w:t>
      </w:r>
      <w:bookmarkEnd w:id="98"/>
      <w:bookmarkEnd w:id="99"/>
      <w:bookmarkEnd w:id="100"/>
      <w:bookmarkEnd w:id="101"/>
      <w:bookmarkEnd w:id="102"/>
    </w:p>
    <w:p w14:paraId="50B92ADE" w14:textId="77777777" w:rsidR="00AC0033" w:rsidRPr="00F00F9F" w:rsidRDefault="00AC0033" w:rsidP="00AC0033">
      <w:pPr>
        <w:jc w:val="both"/>
      </w:pPr>
      <w:r w:rsidRPr="00F00F9F">
        <w:t>Any Member submitting Software</w:t>
      </w:r>
      <w:r w:rsidRPr="00F00F9F">
        <w:rPr>
          <w:i/>
        </w:rPr>
        <w:t xml:space="preserve"> </w:t>
      </w:r>
      <w:r w:rsidRPr="00F00F9F">
        <w:t xml:space="preserve">for incorporation in a draft Recommendation is required to submit a Software Copyright Statement and Licensing Declaration form (Annex A) before such contribution </w:t>
      </w:r>
      <w:r>
        <w:t>is included in a Recommendation</w:t>
      </w:r>
      <w:r w:rsidRPr="00F00F9F">
        <w:t>.</w:t>
      </w:r>
      <w:r>
        <w:t xml:space="preserve">  The Software Copyright Holder shall include the following statement in the contribution from the time such Software is first contributed to the Study Group:  “The Software Copyright Holder hereby agrees to the terms set forth in Annex B of the Software Copyright Guidelines”</w:t>
      </w:r>
      <w:r w:rsidRPr="00F00F9F">
        <w:t xml:space="preserve">.  The Software Copyright Holder </w:t>
      </w:r>
      <w:r>
        <w:t>shall</w:t>
      </w:r>
      <w:r w:rsidRPr="00F00F9F">
        <w:t xml:space="preserve"> select one of the licensing declaration options contained in the Software Copyright Statement and Licensing Declaration form.</w:t>
      </w:r>
    </w:p>
    <w:p w14:paraId="6AAE62A8" w14:textId="77777777" w:rsidR="00AC0033" w:rsidRPr="00F00F9F" w:rsidRDefault="00AC0033" w:rsidP="00AC0033">
      <w:pPr>
        <w:jc w:val="both"/>
      </w:pPr>
      <w:r w:rsidRPr="00F00F9F">
        <w:t xml:space="preserve">For both Type A and Type B Selection, the Object Code or Source Code shall be provided </w:t>
      </w:r>
      <w:r>
        <w:t xml:space="preserve">to the relevant Bureau </w:t>
      </w:r>
      <w:r w:rsidRPr="00F00F9F">
        <w:t xml:space="preserve">at the same time as the Software Copyright Statement and Licensing Declaration, </w:t>
      </w:r>
      <w:proofErr w:type="gramStart"/>
      <w:r w:rsidRPr="00F00F9F">
        <w:rPr>
          <w:i/>
        </w:rPr>
        <w:t>i.e.</w:t>
      </w:r>
      <w:proofErr w:type="gramEnd"/>
      <w:r w:rsidRPr="00F00F9F">
        <w:t xml:space="preserve"> prior to selection.</w:t>
      </w:r>
    </w:p>
    <w:p w14:paraId="3F0BC955" w14:textId="77777777" w:rsidR="00AC0033" w:rsidRPr="00F00F9F" w:rsidRDefault="00AC0033" w:rsidP="00AC0033">
      <w:pPr>
        <w:keepNext/>
        <w:jc w:val="both"/>
      </w:pPr>
      <w:r w:rsidRPr="00F00F9F">
        <w:t>In addition, if only Object Code has been provided with the Software Copyright Statement and Licensing Declaration form:</w:t>
      </w:r>
    </w:p>
    <w:p w14:paraId="423796D9" w14:textId="77777777" w:rsidR="00AC0033" w:rsidRPr="00F00F9F" w:rsidRDefault="00AC0033" w:rsidP="00AC0033">
      <w:pPr>
        <w:numPr>
          <w:ilvl w:val="0"/>
          <w:numId w:val="30"/>
        </w:numPr>
        <w:tabs>
          <w:tab w:val="clear" w:pos="794"/>
          <w:tab w:val="clear" w:pos="1191"/>
          <w:tab w:val="clear" w:pos="1588"/>
          <w:tab w:val="clear" w:pos="1985"/>
        </w:tabs>
        <w:jc w:val="both"/>
      </w:pPr>
      <w:r w:rsidRPr="00F00F9F">
        <w:t xml:space="preserve">For Type A selection, the Source Code </w:t>
      </w:r>
      <w:r>
        <w:t>shall</w:t>
      </w:r>
      <w:r w:rsidRPr="00F00F9F">
        <w:t xml:space="preserve"> be provided </w:t>
      </w:r>
      <w:r>
        <w:t xml:space="preserve">to the relevant Bureau </w:t>
      </w:r>
      <w:r w:rsidRPr="00F00F9F">
        <w:t>prior to selection.</w:t>
      </w:r>
    </w:p>
    <w:p w14:paraId="69A2DBEB" w14:textId="77777777" w:rsidR="00AC0033" w:rsidRPr="00F00F9F" w:rsidRDefault="00AC0033" w:rsidP="00AC0033">
      <w:pPr>
        <w:numPr>
          <w:ilvl w:val="0"/>
          <w:numId w:val="30"/>
        </w:numPr>
        <w:tabs>
          <w:tab w:val="clear" w:pos="794"/>
          <w:tab w:val="clear" w:pos="1191"/>
          <w:tab w:val="clear" w:pos="1588"/>
          <w:tab w:val="clear" w:pos="1985"/>
        </w:tabs>
        <w:jc w:val="both"/>
      </w:pPr>
      <w:r w:rsidRPr="00F00F9F">
        <w:t xml:space="preserve">For Type B selection, the Source Code </w:t>
      </w:r>
      <w:r>
        <w:t>shall</w:t>
      </w:r>
      <w:r w:rsidRPr="00F00F9F">
        <w:t xml:space="preserve"> be provided </w:t>
      </w:r>
      <w:r>
        <w:t xml:space="preserve">to the relevant Bureau </w:t>
      </w:r>
      <w:r w:rsidRPr="00F00F9F">
        <w:t xml:space="preserve">prior to the </w:t>
      </w:r>
      <w:r>
        <w:t>agreement to initiate the approval process</w:t>
      </w:r>
      <w:r w:rsidRPr="00F00F9F">
        <w:t>.</w:t>
      </w:r>
    </w:p>
    <w:p w14:paraId="27DBC574" w14:textId="77777777" w:rsidR="00AC0033" w:rsidRPr="00CC0356" w:rsidRDefault="00AC0033" w:rsidP="00AC0033">
      <w:pPr>
        <w:pStyle w:val="Heading3"/>
      </w:pPr>
      <w:bookmarkStart w:id="103" w:name="_Toc56479884"/>
      <w:bookmarkStart w:id="104" w:name="_Toc56480293"/>
      <w:bookmarkStart w:id="105" w:name="_Toc56481504"/>
      <w:bookmarkStart w:id="106" w:name="_Toc308220870"/>
      <w:bookmarkStart w:id="107" w:name="_Toc311490876"/>
      <w:r w:rsidRPr="00CC0356">
        <w:t>3.5.2</w:t>
      </w:r>
      <w:r w:rsidRPr="00CC0356">
        <w:tab/>
        <w:t>Actions and obligations of the ITU</w:t>
      </w:r>
      <w:bookmarkEnd w:id="103"/>
      <w:bookmarkEnd w:id="104"/>
      <w:bookmarkEnd w:id="105"/>
      <w:bookmarkEnd w:id="106"/>
      <w:bookmarkEnd w:id="107"/>
    </w:p>
    <w:p w14:paraId="3532A904" w14:textId="77777777" w:rsidR="00AC0033" w:rsidRPr="00F00F9F" w:rsidRDefault="00AC0033" w:rsidP="00AC0033">
      <w:pPr>
        <w:keepNext/>
        <w:jc w:val="both"/>
      </w:pPr>
      <w:r w:rsidRPr="00F00F9F">
        <w:t>Prior to approval of the Recommendation, the ITU shall make the Software available for the limited purpose of evaluation by Members under the license in Annex B.</w:t>
      </w:r>
    </w:p>
    <w:p w14:paraId="738AC8EE" w14:textId="77777777" w:rsidR="00AC0033" w:rsidRPr="00F00F9F" w:rsidRDefault="00AC0033" w:rsidP="00AC0033">
      <w:pPr>
        <w:numPr>
          <w:ilvl w:val="0"/>
          <w:numId w:val="31"/>
        </w:numPr>
        <w:tabs>
          <w:tab w:val="clear" w:pos="794"/>
          <w:tab w:val="clear" w:pos="1191"/>
          <w:tab w:val="clear" w:pos="1588"/>
          <w:tab w:val="clear" w:pos="1985"/>
        </w:tabs>
        <w:jc w:val="both"/>
      </w:pPr>
      <w:r w:rsidRPr="00F00F9F">
        <w:t xml:space="preserve">In the case of </w:t>
      </w:r>
      <w:proofErr w:type="gramStart"/>
      <w:r w:rsidRPr="00F00F9F">
        <w:t>Type</w:t>
      </w:r>
      <w:proofErr w:type="gramEnd"/>
      <w:r w:rsidRPr="00F00F9F">
        <w:t xml:space="preserve"> A Selection, all the Software, including Source Code, shall be made available to Members at the time it is provided to the ITU.</w:t>
      </w:r>
    </w:p>
    <w:p w14:paraId="2E4B416E" w14:textId="77777777" w:rsidR="00AC0033" w:rsidRPr="00F00F9F" w:rsidRDefault="00AC0033" w:rsidP="00AC0033">
      <w:pPr>
        <w:numPr>
          <w:ilvl w:val="0"/>
          <w:numId w:val="31"/>
        </w:numPr>
        <w:tabs>
          <w:tab w:val="clear" w:pos="794"/>
          <w:tab w:val="clear" w:pos="1191"/>
          <w:tab w:val="clear" w:pos="1588"/>
          <w:tab w:val="clear" w:pos="1985"/>
        </w:tabs>
        <w:jc w:val="both"/>
      </w:pPr>
      <w:r w:rsidRPr="00F00F9F">
        <w:t xml:space="preserve">In the case of Type B Selection, the Source Code resulting from the selection process shall be made available to Members at </w:t>
      </w:r>
      <w:r>
        <w:t>time the decision is taken to initiate the approval process.</w:t>
      </w:r>
    </w:p>
    <w:p w14:paraId="1819F341" w14:textId="77777777" w:rsidR="00AC0033" w:rsidRPr="00F00F9F" w:rsidRDefault="00AC0033" w:rsidP="00AC0033">
      <w:pPr>
        <w:jc w:val="both"/>
      </w:pPr>
      <w:r w:rsidRPr="00F00F9F">
        <w:t>Information on</w:t>
      </w:r>
      <w:r w:rsidRPr="00F00F9F">
        <w:rPr>
          <w:iCs/>
        </w:rPr>
        <w:t xml:space="preserve"> Software Copyright Statement and Licensing Declarations shall be made available in the </w:t>
      </w:r>
      <w:r w:rsidRPr="00F00F9F">
        <w:t xml:space="preserve">database of Software Copyright </w:t>
      </w:r>
      <w:r w:rsidRPr="00F00F9F">
        <w:rPr>
          <w:iCs/>
        </w:rPr>
        <w:t xml:space="preserve">Statements and Licensing </w:t>
      </w:r>
      <w:r w:rsidRPr="00F00F9F">
        <w:t>Declarations in a timely manner.</w:t>
      </w:r>
    </w:p>
    <w:p w14:paraId="3695B35F" w14:textId="77777777" w:rsidR="00AC0033" w:rsidRPr="00F00F9F" w:rsidRDefault="00AC0033" w:rsidP="00AC0033">
      <w:pPr>
        <w:jc w:val="both"/>
      </w:pPr>
      <w:r w:rsidRPr="00F00F9F">
        <w:t xml:space="preserve">Contributions </w:t>
      </w:r>
      <w:r>
        <w:t xml:space="preserve">of Software (for both source code and object code) </w:t>
      </w:r>
      <w:r w:rsidRPr="00F00F9F">
        <w:t>under Type A are accessible to Members</w:t>
      </w:r>
      <w:r>
        <w:t xml:space="preserve">.  Contributions of Software under Type B in object code are accessible to Members, and in source code form are </w:t>
      </w:r>
      <w:r w:rsidRPr="00F00F9F">
        <w:t>restricted to the appropriate ITU staff</w:t>
      </w:r>
      <w:r>
        <w:t xml:space="preserve"> during the evaluation period.  If selected, the source code</w:t>
      </w:r>
      <w:r w:rsidRPr="00F00F9F">
        <w:t xml:space="preserve"> </w:t>
      </w:r>
      <w:r>
        <w:t>shall</w:t>
      </w:r>
      <w:r w:rsidRPr="00F00F9F">
        <w:t xml:space="preserve"> be released </w:t>
      </w:r>
      <w:r>
        <w:t>to the Members at the initiation of the approval process</w:t>
      </w:r>
      <w:r w:rsidRPr="00F00F9F">
        <w:t>.</w:t>
      </w:r>
    </w:p>
    <w:p w14:paraId="280F042D" w14:textId="77777777" w:rsidR="00AC0033" w:rsidRPr="00CC0356" w:rsidRDefault="00AC0033" w:rsidP="00AC0033">
      <w:pPr>
        <w:pStyle w:val="Heading3"/>
        <w:jc w:val="both"/>
      </w:pPr>
      <w:bookmarkStart w:id="108" w:name="_Toc56479885"/>
      <w:bookmarkStart w:id="109" w:name="_Toc56480294"/>
      <w:bookmarkStart w:id="110" w:name="_Toc56481505"/>
      <w:bookmarkStart w:id="111" w:name="_Toc308220871"/>
      <w:bookmarkStart w:id="112" w:name="_Toc311490877"/>
      <w:r w:rsidRPr="00CC0356">
        <w:t>3.5.3</w:t>
      </w:r>
      <w:r w:rsidRPr="00CC0356">
        <w:tab/>
        <w:t xml:space="preserve">Actions and obligations of Members </w:t>
      </w:r>
      <w:r>
        <w:t>r</w:t>
      </w:r>
      <w:r w:rsidRPr="00CC0356">
        <w:t>eviewing the Software</w:t>
      </w:r>
      <w:bookmarkEnd w:id="108"/>
      <w:bookmarkEnd w:id="109"/>
      <w:bookmarkEnd w:id="110"/>
      <w:bookmarkEnd w:id="111"/>
      <w:bookmarkEnd w:id="112"/>
    </w:p>
    <w:p w14:paraId="632002D2" w14:textId="77777777" w:rsidR="00AC0033" w:rsidRPr="00F00F9F" w:rsidRDefault="00AC0033" w:rsidP="00AC0033">
      <w:pPr>
        <w:jc w:val="both"/>
      </w:pPr>
      <w:r w:rsidRPr="00F00F9F">
        <w:t>Once the Software is made available to the Members for evaluation, they should review the Software and provide comments as appropriate.  During such evaluation, Members should note the conditions on the access and use of the software as given in the license set forth in Annex B.</w:t>
      </w:r>
    </w:p>
    <w:p w14:paraId="5E190F46" w14:textId="77777777" w:rsidR="00AC0033" w:rsidRPr="00CC0356" w:rsidRDefault="00AC0033" w:rsidP="00AC0033">
      <w:pPr>
        <w:pStyle w:val="Heading2"/>
      </w:pPr>
      <w:bookmarkStart w:id="113" w:name="_Toc56479886"/>
      <w:bookmarkStart w:id="114" w:name="_Toc56480295"/>
      <w:bookmarkStart w:id="115" w:name="_Toc56481506"/>
      <w:bookmarkStart w:id="116" w:name="_Toc308220872"/>
      <w:bookmarkStart w:id="117" w:name="_Toc311490878"/>
      <w:r w:rsidRPr="00CC0356">
        <w:t>3.6</w:t>
      </w:r>
      <w:r w:rsidRPr="00CC0356">
        <w:tab/>
        <w:t>Actions and obligations during and after Recommendation publication</w:t>
      </w:r>
      <w:bookmarkEnd w:id="113"/>
      <w:bookmarkEnd w:id="114"/>
      <w:bookmarkEnd w:id="115"/>
      <w:r w:rsidRPr="00CC0356">
        <w:t xml:space="preserve"> by the ITU</w:t>
      </w:r>
      <w:bookmarkEnd w:id="116"/>
      <w:bookmarkEnd w:id="117"/>
    </w:p>
    <w:p w14:paraId="026BDA3C" w14:textId="77777777" w:rsidR="00AC0033" w:rsidRPr="00F00F9F" w:rsidRDefault="00AC0033" w:rsidP="00AC0033">
      <w:pPr>
        <w:pStyle w:val="Heading3"/>
      </w:pPr>
      <w:bookmarkStart w:id="118" w:name="_Toc56480299"/>
      <w:bookmarkStart w:id="119" w:name="_Toc56481510"/>
      <w:bookmarkStart w:id="120" w:name="_Toc308220873"/>
      <w:bookmarkStart w:id="121" w:name="_Toc311490879"/>
      <w:r w:rsidRPr="00F00F9F">
        <w:t>3.6.1</w:t>
      </w:r>
      <w:r w:rsidRPr="00F00F9F">
        <w:tab/>
        <w:t>Copyright Notices to accompany the Software</w:t>
      </w:r>
      <w:bookmarkEnd w:id="118"/>
      <w:bookmarkEnd w:id="119"/>
      <w:bookmarkEnd w:id="120"/>
      <w:bookmarkEnd w:id="121"/>
    </w:p>
    <w:p w14:paraId="7E9FCF30" w14:textId="77777777" w:rsidR="00AC0033" w:rsidRPr="00F00F9F" w:rsidRDefault="00AC0033" w:rsidP="00AC0033">
      <w:pPr>
        <w:jc w:val="both"/>
      </w:pPr>
      <w:r w:rsidRPr="00F00F9F">
        <w:t xml:space="preserve">For all sales and distribution of a Recommendation resulting from this process, the Software, and the relevant copyright notices (as set forth in Annex C) </w:t>
      </w:r>
      <w:r>
        <w:t>shall</w:t>
      </w:r>
      <w:r w:rsidRPr="00F00F9F">
        <w:t xml:space="preserve"> be packaged together (</w:t>
      </w:r>
      <w:r w:rsidRPr="00F00F9F">
        <w:rPr>
          <w:i/>
        </w:rPr>
        <w:t>e.g.</w:t>
      </w:r>
      <w:r w:rsidRPr="00F00F9F">
        <w:t xml:space="preserve">, in a zip file).  In addition, the ITU </w:t>
      </w:r>
      <w:r>
        <w:t xml:space="preserve">shall </w:t>
      </w:r>
      <w:r w:rsidRPr="00F00F9F">
        <w:t xml:space="preserve">maintain an on-line Software Copyright and Licensing Declaration database containing the received Declarations by the contributors at </w:t>
      </w:r>
      <w:hyperlink r:id="rId25" w:history="1">
        <w:r w:rsidRPr="00FD348B">
          <w:rPr>
            <w:rStyle w:val="Hyperlink"/>
          </w:rPr>
          <w:t>http://itu.int/ipr</w:t>
        </w:r>
      </w:hyperlink>
      <w:r w:rsidRPr="00F00F9F">
        <w:t>/.</w:t>
      </w:r>
    </w:p>
    <w:p w14:paraId="53DC68C3" w14:textId="77777777" w:rsidR="00AC0033" w:rsidRDefault="00AC0033" w:rsidP="00AC0033">
      <w:pPr>
        <w:sectPr w:rsidR="00AC0033" w:rsidSect="00B20A7C">
          <w:footerReference w:type="default" r:id="rId26"/>
          <w:type w:val="oddPage"/>
          <w:pgSz w:w="11901" w:h="16840" w:code="9"/>
          <w:pgMar w:top="1109" w:right="1134" w:bottom="851" w:left="1134" w:header="340" w:footer="510" w:gutter="0"/>
          <w:paperSrc w:first="4" w:other="4"/>
          <w:pgNumType w:start="1"/>
          <w:cols w:space="720"/>
          <w:docGrid w:linePitch="360"/>
        </w:sectPr>
      </w:pPr>
    </w:p>
    <w:p w14:paraId="49ABE937" w14:textId="77777777" w:rsidR="00AC0033" w:rsidRPr="00F00F9F" w:rsidRDefault="00AC0033" w:rsidP="00AC0033">
      <w:pPr>
        <w:pStyle w:val="AnnexNotitle"/>
      </w:pPr>
      <w:bookmarkStart w:id="122" w:name="_Toc56479891"/>
      <w:bookmarkStart w:id="123" w:name="_Toc308220874"/>
      <w:bookmarkStart w:id="124" w:name="_Toc311490880"/>
      <w:r w:rsidRPr="00F00F9F">
        <w:lastRenderedPageBreak/>
        <w:t>Annex A</w:t>
      </w:r>
      <w:bookmarkStart w:id="125" w:name="_Toc56479892"/>
      <w:bookmarkEnd w:id="122"/>
      <w:r>
        <w:br/>
      </w:r>
      <w:r w:rsidRPr="00F00F9F">
        <w:t>Software Copyright Statement and Licensing Declaration</w:t>
      </w:r>
      <w:bookmarkEnd w:id="123"/>
      <w:bookmarkEnd w:id="124"/>
      <w:bookmarkEnd w:id="125"/>
    </w:p>
    <w:p w14:paraId="631EBDCB" w14:textId="77777777" w:rsidR="00AC0033" w:rsidRPr="00F00F9F" w:rsidRDefault="00AC0033" w:rsidP="00AC0033">
      <w:pPr>
        <w:pStyle w:val="Normalbeforetable"/>
      </w:pPr>
      <w:r w:rsidRPr="00F00F9F">
        <w:t>Please</w:t>
      </w:r>
      <w:r>
        <w:t xml:space="preserve"> return to relevant Bureau:</w:t>
      </w:r>
    </w:p>
    <w:tbl>
      <w:tblPr>
        <w:tblW w:w="0" w:type="auto"/>
        <w:jc w:val="center"/>
        <w:tblLook w:val="04A0" w:firstRow="1" w:lastRow="0" w:firstColumn="1" w:lastColumn="0" w:noHBand="0" w:noVBand="1"/>
      </w:tblPr>
      <w:tblGrid>
        <w:gridCol w:w="137"/>
        <w:gridCol w:w="958"/>
        <w:gridCol w:w="152"/>
        <w:gridCol w:w="1033"/>
        <w:gridCol w:w="925"/>
        <w:gridCol w:w="391"/>
        <w:gridCol w:w="5061"/>
        <w:gridCol w:w="665"/>
        <w:gridCol w:w="20"/>
        <w:gridCol w:w="507"/>
      </w:tblGrid>
      <w:tr w:rsidR="00AC0033" w14:paraId="7B9DF153" w14:textId="77777777" w:rsidTr="00AC0033">
        <w:trPr>
          <w:gridBefore w:val="1"/>
          <w:gridAfter w:val="3"/>
          <w:wBefore w:w="137" w:type="dxa"/>
          <w:wAfter w:w="1218" w:type="dxa"/>
          <w:jc w:val="center"/>
        </w:trPr>
        <w:tc>
          <w:tcPr>
            <w:tcW w:w="1115" w:type="dxa"/>
            <w:gridSpan w:val="2"/>
          </w:tcPr>
          <w:p w14:paraId="2D63F448" w14:textId="77777777" w:rsidR="00AC0033" w:rsidRDefault="00AC0033" w:rsidP="00AC0033">
            <w:pPr>
              <w:spacing w:before="0"/>
              <w:contextualSpacing/>
            </w:pPr>
          </w:p>
        </w:tc>
        <w:tc>
          <w:tcPr>
            <w:tcW w:w="7541" w:type="dxa"/>
            <w:gridSpan w:val="4"/>
            <w:shd w:val="clear" w:color="auto" w:fill="auto"/>
          </w:tcPr>
          <w:p w14:paraId="6E9F3855" w14:textId="77777777" w:rsidR="00AC0033" w:rsidRPr="002B3E0B" w:rsidRDefault="00AC0033" w:rsidP="00AC0033">
            <w:pPr>
              <w:spacing w:before="0"/>
              <w:contextualSpacing/>
            </w:pPr>
            <w:r>
              <w:t>Director,</w:t>
            </w:r>
          </w:p>
          <w:p w14:paraId="6D410E56" w14:textId="77777777" w:rsidR="00AC0033" w:rsidRPr="002B3E0B" w:rsidRDefault="00AC0033" w:rsidP="00AC0033">
            <w:pPr>
              <w:spacing w:before="0"/>
              <w:contextualSpacing/>
            </w:pPr>
            <w:r w:rsidRPr="002B3E0B">
              <w:t xml:space="preserve">Telecommunication Standardization Bureau </w:t>
            </w:r>
            <w:r w:rsidRPr="006173A3">
              <w:rPr>
                <w:i/>
              </w:rPr>
              <w:t>or</w:t>
            </w:r>
            <w:r w:rsidRPr="002B3E0B">
              <w:t xml:space="preserve"> Radio</w:t>
            </w:r>
            <w:r>
              <w:t>communication</w:t>
            </w:r>
            <w:r w:rsidRPr="002B3E0B">
              <w:t xml:space="preserve"> Bureau</w:t>
            </w:r>
          </w:p>
          <w:p w14:paraId="73CFE403" w14:textId="77777777" w:rsidR="00AC0033" w:rsidRPr="002B3E0B" w:rsidRDefault="00AC0033" w:rsidP="00AC0033">
            <w:pPr>
              <w:spacing w:before="0"/>
              <w:contextualSpacing/>
            </w:pPr>
            <w:r w:rsidRPr="002B3E0B">
              <w:t>International Telecommunication Union</w:t>
            </w:r>
          </w:p>
          <w:p w14:paraId="096B4127" w14:textId="77777777" w:rsidR="00AC0033" w:rsidRPr="002B3E0B" w:rsidRDefault="00AC0033" w:rsidP="00AC0033">
            <w:pPr>
              <w:spacing w:before="0"/>
              <w:contextualSpacing/>
            </w:pPr>
            <w:r w:rsidRPr="002B3E0B">
              <w:t>Place des Nations</w:t>
            </w:r>
          </w:p>
          <w:p w14:paraId="72AF2498" w14:textId="77777777" w:rsidR="00AC0033" w:rsidRPr="002B3E0B" w:rsidRDefault="00AC0033" w:rsidP="00AC0033">
            <w:pPr>
              <w:spacing w:before="0"/>
              <w:contextualSpacing/>
            </w:pPr>
            <w:r w:rsidRPr="002B3E0B">
              <w:t>CH-1211 Geneva 20, Switzerland</w:t>
            </w:r>
          </w:p>
          <w:p w14:paraId="441BDA99" w14:textId="77777777" w:rsidR="00AC0033" w:rsidRDefault="00AC0033" w:rsidP="00AC0033">
            <w:pPr>
              <w:spacing w:before="0" w:after="240"/>
              <w:contextualSpacing/>
            </w:pPr>
            <w:r w:rsidRPr="002B3E0B">
              <w:t>Fax: +41 22 730 5853</w:t>
            </w:r>
          </w:p>
        </w:tc>
      </w:tr>
      <w:tr w:rsidR="00AC0033" w:rsidRPr="00C3577F" w14:paraId="33E172A1" w14:textId="77777777" w:rsidTr="00AC0033">
        <w:tblPrEx>
          <w:jc w:val="lef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Ex>
        <w:trPr>
          <w:trHeight w:val="20"/>
        </w:trPr>
        <w:tc>
          <w:tcPr>
            <w:tcW w:w="10011" w:type="dxa"/>
            <w:gridSpan w:val="10"/>
            <w:tcBorders>
              <w:top w:val="single" w:sz="4" w:space="0" w:color="auto"/>
              <w:bottom w:val="nil"/>
            </w:tcBorders>
          </w:tcPr>
          <w:p w14:paraId="754003DF" w14:textId="77777777" w:rsidR="00AC0033" w:rsidRPr="00C3577F" w:rsidRDefault="00AC0033" w:rsidP="00AC0033">
            <w:pPr>
              <w:tabs>
                <w:tab w:val="right" w:pos="720"/>
              </w:tabs>
              <w:spacing w:before="40"/>
              <w:ind w:left="144"/>
              <w:rPr>
                <w:b/>
                <w:sz w:val="22"/>
                <w:u w:val="single"/>
              </w:rPr>
            </w:pPr>
            <w:r w:rsidRPr="00C3577F">
              <w:rPr>
                <w:b/>
                <w:sz w:val="22"/>
                <w:u w:val="single"/>
              </w:rPr>
              <w:t>Software Copyright Holder/Organization:</w:t>
            </w:r>
          </w:p>
        </w:tc>
      </w:tr>
      <w:tr w:rsidR="00AC0033" w:rsidRPr="00C3577F" w14:paraId="61D6D1CB" w14:textId="77777777" w:rsidTr="00AC0033">
        <w:tblPrEx>
          <w:jc w:val="lef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Ex>
        <w:trPr>
          <w:trHeight w:val="20"/>
        </w:trPr>
        <w:tc>
          <w:tcPr>
            <w:tcW w:w="3229" w:type="dxa"/>
            <w:gridSpan w:val="5"/>
            <w:tcBorders>
              <w:top w:val="nil"/>
              <w:bottom w:val="nil"/>
              <w:right w:val="nil"/>
            </w:tcBorders>
          </w:tcPr>
          <w:p w14:paraId="6AF764A0" w14:textId="77777777" w:rsidR="00AC0033" w:rsidRPr="00D77A99" w:rsidRDefault="00AC0033" w:rsidP="00AC0033">
            <w:pPr>
              <w:pStyle w:val="Tabletext"/>
              <w:ind w:left="142"/>
              <w:rPr>
                <w:b/>
                <w:bCs/>
              </w:rPr>
            </w:pPr>
            <w:r w:rsidRPr="00D77A99">
              <w:rPr>
                <w:b/>
                <w:bCs/>
              </w:rPr>
              <w:t>Legal Name</w:t>
            </w:r>
          </w:p>
        </w:tc>
        <w:tc>
          <w:tcPr>
            <w:tcW w:w="6267" w:type="dxa"/>
            <w:gridSpan w:val="4"/>
            <w:tcBorders>
              <w:top w:val="nil"/>
              <w:left w:val="nil"/>
              <w:right w:val="nil"/>
            </w:tcBorders>
          </w:tcPr>
          <w:p w14:paraId="2FDC3BAC" w14:textId="77777777" w:rsidR="00AC0033" w:rsidRPr="00C3577F" w:rsidRDefault="00AC0033" w:rsidP="00AC0033">
            <w:pPr>
              <w:pStyle w:val="Tabletext"/>
            </w:pPr>
          </w:p>
        </w:tc>
        <w:tc>
          <w:tcPr>
            <w:tcW w:w="515" w:type="dxa"/>
            <w:tcBorders>
              <w:top w:val="nil"/>
              <w:left w:val="nil"/>
              <w:bottom w:val="nil"/>
            </w:tcBorders>
          </w:tcPr>
          <w:p w14:paraId="2EE9FE8A" w14:textId="77777777" w:rsidR="00AC0033" w:rsidRPr="00C3577F" w:rsidRDefault="00AC0033" w:rsidP="00AC0033">
            <w:pPr>
              <w:tabs>
                <w:tab w:val="right" w:pos="720"/>
              </w:tabs>
              <w:spacing w:before="40"/>
              <w:ind w:left="144"/>
              <w:rPr>
                <w:sz w:val="22"/>
              </w:rPr>
            </w:pPr>
          </w:p>
        </w:tc>
      </w:tr>
      <w:tr w:rsidR="00AC0033" w:rsidRPr="00C3577F" w14:paraId="28B8C3CE" w14:textId="77777777" w:rsidTr="00AC0033">
        <w:tblPrEx>
          <w:jc w:val="lef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Ex>
        <w:trPr>
          <w:trHeight w:val="20"/>
        </w:trPr>
        <w:tc>
          <w:tcPr>
            <w:tcW w:w="10011" w:type="dxa"/>
            <w:gridSpan w:val="10"/>
            <w:tcBorders>
              <w:top w:val="nil"/>
              <w:bottom w:val="nil"/>
            </w:tcBorders>
          </w:tcPr>
          <w:p w14:paraId="093B3489" w14:textId="77777777" w:rsidR="00AC0033" w:rsidRPr="00C3577F" w:rsidRDefault="00AC0033" w:rsidP="00AC0033">
            <w:pPr>
              <w:tabs>
                <w:tab w:val="right" w:pos="720"/>
              </w:tabs>
              <w:spacing w:before="40"/>
              <w:ind w:left="144"/>
              <w:rPr>
                <w:b/>
                <w:sz w:val="22"/>
                <w:u w:val="single"/>
              </w:rPr>
            </w:pPr>
          </w:p>
          <w:p w14:paraId="3F5B32CD" w14:textId="77777777" w:rsidR="00AC0033" w:rsidRPr="00C3577F" w:rsidRDefault="00AC0033" w:rsidP="00AC0033">
            <w:pPr>
              <w:tabs>
                <w:tab w:val="right" w:pos="720"/>
              </w:tabs>
              <w:spacing w:before="40"/>
              <w:ind w:left="144"/>
              <w:rPr>
                <w:b/>
                <w:sz w:val="22"/>
                <w:u w:val="single"/>
              </w:rPr>
            </w:pPr>
            <w:r w:rsidRPr="00C3577F">
              <w:rPr>
                <w:b/>
                <w:sz w:val="22"/>
                <w:u w:val="single"/>
              </w:rPr>
              <w:t>Contact for License Inquiries:</w:t>
            </w:r>
          </w:p>
        </w:tc>
      </w:tr>
      <w:tr w:rsidR="00AC0033" w:rsidRPr="00C3577F" w14:paraId="7BBE5CE8" w14:textId="77777777" w:rsidTr="00AC0033">
        <w:tblPrEx>
          <w:jc w:val="lef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Ex>
        <w:trPr>
          <w:trHeight w:val="20"/>
        </w:trPr>
        <w:tc>
          <w:tcPr>
            <w:tcW w:w="3229" w:type="dxa"/>
            <w:gridSpan w:val="5"/>
            <w:tcBorders>
              <w:top w:val="nil"/>
              <w:bottom w:val="nil"/>
              <w:right w:val="nil"/>
            </w:tcBorders>
          </w:tcPr>
          <w:p w14:paraId="533C8DCD" w14:textId="77777777" w:rsidR="00AC0033" w:rsidRPr="008D2333" w:rsidRDefault="00AC0033" w:rsidP="00AC0033">
            <w:pPr>
              <w:pStyle w:val="Tabletext"/>
              <w:ind w:left="142"/>
            </w:pPr>
            <w:r w:rsidRPr="008D2333">
              <w:t>Name</w:t>
            </w:r>
          </w:p>
        </w:tc>
        <w:tc>
          <w:tcPr>
            <w:tcW w:w="6247" w:type="dxa"/>
            <w:gridSpan w:val="3"/>
            <w:tcBorders>
              <w:top w:val="nil"/>
              <w:left w:val="nil"/>
              <w:right w:val="nil"/>
            </w:tcBorders>
          </w:tcPr>
          <w:p w14:paraId="5518D4C0" w14:textId="77777777" w:rsidR="00AC0033" w:rsidRPr="008D2333" w:rsidRDefault="00AC0033" w:rsidP="00AC0033">
            <w:pPr>
              <w:pStyle w:val="Tabletext"/>
            </w:pPr>
          </w:p>
        </w:tc>
        <w:tc>
          <w:tcPr>
            <w:tcW w:w="535" w:type="dxa"/>
            <w:gridSpan w:val="2"/>
            <w:tcBorders>
              <w:top w:val="nil"/>
              <w:left w:val="nil"/>
              <w:bottom w:val="nil"/>
            </w:tcBorders>
          </w:tcPr>
          <w:p w14:paraId="34A6BD71" w14:textId="77777777" w:rsidR="00AC0033" w:rsidRPr="00C3577F" w:rsidRDefault="00AC0033" w:rsidP="00AC0033">
            <w:pPr>
              <w:spacing w:before="40"/>
              <w:ind w:left="144"/>
              <w:rPr>
                <w:b/>
                <w:sz w:val="22"/>
              </w:rPr>
            </w:pPr>
          </w:p>
        </w:tc>
      </w:tr>
      <w:tr w:rsidR="00AC0033" w:rsidRPr="00C3577F" w14:paraId="71C34A4C" w14:textId="77777777" w:rsidTr="00AC0033">
        <w:tblPrEx>
          <w:jc w:val="lef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Ex>
        <w:trPr>
          <w:trHeight w:val="20"/>
        </w:trPr>
        <w:tc>
          <w:tcPr>
            <w:tcW w:w="3229" w:type="dxa"/>
            <w:gridSpan w:val="5"/>
            <w:tcBorders>
              <w:top w:val="nil"/>
              <w:bottom w:val="nil"/>
              <w:right w:val="nil"/>
            </w:tcBorders>
          </w:tcPr>
          <w:p w14:paraId="50FF2DB6" w14:textId="77777777" w:rsidR="00AC0033" w:rsidRPr="008D2333" w:rsidRDefault="00AC0033" w:rsidP="00AC0033">
            <w:pPr>
              <w:pStyle w:val="Tabletext"/>
              <w:ind w:left="142"/>
            </w:pPr>
            <w:r w:rsidRPr="008D2333">
              <w:t>Department</w:t>
            </w:r>
          </w:p>
        </w:tc>
        <w:tc>
          <w:tcPr>
            <w:tcW w:w="6247" w:type="dxa"/>
            <w:gridSpan w:val="3"/>
            <w:tcBorders>
              <w:left w:val="nil"/>
              <w:right w:val="nil"/>
            </w:tcBorders>
          </w:tcPr>
          <w:p w14:paraId="68897BA7" w14:textId="77777777" w:rsidR="00AC0033" w:rsidRPr="008D2333" w:rsidRDefault="00AC0033" w:rsidP="00AC0033">
            <w:pPr>
              <w:pStyle w:val="Tabletext"/>
            </w:pPr>
          </w:p>
        </w:tc>
        <w:tc>
          <w:tcPr>
            <w:tcW w:w="535" w:type="dxa"/>
            <w:gridSpan w:val="2"/>
            <w:tcBorders>
              <w:top w:val="nil"/>
              <w:left w:val="nil"/>
              <w:bottom w:val="nil"/>
            </w:tcBorders>
          </w:tcPr>
          <w:p w14:paraId="7D599C04" w14:textId="77777777" w:rsidR="00AC0033" w:rsidRPr="00C3577F" w:rsidRDefault="00AC0033" w:rsidP="00AC0033">
            <w:pPr>
              <w:spacing w:before="40"/>
              <w:ind w:left="144"/>
              <w:rPr>
                <w:b/>
                <w:sz w:val="22"/>
              </w:rPr>
            </w:pPr>
          </w:p>
        </w:tc>
      </w:tr>
      <w:tr w:rsidR="00AC0033" w:rsidRPr="00C3577F" w14:paraId="675087B2" w14:textId="77777777" w:rsidTr="00AC0033">
        <w:tblPrEx>
          <w:jc w:val="lef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Ex>
        <w:trPr>
          <w:trHeight w:val="20"/>
        </w:trPr>
        <w:tc>
          <w:tcPr>
            <w:tcW w:w="3229" w:type="dxa"/>
            <w:gridSpan w:val="5"/>
            <w:tcBorders>
              <w:top w:val="nil"/>
              <w:bottom w:val="nil"/>
              <w:right w:val="nil"/>
            </w:tcBorders>
          </w:tcPr>
          <w:p w14:paraId="6C0647C2" w14:textId="77777777" w:rsidR="00AC0033" w:rsidRPr="008D2333" w:rsidRDefault="00AC0033" w:rsidP="00AC0033">
            <w:pPr>
              <w:pStyle w:val="Tabletext"/>
              <w:ind w:left="142"/>
            </w:pPr>
            <w:r w:rsidRPr="008D2333">
              <w:t>Address</w:t>
            </w:r>
          </w:p>
        </w:tc>
        <w:tc>
          <w:tcPr>
            <w:tcW w:w="6247" w:type="dxa"/>
            <w:gridSpan w:val="3"/>
            <w:tcBorders>
              <w:left w:val="nil"/>
              <w:right w:val="nil"/>
            </w:tcBorders>
          </w:tcPr>
          <w:p w14:paraId="47FBCAF2" w14:textId="77777777" w:rsidR="00AC0033" w:rsidRPr="008D2333" w:rsidRDefault="00AC0033" w:rsidP="00AC0033">
            <w:pPr>
              <w:pStyle w:val="Tabletext"/>
            </w:pPr>
          </w:p>
        </w:tc>
        <w:tc>
          <w:tcPr>
            <w:tcW w:w="535" w:type="dxa"/>
            <w:gridSpan w:val="2"/>
            <w:tcBorders>
              <w:top w:val="nil"/>
              <w:left w:val="nil"/>
              <w:bottom w:val="nil"/>
            </w:tcBorders>
          </w:tcPr>
          <w:p w14:paraId="21A58E4B" w14:textId="77777777" w:rsidR="00AC0033" w:rsidRPr="00C3577F" w:rsidRDefault="00AC0033" w:rsidP="00AC0033">
            <w:pPr>
              <w:spacing w:before="40"/>
              <w:ind w:left="144"/>
              <w:rPr>
                <w:b/>
                <w:sz w:val="22"/>
              </w:rPr>
            </w:pPr>
          </w:p>
        </w:tc>
      </w:tr>
      <w:tr w:rsidR="00AC0033" w:rsidRPr="00C3577F" w14:paraId="4111AA88" w14:textId="77777777" w:rsidTr="00AC0033">
        <w:tblPrEx>
          <w:jc w:val="lef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Ex>
        <w:trPr>
          <w:trHeight w:val="20"/>
        </w:trPr>
        <w:tc>
          <w:tcPr>
            <w:tcW w:w="3229" w:type="dxa"/>
            <w:gridSpan w:val="5"/>
            <w:tcBorders>
              <w:top w:val="nil"/>
              <w:bottom w:val="nil"/>
              <w:right w:val="nil"/>
            </w:tcBorders>
          </w:tcPr>
          <w:p w14:paraId="17729733" w14:textId="77777777" w:rsidR="00AC0033" w:rsidRPr="00C3577F" w:rsidRDefault="00AC0033" w:rsidP="00AC0033">
            <w:pPr>
              <w:pStyle w:val="Tabletext"/>
              <w:ind w:left="142"/>
            </w:pPr>
          </w:p>
        </w:tc>
        <w:tc>
          <w:tcPr>
            <w:tcW w:w="6247" w:type="dxa"/>
            <w:gridSpan w:val="3"/>
            <w:tcBorders>
              <w:left w:val="nil"/>
              <w:right w:val="nil"/>
            </w:tcBorders>
          </w:tcPr>
          <w:p w14:paraId="221F49B5" w14:textId="77777777" w:rsidR="00AC0033" w:rsidRPr="008D2333" w:rsidRDefault="00AC0033" w:rsidP="00AC0033">
            <w:pPr>
              <w:pStyle w:val="Tabletext"/>
            </w:pPr>
          </w:p>
        </w:tc>
        <w:tc>
          <w:tcPr>
            <w:tcW w:w="535" w:type="dxa"/>
            <w:gridSpan w:val="2"/>
            <w:tcBorders>
              <w:top w:val="nil"/>
              <w:left w:val="nil"/>
              <w:bottom w:val="nil"/>
            </w:tcBorders>
          </w:tcPr>
          <w:p w14:paraId="255B77DA" w14:textId="77777777" w:rsidR="00AC0033" w:rsidRPr="00C3577F" w:rsidRDefault="00AC0033" w:rsidP="00AC0033">
            <w:pPr>
              <w:spacing w:before="40"/>
              <w:ind w:left="144"/>
              <w:rPr>
                <w:b/>
                <w:sz w:val="22"/>
              </w:rPr>
            </w:pPr>
          </w:p>
        </w:tc>
      </w:tr>
      <w:tr w:rsidR="00AC0033" w:rsidRPr="00C3577F" w14:paraId="53644225" w14:textId="77777777" w:rsidTr="00AC0033">
        <w:tblPrEx>
          <w:jc w:val="lef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Ex>
        <w:trPr>
          <w:trHeight w:val="20"/>
        </w:trPr>
        <w:tc>
          <w:tcPr>
            <w:tcW w:w="3229" w:type="dxa"/>
            <w:gridSpan w:val="5"/>
            <w:tcBorders>
              <w:top w:val="nil"/>
              <w:bottom w:val="nil"/>
              <w:right w:val="nil"/>
            </w:tcBorders>
          </w:tcPr>
          <w:p w14:paraId="5DC7F00E" w14:textId="77777777" w:rsidR="00AC0033" w:rsidRPr="00C3577F" w:rsidRDefault="00AC0033" w:rsidP="00AC0033">
            <w:pPr>
              <w:pStyle w:val="Tabletext"/>
              <w:ind w:left="142"/>
            </w:pPr>
          </w:p>
        </w:tc>
        <w:tc>
          <w:tcPr>
            <w:tcW w:w="6247" w:type="dxa"/>
            <w:gridSpan w:val="3"/>
            <w:tcBorders>
              <w:left w:val="nil"/>
              <w:right w:val="nil"/>
            </w:tcBorders>
          </w:tcPr>
          <w:p w14:paraId="5A514252" w14:textId="77777777" w:rsidR="00AC0033" w:rsidRPr="008D2333" w:rsidRDefault="00AC0033" w:rsidP="00AC0033">
            <w:pPr>
              <w:pStyle w:val="Tabletext"/>
            </w:pPr>
          </w:p>
        </w:tc>
        <w:tc>
          <w:tcPr>
            <w:tcW w:w="535" w:type="dxa"/>
            <w:gridSpan w:val="2"/>
            <w:tcBorders>
              <w:top w:val="nil"/>
              <w:left w:val="nil"/>
              <w:bottom w:val="nil"/>
            </w:tcBorders>
          </w:tcPr>
          <w:p w14:paraId="7A6A1994" w14:textId="77777777" w:rsidR="00AC0033" w:rsidRPr="00C3577F" w:rsidRDefault="00AC0033" w:rsidP="00AC0033">
            <w:pPr>
              <w:spacing w:before="40"/>
              <w:ind w:left="144"/>
              <w:rPr>
                <w:b/>
                <w:sz w:val="22"/>
              </w:rPr>
            </w:pPr>
          </w:p>
        </w:tc>
      </w:tr>
      <w:tr w:rsidR="00AC0033" w:rsidRPr="00C3577F" w14:paraId="5E37821B" w14:textId="77777777" w:rsidTr="00AC0033">
        <w:tblPrEx>
          <w:jc w:val="lef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Ex>
        <w:trPr>
          <w:trHeight w:val="20"/>
        </w:trPr>
        <w:tc>
          <w:tcPr>
            <w:tcW w:w="3229" w:type="dxa"/>
            <w:gridSpan w:val="5"/>
            <w:tcBorders>
              <w:top w:val="nil"/>
              <w:bottom w:val="nil"/>
              <w:right w:val="nil"/>
            </w:tcBorders>
          </w:tcPr>
          <w:p w14:paraId="484A5730" w14:textId="77777777" w:rsidR="00AC0033" w:rsidRPr="008D2333" w:rsidRDefault="00AC0033" w:rsidP="00AC0033">
            <w:pPr>
              <w:pStyle w:val="Tabletext"/>
              <w:ind w:left="142"/>
            </w:pPr>
            <w:r w:rsidRPr="008D2333">
              <w:t>Tel.</w:t>
            </w:r>
          </w:p>
        </w:tc>
        <w:tc>
          <w:tcPr>
            <w:tcW w:w="6247" w:type="dxa"/>
            <w:gridSpan w:val="3"/>
            <w:tcBorders>
              <w:left w:val="nil"/>
              <w:right w:val="nil"/>
            </w:tcBorders>
          </w:tcPr>
          <w:p w14:paraId="66FFACCB" w14:textId="77777777" w:rsidR="00AC0033" w:rsidRPr="008D2333" w:rsidRDefault="00AC0033" w:rsidP="00AC0033">
            <w:pPr>
              <w:pStyle w:val="Tabletext"/>
            </w:pPr>
          </w:p>
        </w:tc>
        <w:tc>
          <w:tcPr>
            <w:tcW w:w="535" w:type="dxa"/>
            <w:gridSpan w:val="2"/>
            <w:tcBorders>
              <w:top w:val="nil"/>
              <w:left w:val="nil"/>
              <w:bottom w:val="nil"/>
            </w:tcBorders>
          </w:tcPr>
          <w:p w14:paraId="7994D836" w14:textId="77777777" w:rsidR="00AC0033" w:rsidRPr="00C3577F" w:rsidRDefault="00AC0033" w:rsidP="00AC0033">
            <w:pPr>
              <w:spacing w:before="40"/>
              <w:ind w:left="144"/>
              <w:rPr>
                <w:b/>
                <w:sz w:val="22"/>
              </w:rPr>
            </w:pPr>
          </w:p>
        </w:tc>
      </w:tr>
      <w:tr w:rsidR="00AC0033" w:rsidRPr="00C3577F" w14:paraId="3CD4429E" w14:textId="77777777" w:rsidTr="00AC0033">
        <w:tblPrEx>
          <w:jc w:val="lef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Ex>
        <w:trPr>
          <w:trHeight w:val="20"/>
        </w:trPr>
        <w:tc>
          <w:tcPr>
            <w:tcW w:w="3229" w:type="dxa"/>
            <w:gridSpan w:val="5"/>
            <w:tcBorders>
              <w:top w:val="nil"/>
              <w:bottom w:val="nil"/>
              <w:right w:val="nil"/>
            </w:tcBorders>
          </w:tcPr>
          <w:p w14:paraId="128734A1" w14:textId="77777777" w:rsidR="00AC0033" w:rsidRPr="008D2333" w:rsidRDefault="00AC0033" w:rsidP="00AC0033">
            <w:pPr>
              <w:pStyle w:val="Tabletext"/>
              <w:ind w:left="142"/>
            </w:pPr>
            <w:r w:rsidRPr="008D2333">
              <w:t>Fax</w:t>
            </w:r>
          </w:p>
        </w:tc>
        <w:tc>
          <w:tcPr>
            <w:tcW w:w="6247" w:type="dxa"/>
            <w:gridSpan w:val="3"/>
            <w:tcBorders>
              <w:left w:val="nil"/>
              <w:right w:val="nil"/>
            </w:tcBorders>
          </w:tcPr>
          <w:p w14:paraId="67FAD0C3" w14:textId="77777777" w:rsidR="00AC0033" w:rsidRPr="008D2333" w:rsidRDefault="00AC0033" w:rsidP="00AC0033">
            <w:pPr>
              <w:pStyle w:val="Tabletext"/>
            </w:pPr>
          </w:p>
        </w:tc>
        <w:tc>
          <w:tcPr>
            <w:tcW w:w="535" w:type="dxa"/>
            <w:gridSpan w:val="2"/>
            <w:tcBorders>
              <w:top w:val="nil"/>
              <w:left w:val="nil"/>
              <w:bottom w:val="nil"/>
            </w:tcBorders>
          </w:tcPr>
          <w:p w14:paraId="1C27C599" w14:textId="77777777" w:rsidR="00AC0033" w:rsidRPr="00C3577F" w:rsidRDefault="00AC0033" w:rsidP="00AC0033">
            <w:pPr>
              <w:spacing w:before="40"/>
              <w:ind w:left="144"/>
              <w:rPr>
                <w:b/>
                <w:sz w:val="22"/>
              </w:rPr>
            </w:pPr>
          </w:p>
        </w:tc>
      </w:tr>
      <w:tr w:rsidR="00AC0033" w:rsidRPr="00C3577F" w14:paraId="13EF227F" w14:textId="77777777" w:rsidTr="00AC0033">
        <w:tblPrEx>
          <w:jc w:val="lef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Ex>
        <w:trPr>
          <w:trHeight w:val="20"/>
        </w:trPr>
        <w:tc>
          <w:tcPr>
            <w:tcW w:w="3229" w:type="dxa"/>
            <w:gridSpan w:val="5"/>
            <w:tcBorders>
              <w:top w:val="nil"/>
              <w:bottom w:val="nil"/>
              <w:right w:val="nil"/>
            </w:tcBorders>
          </w:tcPr>
          <w:p w14:paraId="360C7E8A" w14:textId="77777777" w:rsidR="00AC0033" w:rsidRPr="008D2333" w:rsidRDefault="00AC0033" w:rsidP="00AC0033">
            <w:pPr>
              <w:pStyle w:val="Tabletext"/>
              <w:ind w:left="142"/>
            </w:pPr>
            <w:r w:rsidRPr="008D2333">
              <w:t>E-mail</w:t>
            </w:r>
          </w:p>
        </w:tc>
        <w:tc>
          <w:tcPr>
            <w:tcW w:w="6247" w:type="dxa"/>
            <w:gridSpan w:val="3"/>
            <w:tcBorders>
              <w:left w:val="nil"/>
              <w:right w:val="nil"/>
            </w:tcBorders>
          </w:tcPr>
          <w:p w14:paraId="185F577E" w14:textId="77777777" w:rsidR="00AC0033" w:rsidRPr="008D2333" w:rsidRDefault="00AC0033" w:rsidP="00AC0033">
            <w:pPr>
              <w:pStyle w:val="Tabletext"/>
            </w:pPr>
          </w:p>
        </w:tc>
        <w:tc>
          <w:tcPr>
            <w:tcW w:w="535" w:type="dxa"/>
            <w:gridSpan w:val="2"/>
            <w:tcBorders>
              <w:top w:val="nil"/>
              <w:left w:val="nil"/>
              <w:bottom w:val="nil"/>
            </w:tcBorders>
          </w:tcPr>
          <w:p w14:paraId="1CAC2AB5" w14:textId="77777777" w:rsidR="00AC0033" w:rsidRPr="00C3577F" w:rsidRDefault="00AC0033" w:rsidP="00AC0033">
            <w:pPr>
              <w:spacing w:before="40"/>
              <w:ind w:left="144"/>
              <w:rPr>
                <w:b/>
                <w:sz w:val="22"/>
              </w:rPr>
            </w:pPr>
          </w:p>
        </w:tc>
      </w:tr>
      <w:tr w:rsidR="00AC0033" w:rsidRPr="00792AE4" w14:paraId="0DD331A5" w14:textId="77777777" w:rsidTr="00AC0033">
        <w:tblPrEx>
          <w:jc w:val="lef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Ex>
        <w:trPr>
          <w:trHeight w:val="20"/>
        </w:trPr>
        <w:tc>
          <w:tcPr>
            <w:tcW w:w="10011" w:type="dxa"/>
            <w:gridSpan w:val="10"/>
            <w:tcBorders>
              <w:top w:val="nil"/>
              <w:bottom w:val="nil"/>
            </w:tcBorders>
          </w:tcPr>
          <w:p w14:paraId="580B1337" w14:textId="77777777" w:rsidR="00AC0033" w:rsidRPr="00E57AAD" w:rsidRDefault="00AC0033" w:rsidP="00AC0033">
            <w:pPr>
              <w:spacing w:before="40"/>
              <w:ind w:left="144"/>
              <w:rPr>
                <w:b/>
                <w:sz w:val="22"/>
                <w:u w:val="single"/>
                <w:lang w:val="fr-CH"/>
              </w:rPr>
            </w:pPr>
          </w:p>
          <w:p w14:paraId="3BECFDD9" w14:textId="77777777" w:rsidR="00AC0033" w:rsidRPr="00E57AAD" w:rsidRDefault="00AC0033" w:rsidP="00AC0033">
            <w:pPr>
              <w:spacing w:before="40"/>
              <w:ind w:left="144"/>
              <w:rPr>
                <w:b/>
                <w:sz w:val="22"/>
                <w:u w:val="single"/>
                <w:lang w:val="fr-CH"/>
              </w:rPr>
            </w:pPr>
            <w:proofErr w:type="gramStart"/>
            <w:r w:rsidRPr="00E57AAD">
              <w:rPr>
                <w:b/>
                <w:sz w:val="22"/>
                <w:u w:val="single"/>
                <w:lang w:val="fr-CH"/>
              </w:rPr>
              <w:t>[  ]</w:t>
            </w:r>
            <w:proofErr w:type="gramEnd"/>
            <w:r w:rsidRPr="00E57AAD">
              <w:rPr>
                <w:b/>
                <w:sz w:val="22"/>
                <w:u w:val="single"/>
                <w:lang w:val="fr-CH"/>
              </w:rPr>
              <w:t xml:space="preserve"> ITU-T or [  ] ITU-R </w:t>
            </w:r>
            <w:r w:rsidRPr="00F70583">
              <w:rPr>
                <w:b/>
                <w:sz w:val="22"/>
                <w:u w:val="single"/>
                <w:lang w:val="fr-CH"/>
              </w:rPr>
              <w:t>Recommendation</w:t>
            </w:r>
            <w:r w:rsidRPr="00E57AAD">
              <w:rPr>
                <w:b/>
                <w:sz w:val="22"/>
                <w:u w:val="single"/>
                <w:lang w:val="fr-CH"/>
              </w:rPr>
              <w:t>:</w:t>
            </w:r>
          </w:p>
        </w:tc>
      </w:tr>
      <w:tr w:rsidR="00AC0033" w:rsidRPr="00C3577F" w14:paraId="3A738F82" w14:textId="77777777" w:rsidTr="00AC0033">
        <w:tblPrEx>
          <w:jc w:val="lef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Ex>
        <w:tc>
          <w:tcPr>
            <w:tcW w:w="3229" w:type="dxa"/>
            <w:gridSpan w:val="5"/>
            <w:tcBorders>
              <w:top w:val="nil"/>
              <w:bottom w:val="nil"/>
              <w:right w:val="nil"/>
            </w:tcBorders>
          </w:tcPr>
          <w:p w14:paraId="7A24492D" w14:textId="77777777" w:rsidR="00AC0033" w:rsidRPr="008D2333" w:rsidRDefault="00AC0033" w:rsidP="00AC0033">
            <w:pPr>
              <w:pStyle w:val="Tabletext"/>
              <w:ind w:left="142"/>
            </w:pPr>
            <w:r>
              <w:t xml:space="preserve">Recommendation </w:t>
            </w:r>
            <w:r w:rsidRPr="008D2333">
              <w:t>Number</w:t>
            </w:r>
          </w:p>
        </w:tc>
        <w:tc>
          <w:tcPr>
            <w:tcW w:w="6247" w:type="dxa"/>
            <w:gridSpan w:val="3"/>
            <w:tcBorders>
              <w:top w:val="nil"/>
              <w:left w:val="nil"/>
              <w:bottom w:val="single" w:sz="6" w:space="0" w:color="auto"/>
              <w:right w:val="nil"/>
            </w:tcBorders>
          </w:tcPr>
          <w:p w14:paraId="5D183310" w14:textId="77777777" w:rsidR="00AC0033" w:rsidRPr="008D2333" w:rsidRDefault="00AC0033" w:rsidP="00AC0033">
            <w:pPr>
              <w:ind w:left="142"/>
              <w:rPr>
                <w:sz w:val="22"/>
              </w:rPr>
            </w:pPr>
          </w:p>
        </w:tc>
        <w:tc>
          <w:tcPr>
            <w:tcW w:w="535" w:type="dxa"/>
            <w:gridSpan w:val="2"/>
            <w:tcBorders>
              <w:top w:val="nil"/>
              <w:left w:val="nil"/>
              <w:bottom w:val="nil"/>
            </w:tcBorders>
          </w:tcPr>
          <w:p w14:paraId="046BE66D" w14:textId="77777777" w:rsidR="00AC0033" w:rsidRPr="00C3577F" w:rsidRDefault="00AC0033" w:rsidP="00AC0033">
            <w:pPr>
              <w:spacing w:before="40"/>
              <w:ind w:left="144"/>
              <w:rPr>
                <w:b/>
                <w:sz w:val="22"/>
              </w:rPr>
            </w:pPr>
          </w:p>
        </w:tc>
      </w:tr>
      <w:tr w:rsidR="00AC0033" w:rsidRPr="00C3577F" w14:paraId="70E651F0" w14:textId="77777777" w:rsidTr="00AC0033">
        <w:tblPrEx>
          <w:jc w:val="lef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Ex>
        <w:tc>
          <w:tcPr>
            <w:tcW w:w="3229" w:type="dxa"/>
            <w:gridSpan w:val="5"/>
            <w:tcBorders>
              <w:top w:val="nil"/>
              <w:bottom w:val="nil"/>
              <w:right w:val="nil"/>
            </w:tcBorders>
          </w:tcPr>
          <w:p w14:paraId="7E5532A2" w14:textId="77777777" w:rsidR="00AC0033" w:rsidRPr="00C3577F" w:rsidRDefault="00AC0033" w:rsidP="00AC0033">
            <w:pPr>
              <w:pStyle w:val="Tabletext"/>
              <w:ind w:left="142"/>
              <w:rPr>
                <w:b/>
                <w:bCs/>
                <w:u w:val="single"/>
              </w:rPr>
            </w:pPr>
            <w:r>
              <w:t xml:space="preserve">Recommendation </w:t>
            </w:r>
            <w:r w:rsidRPr="00C3577F">
              <w:t>Title</w:t>
            </w:r>
          </w:p>
        </w:tc>
        <w:tc>
          <w:tcPr>
            <w:tcW w:w="6247" w:type="dxa"/>
            <w:gridSpan w:val="3"/>
            <w:tcBorders>
              <w:left w:val="nil"/>
              <w:bottom w:val="single" w:sz="4" w:space="0" w:color="auto"/>
              <w:right w:val="nil"/>
            </w:tcBorders>
          </w:tcPr>
          <w:p w14:paraId="25846AD6" w14:textId="77777777" w:rsidR="00AC0033" w:rsidRPr="008D2333" w:rsidRDefault="00AC0033" w:rsidP="00AC0033">
            <w:pPr>
              <w:ind w:left="142"/>
              <w:rPr>
                <w:sz w:val="22"/>
              </w:rPr>
            </w:pPr>
          </w:p>
        </w:tc>
        <w:tc>
          <w:tcPr>
            <w:tcW w:w="535" w:type="dxa"/>
            <w:gridSpan w:val="2"/>
            <w:tcBorders>
              <w:top w:val="nil"/>
              <w:left w:val="nil"/>
              <w:bottom w:val="nil"/>
            </w:tcBorders>
          </w:tcPr>
          <w:p w14:paraId="6403627D" w14:textId="77777777" w:rsidR="00AC0033" w:rsidRPr="00C3577F" w:rsidRDefault="00AC0033" w:rsidP="00AC0033">
            <w:pPr>
              <w:spacing w:before="40"/>
              <w:ind w:left="144"/>
              <w:rPr>
                <w:b/>
                <w:sz w:val="22"/>
              </w:rPr>
            </w:pPr>
          </w:p>
        </w:tc>
      </w:tr>
      <w:tr w:rsidR="00AC0033" w:rsidRPr="00C3577F" w14:paraId="5C6F8FAF" w14:textId="77777777" w:rsidTr="00AC0033">
        <w:tblPrEx>
          <w:jc w:val="lef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Ex>
        <w:tc>
          <w:tcPr>
            <w:tcW w:w="3229" w:type="dxa"/>
            <w:gridSpan w:val="5"/>
            <w:tcBorders>
              <w:top w:val="nil"/>
              <w:bottom w:val="nil"/>
              <w:right w:val="nil"/>
            </w:tcBorders>
          </w:tcPr>
          <w:p w14:paraId="4EE2600B" w14:textId="77777777" w:rsidR="00AC0033" w:rsidRPr="00C3577F" w:rsidRDefault="00AC0033" w:rsidP="00AC0033">
            <w:pPr>
              <w:pStyle w:val="Tabletext"/>
              <w:ind w:left="142"/>
            </w:pPr>
            <w:r w:rsidRPr="00C3577F">
              <w:rPr>
                <w:b/>
                <w:bCs/>
                <w:u w:val="single"/>
              </w:rPr>
              <w:t>Software Name and Version</w:t>
            </w:r>
            <w:r>
              <w:rPr>
                <w:b/>
                <w:bCs/>
                <w:u w:val="single"/>
              </w:rPr>
              <w:t xml:space="preserve">  </w:t>
            </w:r>
            <w:r w:rsidRPr="003F4E50">
              <w:rPr>
                <w:b/>
                <w:bCs/>
              </w:rPr>
              <w:t>(</w:t>
            </w:r>
            <w:r w:rsidRPr="00C3577F">
              <w:rPr>
                <w:b/>
                <w:bCs/>
              </w:rPr>
              <w:t xml:space="preserve">hereinafter </w:t>
            </w:r>
            <w:r w:rsidRPr="00C3577F">
              <w:t>“</w:t>
            </w:r>
            <w:r w:rsidRPr="00C3577F">
              <w:rPr>
                <w:b/>
                <w:bCs/>
                <w:u w:val="single"/>
              </w:rPr>
              <w:t>Software”</w:t>
            </w:r>
            <w:r w:rsidRPr="003F4E50">
              <w:rPr>
                <w:b/>
                <w:bCs/>
              </w:rPr>
              <w:t>)</w:t>
            </w:r>
          </w:p>
        </w:tc>
        <w:tc>
          <w:tcPr>
            <w:tcW w:w="6247" w:type="dxa"/>
            <w:gridSpan w:val="3"/>
            <w:tcBorders>
              <w:left w:val="nil"/>
              <w:right w:val="nil"/>
            </w:tcBorders>
          </w:tcPr>
          <w:p w14:paraId="5D8B6993" w14:textId="77777777" w:rsidR="00AC0033" w:rsidRPr="008D2333" w:rsidRDefault="00AC0033" w:rsidP="00AC0033">
            <w:pPr>
              <w:ind w:left="142"/>
              <w:rPr>
                <w:sz w:val="22"/>
              </w:rPr>
            </w:pPr>
          </w:p>
        </w:tc>
        <w:tc>
          <w:tcPr>
            <w:tcW w:w="535" w:type="dxa"/>
            <w:gridSpan w:val="2"/>
            <w:tcBorders>
              <w:top w:val="nil"/>
              <w:left w:val="nil"/>
              <w:bottom w:val="nil"/>
            </w:tcBorders>
          </w:tcPr>
          <w:p w14:paraId="485E159A" w14:textId="77777777" w:rsidR="00AC0033" w:rsidRPr="00C3577F" w:rsidRDefault="00AC0033" w:rsidP="00AC0033">
            <w:pPr>
              <w:spacing w:before="40"/>
              <w:ind w:left="144"/>
              <w:rPr>
                <w:b/>
                <w:sz w:val="22"/>
              </w:rPr>
            </w:pPr>
          </w:p>
        </w:tc>
      </w:tr>
      <w:tr w:rsidR="00AC0033" w:rsidRPr="00C3577F" w14:paraId="0F26CFF6" w14:textId="77777777" w:rsidTr="00AC0033">
        <w:tblPrEx>
          <w:jc w:val="lef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Ex>
        <w:trPr>
          <w:trHeight w:val="20"/>
        </w:trPr>
        <w:tc>
          <w:tcPr>
            <w:tcW w:w="10011" w:type="dxa"/>
            <w:gridSpan w:val="10"/>
            <w:tcBorders>
              <w:top w:val="nil"/>
              <w:bottom w:val="nil"/>
            </w:tcBorders>
          </w:tcPr>
          <w:p w14:paraId="3EE80524" w14:textId="77777777" w:rsidR="00AC0033" w:rsidRPr="00C3577F" w:rsidRDefault="00AC0033" w:rsidP="00AC0033">
            <w:pPr>
              <w:spacing w:before="40"/>
              <w:ind w:left="144"/>
              <w:rPr>
                <w:b/>
                <w:sz w:val="22"/>
                <w:u w:val="single"/>
              </w:rPr>
            </w:pPr>
          </w:p>
          <w:p w14:paraId="661A0460" w14:textId="77777777" w:rsidR="00AC0033" w:rsidRPr="00C3577F" w:rsidRDefault="00AC0033" w:rsidP="00AC0033">
            <w:pPr>
              <w:spacing w:before="40"/>
              <w:ind w:left="144"/>
              <w:rPr>
                <w:b/>
                <w:sz w:val="22"/>
                <w:u w:val="single"/>
              </w:rPr>
            </w:pPr>
            <w:r w:rsidRPr="00C3577F">
              <w:rPr>
                <w:b/>
                <w:sz w:val="22"/>
                <w:u w:val="single"/>
              </w:rPr>
              <w:t>Licensing Declaration</w:t>
            </w:r>
          </w:p>
        </w:tc>
      </w:tr>
      <w:tr w:rsidR="00AC0033" w:rsidRPr="00C3577F" w14:paraId="76214BBA" w14:textId="77777777" w:rsidTr="00AC0033">
        <w:tblPrEx>
          <w:jc w:val="lef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Ex>
        <w:trPr>
          <w:trHeight w:val="20"/>
        </w:trPr>
        <w:tc>
          <w:tcPr>
            <w:tcW w:w="10011" w:type="dxa"/>
            <w:gridSpan w:val="10"/>
            <w:tcBorders>
              <w:top w:val="nil"/>
              <w:bottom w:val="nil"/>
            </w:tcBorders>
          </w:tcPr>
          <w:p w14:paraId="5F04D839" w14:textId="77777777" w:rsidR="00AC0033" w:rsidRPr="008D2333" w:rsidRDefault="00AC0033" w:rsidP="00AC0033">
            <w:pPr>
              <w:ind w:left="142"/>
              <w:jc w:val="both"/>
              <w:rPr>
                <w:sz w:val="22"/>
              </w:rPr>
            </w:pPr>
            <w:r w:rsidRPr="008D2333">
              <w:rPr>
                <w:sz w:val="22"/>
              </w:rPr>
              <w:t>The Software Copyright Holder states that it holds or has the right to license copyright rights on Software which is intended for incorporation in the above ITU Recommendation (and any ITU revision thereto) and hereby declares that:</w:t>
            </w:r>
          </w:p>
          <w:p w14:paraId="57E7E3F6" w14:textId="77777777" w:rsidR="00AC0033" w:rsidRPr="00C3577F" w:rsidRDefault="00AC0033" w:rsidP="00AC0033">
            <w:pPr>
              <w:keepNext/>
              <w:numPr>
                <w:ilvl w:val="0"/>
                <w:numId w:val="23"/>
              </w:numPr>
              <w:tabs>
                <w:tab w:val="clear" w:pos="794"/>
                <w:tab w:val="clear" w:pos="1191"/>
                <w:tab w:val="clear" w:pos="1588"/>
                <w:tab w:val="clear" w:pos="1985"/>
              </w:tabs>
              <w:overflowPunct/>
              <w:autoSpaceDE/>
              <w:autoSpaceDN/>
              <w:adjustRightInd/>
              <w:ind w:left="499" w:hanging="357"/>
              <w:jc w:val="both"/>
              <w:textAlignment w:val="auto"/>
              <w:rPr>
                <w:b/>
                <w:sz w:val="22"/>
              </w:rPr>
            </w:pPr>
            <w:r w:rsidRPr="00C3577F">
              <w:rPr>
                <w:sz w:val="22"/>
                <w:u w:val="single"/>
              </w:rPr>
              <w:t>With regard to the use of the Software in a conforming implementation,</w:t>
            </w:r>
          </w:p>
        </w:tc>
      </w:tr>
      <w:tr w:rsidR="00AC0033" w:rsidRPr="00C3577F" w14:paraId="77B0B238" w14:textId="77777777" w:rsidTr="00AC0033">
        <w:tblPrEx>
          <w:jc w:val="lef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Ex>
        <w:trPr>
          <w:trHeight w:val="20"/>
        </w:trPr>
        <w:tc>
          <w:tcPr>
            <w:tcW w:w="1099" w:type="dxa"/>
            <w:gridSpan w:val="2"/>
            <w:tcBorders>
              <w:top w:val="nil"/>
              <w:bottom w:val="nil"/>
              <w:right w:val="nil"/>
            </w:tcBorders>
          </w:tcPr>
          <w:p w14:paraId="766305F8" w14:textId="77777777" w:rsidR="00AC0033" w:rsidRPr="00C3577F" w:rsidRDefault="00AC0033" w:rsidP="00AC0033">
            <w:pPr>
              <w:spacing w:before="40"/>
              <w:ind w:left="144"/>
              <w:rPr>
                <w:b/>
                <w:sz w:val="22"/>
              </w:rPr>
            </w:pPr>
          </w:p>
        </w:tc>
        <w:tc>
          <w:tcPr>
            <w:tcW w:w="1194" w:type="dxa"/>
            <w:gridSpan w:val="2"/>
            <w:tcBorders>
              <w:top w:val="nil"/>
              <w:left w:val="nil"/>
              <w:bottom w:val="nil"/>
              <w:right w:val="nil"/>
            </w:tcBorders>
          </w:tcPr>
          <w:p w14:paraId="4FE8EE68" w14:textId="77777777" w:rsidR="00AC0033" w:rsidRPr="00C3577F" w:rsidRDefault="00AC0033" w:rsidP="00AC0033">
            <w:pPr>
              <w:spacing w:before="40"/>
              <w:ind w:left="144"/>
              <w:rPr>
                <w:b/>
                <w:sz w:val="22"/>
              </w:rPr>
            </w:pPr>
          </w:p>
        </w:tc>
        <w:tc>
          <w:tcPr>
            <w:tcW w:w="7718" w:type="dxa"/>
            <w:gridSpan w:val="6"/>
            <w:tcBorders>
              <w:top w:val="nil"/>
              <w:left w:val="nil"/>
              <w:bottom w:val="nil"/>
            </w:tcBorders>
          </w:tcPr>
          <w:p w14:paraId="360EFA9A" w14:textId="77777777" w:rsidR="00AC0033" w:rsidRPr="00C3577F" w:rsidRDefault="00AC0033" w:rsidP="00AC0033">
            <w:pPr>
              <w:spacing w:before="40"/>
              <w:jc w:val="both"/>
              <w:rPr>
                <w:b/>
                <w:sz w:val="22"/>
              </w:rPr>
            </w:pPr>
          </w:p>
        </w:tc>
      </w:tr>
      <w:tr w:rsidR="00AC0033" w:rsidRPr="00C3577F" w14:paraId="2F72204D" w14:textId="77777777" w:rsidTr="00AC0033">
        <w:tblPrEx>
          <w:jc w:val="lef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Ex>
        <w:trPr>
          <w:trHeight w:val="20"/>
        </w:trPr>
        <w:tc>
          <w:tcPr>
            <w:tcW w:w="1099" w:type="dxa"/>
            <w:gridSpan w:val="2"/>
            <w:vMerge w:val="restart"/>
            <w:tcBorders>
              <w:top w:val="nil"/>
              <w:bottom w:val="nil"/>
              <w:right w:val="nil"/>
            </w:tcBorders>
          </w:tcPr>
          <w:p w14:paraId="50B20B19" w14:textId="77777777" w:rsidR="00AC0033" w:rsidRDefault="00AC0033" w:rsidP="00AC0033">
            <w:pPr>
              <w:ind w:left="142"/>
              <w:rPr>
                <w:sz w:val="22"/>
                <w:u w:val="single"/>
              </w:rPr>
            </w:pPr>
          </w:p>
          <w:p w14:paraId="5960A88E" w14:textId="77777777" w:rsidR="00AC0033" w:rsidRDefault="00AC0033" w:rsidP="00AC0033">
            <w:pPr>
              <w:ind w:left="142"/>
              <w:rPr>
                <w:b/>
                <w:sz w:val="22"/>
              </w:rPr>
            </w:pPr>
            <w:r w:rsidRPr="00C3577F">
              <w:rPr>
                <w:sz w:val="22"/>
                <w:u w:val="single"/>
              </w:rPr>
              <w:t xml:space="preserve">select only one option, </w:t>
            </w:r>
            <w:r w:rsidRPr="00C3577F">
              <w:rPr>
                <w:i/>
                <w:sz w:val="22"/>
                <w:u w:val="single"/>
              </w:rPr>
              <w:t>i.e.</w:t>
            </w:r>
            <w:r w:rsidRPr="00C3577F">
              <w:rPr>
                <w:sz w:val="22"/>
                <w:u w:val="single"/>
              </w:rPr>
              <w:t>, 1.1, 1.3, 1.4, 2, or 3</w:t>
            </w:r>
          </w:p>
        </w:tc>
        <w:tc>
          <w:tcPr>
            <w:tcW w:w="1194" w:type="dxa"/>
            <w:gridSpan w:val="2"/>
            <w:tcBorders>
              <w:top w:val="nil"/>
              <w:left w:val="nil"/>
              <w:bottom w:val="nil"/>
              <w:right w:val="nil"/>
            </w:tcBorders>
          </w:tcPr>
          <w:p w14:paraId="6C2F2DB2" w14:textId="77777777" w:rsidR="00AC0033" w:rsidRPr="00C3577F" w:rsidRDefault="00AC0033" w:rsidP="00AC0033">
            <w:pPr>
              <w:ind w:left="142"/>
              <w:rPr>
                <w:b/>
                <w:sz w:val="22"/>
              </w:rPr>
            </w:pPr>
            <w:r>
              <w:rPr>
                <w:b/>
                <w:noProof/>
                <w:sz w:val="22"/>
                <w:lang w:val="en-US" w:eastAsia="zh-CN"/>
              </w:rPr>
              <w:drawing>
                <wp:inline distT="0" distB="0" distL="0" distR="0" wp14:anchorId="00FBE9A1" wp14:editId="5B3E6D93">
                  <wp:extent cx="227330" cy="201295"/>
                  <wp:effectExtent l="19050" t="19050" r="58420" b="4635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7" cstate="print"/>
                          <a:srcRect/>
                          <a:stretch>
                            <a:fillRect/>
                          </a:stretch>
                        </pic:blipFill>
                        <pic:spPr bwMode="auto">
                          <a:xfrm>
                            <a:off x="0" y="0"/>
                            <a:ext cx="227330" cy="201295"/>
                          </a:xfrm>
                          <a:prstGeom prst="rect">
                            <a:avLst/>
                          </a:prstGeom>
                          <a:noFill/>
                          <a:ln w="9525" cmpd="sng">
                            <a:solidFill>
                              <a:srgbClr val="000000"/>
                            </a:solidFill>
                            <a:miter lim="800000"/>
                            <a:headEnd/>
                            <a:tailEnd/>
                          </a:ln>
                          <a:effectLst>
                            <a:outerShdw dist="35921" dir="2700000" algn="ctr" rotWithShape="0">
                              <a:srgbClr val="808080"/>
                            </a:outerShdw>
                          </a:effectLst>
                        </pic:spPr>
                      </pic:pic>
                    </a:graphicData>
                  </a:graphic>
                </wp:inline>
              </w:drawing>
            </w:r>
          </w:p>
        </w:tc>
        <w:tc>
          <w:tcPr>
            <w:tcW w:w="7718" w:type="dxa"/>
            <w:gridSpan w:val="6"/>
            <w:tcBorders>
              <w:top w:val="nil"/>
              <w:left w:val="nil"/>
              <w:bottom w:val="nil"/>
            </w:tcBorders>
          </w:tcPr>
          <w:p w14:paraId="68F8E4E5" w14:textId="77777777" w:rsidR="00AC0033" w:rsidRPr="00C3577F" w:rsidRDefault="00AC0033" w:rsidP="00AC0033">
            <w:pPr>
              <w:jc w:val="both"/>
              <w:rPr>
                <w:b/>
                <w:sz w:val="22"/>
              </w:rPr>
            </w:pPr>
            <w:r w:rsidRPr="00C3577F">
              <w:rPr>
                <w:sz w:val="22"/>
              </w:rPr>
              <w:t>1.1</w:t>
            </w:r>
            <w:r w:rsidRPr="00C3577F">
              <w:rPr>
                <w:sz w:val="22"/>
              </w:rPr>
              <w:tab/>
              <w:t xml:space="preserve">The Software Copyright Holder </w:t>
            </w:r>
            <w:r>
              <w:rPr>
                <w:sz w:val="22"/>
              </w:rPr>
              <w:t xml:space="preserve">owns the copyright in the Software and </w:t>
            </w:r>
            <w:r w:rsidRPr="00C3577F">
              <w:rPr>
                <w:sz w:val="22"/>
              </w:rPr>
              <w:t xml:space="preserve">hereby waives its software copyright rights, and hence the provisions in Option 1.1 of Annex C of the </w:t>
            </w:r>
            <w:r>
              <w:rPr>
                <w:sz w:val="22"/>
              </w:rPr>
              <w:t xml:space="preserve">ITU </w:t>
            </w:r>
            <w:r w:rsidRPr="00C3577F">
              <w:rPr>
                <w:sz w:val="22"/>
              </w:rPr>
              <w:t xml:space="preserve">Software Copyright Guidelines apply. </w:t>
            </w:r>
          </w:p>
        </w:tc>
      </w:tr>
      <w:tr w:rsidR="00AC0033" w:rsidRPr="00C3577F" w14:paraId="5DF74410" w14:textId="77777777" w:rsidTr="00AC0033">
        <w:tblPrEx>
          <w:jc w:val="lef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Ex>
        <w:trPr>
          <w:trHeight w:val="20"/>
        </w:trPr>
        <w:tc>
          <w:tcPr>
            <w:tcW w:w="1099" w:type="dxa"/>
            <w:gridSpan w:val="2"/>
            <w:vMerge/>
            <w:tcBorders>
              <w:top w:val="nil"/>
              <w:bottom w:val="nil"/>
              <w:right w:val="nil"/>
            </w:tcBorders>
          </w:tcPr>
          <w:p w14:paraId="484DEE28" w14:textId="77777777" w:rsidR="00AC0033" w:rsidRPr="00C3577F" w:rsidRDefault="00AC0033" w:rsidP="00AC0033">
            <w:pPr>
              <w:spacing w:before="40"/>
              <w:ind w:left="144"/>
              <w:rPr>
                <w:b/>
                <w:sz w:val="22"/>
              </w:rPr>
            </w:pPr>
          </w:p>
        </w:tc>
        <w:tc>
          <w:tcPr>
            <w:tcW w:w="1194" w:type="dxa"/>
            <w:gridSpan w:val="2"/>
            <w:tcBorders>
              <w:top w:val="nil"/>
              <w:left w:val="nil"/>
              <w:bottom w:val="nil"/>
              <w:right w:val="nil"/>
            </w:tcBorders>
          </w:tcPr>
          <w:p w14:paraId="70B6599B" w14:textId="77777777" w:rsidR="00AC0033" w:rsidRPr="00C3577F" w:rsidRDefault="00AC0033" w:rsidP="00AC0033">
            <w:pPr>
              <w:spacing w:before="40"/>
              <w:ind w:left="144"/>
              <w:rPr>
                <w:b/>
                <w:sz w:val="22"/>
              </w:rPr>
            </w:pPr>
          </w:p>
        </w:tc>
        <w:tc>
          <w:tcPr>
            <w:tcW w:w="7718" w:type="dxa"/>
            <w:gridSpan w:val="6"/>
            <w:tcBorders>
              <w:top w:val="nil"/>
              <w:left w:val="nil"/>
              <w:bottom w:val="nil"/>
            </w:tcBorders>
          </w:tcPr>
          <w:p w14:paraId="1E9890C9" w14:textId="77777777" w:rsidR="00AC0033" w:rsidRPr="00C3577F" w:rsidRDefault="00AC0033" w:rsidP="00AC0033">
            <w:pPr>
              <w:tabs>
                <w:tab w:val="clear" w:pos="794"/>
                <w:tab w:val="left" w:pos="342"/>
              </w:tabs>
              <w:spacing w:before="40"/>
              <w:rPr>
                <w:b/>
                <w:sz w:val="22"/>
              </w:rPr>
            </w:pPr>
          </w:p>
        </w:tc>
      </w:tr>
      <w:tr w:rsidR="00AC0033" w:rsidRPr="00C3577F" w14:paraId="56D45690" w14:textId="77777777" w:rsidTr="00AC0033">
        <w:tblPrEx>
          <w:jc w:val="lef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Ex>
        <w:trPr>
          <w:trHeight w:val="20"/>
        </w:trPr>
        <w:tc>
          <w:tcPr>
            <w:tcW w:w="1099" w:type="dxa"/>
            <w:gridSpan w:val="2"/>
            <w:vMerge/>
            <w:tcBorders>
              <w:top w:val="nil"/>
              <w:bottom w:val="nil"/>
              <w:right w:val="nil"/>
            </w:tcBorders>
          </w:tcPr>
          <w:p w14:paraId="71FAF9DE" w14:textId="77777777" w:rsidR="00AC0033" w:rsidRPr="00C3577F" w:rsidRDefault="00AC0033" w:rsidP="00AC0033">
            <w:pPr>
              <w:spacing w:before="40"/>
              <w:ind w:left="144"/>
              <w:rPr>
                <w:b/>
                <w:sz w:val="22"/>
              </w:rPr>
            </w:pPr>
          </w:p>
        </w:tc>
        <w:tc>
          <w:tcPr>
            <w:tcW w:w="1194" w:type="dxa"/>
            <w:gridSpan w:val="2"/>
            <w:tcBorders>
              <w:top w:val="nil"/>
              <w:left w:val="nil"/>
              <w:bottom w:val="nil"/>
              <w:right w:val="nil"/>
            </w:tcBorders>
          </w:tcPr>
          <w:p w14:paraId="4450B49B" w14:textId="77777777" w:rsidR="00AC0033" w:rsidRPr="00C3577F" w:rsidRDefault="00AC0033" w:rsidP="00AC0033">
            <w:pPr>
              <w:spacing w:before="40"/>
              <w:ind w:left="144"/>
              <w:rPr>
                <w:b/>
                <w:sz w:val="22"/>
              </w:rPr>
            </w:pPr>
          </w:p>
        </w:tc>
        <w:tc>
          <w:tcPr>
            <w:tcW w:w="7718" w:type="dxa"/>
            <w:gridSpan w:val="6"/>
            <w:tcBorders>
              <w:top w:val="nil"/>
              <w:left w:val="nil"/>
              <w:bottom w:val="nil"/>
            </w:tcBorders>
          </w:tcPr>
          <w:p w14:paraId="672D7AFE" w14:textId="77777777" w:rsidR="00AC0033" w:rsidRPr="00CC0356" w:rsidRDefault="00AC0033" w:rsidP="00AC0033">
            <w:pPr>
              <w:rPr>
                <w:i/>
              </w:rPr>
            </w:pPr>
            <w:r w:rsidRPr="00CC0356">
              <w:rPr>
                <w:i/>
                <w:sz w:val="22"/>
              </w:rPr>
              <w:t>[Option 1.2 is no longer available]</w:t>
            </w:r>
          </w:p>
        </w:tc>
      </w:tr>
      <w:tr w:rsidR="00AC0033" w:rsidRPr="00C3577F" w14:paraId="55B206A1" w14:textId="77777777" w:rsidTr="00AC0033">
        <w:tblPrEx>
          <w:jc w:val="lef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Ex>
        <w:trPr>
          <w:trHeight w:val="20"/>
        </w:trPr>
        <w:tc>
          <w:tcPr>
            <w:tcW w:w="1099" w:type="dxa"/>
            <w:gridSpan w:val="2"/>
            <w:vMerge/>
            <w:tcBorders>
              <w:top w:val="nil"/>
              <w:bottom w:val="nil"/>
              <w:right w:val="nil"/>
            </w:tcBorders>
          </w:tcPr>
          <w:p w14:paraId="2B09A88E" w14:textId="77777777" w:rsidR="00AC0033" w:rsidRPr="00C3577F" w:rsidRDefault="00AC0033" w:rsidP="00AC0033">
            <w:pPr>
              <w:spacing w:before="40"/>
              <w:ind w:left="144"/>
              <w:rPr>
                <w:b/>
                <w:sz w:val="22"/>
              </w:rPr>
            </w:pPr>
          </w:p>
        </w:tc>
        <w:tc>
          <w:tcPr>
            <w:tcW w:w="1194" w:type="dxa"/>
            <w:gridSpan w:val="2"/>
            <w:tcBorders>
              <w:top w:val="nil"/>
              <w:left w:val="nil"/>
              <w:bottom w:val="nil"/>
              <w:right w:val="nil"/>
            </w:tcBorders>
          </w:tcPr>
          <w:p w14:paraId="2C942C0D" w14:textId="77777777" w:rsidR="00AC0033" w:rsidRPr="00C3577F" w:rsidRDefault="00AC0033" w:rsidP="00AC0033">
            <w:pPr>
              <w:spacing w:before="40"/>
              <w:ind w:left="144"/>
              <w:rPr>
                <w:b/>
                <w:sz w:val="22"/>
              </w:rPr>
            </w:pPr>
          </w:p>
        </w:tc>
        <w:tc>
          <w:tcPr>
            <w:tcW w:w="7718" w:type="dxa"/>
            <w:gridSpan w:val="6"/>
            <w:tcBorders>
              <w:top w:val="nil"/>
              <w:left w:val="nil"/>
              <w:bottom w:val="nil"/>
            </w:tcBorders>
          </w:tcPr>
          <w:p w14:paraId="4B6AA7BE" w14:textId="77777777" w:rsidR="00AC0033" w:rsidRPr="00C3577F" w:rsidRDefault="00AC0033" w:rsidP="00AC0033">
            <w:pPr>
              <w:tabs>
                <w:tab w:val="clear" w:pos="794"/>
                <w:tab w:val="left" w:pos="342"/>
              </w:tabs>
              <w:spacing w:before="40"/>
              <w:rPr>
                <w:sz w:val="22"/>
              </w:rPr>
            </w:pPr>
          </w:p>
        </w:tc>
      </w:tr>
      <w:tr w:rsidR="00AC0033" w:rsidRPr="00C3577F" w14:paraId="1D6AE94C" w14:textId="77777777" w:rsidTr="00AC0033">
        <w:tblPrEx>
          <w:jc w:val="lef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Ex>
        <w:trPr>
          <w:trHeight w:val="20"/>
        </w:trPr>
        <w:tc>
          <w:tcPr>
            <w:tcW w:w="1099" w:type="dxa"/>
            <w:gridSpan w:val="2"/>
            <w:vMerge/>
            <w:tcBorders>
              <w:top w:val="nil"/>
              <w:bottom w:val="nil"/>
              <w:right w:val="nil"/>
            </w:tcBorders>
          </w:tcPr>
          <w:p w14:paraId="29B529D4" w14:textId="77777777" w:rsidR="00AC0033" w:rsidRDefault="00AC0033" w:rsidP="00AC0033">
            <w:pPr>
              <w:ind w:left="142"/>
              <w:jc w:val="both"/>
              <w:rPr>
                <w:b/>
                <w:sz w:val="22"/>
              </w:rPr>
            </w:pPr>
          </w:p>
        </w:tc>
        <w:tc>
          <w:tcPr>
            <w:tcW w:w="1194" w:type="dxa"/>
            <w:gridSpan w:val="2"/>
            <w:tcBorders>
              <w:top w:val="nil"/>
              <w:left w:val="nil"/>
              <w:bottom w:val="nil"/>
              <w:right w:val="nil"/>
            </w:tcBorders>
          </w:tcPr>
          <w:p w14:paraId="26126D9A" w14:textId="77777777" w:rsidR="00AC0033" w:rsidRPr="00C3577F" w:rsidRDefault="00AC0033" w:rsidP="00AC0033">
            <w:pPr>
              <w:ind w:left="142"/>
              <w:jc w:val="both"/>
              <w:rPr>
                <w:b/>
                <w:sz w:val="22"/>
                <w:highlight w:val="yellow"/>
              </w:rPr>
            </w:pPr>
            <w:r>
              <w:rPr>
                <w:b/>
                <w:noProof/>
                <w:sz w:val="22"/>
                <w:lang w:val="en-US" w:eastAsia="zh-CN"/>
              </w:rPr>
              <w:drawing>
                <wp:inline distT="0" distB="0" distL="0" distR="0" wp14:anchorId="04FE8111" wp14:editId="32AA0DE4">
                  <wp:extent cx="227330" cy="201295"/>
                  <wp:effectExtent l="19050" t="19050" r="58420" b="4635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7" cstate="print"/>
                          <a:srcRect/>
                          <a:stretch>
                            <a:fillRect/>
                          </a:stretch>
                        </pic:blipFill>
                        <pic:spPr bwMode="auto">
                          <a:xfrm>
                            <a:off x="0" y="0"/>
                            <a:ext cx="227330" cy="201295"/>
                          </a:xfrm>
                          <a:prstGeom prst="rect">
                            <a:avLst/>
                          </a:prstGeom>
                          <a:noFill/>
                          <a:ln w="9525" cmpd="sng">
                            <a:solidFill>
                              <a:srgbClr val="000000"/>
                            </a:solidFill>
                            <a:miter lim="800000"/>
                            <a:headEnd/>
                            <a:tailEnd/>
                          </a:ln>
                          <a:effectLst>
                            <a:outerShdw dist="35921" dir="2700000" algn="ctr" rotWithShape="0">
                              <a:srgbClr val="808080"/>
                            </a:outerShdw>
                          </a:effectLst>
                        </pic:spPr>
                      </pic:pic>
                    </a:graphicData>
                  </a:graphic>
                </wp:inline>
              </w:drawing>
            </w:r>
          </w:p>
        </w:tc>
        <w:tc>
          <w:tcPr>
            <w:tcW w:w="7718" w:type="dxa"/>
            <w:gridSpan w:val="6"/>
            <w:tcBorders>
              <w:top w:val="nil"/>
              <w:left w:val="nil"/>
              <w:bottom w:val="nil"/>
            </w:tcBorders>
          </w:tcPr>
          <w:p w14:paraId="2C0380A4" w14:textId="77777777" w:rsidR="00AC0033" w:rsidRPr="00C3577F" w:rsidRDefault="00AC0033" w:rsidP="00AC0033">
            <w:pPr>
              <w:jc w:val="both"/>
              <w:rPr>
                <w:sz w:val="22"/>
              </w:rPr>
            </w:pPr>
            <w:r w:rsidRPr="00C3577F">
              <w:rPr>
                <w:sz w:val="22"/>
              </w:rPr>
              <w:t>1.3</w:t>
            </w:r>
            <w:r w:rsidRPr="00C3577F">
              <w:rPr>
                <w:sz w:val="22"/>
              </w:rPr>
              <w:tab/>
              <w:t xml:space="preserve">The Software Copyright Holder hereby grants a license without monetary compensation under the license terms and conditions set forth in Option 1.3 </w:t>
            </w:r>
            <w:r>
              <w:rPr>
                <w:sz w:val="22"/>
              </w:rPr>
              <w:t xml:space="preserve">of Annex C </w:t>
            </w:r>
            <w:r w:rsidRPr="00C3577F">
              <w:rPr>
                <w:sz w:val="22"/>
              </w:rPr>
              <w:t>of the ITU Software Copyright Guidelines.  Implementers do not need to contact the Software Copyright Holder for a license.</w:t>
            </w:r>
          </w:p>
        </w:tc>
      </w:tr>
      <w:tr w:rsidR="00AC0033" w:rsidRPr="00C3577F" w14:paraId="2877EAC3" w14:textId="77777777" w:rsidTr="00AC0033">
        <w:tblPrEx>
          <w:jc w:val="lef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Ex>
        <w:trPr>
          <w:trHeight w:val="398"/>
        </w:trPr>
        <w:tc>
          <w:tcPr>
            <w:tcW w:w="1099" w:type="dxa"/>
            <w:gridSpan w:val="2"/>
            <w:vMerge/>
            <w:tcBorders>
              <w:top w:val="nil"/>
              <w:bottom w:val="nil"/>
              <w:right w:val="nil"/>
            </w:tcBorders>
          </w:tcPr>
          <w:p w14:paraId="2984DAA8" w14:textId="77777777" w:rsidR="00AC0033" w:rsidRPr="00C3577F" w:rsidRDefault="00AC0033" w:rsidP="00AC0033">
            <w:pPr>
              <w:spacing w:before="40"/>
              <w:ind w:left="144"/>
              <w:rPr>
                <w:b/>
                <w:sz w:val="22"/>
                <w:highlight w:val="yellow"/>
              </w:rPr>
            </w:pPr>
          </w:p>
        </w:tc>
        <w:tc>
          <w:tcPr>
            <w:tcW w:w="1194" w:type="dxa"/>
            <w:gridSpan w:val="2"/>
            <w:tcBorders>
              <w:top w:val="nil"/>
              <w:left w:val="nil"/>
              <w:bottom w:val="nil"/>
              <w:right w:val="nil"/>
            </w:tcBorders>
          </w:tcPr>
          <w:p w14:paraId="68C534E6" w14:textId="77777777" w:rsidR="00AC0033" w:rsidRPr="00C3577F" w:rsidRDefault="00AC0033" w:rsidP="00AC0033">
            <w:pPr>
              <w:spacing w:before="40"/>
              <w:ind w:left="144"/>
              <w:rPr>
                <w:b/>
                <w:sz w:val="22"/>
                <w:highlight w:val="yellow"/>
              </w:rPr>
            </w:pPr>
          </w:p>
        </w:tc>
        <w:tc>
          <w:tcPr>
            <w:tcW w:w="7718" w:type="dxa"/>
            <w:gridSpan w:val="6"/>
            <w:tcBorders>
              <w:top w:val="nil"/>
              <w:left w:val="nil"/>
              <w:bottom w:val="nil"/>
            </w:tcBorders>
          </w:tcPr>
          <w:p w14:paraId="708B3B89" w14:textId="77777777" w:rsidR="00AC0033" w:rsidRPr="00C3577F" w:rsidRDefault="00AC0033" w:rsidP="00AC0033">
            <w:pPr>
              <w:pStyle w:val="Head"/>
              <w:tabs>
                <w:tab w:val="clear" w:pos="794"/>
                <w:tab w:val="clear" w:pos="6663"/>
                <w:tab w:val="left" w:pos="342"/>
              </w:tabs>
              <w:spacing w:before="40"/>
              <w:rPr>
                <w:bCs/>
                <w:sz w:val="22"/>
              </w:rPr>
            </w:pPr>
          </w:p>
        </w:tc>
      </w:tr>
      <w:tr w:rsidR="00AC0033" w:rsidRPr="00C3577F" w14:paraId="69D9FDD6" w14:textId="77777777" w:rsidTr="00AC0033">
        <w:tblPrEx>
          <w:jc w:val="lef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Ex>
        <w:trPr>
          <w:trHeight w:val="20"/>
        </w:trPr>
        <w:tc>
          <w:tcPr>
            <w:tcW w:w="1099" w:type="dxa"/>
            <w:gridSpan w:val="2"/>
            <w:vMerge/>
            <w:tcBorders>
              <w:top w:val="nil"/>
              <w:bottom w:val="nil"/>
              <w:right w:val="nil"/>
            </w:tcBorders>
          </w:tcPr>
          <w:p w14:paraId="1B75F536" w14:textId="77777777" w:rsidR="00AC0033" w:rsidRDefault="00AC0033" w:rsidP="00AC0033">
            <w:pPr>
              <w:ind w:left="142"/>
              <w:jc w:val="both"/>
              <w:rPr>
                <w:b/>
                <w:sz w:val="22"/>
              </w:rPr>
            </w:pPr>
          </w:p>
        </w:tc>
        <w:tc>
          <w:tcPr>
            <w:tcW w:w="1194" w:type="dxa"/>
            <w:gridSpan w:val="2"/>
            <w:tcBorders>
              <w:top w:val="nil"/>
              <w:left w:val="nil"/>
              <w:bottom w:val="nil"/>
              <w:right w:val="nil"/>
            </w:tcBorders>
          </w:tcPr>
          <w:p w14:paraId="174CDF34" w14:textId="77777777" w:rsidR="00AC0033" w:rsidRPr="00C3577F" w:rsidRDefault="00AC0033" w:rsidP="00AC0033">
            <w:pPr>
              <w:ind w:left="142"/>
              <w:jc w:val="both"/>
              <w:rPr>
                <w:b/>
                <w:sz w:val="22"/>
                <w:highlight w:val="yellow"/>
              </w:rPr>
            </w:pPr>
            <w:r>
              <w:rPr>
                <w:b/>
                <w:noProof/>
                <w:sz w:val="22"/>
                <w:lang w:val="en-US" w:eastAsia="zh-CN"/>
              </w:rPr>
              <w:drawing>
                <wp:inline distT="0" distB="0" distL="0" distR="0" wp14:anchorId="40E3BDD1" wp14:editId="7BF5DA88">
                  <wp:extent cx="227330" cy="201295"/>
                  <wp:effectExtent l="19050" t="19050" r="58420" b="4635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7" cstate="print"/>
                          <a:srcRect/>
                          <a:stretch>
                            <a:fillRect/>
                          </a:stretch>
                        </pic:blipFill>
                        <pic:spPr bwMode="auto">
                          <a:xfrm>
                            <a:off x="0" y="0"/>
                            <a:ext cx="227330" cy="201295"/>
                          </a:xfrm>
                          <a:prstGeom prst="rect">
                            <a:avLst/>
                          </a:prstGeom>
                          <a:noFill/>
                          <a:ln w="9525" cmpd="sng">
                            <a:solidFill>
                              <a:srgbClr val="000000"/>
                            </a:solidFill>
                            <a:miter lim="800000"/>
                            <a:headEnd/>
                            <a:tailEnd/>
                          </a:ln>
                          <a:effectLst>
                            <a:outerShdw dist="35921" dir="2700000" algn="ctr" rotWithShape="0">
                              <a:srgbClr val="808080"/>
                            </a:outerShdw>
                          </a:effectLst>
                        </pic:spPr>
                      </pic:pic>
                    </a:graphicData>
                  </a:graphic>
                </wp:inline>
              </w:drawing>
            </w:r>
          </w:p>
        </w:tc>
        <w:tc>
          <w:tcPr>
            <w:tcW w:w="7718" w:type="dxa"/>
            <w:gridSpan w:val="6"/>
            <w:tcBorders>
              <w:top w:val="nil"/>
              <w:left w:val="nil"/>
              <w:bottom w:val="nil"/>
              <w:right w:val="single" w:sz="6" w:space="0" w:color="auto"/>
            </w:tcBorders>
          </w:tcPr>
          <w:p w14:paraId="7B1B8569" w14:textId="77777777" w:rsidR="00AC0033" w:rsidRPr="00C3577F" w:rsidRDefault="00AC0033" w:rsidP="00AC0033">
            <w:pPr>
              <w:jc w:val="both"/>
              <w:rPr>
                <w:b/>
                <w:sz w:val="22"/>
              </w:rPr>
            </w:pPr>
            <w:r w:rsidRPr="00C3577F">
              <w:rPr>
                <w:sz w:val="22"/>
              </w:rPr>
              <w:t>1.4</w:t>
            </w:r>
            <w:r w:rsidRPr="00C3577F">
              <w:rPr>
                <w:sz w:val="22"/>
              </w:rPr>
              <w:tab/>
              <w:t>The Software Copyright Holder will grant a license without monetary compensation as set forth in Option 1.4 of Annex C of the ITU Software Copyright Guidelines.  Additional reasonable and non-discriminatory terms and conditions may be included in such license.  Negotiations with regard to the license are left to the parties concerned and are performed outside the ITU.</w:t>
            </w:r>
          </w:p>
        </w:tc>
      </w:tr>
      <w:tr w:rsidR="00AC0033" w:rsidRPr="00C3577F" w14:paraId="1A4F9DCB" w14:textId="77777777" w:rsidTr="00AC0033">
        <w:tblPrEx>
          <w:jc w:val="lef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Ex>
        <w:trPr>
          <w:trHeight w:val="20"/>
        </w:trPr>
        <w:tc>
          <w:tcPr>
            <w:tcW w:w="1099" w:type="dxa"/>
            <w:gridSpan w:val="2"/>
            <w:vMerge/>
            <w:tcBorders>
              <w:top w:val="nil"/>
              <w:bottom w:val="nil"/>
              <w:right w:val="nil"/>
            </w:tcBorders>
          </w:tcPr>
          <w:p w14:paraId="6AEBDBC6" w14:textId="77777777" w:rsidR="00AC0033" w:rsidRPr="00C3577F" w:rsidRDefault="00AC0033" w:rsidP="00AC0033">
            <w:pPr>
              <w:spacing w:before="40"/>
              <w:ind w:left="144"/>
              <w:jc w:val="both"/>
              <w:rPr>
                <w:b/>
                <w:sz w:val="22"/>
              </w:rPr>
            </w:pPr>
          </w:p>
        </w:tc>
        <w:tc>
          <w:tcPr>
            <w:tcW w:w="1194" w:type="dxa"/>
            <w:gridSpan w:val="2"/>
            <w:tcBorders>
              <w:top w:val="nil"/>
              <w:left w:val="nil"/>
              <w:bottom w:val="nil"/>
              <w:right w:val="nil"/>
            </w:tcBorders>
          </w:tcPr>
          <w:p w14:paraId="755B1D62" w14:textId="77777777" w:rsidR="00AC0033" w:rsidRPr="00C3577F" w:rsidRDefault="00AC0033" w:rsidP="00AC0033">
            <w:pPr>
              <w:spacing w:before="40"/>
              <w:ind w:left="144"/>
              <w:jc w:val="both"/>
              <w:rPr>
                <w:b/>
                <w:sz w:val="22"/>
              </w:rPr>
            </w:pPr>
          </w:p>
        </w:tc>
        <w:tc>
          <w:tcPr>
            <w:tcW w:w="7718" w:type="dxa"/>
            <w:gridSpan w:val="6"/>
            <w:tcBorders>
              <w:top w:val="nil"/>
              <w:left w:val="nil"/>
              <w:bottom w:val="nil"/>
              <w:right w:val="single" w:sz="6" w:space="0" w:color="auto"/>
            </w:tcBorders>
          </w:tcPr>
          <w:p w14:paraId="43832C84" w14:textId="77777777" w:rsidR="00AC0033" w:rsidRPr="00C3577F" w:rsidRDefault="00AC0033" w:rsidP="00AC0033">
            <w:pPr>
              <w:tabs>
                <w:tab w:val="clear" w:pos="794"/>
                <w:tab w:val="left" w:pos="342"/>
              </w:tabs>
              <w:spacing w:before="40"/>
              <w:jc w:val="both"/>
              <w:rPr>
                <w:sz w:val="22"/>
              </w:rPr>
            </w:pPr>
          </w:p>
        </w:tc>
      </w:tr>
      <w:tr w:rsidR="00AC0033" w:rsidRPr="00C3577F" w14:paraId="4AB3AE60" w14:textId="77777777" w:rsidTr="00AC0033">
        <w:tblPrEx>
          <w:jc w:val="lef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Ex>
        <w:trPr>
          <w:trHeight w:val="20"/>
        </w:trPr>
        <w:tc>
          <w:tcPr>
            <w:tcW w:w="1099" w:type="dxa"/>
            <w:gridSpan w:val="2"/>
            <w:vMerge/>
            <w:tcBorders>
              <w:top w:val="nil"/>
              <w:bottom w:val="nil"/>
              <w:right w:val="nil"/>
            </w:tcBorders>
          </w:tcPr>
          <w:p w14:paraId="7B65466A" w14:textId="77777777" w:rsidR="00AC0033" w:rsidRDefault="00AC0033" w:rsidP="00AC0033">
            <w:pPr>
              <w:ind w:left="142"/>
              <w:jc w:val="both"/>
              <w:rPr>
                <w:b/>
                <w:sz w:val="22"/>
              </w:rPr>
            </w:pPr>
          </w:p>
        </w:tc>
        <w:tc>
          <w:tcPr>
            <w:tcW w:w="1194" w:type="dxa"/>
            <w:gridSpan w:val="2"/>
            <w:tcBorders>
              <w:top w:val="nil"/>
              <w:left w:val="nil"/>
              <w:bottom w:val="nil"/>
              <w:right w:val="nil"/>
            </w:tcBorders>
          </w:tcPr>
          <w:p w14:paraId="774B5042" w14:textId="77777777" w:rsidR="00AC0033" w:rsidRPr="00C3577F" w:rsidRDefault="00AC0033" w:rsidP="00AC0033">
            <w:pPr>
              <w:ind w:left="142"/>
              <w:jc w:val="both"/>
              <w:rPr>
                <w:b/>
                <w:sz w:val="22"/>
              </w:rPr>
            </w:pPr>
            <w:r>
              <w:rPr>
                <w:b/>
                <w:noProof/>
                <w:sz w:val="22"/>
                <w:lang w:val="en-US" w:eastAsia="zh-CN"/>
              </w:rPr>
              <w:drawing>
                <wp:inline distT="0" distB="0" distL="0" distR="0" wp14:anchorId="21CD8AEB" wp14:editId="6557286B">
                  <wp:extent cx="227330" cy="201295"/>
                  <wp:effectExtent l="19050" t="19050" r="58420" b="4635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7" cstate="print"/>
                          <a:srcRect/>
                          <a:stretch>
                            <a:fillRect/>
                          </a:stretch>
                        </pic:blipFill>
                        <pic:spPr bwMode="auto">
                          <a:xfrm>
                            <a:off x="0" y="0"/>
                            <a:ext cx="227330" cy="201295"/>
                          </a:xfrm>
                          <a:prstGeom prst="rect">
                            <a:avLst/>
                          </a:prstGeom>
                          <a:noFill/>
                          <a:ln w="9525" cmpd="sng">
                            <a:solidFill>
                              <a:srgbClr val="000000"/>
                            </a:solidFill>
                            <a:miter lim="800000"/>
                            <a:headEnd/>
                            <a:tailEnd/>
                          </a:ln>
                          <a:effectLst>
                            <a:outerShdw dist="35921" dir="2700000" algn="ctr" rotWithShape="0">
                              <a:srgbClr val="808080"/>
                            </a:outerShdw>
                          </a:effectLst>
                        </pic:spPr>
                      </pic:pic>
                    </a:graphicData>
                  </a:graphic>
                </wp:inline>
              </w:drawing>
            </w:r>
            <w:r w:rsidRPr="00C3577F">
              <w:rPr>
                <w:b/>
                <w:sz w:val="22"/>
              </w:rPr>
              <w:t xml:space="preserve"> </w:t>
            </w:r>
          </w:p>
        </w:tc>
        <w:tc>
          <w:tcPr>
            <w:tcW w:w="7718" w:type="dxa"/>
            <w:gridSpan w:val="6"/>
            <w:tcBorders>
              <w:top w:val="nil"/>
              <w:left w:val="nil"/>
              <w:bottom w:val="nil"/>
              <w:right w:val="single" w:sz="6" w:space="0" w:color="auto"/>
            </w:tcBorders>
          </w:tcPr>
          <w:p w14:paraId="1F52E8A4" w14:textId="77777777" w:rsidR="00AC0033" w:rsidRPr="00C3577F" w:rsidRDefault="00AC0033" w:rsidP="00AC0033">
            <w:pPr>
              <w:jc w:val="both"/>
              <w:rPr>
                <w:sz w:val="22"/>
              </w:rPr>
            </w:pPr>
            <w:r w:rsidRPr="00C3577F">
              <w:rPr>
                <w:sz w:val="22"/>
              </w:rPr>
              <w:t>2</w:t>
            </w:r>
            <w:r w:rsidRPr="00C3577F">
              <w:rPr>
                <w:sz w:val="22"/>
              </w:rPr>
              <w:tab/>
              <w:t xml:space="preserve">The Software Copyright Holder will grant a license as set forth in Option </w:t>
            </w:r>
            <w:r>
              <w:rPr>
                <w:sz w:val="22"/>
              </w:rPr>
              <w:t>2</w:t>
            </w:r>
            <w:r w:rsidRPr="00C3577F">
              <w:rPr>
                <w:sz w:val="22"/>
              </w:rPr>
              <w:t xml:space="preserve"> of Annex C of the ITU Software Copyright Guidelines.  Additional reasonable and non-discriminatory terms and conditions may be included in such license.  Negotiations with regard to the license are left to the parties concerned and are performed outside the ITU. </w:t>
            </w:r>
          </w:p>
        </w:tc>
      </w:tr>
      <w:tr w:rsidR="00AC0033" w:rsidRPr="00C3577F" w14:paraId="66DA635E" w14:textId="77777777" w:rsidTr="00AC0033">
        <w:tblPrEx>
          <w:jc w:val="lef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Ex>
        <w:trPr>
          <w:trHeight w:val="20"/>
        </w:trPr>
        <w:tc>
          <w:tcPr>
            <w:tcW w:w="1099" w:type="dxa"/>
            <w:gridSpan w:val="2"/>
            <w:vMerge/>
            <w:tcBorders>
              <w:top w:val="nil"/>
              <w:bottom w:val="nil"/>
              <w:right w:val="nil"/>
            </w:tcBorders>
          </w:tcPr>
          <w:p w14:paraId="6A3567B3" w14:textId="77777777" w:rsidR="00AC0033" w:rsidRPr="00C3577F" w:rsidRDefault="00AC0033" w:rsidP="00AC0033">
            <w:pPr>
              <w:spacing w:before="40"/>
              <w:ind w:left="144"/>
              <w:jc w:val="both"/>
              <w:rPr>
                <w:b/>
                <w:sz w:val="22"/>
              </w:rPr>
            </w:pPr>
          </w:p>
        </w:tc>
        <w:tc>
          <w:tcPr>
            <w:tcW w:w="1194" w:type="dxa"/>
            <w:gridSpan w:val="2"/>
            <w:tcBorders>
              <w:top w:val="nil"/>
              <w:left w:val="nil"/>
              <w:bottom w:val="nil"/>
              <w:right w:val="nil"/>
            </w:tcBorders>
          </w:tcPr>
          <w:p w14:paraId="1DD81B2A" w14:textId="77777777" w:rsidR="00AC0033" w:rsidRPr="00C3577F" w:rsidRDefault="00AC0033" w:rsidP="00AC0033">
            <w:pPr>
              <w:spacing w:before="40"/>
              <w:ind w:left="144"/>
              <w:jc w:val="both"/>
              <w:rPr>
                <w:b/>
                <w:sz w:val="22"/>
              </w:rPr>
            </w:pPr>
          </w:p>
        </w:tc>
        <w:tc>
          <w:tcPr>
            <w:tcW w:w="7718" w:type="dxa"/>
            <w:gridSpan w:val="6"/>
            <w:tcBorders>
              <w:top w:val="nil"/>
              <w:left w:val="nil"/>
              <w:bottom w:val="nil"/>
            </w:tcBorders>
          </w:tcPr>
          <w:p w14:paraId="0696EBA2" w14:textId="77777777" w:rsidR="00AC0033" w:rsidRPr="00C3577F" w:rsidRDefault="00AC0033" w:rsidP="00AC0033">
            <w:pPr>
              <w:pStyle w:val="Head"/>
              <w:tabs>
                <w:tab w:val="clear" w:pos="794"/>
                <w:tab w:val="clear" w:pos="6663"/>
                <w:tab w:val="left" w:pos="342"/>
              </w:tabs>
              <w:spacing w:before="40"/>
              <w:jc w:val="both"/>
              <w:rPr>
                <w:sz w:val="22"/>
              </w:rPr>
            </w:pPr>
          </w:p>
        </w:tc>
      </w:tr>
      <w:tr w:rsidR="00AC0033" w:rsidRPr="00C3577F" w14:paraId="1F38C3B9" w14:textId="77777777" w:rsidTr="00AC0033">
        <w:tblPrEx>
          <w:jc w:val="lef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Ex>
        <w:trPr>
          <w:trHeight w:val="20"/>
        </w:trPr>
        <w:tc>
          <w:tcPr>
            <w:tcW w:w="1099" w:type="dxa"/>
            <w:gridSpan w:val="2"/>
            <w:vMerge/>
            <w:tcBorders>
              <w:top w:val="nil"/>
              <w:bottom w:val="nil"/>
              <w:right w:val="nil"/>
            </w:tcBorders>
          </w:tcPr>
          <w:p w14:paraId="6322EBDB" w14:textId="77777777" w:rsidR="00AC0033" w:rsidRDefault="00AC0033" w:rsidP="00AC0033">
            <w:pPr>
              <w:ind w:left="142"/>
              <w:jc w:val="both"/>
              <w:rPr>
                <w:b/>
                <w:sz w:val="22"/>
              </w:rPr>
            </w:pPr>
          </w:p>
        </w:tc>
        <w:tc>
          <w:tcPr>
            <w:tcW w:w="1194" w:type="dxa"/>
            <w:gridSpan w:val="2"/>
            <w:tcBorders>
              <w:top w:val="nil"/>
              <w:left w:val="nil"/>
              <w:bottom w:val="nil"/>
              <w:right w:val="nil"/>
            </w:tcBorders>
          </w:tcPr>
          <w:p w14:paraId="4DBF212D" w14:textId="77777777" w:rsidR="00AC0033" w:rsidRPr="00C3577F" w:rsidRDefault="00AC0033" w:rsidP="00AC0033">
            <w:pPr>
              <w:ind w:left="142"/>
              <w:jc w:val="both"/>
              <w:rPr>
                <w:b/>
                <w:sz w:val="22"/>
              </w:rPr>
            </w:pPr>
            <w:r>
              <w:rPr>
                <w:b/>
                <w:noProof/>
                <w:sz w:val="22"/>
                <w:lang w:val="en-US" w:eastAsia="zh-CN"/>
              </w:rPr>
              <w:drawing>
                <wp:inline distT="0" distB="0" distL="0" distR="0" wp14:anchorId="5BB682E9" wp14:editId="03C91005">
                  <wp:extent cx="227330" cy="201295"/>
                  <wp:effectExtent l="19050" t="19050" r="58420" b="4635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7" cstate="print"/>
                          <a:srcRect/>
                          <a:stretch>
                            <a:fillRect/>
                          </a:stretch>
                        </pic:blipFill>
                        <pic:spPr bwMode="auto">
                          <a:xfrm>
                            <a:off x="0" y="0"/>
                            <a:ext cx="227330" cy="201295"/>
                          </a:xfrm>
                          <a:prstGeom prst="rect">
                            <a:avLst/>
                          </a:prstGeom>
                          <a:noFill/>
                          <a:ln w="9525" cmpd="sng">
                            <a:solidFill>
                              <a:srgbClr val="000000"/>
                            </a:solidFill>
                            <a:miter lim="800000"/>
                            <a:headEnd/>
                            <a:tailEnd/>
                          </a:ln>
                          <a:effectLst>
                            <a:outerShdw dist="35921" dir="2700000" algn="ctr" rotWithShape="0">
                              <a:srgbClr val="808080"/>
                            </a:outerShdw>
                          </a:effectLst>
                        </pic:spPr>
                      </pic:pic>
                    </a:graphicData>
                  </a:graphic>
                </wp:inline>
              </w:drawing>
            </w:r>
          </w:p>
        </w:tc>
        <w:tc>
          <w:tcPr>
            <w:tcW w:w="7718" w:type="dxa"/>
            <w:gridSpan w:val="6"/>
            <w:tcBorders>
              <w:top w:val="nil"/>
              <w:left w:val="nil"/>
              <w:bottom w:val="nil"/>
            </w:tcBorders>
          </w:tcPr>
          <w:p w14:paraId="3868956A" w14:textId="77777777" w:rsidR="00AC0033" w:rsidRPr="00C3577F" w:rsidRDefault="00AC0033" w:rsidP="00AC0033">
            <w:pPr>
              <w:jc w:val="both"/>
              <w:rPr>
                <w:b/>
                <w:sz w:val="22"/>
              </w:rPr>
            </w:pPr>
            <w:r w:rsidRPr="00C3577F">
              <w:rPr>
                <w:sz w:val="22"/>
              </w:rPr>
              <w:t>3</w:t>
            </w:r>
            <w:r w:rsidRPr="00C3577F">
              <w:rPr>
                <w:b/>
                <w:sz w:val="22"/>
              </w:rPr>
              <w:tab/>
            </w:r>
            <w:r w:rsidRPr="00C3577F">
              <w:rPr>
                <w:sz w:val="22"/>
              </w:rPr>
              <w:t xml:space="preserve">The Software Copyright Holder is unwilling to grant licenses according to the provisions of 1.1, 1.3, 1.4 or 2 above. </w:t>
            </w:r>
          </w:p>
        </w:tc>
      </w:tr>
      <w:tr w:rsidR="00AC0033" w:rsidRPr="00C3577F" w14:paraId="7B2CB9B4" w14:textId="77777777" w:rsidTr="00AC0033">
        <w:tblPrEx>
          <w:jc w:val="lef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Ex>
        <w:trPr>
          <w:trHeight w:val="20"/>
        </w:trPr>
        <w:tc>
          <w:tcPr>
            <w:tcW w:w="10011" w:type="dxa"/>
            <w:gridSpan w:val="10"/>
            <w:tcBorders>
              <w:top w:val="nil"/>
              <w:bottom w:val="nil"/>
            </w:tcBorders>
          </w:tcPr>
          <w:p w14:paraId="5FB95D3B" w14:textId="77777777" w:rsidR="00AC0033" w:rsidRPr="00C3577F" w:rsidRDefault="00AC0033" w:rsidP="00AC0033">
            <w:pPr>
              <w:ind w:left="142"/>
              <w:jc w:val="both"/>
              <w:rPr>
                <w:sz w:val="22"/>
              </w:rPr>
            </w:pPr>
          </w:p>
          <w:p w14:paraId="653A9625" w14:textId="77777777" w:rsidR="00AC0033" w:rsidRPr="00C3577F" w:rsidRDefault="00AC0033" w:rsidP="00AC0033">
            <w:pPr>
              <w:keepNext/>
              <w:numPr>
                <w:ilvl w:val="0"/>
                <w:numId w:val="23"/>
              </w:numPr>
              <w:tabs>
                <w:tab w:val="clear" w:pos="794"/>
                <w:tab w:val="clear" w:pos="1191"/>
                <w:tab w:val="clear" w:pos="1588"/>
                <w:tab w:val="clear" w:pos="1985"/>
              </w:tabs>
              <w:overflowPunct/>
              <w:autoSpaceDE/>
              <w:autoSpaceDN/>
              <w:adjustRightInd/>
              <w:ind w:left="499" w:hanging="357"/>
              <w:jc w:val="both"/>
              <w:textAlignment w:val="auto"/>
              <w:rPr>
                <w:sz w:val="22"/>
                <w:u w:val="single"/>
              </w:rPr>
            </w:pPr>
            <w:r w:rsidRPr="00C3577F">
              <w:rPr>
                <w:sz w:val="22"/>
                <w:u w:val="single"/>
              </w:rPr>
              <w:t>The Software Copyright Holder hereby grants the additional mandatory licenses:</w:t>
            </w:r>
          </w:p>
          <w:p w14:paraId="139EF0FF" w14:textId="77777777" w:rsidR="00AC0033" w:rsidRDefault="00AC0033" w:rsidP="00AC0033">
            <w:pPr>
              <w:ind w:left="142"/>
              <w:jc w:val="both"/>
              <w:rPr>
                <w:sz w:val="22"/>
              </w:rPr>
            </w:pPr>
            <w:r w:rsidRPr="00C3577F">
              <w:rPr>
                <w:sz w:val="22"/>
              </w:rPr>
              <w:t>For options 1.1, 1.3, 1.4</w:t>
            </w:r>
            <w:r>
              <w:rPr>
                <w:sz w:val="22"/>
              </w:rPr>
              <w:t>,</w:t>
            </w:r>
            <w:r w:rsidRPr="00C3577F">
              <w:rPr>
                <w:sz w:val="22"/>
              </w:rPr>
              <w:t xml:space="preserve"> 2</w:t>
            </w:r>
            <w:r>
              <w:rPr>
                <w:sz w:val="22"/>
              </w:rPr>
              <w:t xml:space="preserve"> and 3</w:t>
            </w:r>
            <w:r w:rsidRPr="00C3577F">
              <w:rPr>
                <w:sz w:val="22"/>
              </w:rPr>
              <w:t>, the following applies:</w:t>
            </w:r>
          </w:p>
          <w:p w14:paraId="53901B29" w14:textId="77777777" w:rsidR="00AC0033" w:rsidRPr="00C3577F" w:rsidRDefault="00AC0033" w:rsidP="00AC0033">
            <w:pPr>
              <w:ind w:left="142"/>
              <w:jc w:val="both"/>
              <w:rPr>
                <w:sz w:val="22"/>
              </w:rPr>
            </w:pPr>
            <w:r w:rsidRPr="00C3577F">
              <w:rPr>
                <w:sz w:val="22"/>
              </w:rPr>
              <w:t xml:space="preserve">The Software Copyright Holder, in signing this form, hereby agrees to be bound by the licensing terms set forth in Annex B of the </w:t>
            </w:r>
            <w:r>
              <w:rPr>
                <w:sz w:val="22"/>
              </w:rPr>
              <w:t xml:space="preserve">ITU </w:t>
            </w:r>
            <w:r w:rsidRPr="00C3577F">
              <w:rPr>
                <w:sz w:val="22"/>
              </w:rPr>
              <w:t>Software Copyright Guidelines for the purpose of evaluation of the draft Recommendation and the use of the Software to test outputs or implementations.</w:t>
            </w:r>
          </w:p>
          <w:p w14:paraId="5A6EDA65" w14:textId="77777777" w:rsidR="00AC0033" w:rsidRPr="00C3577F" w:rsidRDefault="00AC0033" w:rsidP="00AC0033">
            <w:pPr>
              <w:ind w:left="142"/>
              <w:jc w:val="both"/>
              <w:rPr>
                <w:sz w:val="22"/>
              </w:rPr>
            </w:pPr>
          </w:p>
          <w:p w14:paraId="69BD411C" w14:textId="77777777" w:rsidR="00AC0033" w:rsidRPr="00C3577F" w:rsidRDefault="00AC0033" w:rsidP="00AC0033">
            <w:pPr>
              <w:keepNext/>
              <w:numPr>
                <w:ilvl w:val="0"/>
                <w:numId w:val="23"/>
              </w:numPr>
              <w:tabs>
                <w:tab w:val="clear" w:pos="794"/>
                <w:tab w:val="clear" w:pos="1191"/>
                <w:tab w:val="clear" w:pos="1588"/>
                <w:tab w:val="clear" w:pos="1985"/>
              </w:tabs>
              <w:overflowPunct/>
              <w:autoSpaceDE/>
              <w:autoSpaceDN/>
              <w:adjustRightInd/>
              <w:ind w:left="499" w:hanging="357"/>
              <w:jc w:val="both"/>
              <w:textAlignment w:val="auto"/>
              <w:rPr>
                <w:b/>
                <w:sz w:val="22"/>
                <w:u w:val="single"/>
              </w:rPr>
            </w:pPr>
            <w:r w:rsidRPr="00C3577F">
              <w:rPr>
                <w:sz w:val="22"/>
                <w:u w:val="single"/>
              </w:rPr>
              <w:t>The Software Copyright Holder hereby agrees to the additional terms and conditions set forth  below:</w:t>
            </w:r>
          </w:p>
          <w:p w14:paraId="1C77C902" w14:textId="77777777" w:rsidR="00AC0033" w:rsidRPr="001026CA" w:rsidRDefault="00AC0033" w:rsidP="00AC0033">
            <w:pPr>
              <w:ind w:left="142"/>
              <w:jc w:val="both"/>
              <w:rPr>
                <w:sz w:val="22"/>
                <w:szCs w:val="22"/>
              </w:rPr>
            </w:pPr>
            <w:r w:rsidRPr="00E57AAD">
              <w:rPr>
                <w:rFonts w:eastAsia="Calibri"/>
                <w:sz w:val="22"/>
                <w:szCs w:val="22"/>
              </w:rPr>
              <w:t>In addition, if option 1.3, 1.4</w:t>
            </w:r>
            <w:r>
              <w:rPr>
                <w:rFonts w:eastAsia="Calibri"/>
                <w:sz w:val="22"/>
                <w:szCs w:val="22"/>
              </w:rPr>
              <w:t>,</w:t>
            </w:r>
            <w:r w:rsidRPr="00E57AAD">
              <w:rPr>
                <w:rFonts w:eastAsia="Calibri"/>
                <w:sz w:val="22"/>
                <w:szCs w:val="22"/>
              </w:rPr>
              <w:t xml:space="preserve"> 2 </w:t>
            </w:r>
            <w:r>
              <w:rPr>
                <w:rFonts w:eastAsia="Calibri"/>
                <w:sz w:val="22"/>
                <w:szCs w:val="22"/>
              </w:rPr>
              <w:t xml:space="preserve">or 3 </w:t>
            </w:r>
            <w:r w:rsidRPr="00E57AAD">
              <w:rPr>
                <w:rFonts w:eastAsia="Calibri"/>
                <w:sz w:val="22"/>
                <w:szCs w:val="22"/>
              </w:rPr>
              <w:t xml:space="preserve">is selected, the Software Copyright </w:t>
            </w:r>
            <w:r>
              <w:rPr>
                <w:rFonts w:eastAsia="Calibri"/>
                <w:sz w:val="22"/>
                <w:szCs w:val="22"/>
              </w:rPr>
              <w:t>Holder</w:t>
            </w:r>
            <w:r w:rsidRPr="00E57AAD">
              <w:rPr>
                <w:rFonts w:eastAsia="Calibri"/>
                <w:sz w:val="22"/>
                <w:szCs w:val="22"/>
              </w:rPr>
              <w:t xml:space="preserve"> represents and warrants that, </w:t>
            </w:r>
            <w:r w:rsidRPr="00E57AAD">
              <w:rPr>
                <w:rFonts w:eastAsia="Calibri"/>
                <w:color w:val="000000"/>
                <w:sz w:val="22"/>
                <w:szCs w:val="22"/>
              </w:rPr>
              <w:t xml:space="preserve">to the best of its knowledge, it has the necessary copyright rights to license </w:t>
            </w:r>
            <w:r w:rsidRPr="00E57AAD">
              <w:rPr>
                <w:rFonts w:eastAsia="Calibri"/>
                <w:sz w:val="22"/>
                <w:szCs w:val="22"/>
              </w:rPr>
              <w:t xml:space="preserve">the Software pursuant to the terms and conditions set forth in this Software Copyright Statement and Licensing Declaration, Annex B and Annex C, </w:t>
            </w:r>
            <w:r w:rsidRPr="00E57AAD">
              <w:rPr>
                <w:rFonts w:eastAsia="Calibri"/>
                <w:color w:val="000000"/>
                <w:sz w:val="22"/>
                <w:szCs w:val="22"/>
              </w:rPr>
              <w:t>or if Option 1.1 is selected, to waive all of the copyright rights in the Software</w:t>
            </w:r>
            <w:r w:rsidRPr="00E57AAD">
              <w:rPr>
                <w:rFonts w:eastAsia="Calibri"/>
                <w:sz w:val="22"/>
                <w:szCs w:val="22"/>
              </w:rPr>
              <w:t>.</w:t>
            </w:r>
          </w:p>
          <w:p w14:paraId="3A67128A" w14:textId="77777777" w:rsidR="00AC0033" w:rsidRPr="008D2333" w:rsidRDefault="00AC0033" w:rsidP="00AC0033">
            <w:pPr>
              <w:ind w:left="142"/>
              <w:jc w:val="both"/>
              <w:rPr>
                <w:sz w:val="22"/>
                <w:szCs w:val="24"/>
              </w:rPr>
            </w:pPr>
            <w:r w:rsidRPr="001026CA">
              <w:rPr>
                <w:sz w:val="22"/>
                <w:szCs w:val="22"/>
              </w:rPr>
              <w:t>Other than as</w:t>
            </w:r>
            <w:r w:rsidRPr="008D2333">
              <w:rPr>
                <w:sz w:val="22"/>
                <w:szCs w:val="24"/>
              </w:rPr>
              <w:t xml:space="preserve"> expressly provided herein, (1) </w:t>
            </w:r>
            <w:r>
              <w:rPr>
                <w:sz w:val="22"/>
                <w:szCs w:val="24"/>
              </w:rPr>
              <w:t xml:space="preserve">the </w:t>
            </w:r>
            <w:r w:rsidRPr="008D2333">
              <w:rPr>
                <w:sz w:val="22"/>
                <w:szCs w:val="24"/>
              </w:rPr>
              <w:t>Software is provided “AS IS” with no warranties, express or implied, including but not limited to, the warranties of merchantability, fitness for a particular purpose and non-infringement of intellectual property rights and (2) neither the Software Copyright Holder (or its affiliates) nor the ITU shall be held liable in any event for any damages whatsoever (including, without limitation, damages for loss of profits, business interruption, loss of information, or any other pecuniary loss) arising out of or related to the use of or inability to use the Software.</w:t>
            </w:r>
          </w:p>
          <w:p w14:paraId="1F3F168B" w14:textId="77777777" w:rsidR="00AC0033" w:rsidRPr="008D2333" w:rsidRDefault="00AC0033" w:rsidP="00AC0033">
            <w:pPr>
              <w:ind w:left="142"/>
              <w:jc w:val="both"/>
              <w:rPr>
                <w:sz w:val="22"/>
                <w:szCs w:val="24"/>
              </w:rPr>
            </w:pPr>
            <w:r w:rsidRPr="008D2333">
              <w:rPr>
                <w:sz w:val="22"/>
                <w:szCs w:val="24"/>
              </w:rPr>
              <w:t xml:space="preserve">By virtue of this </w:t>
            </w:r>
            <w:r w:rsidRPr="008D2333">
              <w:rPr>
                <w:sz w:val="22"/>
              </w:rPr>
              <w:t>Software</w:t>
            </w:r>
            <w:r w:rsidRPr="008D2333">
              <w:rPr>
                <w:sz w:val="22"/>
                <w:szCs w:val="24"/>
              </w:rPr>
              <w:t xml:space="preserve"> Copyright Statement and Licensing Declaration, no patent license is granted, nor is a patent licensing commitment made, by implication, estoppel or otherwise.</w:t>
            </w:r>
          </w:p>
          <w:p w14:paraId="5250A73D" w14:textId="77777777" w:rsidR="00AC0033" w:rsidRPr="00C3577F" w:rsidRDefault="00AC0033" w:rsidP="00AC0033">
            <w:pPr>
              <w:ind w:left="142"/>
              <w:jc w:val="both"/>
              <w:rPr>
                <w:sz w:val="22"/>
              </w:rPr>
            </w:pPr>
          </w:p>
        </w:tc>
      </w:tr>
      <w:tr w:rsidR="00AC0033" w:rsidRPr="00C3577F" w14:paraId="2B007B91" w14:textId="77777777" w:rsidTr="00AC0033">
        <w:tblPrEx>
          <w:jc w:val="lef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Ex>
        <w:trPr>
          <w:trHeight w:val="20"/>
        </w:trPr>
        <w:tc>
          <w:tcPr>
            <w:tcW w:w="10011" w:type="dxa"/>
            <w:gridSpan w:val="10"/>
            <w:tcBorders>
              <w:top w:val="nil"/>
              <w:bottom w:val="nil"/>
            </w:tcBorders>
          </w:tcPr>
          <w:p w14:paraId="7DDD39D4" w14:textId="77777777" w:rsidR="00AC0033" w:rsidRPr="00C3577F" w:rsidRDefault="00AC0033" w:rsidP="00AC0033">
            <w:pPr>
              <w:tabs>
                <w:tab w:val="right" w:pos="720"/>
              </w:tabs>
              <w:spacing w:before="40"/>
              <w:ind w:left="142"/>
              <w:rPr>
                <w:b/>
                <w:sz w:val="22"/>
              </w:rPr>
            </w:pPr>
            <w:r w:rsidRPr="008D2333">
              <w:rPr>
                <w:b/>
              </w:rPr>
              <w:t>Signature</w:t>
            </w:r>
          </w:p>
        </w:tc>
      </w:tr>
      <w:tr w:rsidR="00AC0033" w:rsidRPr="00C3577F" w14:paraId="0A801357" w14:textId="77777777" w:rsidTr="00AC0033">
        <w:tblPrEx>
          <w:jc w:val="lef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Ex>
        <w:trPr>
          <w:trHeight w:val="20"/>
        </w:trPr>
        <w:tc>
          <w:tcPr>
            <w:tcW w:w="3625" w:type="dxa"/>
            <w:gridSpan w:val="6"/>
            <w:tcBorders>
              <w:top w:val="nil"/>
              <w:bottom w:val="nil"/>
              <w:right w:val="nil"/>
            </w:tcBorders>
          </w:tcPr>
          <w:p w14:paraId="4C9145C3" w14:textId="77777777" w:rsidR="00AC0033" w:rsidRPr="00C3577F" w:rsidRDefault="00AC0033" w:rsidP="00AC0033">
            <w:pPr>
              <w:pStyle w:val="Tabletext"/>
              <w:ind w:left="142"/>
            </w:pPr>
            <w:r w:rsidRPr="00C3577F">
              <w:t>Organization</w:t>
            </w:r>
          </w:p>
        </w:tc>
        <w:tc>
          <w:tcPr>
            <w:tcW w:w="5851" w:type="dxa"/>
            <w:gridSpan w:val="2"/>
            <w:tcBorders>
              <w:top w:val="nil"/>
              <w:left w:val="nil"/>
              <w:right w:val="nil"/>
            </w:tcBorders>
          </w:tcPr>
          <w:p w14:paraId="7C2E2CBE" w14:textId="77777777" w:rsidR="00AC0033" w:rsidRPr="008D2333" w:rsidRDefault="00AC0033" w:rsidP="00AC0033">
            <w:pPr>
              <w:pStyle w:val="Tabletext"/>
            </w:pPr>
          </w:p>
        </w:tc>
        <w:tc>
          <w:tcPr>
            <w:tcW w:w="535" w:type="dxa"/>
            <w:gridSpan w:val="2"/>
            <w:tcBorders>
              <w:top w:val="nil"/>
              <w:left w:val="nil"/>
              <w:bottom w:val="nil"/>
            </w:tcBorders>
          </w:tcPr>
          <w:p w14:paraId="12776C3D" w14:textId="77777777" w:rsidR="00AC0033" w:rsidRPr="00C3577F" w:rsidRDefault="00AC0033" w:rsidP="00AC0033">
            <w:pPr>
              <w:tabs>
                <w:tab w:val="right" w:pos="720"/>
              </w:tabs>
              <w:spacing w:before="40"/>
              <w:ind w:left="142"/>
              <w:rPr>
                <w:b/>
                <w:sz w:val="22"/>
              </w:rPr>
            </w:pPr>
          </w:p>
        </w:tc>
      </w:tr>
      <w:tr w:rsidR="00AC0033" w:rsidRPr="00C3577F" w14:paraId="2E2A6E2B" w14:textId="77777777" w:rsidTr="00AC0033">
        <w:tblPrEx>
          <w:jc w:val="lef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Ex>
        <w:trPr>
          <w:trHeight w:val="20"/>
        </w:trPr>
        <w:tc>
          <w:tcPr>
            <w:tcW w:w="3625" w:type="dxa"/>
            <w:gridSpan w:val="6"/>
            <w:tcBorders>
              <w:top w:val="nil"/>
              <w:bottom w:val="nil"/>
              <w:right w:val="nil"/>
            </w:tcBorders>
          </w:tcPr>
          <w:p w14:paraId="6E72A667" w14:textId="77777777" w:rsidR="00AC0033" w:rsidRPr="00C3577F" w:rsidRDefault="00AC0033" w:rsidP="00AC0033">
            <w:pPr>
              <w:pStyle w:val="Tabletext"/>
              <w:ind w:left="142"/>
            </w:pPr>
            <w:r w:rsidRPr="00C3577F">
              <w:t>Name of authorized person</w:t>
            </w:r>
          </w:p>
        </w:tc>
        <w:tc>
          <w:tcPr>
            <w:tcW w:w="5851" w:type="dxa"/>
            <w:gridSpan w:val="2"/>
            <w:tcBorders>
              <w:left w:val="nil"/>
              <w:right w:val="nil"/>
            </w:tcBorders>
          </w:tcPr>
          <w:p w14:paraId="3F66A74B" w14:textId="77777777" w:rsidR="00AC0033" w:rsidRPr="008D2333" w:rsidRDefault="00AC0033" w:rsidP="00AC0033">
            <w:pPr>
              <w:pStyle w:val="Tabletext"/>
            </w:pPr>
          </w:p>
        </w:tc>
        <w:tc>
          <w:tcPr>
            <w:tcW w:w="535" w:type="dxa"/>
            <w:gridSpan w:val="2"/>
            <w:tcBorders>
              <w:top w:val="nil"/>
              <w:left w:val="nil"/>
              <w:bottom w:val="nil"/>
            </w:tcBorders>
          </w:tcPr>
          <w:p w14:paraId="602CB50C" w14:textId="77777777" w:rsidR="00AC0033" w:rsidRPr="00C3577F" w:rsidRDefault="00AC0033" w:rsidP="00AC0033">
            <w:pPr>
              <w:tabs>
                <w:tab w:val="right" w:pos="720"/>
              </w:tabs>
              <w:spacing w:before="40"/>
              <w:ind w:left="142"/>
              <w:rPr>
                <w:b/>
                <w:sz w:val="22"/>
              </w:rPr>
            </w:pPr>
          </w:p>
        </w:tc>
      </w:tr>
      <w:tr w:rsidR="00AC0033" w:rsidRPr="00C3577F" w14:paraId="10C651BB" w14:textId="77777777" w:rsidTr="00AC0033">
        <w:tblPrEx>
          <w:jc w:val="lef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Ex>
        <w:trPr>
          <w:trHeight w:val="20"/>
        </w:trPr>
        <w:tc>
          <w:tcPr>
            <w:tcW w:w="3625" w:type="dxa"/>
            <w:gridSpan w:val="6"/>
            <w:tcBorders>
              <w:top w:val="nil"/>
              <w:bottom w:val="nil"/>
              <w:right w:val="nil"/>
            </w:tcBorders>
          </w:tcPr>
          <w:p w14:paraId="2CD1352C" w14:textId="77777777" w:rsidR="00AC0033" w:rsidRPr="00C3577F" w:rsidRDefault="00AC0033" w:rsidP="00AC0033">
            <w:pPr>
              <w:pStyle w:val="Tabletext"/>
              <w:ind w:left="142"/>
            </w:pPr>
            <w:r w:rsidRPr="00C3577F">
              <w:t>Title of authorized person</w:t>
            </w:r>
          </w:p>
        </w:tc>
        <w:tc>
          <w:tcPr>
            <w:tcW w:w="5851" w:type="dxa"/>
            <w:gridSpan w:val="2"/>
            <w:tcBorders>
              <w:left w:val="nil"/>
              <w:right w:val="nil"/>
            </w:tcBorders>
          </w:tcPr>
          <w:p w14:paraId="70F1B2BF" w14:textId="77777777" w:rsidR="00AC0033" w:rsidRPr="008D2333" w:rsidRDefault="00AC0033" w:rsidP="00AC0033">
            <w:pPr>
              <w:pStyle w:val="Tabletext"/>
            </w:pPr>
          </w:p>
        </w:tc>
        <w:tc>
          <w:tcPr>
            <w:tcW w:w="535" w:type="dxa"/>
            <w:gridSpan w:val="2"/>
            <w:tcBorders>
              <w:top w:val="nil"/>
              <w:left w:val="nil"/>
              <w:bottom w:val="nil"/>
            </w:tcBorders>
          </w:tcPr>
          <w:p w14:paraId="03633A75" w14:textId="77777777" w:rsidR="00AC0033" w:rsidRPr="00C3577F" w:rsidRDefault="00AC0033" w:rsidP="00AC0033">
            <w:pPr>
              <w:tabs>
                <w:tab w:val="right" w:pos="720"/>
              </w:tabs>
              <w:spacing w:before="40"/>
              <w:ind w:left="142"/>
              <w:rPr>
                <w:b/>
                <w:sz w:val="22"/>
              </w:rPr>
            </w:pPr>
          </w:p>
        </w:tc>
      </w:tr>
      <w:tr w:rsidR="00AC0033" w:rsidRPr="00C3577F" w14:paraId="2BE40611" w14:textId="77777777" w:rsidTr="00AC0033">
        <w:tblPrEx>
          <w:jc w:val="lef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Ex>
        <w:trPr>
          <w:trHeight w:val="20"/>
        </w:trPr>
        <w:tc>
          <w:tcPr>
            <w:tcW w:w="3625" w:type="dxa"/>
            <w:gridSpan w:val="6"/>
            <w:vMerge w:val="restart"/>
            <w:tcBorders>
              <w:top w:val="nil"/>
              <w:right w:val="nil"/>
            </w:tcBorders>
          </w:tcPr>
          <w:p w14:paraId="233A2164" w14:textId="77777777" w:rsidR="00AC0033" w:rsidRPr="00CC0356" w:rsidRDefault="00AC0033" w:rsidP="00AC0033">
            <w:pPr>
              <w:pStyle w:val="Tabletext"/>
              <w:ind w:left="142"/>
            </w:pPr>
            <w:r w:rsidRPr="00C3577F">
              <w:t>Place, Date</w:t>
            </w:r>
          </w:p>
        </w:tc>
        <w:tc>
          <w:tcPr>
            <w:tcW w:w="5851" w:type="dxa"/>
            <w:gridSpan w:val="2"/>
            <w:tcBorders>
              <w:left w:val="nil"/>
              <w:right w:val="nil"/>
            </w:tcBorders>
          </w:tcPr>
          <w:p w14:paraId="081FC47C" w14:textId="77777777" w:rsidR="00AC0033" w:rsidRPr="008D2333" w:rsidRDefault="00AC0033" w:rsidP="00AC0033">
            <w:pPr>
              <w:pStyle w:val="Tabletext"/>
            </w:pPr>
          </w:p>
        </w:tc>
        <w:tc>
          <w:tcPr>
            <w:tcW w:w="535" w:type="dxa"/>
            <w:gridSpan w:val="2"/>
            <w:tcBorders>
              <w:top w:val="nil"/>
              <w:left w:val="nil"/>
              <w:bottom w:val="nil"/>
            </w:tcBorders>
          </w:tcPr>
          <w:p w14:paraId="45C183A4" w14:textId="77777777" w:rsidR="00AC0033" w:rsidRPr="00C3577F" w:rsidRDefault="00AC0033" w:rsidP="00AC0033">
            <w:pPr>
              <w:tabs>
                <w:tab w:val="right" w:pos="720"/>
              </w:tabs>
              <w:spacing w:before="40"/>
              <w:ind w:left="142"/>
              <w:rPr>
                <w:b/>
                <w:sz w:val="22"/>
              </w:rPr>
            </w:pPr>
          </w:p>
        </w:tc>
      </w:tr>
      <w:tr w:rsidR="00AC0033" w:rsidRPr="00C3577F" w14:paraId="0FF5792D" w14:textId="77777777" w:rsidTr="00AC0033">
        <w:tblPrEx>
          <w:jc w:val="lef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Ex>
        <w:trPr>
          <w:trHeight w:val="20"/>
        </w:trPr>
        <w:tc>
          <w:tcPr>
            <w:tcW w:w="3625" w:type="dxa"/>
            <w:gridSpan w:val="6"/>
            <w:vMerge/>
            <w:tcBorders>
              <w:right w:val="nil"/>
            </w:tcBorders>
          </w:tcPr>
          <w:p w14:paraId="65C98BB2" w14:textId="77777777" w:rsidR="00AC0033" w:rsidRPr="00C3577F" w:rsidRDefault="00AC0033" w:rsidP="00AC0033">
            <w:pPr>
              <w:pStyle w:val="Tabletext"/>
              <w:ind w:left="142"/>
            </w:pPr>
          </w:p>
        </w:tc>
        <w:tc>
          <w:tcPr>
            <w:tcW w:w="5851" w:type="dxa"/>
            <w:gridSpan w:val="2"/>
            <w:tcBorders>
              <w:left w:val="nil"/>
              <w:right w:val="nil"/>
            </w:tcBorders>
          </w:tcPr>
          <w:p w14:paraId="00011D7C" w14:textId="77777777" w:rsidR="00AC0033" w:rsidRPr="008D2333" w:rsidRDefault="00AC0033" w:rsidP="00AC0033">
            <w:pPr>
              <w:pStyle w:val="Tabletext"/>
            </w:pPr>
          </w:p>
        </w:tc>
        <w:tc>
          <w:tcPr>
            <w:tcW w:w="535" w:type="dxa"/>
            <w:gridSpan w:val="2"/>
            <w:tcBorders>
              <w:top w:val="nil"/>
              <w:left w:val="nil"/>
            </w:tcBorders>
          </w:tcPr>
          <w:p w14:paraId="45D4CE27" w14:textId="77777777" w:rsidR="00AC0033" w:rsidRPr="00C3577F" w:rsidRDefault="00AC0033" w:rsidP="00AC0033">
            <w:pPr>
              <w:spacing w:before="0"/>
              <w:ind w:left="142"/>
              <w:rPr>
                <w:b/>
                <w:sz w:val="22"/>
              </w:rPr>
            </w:pPr>
          </w:p>
        </w:tc>
      </w:tr>
    </w:tbl>
    <w:p w14:paraId="57366DDE" w14:textId="77777777" w:rsidR="00AC0033" w:rsidRPr="00AC40A1" w:rsidRDefault="00704711" w:rsidP="00AC0033">
      <w:pPr>
        <w:pStyle w:val="Index1"/>
        <w:rPr>
          <w:sz w:val="20"/>
        </w:rPr>
      </w:pPr>
      <w:r w:rsidRPr="00AC40A1">
        <w:rPr>
          <w:sz w:val="20"/>
        </w:rPr>
        <w:t>FORM: 7 December 2011</w:t>
      </w:r>
    </w:p>
    <w:p w14:paraId="5E21B22B" w14:textId="77777777" w:rsidR="00BA0973" w:rsidRDefault="00BA0973" w:rsidP="00BA0973"/>
    <w:p w14:paraId="4DBCF143" w14:textId="77777777" w:rsidR="00BA0973" w:rsidRPr="00BA0973" w:rsidRDefault="00BA0973" w:rsidP="00BA0973">
      <w:pPr>
        <w:sectPr w:rsidR="00BA0973" w:rsidRPr="00BA0973" w:rsidSect="00B20A7C">
          <w:headerReference w:type="default" r:id="rId28"/>
          <w:footerReference w:type="even" r:id="rId29"/>
          <w:footerReference w:type="default" r:id="rId30"/>
          <w:pgSz w:w="11901" w:h="16840" w:code="9"/>
          <w:pgMar w:top="709" w:right="1134" w:bottom="709" w:left="1134" w:header="340" w:footer="510" w:gutter="0"/>
          <w:paperSrc w:first="4" w:other="4"/>
          <w:cols w:space="720"/>
          <w:docGrid w:linePitch="360"/>
        </w:sectPr>
      </w:pPr>
    </w:p>
    <w:p w14:paraId="648088C8" w14:textId="77777777" w:rsidR="00AC0033" w:rsidRPr="00F00F9F" w:rsidRDefault="00AC0033" w:rsidP="00AC0033">
      <w:pPr>
        <w:pStyle w:val="AnnexNotitle"/>
      </w:pPr>
      <w:bookmarkStart w:id="126" w:name="_Toc56479893"/>
      <w:bookmarkStart w:id="127" w:name="_Toc308220875"/>
      <w:bookmarkStart w:id="128" w:name="_Toc311490881"/>
      <w:r w:rsidRPr="00F00F9F">
        <w:lastRenderedPageBreak/>
        <w:t>Annex B</w:t>
      </w:r>
      <w:bookmarkStart w:id="129" w:name="_Toc56479894"/>
      <w:bookmarkEnd w:id="126"/>
      <w:r>
        <w:br/>
      </w:r>
      <w:r w:rsidRPr="00F00F9F">
        <w:t xml:space="preserve">License agreement of Software for evaluation </w:t>
      </w:r>
      <w:r>
        <w:t>of the ITU</w:t>
      </w:r>
      <w:r w:rsidRPr="00F00F9F">
        <w:t xml:space="preserve"> Recommendation and the use of the Software to evaluate or test output</w:t>
      </w:r>
      <w:bookmarkEnd w:id="127"/>
      <w:bookmarkEnd w:id="128"/>
      <w:bookmarkEnd w:id="129"/>
    </w:p>
    <w:p w14:paraId="320C3AA5" w14:textId="77777777" w:rsidR="00AC0033" w:rsidRPr="00F00F9F" w:rsidRDefault="00AC0033" w:rsidP="00AC0033">
      <w:pPr>
        <w:spacing w:before="360"/>
        <w:rPr>
          <w:u w:val="single"/>
        </w:rPr>
      </w:pPr>
      <w:r w:rsidRPr="00F00F9F">
        <w:rPr>
          <w:u w:val="single"/>
        </w:rPr>
        <w:t>License agreement</w:t>
      </w:r>
    </w:p>
    <w:p w14:paraId="1A32AB8D" w14:textId="77777777" w:rsidR="00AC0033" w:rsidRPr="00E92051" w:rsidRDefault="00AC0033" w:rsidP="00AC0033">
      <w:pPr>
        <w:jc w:val="both"/>
      </w:pPr>
      <w:r w:rsidRPr="00F00F9F">
        <w:t>Any participant contributing Software to an ITU Recommendation (the “Software Copyright Holder”) hereby grants, without monetary compensation or any restriction other than as set out in this Annex B, an irrevocable, non-exclusive, worldwide, royalty-free, sub-licensable copyright licence to reproduce, prepare derivative works of (including translations, adaptations, alterations), display, distribute and execute</w:t>
      </w:r>
      <w:r w:rsidRPr="00E92051">
        <w:t xml:space="preserve"> </w:t>
      </w:r>
      <w:r w:rsidRPr="00F00F9F">
        <w:t xml:space="preserve">the contributed Software </w:t>
      </w:r>
      <w:r w:rsidRPr="00E92051">
        <w:t>for the following limited purposes:</w:t>
      </w:r>
    </w:p>
    <w:p w14:paraId="24EC115F" w14:textId="77777777" w:rsidR="00AC0033" w:rsidRPr="00F00F9F" w:rsidRDefault="00AC0033" w:rsidP="00AC0033">
      <w:pPr>
        <w:numPr>
          <w:ilvl w:val="0"/>
          <w:numId w:val="22"/>
        </w:numPr>
        <w:tabs>
          <w:tab w:val="clear" w:pos="794"/>
          <w:tab w:val="clear" w:pos="1191"/>
          <w:tab w:val="clear" w:pos="1588"/>
          <w:tab w:val="clear" w:pos="1985"/>
        </w:tabs>
        <w:ind w:left="567" w:hanging="567"/>
        <w:jc w:val="both"/>
        <w:rPr>
          <w:szCs w:val="24"/>
        </w:rPr>
      </w:pPr>
      <w:r w:rsidRPr="00E92051">
        <w:rPr>
          <w:szCs w:val="24"/>
        </w:rPr>
        <w:t>To the ITU and its Members</w:t>
      </w:r>
      <w:r w:rsidRPr="00F00F9F">
        <w:rPr>
          <w:szCs w:val="24"/>
        </w:rPr>
        <w:t xml:space="preserve"> to evaluate the Software and any derivative works thereof in order to determine whether to support the inclusion of the Software in that Recommendation;</w:t>
      </w:r>
    </w:p>
    <w:p w14:paraId="0F63387D" w14:textId="77777777" w:rsidR="00AC0033" w:rsidRPr="00F00F9F" w:rsidRDefault="00AC0033" w:rsidP="00AC0033">
      <w:pPr>
        <w:numPr>
          <w:ilvl w:val="0"/>
          <w:numId w:val="22"/>
        </w:numPr>
        <w:tabs>
          <w:tab w:val="clear" w:pos="794"/>
          <w:tab w:val="clear" w:pos="1191"/>
          <w:tab w:val="clear" w:pos="1588"/>
          <w:tab w:val="clear" w:pos="1985"/>
        </w:tabs>
        <w:ind w:left="567" w:hanging="567"/>
        <w:jc w:val="both"/>
        <w:rPr>
          <w:szCs w:val="24"/>
        </w:rPr>
      </w:pPr>
      <w:r w:rsidRPr="00F00F9F">
        <w:rPr>
          <w:szCs w:val="24"/>
        </w:rPr>
        <w:t xml:space="preserve">To the ITU </w:t>
      </w:r>
      <w:r>
        <w:rPr>
          <w:szCs w:val="24"/>
        </w:rPr>
        <w:t xml:space="preserve">and organizations qualified by the ITU </w:t>
      </w:r>
      <w:r w:rsidRPr="00F00F9F">
        <w:rPr>
          <w:szCs w:val="24"/>
        </w:rPr>
        <w:t>to publish the Software in that Recommendation; and</w:t>
      </w:r>
    </w:p>
    <w:p w14:paraId="6C7AD81E" w14:textId="77777777" w:rsidR="00AC0033" w:rsidRPr="00F00F9F" w:rsidRDefault="00AC0033" w:rsidP="00AC0033">
      <w:pPr>
        <w:numPr>
          <w:ilvl w:val="0"/>
          <w:numId w:val="22"/>
        </w:numPr>
        <w:tabs>
          <w:tab w:val="clear" w:pos="794"/>
          <w:tab w:val="clear" w:pos="1191"/>
          <w:tab w:val="clear" w:pos="1588"/>
          <w:tab w:val="clear" w:pos="1985"/>
        </w:tabs>
        <w:ind w:left="567" w:hanging="567"/>
        <w:jc w:val="both"/>
        <w:rPr>
          <w:szCs w:val="24"/>
        </w:rPr>
      </w:pPr>
      <w:r w:rsidRPr="00F00F9F">
        <w:rPr>
          <w:szCs w:val="24"/>
        </w:rPr>
        <w:t>To any implementer (including academic and research institutions) of that Recommendation (“Implementer”) to evaluate the Software and any derivative works thereof for inclusion in its own implementation of that Recommendation; and</w:t>
      </w:r>
    </w:p>
    <w:p w14:paraId="3FC1E664" w14:textId="77777777" w:rsidR="00AC0033" w:rsidRPr="00F00F9F" w:rsidRDefault="00AC0033" w:rsidP="00AC0033">
      <w:pPr>
        <w:numPr>
          <w:ilvl w:val="0"/>
          <w:numId w:val="22"/>
        </w:numPr>
        <w:tabs>
          <w:tab w:val="clear" w:pos="794"/>
          <w:tab w:val="clear" w:pos="1191"/>
          <w:tab w:val="clear" w:pos="1588"/>
          <w:tab w:val="clear" w:pos="1985"/>
        </w:tabs>
        <w:ind w:left="567" w:hanging="567"/>
        <w:jc w:val="both"/>
        <w:rPr>
          <w:szCs w:val="24"/>
        </w:rPr>
      </w:pPr>
      <w:r w:rsidRPr="00F00F9F">
        <w:rPr>
          <w:szCs w:val="24"/>
        </w:rPr>
        <w:t>To any Implementer of that Recommendation to use the Software for purposes of determining whether any implementation or proposed implementation conforms to that Recommendation.</w:t>
      </w:r>
    </w:p>
    <w:p w14:paraId="0CB06EF6" w14:textId="77777777" w:rsidR="00AC0033" w:rsidRPr="00F00F9F" w:rsidRDefault="00AC0033" w:rsidP="00AC0033">
      <w:pPr>
        <w:tabs>
          <w:tab w:val="num" w:pos="1080"/>
        </w:tabs>
        <w:jc w:val="both"/>
      </w:pPr>
      <w:r w:rsidRPr="00F00F9F">
        <w:t xml:space="preserve">Neither the Software Copyright Holder nor any Member or Implementer shall be liable for incidental, indirect, special, exemplary or consequential loss or damages of any nature, or for lost profits, savings or revenues of any kind, however caused under this Agreement, whether or not the applicable party has been advised of the possibility of such damages.  </w:t>
      </w:r>
    </w:p>
    <w:p w14:paraId="679D84AB" w14:textId="77777777" w:rsidR="00AC0033" w:rsidRPr="00053F3C" w:rsidRDefault="00AC0033" w:rsidP="00AC0033">
      <w:pPr>
        <w:jc w:val="both"/>
        <w:rPr>
          <w:szCs w:val="24"/>
        </w:rPr>
      </w:pPr>
      <w:r w:rsidRPr="00E57AAD">
        <w:rPr>
          <w:rFonts w:eastAsia="Calibri"/>
          <w:szCs w:val="24"/>
        </w:rPr>
        <w:t xml:space="preserve">In addition, the Software Copyright Holder represents and warrants that, </w:t>
      </w:r>
      <w:r w:rsidRPr="00E57AAD">
        <w:rPr>
          <w:rFonts w:eastAsia="Calibri"/>
          <w:color w:val="000000"/>
          <w:szCs w:val="24"/>
        </w:rPr>
        <w:t>to the best of its knowledge, it has the necessary copyright rights to license</w:t>
      </w:r>
      <w:r w:rsidRPr="00E57AAD">
        <w:rPr>
          <w:rFonts w:eastAsia="Calibri"/>
          <w:szCs w:val="24"/>
        </w:rPr>
        <w:t xml:space="preserve"> the S</w:t>
      </w:r>
      <w:r w:rsidRPr="00E57AAD">
        <w:rPr>
          <w:rFonts w:eastAsia="Calibri"/>
          <w:color w:val="000000"/>
          <w:szCs w:val="24"/>
        </w:rPr>
        <w:t>oftware pursuant to the terms and conditions set forth in this Annex B.</w:t>
      </w:r>
    </w:p>
    <w:p w14:paraId="20F781E5" w14:textId="77777777" w:rsidR="00AC0033" w:rsidRPr="00F00F9F" w:rsidRDefault="00AC0033" w:rsidP="00AC0033">
      <w:pPr>
        <w:jc w:val="both"/>
        <w:rPr>
          <w:szCs w:val="24"/>
        </w:rPr>
      </w:pPr>
      <w:r w:rsidRPr="00E57AAD">
        <w:rPr>
          <w:sz w:val="22"/>
          <w:szCs w:val="22"/>
        </w:rPr>
        <w:t>Other than as expressly provided herein, (</w:t>
      </w:r>
      <w:r w:rsidRPr="00F00F9F">
        <w:rPr>
          <w:szCs w:val="24"/>
        </w:rPr>
        <w:t xml:space="preserve">1) </w:t>
      </w:r>
      <w:r>
        <w:rPr>
          <w:szCs w:val="24"/>
        </w:rPr>
        <w:t xml:space="preserve">the </w:t>
      </w:r>
      <w:r w:rsidRPr="00F00F9F">
        <w:rPr>
          <w:szCs w:val="24"/>
        </w:rPr>
        <w:t xml:space="preserve">Software is provided “AS IS” </w:t>
      </w:r>
      <w:r>
        <w:rPr>
          <w:szCs w:val="24"/>
        </w:rPr>
        <w:t>WITH NO WARRANTIES, EXPRESS OR IMPLIED, INCLUDING BUT NOT LIMITED TO, THE WARRANTIES OF MERCHANTABILITY, FITNESS FOR A PARTICULAR PURPOSE AND NON-INFRINGMENT OF INTELLECTUAL PROPERTY RIGHTS</w:t>
      </w:r>
      <w:r w:rsidRPr="00F00F9F">
        <w:rPr>
          <w:szCs w:val="24"/>
        </w:rPr>
        <w:t xml:space="preserve"> and (2) neither the Software Copyright Holder (or its affiliates) nor the ITU shall be held liable in any event for any damages whatsoever (including, without limitation, damages for loss of profits, business interruption, loss of information, or any other pecuniary loss) arising out of or related to the use of or inability to use the Software.</w:t>
      </w:r>
    </w:p>
    <w:p w14:paraId="523EE5A3" w14:textId="77777777" w:rsidR="00AC0033" w:rsidRPr="00237F92" w:rsidRDefault="00AC0033" w:rsidP="00AC0033">
      <w:pPr>
        <w:jc w:val="both"/>
        <w:rPr>
          <w:szCs w:val="24"/>
        </w:rPr>
      </w:pPr>
      <w:r w:rsidRPr="00F00F9F">
        <w:t xml:space="preserve">The Software is and will remain the sole property of the Software Copyright Holder.  No other terms </w:t>
      </w:r>
      <w:r w:rsidRPr="00237F92">
        <w:rPr>
          <w:szCs w:val="24"/>
        </w:rPr>
        <w:t>and conditions may be a</w:t>
      </w:r>
      <w:r w:rsidRPr="00B457C6">
        <w:rPr>
          <w:szCs w:val="24"/>
        </w:rPr>
        <w:t>dded to this license, and no other licenses are granted expressly, impliedly or by estoppel</w:t>
      </w:r>
      <w:r w:rsidRPr="00127155">
        <w:rPr>
          <w:szCs w:val="24"/>
        </w:rPr>
        <w:t xml:space="preserve">, </w:t>
      </w:r>
      <w:r w:rsidRPr="00E57AAD">
        <w:rPr>
          <w:rFonts w:eastAsia="Calibri"/>
          <w:szCs w:val="24"/>
        </w:rPr>
        <w:t>nor are any other licensing commitments made, by implication, estoppel or otherwise</w:t>
      </w:r>
      <w:r w:rsidRPr="00237F92">
        <w:rPr>
          <w:szCs w:val="24"/>
        </w:rPr>
        <w:t>.</w:t>
      </w:r>
    </w:p>
    <w:p w14:paraId="51FC87F0" w14:textId="77777777" w:rsidR="00AC0033" w:rsidRPr="00F00F9F" w:rsidRDefault="00AC0033" w:rsidP="00AC0033">
      <w:pPr>
        <w:jc w:val="both"/>
        <w:rPr>
          <w:szCs w:val="24"/>
        </w:rPr>
      </w:pPr>
      <w:r w:rsidRPr="00F00F9F">
        <w:rPr>
          <w:szCs w:val="24"/>
        </w:rPr>
        <w:t>The Members’ and Implementers' individual use of this Software indicates its acceptance of this License Agreement.”</w:t>
      </w:r>
    </w:p>
    <w:p w14:paraId="5FF7E757" w14:textId="77777777" w:rsidR="00AC0033" w:rsidRPr="00F00F9F" w:rsidRDefault="00AC0033" w:rsidP="00AC0033">
      <w:pPr>
        <w:pStyle w:val="AnnexNotitle"/>
      </w:pPr>
      <w:bookmarkStart w:id="130" w:name="_Toc308220876"/>
      <w:bookmarkStart w:id="131" w:name="_Toc311490882"/>
      <w:r w:rsidRPr="00F00F9F">
        <w:lastRenderedPageBreak/>
        <w:t>Annex C</w:t>
      </w:r>
      <w:r>
        <w:br/>
      </w:r>
      <w:bookmarkStart w:id="132" w:name="_Toc56479896"/>
      <w:r w:rsidRPr="00F00F9F">
        <w:t>Copyright Notices</w:t>
      </w:r>
      <w:bookmarkEnd w:id="130"/>
      <w:bookmarkEnd w:id="131"/>
      <w:bookmarkEnd w:id="132"/>
    </w:p>
    <w:p w14:paraId="4472D6B0" w14:textId="77777777" w:rsidR="00AC0033" w:rsidRPr="008D2333" w:rsidRDefault="00AC0033" w:rsidP="00AC0033">
      <w:pPr>
        <w:jc w:val="center"/>
      </w:pPr>
      <w:r w:rsidRPr="00F00F9F">
        <w:rPr>
          <w:szCs w:val="24"/>
        </w:rPr>
        <w:t>(Applies for Software in approved Recommendations)</w:t>
      </w:r>
    </w:p>
    <w:p w14:paraId="04A2EEDD" w14:textId="77777777" w:rsidR="00AC0033" w:rsidRPr="000B53DD" w:rsidRDefault="00AC0033" w:rsidP="000B53DD">
      <w:pPr>
        <w:widowControl w:val="0"/>
        <w:spacing w:before="240"/>
        <w:jc w:val="both"/>
        <w:rPr>
          <w:szCs w:val="24"/>
        </w:rPr>
      </w:pPr>
      <w:r w:rsidRPr="00F00F9F">
        <w:t>NOTE</w:t>
      </w:r>
      <w:r>
        <w:t> </w:t>
      </w:r>
      <w:r>
        <w:noBreakHyphen/>
      </w:r>
      <w:r w:rsidRPr="00F00F9F">
        <w:t xml:space="preserve"> This Annex contains the text of the Copyright Notices for each of the options mentioned in the Software Copyright Statement and Licensing Declaration by which the Software Copyright Holder is bound.  The ITU shall distribute the Software with the text of the appropriate Notice below.</w:t>
      </w:r>
      <w:r w:rsidR="000B53DD">
        <w:t xml:space="preserve">  </w:t>
      </w:r>
      <w:r w:rsidR="000B53DD">
        <w:rPr>
          <w:szCs w:val="24"/>
        </w:rPr>
        <w:t>(</w:t>
      </w:r>
      <w:r w:rsidR="000B53DD" w:rsidRPr="000B53DD">
        <w:rPr>
          <w:szCs w:val="24"/>
        </w:rPr>
        <w:t>Option 1.2</w:t>
      </w:r>
      <w:r w:rsidR="000B53DD">
        <w:rPr>
          <w:szCs w:val="24"/>
        </w:rPr>
        <w:t xml:space="preserve"> is n</w:t>
      </w:r>
      <w:r w:rsidR="000B53DD" w:rsidRPr="000B53DD">
        <w:rPr>
          <w:szCs w:val="24"/>
        </w:rPr>
        <w:t>o longer applicable</w:t>
      </w:r>
      <w:r w:rsidR="000B53DD">
        <w:rPr>
          <w:szCs w:val="24"/>
        </w:rPr>
        <w:t>.)</w:t>
      </w:r>
    </w:p>
    <w:p w14:paraId="79B24E5A" w14:textId="77777777" w:rsidR="00AC0033" w:rsidRPr="00D77A99" w:rsidRDefault="00AC0033" w:rsidP="00AC0033">
      <w:pPr>
        <w:widowControl w:val="0"/>
        <w:spacing w:before="240"/>
        <w:rPr>
          <w:b/>
          <w:bCs/>
          <w:szCs w:val="24"/>
        </w:rPr>
      </w:pPr>
      <w:r w:rsidRPr="00D77A99">
        <w:rPr>
          <w:b/>
          <w:bCs/>
          <w:szCs w:val="24"/>
        </w:rPr>
        <w:t>Option 1.1: Copyright Notice and Copyright Waiver</w:t>
      </w:r>
    </w:p>
    <w:p w14:paraId="4874CA21" w14:textId="77777777" w:rsidR="00AC0033" w:rsidRPr="00A2628E" w:rsidRDefault="00AC0033" w:rsidP="00AC0033">
      <w:pPr>
        <w:widowControl w:val="0"/>
        <w:pBdr>
          <w:top w:val="single" w:sz="4" w:space="1" w:color="auto"/>
          <w:left w:val="single" w:sz="4" w:space="4" w:color="auto"/>
          <w:bottom w:val="single" w:sz="4" w:space="1" w:color="auto"/>
          <w:right w:val="single" w:sz="4" w:space="4" w:color="auto"/>
        </w:pBdr>
        <w:jc w:val="both"/>
        <w:rPr>
          <w:sz w:val="22"/>
          <w:szCs w:val="22"/>
        </w:rPr>
      </w:pPr>
      <w:r w:rsidRPr="00A2628E">
        <w:rPr>
          <w:sz w:val="22"/>
          <w:szCs w:val="22"/>
        </w:rPr>
        <w:t>“[insert name/address/contact details] (hereinafter the "Software Copyright Holder") makes the accompanying software (hereinafter the “Software”) available free from copyright restriction.</w:t>
      </w:r>
    </w:p>
    <w:p w14:paraId="437B4282" w14:textId="77777777" w:rsidR="00AC0033" w:rsidRPr="00A2628E" w:rsidRDefault="00AC0033" w:rsidP="00AC0033">
      <w:pPr>
        <w:pBdr>
          <w:top w:val="single" w:sz="4" w:space="1" w:color="auto"/>
          <w:left w:val="single" w:sz="4" w:space="4" w:color="auto"/>
          <w:bottom w:val="single" w:sz="4" w:space="1" w:color="auto"/>
          <w:right w:val="single" w:sz="4" w:space="4" w:color="auto"/>
        </w:pBdr>
        <w:jc w:val="both"/>
        <w:rPr>
          <w:sz w:val="22"/>
          <w:szCs w:val="22"/>
        </w:rPr>
      </w:pPr>
      <w:r w:rsidRPr="00A2628E">
        <w:rPr>
          <w:sz w:val="22"/>
          <w:szCs w:val="22"/>
        </w:rPr>
        <w:t>The Software Copyright Holder represents and warrants that to the best of its knowledge, it has the necessary copyright rights to waive all of the copyright rights as permissible under national law in the Software such that the Software can be used by implementers without further licensing concerns.</w:t>
      </w:r>
    </w:p>
    <w:p w14:paraId="6AB34BFE" w14:textId="77777777" w:rsidR="00AC0033" w:rsidRPr="00A2628E" w:rsidRDefault="00AC0033" w:rsidP="00AC0033">
      <w:pPr>
        <w:pBdr>
          <w:top w:val="single" w:sz="4" w:space="1" w:color="auto"/>
          <w:left w:val="single" w:sz="4" w:space="4" w:color="auto"/>
          <w:bottom w:val="single" w:sz="4" w:space="1" w:color="auto"/>
          <w:right w:val="single" w:sz="4" w:space="4" w:color="auto"/>
        </w:pBdr>
        <w:jc w:val="both"/>
        <w:rPr>
          <w:sz w:val="22"/>
          <w:szCs w:val="22"/>
        </w:rPr>
      </w:pPr>
      <w:r w:rsidRPr="00A2628E">
        <w:rPr>
          <w:sz w:val="22"/>
          <w:szCs w:val="22"/>
        </w:rPr>
        <w:t>No patent licence is granted, nor is a patent licensing commitment made, by implication, estoppel or otherwise.</w:t>
      </w:r>
    </w:p>
    <w:p w14:paraId="7B773626" w14:textId="77777777" w:rsidR="00AC0033" w:rsidRPr="00A2628E" w:rsidRDefault="00AC0033" w:rsidP="00AC0033">
      <w:pPr>
        <w:pBdr>
          <w:top w:val="single" w:sz="4" w:space="1" w:color="auto"/>
          <w:left w:val="single" w:sz="4" w:space="4" w:color="auto"/>
          <w:bottom w:val="single" w:sz="4" w:space="1" w:color="auto"/>
          <w:right w:val="single" w:sz="4" w:space="4" w:color="auto"/>
        </w:pBdr>
        <w:jc w:val="both"/>
        <w:rPr>
          <w:sz w:val="22"/>
          <w:szCs w:val="22"/>
        </w:rPr>
      </w:pPr>
      <w:r w:rsidRPr="00A2628E">
        <w:rPr>
          <w:sz w:val="22"/>
          <w:szCs w:val="22"/>
          <w:u w:val="single"/>
        </w:rPr>
        <w:t>Disclaimer</w:t>
      </w:r>
      <w:r w:rsidRPr="00A2628E">
        <w:rPr>
          <w:sz w:val="22"/>
          <w:szCs w:val="22"/>
        </w:rPr>
        <w:t>:  Other than as expressly provided herein, (1) the Software is provided “AS IS” WITH NO WARRANTIES, EXPRESS OR IMPLIED, INCLUDING BUT NOT LIMITED TO, THE WARRANTIES OF MERCHANTABILITY, FITNESS FOR A PARTICULAR PURPOSE AND NON-INFRINGMENT OF INTELLECTUAL PROPERTY RIGHTS and (2) neither the Software Copyright Holder (or its affiliates) nor the ITU shall be held liable in any event for any damages whatsoever (including, without limitation, damages for loss of profits, business interruption, loss of information, or any other pecuniary loss) arising out of or related to the use of or inability to use the Software.”</w:t>
      </w:r>
    </w:p>
    <w:p w14:paraId="276538B5" w14:textId="77777777" w:rsidR="00AC0033" w:rsidRPr="00D77A99" w:rsidRDefault="00AC0033" w:rsidP="00AC0033">
      <w:pPr>
        <w:widowControl w:val="0"/>
        <w:spacing w:before="240"/>
        <w:jc w:val="both"/>
        <w:rPr>
          <w:b/>
          <w:bCs/>
          <w:szCs w:val="24"/>
        </w:rPr>
      </w:pPr>
      <w:r w:rsidRPr="00D77A99">
        <w:rPr>
          <w:b/>
          <w:bCs/>
          <w:szCs w:val="24"/>
        </w:rPr>
        <w:t>Option 1.3: Copyright Notice and Software License Agreement</w:t>
      </w:r>
    </w:p>
    <w:p w14:paraId="713D369E" w14:textId="77777777" w:rsidR="00AC0033" w:rsidRPr="00A2628E" w:rsidRDefault="00AC0033" w:rsidP="00AC0033">
      <w:pPr>
        <w:pBdr>
          <w:top w:val="single" w:sz="4" w:space="1" w:color="auto"/>
          <w:left w:val="single" w:sz="4" w:space="4" w:color="auto"/>
          <w:bottom w:val="single" w:sz="4" w:space="1" w:color="auto"/>
          <w:right w:val="single" w:sz="4" w:space="4" w:color="auto"/>
        </w:pBdr>
        <w:jc w:val="both"/>
        <w:rPr>
          <w:sz w:val="22"/>
          <w:szCs w:val="22"/>
        </w:rPr>
      </w:pPr>
      <w:r w:rsidRPr="00A2628E">
        <w:rPr>
          <w:sz w:val="22"/>
          <w:szCs w:val="22"/>
        </w:rPr>
        <w:t>“[insert name/address/contact details] (hereinafter the "Software Copyright Holder") holds or has the right to license copyright with respect to the accompanying software (hereinafter the "Software").  The Software Copyright Holder hereby grants to you an irrevocable, non-exclusive, worldwide, royalty-free, sub-licensable copyright licence to prepare derivative works of (including translations, adaptations, alterations), the Software and reproduce, display, distribute and execute the Software and derivative works thereof, for the limited purposes of: (i) including the Software in a conforming implementation of this ITU Recommendation, (ii) evaluating the Software and any derivative works thereof for inclusion in your implementation of this ITU Recommendation, and (iii) determining whether your implementation conforms to this ITU Recommendation.</w:t>
      </w:r>
    </w:p>
    <w:p w14:paraId="54653472" w14:textId="77777777" w:rsidR="00AC0033" w:rsidRPr="00A2628E" w:rsidRDefault="00AC0033" w:rsidP="00AC0033">
      <w:pPr>
        <w:pBdr>
          <w:top w:val="single" w:sz="4" w:space="1" w:color="auto"/>
          <w:left w:val="single" w:sz="4" w:space="4" w:color="auto"/>
          <w:bottom w:val="single" w:sz="4" w:space="1" w:color="auto"/>
          <w:right w:val="single" w:sz="4" w:space="4" w:color="auto"/>
        </w:pBdr>
        <w:jc w:val="both"/>
        <w:rPr>
          <w:sz w:val="22"/>
          <w:szCs w:val="22"/>
        </w:rPr>
      </w:pPr>
      <w:r w:rsidRPr="00A2628E">
        <w:rPr>
          <w:sz w:val="22"/>
          <w:szCs w:val="22"/>
        </w:rPr>
        <w:t>Your use of this Software indicates your acceptance of these terms and conditions.</w:t>
      </w:r>
    </w:p>
    <w:p w14:paraId="4999ECBA" w14:textId="77777777" w:rsidR="00AC0033" w:rsidRPr="00A2628E" w:rsidRDefault="00AC0033" w:rsidP="00AC0033">
      <w:pPr>
        <w:pBdr>
          <w:top w:val="single" w:sz="4" w:space="1" w:color="auto"/>
          <w:left w:val="single" w:sz="4" w:space="4" w:color="auto"/>
          <w:bottom w:val="single" w:sz="4" w:space="1" w:color="auto"/>
          <w:right w:val="single" w:sz="4" w:space="4" w:color="auto"/>
        </w:pBdr>
        <w:jc w:val="both"/>
        <w:rPr>
          <w:sz w:val="22"/>
          <w:szCs w:val="22"/>
        </w:rPr>
      </w:pPr>
      <w:r w:rsidRPr="00A2628E">
        <w:rPr>
          <w:sz w:val="22"/>
          <w:szCs w:val="22"/>
        </w:rPr>
        <w:t>The Software Copyright Holder represents and warrants that, to the best of its knowledge, it has the necessary copyright rights to license the Software pursuant to the terms and conditions set forth in this option.</w:t>
      </w:r>
    </w:p>
    <w:p w14:paraId="311B8A51" w14:textId="77777777" w:rsidR="00AC0033" w:rsidRPr="00A2628E" w:rsidRDefault="00AC0033" w:rsidP="00AC0033">
      <w:pPr>
        <w:pBdr>
          <w:top w:val="single" w:sz="4" w:space="1" w:color="auto"/>
          <w:left w:val="single" w:sz="4" w:space="4" w:color="auto"/>
          <w:bottom w:val="single" w:sz="4" w:space="1" w:color="auto"/>
          <w:right w:val="single" w:sz="4" w:space="4" w:color="auto"/>
        </w:pBdr>
        <w:jc w:val="both"/>
        <w:rPr>
          <w:sz w:val="22"/>
          <w:szCs w:val="22"/>
        </w:rPr>
      </w:pPr>
      <w:r w:rsidRPr="00A2628E">
        <w:rPr>
          <w:sz w:val="22"/>
          <w:szCs w:val="22"/>
        </w:rPr>
        <w:t>No patent licence is granted, nor is a patent licensing commitment made, by implication, estoppel or otherwise.</w:t>
      </w:r>
    </w:p>
    <w:p w14:paraId="08960ABD" w14:textId="77777777" w:rsidR="00AC0033" w:rsidRPr="00AC0033" w:rsidRDefault="00AC0033" w:rsidP="00AC0033">
      <w:pPr>
        <w:pBdr>
          <w:top w:val="single" w:sz="4" w:space="1" w:color="auto"/>
          <w:left w:val="single" w:sz="4" w:space="4" w:color="auto"/>
          <w:bottom w:val="single" w:sz="4" w:space="1" w:color="auto"/>
          <w:right w:val="single" w:sz="4" w:space="4" w:color="auto"/>
        </w:pBdr>
        <w:jc w:val="both"/>
        <w:rPr>
          <w:sz w:val="22"/>
          <w:szCs w:val="22"/>
        </w:rPr>
      </w:pPr>
      <w:r w:rsidRPr="00A2628E">
        <w:rPr>
          <w:sz w:val="22"/>
          <w:szCs w:val="22"/>
          <w:u w:val="single"/>
        </w:rPr>
        <w:t>Disclaimer</w:t>
      </w:r>
      <w:r w:rsidRPr="00A2628E">
        <w:rPr>
          <w:sz w:val="22"/>
          <w:szCs w:val="22"/>
        </w:rPr>
        <w:t>:  Other than as expressly provided herein, (1) the Software is provided “AS IS” WITH NO WARRANTIES, EXPRESS OR IMPLIED, INCLUDING BUT NOT LIMITED TO, THE WARRANTIES OF MERCHANTABILITY, FITNESS FOR A PARTICULAR PURPOSE AND NON-INFRINGMENT OF INTELLECTUAL PROPERTY RIGHTS and (2) neither the Software Copyright Holder (or its affiliates) nor the ITU shall be held liable in any event for any damages whatsoever (including, without limitation, damages for loss of profits, business interruption, loss of information, or any other pecuniary loss) arising out of or related to the use of or inability to use the Software.”</w:t>
      </w:r>
      <w:r>
        <w:rPr>
          <w:b/>
          <w:bCs/>
          <w:u w:val="single"/>
        </w:rPr>
        <w:br w:type="page"/>
      </w:r>
    </w:p>
    <w:p w14:paraId="7F26A8CF" w14:textId="77777777" w:rsidR="00AC0033" w:rsidRDefault="00AC0033" w:rsidP="00AC0033">
      <w:pPr>
        <w:spacing w:before="240"/>
        <w:jc w:val="both"/>
        <w:rPr>
          <w:b/>
          <w:bCs/>
        </w:rPr>
      </w:pPr>
      <w:r w:rsidRPr="00D77A99">
        <w:rPr>
          <w:b/>
          <w:bCs/>
        </w:rPr>
        <w:lastRenderedPageBreak/>
        <w:t xml:space="preserve">Option 1.4: Copyright Notice, Copyright License Agreement, and RAND (Without Monetary Compensation) Licensing Commitment    </w:t>
      </w:r>
    </w:p>
    <w:p w14:paraId="0926F73A" w14:textId="77777777" w:rsidR="00AC0033" w:rsidRPr="00A2628E" w:rsidRDefault="00AC0033" w:rsidP="00AC0033">
      <w:pPr>
        <w:pBdr>
          <w:top w:val="single" w:sz="4" w:space="1" w:color="auto"/>
          <w:left w:val="single" w:sz="4" w:space="4" w:color="auto"/>
          <w:bottom w:val="single" w:sz="4" w:space="1" w:color="auto"/>
          <w:right w:val="single" w:sz="4" w:space="4" w:color="auto"/>
        </w:pBdr>
        <w:jc w:val="both"/>
        <w:rPr>
          <w:sz w:val="22"/>
          <w:szCs w:val="22"/>
        </w:rPr>
      </w:pPr>
      <w:r w:rsidRPr="00A2628E">
        <w:rPr>
          <w:sz w:val="22"/>
          <w:szCs w:val="22"/>
        </w:rPr>
        <w:t>“[insert name/address/contact details] (hereinafter the "Software Copyright Holder") holds or has the right to license copyright with respect to the accompanying software (hereinafter the "Software").</w:t>
      </w:r>
    </w:p>
    <w:p w14:paraId="36E72072" w14:textId="77777777" w:rsidR="00AC0033" w:rsidRPr="00A2628E" w:rsidRDefault="00AC0033" w:rsidP="00AC0033">
      <w:pPr>
        <w:pBdr>
          <w:top w:val="single" w:sz="4" w:space="1" w:color="auto"/>
          <w:left w:val="single" w:sz="4" w:space="4" w:color="auto"/>
          <w:bottom w:val="single" w:sz="4" w:space="1" w:color="auto"/>
          <w:right w:val="single" w:sz="4" w:space="4" w:color="auto"/>
        </w:pBdr>
        <w:jc w:val="both"/>
        <w:rPr>
          <w:i/>
          <w:sz w:val="22"/>
          <w:szCs w:val="22"/>
        </w:rPr>
      </w:pPr>
      <w:r w:rsidRPr="00A2628E">
        <w:rPr>
          <w:i/>
          <w:sz w:val="22"/>
          <w:szCs w:val="22"/>
        </w:rPr>
        <w:t>Copyright License for Evaluation and Testing</w:t>
      </w:r>
    </w:p>
    <w:p w14:paraId="5BD48DFA" w14:textId="77777777" w:rsidR="00AC0033" w:rsidRPr="00A2628E" w:rsidRDefault="00AC0033" w:rsidP="00AC0033">
      <w:pPr>
        <w:pBdr>
          <w:top w:val="single" w:sz="4" w:space="1" w:color="auto"/>
          <w:left w:val="single" w:sz="4" w:space="4" w:color="auto"/>
          <w:bottom w:val="single" w:sz="4" w:space="1" w:color="auto"/>
          <w:right w:val="single" w:sz="4" w:space="4" w:color="auto"/>
        </w:pBdr>
        <w:jc w:val="both"/>
        <w:rPr>
          <w:sz w:val="22"/>
          <w:szCs w:val="22"/>
        </w:rPr>
      </w:pPr>
      <w:r w:rsidRPr="00A2628E">
        <w:rPr>
          <w:sz w:val="22"/>
          <w:szCs w:val="22"/>
        </w:rPr>
        <w:t>The Software Copyright Holder hereby grants, to any implementer of this ITU Recommendation, an irrevocable, non-exclusive, worldwide, royalty-free, sub-licensable copyright licence to prepare derivative works of (including translations, adaptations, alterations), the Software and reproduce, display, distribute and execute the Software and derivative works thereof, for the following limited purposes: (i) to evaluate the Software and any derivative works thereof for inclusion in its implementation of this ITU Recommendation, and (ii) to determine whether its implementation conforms with this ITU Recommendation.</w:t>
      </w:r>
    </w:p>
    <w:p w14:paraId="0457A47D" w14:textId="77777777" w:rsidR="00AC0033" w:rsidRPr="00A2628E" w:rsidRDefault="00AC0033" w:rsidP="00AC0033">
      <w:pPr>
        <w:pBdr>
          <w:top w:val="single" w:sz="4" w:space="1" w:color="auto"/>
          <w:left w:val="single" w:sz="4" w:space="4" w:color="auto"/>
          <w:bottom w:val="single" w:sz="4" w:space="1" w:color="auto"/>
          <w:right w:val="single" w:sz="4" w:space="4" w:color="auto"/>
        </w:pBdr>
        <w:jc w:val="both"/>
        <w:rPr>
          <w:sz w:val="22"/>
          <w:szCs w:val="22"/>
        </w:rPr>
      </w:pPr>
      <w:r w:rsidRPr="00A2628E">
        <w:rPr>
          <w:sz w:val="22"/>
          <w:szCs w:val="22"/>
        </w:rPr>
        <w:t>The Software Copyright Holder represents and warrants that to the best of its knowledge, it has the necessary copyright rights to license the Software pursuant to the terms and conditions set forth in this option.</w:t>
      </w:r>
    </w:p>
    <w:p w14:paraId="314DFBC5" w14:textId="77777777" w:rsidR="00AC0033" w:rsidRPr="00A2628E" w:rsidRDefault="00AC0033" w:rsidP="00AC0033">
      <w:pPr>
        <w:pBdr>
          <w:top w:val="single" w:sz="4" w:space="1" w:color="auto"/>
          <w:left w:val="single" w:sz="4" w:space="4" w:color="auto"/>
          <w:bottom w:val="single" w:sz="4" w:space="1" w:color="auto"/>
          <w:right w:val="single" w:sz="4" w:space="4" w:color="auto"/>
        </w:pBdr>
        <w:jc w:val="both"/>
        <w:rPr>
          <w:sz w:val="22"/>
          <w:szCs w:val="22"/>
        </w:rPr>
      </w:pPr>
      <w:r w:rsidRPr="00A2628E">
        <w:rPr>
          <w:sz w:val="22"/>
          <w:szCs w:val="22"/>
        </w:rPr>
        <w:t>No patent licence is granted, nor is a patent licensing commitment made, by implication, estoppel or otherwise.</w:t>
      </w:r>
    </w:p>
    <w:p w14:paraId="17C07C6D" w14:textId="77777777" w:rsidR="00AC0033" w:rsidRPr="00A2628E" w:rsidRDefault="00AC0033" w:rsidP="00AC0033">
      <w:pPr>
        <w:pBdr>
          <w:top w:val="single" w:sz="4" w:space="1" w:color="auto"/>
          <w:left w:val="single" w:sz="4" w:space="4" w:color="auto"/>
          <w:bottom w:val="single" w:sz="4" w:space="1" w:color="auto"/>
          <w:right w:val="single" w:sz="4" w:space="4" w:color="auto"/>
        </w:pBdr>
        <w:jc w:val="both"/>
        <w:rPr>
          <w:sz w:val="22"/>
          <w:szCs w:val="22"/>
        </w:rPr>
      </w:pPr>
      <w:r w:rsidRPr="00A2628E">
        <w:rPr>
          <w:sz w:val="22"/>
          <w:szCs w:val="22"/>
          <w:u w:val="single"/>
        </w:rPr>
        <w:t>Disclaimer</w:t>
      </w:r>
      <w:r w:rsidRPr="00A2628E">
        <w:rPr>
          <w:sz w:val="22"/>
          <w:szCs w:val="22"/>
        </w:rPr>
        <w:t>:  Other than as expressly provided herein, (1) the Software is provided “AS IS” WITH NO WARRANTIES, EXPRESS OR IMPLIED, INCLUDING BUT NOT LIMITED TO, THE WARRANTIES OF MERCHANTABILITY, FITNESS FOR A PARTICULAR PURPOSE AND NON-INFRINGMENT OF INTELLECTUAL PROPERTY RIGHTS and (2) neither the Software Copyright Holder (or its affiliates) nor the ITU shall be held liable in any event for any damages whatsoever (including, without limitation, damages for loss of profits, business interruption, loss of information, or any other pecuniary loss) arising out of or related to the use of or inability to use the Software.”</w:t>
      </w:r>
    </w:p>
    <w:p w14:paraId="4E721C7E" w14:textId="77777777" w:rsidR="00AC0033" w:rsidRPr="00A2628E" w:rsidRDefault="00AC0033" w:rsidP="00AC0033">
      <w:pPr>
        <w:pBdr>
          <w:top w:val="single" w:sz="4" w:space="1" w:color="auto"/>
          <w:left w:val="single" w:sz="4" w:space="4" w:color="auto"/>
          <w:bottom w:val="single" w:sz="4" w:space="1" w:color="auto"/>
          <w:right w:val="single" w:sz="4" w:space="4" w:color="auto"/>
        </w:pBdr>
        <w:spacing w:before="360"/>
        <w:jc w:val="both"/>
        <w:rPr>
          <w:i/>
          <w:sz w:val="22"/>
          <w:szCs w:val="22"/>
        </w:rPr>
      </w:pPr>
      <w:r w:rsidRPr="00A2628E">
        <w:rPr>
          <w:i/>
          <w:sz w:val="22"/>
          <w:szCs w:val="22"/>
        </w:rPr>
        <w:t>RAND (Without Monetary Compensation) Copyright Licensing Commitment</w:t>
      </w:r>
    </w:p>
    <w:p w14:paraId="0ABBDEC6" w14:textId="77777777" w:rsidR="00AC0033" w:rsidRPr="00A2628E" w:rsidRDefault="00AC0033" w:rsidP="00AC0033">
      <w:pPr>
        <w:pBdr>
          <w:top w:val="single" w:sz="4" w:space="1" w:color="auto"/>
          <w:left w:val="single" w:sz="4" w:space="4" w:color="auto"/>
          <w:bottom w:val="single" w:sz="4" w:space="1" w:color="auto"/>
          <w:right w:val="single" w:sz="4" w:space="4" w:color="auto"/>
        </w:pBdr>
        <w:jc w:val="both"/>
        <w:rPr>
          <w:sz w:val="22"/>
          <w:szCs w:val="22"/>
        </w:rPr>
      </w:pPr>
      <w:r w:rsidRPr="00A2628E">
        <w:rPr>
          <w:sz w:val="22"/>
          <w:szCs w:val="22"/>
        </w:rPr>
        <w:t>IN THE EVENT YOU WISH TO INCLUDE THE SOFTWARE IN A CONFORMING IMPLEMENTATION OF THIS ITU RECOMMENDATION, PLEASE BE FURTHER ADVISED THAT:</w:t>
      </w:r>
    </w:p>
    <w:p w14:paraId="645E12F7" w14:textId="77777777" w:rsidR="00AC0033" w:rsidRPr="00A2628E" w:rsidRDefault="00AC0033" w:rsidP="00AC0033">
      <w:pPr>
        <w:pBdr>
          <w:top w:val="single" w:sz="4" w:space="1" w:color="auto"/>
          <w:left w:val="single" w:sz="4" w:space="4" w:color="auto"/>
          <w:bottom w:val="single" w:sz="4" w:space="1" w:color="auto"/>
          <w:right w:val="single" w:sz="4" w:space="4" w:color="auto"/>
        </w:pBdr>
        <w:jc w:val="both"/>
        <w:rPr>
          <w:sz w:val="22"/>
          <w:szCs w:val="22"/>
        </w:rPr>
      </w:pPr>
      <w:r w:rsidRPr="00A2628E">
        <w:rPr>
          <w:sz w:val="22"/>
          <w:szCs w:val="22"/>
        </w:rPr>
        <w:t>The Software Copyright Holder will grant a copyright license without monetary compensation for the purpose of including the Software in a conforming implementation of the ITU Recommendation.  Additional reasonable and non-discriminatory terms and conditions may be included in such license.  Negotiations with regard to the license are left to the parties concerned and are performed outside the ITU.</w:t>
      </w:r>
    </w:p>
    <w:p w14:paraId="080A810D" w14:textId="77777777" w:rsidR="00AC0033" w:rsidRPr="00A2628E" w:rsidRDefault="00AC0033" w:rsidP="00AC0033">
      <w:pPr>
        <w:pBdr>
          <w:top w:val="single" w:sz="4" w:space="1" w:color="auto"/>
          <w:left w:val="single" w:sz="4" w:space="4" w:color="auto"/>
          <w:bottom w:val="single" w:sz="4" w:space="1" w:color="auto"/>
          <w:right w:val="single" w:sz="4" w:space="4" w:color="auto"/>
        </w:pBdr>
        <w:jc w:val="both"/>
        <w:rPr>
          <w:sz w:val="22"/>
          <w:szCs w:val="22"/>
        </w:rPr>
      </w:pPr>
      <w:r w:rsidRPr="00A2628E">
        <w:rPr>
          <w:sz w:val="22"/>
          <w:szCs w:val="22"/>
        </w:rPr>
        <w:t>No patent licence is granted, nor is a patent licensing commitment made, by implication, estoppel or otherwise.</w:t>
      </w:r>
    </w:p>
    <w:p w14:paraId="160571BE" w14:textId="77777777" w:rsidR="00AC0033" w:rsidRDefault="00AC0033" w:rsidP="00AC0033">
      <w:pPr>
        <w:spacing w:before="240"/>
        <w:jc w:val="both"/>
        <w:rPr>
          <w:b/>
        </w:rPr>
      </w:pPr>
      <w:r>
        <w:rPr>
          <w:b/>
        </w:rPr>
        <w:br w:type="page"/>
      </w:r>
    </w:p>
    <w:p w14:paraId="69E94B54" w14:textId="77777777" w:rsidR="00AC0033" w:rsidRPr="00D77A99" w:rsidRDefault="00AC0033" w:rsidP="00AC0033">
      <w:pPr>
        <w:spacing w:before="240"/>
        <w:jc w:val="both"/>
        <w:rPr>
          <w:b/>
        </w:rPr>
      </w:pPr>
      <w:r w:rsidRPr="00D77A99">
        <w:rPr>
          <w:b/>
        </w:rPr>
        <w:lastRenderedPageBreak/>
        <w:t xml:space="preserve">Option 2: Copyright Notice, Copyright License Agreement, and RAND Licensing Commitment </w:t>
      </w:r>
    </w:p>
    <w:p w14:paraId="35FBD665" w14:textId="77777777" w:rsidR="00AC0033" w:rsidRPr="00A2628E" w:rsidRDefault="000B53DD" w:rsidP="00AC0033">
      <w:pPr>
        <w:pBdr>
          <w:top w:val="single" w:sz="4" w:space="1" w:color="auto"/>
          <w:left w:val="single" w:sz="4" w:space="4" w:color="auto"/>
          <w:bottom w:val="single" w:sz="4" w:space="1" w:color="auto"/>
          <w:right w:val="single" w:sz="4" w:space="4" w:color="auto"/>
        </w:pBdr>
        <w:jc w:val="both"/>
        <w:rPr>
          <w:sz w:val="22"/>
          <w:szCs w:val="22"/>
        </w:rPr>
      </w:pPr>
      <w:r w:rsidRPr="00A2628E">
        <w:rPr>
          <w:sz w:val="22"/>
          <w:szCs w:val="22"/>
        </w:rPr>
        <w:t xml:space="preserve"> </w:t>
      </w:r>
      <w:r w:rsidR="00AC0033" w:rsidRPr="00A2628E">
        <w:rPr>
          <w:sz w:val="22"/>
          <w:szCs w:val="22"/>
        </w:rPr>
        <w:t>“[insert name/address/contact details] (hereinafter the "Software Copyright Holder") holds or has the right to license copyright with respect to the accompanying software (hereinafter the "Software").</w:t>
      </w:r>
    </w:p>
    <w:p w14:paraId="195CA45B" w14:textId="77777777" w:rsidR="00AC0033" w:rsidRPr="00A2628E" w:rsidRDefault="00AC0033" w:rsidP="00AC0033">
      <w:pPr>
        <w:pBdr>
          <w:top w:val="single" w:sz="4" w:space="1" w:color="auto"/>
          <w:left w:val="single" w:sz="4" w:space="4" w:color="auto"/>
          <w:bottom w:val="single" w:sz="4" w:space="1" w:color="auto"/>
          <w:right w:val="single" w:sz="4" w:space="4" w:color="auto"/>
        </w:pBdr>
        <w:jc w:val="both"/>
        <w:rPr>
          <w:i/>
          <w:sz w:val="22"/>
          <w:szCs w:val="22"/>
        </w:rPr>
      </w:pPr>
      <w:r w:rsidRPr="00A2628E">
        <w:rPr>
          <w:i/>
          <w:sz w:val="22"/>
          <w:szCs w:val="22"/>
        </w:rPr>
        <w:t>Copyright License for Evaluation and Testing</w:t>
      </w:r>
    </w:p>
    <w:p w14:paraId="1219EB5D" w14:textId="77777777" w:rsidR="00AC0033" w:rsidRPr="00A2628E" w:rsidRDefault="00AC0033" w:rsidP="00AC0033">
      <w:pPr>
        <w:pBdr>
          <w:top w:val="single" w:sz="4" w:space="1" w:color="auto"/>
          <w:left w:val="single" w:sz="4" w:space="4" w:color="auto"/>
          <w:bottom w:val="single" w:sz="4" w:space="1" w:color="auto"/>
          <w:right w:val="single" w:sz="4" w:space="4" w:color="auto"/>
        </w:pBdr>
        <w:jc w:val="both"/>
        <w:rPr>
          <w:sz w:val="22"/>
          <w:szCs w:val="22"/>
        </w:rPr>
      </w:pPr>
      <w:r w:rsidRPr="00A2628E">
        <w:rPr>
          <w:sz w:val="22"/>
          <w:szCs w:val="22"/>
        </w:rPr>
        <w:t>The Software Copyright Holder hereby grants, to any implementer of this ITU Recommendation, an irrevocable, non-exclusive, worldwide, royalty-free, sub-licensable copyright licence to prepare derivative works of (including translations, adaptations, alterations), the Software and reproduce, display, distribute and execute the Software and derivative works thereof, for the following limited purposes: (i) to evaluate the Software and any derivative works thereof for inclusion in its implementation of this ITU Recommendation, and (ii) to determine whether its implementation conforms with this ITU Recommendation.</w:t>
      </w:r>
    </w:p>
    <w:p w14:paraId="0766FA06" w14:textId="77777777" w:rsidR="00AC0033" w:rsidRPr="00A2628E" w:rsidRDefault="00AC0033" w:rsidP="00AC0033">
      <w:pPr>
        <w:pBdr>
          <w:top w:val="single" w:sz="4" w:space="1" w:color="auto"/>
          <w:left w:val="single" w:sz="4" w:space="4" w:color="auto"/>
          <w:bottom w:val="single" w:sz="4" w:space="1" w:color="auto"/>
          <w:right w:val="single" w:sz="4" w:space="4" w:color="auto"/>
        </w:pBdr>
        <w:jc w:val="both"/>
        <w:rPr>
          <w:sz w:val="22"/>
          <w:szCs w:val="22"/>
        </w:rPr>
      </w:pPr>
      <w:r w:rsidRPr="00A2628E">
        <w:rPr>
          <w:sz w:val="22"/>
          <w:szCs w:val="22"/>
        </w:rPr>
        <w:t>The Software Copyright Holder represents and warrants that, to the best of its knowledge, it has the necessary copyright rights to license the Software pursuant to the terms and conditions set forth in this option.</w:t>
      </w:r>
    </w:p>
    <w:p w14:paraId="1492643E" w14:textId="77777777" w:rsidR="00AC0033" w:rsidRPr="00A2628E" w:rsidRDefault="00AC0033" w:rsidP="00AC0033">
      <w:pPr>
        <w:pBdr>
          <w:top w:val="single" w:sz="4" w:space="1" w:color="auto"/>
          <w:left w:val="single" w:sz="4" w:space="4" w:color="auto"/>
          <w:bottom w:val="single" w:sz="4" w:space="1" w:color="auto"/>
          <w:right w:val="single" w:sz="4" w:space="4" w:color="auto"/>
        </w:pBdr>
        <w:jc w:val="both"/>
        <w:rPr>
          <w:sz w:val="22"/>
          <w:szCs w:val="22"/>
        </w:rPr>
      </w:pPr>
      <w:r w:rsidRPr="00A2628E">
        <w:rPr>
          <w:sz w:val="22"/>
          <w:szCs w:val="22"/>
        </w:rPr>
        <w:t>No patent licence is granted, nor is a patent licensing commitment made, by implication, estoppel or otherwise.</w:t>
      </w:r>
    </w:p>
    <w:p w14:paraId="4F1C4A81" w14:textId="77777777" w:rsidR="00AC0033" w:rsidRPr="00A2628E" w:rsidRDefault="00AC0033" w:rsidP="00AC0033">
      <w:pPr>
        <w:pBdr>
          <w:top w:val="single" w:sz="4" w:space="1" w:color="auto"/>
          <w:left w:val="single" w:sz="4" w:space="4" w:color="auto"/>
          <w:bottom w:val="single" w:sz="4" w:space="1" w:color="auto"/>
          <w:right w:val="single" w:sz="4" w:space="4" w:color="auto"/>
        </w:pBdr>
        <w:jc w:val="both"/>
        <w:rPr>
          <w:sz w:val="22"/>
          <w:szCs w:val="22"/>
        </w:rPr>
      </w:pPr>
      <w:r w:rsidRPr="00A2628E">
        <w:rPr>
          <w:sz w:val="22"/>
          <w:szCs w:val="22"/>
          <w:u w:val="single"/>
        </w:rPr>
        <w:t>Disclaimer</w:t>
      </w:r>
      <w:r w:rsidRPr="00A2628E">
        <w:rPr>
          <w:sz w:val="22"/>
          <w:szCs w:val="22"/>
        </w:rPr>
        <w:t>:  Other than as expressly provided herein, (1) the Software is provided “AS IS” WITH NO WARRANTIES, EXPRESS OR IMPLIED, INCLUDING BUT NOT LIMITED TO, THE WARRANTIES OF MERCHANTABILITY, FITNESS FOR A PARTICULAR PURPOSE AND NON-INFRINGMENT OF INTELLECTUAL PROPERTY RIGHTS and (2) neither the Software Copyright Holder (or its affiliates) nor the ITU shall be held liable in any event for any damages whatsoever (including, without limitation, damages for loss of profits, business interruption, loss of information, or any other pecuniary loss) arising out of or related to the use of or inability to use the Software.”</w:t>
      </w:r>
    </w:p>
    <w:p w14:paraId="0B63289C" w14:textId="77777777" w:rsidR="00AC0033" w:rsidRPr="00A2628E" w:rsidRDefault="00AC0033" w:rsidP="00AC0033">
      <w:pPr>
        <w:pBdr>
          <w:top w:val="single" w:sz="4" w:space="1" w:color="auto"/>
          <w:left w:val="single" w:sz="4" w:space="4" w:color="auto"/>
          <w:bottom w:val="single" w:sz="4" w:space="1" w:color="auto"/>
          <w:right w:val="single" w:sz="4" w:space="4" w:color="auto"/>
        </w:pBdr>
        <w:spacing w:before="360"/>
        <w:jc w:val="both"/>
        <w:rPr>
          <w:i/>
          <w:sz w:val="22"/>
          <w:szCs w:val="22"/>
        </w:rPr>
      </w:pPr>
      <w:r w:rsidRPr="00A2628E">
        <w:rPr>
          <w:i/>
          <w:sz w:val="22"/>
          <w:szCs w:val="22"/>
        </w:rPr>
        <w:t>RAND Copyright Licensing Commitment:</w:t>
      </w:r>
    </w:p>
    <w:p w14:paraId="761991CE" w14:textId="77777777" w:rsidR="00AC0033" w:rsidRPr="00A2628E" w:rsidRDefault="00AC0033" w:rsidP="00AC0033">
      <w:pPr>
        <w:pBdr>
          <w:top w:val="single" w:sz="4" w:space="1" w:color="auto"/>
          <w:left w:val="single" w:sz="4" w:space="4" w:color="auto"/>
          <w:bottom w:val="single" w:sz="4" w:space="1" w:color="auto"/>
          <w:right w:val="single" w:sz="4" w:space="4" w:color="auto"/>
        </w:pBdr>
        <w:jc w:val="both"/>
        <w:rPr>
          <w:sz w:val="22"/>
          <w:szCs w:val="22"/>
        </w:rPr>
      </w:pPr>
      <w:r w:rsidRPr="00A2628E">
        <w:rPr>
          <w:sz w:val="22"/>
          <w:szCs w:val="22"/>
        </w:rPr>
        <w:t>IN THE EVENT YOU WISH TO INCLUDE THE SOFTWARE IN A CONFORMING IMPLEMENTATION OF THIS ITU RECOMMENDATION, PLEASE BE FURTHER ADVISED THAT:</w:t>
      </w:r>
    </w:p>
    <w:p w14:paraId="4DFB8153" w14:textId="77777777" w:rsidR="00AC0033" w:rsidRPr="00A2628E" w:rsidRDefault="00AC0033" w:rsidP="00AC0033">
      <w:pPr>
        <w:pBdr>
          <w:top w:val="single" w:sz="4" w:space="1" w:color="auto"/>
          <w:left w:val="single" w:sz="4" w:space="4" w:color="auto"/>
          <w:bottom w:val="single" w:sz="4" w:space="1" w:color="auto"/>
          <w:right w:val="single" w:sz="4" w:space="4" w:color="auto"/>
        </w:pBdr>
        <w:jc w:val="both"/>
        <w:rPr>
          <w:sz w:val="22"/>
          <w:szCs w:val="22"/>
        </w:rPr>
      </w:pPr>
      <w:r w:rsidRPr="00A2628E">
        <w:rPr>
          <w:sz w:val="22"/>
          <w:szCs w:val="22"/>
        </w:rPr>
        <w:t>The Software Copyright Holder will grant</w:t>
      </w:r>
      <w:r>
        <w:rPr>
          <w:sz w:val="22"/>
          <w:szCs w:val="22"/>
        </w:rPr>
        <w:t xml:space="preserve"> </w:t>
      </w:r>
      <w:r w:rsidRPr="00A2628E">
        <w:rPr>
          <w:sz w:val="22"/>
          <w:szCs w:val="22"/>
        </w:rPr>
        <w:t>agrees to grant a copyright license on reasonable and non-discriminatory terms and conditions for the purpose of including the Software in a conforming implementation of the ITU Recommendation.  Negotiations with regard to the license are left to the parties concerned and are performed outside the ITU.</w:t>
      </w:r>
    </w:p>
    <w:p w14:paraId="449D1FCC" w14:textId="77777777" w:rsidR="00AC0033" w:rsidRPr="00A2628E" w:rsidRDefault="00AC0033" w:rsidP="00AC0033">
      <w:pPr>
        <w:pBdr>
          <w:top w:val="single" w:sz="4" w:space="1" w:color="auto"/>
          <w:left w:val="single" w:sz="4" w:space="4" w:color="auto"/>
          <w:bottom w:val="single" w:sz="4" w:space="1" w:color="auto"/>
          <w:right w:val="single" w:sz="4" w:space="4" w:color="auto"/>
        </w:pBdr>
        <w:jc w:val="both"/>
        <w:rPr>
          <w:sz w:val="22"/>
          <w:szCs w:val="22"/>
        </w:rPr>
      </w:pPr>
      <w:r w:rsidRPr="00A2628E">
        <w:rPr>
          <w:sz w:val="22"/>
          <w:szCs w:val="22"/>
        </w:rPr>
        <w:t>No patent licence is granted, nor is a patent licensing commitment made, by implication, estoppel or otherwise.</w:t>
      </w:r>
    </w:p>
    <w:p w14:paraId="5AD9BC5C" w14:textId="77777777" w:rsidR="00AC0033" w:rsidRPr="00E57AAD" w:rsidRDefault="00AC0033" w:rsidP="00AC0033">
      <w:pPr>
        <w:jc w:val="both"/>
        <w:rPr>
          <w:b/>
        </w:rPr>
      </w:pPr>
    </w:p>
    <w:p w14:paraId="6E1BFACC" w14:textId="77777777" w:rsidR="00614A79" w:rsidRDefault="00614A79" w:rsidP="00614A79">
      <w:pPr>
        <w:jc w:val="both"/>
        <w:rPr>
          <w:lang w:eastAsia="ja-JP"/>
        </w:rPr>
        <w:sectPr w:rsidR="00614A79" w:rsidSect="00B20A7C">
          <w:headerReference w:type="first" r:id="rId31"/>
          <w:footerReference w:type="first" r:id="rId32"/>
          <w:pgSz w:w="11907" w:h="16839" w:code="9"/>
          <w:pgMar w:top="1417" w:right="1134" w:bottom="1417" w:left="1134" w:header="720" w:footer="510" w:gutter="0"/>
          <w:cols w:space="720"/>
          <w:titlePg/>
          <w:docGrid w:linePitch="326"/>
        </w:sectPr>
      </w:pPr>
    </w:p>
    <w:p w14:paraId="42715B18" w14:textId="77777777" w:rsidR="003479F8" w:rsidRPr="0024490C" w:rsidRDefault="003479F8" w:rsidP="00614A79">
      <w:pPr>
        <w:jc w:val="both"/>
        <w:rPr>
          <w:lang w:eastAsia="ja-JP"/>
        </w:rPr>
      </w:pPr>
    </w:p>
    <w:sectPr w:rsidR="003479F8" w:rsidRPr="0024490C" w:rsidSect="00AA552B">
      <w:headerReference w:type="first" r:id="rId33"/>
      <w:footerReference w:type="first" r:id="rId34"/>
      <w:type w:val="evenPage"/>
      <w:pgSz w:w="11907" w:h="16839" w:code="9"/>
      <w:pgMar w:top="1417" w:right="1134" w:bottom="1417" w:left="1134" w:header="720" w:footer="72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2C9C64" w14:textId="77777777" w:rsidR="006E68C6" w:rsidRDefault="006E68C6">
      <w:r>
        <w:separator/>
      </w:r>
    </w:p>
  </w:endnote>
  <w:endnote w:type="continuationSeparator" w:id="0">
    <w:p w14:paraId="04151290" w14:textId="77777777" w:rsidR="006E68C6" w:rsidRDefault="006E68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0000012" w:usb3="00000000" w:csb0="000200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
    <w:altName w:val="MS Mincho"/>
    <w:panose1 w:val="00000000000000000000"/>
    <w:charset w:val="80"/>
    <w:family w:val="auto"/>
    <w:notTrueType/>
    <w:pitch w:val="variable"/>
    <w:sig w:usb0="00000001" w:usb1="08070000" w:usb2="00000010" w:usb3="00000000" w:csb0="0002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n-ea">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E55BF4" w14:textId="77777777" w:rsidR="00B20A7C" w:rsidRPr="00A42190" w:rsidRDefault="00B20A7C" w:rsidP="00A42190">
    <w:pPr>
      <w:pStyle w:val="FooterQP"/>
      <w:rPr>
        <w:lang w:val="fr-CH"/>
      </w:rPr>
    </w:pPr>
    <w:r>
      <w:rPr>
        <w:b w:val="0"/>
      </w:rPr>
      <w:fldChar w:fldCharType="begin"/>
    </w:r>
    <w:r w:rsidRPr="0060583B">
      <w:rPr>
        <w:b w:val="0"/>
        <w:lang w:val="fr-CH"/>
      </w:rPr>
      <w:instrText xml:space="preserve"> PAGE  \* MERGEFORMAT </w:instrText>
    </w:r>
    <w:r>
      <w:rPr>
        <w:b w:val="0"/>
      </w:rPr>
      <w:fldChar w:fldCharType="separate"/>
    </w:r>
    <w:r w:rsidR="00400192">
      <w:rPr>
        <w:b w:val="0"/>
        <w:noProof/>
        <w:lang w:val="fr-CH"/>
      </w:rPr>
      <w:t>8</w:t>
    </w:r>
    <w:r>
      <w:rPr>
        <w:b w:val="0"/>
      </w:rPr>
      <w:fldChar w:fldCharType="end"/>
    </w:r>
    <w:r w:rsidRPr="0060583B">
      <w:rPr>
        <w:lang w:val="fr-CH"/>
      </w:rPr>
      <w:tab/>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7884B7" w14:textId="77777777" w:rsidR="00B20A7C" w:rsidRPr="00A42190" w:rsidRDefault="00B20A7C" w:rsidP="00A42190">
    <w:pPr>
      <w:pStyle w:val="FooterQP"/>
      <w:rPr>
        <w:b w:val="0"/>
      </w:rPr>
    </w:pPr>
    <w:r>
      <w:tab/>
    </w:r>
    <w:r>
      <w:tab/>
    </w:r>
    <w:r>
      <w:tab/>
    </w:r>
    <w:r>
      <w:rPr>
        <w:b w:val="0"/>
      </w:rPr>
      <w:fldChar w:fldCharType="begin"/>
    </w:r>
    <w:r>
      <w:rPr>
        <w:b w:val="0"/>
      </w:rPr>
      <w:instrText xml:space="preserve"> PAGE  \* MERGEFORMAT </w:instrText>
    </w:r>
    <w:r>
      <w:rPr>
        <w:b w:val="0"/>
      </w:rPr>
      <w:fldChar w:fldCharType="separate"/>
    </w:r>
    <w:r w:rsidR="00400192">
      <w:rPr>
        <w:b w:val="0"/>
        <w:noProof/>
      </w:rPr>
      <w:t>iii</w:t>
    </w:r>
    <w:r>
      <w:rPr>
        <w:b w:val="0"/>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646757" w14:textId="77777777" w:rsidR="00B20A7C" w:rsidRPr="00A42190" w:rsidRDefault="00B20A7C" w:rsidP="00A42190">
    <w:pPr>
      <w:pStyle w:val="FooterQP"/>
      <w:rPr>
        <w:b w:val="0"/>
      </w:rPr>
    </w:pPr>
    <w:r>
      <w:tab/>
    </w:r>
    <w:r>
      <w:tab/>
    </w:r>
    <w:r>
      <w:tab/>
    </w:r>
    <w:r>
      <w:rPr>
        <w:b w:val="0"/>
      </w:rPr>
      <w:fldChar w:fldCharType="begin"/>
    </w:r>
    <w:r>
      <w:rPr>
        <w:b w:val="0"/>
      </w:rPr>
      <w:instrText xml:space="preserve"> PAGE  \* MERGEFORMAT </w:instrText>
    </w:r>
    <w:r>
      <w:rPr>
        <w:b w:val="0"/>
      </w:rPr>
      <w:fldChar w:fldCharType="separate"/>
    </w:r>
    <w:r w:rsidR="00400192">
      <w:rPr>
        <w:b w:val="0"/>
        <w:noProof/>
      </w:rPr>
      <w:t>i</w:t>
    </w:r>
    <w:r>
      <w:rPr>
        <w:b w:val="0"/>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8DDA13" w14:textId="77777777" w:rsidR="00B20A7C" w:rsidRPr="009C4C5B" w:rsidRDefault="00B20A7C" w:rsidP="00AC0033">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CB4E75" w14:textId="77777777" w:rsidR="00B20A7C" w:rsidRPr="00A42190" w:rsidRDefault="00B20A7C" w:rsidP="00A42190">
    <w:pPr>
      <w:pStyle w:val="FooterQP"/>
      <w:rPr>
        <w:b w:val="0"/>
      </w:rPr>
    </w:pPr>
    <w:r>
      <w:tab/>
    </w:r>
    <w:r>
      <w:tab/>
    </w:r>
    <w:r>
      <w:tab/>
    </w:r>
    <w:r>
      <w:rPr>
        <w:b w:val="0"/>
      </w:rPr>
      <w:fldChar w:fldCharType="begin"/>
    </w:r>
    <w:r>
      <w:rPr>
        <w:b w:val="0"/>
      </w:rPr>
      <w:instrText xml:space="preserve"> PAGE  \* MERGEFORMAT </w:instrText>
    </w:r>
    <w:r>
      <w:rPr>
        <w:b w:val="0"/>
      </w:rPr>
      <w:fldChar w:fldCharType="separate"/>
    </w:r>
    <w:r w:rsidR="00400192">
      <w:rPr>
        <w:b w:val="0"/>
        <w:noProof/>
      </w:rPr>
      <w:t>7</w:t>
    </w:r>
    <w:r>
      <w:rPr>
        <w:b w:val="0"/>
      </w:rP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489CE0" w14:textId="77777777" w:rsidR="00B20A7C" w:rsidRPr="00AA552B" w:rsidRDefault="00B20A7C" w:rsidP="00AA552B">
    <w:pPr>
      <w:pStyle w:val="FooterQP"/>
      <w:rPr>
        <w:lang w:val="fr-CH"/>
      </w:rPr>
    </w:pPr>
    <w:r>
      <w:rPr>
        <w:b w:val="0"/>
      </w:rPr>
      <w:fldChar w:fldCharType="begin"/>
    </w:r>
    <w:r w:rsidRPr="0060583B">
      <w:rPr>
        <w:b w:val="0"/>
        <w:lang w:val="fr-CH"/>
      </w:rPr>
      <w:instrText xml:space="preserve"> PAGE  \* MERGEFORMAT </w:instrText>
    </w:r>
    <w:r>
      <w:rPr>
        <w:b w:val="0"/>
      </w:rPr>
      <w:fldChar w:fldCharType="separate"/>
    </w:r>
    <w:r w:rsidR="00400192">
      <w:rPr>
        <w:b w:val="0"/>
        <w:noProof/>
        <w:lang w:val="fr-CH"/>
      </w:rPr>
      <w:t>14</w:t>
    </w:r>
    <w:r>
      <w:rPr>
        <w:b w:val="0"/>
      </w:rPr>
      <w:fldChar w:fldCharType="end"/>
    </w:r>
    <w:r w:rsidRPr="0060583B">
      <w:rPr>
        <w:lang w:val="fr-CH"/>
      </w:rPr>
      <w:tab/>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ABD783" w14:textId="77777777" w:rsidR="00B20A7C" w:rsidRPr="00AA552B" w:rsidRDefault="00B20A7C" w:rsidP="00AA552B">
    <w:pPr>
      <w:pStyle w:val="FooterQP"/>
      <w:jc w:val="right"/>
      <w:rPr>
        <w:b w:val="0"/>
      </w:rPr>
    </w:pPr>
    <w:r>
      <w:rPr>
        <w:b w:val="0"/>
      </w:rPr>
      <w:fldChar w:fldCharType="begin"/>
    </w:r>
    <w:r>
      <w:rPr>
        <w:b w:val="0"/>
      </w:rPr>
      <w:instrText xml:space="preserve"> PAGE  \* MERGEFORMAT </w:instrText>
    </w:r>
    <w:r>
      <w:rPr>
        <w:b w:val="0"/>
      </w:rPr>
      <w:fldChar w:fldCharType="separate"/>
    </w:r>
    <w:r w:rsidR="00400192">
      <w:rPr>
        <w:b w:val="0"/>
        <w:noProof/>
      </w:rPr>
      <w:t>13</w:t>
    </w:r>
    <w:r>
      <w:rPr>
        <w:b w:val="0"/>
      </w:rPr>
      <w:fldChar w:fldCharType="end"/>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023C7D" w14:textId="77777777" w:rsidR="00B20A7C" w:rsidRPr="00AA552B" w:rsidRDefault="00B20A7C" w:rsidP="00AA552B">
    <w:pPr>
      <w:pStyle w:val="FooterQP"/>
      <w:jc w:val="right"/>
      <w:rPr>
        <w:b w:val="0"/>
      </w:rPr>
    </w:pPr>
    <w:r>
      <w:rPr>
        <w:b w:val="0"/>
      </w:rPr>
      <w:fldChar w:fldCharType="begin"/>
    </w:r>
    <w:r>
      <w:rPr>
        <w:b w:val="0"/>
      </w:rPr>
      <w:instrText xml:space="preserve"> PAGE  \* MERGEFORMAT </w:instrText>
    </w:r>
    <w:r>
      <w:rPr>
        <w:b w:val="0"/>
      </w:rPr>
      <w:fldChar w:fldCharType="separate"/>
    </w:r>
    <w:r w:rsidR="00400192">
      <w:rPr>
        <w:b w:val="0"/>
        <w:noProof/>
      </w:rPr>
      <w:t>11</w:t>
    </w:r>
    <w:r>
      <w:rPr>
        <w:b w:val="0"/>
      </w:rPr>
      <w:fldChar w:fldCharType="end"/>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FE2905" w14:textId="77777777" w:rsidR="00B20A7C" w:rsidRDefault="00B20A7C" w:rsidP="00614A79">
    <w:pPr>
      <w:pStyle w:val="FooterQP"/>
      <w:ind w:right="1467"/>
      <w:jc w:val="right"/>
      <w:rPr>
        <w:rFonts w:ascii="Arial" w:hAnsi="Arial" w:cs="Arial"/>
        <w:b w:val="0"/>
      </w:rPr>
    </w:pPr>
    <w:r>
      <w:rPr>
        <w:rFonts w:ascii="Arial" w:hAnsi="Arial" w:cs="Arial"/>
        <w:b w:val="0"/>
      </w:rPr>
      <w:t xml:space="preserve">Printed in </w:t>
    </w:r>
    <w:smartTag w:uri="urn:schemas-microsoft-com:office:smarttags" w:element="country-region">
      <w:smartTag w:uri="urn:schemas-microsoft-com:office:smarttags" w:element="place">
        <w:r>
          <w:rPr>
            <w:rFonts w:ascii="Arial" w:hAnsi="Arial" w:cs="Arial"/>
            <w:b w:val="0"/>
          </w:rPr>
          <w:t>Switzerland</w:t>
        </w:r>
      </w:smartTag>
    </w:smartTag>
  </w:p>
  <w:p w14:paraId="64788240" w14:textId="77777777" w:rsidR="00B20A7C" w:rsidRPr="00614A79" w:rsidRDefault="00B20A7C" w:rsidP="00614A79">
    <w:pPr>
      <w:pStyle w:val="Footer"/>
      <w:tabs>
        <w:tab w:val="clear" w:pos="5954"/>
      </w:tabs>
      <w:ind w:right="1467"/>
      <w:jc w:val="right"/>
    </w:pPr>
    <w:r>
      <w:rPr>
        <w:rFonts w:ascii="Arial" w:hAnsi="Arial" w:cs="Arial"/>
        <w:b/>
      </w:rPr>
      <w:t>Geneva</w:t>
    </w:r>
    <w:r w:rsidRPr="00FA0B46">
      <w:rPr>
        <w:rFonts w:ascii="Arial" w:hAnsi="Arial" w:cs="Arial"/>
        <w:b/>
      </w:rPr>
      <w:t>, 2012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44F511" w14:textId="77777777" w:rsidR="006E68C6" w:rsidRDefault="006E68C6">
      <w:r>
        <w:separator/>
      </w:r>
    </w:p>
  </w:footnote>
  <w:footnote w:type="continuationSeparator" w:id="0">
    <w:p w14:paraId="50D18A7C" w14:textId="77777777" w:rsidR="006E68C6" w:rsidRDefault="006E68C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991E79" w14:textId="77777777" w:rsidR="00B20A7C" w:rsidRDefault="00B20A7C">
    <w:pPr>
      <w:pStyle w:val="Header"/>
      <w:ind w:right="360" w:firstLine="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41E384" w14:textId="77777777" w:rsidR="00B20A7C" w:rsidRDefault="00B20A7C" w:rsidP="00B20A7C">
    <w:pPr>
      <w:pStyle w:val="Header"/>
      <w:ind w:right="360" w:firstLine="360"/>
      <w:jc w:val="left"/>
    </w:pPr>
    <w:r>
      <w:rPr>
        <w:noProof/>
        <w:lang w:val="en-US" w:eastAsia="zh-CN"/>
      </w:rPr>
      <w:drawing>
        <wp:anchor distT="0" distB="0" distL="114300" distR="114300" simplePos="0" relativeHeight="251661312" behindDoc="0" locked="0" layoutInCell="1" allowOverlap="1" wp14:anchorId="5241FEB0" wp14:editId="48D48F70">
          <wp:simplePos x="0" y="0"/>
          <wp:positionH relativeFrom="page">
            <wp:posOffset>0</wp:posOffset>
          </wp:positionH>
          <wp:positionV relativeFrom="page">
            <wp:posOffset>-9525</wp:posOffset>
          </wp:positionV>
          <wp:extent cx="1524000" cy="10715625"/>
          <wp:effectExtent l="0" t="0" r="0" b="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nding w_o itu-t.PNG"/>
                  <pic:cNvPicPr/>
                </pic:nvPicPr>
                <pic:blipFill>
                  <a:blip r:embed="rId1">
                    <a:extLst>
                      <a:ext uri="{28A0092B-C50C-407E-A947-70E740481C1C}">
                        <a14:useLocalDpi xmlns:a14="http://schemas.microsoft.com/office/drawing/2010/main" val="0"/>
                      </a:ext>
                    </a:extLst>
                  </a:blip>
                  <a:stretch>
                    <a:fillRect/>
                  </a:stretch>
                </pic:blipFill>
                <pic:spPr>
                  <a:xfrm>
                    <a:off x="0" y="0"/>
                    <a:ext cx="1531915" cy="10771277"/>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D1F338" w14:textId="77777777" w:rsidR="00B20A7C" w:rsidRPr="00614A79" w:rsidRDefault="00B20A7C" w:rsidP="00614A7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CEB247" w14:textId="77777777" w:rsidR="00B20A7C" w:rsidRPr="00614A79" w:rsidRDefault="00B20A7C" w:rsidP="00614A79">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6A86F2" w14:textId="77777777" w:rsidR="00B20A7C" w:rsidRPr="00614A79" w:rsidRDefault="00B20A7C" w:rsidP="00614A79">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6FFEF1" w14:textId="77777777" w:rsidR="00B20A7C" w:rsidRPr="00614A79" w:rsidRDefault="00B20A7C" w:rsidP="00614A79">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5CC56D" w14:textId="77777777" w:rsidR="00B20A7C" w:rsidRPr="00614A79" w:rsidRDefault="00B20A7C" w:rsidP="00614A79">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EC88C8" w14:textId="77777777" w:rsidR="00B20A7C" w:rsidRPr="00614A79" w:rsidRDefault="00B20A7C" w:rsidP="00614A79">
    <w:pPr>
      <w:pStyle w:val="Header"/>
    </w:pPr>
    <w:r>
      <w:rPr>
        <w:noProof/>
        <w:lang w:val="en-US" w:eastAsia="zh-CN"/>
      </w:rPr>
      <w:drawing>
        <wp:anchor distT="0" distB="0" distL="114300" distR="114300" simplePos="0" relativeHeight="251663360" behindDoc="0" locked="0" layoutInCell="1" allowOverlap="1" wp14:anchorId="1D8F8BF0" wp14:editId="26F83E45">
          <wp:simplePos x="0" y="0"/>
          <wp:positionH relativeFrom="page">
            <wp:posOffset>6039555</wp:posOffset>
          </wp:positionH>
          <wp:positionV relativeFrom="page">
            <wp:posOffset>-338668</wp:posOffset>
          </wp:positionV>
          <wp:extent cx="1523649" cy="11029245"/>
          <wp:effectExtent l="0" t="0" r="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nding w_o itu-t.PNG"/>
                  <pic:cNvPicPr/>
                </pic:nvPicPr>
                <pic:blipFill>
                  <a:blip r:embed="rId1">
                    <a:extLst>
                      <a:ext uri="{28A0092B-C50C-407E-A947-70E740481C1C}">
                        <a14:useLocalDpi xmlns:a14="http://schemas.microsoft.com/office/drawing/2010/main" val="0"/>
                      </a:ext>
                    </a:extLst>
                  </a:blip>
                  <a:stretch>
                    <a:fillRect/>
                  </a:stretch>
                </pic:blipFill>
                <pic:spPr>
                  <a:xfrm flipH="1">
                    <a:off x="0" y="0"/>
                    <a:ext cx="1524000" cy="11031787"/>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B"/>
    <w:multiLevelType w:val="multilevel"/>
    <w:tmpl w:val="EA6CC02E"/>
    <w:lvl w:ilvl="0">
      <w:start w:val="1"/>
      <w:numFmt w:val="decimal"/>
      <w:lvlText w:val="%1"/>
      <w:lvlJc w:val="left"/>
      <w:pPr>
        <w:tabs>
          <w:tab w:val="num" w:pos="432"/>
        </w:tabs>
        <w:ind w:left="432" w:hanging="432"/>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 w15:restartNumberingAfterBreak="0">
    <w:nsid w:val="09D909AC"/>
    <w:multiLevelType w:val="hybridMultilevel"/>
    <w:tmpl w:val="6A84D864"/>
    <w:lvl w:ilvl="0" w:tplc="040C0001">
      <w:start w:val="1"/>
      <w:numFmt w:val="bullet"/>
      <w:lvlText w:val=""/>
      <w:lvlJc w:val="left"/>
      <w:pPr>
        <w:ind w:left="363" w:hanging="363"/>
      </w:pPr>
      <w:rPr>
        <w:rFonts w:ascii="Symbol" w:hAnsi="Symbol" w:hint="default"/>
      </w:rPr>
    </w:lvl>
    <w:lvl w:ilvl="1" w:tplc="04090003" w:tentative="1">
      <w:start w:val="1"/>
      <w:numFmt w:val="bullet"/>
      <w:lvlText w:val="o"/>
      <w:lvlJc w:val="left"/>
      <w:pPr>
        <w:ind w:left="1083" w:hanging="360"/>
      </w:pPr>
      <w:rPr>
        <w:rFonts w:ascii="Courier New" w:hAnsi="Courier New" w:cs="Courier New" w:hint="default"/>
      </w:rPr>
    </w:lvl>
    <w:lvl w:ilvl="2" w:tplc="04090005" w:tentative="1">
      <w:start w:val="1"/>
      <w:numFmt w:val="bullet"/>
      <w:lvlText w:val=""/>
      <w:lvlJc w:val="left"/>
      <w:pPr>
        <w:ind w:left="1803" w:hanging="360"/>
      </w:pPr>
      <w:rPr>
        <w:rFonts w:ascii="Wingdings" w:hAnsi="Wingdings" w:hint="default"/>
      </w:rPr>
    </w:lvl>
    <w:lvl w:ilvl="3" w:tplc="04090001" w:tentative="1">
      <w:start w:val="1"/>
      <w:numFmt w:val="bullet"/>
      <w:lvlText w:val=""/>
      <w:lvlJc w:val="left"/>
      <w:pPr>
        <w:ind w:left="2523" w:hanging="360"/>
      </w:pPr>
      <w:rPr>
        <w:rFonts w:ascii="Symbol" w:hAnsi="Symbol" w:hint="default"/>
      </w:rPr>
    </w:lvl>
    <w:lvl w:ilvl="4" w:tplc="04090003" w:tentative="1">
      <w:start w:val="1"/>
      <w:numFmt w:val="bullet"/>
      <w:lvlText w:val="o"/>
      <w:lvlJc w:val="left"/>
      <w:pPr>
        <w:ind w:left="3243" w:hanging="360"/>
      </w:pPr>
      <w:rPr>
        <w:rFonts w:ascii="Courier New" w:hAnsi="Courier New" w:cs="Courier New" w:hint="default"/>
      </w:rPr>
    </w:lvl>
    <w:lvl w:ilvl="5" w:tplc="04090005" w:tentative="1">
      <w:start w:val="1"/>
      <w:numFmt w:val="bullet"/>
      <w:lvlText w:val=""/>
      <w:lvlJc w:val="left"/>
      <w:pPr>
        <w:ind w:left="3963" w:hanging="360"/>
      </w:pPr>
      <w:rPr>
        <w:rFonts w:ascii="Wingdings" w:hAnsi="Wingdings" w:hint="default"/>
      </w:rPr>
    </w:lvl>
    <w:lvl w:ilvl="6" w:tplc="04090001" w:tentative="1">
      <w:start w:val="1"/>
      <w:numFmt w:val="bullet"/>
      <w:lvlText w:val=""/>
      <w:lvlJc w:val="left"/>
      <w:pPr>
        <w:ind w:left="4683" w:hanging="360"/>
      </w:pPr>
      <w:rPr>
        <w:rFonts w:ascii="Symbol" w:hAnsi="Symbol" w:hint="default"/>
      </w:rPr>
    </w:lvl>
    <w:lvl w:ilvl="7" w:tplc="04090003" w:tentative="1">
      <w:start w:val="1"/>
      <w:numFmt w:val="bullet"/>
      <w:lvlText w:val="o"/>
      <w:lvlJc w:val="left"/>
      <w:pPr>
        <w:ind w:left="5403" w:hanging="360"/>
      </w:pPr>
      <w:rPr>
        <w:rFonts w:ascii="Courier New" w:hAnsi="Courier New" w:cs="Courier New" w:hint="default"/>
      </w:rPr>
    </w:lvl>
    <w:lvl w:ilvl="8" w:tplc="04090005" w:tentative="1">
      <w:start w:val="1"/>
      <w:numFmt w:val="bullet"/>
      <w:lvlText w:val=""/>
      <w:lvlJc w:val="left"/>
      <w:pPr>
        <w:ind w:left="6123" w:hanging="360"/>
      </w:pPr>
      <w:rPr>
        <w:rFonts w:ascii="Wingdings" w:hAnsi="Wingdings" w:hint="default"/>
      </w:rPr>
    </w:lvl>
  </w:abstractNum>
  <w:abstractNum w:abstractNumId="2" w15:restartNumberingAfterBreak="0">
    <w:nsid w:val="10F07D7D"/>
    <w:multiLevelType w:val="hybridMultilevel"/>
    <w:tmpl w:val="CD4E9D48"/>
    <w:lvl w:ilvl="0" w:tplc="040C0001">
      <w:start w:val="1"/>
      <w:numFmt w:val="bullet"/>
      <w:lvlText w:val=""/>
      <w:lvlJc w:val="left"/>
      <w:pPr>
        <w:ind w:left="363" w:hanging="363"/>
      </w:pPr>
      <w:rPr>
        <w:rFonts w:ascii="Symbol" w:hAnsi="Symbol" w:hint="default"/>
      </w:rPr>
    </w:lvl>
    <w:lvl w:ilvl="1" w:tplc="04090003" w:tentative="1">
      <w:start w:val="1"/>
      <w:numFmt w:val="bullet"/>
      <w:lvlText w:val="o"/>
      <w:lvlJc w:val="left"/>
      <w:pPr>
        <w:ind w:left="1083" w:hanging="360"/>
      </w:pPr>
      <w:rPr>
        <w:rFonts w:ascii="Courier New" w:hAnsi="Courier New" w:cs="Courier New" w:hint="default"/>
      </w:rPr>
    </w:lvl>
    <w:lvl w:ilvl="2" w:tplc="04090005" w:tentative="1">
      <w:start w:val="1"/>
      <w:numFmt w:val="bullet"/>
      <w:lvlText w:val=""/>
      <w:lvlJc w:val="left"/>
      <w:pPr>
        <w:ind w:left="1803" w:hanging="360"/>
      </w:pPr>
      <w:rPr>
        <w:rFonts w:ascii="Wingdings" w:hAnsi="Wingdings" w:hint="default"/>
      </w:rPr>
    </w:lvl>
    <w:lvl w:ilvl="3" w:tplc="04090001" w:tentative="1">
      <w:start w:val="1"/>
      <w:numFmt w:val="bullet"/>
      <w:lvlText w:val=""/>
      <w:lvlJc w:val="left"/>
      <w:pPr>
        <w:ind w:left="2523" w:hanging="360"/>
      </w:pPr>
      <w:rPr>
        <w:rFonts w:ascii="Symbol" w:hAnsi="Symbol" w:hint="default"/>
      </w:rPr>
    </w:lvl>
    <w:lvl w:ilvl="4" w:tplc="04090003" w:tentative="1">
      <w:start w:val="1"/>
      <w:numFmt w:val="bullet"/>
      <w:lvlText w:val="o"/>
      <w:lvlJc w:val="left"/>
      <w:pPr>
        <w:ind w:left="3243" w:hanging="360"/>
      </w:pPr>
      <w:rPr>
        <w:rFonts w:ascii="Courier New" w:hAnsi="Courier New" w:cs="Courier New" w:hint="default"/>
      </w:rPr>
    </w:lvl>
    <w:lvl w:ilvl="5" w:tplc="04090005" w:tentative="1">
      <w:start w:val="1"/>
      <w:numFmt w:val="bullet"/>
      <w:lvlText w:val=""/>
      <w:lvlJc w:val="left"/>
      <w:pPr>
        <w:ind w:left="3963" w:hanging="360"/>
      </w:pPr>
      <w:rPr>
        <w:rFonts w:ascii="Wingdings" w:hAnsi="Wingdings" w:hint="default"/>
      </w:rPr>
    </w:lvl>
    <w:lvl w:ilvl="6" w:tplc="04090001" w:tentative="1">
      <w:start w:val="1"/>
      <w:numFmt w:val="bullet"/>
      <w:lvlText w:val=""/>
      <w:lvlJc w:val="left"/>
      <w:pPr>
        <w:ind w:left="4683" w:hanging="360"/>
      </w:pPr>
      <w:rPr>
        <w:rFonts w:ascii="Symbol" w:hAnsi="Symbol" w:hint="default"/>
      </w:rPr>
    </w:lvl>
    <w:lvl w:ilvl="7" w:tplc="04090003" w:tentative="1">
      <w:start w:val="1"/>
      <w:numFmt w:val="bullet"/>
      <w:lvlText w:val="o"/>
      <w:lvlJc w:val="left"/>
      <w:pPr>
        <w:ind w:left="5403" w:hanging="360"/>
      </w:pPr>
      <w:rPr>
        <w:rFonts w:ascii="Courier New" w:hAnsi="Courier New" w:cs="Courier New" w:hint="default"/>
      </w:rPr>
    </w:lvl>
    <w:lvl w:ilvl="8" w:tplc="04090005" w:tentative="1">
      <w:start w:val="1"/>
      <w:numFmt w:val="bullet"/>
      <w:lvlText w:val=""/>
      <w:lvlJc w:val="left"/>
      <w:pPr>
        <w:ind w:left="6123" w:hanging="360"/>
      </w:pPr>
      <w:rPr>
        <w:rFonts w:ascii="Wingdings" w:hAnsi="Wingdings" w:hint="default"/>
      </w:rPr>
    </w:lvl>
  </w:abstractNum>
  <w:abstractNum w:abstractNumId="3" w15:restartNumberingAfterBreak="0">
    <w:nsid w:val="126C6D93"/>
    <w:multiLevelType w:val="hybridMultilevel"/>
    <w:tmpl w:val="7BD65612"/>
    <w:lvl w:ilvl="0" w:tplc="C32C20EC">
      <w:start w:val="1"/>
      <w:numFmt w:val="upperLetter"/>
      <w:lvlText w:val="%1."/>
      <w:lvlJc w:val="left"/>
      <w:pPr>
        <w:ind w:left="504" w:hanging="360"/>
      </w:pPr>
      <w:rPr>
        <w:rFonts w:hint="default"/>
        <w:b w:val="0"/>
      </w:rPr>
    </w:lvl>
    <w:lvl w:ilvl="1" w:tplc="04090019" w:tentative="1">
      <w:start w:val="1"/>
      <w:numFmt w:val="lowerLetter"/>
      <w:lvlText w:val="%2."/>
      <w:lvlJc w:val="left"/>
      <w:pPr>
        <w:ind w:left="1224" w:hanging="360"/>
      </w:pPr>
    </w:lvl>
    <w:lvl w:ilvl="2" w:tplc="0409001B" w:tentative="1">
      <w:start w:val="1"/>
      <w:numFmt w:val="lowerRoman"/>
      <w:lvlText w:val="%3."/>
      <w:lvlJc w:val="right"/>
      <w:pPr>
        <w:ind w:left="1944" w:hanging="180"/>
      </w:pPr>
    </w:lvl>
    <w:lvl w:ilvl="3" w:tplc="0409000F" w:tentative="1">
      <w:start w:val="1"/>
      <w:numFmt w:val="decimal"/>
      <w:lvlText w:val="%4."/>
      <w:lvlJc w:val="left"/>
      <w:pPr>
        <w:ind w:left="2664" w:hanging="360"/>
      </w:pPr>
    </w:lvl>
    <w:lvl w:ilvl="4" w:tplc="04090019" w:tentative="1">
      <w:start w:val="1"/>
      <w:numFmt w:val="lowerLetter"/>
      <w:lvlText w:val="%5."/>
      <w:lvlJc w:val="left"/>
      <w:pPr>
        <w:ind w:left="3384" w:hanging="360"/>
      </w:pPr>
    </w:lvl>
    <w:lvl w:ilvl="5" w:tplc="0409001B" w:tentative="1">
      <w:start w:val="1"/>
      <w:numFmt w:val="lowerRoman"/>
      <w:lvlText w:val="%6."/>
      <w:lvlJc w:val="right"/>
      <w:pPr>
        <w:ind w:left="4104" w:hanging="180"/>
      </w:pPr>
    </w:lvl>
    <w:lvl w:ilvl="6" w:tplc="0409000F" w:tentative="1">
      <w:start w:val="1"/>
      <w:numFmt w:val="decimal"/>
      <w:lvlText w:val="%7."/>
      <w:lvlJc w:val="left"/>
      <w:pPr>
        <w:ind w:left="4824" w:hanging="360"/>
      </w:pPr>
    </w:lvl>
    <w:lvl w:ilvl="7" w:tplc="04090019" w:tentative="1">
      <w:start w:val="1"/>
      <w:numFmt w:val="lowerLetter"/>
      <w:lvlText w:val="%8."/>
      <w:lvlJc w:val="left"/>
      <w:pPr>
        <w:ind w:left="5544" w:hanging="360"/>
      </w:pPr>
    </w:lvl>
    <w:lvl w:ilvl="8" w:tplc="0409001B" w:tentative="1">
      <w:start w:val="1"/>
      <w:numFmt w:val="lowerRoman"/>
      <w:lvlText w:val="%9."/>
      <w:lvlJc w:val="right"/>
      <w:pPr>
        <w:ind w:left="6264" w:hanging="180"/>
      </w:pPr>
    </w:lvl>
  </w:abstractNum>
  <w:abstractNum w:abstractNumId="4" w15:restartNumberingAfterBreak="0">
    <w:nsid w:val="1BB81784"/>
    <w:multiLevelType w:val="hybridMultilevel"/>
    <w:tmpl w:val="E7A8AFE8"/>
    <w:lvl w:ilvl="0" w:tplc="0BC4DDA6">
      <w:start w:val="2"/>
      <w:numFmt w:val="bullet"/>
      <w:lvlText w:val="-"/>
      <w:lvlJc w:val="left"/>
      <w:pPr>
        <w:ind w:left="360" w:hanging="360"/>
      </w:pPr>
      <w:rPr>
        <w:rFonts w:ascii="Times New Roman" w:eastAsia="MS Mincho" w:hAnsi="Times New Roman"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5" w15:restartNumberingAfterBreak="0">
    <w:nsid w:val="1DA7386A"/>
    <w:multiLevelType w:val="hybridMultilevel"/>
    <w:tmpl w:val="71728C0E"/>
    <w:lvl w:ilvl="0" w:tplc="D312062E">
      <w:start w:val="3"/>
      <w:numFmt w:val="bullet"/>
      <w:lvlText w:val=""/>
      <w:lvlJc w:val="left"/>
      <w:pPr>
        <w:tabs>
          <w:tab w:val="num" w:pos="360"/>
        </w:tabs>
        <w:ind w:left="360" w:hanging="360"/>
      </w:pPr>
      <w:rPr>
        <w:rFonts w:ascii="Wingdings" w:eastAsia="MS Mincho" w:hAnsi="Wingdings" w:cs="Times New Roman" w:hint="default"/>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6" w15:restartNumberingAfterBreak="0">
    <w:nsid w:val="1EDC0B71"/>
    <w:multiLevelType w:val="hybridMultilevel"/>
    <w:tmpl w:val="50346466"/>
    <w:lvl w:ilvl="0" w:tplc="04090003">
      <w:start w:val="1"/>
      <w:numFmt w:val="bullet"/>
      <w:lvlText w:val="o"/>
      <w:lvlJc w:val="left"/>
      <w:pPr>
        <w:ind w:left="513" w:hanging="360"/>
      </w:pPr>
      <w:rPr>
        <w:rFonts w:ascii="Courier New" w:hAnsi="Courier New" w:cs="Courier New" w:hint="default"/>
      </w:rPr>
    </w:lvl>
    <w:lvl w:ilvl="1" w:tplc="08090019">
      <w:start w:val="1"/>
      <w:numFmt w:val="lowerLetter"/>
      <w:lvlText w:val="%2."/>
      <w:lvlJc w:val="left"/>
      <w:pPr>
        <w:ind w:left="1233" w:hanging="360"/>
      </w:pPr>
    </w:lvl>
    <w:lvl w:ilvl="2" w:tplc="0809001B">
      <w:start w:val="1"/>
      <w:numFmt w:val="decimal"/>
      <w:lvlText w:val="%3."/>
      <w:lvlJc w:val="left"/>
      <w:pPr>
        <w:tabs>
          <w:tab w:val="num" w:pos="2313"/>
        </w:tabs>
        <w:ind w:left="2313" w:hanging="360"/>
      </w:pPr>
    </w:lvl>
    <w:lvl w:ilvl="3" w:tplc="0809000F">
      <w:start w:val="1"/>
      <w:numFmt w:val="decimal"/>
      <w:lvlText w:val="%4."/>
      <w:lvlJc w:val="left"/>
      <w:pPr>
        <w:tabs>
          <w:tab w:val="num" w:pos="3033"/>
        </w:tabs>
        <w:ind w:left="3033" w:hanging="360"/>
      </w:pPr>
    </w:lvl>
    <w:lvl w:ilvl="4" w:tplc="08090019">
      <w:start w:val="1"/>
      <w:numFmt w:val="decimal"/>
      <w:lvlText w:val="%5."/>
      <w:lvlJc w:val="left"/>
      <w:pPr>
        <w:tabs>
          <w:tab w:val="num" w:pos="3753"/>
        </w:tabs>
        <w:ind w:left="3753" w:hanging="360"/>
      </w:pPr>
    </w:lvl>
    <w:lvl w:ilvl="5" w:tplc="0809001B">
      <w:start w:val="1"/>
      <w:numFmt w:val="decimal"/>
      <w:lvlText w:val="%6."/>
      <w:lvlJc w:val="left"/>
      <w:pPr>
        <w:tabs>
          <w:tab w:val="num" w:pos="4473"/>
        </w:tabs>
        <w:ind w:left="4473" w:hanging="360"/>
      </w:pPr>
    </w:lvl>
    <w:lvl w:ilvl="6" w:tplc="0809000F">
      <w:start w:val="1"/>
      <w:numFmt w:val="decimal"/>
      <w:lvlText w:val="%7."/>
      <w:lvlJc w:val="left"/>
      <w:pPr>
        <w:tabs>
          <w:tab w:val="num" w:pos="5193"/>
        </w:tabs>
        <w:ind w:left="5193" w:hanging="360"/>
      </w:pPr>
    </w:lvl>
    <w:lvl w:ilvl="7" w:tplc="08090019">
      <w:start w:val="1"/>
      <w:numFmt w:val="decimal"/>
      <w:lvlText w:val="%8."/>
      <w:lvlJc w:val="left"/>
      <w:pPr>
        <w:tabs>
          <w:tab w:val="num" w:pos="5913"/>
        </w:tabs>
        <w:ind w:left="5913" w:hanging="360"/>
      </w:pPr>
    </w:lvl>
    <w:lvl w:ilvl="8" w:tplc="0809001B">
      <w:start w:val="1"/>
      <w:numFmt w:val="decimal"/>
      <w:lvlText w:val="%9."/>
      <w:lvlJc w:val="left"/>
      <w:pPr>
        <w:tabs>
          <w:tab w:val="num" w:pos="6633"/>
        </w:tabs>
        <w:ind w:left="6633" w:hanging="360"/>
      </w:pPr>
    </w:lvl>
  </w:abstractNum>
  <w:abstractNum w:abstractNumId="7" w15:restartNumberingAfterBreak="0">
    <w:nsid w:val="271E5AD9"/>
    <w:multiLevelType w:val="hybridMultilevel"/>
    <w:tmpl w:val="67C8EA3E"/>
    <w:lvl w:ilvl="0" w:tplc="5AA02A9E">
      <w:start w:val="1"/>
      <w:numFmt w:val="lowerRoman"/>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8" w15:restartNumberingAfterBreak="0">
    <w:nsid w:val="2C737599"/>
    <w:multiLevelType w:val="hybridMultilevel"/>
    <w:tmpl w:val="39386C86"/>
    <w:lvl w:ilvl="0" w:tplc="0409000F">
      <w:start w:val="3"/>
      <w:numFmt w:val="decimal"/>
      <w:lvlText w:val="%1."/>
      <w:lvlJc w:val="left"/>
      <w:pPr>
        <w:tabs>
          <w:tab w:val="num" w:pos="420"/>
        </w:tabs>
        <w:ind w:left="420" w:hanging="4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9" w15:restartNumberingAfterBreak="0">
    <w:nsid w:val="2DB64963"/>
    <w:multiLevelType w:val="hybridMultilevel"/>
    <w:tmpl w:val="312A846E"/>
    <w:lvl w:ilvl="0" w:tplc="040C0001">
      <w:start w:val="1"/>
      <w:numFmt w:val="bullet"/>
      <w:lvlText w:val=""/>
      <w:lvlJc w:val="left"/>
      <w:pPr>
        <w:ind w:left="363" w:hanging="363"/>
      </w:pPr>
      <w:rPr>
        <w:rFonts w:ascii="Symbol" w:hAnsi="Symbol" w:hint="default"/>
      </w:rPr>
    </w:lvl>
    <w:lvl w:ilvl="1" w:tplc="04090003" w:tentative="1">
      <w:start w:val="1"/>
      <w:numFmt w:val="bullet"/>
      <w:lvlText w:val="o"/>
      <w:lvlJc w:val="left"/>
      <w:pPr>
        <w:ind w:left="1083" w:hanging="360"/>
      </w:pPr>
      <w:rPr>
        <w:rFonts w:ascii="Courier New" w:hAnsi="Courier New" w:cs="Courier New" w:hint="default"/>
      </w:rPr>
    </w:lvl>
    <w:lvl w:ilvl="2" w:tplc="04090005" w:tentative="1">
      <w:start w:val="1"/>
      <w:numFmt w:val="bullet"/>
      <w:lvlText w:val=""/>
      <w:lvlJc w:val="left"/>
      <w:pPr>
        <w:ind w:left="1803" w:hanging="360"/>
      </w:pPr>
      <w:rPr>
        <w:rFonts w:ascii="Wingdings" w:hAnsi="Wingdings" w:hint="default"/>
      </w:rPr>
    </w:lvl>
    <w:lvl w:ilvl="3" w:tplc="04090001" w:tentative="1">
      <w:start w:val="1"/>
      <w:numFmt w:val="bullet"/>
      <w:lvlText w:val=""/>
      <w:lvlJc w:val="left"/>
      <w:pPr>
        <w:ind w:left="2523" w:hanging="360"/>
      </w:pPr>
      <w:rPr>
        <w:rFonts w:ascii="Symbol" w:hAnsi="Symbol" w:hint="default"/>
      </w:rPr>
    </w:lvl>
    <w:lvl w:ilvl="4" w:tplc="04090003" w:tentative="1">
      <w:start w:val="1"/>
      <w:numFmt w:val="bullet"/>
      <w:lvlText w:val="o"/>
      <w:lvlJc w:val="left"/>
      <w:pPr>
        <w:ind w:left="3243" w:hanging="360"/>
      </w:pPr>
      <w:rPr>
        <w:rFonts w:ascii="Courier New" w:hAnsi="Courier New" w:cs="Courier New" w:hint="default"/>
      </w:rPr>
    </w:lvl>
    <w:lvl w:ilvl="5" w:tplc="04090005" w:tentative="1">
      <w:start w:val="1"/>
      <w:numFmt w:val="bullet"/>
      <w:lvlText w:val=""/>
      <w:lvlJc w:val="left"/>
      <w:pPr>
        <w:ind w:left="3963" w:hanging="360"/>
      </w:pPr>
      <w:rPr>
        <w:rFonts w:ascii="Wingdings" w:hAnsi="Wingdings" w:hint="default"/>
      </w:rPr>
    </w:lvl>
    <w:lvl w:ilvl="6" w:tplc="04090001" w:tentative="1">
      <w:start w:val="1"/>
      <w:numFmt w:val="bullet"/>
      <w:lvlText w:val=""/>
      <w:lvlJc w:val="left"/>
      <w:pPr>
        <w:ind w:left="4683" w:hanging="360"/>
      </w:pPr>
      <w:rPr>
        <w:rFonts w:ascii="Symbol" w:hAnsi="Symbol" w:hint="default"/>
      </w:rPr>
    </w:lvl>
    <w:lvl w:ilvl="7" w:tplc="04090003" w:tentative="1">
      <w:start w:val="1"/>
      <w:numFmt w:val="bullet"/>
      <w:lvlText w:val="o"/>
      <w:lvlJc w:val="left"/>
      <w:pPr>
        <w:ind w:left="5403" w:hanging="360"/>
      </w:pPr>
      <w:rPr>
        <w:rFonts w:ascii="Courier New" w:hAnsi="Courier New" w:cs="Courier New" w:hint="default"/>
      </w:rPr>
    </w:lvl>
    <w:lvl w:ilvl="8" w:tplc="04090005" w:tentative="1">
      <w:start w:val="1"/>
      <w:numFmt w:val="bullet"/>
      <w:lvlText w:val=""/>
      <w:lvlJc w:val="left"/>
      <w:pPr>
        <w:ind w:left="6123" w:hanging="360"/>
      </w:pPr>
      <w:rPr>
        <w:rFonts w:ascii="Wingdings" w:hAnsi="Wingdings" w:hint="default"/>
      </w:rPr>
    </w:lvl>
  </w:abstractNum>
  <w:abstractNum w:abstractNumId="10" w15:restartNumberingAfterBreak="0">
    <w:nsid w:val="2F8E04BC"/>
    <w:multiLevelType w:val="hybridMultilevel"/>
    <w:tmpl w:val="CF708B8A"/>
    <w:lvl w:ilvl="0" w:tplc="C2B086AA">
      <w:start w:val="3"/>
      <w:numFmt w:val="bullet"/>
      <w:lvlText w:val="-"/>
      <w:lvlJc w:val="left"/>
      <w:pPr>
        <w:tabs>
          <w:tab w:val="num" w:pos="360"/>
        </w:tabs>
        <w:ind w:left="360" w:hanging="360"/>
      </w:pPr>
      <w:rPr>
        <w:rFonts w:ascii="Times New Roman" w:eastAsia="MS Mincho" w:hAnsi="Times New Roman" w:cs="Times New Roman" w:hint="default"/>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1" w15:restartNumberingAfterBreak="0">
    <w:nsid w:val="37306756"/>
    <w:multiLevelType w:val="hybridMultilevel"/>
    <w:tmpl w:val="42C04FFA"/>
    <w:lvl w:ilvl="0" w:tplc="04090019">
      <w:start w:val="1"/>
      <w:numFmt w:val="lowerLetter"/>
      <w:lvlText w:val="%1."/>
      <w:lvlJc w:val="left"/>
      <w:pPr>
        <w:ind w:left="90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9DA233E"/>
    <w:multiLevelType w:val="hybridMultilevel"/>
    <w:tmpl w:val="CDDAA42E"/>
    <w:lvl w:ilvl="0" w:tplc="915AAAD4">
      <w:start w:val="1"/>
      <w:numFmt w:val="lowerRoman"/>
      <w:lvlText w:val="%1)"/>
      <w:lvlJc w:val="left"/>
      <w:pPr>
        <w:tabs>
          <w:tab w:val="num" w:pos="720"/>
        </w:tabs>
        <w:ind w:left="720" w:hanging="720"/>
      </w:pPr>
      <w:rPr>
        <w:rFonts w:hint="default"/>
      </w:rPr>
    </w:lvl>
    <w:lvl w:ilvl="1" w:tplc="E57C8D8A">
      <w:start w:val="1"/>
      <w:numFmt w:val="lowerLetter"/>
      <w:lvlText w:val="(%2)"/>
      <w:lvlJc w:val="left"/>
      <w:pPr>
        <w:tabs>
          <w:tab w:val="num" w:pos="795"/>
        </w:tabs>
        <w:ind w:left="795" w:hanging="375"/>
      </w:pPr>
      <w:rPr>
        <w:rFonts w:hint="default"/>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3" w15:restartNumberingAfterBreak="0">
    <w:nsid w:val="4A83390E"/>
    <w:multiLevelType w:val="hybridMultilevel"/>
    <w:tmpl w:val="AA9E110C"/>
    <w:lvl w:ilvl="0" w:tplc="0BC4DDA6">
      <w:start w:val="2"/>
      <w:numFmt w:val="bullet"/>
      <w:lvlText w:val="-"/>
      <w:lvlJc w:val="left"/>
      <w:pPr>
        <w:ind w:left="360" w:hanging="360"/>
      </w:pPr>
      <w:rPr>
        <w:rFonts w:ascii="Times New Roman" w:eastAsia="MS Mincho" w:hAnsi="Times New Roman"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4" w15:restartNumberingAfterBreak="0">
    <w:nsid w:val="4AEB59D1"/>
    <w:multiLevelType w:val="hybridMultilevel"/>
    <w:tmpl w:val="D08E7BE2"/>
    <w:lvl w:ilvl="0" w:tplc="31A87E42">
      <w:start w:val="1"/>
      <w:numFmt w:val="bullet"/>
      <w:lvlRestart w:val="0"/>
      <w:lvlText w:val="–"/>
      <w:lvlJc w:val="left"/>
      <w:pPr>
        <w:ind w:left="363" w:hanging="363"/>
      </w:pPr>
      <w:rPr>
        <w:rFonts w:ascii="Times New Roman" w:hAnsi="Times New Roman" w:cs="Times New Roman" w:hint="default"/>
      </w:rPr>
    </w:lvl>
    <w:lvl w:ilvl="1" w:tplc="04090003" w:tentative="1">
      <w:start w:val="1"/>
      <w:numFmt w:val="bullet"/>
      <w:lvlText w:val="o"/>
      <w:lvlJc w:val="left"/>
      <w:pPr>
        <w:ind w:left="1083" w:hanging="360"/>
      </w:pPr>
      <w:rPr>
        <w:rFonts w:ascii="Courier New" w:hAnsi="Courier New" w:cs="Courier New" w:hint="default"/>
      </w:rPr>
    </w:lvl>
    <w:lvl w:ilvl="2" w:tplc="04090005" w:tentative="1">
      <w:start w:val="1"/>
      <w:numFmt w:val="bullet"/>
      <w:lvlText w:val=""/>
      <w:lvlJc w:val="left"/>
      <w:pPr>
        <w:ind w:left="1803" w:hanging="360"/>
      </w:pPr>
      <w:rPr>
        <w:rFonts w:ascii="Wingdings" w:hAnsi="Wingdings" w:hint="default"/>
      </w:rPr>
    </w:lvl>
    <w:lvl w:ilvl="3" w:tplc="04090001" w:tentative="1">
      <w:start w:val="1"/>
      <w:numFmt w:val="bullet"/>
      <w:lvlText w:val=""/>
      <w:lvlJc w:val="left"/>
      <w:pPr>
        <w:ind w:left="2523" w:hanging="360"/>
      </w:pPr>
      <w:rPr>
        <w:rFonts w:ascii="Symbol" w:hAnsi="Symbol" w:hint="default"/>
      </w:rPr>
    </w:lvl>
    <w:lvl w:ilvl="4" w:tplc="04090003" w:tentative="1">
      <w:start w:val="1"/>
      <w:numFmt w:val="bullet"/>
      <w:lvlText w:val="o"/>
      <w:lvlJc w:val="left"/>
      <w:pPr>
        <w:ind w:left="3243" w:hanging="360"/>
      </w:pPr>
      <w:rPr>
        <w:rFonts w:ascii="Courier New" w:hAnsi="Courier New" w:cs="Courier New" w:hint="default"/>
      </w:rPr>
    </w:lvl>
    <w:lvl w:ilvl="5" w:tplc="04090005" w:tentative="1">
      <w:start w:val="1"/>
      <w:numFmt w:val="bullet"/>
      <w:lvlText w:val=""/>
      <w:lvlJc w:val="left"/>
      <w:pPr>
        <w:ind w:left="3963" w:hanging="360"/>
      </w:pPr>
      <w:rPr>
        <w:rFonts w:ascii="Wingdings" w:hAnsi="Wingdings" w:hint="default"/>
      </w:rPr>
    </w:lvl>
    <w:lvl w:ilvl="6" w:tplc="04090001" w:tentative="1">
      <w:start w:val="1"/>
      <w:numFmt w:val="bullet"/>
      <w:lvlText w:val=""/>
      <w:lvlJc w:val="left"/>
      <w:pPr>
        <w:ind w:left="4683" w:hanging="360"/>
      </w:pPr>
      <w:rPr>
        <w:rFonts w:ascii="Symbol" w:hAnsi="Symbol" w:hint="default"/>
      </w:rPr>
    </w:lvl>
    <w:lvl w:ilvl="7" w:tplc="04090003" w:tentative="1">
      <w:start w:val="1"/>
      <w:numFmt w:val="bullet"/>
      <w:lvlText w:val="o"/>
      <w:lvlJc w:val="left"/>
      <w:pPr>
        <w:ind w:left="5403" w:hanging="360"/>
      </w:pPr>
      <w:rPr>
        <w:rFonts w:ascii="Courier New" w:hAnsi="Courier New" w:cs="Courier New" w:hint="default"/>
      </w:rPr>
    </w:lvl>
    <w:lvl w:ilvl="8" w:tplc="04090005" w:tentative="1">
      <w:start w:val="1"/>
      <w:numFmt w:val="bullet"/>
      <w:lvlText w:val=""/>
      <w:lvlJc w:val="left"/>
      <w:pPr>
        <w:ind w:left="6123" w:hanging="360"/>
      </w:pPr>
      <w:rPr>
        <w:rFonts w:ascii="Wingdings" w:hAnsi="Wingdings" w:hint="default"/>
      </w:rPr>
    </w:lvl>
  </w:abstractNum>
  <w:abstractNum w:abstractNumId="15" w15:restartNumberingAfterBreak="0">
    <w:nsid w:val="4D7E16E1"/>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6" w15:restartNumberingAfterBreak="0">
    <w:nsid w:val="54853D60"/>
    <w:multiLevelType w:val="hybridMultilevel"/>
    <w:tmpl w:val="BE7E9858"/>
    <w:lvl w:ilvl="0" w:tplc="14847C44">
      <w:start w:val="1"/>
      <w:numFmt w:val="bullet"/>
      <w:lvlText w:val="­"/>
      <w:lvlJc w:val="left"/>
      <w:pPr>
        <w:ind w:left="723" w:hanging="360"/>
      </w:pPr>
      <w:rPr>
        <w:rFonts w:ascii="Courier New" w:hAnsi="Courier New" w:hint="default"/>
      </w:rPr>
    </w:lvl>
    <w:lvl w:ilvl="1" w:tplc="08090019">
      <w:start w:val="1"/>
      <w:numFmt w:val="lowerLetter"/>
      <w:lvlText w:val="%2."/>
      <w:lvlJc w:val="left"/>
      <w:pPr>
        <w:ind w:left="1443" w:hanging="360"/>
      </w:pPr>
    </w:lvl>
    <w:lvl w:ilvl="2" w:tplc="0809001B" w:tentative="1">
      <w:start w:val="1"/>
      <w:numFmt w:val="lowerRoman"/>
      <w:lvlText w:val="%3."/>
      <w:lvlJc w:val="right"/>
      <w:pPr>
        <w:ind w:left="2163" w:hanging="180"/>
      </w:pPr>
    </w:lvl>
    <w:lvl w:ilvl="3" w:tplc="0809000F" w:tentative="1">
      <w:start w:val="1"/>
      <w:numFmt w:val="decimal"/>
      <w:lvlText w:val="%4."/>
      <w:lvlJc w:val="left"/>
      <w:pPr>
        <w:ind w:left="2883" w:hanging="360"/>
      </w:pPr>
    </w:lvl>
    <w:lvl w:ilvl="4" w:tplc="08090019" w:tentative="1">
      <w:start w:val="1"/>
      <w:numFmt w:val="lowerLetter"/>
      <w:lvlText w:val="%5."/>
      <w:lvlJc w:val="left"/>
      <w:pPr>
        <w:ind w:left="3603" w:hanging="360"/>
      </w:pPr>
    </w:lvl>
    <w:lvl w:ilvl="5" w:tplc="0809001B" w:tentative="1">
      <w:start w:val="1"/>
      <w:numFmt w:val="lowerRoman"/>
      <w:lvlText w:val="%6."/>
      <w:lvlJc w:val="right"/>
      <w:pPr>
        <w:ind w:left="4323" w:hanging="180"/>
      </w:pPr>
    </w:lvl>
    <w:lvl w:ilvl="6" w:tplc="0809000F" w:tentative="1">
      <w:start w:val="1"/>
      <w:numFmt w:val="decimal"/>
      <w:lvlText w:val="%7."/>
      <w:lvlJc w:val="left"/>
      <w:pPr>
        <w:ind w:left="5043" w:hanging="360"/>
      </w:pPr>
    </w:lvl>
    <w:lvl w:ilvl="7" w:tplc="08090019" w:tentative="1">
      <w:start w:val="1"/>
      <w:numFmt w:val="lowerLetter"/>
      <w:lvlText w:val="%8."/>
      <w:lvlJc w:val="left"/>
      <w:pPr>
        <w:ind w:left="5763" w:hanging="360"/>
      </w:pPr>
    </w:lvl>
    <w:lvl w:ilvl="8" w:tplc="0809001B" w:tentative="1">
      <w:start w:val="1"/>
      <w:numFmt w:val="lowerRoman"/>
      <w:lvlText w:val="%9."/>
      <w:lvlJc w:val="right"/>
      <w:pPr>
        <w:ind w:left="6483" w:hanging="180"/>
      </w:pPr>
    </w:lvl>
  </w:abstractNum>
  <w:abstractNum w:abstractNumId="17" w15:restartNumberingAfterBreak="0">
    <w:nsid w:val="59320CD5"/>
    <w:multiLevelType w:val="hybridMultilevel"/>
    <w:tmpl w:val="15D04AD0"/>
    <w:lvl w:ilvl="0" w:tplc="040C0001">
      <w:start w:val="1"/>
      <w:numFmt w:val="bullet"/>
      <w:lvlText w:val=""/>
      <w:lvlJc w:val="left"/>
      <w:pPr>
        <w:ind w:left="363" w:hanging="363"/>
      </w:pPr>
      <w:rPr>
        <w:rFonts w:ascii="Symbol" w:hAnsi="Symbol" w:hint="default"/>
      </w:rPr>
    </w:lvl>
    <w:lvl w:ilvl="1" w:tplc="04090003" w:tentative="1">
      <w:start w:val="1"/>
      <w:numFmt w:val="bullet"/>
      <w:lvlText w:val="o"/>
      <w:lvlJc w:val="left"/>
      <w:pPr>
        <w:ind w:left="1083" w:hanging="360"/>
      </w:pPr>
      <w:rPr>
        <w:rFonts w:ascii="Courier New" w:hAnsi="Courier New" w:cs="Courier New" w:hint="default"/>
      </w:rPr>
    </w:lvl>
    <w:lvl w:ilvl="2" w:tplc="04090005" w:tentative="1">
      <w:start w:val="1"/>
      <w:numFmt w:val="bullet"/>
      <w:lvlText w:val=""/>
      <w:lvlJc w:val="left"/>
      <w:pPr>
        <w:ind w:left="1803" w:hanging="360"/>
      </w:pPr>
      <w:rPr>
        <w:rFonts w:ascii="Wingdings" w:hAnsi="Wingdings" w:hint="default"/>
      </w:rPr>
    </w:lvl>
    <w:lvl w:ilvl="3" w:tplc="04090001" w:tentative="1">
      <w:start w:val="1"/>
      <w:numFmt w:val="bullet"/>
      <w:lvlText w:val=""/>
      <w:lvlJc w:val="left"/>
      <w:pPr>
        <w:ind w:left="2523" w:hanging="360"/>
      </w:pPr>
      <w:rPr>
        <w:rFonts w:ascii="Symbol" w:hAnsi="Symbol" w:hint="default"/>
      </w:rPr>
    </w:lvl>
    <w:lvl w:ilvl="4" w:tplc="04090003" w:tentative="1">
      <w:start w:val="1"/>
      <w:numFmt w:val="bullet"/>
      <w:lvlText w:val="o"/>
      <w:lvlJc w:val="left"/>
      <w:pPr>
        <w:ind w:left="3243" w:hanging="360"/>
      </w:pPr>
      <w:rPr>
        <w:rFonts w:ascii="Courier New" w:hAnsi="Courier New" w:cs="Courier New" w:hint="default"/>
      </w:rPr>
    </w:lvl>
    <w:lvl w:ilvl="5" w:tplc="04090005" w:tentative="1">
      <w:start w:val="1"/>
      <w:numFmt w:val="bullet"/>
      <w:lvlText w:val=""/>
      <w:lvlJc w:val="left"/>
      <w:pPr>
        <w:ind w:left="3963" w:hanging="360"/>
      </w:pPr>
      <w:rPr>
        <w:rFonts w:ascii="Wingdings" w:hAnsi="Wingdings" w:hint="default"/>
      </w:rPr>
    </w:lvl>
    <w:lvl w:ilvl="6" w:tplc="04090001" w:tentative="1">
      <w:start w:val="1"/>
      <w:numFmt w:val="bullet"/>
      <w:lvlText w:val=""/>
      <w:lvlJc w:val="left"/>
      <w:pPr>
        <w:ind w:left="4683" w:hanging="360"/>
      </w:pPr>
      <w:rPr>
        <w:rFonts w:ascii="Symbol" w:hAnsi="Symbol" w:hint="default"/>
      </w:rPr>
    </w:lvl>
    <w:lvl w:ilvl="7" w:tplc="04090003" w:tentative="1">
      <w:start w:val="1"/>
      <w:numFmt w:val="bullet"/>
      <w:lvlText w:val="o"/>
      <w:lvlJc w:val="left"/>
      <w:pPr>
        <w:ind w:left="5403" w:hanging="360"/>
      </w:pPr>
      <w:rPr>
        <w:rFonts w:ascii="Courier New" w:hAnsi="Courier New" w:cs="Courier New" w:hint="default"/>
      </w:rPr>
    </w:lvl>
    <w:lvl w:ilvl="8" w:tplc="04090005" w:tentative="1">
      <w:start w:val="1"/>
      <w:numFmt w:val="bullet"/>
      <w:lvlText w:val=""/>
      <w:lvlJc w:val="left"/>
      <w:pPr>
        <w:ind w:left="6123" w:hanging="360"/>
      </w:pPr>
      <w:rPr>
        <w:rFonts w:ascii="Wingdings" w:hAnsi="Wingdings" w:hint="default"/>
      </w:rPr>
    </w:lvl>
  </w:abstractNum>
  <w:abstractNum w:abstractNumId="18" w15:restartNumberingAfterBreak="0">
    <w:nsid w:val="5BE23180"/>
    <w:multiLevelType w:val="hybridMultilevel"/>
    <w:tmpl w:val="2E749F5E"/>
    <w:lvl w:ilvl="0" w:tplc="B00C72B0">
      <w:start w:val="2"/>
      <w:numFmt w:val="bullet"/>
      <w:lvlText w:val="-"/>
      <w:lvlJc w:val="left"/>
      <w:pPr>
        <w:ind w:left="720" w:hanging="360"/>
      </w:pPr>
      <w:rPr>
        <w:rFonts w:ascii="Times New Roman" w:eastAsia="MS Mincho"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6EDC449C"/>
    <w:multiLevelType w:val="hybridMultilevel"/>
    <w:tmpl w:val="B50636D8"/>
    <w:lvl w:ilvl="0" w:tplc="040C0001">
      <w:start w:val="1"/>
      <w:numFmt w:val="bullet"/>
      <w:lvlText w:val=""/>
      <w:lvlJc w:val="left"/>
      <w:pPr>
        <w:ind w:left="363" w:hanging="363"/>
      </w:pPr>
      <w:rPr>
        <w:rFonts w:ascii="Symbol" w:hAnsi="Symbol" w:hint="default"/>
      </w:rPr>
    </w:lvl>
    <w:lvl w:ilvl="1" w:tplc="04090003" w:tentative="1">
      <w:start w:val="1"/>
      <w:numFmt w:val="bullet"/>
      <w:lvlText w:val="o"/>
      <w:lvlJc w:val="left"/>
      <w:pPr>
        <w:ind w:left="1083" w:hanging="360"/>
      </w:pPr>
      <w:rPr>
        <w:rFonts w:ascii="Courier New" w:hAnsi="Courier New" w:cs="Courier New" w:hint="default"/>
      </w:rPr>
    </w:lvl>
    <w:lvl w:ilvl="2" w:tplc="04090005" w:tentative="1">
      <w:start w:val="1"/>
      <w:numFmt w:val="bullet"/>
      <w:lvlText w:val=""/>
      <w:lvlJc w:val="left"/>
      <w:pPr>
        <w:ind w:left="1803" w:hanging="360"/>
      </w:pPr>
      <w:rPr>
        <w:rFonts w:ascii="Wingdings" w:hAnsi="Wingdings" w:hint="default"/>
      </w:rPr>
    </w:lvl>
    <w:lvl w:ilvl="3" w:tplc="04090001" w:tentative="1">
      <w:start w:val="1"/>
      <w:numFmt w:val="bullet"/>
      <w:lvlText w:val=""/>
      <w:lvlJc w:val="left"/>
      <w:pPr>
        <w:ind w:left="2523" w:hanging="360"/>
      </w:pPr>
      <w:rPr>
        <w:rFonts w:ascii="Symbol" w:hAnsi="Symbol" w:hint="default"/>
      </w:rPr>
    </w:lvl>
    <w:lvl w:ilvl="4" w:tplc="04090003" w:tentative="1">
      <w:start w:val="1"/>
      <w:numFmt w:val="bullet"/>
      <w:lvlText w:val="o"/>
      <w:lvlJc w:val="left"/>
      <w:pPr>
        <w:ind w:left="3243" w:hanging="360"/>
      </w:pPr>
      <w:rPr>
        <w:rFonts w:ascii="Courier New" w:hAnsi="Courier New" w:cs="Courier New" w:hint="default"/>
      </w:rPr>
    </w:lvl>
    <w:lvl w:ilvl="5" w:tplc="04090005" w:tentative="1">
      <w:start w:val="1"/>
      <w:numFmt w:val="bullet"/>
      <w:lvlText w:val=""/>
      <w:lvlJc w:val="left"/>
      <w:pPr>
        <w:ind w:left="3963" w:hanging="360"/>
      </w:pPr>
      <w:rPr>
        <w:rFonts w:ascii="Wingdings" w:hAnsi="Wingdings" w:hint="default"/>
      </w:rPr>
    </w:lvl>
    <w:lvl w:ilvl="6" w:tplc="04090001" w:tentative="1">
      <w:start w:val="1"/>
      <w:numFmt w:val="bullet"/>
      <w:lvlText w:val=""/>
      <w:lvlJc w:val="left"/>
      <w:pPr>
        <w:ind w:left="4683" w:hanging="360"/>
      </w:pPr>
      <w:rPr>
        <w:rFonts w:ascii="Symbol" w:hAnsi="Symbol" w:hint="default"/>
      </w:rPr>
    </w:lvl>
    <w:lvl w:ilvl="7" w:tplc="04090003" w:tentative="1">
      <w:start w:val="1"/>
      <w:numFmt w:val="bullet"/>
      <w:lvlText w:val="o"/>
      <w:lvlJc w:val="left"/>
      <w:pPr>
        <w:ind w:left="5403" w:hanging="360"/>
      </w:pPr>
      <w:rPr>
        <w:rFonts w:ascii="Courier New" w:hAnsi="Courier New" w:cs="Courier New" w:hint="default"/>
      </w:rPr>
    </w:lvl>
    <w:lvl w:ilvl="8" w:tplc="04090005" w:tentative="1">
      <w:start w:val="1"/>
      <w:numFmt w:val="bullet"/>
      <w:lvlText w:val=""/>
      <w:lvlJc w:val="left"/>
      <w:pPr>
        <w:ind w:left="6123" w:hanging="360"/>
      </w:pPr>
      <w:rPr>
        <w:rFonts w:ascii="Wingdings" w:hAnsi="Wingdings" w:hint="default"/>
      </w:rPr>
    </w:lvl>
  </w:abstractNum>
  <w:abstractNum w:abstractNumId="20" w15:restartNumberingAfterBreak="0">
    <w:nsid w:val="714E7CD0"/>
    <w:multiLevelType w:val="hybridMultilevel"/>
    <w:tmpl w:val="2CCE39B8"/>
    <w:lvl w:ilvl="0" w:tplc="03B2243C">
      <w:start w:val="4"/>
      <w:numFmt w:val="bullet"/>
      <w:lvlText w:val="–"/>
      <w:lvlJc w:val="left"/>
      <w:pPr>
        <w:ind w:left="360" w:hanging="360"/>
      </w:pPr>
      <w:rPr>
        <w:rFonts w:ascii="Times New Roman" w:eastAsia="Times New Roman" w:hAnsi="Times New Roman" w:cs="Times New Roman"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1" w15:restartNumberingAfterBreak="0">
    <w:nsid w:val="7447181D"/>
    <w:multiLevelType w:val="hybridMultilevel"/>
    <w:tmpl w:val="8FC03722"/>
    <w:lvl w:ilvl="0" w:tplc="040C0001">
      <w:start w:val="1"/>
      <w:numFmt w:val="bullet"/>
      <w:lvlText w:val=""/>
      <w:lvlJc w:val="left"/>
      <w:pPr>
        <w:ind w:left="363" w:hanging="363"/>
      </w:pPr>
      <w:rPr>
        <w:rFonts w:ascii="Symbol" w:hAnsi="Symbol" w:hint="default"/>
      </w:rPr>
    </w:lvl>
    <w:lvl w:ilvl="1" w:tplc="04090003" w:tentative="1">
      <w:start w:val="1"/>
      <w:numFmt w:val="bullet"/>
      <w:lvlText w:val="o"/>
      <w:lvlJc w:val="left"/>
      <w:pPr>
        <w:ind w:left="1083" w:hanging="360"/>
      </w:pPr>
      <w:rPr>
        <w:rFonts w:ascii="Courier New" w:hAnsi="Courier New" w:cs="Courier New" w:hint="default"/>
      </w:rPr>
    </w:lvl>
    <w:lvl w:ilvl="2" w:tplc="04090005" w:tentative="1">
      <w:start w:val="1"/>
      <w:numFmt w:val="bullet"/>
      <w:lvlText w:val=""/>
      <w:lvlJc w:val="left"/>
      <w:pPr>
        <w:ind w:left="1803" w:hanging="360"/>
      </w:pPr>
      <w:rPr>
        <w:rFonts w:ascii="Wingdings" w:hAnsi="Wingdings" w:hint="default"/>
      </w:rPr>
    </w:lvl>
    <w:lvl w:ilvl="3" w:tplc="04090001" w:tentative="1">
      <w:start w:val="1"/>
      <w:numFmt w:val="bullet"/>
      <w:lvlText w:val=""/>
      <w:lvlJc w:val="left"/>
      <w:pPr>
        <w:ind w:left="2523" w:hanging="360"/>
      </w:pPr>
      <w:rPr>
        <w:rFonts w:ascii="Symbol" w:hAnsi="Symbol" w:hint="default"/>
      </w:rPr>
    </w:lvl>
    <w:lvl w:ilvl="4" w:tplc="04090003" w:tentative="1">
      <w:start w:val="1"/>
      <w:numFmt w:val="bullet"/>
      <w:lvlText w:val="o"/>
      <w:lvlJc w:val="left"/>
      <w:pPr>
        <w:ind w:left="3243" w:hanging="360"/>
      </w:pPr>
      <w:rPr>
        <w:rFonts w:ascii="Courier New" w:hAnsi="Courier New" w:cs="Courier New" w:hint="default"/>
      </w:rPr>
    </w:lvl>
    <w:lvl w:ilvl="5" w:tplc="04090005" w:tentative="1">
      <w:start w:val="1"/>
      <w:numFmt w:val="bullet"/>
      <w:lvlText w:val=""/>
      <w:lvlJc w:val="left"/>
      <w:pPr>
        <w:ind w:left="3963" w:hanging="360"/>
      </w:pPr>
      <w:rPr>
        <w:rFonts w:ascii="Wingdings" w:hAnsi="Wingdings" w:hint="default"/>
      </w:rPr>
    </w:lvl>
    <w:lvl w:ilvl="6" w:tplc="04090001" w:tentative="1">
      <w:start w:val="1"/>
      <w:numFmt w:val="bullet"/>
      <w:lvlText w:val=""/>
      <w:lvlJc w:val="left"/>
      <w:pPr>
        <w:ind w:left="4683" w:hanging="360"/>
      </w:pPr>
      <w:rPr>
        <w:rFonts w:ascii="Symbol" w:hAnsi="Symbol" w:hint="default"/>
      </w:rPr>
    </w:lvl>
    <w:lvl w:ilvl="7" w:tplc="04090003" w:tentative="1">
      <w:start w:val="1"/>
      <w:numFmt w:val="bullet"/>
      <w:lvlText w:val="o"/>
      <w:lvlJc w:val="left"/>
      <w:pPr>
        <w:ind w:left="5403" w:hanging="360"/>
      </w:pPr>
      <w:rPr>
        <w:rFonts w:ascii="Courier New" w:hAnsi="Courier New" w:cs="Courier New" w:hint="default"/>
      </w:rPr>
    </w:lvl>
    <w:lvl w:ilvl="8" w:tplc="04090005" w:tentative="1">
      <w:start w:val="1"/>
      <w:numFmt w:val="bullet"/>
      <w:lvlText w:val=""/>
      <w:lvlJc w:val="left"/>
      <w:pPr>
        <w:ind w:left="6123" w:hanging="360"/>
      </w:pPr>
      <w:rPr>
        <w:rFonts w:ascii="Wingdings" w:hAnsi="Wingdings" w:hint="default"/>
      </w:rPr>
    </w:lvl>
  </w:abstractNum>
  <w:abstractNum w:abstractNumId="22" w15:restartNumberingAfterBreak="0">
    <w:nsid w:val="74E010FD"/>
    <w:multiLevelType w:val="hybridMultilevel"/>
    <w:tmpl w:val="BCACB968"/>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3" w15:restartNumberingAfterBreak="0">
    <w:nsid w:val="757A2761"/>
    <w:multiLevelType w:val="hybridMultilevel"/>
    <w:tmpl w:val="E61425A4"/>
    <w:lvl w:ilvl="0" w:tplc="13061194">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9A6173A"/>
    <w:multiLevelType w:val="hybridMultilevel"/>
    <w:tmpl w:val="80526DD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79AA4285"/>
    <w:multiLevelType w:val="hybridMultilevel"/>
    <w:tmpl w:val="738430C4"/>
    <w:lvl w:ilvl="0" w:tplc="040C0001">
      <w:start w:val="1"/>
      <w:numFmt w:val="decimal"/>
      <w:lvlText w:val="%1."/>
      <w:lvlJc w:val="left"/>
      <w:pPr>
        <w:tabs>
          <w:tab w:val="num" w:pos="360"/>
        </w:tabs>
        <w:ind w:left="360" w:hanging="360"/>
      </w:pPr>
    </w:lvl>
    <w:lvl w:ilvl="1" w:tplc="040C0003" w:tentative="1">
      <w:start w:val="1"/>
      <w:numFmt w:val="lowerLetter"/>
      <w:lvlText w:val="%2."/>
      <w:lvlJc w:val="left"/>
      <w:pPr>
        <w:tabs>
          <w:tab w:val="num" w:pos="1080"/>
        </w:tabs>
        <w:ind w:left="1080" w:hanging="360"/>
      </w:pPr>
    </w:lvl>
    <w:lvl w:ilvl="2" w:tplc="040C0005" w:tentative="1">
      <w:start w:val="1"/>
      <w:numFmt w:val="lowerRoman"/>
      <w:lvlText w:val="%3."/>
      <w:lvlJc w:val="right"/>
      <w:pPr>
        <w:tabs>
          <w:tab w:val="num" w:pos="1800"/>
        </w:tabs>
        <w:ind w:left="1800" w:hanging="180"/>
      </w:pPr>
    </w:lvl>
    <w:lvl w:ilvl="3" w:tplc="040C0001" w:tentative="1">
      <w:start w:val="1"/>
      <w:numFmt w:val="decimal"/>
      <w:lvlText w:val="%4."/>
      <w:lvlJc w:val="left"/>
      <w:pPr>
        <w:tabs>
          <w:tab w:val="num" w:pos="2520"/>
        </w:tabs>
        <w:ind w:left="2520" w:hanging="360"/>
      </w:pPr>
    </w:lvl>
    <w:lvl w:ilvl="4" w:tplc="040C0003" w:tentative="1">
      <w:start w:val="1"/>
      <w:numFmt w:val="lowerLetter"/>
      <w:lvlText w:val="%5."/>
      <w:lvlJc w:val="left"/>
      <w:pPr>
        <w:tabs>
          <w:tab w:val="num" w:pos="3240"/>
        </w:tabs>
        <w:ind w:left="3240" w:hanging="360"/>
      </w:pPr>
    </w:lvl>
    <w:lvl w:ilvl="5" w:tplc="040C0005" w:tentative="1">
      <w:start w:val="1"/>
      <w:numFmt w:val="lowerRoman"/>
      <w:lvlText w:val="%6."/>
      <w:lvlJc w:val="right"/>
      <w:pPr>
        <w:tabs>
          <w:tab w:val="num" w:pos="3960"/>
        </w:tabs>
        <w:ind w:left="3960" w:hanging="180"/>
      </w:pPr>
    </w:lvl>
    <w:lvl w:ilvl="6" w:tplc="040C0001" w:tentative="1">
      <w:start w:val="1"/>
      <w:numFmt w:val="decimal"/>
      <w:lvlText w:val="%7."/>
      <w:lvlJc w:val="left"/>
      <w:pPr>
        <w:tabs>
          <w:tab w:val="num" w:pos="4680"/>
        </w:tabs>
        <w:ind w:left="4680" w:hanging="360"/>
      </w:pPr>
    </w:lvl>
    <w:lvl w:ilvl="7" w:tplc="040C0003" w:tentative="1">
      <w:start w:val="1"/>
      <w:numFmt w:val="lowerLetter"/>
      <w:lvlText w:val="%8."/>
      <w:lvlJc w:val="left"/>
      <w:pPr>
        <w:tabs>
          <w:tab w:val="num" w:pos="5400"/>
        </w:tabs>
        <w:ind w:left="5400" w:hanging="360"/>
      </w:pPr>
    </w:lvl>
    <w:lvl w:ilvl="8" w:tplc="040C0005" w:tentative="1">
      <w:start w:val="1"/>
      <w:numFmt w:val="lowerRoman"/>
      <w:lvlText w:val="%9."/>
      <w:lvlJc w:val="right"/>
      <w:pPr>
        <w:tabs>
          <w:tab w:val="num" w:pos="6120"/>
        </w:tabs>
        <w:ind w:left="6120" w:hanging="180"/>
      </w:pPr>
    </w:lvl>
  </w:abstractNum>
  <w:abstractNum w:abstractNumId="26" w15:restartNumberingAfterBreak="0">
    <w:nsid w:val="7E055058"/>
    <w:multiLevelType w:val="hybridMultilevel"/>
    <w:tmpl w:val="0C22F1BE"/>
    <w:lvl w:ilvl="0" w:tplc="040C0001">
      <w:start w:val="1"/>
      <w:numFmt w:val="bullet"/>
      <w:lvlText w:val=""/>
      <w:lvlJc w:val="left"/>
      <w:pPr>
        <w:ind w:left="363" w:hanging="363"/>
      </w:pPr>
      <w:rPr>
        <w:rFonts w:ascii="Symbol" w:hAnsi="Symbol" w:hint="default"/>
      </w:rPr>
    </w:lvl>
    <w:lvl w:ilvl="1" w:tplc="04090003" w:tentative="1">
      <w:start w:val="1"/>
      <w:numFmt w:val="bullet"/>
      <w:lvlText w:val="o"/>
      <w:lvlJc w:val="left"/>
      <w:pPr>
        <w:ind w:left="1083" w:hanging="360"/>
      </w:pPr>
      <w:rPr>
        <w:rFonts w:ascii="Courier New" w:hAnsi="Courier New" w:cs="Courier New" w:hint="default"/>
      </w:rPr>
    </w:lvl>
    <w:lvl w:ilvl="2" w:tplc="04090005" w:tentative="1">
      <w:start w:val="1"/>
      <w:numFmt w:val="bullet"/>
      <w:lvlText w:val=""/>
      <w:lvlJc w:val="left"/>
      <w:pPr>
        <w:ind w:left="1803" w:hanging="360"/>
      </w:pPr>
      <w:rPr>
        <w:rFonts w:ascii="Wingdings" w:hAnsi="Wingdings" w:hint="default"/>
      </w:rPr>
    </w:lvl>
    <w:lvl w:ilvl="3" w:tplc="04090001" w:tentative="1">
      <w:start w:val="1"/>
      <w:numFmt w:val="bullet"/>
      <w:lvlText w:val=""/>
      <w:lvlJc w:val="left"/>
      <w:pPr>
        <w:ind w:left="2523" w:hanging="360"/>
      </w:pPr>
      <w:rPr>
        <w:rFonts w:ascii="Symbol" w:hAnsi="Symbol" w:hint="default"/>
      </w:rPr>
    </w:lvl>
    <w:lvl w:ilvl="4" w:tplc="04090003" w:tentative="1">
      <w:start w:val="1"/>
      <w:numFmt w:val="bullet"/>
      <w:lvlText w:val="o"/>
      <w:lvlJc w:val="left"/>
      <w:pPr>
        <w:ind w:left="3243" w:hanging="360"/>
      </w:pPr>
      <w:rPr>
        <w:rFonts w:ascii="Courier New" w:hAnsi="Courier New" w:cs="Courier New" w:hint="default"/>
      </w:rPr>
    </w:lvl>
    <w:lvl w:ilvl="5" w:tplc="04090005" w:tentative="1">
      <w:start w:val="1"/>
      <w:numFmt w:val="bullet"/>
      <w:lvlText w:val=""/>
      <w:lvlJc w:val="left"/>
      <w:pPr>
        <w:ind w:left="3963" w:hanging="360"/>
      </w:pPr>
      <w:rPr>
        <w:rFonts w:ascii="Wingdings" w:hAnsi="Wingdings" w:hint="default"/>
      </w:rPr>
    </w:lvl>
    <w:lvl w:ilvl="6" w:tplc="04090001" w:tentative="1">
      <w:start w:val="1"/>
      <w:numFmt w:val="bullet"/>
      <w:lvlText w:val=""/>
      <w:lvlJc w:val="left"/>
      <w:pPr>
        <w:ind w:left="4683" w:hanging="360"/>
      </w:pPr>
      <w:rPr>
        <w:rFonts w:ascii="Symbol" w:hAnsi="Symbol" w:hint="default"/>
      </w:rPr>
    </w:lvl>
    <w:lvl w:ilvl="7" w:tplc="04090003" w:tentative="1">
      <w:start w:val="1"/>
      <w:numFmt w:val="bullet"/>
      <w:lvlText w:val="o"/>
      <w:lvlJc w:val="left"/>
      <w:pPr>
        <w:ind w:left="5403" w:hanging="360"/>
      </w:pPr>
      <w:rPr>
        <w:rFonts w:ascii="Courier New" w:hAnsi="Courier New" w:cs="Courier New" w:hint="default"/>
      </w:rPr>
    </w:lvl>
    <w:lvl w:ilvl="8" w:tplc="04090005" w:tentative="1">
      <w:start w:val="1"/>
      <w:numFmt w:val="bullet"/>
      <w:lvlText w:val=""/>
      <w:lvlJc w:val="left"/>
      <w:pPr>
        <w:ind w:left="6123" w:hanging="360"/>
      </w:pPr>
      <w:rPr>
        <w:rFonts w:ascii="Wingdings" w:hAnsi="Wingdings" w:hint="default"/>
      </w:rPr>
    </w:lvl>
  </w:abstractNum>
  <w:num w:numId="1" w16cid:durableId="696155976">
    <w:abstractNumId w:val="0"/>
  </w:num>
  <w:num w:numId="2" w16cid:durableId="380137885">
    <w:abstractNumId w:val="0"/>
  </w:num>
  <w:num w:numId="3" w16cid:durableId="432823958">
    <w:abstractNumId w:val="0"/>
  </w:num>
  <w:num w:numId="4" w16cid:durableId="957219914">
    <w:abstractNumId w:val="0"/>
  </w:num>
  <w:num w:numId="5" w16cid:durableId="1779637573">
    <w:abstractNumId w:val="0"/>
  </w:num>
  <w:num w:numId="6" w16cid:durableId="1109473173">
    <w:abstractNumId w:val="5"/>
  </w:num>
  <w:num w:numId="7" w16cid:durableId="982809731">
    <w:abstractNumId w:val="10"/>
  </w:num>
  <w:num w:numId="8" w16cid:durableId="1010181620">
    <w:abstractNumId w:val="12"/>
  </w:num>
  <w:num w:numId="9" w16cid:durableId="1886335359">
    <w:abstractNumId w:val="8"/>
  </w:num>
  <w:num w:numId="10" w16cid:durableId="1432706538">
    <w:abstractNumId w:val="7"/>
  </w:num>
  <w:num w:numId="11" w16cid:durableId="1389497286">
    <w:abstractNumId w:val="24"/>
  </w:num>
  <w:num w:numId="12" w16cid:durableId="1164663078">
    <w:abstractNumId w:val="13"/>
  </w:num>
  <w:num w:numId="13" w16cid:durableId="1379431829">
    <w:abstractNumId w:val="4"/>
  </w:num>
  <w:num w:numId="14" w16cid:durableId="1785421209">
    <w:abstractNumId w:val="18"/>
  </w:num>
  <w:num w:numId="15" w16cid:durableId="1969047556">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070225166">
    <w:abstractNumId w:val="2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400449659">
    <w:abstractNumId w:val="25"/>
  </w:num>
  <w:num w:numId="18" w16cid:durableId="1618640221">
    <w:abstractNumId w:val="23"/>
  </w:num>
  <w:num w:numId="19" w16cid:durableId="1354376354">
    <w:abstractNumId w:val="14"/>
  </w:num>
  <w:num w:numId="20" w16cid:durableId="1657227868">
    <w:abstractNumId w:val="15"/>
  </w:num>
  <w:num w:numId="21" w16cid:durableId="1782525982">
    <w:abstractNumId w:val="22"/>
  </w:num>
  <w:num w:numId="22" w16cid:durableId="983699671">
    <w:abstractNumId w:val="11"/>
  </w:num>
  <w:num w:numId="23" w16cid:durableId="1328554283">
    <w:abstractNumId w:val="3"/>
  </w:num>
  <w:num w:numId="24" w16cid:durableId="415517441">
    <w:abstractNumId w:val="17"/>
  </w:num>
  <w:num w:numId="25" w16cid:durableId="476265909">
    <w:abstractNumId w:val="2"/>
  </w:num>
  <w:num w:numId="26" w16cid:durableId="1376002339">
    <w:abstractNumId w:val="19"/>
  </w:num>
  <w:num w:numId="27" w16cid:durableId="613903859">
    <w:abstractNumId w:val="16"/>
  </w:num>
  <w:num w:numId="28" w16cid:durableId="1193032233">
    <w:abstractNumId w:val="9"/>
  </w:num>
  <w:num w:numId="29" w16cid:durableId="1341855513">
    <w:abstractNumId w:val="21"/>
  </w:num>
  <w:num w:numId="30" w16cid:durableId="151989742">
    <w:abstractNumId w:val="26"/>
  </w:num>
  <w:num w:numId="31" w16cid:durableId="62713007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intFractionalCharacterWidth/>
  <w:activeWritingStyle w:appName="MSWord" w:lang="de-DE" w:vendorID="9" w:dllVersion="512" w:checkStyle="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567"/>
  <w:hyphenationZone w:val="425"/>
  <w:doNotHyphenateCaps/>
  <w:evenAndOddHeaders/>
  <w:drawingGridHorizontalSpacing w:val="120"/>
  <w:displayHorizontalDrawingGridEvery w:val="0"/>
  <w:displayVerticalDrawingGridEvery w:val="0"/>
  <w:doNotShadeFormData/>
  <w:noPunctuationKerning/>
  <w:characterSpacingControl w:val="doNotCompress"/>
  <w:hdrShapeDefaults>
    <o:shapedefaults v:ext="edit" spidmax="2051">
      <v:textbox inset="5.85pt,.7pt,5.85pt,.7pt"/>
    </o:shapedefaults>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3360A"/>
    <w:rsid w:val="00044A22"/>
    <w:rsid w:val="00067635"/>
    <w:rsid w:val="0007740C"/>
    <w:rsid w:val="00087B29"/>
    <w:rsid w:val="00087F94"/>
    <w:rsid w:val="00094936"/>
    <w:rsid w:val="000B53DD"/>
    <w:rsid w:val="000D465C"/>
    <w:rsid w:val="000D76F9"/>
    <w:rsid w:val="000E7805"/>
    <w:rsid w:val="000F7ED1"/>
    <w:rsid w:val="00100372"/>
    <w:rsid w:val="001020C8"/>
    <w:rsid w:val="00104C0A"/>
    <w:rsid w:val="001162FA"/>
    <w:rsid w:val="00116917"/>
    <w:rsid w:val="0013360A"/>
    <w:rsid w:val="00147BAD"/>
    <w:rsid w:val="001D2FF4"/>
    <w:rsid w:val="001E726A"/>
    <w:rsid w:val="002004F6"/>
    <w:rsid w:val="002005FF"/>
    <w:rsid w:val="00204D33"/>
    <w:rsid w:val="00210513"/>
    <w:rsid w:val="0021536F"/>
    <w:rsid w:val="002277CE"/>
    <w:rsid w:val="00231682"/>
    <w:rsid w:val="00243201"/>
    <w:rsid w:val="0024490C"/>
    <w:rsid w:val="00256DA9"/>
    <w:rsid w:val="002643ED"/>
    <w:rsid w:val="00264F75"/>
    <w:rsid w:val="00267D2E"/>
    <w:rsid w:val="002B1D9B"/>
    <w:rsid w:val="002C39E2"/>
    <w:rsid w:val="002D3D45"/>
    <w:rsid w:val="002F0685"/>
    <w:rsid w:val="00301B5A"/>
    <w:rsid w:val="00303A13"/>
    <w:rsid w:val="0033186D"/>
    <w:rsid w:val="00332C5B"/>
    <w:rsid w:val="00341C2E"/>
    <w:rsid w:val="00346201"/>
    <w:rsid w:val="003479F8"/>
    <w:rsid w:val="00360279"/>
    <w:rsid w:val="003771E6"/>
    <w:rsid w:val="003B6ED0"/>
    <w:rsid w:val="003F202F"/>
    <w:rsid w:val="003F566B"/>
    <w:rsid w:val="00400192"/>
    <w:rsid w:val="004004A0"/>
    <w:rsid w:val="004111AD"/>
    <w:rsid w:val="004214D4"/>
    <w:rsid w:val="00421576"/>
    <w:rsid w:val="00431537"/>
    <w:rsid w:val="0043502F"/>
    <w:rsid w:val="00454F6C"/>
    <w:rsid w:val="00457CD5"/>
    <w:rsid w:val="00482864"/>
    <w:rsid w:val="00486E76"/>
    <w:rsid w:val="00496F36"/>
    <w:rsid w:val="004C6F28"/>
    <w:rsid w:val="004F5A27"/>
    <w:rsid w:val="00510068"/>
    <w:rsid w:val="0051288F"/>
    <w:rsid w:val="00516067"/>
    <w:rsid w:val="0051642E"/>
    <w:rsid w:val="00520612"/>
    <w:rsid w:val="00530CE5"/>
    <w:rsid w:val="005522BF"/>
    <w:rsid w:val="005620C5"/>
    <w:rsid w:val="005741B0"/>
    <w:rsid w:val="00591ABC"/>
    <w:rsid w:val="0059233B"/>
    <w:rsid w:val="00596B50"/>
    <w:rsid w:val="005A06EA"/>
    <w:rsid w:val="005B3D01"/>
    <w:rsid w:val="005B4459"/>
    <w:rsid w:val="005C7380"/>
    <w:rsid w:val="005D179E"/>
    <w:rsid w:val="005D47EE"/>
    <w:rsid w:val="006078B7"/>
    <w:rsid w:val="00614A79"/>
    <w:rsid w:val="00634AEC"/>
    <w:rsid w:val="00642311"/>
    <w:rsid w:val="00660F4B"/>
    <w:rsid w:val="00670BD4"/>
    <w:rsid w:val="00671CE4"/>
    <w:rsid w:val="00673D2A"/>
    <w:rsid w:val="00682DDD"/>
    <w:rsid w:val="006A001D"/>
    <w:rsid w:val="006A3D38"/>
    <w:rsid w:val="006C1818"/>
    <w:rsid w:val="006D2BC5"/>
    <w:rsid w:val="006D60A7"/>
    <w:rsid w:val="006E68C6"/>
    <w:rsid w:val="006E7D81"/>
    <w:rsid w:val="00704711"/>
    <w:rsid w:val="007267A5"/>
    <w:rsid w:val="00746024"/>
    <w:rsid w:val="007602F4"/>
    <w:rsid w:val="0077019F"/>
    <w:rsid w:val="00771EE5"/>
    <w:rsid w:val="00782983"/>
    <w:rsid w:val="00792AE4"/>
    <w:rsid w:val="007C63CB"/>
    <w:rsid w:val="007D5555"/>
    <w:rsid w:val="007D7845"/>
    <w:rsid w:val="007F1536"/>
    <w:rsid w:val="007F3762"/>
    <w:rsid w:val="00800BC7"/>
    <w:rsid w:val="00805C96"/>
    <w:rsid w:val="00810B50"/>
    <w:rsid w:val="0081350F"/>
    <w:rsid w:val="00816460"/>
    <w:rsid w:val="00843FA6"/>
    <w:rsid w:val="008704EC"/>
    <w:rsid w:val="00871881"/>
    <w:rsid w:val="00880796"/>
    <w:rsid w:val="0089156B"/>
    <w:rsid w:val="008921A5"/>
    <w:rsid w:val="008B7D88"/>
    <w:rsid w:val="008C3947"/>
    <w:rsid w:val="008E3D41"/>
    <w:rsid w:val="00907B8A"/>
    <w:rsid w:val="009113D9"/>
    <w:rsid w:val="00921BDE"/>
    <w:rsid w:val="00934341"/>
    <w:rsid w:val="00935962"/>
    <w:rsid w:val="0094608D"/>
    <w:rsid w:val="009473EB"/>
    <w:rsid w:val="009531A8"/>
    <w:rsid w:val="00955213"/>
    <w:rsid w:val="00965B9F"/>
    <w:rsid w:val="00967BA9"/>
    <w:rsid w:val="00977394"/>
    <w:rsid w:val="00985F74"/>
    <w:rsid w:val="00991048"/>
    <w:rsid w:val="00995440"/>
    <w:rsid w:val="009A5723"/>
    <w:rsid w:val="009A7D12"/>
    <w:rsid w:val="009B4A5E"/>
    <w:rsid w:val="009B5E4F"/>
    <w:rsid w:val="009B6B1C"/>
    <w:rsid w:val="009D1CB7"/>
    <w:rsid w:val="009E0F1E"/>
    <w:rsid w:val="009E193B"/>
    <w:rsid w:val="00A016DC"/>
    <w:rsid w:val="00A05258"/>
    <w:rsid w:val="00A061FD"/>
    <w:rsid w:val="00A13559"/>
    <w:rsid w:val="00A1639C"/>
    <w:rsid w:val="00A42190"/>
    <w:rsid w:val="00A44502"/>
    <w:rsid w:val="00A53687"/>
    <w:rsid w:val="00A53BBB"/>
    <w:rsid w:val="00A6571A"/>
    <w:rsid w:val="00A666FF"/>
    <w:rsid w:val="00A716E4"/>
    <w:rsid w:val="00A74DF6"/>
    <w:rsid w:val="00AA552B"/>
    <w:rsid w:val="00AC0033"/>
    <w:rsid w:val="00AC40A1"/>
    <w:rsid w:val="00AC614A"/>
    <w:rsid w:val="00AD3F1A"/>
    <w:rsid w:val="00AD4E69"/>
    <w:rsid w:val="00AD6F17"/>
    <w:rsid w:val="00AE3EE4"/>
    <w:rsid w:val="00AF3CA0"/>
    <w:rsid w:val="00B0399B"/>
    <w:rsid w:val="00B0518B"/>
    <w:rsid w:val="00B06490"/>
    <w:rsid w:val="00B06693"/>
    <w:rsid w:val="00B20A7C"/>
    <w:rsid w:val="00B40BCF"/>
    <w:rsid w:val="00B77085"/>
    <w:rsid w:val="00B92B1C"/>
    <w:rsid w:val="00BA0973"/>
    <w:rsid w:val="00BA5B88"/>
    <w:rsid w:val="00BA7157"/>
    <w:rsid w:val="00BD31F7"/>
    <w:rsid w:val="00BE38AD"/>
    <w:rsid w:val="00C37E53"/>
    <w:rsid w:val="00C47398"/>
    <w:rsid w:val="00C5420C"/>
    <w:rsid w:val="00C713EE"/>
    <w:rsid w:val="00C77CA4"/>
    <w:rsid w:val="00C80800"/>
    <w:rsid w:val="00C83B03"/>
    <w:rsid w:val="00CA7A9A"/>
    <w:rsid w:val="00CD2DFA"/>
    <w:rsid w:val="00CD3CEA"/>
    <w:rsid w:val="00CF0593"/>
    <w:rsid w:val="00CF1569"/>
    <w:rsid w:val="00CF30C5"/>
    <w:rsid w:val="00D112BA"/>
    <w:rsid w:val="00D12693"/>
    <w:rsid w:val="00D23D32"/>
    <w:rsid w:val="00D30D72"/>
    <w:rsid w:val="00D36375"/>
    <w:rsid w:val="00D457CD"/>
    <w:rsid w:val="00D6151D"/>
    <w:rsid w:val="00D81FB0"/>
    <w:rsid w:val="00DA64A8"/>
    <w:rsid w:val="00DA69C0"/>
    <w:rsid w:val="00DD06CB"/>
    <w:rsid w:val="00E06E0F"/>
    <w:rsid w:val="00E2031E"/>
    <w:rsid w:val="00E55C5B"/>
    <w:rsid w:val="00E64A29"/>
    <w:rsid w:val="00E85838"/>
    <w:rsid w:val="00EB0173"/>
    <w:rsid w:val="00EB0AE7"/>
    <w:rsid w:val="00EB4F41"/>
    <w:rsid w:val="00EB653A"/>
    <w:rsid w:val="00EE1817"/>
    <w:rsid w:val="00EE19B9"/>
    <w:rsid w:val="00EE5AE4"/>
    <w:rsid w:val="00EE7EB3"/>
    <w:rsid w:val="00EF125B"/>
    <w:rsid w:val="00EF64E1"/>
    <w:rsid w:val="00F25781"/>
    <w:rsid w:val="00F36024"/>
    <w:rsid w:val="00F60FD3"/>
    <w:rsid w:val="00F75BEA"/>
    <w:rsid w:val="00F94879"/>
    <w:rsid w:val="00F96DFA"/>
    <w:rsid w:val="00FC540D"/>
    <w:rsid w:val="00FD3E28"/>
    <w:rsid w:val="00FD6F67"/>
    <w:rsid w:val="00FE2794"/>
    <w:rsid w:val="00FE3717"/>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ountry-region"/>
  <w:shapeDefaults>
    <o:shapedefaults v:ext="edit" spidmax="2051">
      <v:textbox inset="5.85pt,.7pt,5.85pt,.7pt"/>
    </o:shapedefaults>
    <o:shapelayout v:ext="edit">
      <o:idmap v:ext="edit" data="2"/>
    </o:shapelayout>
  </w:shapeDefaults>
  <w:decimalSymbol w:val=","/>
  <w:listSeparator w:val=";"/>
  <w14:docId w14:val="02E98549"/>
  <w15:docId w15:val="{F4DA4CC6-3F75-4E5A-AAD0-FC331DFB4F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S Mincho"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85838"/>
    <w:pPr>
      <w:tabs>
        <w:tab w:val="left" w:pos="794"/>
        <w:tab w:val="left" w:pos="1191"/>
        <w:tab w:val="left" w:pos="1588"/>
        <w:tab w:val="left" w:pos="1985"/>
      </w:tabs>
      <w:overflowPunct w:val="0"/>
      <w:autoSpaceDE w:val="0"/>
      <w:autoSpaceDN w:val="0"/>
      <w:adjustRightInd w:val="0"/>
      <w:spacing w:before="120"/>
      <w:textAlignment w:val="baseline"/>
    </w:pPr>
    <w:rPr>
      <w:sz w:val="24"/>
      <w:lang w:val="en-GB" w:eastAsia="en-US"/>
    </w:rPr>
  </w:style>
  <w:style w:type="paragraph" w:styleId="Heading1">
    <w:name w:val="heading 1"/>
    <w:basedOn w:val="Normal"/>
    <w:next w:val="Normal"/>
    <w:qFormat/>
    <w:rsid w:val="005B3D01"/>
    <w:pPr>
      <w:keepNext/>
      <w:keepLines/>
      <w:spacing w:before="360"/>
      <w:ind w:left="794" w:hanging="794"/>
      <w:outlineLvl w:val="0"/>
    </w:pPr>
    <w:rPr>
      <w:b/>
    </w:rPr>
  </w:style>
  <w:style w:type="paragraph" w:styleId="Heading2">
    <w:name w:val="heading 2"/>
    <w:basedOn w:val="Heading1"/>
    <w:next w:val="Normal"/>
    <w:qFormat/>
    <w:rsid w:val="005B3D01"/>
    <w:pPr>
      <w:spacing w:before="240"/>
      <w:outlineLvl w:val="1"/>
    </w:pPr>
  </w:style>
  <w:style w:type="paragraph" w:styleId="Heading3">
    <w:name w:val="heading 3"/>
    <w:basedOn w:val="Heading1"/>
    <w:next w:val="Normal"/>
    <w:qFormat/>
    <w:rsid w:val="005B3D01"/>
    <w:pPr>
      <w:spacing w:before="160"/>
      <w:outlineLvl w:val="2"/>
    </w:pPr>
  </w:style>
  <w:style w:type="paragraph" w:styleId="Heading4">
    <w:name w:val="heading 4"/>
    <w:basedOn w:val="Heading3"/>
    <w:next w:val="Normal"/>
    <w:qFormat/>
    <w:rsid w:val="005B3D01"/>
    <w:pPr>
      <w:tabs>
        <w:tab w:val="clear" w:pos="794"/>
        <w:tab w:val="left" w:pos="1021"/>
      </w:tabs>
      <w:ind w:left="1021" w:hanging="1021"/>
      <w:outlineLvl w:val="3"/>
    </w:pPr>
  </w:style>
  <w:style w:type="paragraph" w:styleId="Heading5">
    <w:name w:val="heading 5"/>
    <w:basedOn w:val="Heading4"/>
    <w:next w:val="Normal"/>
    <w:qFormat/>
    <w:rsid w:val="005B3D01"/>
    <w:pPr>
      <w:outlineLvl w:val="4"/>
    </w:pPr>
  </w:style>
  <w:style w:type="paragraph" w:styleId="Heading6">
    <w:name w:val="heading 6"/>
    <w:basedOn w:val="Heading4"/>
    <w:next w:val="Normal"/>
    <w:qFormat/>
    <w:rsid w:val="005B3D01"/>
    <w:pPr>
      <w:tabs>
        <w:tab w:val="clear" w:pos="1021"/>
        <w:tab w:val="clear" w:pos="1191"/>
      </w:tabs>
      <w:ind w:left="1588" w:hanging="1588"/>
      <w:outlineLvl w:val="5"/>
    </w:pPr>
  </w:style>
  <w:style w:type="paragraph" w:styleId="Heading7">
    <w:name w:val="heading 7"/>
    <w:basedOn w:val="Heading6"/>
    <w:next w:val="Normal"/>
    <w:qFormat/>
    <w:rsid w:val="005B3D01"/>
    <w:pPr>
      <w:outlineLvl w:val="6"/>
    </w:pPr>
  </w:style>
  <w:style w:type="paragraph" w:styleId="Heading8">
    <w:name w:val="heading 8"/>
    <w:basedOn w:val="Heading6"/>
    <w:next w:val="Normal"/>
    <w:qFormat/>
    <w:rsid w:val="005B3D01"/>
    <w:pPr>
      <w:outlineLvl w:val="7"/>
    </w:pPr>
  </w:style>
  <w:style w:type="paragraph" w:styleId="Heading9">
    <w:name w:val="heading 9"/>
    <w:basedOn w:val="Heading6"/>
    <w:next w:val="Normal"/>
    <w:qFormat/>
    <w:rsid w:val="005B3D01"/>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nnexNotitle">
    <w:name w:val="Annex_No &amp; title"/>
    <w:basedOn w:val="Normal"/>
    <w:next w:val="Normal"/>
    <w:rsid w:val="005B3D01"/>
    <w:pPr>
      <w:keepNext/>
      <w:keepLines/>
      <w:spacing w:before="480"/>
      <w:jc w:val="center"/>
    </w:pPr>
    <w:rPr>
      <w:b/>
      <w:sz w:val="28"/>
    </w:rPr>
  </w:style>
  <w:style w:type="character" w:customStyle="1" w:styleId="Appdef">
    <w:name w:val="App_def"/>
    <w:basedOn w:val="DefaultParagraphFont"/>
    <w:rsid w:val="005B3D01"/>
    <w:rPr>
      <w:rFonts w:ascii="Times New Roman" w:hAnsi="Times New Roman"/>
      <w:b/>
    </w:rPr>
  </w:style>
  <w:style w:type="character" w:customStyle="1" w:styleId="Appref">
    <w:name w:val="App_ref"/>
    <w:basedOn w:val="DefaultParagraphFont"/>
    <w:rsid w:val="005B3D01"/>
  </w:style>
  <w:style w:type="paragraph" w:customStyle="1" w:styleId="AppendixNotitle">
    <w:name w:val="Appendix_No &amp; title"/>
    <w:basedOn w:val="AnnexNotitle"/>
    <w:next w:val="Normal"/>
    <w:rsid w:val="005B3D01"/>
  </w:style>
  <w:style w:type="character" w:customStyle="1" w:styleId="Artdef">
    <w:name w:val="Art_def"/>
    <w:basedOn w:val="DefaultParagraphFont"/>
    <w:rsid w:val="005B3D01"/>
    <w:rPr>
      <w:rFonts w:ascii="Times New Roman" w:hAnsi="Times New Roman"/>
      <w:b/>
    </w:rPr>
  </w:style>
  <w:style w:type="paragraph" w:customStyle="1" w:styleId="Artheading">
    <w:name w:val="Art_heading"/>
    <w:basedOn w:val="Normal"/>
    <w:next w:val="Normal"/>
    <w:rsid w:val="005B3D01"/>
    <w:pPr>
      <w:spacing w:before="480"/>
      <w:jc w:val="center"/>
    </w:pPr>
    <w:rPr>
      <w:b/>
      <w:sz w:val="28"/>
    </w:rPr>
  </w:style>
  <w:style w:type="paragraph" w:customStyle="1" w:styleId="ArtNo">
    <w:name w:val="Art_No"/>
    <w:basedOn w:val="Normal"/>
    <w:next w:val="Normal"/>
    <w:rsid w:val="005B3D01"/>
    <w:pPr>
      <w:keepNext/>
      <w:keepLines/>
      <w:spacing w:before="480"/>
      <w:jc w:val="center"/>
    </w:pPr>
    <w:rPr>
      <w:caps/>
      <w:sz w:val="28"/>
    </w:rPr>
  </w:style>
  <w:style w:type="character" w:customStyle="1" w:styleId="Artref">
    <w:name w:val="Art_ref"/>
    <w:basedOn w:val="DefaultParagraphFont"/>
    <w:rsid w:val="005B3D01"/>
  </w:style>
  <w:style w:type="paragraph" w:customStyle="1" w:styleId="Arttitle">
    <w:name w:val="Art_title"/>
    <w:basedOn w:val="Normal"/>
    <w:next w:val="Normal"/>
    <w:rsid w:val="005B3D01"/>
    <w:pPr>
      <w:keepNext/>
      <w:keepLines/>
      <w:spacing w:before="240"/>
      <w:jc w:val="center"/>
    </w:pPr>
    <w:rPr>
      <w:b/>
      <w:sz w:val="28"/>
    </w:rPr>
  </w:style>
  <w:style w:type="paragraph" w:customStyle="1" w:styleId="ASN1">
    <w:name w:val="ASN.1"/>
    <w:basedOn w:val="Normal"/>
    <w:rsid w:val="005B3D01"/>
    <w:pPr>
      <w:tabs>
        <w:tab w:val="clear" w:pos="794"/>
        <w:tab w:val="clear" w:pos="1191"/>
        <w:tab w:val="clear" w:pos="1588"/>
        <w:tab w:val="clear" w:pos="1985"/>
        <w:tab w:val="left" w:pos="567"/>
        <w:tab w:val="left" w:pos="1134"/>
        <w:tab w:val="left" w:pos="1701"/>
        <w:tab w:val="left" w:pos="2268"/>
        <w:tab w:val="left" w:pos="2835"/>
        <w:tab w:val="left" w:pos="3402"/>
        <w:tab w:val="left" w:pos="3969"/>
        <w:tab w:val="left" w:pos="4536"/>
        <w:tab w:val="left" w:pos="5103"/>
        <w:tab w:val="left" w:pos="5670"/>
      </w:tabs>
      <w:spacing w:before="0"/>
    </w:pPr>
    <w:rPr>
      <w:rFonts w:ascii="Courier New" w:hAnsi="Courier New"/>
      <w:b/>
      <w:noProof/>
      <w:sz w:val="20"/>
    </w:rPr>
  </w:style>
  <w:style w:type="paragraph" w:customStyle="1" w:styleId="Call">
    <w:name w:val="Call"/>
    <w:basedOn w:val="Normal"/>
    <w:next w:val="Normal"/>
    <w:rsid w:val="005B3D01"/>
    <w:pPr>
      <w:keepNext/>
      <w:keepLines/>
      <w:spacing w:before="160"/>
      <w:ind w:left="794"/>
    </w:pPr>
    <w:rPr>
      <w:i/>
    </w:rPr>
  </w:style>
  <w:style w:type="paragraph" w:customStyle="1" w:styleId="ChapNo">
    <w:name w:val="Chap_No"/>
    <w:basedOn w:val="Normal"/>
    <w:next w:val="Normal"/>
    <w:rsid w:val="005B3D01"/>
    <w:pPr>
      <w:keepNext/>
      <w:keepLines/>
      <w:spacing w:before="480"/>
      <w:jc w:val="center"/>
    </w:pPr>
    <w:rPr>
      <w:b/>
      <w:caps/>
      <w:sz w:val="28"/>
    </w:rPr>
  </w:style>
  <w:style w:type="paragraph" w:customStyle="1" w:styleId="Chaptitle">
    <w:name w:val="Chap_title"/>
    <w:basedOn w:val="Normal"/>
    <w:next w:val="Normal"/>
    <w:rsid w:val="005B3D01"/>
    <w:pPr>
      <w:keepNext/>
      <w:keepLines/>
      <w:spacing w:before="240"/>
      <w:jc w:val="center"/>
    </w:pPr>
    <w:rPr>
      <w:b/>
      <w:sz w:val="28"/>
    </w:rPr>
  </w:style>
  <w:style w:type="character" w:styleId="EndnoteReference">
    <w:name w:val="endnote reference"/>
    <w:basedOn w:val="DefaultParagraphFont"/>
    <w:semiHidden/>
    <w:rsid w:val="005B3D01"/>
    <w:rPr>
      <w:vertAlign w:val="superscript"/>
    </w:rPr>
  </w:style>
  <w:style w:type="paragraph" w:customStyle="1" w:styleId="enumlev1">
    <w:name w:val="enumlev1"/>
    <w:basedOn w:val="Normal"/>
    <w:rsid w:val="005B3D01"/>
    <w:pPr>
      <w:spacing w:before="80"/>
      <w:ind w:left="794" w:hanging="794"/>
    </w:pPr>
  </w:style>
  <w:style w:type="paragraph" w:customStyle="1" w:styleId="enumlev2">
    <w:name w:val="enumlev2"/>
    <w:basedOn w:val="enumlev1"/>
    <w:rsid w:val="005B3D01"/>
    <w:pPr>
      <w:ind w:left="1191" w:hanging="397"/>
    </w:pPr>
  </w:style>
  <w:style w:type="paragraph" w:customStyle="1" w:styleId="enumlev3">
    <w:name w:val="enumlev3"/>
    <w:basedOn w:val="enumlev2"/>
    <w:rsid w:val="005B3D01"/>
    <w:pPr>
      <w:ind w:left="1588"/>
    </w:pPr>
  </w:style>
  <w:style w:type="paragraph" w:customStyle="1" w:styleId="Equation">
    <w:name w:val="Equation"/>
    <w:basedOn w:val="Normal"/>
    <w:rsid w:val="005B3D01"/>
    <w:pPr>
      <w:tabs>
        <w:tab w:val="clear" w:pos="1191"/>
        <w:tab w:val="clear" w:pos="1588"/>
        <w:tab w:val="clear" w:pos="1985"/>
        <w:tab w:val="center" w:pos="4820"/>
        <w:tab w:val="right" w:pos="9639"/>
      </w:tabs>
    </w:pPr>
  </w:style>
  <w:style w:type="paragraph" w:customStyle="1" w:styleId="Equationlegend">
    <w:name w:val="Equation_legend"/>
    <w:basedOn w:val="Normal"/>
    <w:rsid w:val="005B3D01"/>
    <w:pPr>
      <w:tabs>
        <w:tab w:val="clear" w:pos="794"/>
        <w:tab w:val="clear" w:pos="1191"/>
        <w:tab w:val="clear" w:pos="1588"/>
        <w:tab w:val="right" w:pos="1814"/>
      </w:tabs>
      <w:spacing w:before="80"/>
      <w:ind w:left="1985" w:hanging="1985"/>
    </w:pPr>
  </w:style>
  <w:style w:type="paragraph" w:customStyle="1" w:styleId="Figure">
    <w:name w:val="Figure"/>
    <w:basedOn w:val="Normal"/>
    <w:next w:val="Normal"/>
    <w:rsid w:val="005B3D01"/>
    <w:pPr>
      <w:keepNext/>
      <w:keepLines/>
      <w:spacing w:before="240" w:after="120"/>
      <w:jc w:val="center"/>
    </w:pPr>
  </w:style>
  <w:style w:type="paragraph" w:customStyle="1" w:styleId="Figurelegend">
    <w:name w:val="Figure_legend"/>
    <w:basedOn w:val="Normal"/>
    <w:rsid w:val="005B3D01"/>
    <w:pPr>
      <w:keepNext/>
      <w:keepLines/>
      <w:tabs>
        <w:tab w:val="clear" w:pos="794"/>
        <w:tab w:val="clear" w:pos="1191"/>
        <w:tab w:val="clear" w:pos="1588"/>
        <w:tab w:val="clear" w:pos="1985"/>
      </w:tabs>
      <w:spacing w:before="20" w:after="20"/>
    </w:pPr>
    <w:rPr>
      <w:sz w:val="18"/>
    </w:rPr>
  </w:style>
  <w:style w:type="paragraph" w:customStyle="1" w:styleId="FigureNotitle">
    <w:name w:val="Figure_No &amp; title"/>
    <w:basedOn w:val="Normal"/>
    <w:next w:val="Normal"/>
    <w:rsid w:val="005B3D01"/>
    <w:pPr>
      <w:keepLines/>
      <w:spacing w:before="240" w:after="120"/>
      <w:jc w:val="center"/>
    </w:pPr>
    <w:rPr>
      <w:b/>
    </w:rPr>
  </w:style>
  <w:style w:type="paragraph" w:customStyle="1" w:styleId="FigureNoBR">
    <w:name w:val="Figure_No_BR"/>
    <w:basedOn w:val="Normal"/>
    <w:next w:val="Normal"/>
    <w:rsid w:val="005B3D01"/>
    <w:pPr>
      <w:keepNext/>
      <w:keepLines/>
      <w:spacing w:before="480" w:after="120"/>
      <w:jc w:val="center"/>
    </w:pPr>
    <w:rPr>
      <w:caps/>
    </w:rPr>
  </w:style>
  <w:style w:type="paragraph" w:customStyle="1" w:styleId="TabletitleBR">
    <w:name w:val="Table_title_BR"/>
    <w:basedOn w:val="Normal"/>
    <w:next w:val="Normal"/>
    <w:rsid w:val="005B3D01"/>
    <w:pPr>
      <w:keepNext/>
      <w:keepLines/>
      <w:spacing w:before="0" w:after="120"/>
      <w:jc w:val="center"/>
    </w:pPr>
    <w:rPr>
      <w:b/>
    </w:rPr>
  </w:style>
  <w:style w:type="paragraph" w:customStyle="1" w:styleId="FiguretitleBR">
    <w:name w:val="Figure_title_BR"/>
    <w:basedOn w:val="TabletitleBR"/>
    <w:next w:val="Normal"/>
    <w:rsid w:val="005B3D01"/>
    <w:pPr>
      <w:keepNext w:val="0"/>
      <w:spacing w:after="480"/>
    </w:pPr>
  </w:style>
  <w:style w:type="paragraph" w:customStyle="1" w:styleId="Figurewithouttitle">
    <w:name w:val="Figure_without_title"/>
    <w:basedOn w:val="Normal"/>
    <w:next w:val="Normal"/>
    <w:rsid w:val="005B3D01"/>
    <w:pPr>
      <w:keepLines/>
      <w:spacing w:before="240" w:after="120"/>
      <w:jc w:val="center"/>
    </w:pPr>
  </w:style>
  <w:style w:type="paragraph" w:styleId="Footer">
    <w:name w:val="footer"/>
    <w:basedOn w:val="Normal"/>
    <w:link w:val="FooterChar"/>
    <w:rsid w:val="005B3D01"/>
    <w:pPr>
      <w:tabs>
        <w:tab w:val="clear" w:pos="794"/>
        <w:tab w:val="clear" w:pos="1191"/>
        <w:tab w:val="clear" w:pos="1588"/>
        <w:tab w:val="clear" w:pos="1985"/>
        <w:tab w:val="left" w:pos="5954"/>
        <w:tab w:val="right" w:pos="9639"/>
      </w:tabs>
      <w:spacing w:before="0"/>
    </w:pPr>
    <w:rPr>
      <w:caps/>
      <w:noProof/>
      <w:sz w:val="16"/>
    </w:rPr>
  </w:style>
  <w:style w:type="paragraph" w:customStyle="1" w:styleId="FirstFooter">
    <w:name w:val="FirstFooter"/>
    <w:basedOn w:val="Footer"/>
    <w:rsid w:val="005B3D01"/>
    <w:pPr>
      <w:tabs>
        <w:tab w:val="clear" w:pos="5954"/>
        <w:tab w:val="clear" w:pos="9639"/>
      </w:tabs>
      <w:overflowPunct/>
      <w:autoSpaceDE/>
      <w:autoSpaceDN/>
      <w:adjustRightInd/>
      <w:spacing w:before="40"/>
      <w:textAlignment w:val="auto"/>
    </w:pPr>
    <w:rPr>
      <w:caps w:val="0"/>
      <w:noProof w:val="0"/>
    </w:rPr>
  </w:style>
  <w:style w:type="paragraph" w:customStyle="1" w:styleId="FooterQP">
    <w:name w:val="Footer_QP"/>
    <w:basedOn w:val="Normal"/>
    <w:rsid w:val="005B3D01"/>
    <w:pPr>
      <w:tabs>
        <w:tab w:val="clear" w:pos="794"/>
        <w:tab w:val="clear" w:pos="1191"/>
        <w:tab w:val="clear" w:pos="1588"/>
        <w:tab w:val="clear" w:pos="1985"/>
        <w:tab w:val="left" w:pos="907"/>
        <w:tab w:val="right" w:pos="8789"/>
        <w:tab w:val="right" w:pos="9639"/>
      </w:tabs>
      <w:spacing w:before="0"/>
    </w:pPr>
    <w:rPr>
      <w:b/>
      <w:sz w:val="22"/>
    </w:rPr>
  </w:style>
  <w:style w:type="character" w:styleId="FootnoteReference">
    <w:name w:val="footnote reference"/>
    <w:basedOn w:val="DefaultParagraphFont"/>
    <w:rsid w:val="005B3D01"/>
    <w:rPr>
      <w:position w:val="6"/>
      <w:sz w:val="18"/>
    </w:rPr>
  </w:style>
  <w:style w:type="paragraph" w:customStyle="1" w:styleId="Note">
    <w:name w:val="Note"/>
    <w:basedOn w:val="Normal"/>
    <w:rsid w:val="005B3D01"/>
    <w:pPr>
      <w:spacing w:before="80"/>
    </w:pPr>
  </w:style>
  <w:style w:type="paragraph" w:styleId="FootnoteText">
    <w:name w:val="footnote text"/>
    <w:basedOn w:val="Note"/>
    <w:link w:val="FootnoteTextChar"/>
    <w:rsid w:val="005B3D01"/>
    <w:pPr>
      <w:keepLines/>
      <w:tabs>
        <w:tab w:val="left" w:pos="255"/>
      </w:tabs>
      <w:ind w:left="255" w:hanging="255"/>
    </w:pPr>
  </w:style>
  <w:style w:type="paragraph" w:customStyle="1" w:styleId="Formal">
    <w:name w:val="Formal"/>
    <w:basedOn w:val="ASN1"/>
    <w:rsid w:val="005B3D01"/>
    <w:rPr>
      <w:b w:val="0"/>
    </w:rPr>
  </w:style>
  <w:style w:type="paragraph" w:styleId="Header">
    <w:name w:val="header"/>
    <w:basedOn w:val="Normal"/>
    <w:link w:val="HeaderChar"/>
    <w:rsid w:val="005B3D01"/>
    <w:pPr>
      <w:tabs>
        <w:tab w:val="clear" w:pos="794"/>
        <w:tab w:val="clear" w:pos="1191"/>
        <w:tab w:val="clear" w:pos="1588"/>
        <w:tab w:val="clear" w:pos="1985"/>
      </w:tabs>
      <w:spacing w:before="0"/>
      <w:jc w:val="center"/>
    </w:pPr>
    <w:rPr>
      <w:sz w:val="18"/>
    </w:rPr>
  </w:style>
  <w:style w:type="paragraph" w:customStyle="1" w:styleId="Headingb">
    <w:name w:val="Heading_b"/>
    <w:basedOn w:val="Normal"/>
    <w:next w:val="Normal"/>
    <w:rsid w:val="005B3D01"/>
    <w:pPr>
      <w:keepNext/>
      <w:spacing w:before="160"/>
    </w:pPr>
    <w:rPr>
      <w:b/>
    </w:rPr>
  </w:style>
  <w:style w:type="paragraph" w:customStyle="1" w:styleId="Headingi">
    <w:name w:val="Heading_i"/>
    <w:basedOn w:val="Normal"/>
    <w:next w:val="Normal"/>
    <w:rsid w:val="005B3D01"/>
    <w:pPr>
      <w:keepNext/>
      <w:spacing w:before="160"/>
    </w:pPr>
    <w:rPr>
      <w:i/>
    </w:rPr>
  </w:style>
  <w:style w:type="paragraph" w:styleId="Index1">
    <w:name w:val="index 1"/>
    <w:basedOn w:val="Normal"/>
    <w:next w:val="Normal"/>
    <w:semiHidden/>
    <w:rsid w:val="005B3D01"/>
  </w:style>
  <w:style w:type="paragraph" w:styleId="Index2">
    <w:name w:val="index 2"/>
    <w:basedOn w:val="Normal"/>
    <w:next w:val="Normal"/>
    <w:semiHidden/>
    <w:rsid w:val="005B3D01"/>
    <w:pPr>
      <w:ind w:left="283"/>
    </w:pPr>
  </w:style>
  <w:style w:type="paragraph" w:styleId="Index3">
    <w:name w:val="index 3"/>
    <w:basedOn w:val="Normal"/>
    <w:next w:val="Normal"/>
    <w:semiHidden/>
    <w:rsid w:val="005B3D01"/>
    <w:pPr>
      <w:ind w:left="566"/>
    </w:pPr>
  </w:style>
  <w:style w:type="paragraph" w:customStyle="1" w:styleId="Normalaftertitle">
    <w:name w:val="Normal_after_title"/>
    <w:basedOn w:val="Normal"/>
    <w:next w:val="Normal"/>
    <w:rsid w:val="005B3D01"/>
    <w:pPr>
      <w:spacing w:before="360"/>
    </w:pPr>
  </w:style>
  <w:style w:type="character" w:styleId="PageNumber">
    <w:name w:val="page number"/>
    <w:basedOn w:val="DefaultParagraphFont"/>
    <w:rsid w:val="005B3D01"/>
  </w:style>
  <w:style w:type="paragraph" w:customStyle="1" w:styleId="PartNo">
    <w:name w:val="Part_No"/>
    <w:basedOn w:val="Normal"/>
    <w:next w:val="Normal"/>
    <w:rsid w:val="005B3D01"/>
    <w:pPr>
      <w:keepNext/>
      <w:keepLines/>
      <w:spacing w:before="480" w:after="80"/>
      <w:jc w:val="center"/>
    </w:pPr>
    <w:rPr>
      <w:caps/>
      <w:sz w:val="28"/>
    </w:rPr>
  </w:style>
  <w:style w:type="paragraph" w:customStyle="1" w:styleId="Partref">
    <w:name w:val="Part_ref"/>
    <w:basedOn w:val="Normal"/>
    <w:next w:val="Normal"/>
    <w:rsid w:val="005B3D01"/>
    <w:pPr>
      <w:keepNext/>
      <w:keepLines/>
      <w:spacing w:before="280"/>
      <w:jc w:val="center"/>
    </w:pPr>
  </w:style>
  <w:style w:type="paragraph" w:customStyle="1" w:styleId="Parttitle">
    <w:name w:val="Part_title"/>
    <w:basedOn w:val="Normal"/>
    <w:next w:val="Normalaftertitle"/>
    <w:rsid w:val="005B3D01"/>
    <w:pPr>
      <w:keepNext/>
      <w:keepLines/>
      <w:spacing w:before="240" w:after="280"/>
      <w:jc w:val="center"/>
    </w:pPr>
    <w:rPr>
      <w:b/>
      <w:sz w:val="28"/>
    </w:rPr>
  </w:style>
  <w:style w:type="paragraph" w:customStyle="1" w:styleId="Recdate">
    <w:name w:val="Rec_date"/>
    <w:basedOn w:val="Normal"/>
    <w:next w:val="Normalaftertitle"/>
    <w:rsid w:val="005B3D01"/>
    <w:pPr>
      <w:keepNext/>
      <w:keepLines/>
      <w:tabs>
        <w:tab w:val="clear" w:pos="794"/>
        <w:tab w:val="clear" w:pos="1191"/>
        <w:tab w:val="clear" w:pos="1588"/>
        <w:tab w:val="clear" w:pos="1985"/>
      </w:tabs>
      <w:jc w:val="right"/>
    </w:pPr>
    <w:rPr>
      <w:i/>
      <w:sz w:val="22"/>
    </w:rPr>
  </w:style>
  <w:style w:type="paragraph" w:customStyle="1" w:styleId="Questiondate">
    <w:name w:val="Question_date"/>
    <w:basedOn w:val="Recdate"/>
    <w:next w:val="Normalaftertitle"/>
    <w:rsid w:val="005B3D01"/>
  </w:style>
  <w:style w:type="paragraph" w:customStyle="1" w:styleId="RecNo">
    <w:name w:val="Rec_No"/>
    <w:basedOn w:val="Normal"/>
    <w:next w:val="Normal"/>
    <w:rsid w:val="005B3D01"/>
    <w:pPr>
      <w:keepNext/>
      <w:keepLines/>
      <w:spacing w:before="0"/>
    </w:pPr>
    <w:rPr>
      <w:b/>
      <w:sz w:val="28"/>
    </w:rPr>
  </w:style>
  <w:style w:type="paragraph" w:customStyle="1" w:styleId="QuestionNo">
    <w:name w:val="Question_No"/>
    <w:basedOn w:val="RecNo"/>
    <w:next w:val="Normal"/>
    <w:rsid w:val="005B3D01"/>
  </w:style>
  <w:style w:type="paragraph" w:customStyle="1" w:styleId="RecNoBR">
    <w:name w:val="Rec_No_BR"/>
    <w:basedOn w:val="Normal"/>
    <w:next w:val="Normal"/>
    <w:rsid w:val="005B3D01"/>
    <w:pPr>
      <w:keepNext/>
      <w:keepLines/>
      <w:spacing w:before="480"/>
      <w:jc w:val="center"/>
    </w:pPr>
    <w:rPr>
      <w:caps/>
      <w:sz w:val="28"/>
    </w:rPr>
  </w:style>
  <w:style w:type="paragraph" w:customStyle="1" w:styleId="QuestionNoBR">
    <w:name w:val="Question_No_BR"/>
    <w:basedOn w:val="RecNoBR"/>
    <w:next w:val="Normal"/>
    <w:rsid w:val="005B3D01"/>
  </w:style>
  <w:style w:type="paragraph" w:customStyle="1" w:styleId="Recref">
    <w:name w:val="Rec_ref"/>
    <w:basedOn w:val="Normal"/>
    <w:next w:val="Recdate"/>
    <w:rsid w:val="005B3D01"/>
    <w:pPr>
      <w:keepNext/>
      <w:keepLines/>
      <w:tabs>
        <w:tab w:val="clear" w:pos="794"/>
        <w:tab w:val="clear" w:pos="1191"/>
        <w:tab w:val="clear" w:pos="1588"/>
        <w:tab w:val="clear" w:pos="1985"/>
      </w:tabs>
      <w:jc w:val="center"/>
    </w:pPr>
    <w:rPr>
      <w:i/>
    </w:rPr>
  </w:style>
  <w:style w:type="paragraph" w:customStyle="1" w:styleId="Questionref">
    <w:name w:val="Question_ref"/>
    <w:basedOn w:val="Recref"/>
    <w:next w:val="Questiondate"/>
    <w:rsid w:val="005B3D01"/>
  </w:style>
  <w:style w:type="paragraph" w:customStyle="1" w:styleId="Rectitle">
    <w:name w:val="Rec_title"/>
    <w:basedOn w:val="Normal"/>
    <w:next w:val="Normalaftertitle"/>
    <w:rsid w:val="005B3D01"/>
    <w:pPr>
      <w:keepNext/>
      <w:keepLines/>
      <w:spacing w:before="360"/>
      <w:jc w:val="center"/>
    </w:pPr>
    <w:rPr>
      <w:b/>
      <w:sz w:val="28"/>
    </w:rPr>
  </w:style>
  <w:style w:type="paragraph" w:customStyle="1" w:styleId="Questiontitle">
    <w:name w:val="Question_title"/>
    <w:basedOn w:val="Rectitle"/>
    <w:next w:val="Questionref"/>
    <w:rsid w:val="005B3D01"/>
  </w:style>
  <w:style w:type="character" w:customStyle="1" w:styleId="Recdef">
    <w:name w:val="Rec_def"/>
    <w:basedOn w:val="DefaultParagraphFont"/>
    <w:rsid w:val="005B3D01"/>
    <w:rPr>
      <w:b/>
    </w:rPr>
  </w:style>
  <w:style w:type="paragraph" w:customStyle="1" w:styleId="Reftext">
    <w:name w:val="Ref_text"/>
    <w:basedOn w:val="Normal"/>
    <w:rsid w:val="005B3D01"/>
    <w:pPr>
      <w:ind w:left="794" w:hanging="794"/>
    </w:pPr>
  </w:style>
  <w:style w:type="paragraph" w:customStyle="1" w:styleId="Reftitle">
    <w:name w:val="Ref_title"/>
    <w:basedOn w:val="Normal"/>
    <w:next w:val="Reftext"/>
    <w:rsid w:val="005B3D01"/>
    <w:pPr>
      <w:spacing w:before="480"/>
      <w:jc w:val="center"/>
    </w:pPr>
    <w:rPr>
      <w:b/>
    </w:rPr>
  </w:style>
  <w:style w:type="paragraph" w:customStyle="1" w:styleId="Repdate">
    <w:name w:val="Rep_date"/>
    <w:basedOn w:val="Recdate"/>
    <w:next w:val="Normalaftertitle"/>
    <w:rsid w:val="005B3D01"/>
  </w:style>
  <w:style w:type="paragraph" w:customStyle="1" w:styleId="RepNo">
    <w:name w:val="Rep_No"/>
    <w:basedOn w:val="RecNo"/>
    <w:next w:val="Normal"/>
    <w:rsid w:val="005B3D01"/>
  </w:style>
  <w:style w:type="paragraph" w:customStyle="1" w:styleId="RepNoBR">
    <w:name w:val="Rep_No_BR"/>
    <w:basedOn w:val="RecNoBR"/>
    <w:next w:val="Normal"/>
    <w:rsid w:val="005B3D01"/>
  </w:style>
  <w:style w:type="paragraph" w:customStyle="1" w:styleId="Repref">
    <w:name w:val="Rep_ref"/>
    <w:basedOn w:val="Recref"/>
    <w:next w:val="Repdate"/>
    <w:rsid w:val="005B3D01"/>
  </w:style>
  <w:style w:type="paragraph" w:customStyle="1" w:styleId="Reptitle">
    <w:name w:val="Rep_title"/>
    <w:basedOn w:val="Rectitle"/>
    <w:next w:val="Repref"/>
    <w:rsid w:val="005B3D01"/>
  </w:style>
  <w:style w:type="paragraph" w:customStyle="1" w:styleId="Resdate">
    <w:name w:val="Res_date"/>
    <w:basedOn w:val="Recdate"/>
    <w:next w:val="Normalaftertitle"/>
    <w:rsid w:val="005B3D01"/>
  </w:style>
  <w:style w:type="character" w:customStyle="1" w:styleId="Resdef">
    <w:name w:val="Res_def"/>
    <w:basedOn w:val="DefaultParagraphFont"/>
    <w:rsid w:val="005B3D01"/>
    <w:rPr>
      <w:rFonts w:ascii="Times New Roman" w:hAnsi="Times New Roman"/>
      <w:b/>
    </w:rPr>
  </w:style>
  <w:style w:type="paragraph" w:customStyle="1" w:styleId="ResNo">
    <w:name w:val="Res_No"/>
    <w:basedOn w:val="RecNo"/>
    <w:next w:val="Normal"/>
    <w:rsid w:val="005B3D01"/>
  </w:style>
  <w:style w:type="paragraph" w:customStyle="1" w:styleId="ResNoBR">
    <w:name w:val="Res_No_BR"/>
    <w:basedOn w:val="RecNoBR"/>
    <w:next w:val="Normal"/>
    <w:rsid w:val="005B3D01"/>
  </w:style>
  <w:style w:type="paragraph" w:customStyle="1" w:styleId="Resref">
    <w:name w:val="Res_ref"/>
    <w:basedOn w:val="Recref"/>
    <w:next w:val="Resdate"/>
    <w:rsid w:val="005B3D01"/>
  </w:style>
  <w:style w:type="paragraph" w:customStyle="1" w:styleId="Restitle">
    <w:name w:val="Res_title"/>
    <w:basedOn w:val="Rectitle"/>
    <w:next w:val="Resref"/>
    <w:rsid w:val="005B3D01"/>
  </w:style>
  <w:style w:type="paragraph" w:customStyle="1" w:styleId="Section1">
    <w:name w:val="Section_1"/>
    <w:basedOn w:val="Normal"/>
    <w:next w:val="Normal"/>
    <w:rsid w:val="005B3D01"/>
    <w:pPr>
      <w:tabs>
        <w:tab w:val="clear" w:pos="794"/>
        <w:tab w:val="clear" w:pos="1191"/>
        <w:tab w:val="clear" w:pos="1588"/>
        <w:tab w:val="clear" w:pos="1985"/>
      </w:tabs>
      <w:spacing w:before="624"/>
      <w:jc w:val="center"/>
    </w:pPr>
    <w:rPr>
      <w:b/>
    </w:rPr>
  </w:style>
  <w:style w:type="paragraph" w:customStyle="1" w:styleId="Section2">
    <w:name w:val="Section_2"/>
    <w:basedOn w:val="Normal"/>
    <w:next w:val="Normal"/>
    <w:rsid w:val="005B3D01"/>
    <w:pPr>
      <w:tabs>
        <w:tab w:val="clear" w:pos="794"/>
        <w:tab w:val="clear" w:pos="1191"/>
        <w:tab w:val="clear" w:pos="1588"/>
        <w:tab w:val="clear" w:pos="1985"/>
      </w:tabs>
      <w:spacing w:before="240"/>
      <w:jc w:val="center"/>
    </w:pPr>
    <w:rPr>
      <w:i/>
    </w:rPr>
  </w:style>
  <w:style w:type="paragraph" w:customStyle="1" w:styleId="SectionNo">
    <w:name w:val="Section_No"/>
    <w:basedOn w:val="Normal"/>
    <w:next w:val="Normal"/>
    <w:rsid w:val="005B3D01"/>
    <w:pPr>
      <w:keepNext/>
      <w:keepLines/>
      <w:spacing w:before="480" w:after="80"/>
      <w:jc w:val="center"/>
    </w:pPr>
    <w:rPr>
      <w:caps/>
      <w:sz w:val="28"/>
    </w:rPr>
  </w:style>
  <w:style w:type="paragraph" w:customStyle="1" w:styleId="Sectiontitle">
    <w:name w:val="Section_title"/>
    <w:basedOn w:val="Normal"/>
    <w:next w:val="Normalaftertitle"/>
    <w:rsid w:val="005B3D01"/>
    <w:pPr>
      <w:keepNext/>
      <w:keepLines/>
      <w:spacing w:before="480" w:after="280"/>
      <w:jc w:val="center"/>
    </w:pPr>
    <w:rPr>
      <w:b/>
      <w:sz w:val="28"/>
    </w:rPr>
  </w:style>
  <w:style w:type="paragraph" w:customStyle="1" w:styleId="Source">
    <w:name w:val="Source"/>
    <w:basedOn w:val="Normal"/>
    <w:next w:val="Normalaftertitle"/>
    <w:rsid w:val="005B3D01"/>
    <w:pPr>
      <w:spacing w:before="840" w:after="200"/>
      <w:jc w:val="center"/>
    </w:pPr>
    <w:rPr>
      <w:b/>
      <w:sz w:val="28"/>
    </w:rPr>
  </w:style>
  <w:style w:type="paragraph" w:customStyle="1" w:styleId="SpecialFooter">
    <w:name w:val="Special Footer"/>
    <w:basedOn w:val="Footer"/>
    <w:rsid w:val="005B3D01"/>
    <w:pPr>
      <w:tabs>
        <w:tab w:val="left" w:pos="567"/>
        <w:tab w:val="left" w:pos="1134"/>
        <w:tab w:val="left" w:pos="1701"/>
        <w:tab w:val="left" w:pos="2268"/>
        <w:tab w:val="left" w:pos="2835"/>
      </w:tabs>
      <w:jc w:val="both"/>
    </w:pPr>
    <w:rPr>
      <w:caps w:val="0"/>
      <w:noProof w:val="0"/>
    </w:rPr>
  </w:style>
  <w:style w:type="character" w:customStyle="1" w:styleId="Tablefreq">
    <w:name w:val="Table_freq"/>
    <w:basedOn w:val="DefaultParagraphFont"/>
    <w:rsid w:val="005B3D01"/>
    <w:rPr>
      <w:b/>
      <w:color w:val="auto"/>
    </w:rPr>
  </w:style>
  <w:style w:type="paragraph" w:customStyle="1" w:styleId="Tablehead">
    <w:name w:val="Table_head"/>
    <w:basedOn w:val="Normal"/>
    <w:next w:val="Normal"/>
    <w:rsid w:val="005B3D01"/>
    <w:pPr>
      <w:keepNext/>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pPr>
    <w:rPr>
      <w:b/>
      <w:sz w:val="22"/>
    </w:rPr>
  </w:style>
  <w:style w:type="paragraph" w:customStyle="1" w:styleId="Tablelegend">
    <w:name w:val="Table_legend"/>
    <w:basedOn w:val="Normal"/>
    <w:rsid w:val="005B3D01"/>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after="40"/>
    </w:pPr>
    <w:rPr>
      <w:sz w:val="22"/>
    </w:rPr>
  </w:style>
  <w:style w:type="paragraph" w:customStyle="1" w:styleId="TableNotitle">
    <w:name w:val="Table_No &amp; title"/>
    <w:basedOn w:val="Normal"/>
    <w:next w:val="Tablehead"/>
    <w:rsid w:val="005B3D01"/>
    <w:pPr>
      <w:keepNext/>
      <w:keepLines/>
      <w:spacing w:before="360" w:after="120"/>
      <w:jc w:val="center"/>
    </w:pPr>
    <w:rPr>
      <w:b/>
    </w:rPr>
  </w:style>
  <w:style w:type="paragraph" w:customStyle="1" w:styleId="TableNoBR">
    <w:name w:val="Table_No_BR"/>
    <w:basedOn w:val="Normal"/>
    <w:next w:val="TabletitleBR"/>
    <w:rsid w:val="005B3D01"/>
    <w:pPr>
      <w:keepNext/>
      <w:spacing w:before="560" w:after="120"/>
      <w:jc w:val="center"/>
    </w:pPr>
    <w:rPr>
      <w:caps/>
    </w:rPr>
  </w:style>
  <w:style w:type="paragraph" w:customStyle="1" w:styleId="Tableref">
    <w:name w:val="Table_ref"/>
    <w:basedOn w:val="Normal"/>
    <w:next w:val="TabletitleBR"/>
    <w:rsid w:val="005B3D01"/>
    <w:pPr>
      <w:keepNext/>
      <w:spacing w:before="0" w:after="120"/>
      <w:jc w:val="center"/>
    </w:pPr>
  </w:style>
  <w:style w:type="paragraph" w:customStyle="1" w:styleId="Tabletext">
    <w:name w:val="Table_text"/>
    <w:basedOn w:val="Normal"/>
    <w:rsid w:val="005B3D01"/>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Title1">
    <w:name w:val="Title 1"/>
    <w:basedOn w:val="Source"/>
    <w:next w:val="Normal"/>
    <w:rsid w:val="005B3D01"/>
    <w:pPr>
      <w:tabs>
        <w:tab w:val="clear" w:pos="794"/>
        <w:tab w:val="clear" w:pos="1191"/>
        <w:tab w:val="clear" w:pos="1588"/>
        <w:tab w:val="clear" w:pos="1985"/>
        <w:tab w:val="left" w:pos="567"/>
        <w:tab w:val="left" w:pos="1134"/>
        <w:tab w:val="left" w:pos="1701"/>
        <w:tab w:val="left" w:pos="2268"/>
        <w:tab w:val="left" w:pos="2835"/>
      </w:tabs>
      <w:spacing w:before="240" w:after="0"/>
    </w:pPr>
    <w:rPr>
      <w:b w:val="0"/>
      <w:caps/>
    </w:rPr>
  </w:style>
  <w:style w:type="paragraph" w:customStyle="1" w:styleId="Title2">
    <w:name w:val="Title 2"/>
    <w:basedOn w:val="Title1"/>
    <w:next w:val="Normal"/>
    <w:rsid w:val="005B3D01"/>
  </w:style>
  <w:style w:type="paragraph" w:customStyle="1" w:styleId="Title3">
    <w:name w:val="Title 3"/>
    <w:basedOn w:val="Title2"/>
    <w:next w:val="Normal"/>
    <w:rsid w:val="005B3D01"/>
    <w:rPr>
      <w:caps w:val="0"/>
    </w:rPr>
  </w:style>
  <w:style w:type="paragraph" w:customStyle="1" w:styleId="Title4">
    <w:name w:val="Title 4"/>
    <w:basedOn w:val="Title3"/>
    <w:next w:val="Heading1"/>
    <w:rsid w:val="005B3D01"/>
    <w:rPr>
      <w:b/>
    </w:rPr>
  </w:style>
  <w:style w:type="paragraph" w:customStyle="1" w:styleId="toc0">
    <w:name w:val="toc 0"/>
    <w:basedOn w:val="Normal"/>
    <w:next w:val="TOC1"/>
    <w:rsid w:val="005B3D01"/>
    <w:pPr>
      <w:tabs>
        <w:tab w:val="clear" w:pos="794"/>
        <w:tab w:val="clear" w:pos="1191"/>
        <w:tab w:val="clear" w:pos="1588"/>
        <w:tab w:val="clear" w:pos="1985"/>
        <w:tab w:val="right" w:pos="9639"/>
      </w:tabs>
    </w:pPr>
    <w:rPr>
      <w:b/>
    </w:rPr>
  </w:style>
  <w:style w:type="paragraph" w:styleId="TOC1">
    <w:name w:val="toc 1"/>
    <w:basedOn w:val="Normal"/>
    <w:uiPriority w:val="39"/>
    <w:rsid w:val="005B3D01"/>
    <w:pPr>
      <w:keepLines/>
      <w:tabs>
        <w:tab w:val="clear" w:pos="794"/>
        <w:tab w:val="clear" w:pos="1191"/>
        <w:tab w:val="clear" w:pos="1588"/>
        <w:tab w:val="clear" w:pos="1985"/>
        <w:tab w:val="left" w:pos="964"/>
        <w:tab w:val="left" w:leader="dot" w:pos="8789"/>
        <w:tab w:val="right" w:pos="9639"/>
      </w:tabs>
      <w:spacing w:before="240"/>
      <w:ind w:left="680" w:right="851" w:hanging="680"/>
    </w:pPr>
  </w:style>
  <w:style w:type="paragraph" w:styleId="TOC2">
    <w:name w:val="toc 2"/>
    <w:basedOn w:val="TOC1"/>
    <w:uiPriority w:val="39"/>
    <w:rsid w:val="005B3D01"/>
    <w:pPr>
      <w:spacing w:before="80"/>
      <w:ind w:left="1531" w:hanging="851"/>
    </w:pPr>
  </w:style>
  <w:style w:type="paragraph" w:styleId="TOC3">
    <w:name w:val="toc 3"/>
    <w:basedOn w:val="TOC2"/>
    <w:uiPriority w:val="39"/>
    <w:rsid w:val="005B3D01"/>
  </w:style>
  <w:style w:type="paragraph" w:styleId="TOC4">
    <w:name w:val="toc 4"/>
    <w:basedOn w:val="TOC3"/>
    <w:semiHidden/>
    <w:rsid w:val="005B3D01"/>
  </w:style>
  <w:style w:type="paragraph" w:styleId="TOC5">
    <w:name w:val="toc 5"/>
    <w:basedOn w:val="TOC4"/>
    <w:semiHidden/>
    <w:rsid w:val="005B3D01"/>
  </w:style>
  <w:style w:type="paragraph" w:styleId="TOC6">
    <w:name w:val="toc 6"/>
    <w:basedOn w:val="TOC4"/>
    <w:semiHidden/>
    <w:rsid w:val="005B3D01"/>
  </w:style>
  <w:style w:type="paragraph" w:styleId="TOC7">
    <w:name w:val="toc 7"/>
    <w:basedOn w:val="TOC4"/>
    <w:semiHidden/>
    <w:rsid w:val="005B3D01"/>
  </w:style>
  <w:style w:type="paragraph" w:styleId="TOC8">
    <w:name w:val="toc 8"/>
    <w:basedOn w:val="TOC4"/>
    <w:semiHidden/>
    <w:rsid w:val="005B3D01"/>
  </w:style>
  <w:style w:type="paragraph" w:styleId="BalloonText">
    <w:name w:val="Balloon Text"/>
    <w:basedOn w:val="Normal"/>
    <w:link w:val="BalloonTextChar"/>
    <w:rsid w:val="005B3D01"/>
    <w:rPr>
      <w:rFonts w:ascii="Arial" w:eastAsia="MS Gothic" w:hAnsi="Arial"/>
      <w:sz w:val="18"/>
      <w:szCs w:val="18"/>
    </w:rPr>
  </w:style>
  <w:style w:type="character" w:customStyle="1" w:styleId="FooterChar">
    <w:name w:val="Footer Char"/>
    <w:basedOn w:val="DefaultParagraphFont"/>
    <w:link w:val="Footer"/>
    <w:uiPriority w:val="99"/>
    <w:rsid w:val="00CF30C5"/>
    <w:rPr>
      <w:caps/>
      <w:noProof/>
      <w:sz w:val="16"/>
      <w:lang w:val="en-GB" w:eastAsia="en-US"/>
    </w:rPr>
  </w:style>
  <w:style w:type="paragraph" w:styleId="ListParagraph">
    <w:name w:val="List Paragraph"/>
    <w:basedOn w:val="Normal"/>
    <w:uiPriority w:val="34"/>
    <w:qFormat/>
    <w:rsid w:val="00341C2E"/>
    <w:pPr>
      <w:ind w:left="720"/>
      <w:contextualSpacing/>
    </w:pPr>
  </w:style>
  <w:style w:type="character" w:customStyle="1" w:styleId="HeaderChar">
    <w:name w:val="Header Char"/>
    <w:basedOn w:val="DefaultParagraphFont"/>
    <w:link w:val="Header"/>
    <w:uiPriority w:val="99"/>
    <w:rsid w:val="00FD3E28"/>
    <w:rPr>
      <w:sz w:val="18"/>
      <w:lang w:val="en-GB" w:eastAsia="en-US"/>
    </w:rPr>
  </w:style>
  <w:style w:type="character" w:styleId="CommentReference">
    <w:name w:val="annotation reference"/>
    <w:rsid w:val="009D1CB7"/>
    <w:rPr>
      <w:sz w:val="16"/>
      <w:szCs w:val="16"/>
    </w:rPr>
  </w:style>
  <w:style w:type="paragraph" w:styleId="CommentText">
    <w:name w:val="annotation text"/>
    <w:basedOn w:val="Normal"/>
    <w:link w:val="CommentTextChar"/>
    <w:rsid w:val="009D1CB7"/>
    <w:pPr>
      <w:overflowPunct/>
      <w:autoSpaceDE/>
      <w:autoSpaceDN/>
      <w:adjustRightInd/>
      <w:textAlignment w:val="auto"/>
    </w:pPr>
    <w:rPr>
      <w:rFonts w:eastAsia="Times New Roman"/>
      <w:sz w:val="20"/>
    </w:rPr>
  </w:style>
  <w:style w:type="character" w:customStyle="1" w:styleId="CommentTextChar">
    <w:name w:val="Comment Text Char"/>
    <w:basedOn w:val="DefaultParagraphFont"/>
    <w:link w:val="CommentText"/>
    <w:rsid w:val="009D1CB7"/>
    <w:rPr>
      <w:rFonts w:eastAsia="Times New Roman"/>
      <w:lang w:val="en-GB"/>
    </w:rPr>
  </w:style>
  <w:style w:type="character" w:styleId="Hyperlink">
    <w:name w:val="Hyperlink"/>
    <w:basedOn w:val="DefaultParagraphFont"/>
    <w:uiPriority w:val="99"/>
    <w:rsid w:val="0077019F"/>
    <w:rPr>
      <w:color w:val="0000FF" w:themeColor="hyperlink"/>
      <w:u w:val="single"/>
    </w:rPr>
  </w:style>
  <w:style w:type="table" w:styleId="TableGrid">
    <w:name w:val="Table Grid"/>
    <w:basedOn w:val="TableNormal"/>
    <w:rsid w:val="0077019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
    <w:name w:val="リスト段落"/>
    <w:basedOn w:val="Normal"/>
    <w:uiPriority w:val="99"/>
    <w:qFormat/>
    <w:rsid w:val="003479F8"/>
    <w:pPr>
      <w:ind w:leftChars="400" w:left="840"/>
    </w:pPr>
  </w:style>
  <w:style w:type="character" w:customStyle="1" w:styleId="FootnoteTextChar">
    <w:name w:val="Footnote Text Char"/>
    <w:basedOn w:val="DefaultParagraphFont"/>
    <w:link w:val="FootnoteText"/>
    <w:rsid w:val="009B5E4F"/>
    <w:rPr>
      <w:sz w:val="24"/>
      <w:lang w:val="en-GB" w:eastAsia="en-US"/>
    </w:rPr>
  </w:style>
  <w:style w:type="paragraph" w:customStyle="1" w:styleId="Normalbeforetable">
    <w:name w:val="Normal before table"/>
    <w:basedOn w:val="Normal"/>
    <w:rsid w:val="009B5E4F"/>
    <w:pPr>
      <w:keepNext/>
      <w:tabs>
        <w:tab w:val="clear" w:pos="794"/>
        <w:tab w:val="clear" w:pos="1191"/>
        <w:tab w:val="clear" w:pos="1588"/>
        <w:tab w:val="clear" w:pos="1985"/>
      </w:tabs>
      <w:overflowPunct/>
      <w:autoSpaceDE/>
      <w:autoSpaceDN/>
      <w:adjustRightInd/>
      <w:spacing w:after="120"/>
      <w:textAlignment w:val="auto"/>
    </w:pPr>
    <w:rPr>
      <w:rFonts w:eastAsia="????"/>
      <w:szCs w:val="24"/>
    </w:rPr>
  </w:style>
  <w:style w:type="paragraph" w:customStyle="1" w:styleId="ResTitle0">
    <w:name w:val="ResTitle"/>
    <w:basedOn w:val="Normal"/>
    <w:link w:val="ResTitleChar"/>
    <w:uiPriority w:val="99"/>
    <w:rsid w:val="001D2FF4"/>
    <w:pPr>
      <w:keepNext/>
      <w:shd w:val="clear" w:color="auto" w:fill="D9D9D9"/>
      <w:tabs>
        <w:tab w:val="clear" w:pos="794"/>
        <w:tab w:val="clear" w:pos="1191"/>
        <w:tab w:val="clear" w:pos="1588"/>
        <w:tab w:val="clear" w:pos="1985"/>
        <w:tab w:val="left" w:pos="1530"/>
        <w:tab w:val="left" w:pos="1800"/>
      </w:tabs>
      <w:overflowPunct/>
      <w:spacing w:before="240"/>
      <w:ind w:left="1800" w:hanging="1800"/>
      <w:textAlignment w:val="auto"/>
    </w:pPr>
    <w:rPr>
      <w:rFonts w:ascii="Calibri" w:hAnsi="Calibri" w:cs="Symbol"/>
      <w:b/>
      <w:szCs w:val="24"/>
      <w:lang w:val="en-US" w:eastAsia="ja-JP"/>
    </w:rPr>
  </w:style>
  <w:style w:type="character" w:customStyle="1" w:styleId="ResTitleChar">
    <w:name w:val="ResTitle Char"/>
    <w:basedOn w:val="DefaultParagraphFont"/>
    <w:link w:val="ResTitle0"/>
    <w:uiPriority w:val="99"/>
    <w:locked/>
    <w:rsid w:val="001D2FF4"/>
    <w:rPr>
      <w:rFonts w:ascii="Calibri" w:hAnsi="Calibri" w:cs="Symbol"/>
      <w:b/>
      <w:sz w:val="24"/>
      <w:szCs w:val="24"/>
      <w:shd w:val="clear" w:color="auto" w:fill="D9D9D9"/>
      <w:lang w:eastAsia="ja-JP"/>
    </w:rPr>
  </w:style>
  <w:style w:type="paragraph" w:customStyle="1" w:styleId="Head">
    <w:name w:val="Head"/>
    <w:basedOn w:val="Normal"/>
    <w:rsid w:val="00AC0033"/>
    <w:pPr>
      <w:tabs>
        <w:tab w:val="left" w:pos="6663"/>
      </w:tabs>
      <w:overflowPunct/>
      <w:autoSpaceDE/>
      <w:autoSpaceDN/>
      <w:adjustRightInd/>
      <w:textAlignment w:val="auto"/>
    </w:pPr>
    <w:rPr>
      <w:rFonts w:eastAsia="Times New Roman"/>
    </w:rPr>
  </w:style>
  <w:style w:type="character" w:customStyle="1" w:styleId="BalloonTextChar">
    <w:name w:val="Balloon Text Char"/>
    <w:basedOn w:val="DefaultParagraphFont"/>
    <w:link w:val="BalloonText"/>
    <w:rsid w:val="00614A79"/>
    <w:rPr>
      <w:rFonts w:ascii="Arial" w:eastAsia="MS Gothic" w:hAnsi="Arial"/>
      <w:sz w:val="18"/>
      <w:szCs w:val="18"/>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01906607">
      <w:bodyDiv w:val="1"/>
      <w:marLeft w:val="0"/>
      <w:marRight w:val="0"/>
      <w:marTop w:val="0"/>
      <w:marBottom w:val="0"/>
      <w:divBdr>
        <w:top w:val="none" w:sz="0" w:space="0" w:color="auto"/>
        <w:left w:val="none" w:sz="0" w:space="0" w:color="auto"/>
        <w:bottom w:val="none" w:sz="0" w:space="0" w:color="auto"/>
        <w:right w:val="none" w:sz="0" w:space="0" w:color="auto"/>
      </w:divBdr>
    </w:div>
    <w:div w:id="17627958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1.xml"/><Relationship Id="rId18" Type="http://schemas.openxmlformats.org/officeDocument/2006/relationships/header" Target="header5.xml"/><Relationship Id="rId26" Type="http://schemas.openxmlformats.org/officeDocument/2006/relationships/footer" Target="footer5.xml"/><Relationship Id="rId3" Type="http://schemas.openxmlformats.org/officeDocument/2006/relationships/customXml" Target="../customXml/item3.xml"/><Relationship Id="rId21" Type="http://schemas.openxmlformats.org/officeDocument/2006/relationships/hyperlink" Target="http://itu.int/en/ITU-T/ipr" TargetMode="External"/><Relationship Id="rId34" Type="http://schemas.openxmlformats.org/officeDocument/2006/relationships/footer" Target="footer9.xml"/><Relationship Id="rId7" Type="http://schemas.openxmlformats.org/officeDocument/2006/relationships/webSettings" Target="webSettings.xml"/><Relationship Id="rId12" Type="http://schemas.openxmlformats.org/officeDocument/2006/relationships/header" Target="header2.xml"/><Relationship Id="rId17" Type="http://schemas.openxmlformats.org/officeDocument/2006/relationships/header" Target="header4.xml"/><Relationship Id="rId25" Type="http://schemas.openxmlformats.org/officeDocument/2006/relationships/hyperlink" Target="http://itu.int/ipr" TargetMode="External"/><Relationship Id="rId33" Type="http://schemas.openxmlformats.org/officeDocument/2006/relationships/header" Target="header8.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hyperlink" Target="http://www.itu.int/en/ITU-T/ipr/Pages/policy.aspx" TargetMode="External"/><Relationship Id="rId29" Type="http://schemas.openxmlformats.org/officeDocument/2006/relationships/footer" Target="footer6.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24" Type="http://schemas.openxmlformats.org/officeDocument/2006/relationships/oleObject" Target="embeddings/oleObject1.bin"/><Relationship Id="rId32" Type="http://schemas.openxmlformats.org/officeDocument/2006/relationships/footer" Target="footer8.xml"/><Relationship Id="rId5" Type="http://schemas.openxmlformats.org/officeDocument/2006/relationships/styles" Target="styles.xml"/><Relationship Id="rId15" Type="http://schemas.openxmlformats.org/officeDocument/2006/relationships/footer" Target="footer2.xml"/><Relationship Id="rId23" Type="http://schemas.openxmlformats.org/officeDocument/2006/relationships/image" Target="media/image3.emf"/><Relationship Id="rId28" Type="http://schemas.openxmlformats.org/officeDocument/2006/relationships/header" Target="header6.xml"/><Relationship Id="rId36" Type="http://schemas.openxmlformats.org/officeDocument/2006/relationships/theme" Target="theme/theme1.xml"/><Relationship Id="rId10" Type="http://schemas.openxmlformats.org/officeDocument/2006/relationships/image" Target="media/image1.png"/><Relationship Id="rId19" Type="http://schemas.openxmlformats.org/officeDocument/2006/relationships/footer" Target="footer4.xml"/><Relationship Id="rId31" Type="http://schemas.openxmlformats.org/officeDocument/2006/relationships/header" Target="header7.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 Id="rId22" Type="http://schemas.openxmlformats.org/officeDocument/2006/relationships/hyperlink" Target="http://itu.int/en/ITU-T/ipr" TargetMode="External"/><Relationship Id="rId27" Type="http://schemas.openxmlformats.org/officeDocument/2006/relationships/image" Target="media/image4.wmf"/><Relationship Id="rId30" Type="http://schemas.openxmlformats.org/officeDocument/2006/relationships/footer" Target="footer7.xml"/><Relationship Id="rId35" Type="http://schemas.openxmlformats.org/officeDocument/2006/relationships/fontTable" Target="fontTable.xml"/><Relationship Id="rId8" Type="http://schemas.openxmlformats.org/officeDocument/2006/relationships/footnotes" Target="footnotes.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8.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Travail\Word\SauveGarde\Anglais\ItutBasic-Template.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4453CBE2315FE47B2CFF44500872C80" ma:contentTypeVersion="0" ma:contentTypeDescription="Create a new document." ma:contentTypeScope="" ma:versionID="999888d294b1e1f0e150d4f59ef42027">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5A83450-B49E-4DA9-B062-1BF65062B38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6F5A4615-78AC-4FC4-94A9-851218643306}">
  <ds:schemaRefs>
    <ds:schemaRef ds:uri="http://schemas.openxmlformats.org/officeDocument/2006/bibliography"/>
  </ds:schemaRefs>
</ds:datastoreItem>
</file>

<file path=customXml/itemProps3.xml><?xml version="1.0" encoding="utf-8"?>
<ds:datastoreItem xmlns:ds="http://schemas.openxmlformats.org/officeDocument/2006/customXml" ds:itemID="{08BF9204-421A-49B3-8644-4ABB0C27DA0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ItutBasic-Template.dot</Template>
  <TotalTime>2</TotalTime>
  <Pages>22</Pages>
  <Words>6561</Words>
  <Characters>37404</Characters>
  <Application>Microsoft Office Word</Application>
  <DocSecurity>4</DocSecurity>
  <Lines>311</Lines>
  <Paragraphs>87</Paragraphs>
  <ScaleCrop>false</ScaleCrop>
  <HeadingPairs>
    <vt:vector size="2" baseType="variant">
      <vt:variant>
        <vt:lpstr>Title</vt:lpstr>
      </vt:variant>
      <vt:variant>
        <vt:i4>1</vt:i4>
      </vt:variant>
    </vt:vector>
  </HeadingPairs>
  <TitlesOfParts>
    <vt:vector size="1" baseType="lpstr">
      <vt:lpstr>Proposal for voluntary patent search</vt:lpstr>
    </vt:vector>
  </TitlesOfParts>
  <Manager>ITU-T</Manager>
  <Company>International Telecommunication Union (ITU)</Company>
  <LinksUpToDate>false</LinksUpToDate>
  <CharactersWithSpaces>43878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ITU Software Copyright Guidelines</dc:title>
  <dc:creator>ITU-T IPR AHG</dc:creator>
  <cp:keywords>IPR Ad Hoc</cp:keywords>
  <dc:description/>
  <cp:lastModifiedBy>Munoz, Carlos</cp:lastModifiedBy>
  <cp:revision>2</cp:revision>
  <cp:lastPrinted>2012-03-19T10:49:00Z</cp:lastPrinted>
  <dcterms:created xsi:type="dcterms:W3CDTF">2022-08-11T11:11:00Z</dcterms:created>
  <dcterms:modified xsi:type="dcterms:W3CDTF">2022-08-11T11:11:00Z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IPR– C 101 – E</vt:lpwstr>
  </property>
  <property fmtid="{D5CDD505-2E9C-101B-9397-08002B2CF9AE}" pid="3" name="Docdate">
    <vt:lpwstr>11</vt:lpwstr>
  </property>
  <property fmtid="{D5CDD505-2E9C-101B-9397-08002B2CF9AE}" pid="4" name="Docorlang">
    <vt:lpwstr>English only Original: English</vt:lpwstr>
  </property>
  <property fmtid="{D5CDD505-2E9C-101B-9397-08002B2CF9AE}" pid="5" name="Docbluepink">
    <vt:lpwstr>IPR Ad Hoc</vt:lpwstr>
  </property>
  <property fmtid="{D5CDD505-2E9C-101B-9397-08002B2CF9AE}" pid="6" name="Docdest">
    <vt:lpwstr/>
  </property>
  <property fmtid="{D5CDD505-2E9C-101B-9397-08002B2CF9AE}" pid="7" name="Docauthor">
    <vt:lpwstr>NTT</vt:lpwstr>
  </property>
  <property fmtid="{D5CDD505-2E9C-101B-9397-08002B2CF9AE}" pid="8" name="ContentTypeId">
    <vt:lpwstr>0x01010074453CBE2315FE47B2CFF44500872C80</vt:lpwstr>
  </property>
  <property fmtid="{D5CDD505-2E9C-101B-9397-08002B2CF9AE}" pid="9" name="_NewReviewCycle">
    <vt:lpwstr/>
  </property>
</Properties>
</file>