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0"/>
        <w:rPr>
          <w:rFonts w:ascii="Arial" w:hAnsi="Arial" w:cs="Arial"/>
          <w:b/>
          <w:lang w:val="sr-Latn-CS"/>
        </w:rPr>
      </w:pPr>
      <w:r w:rsidRPr="008616D9">
        <w:rPr>
          <w:rFonts w:ascii="Arial" w:hAnsi="Arial" w:cs="Arial"/>
          <w:b/>
          <w:lang w:val="sr-Latn-CS"/>
        </w:rPr>
        <w:t>Monténégro (indicatif de pays +382)</w:t>
      </w:r>
    </w:p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sr-Latn-CS"/>
        </w:rPr>
      </w:pPr>
      <w:r w:rsidRPr="008616D9">
        <w:rPr>
          <w:rFonts w:ascii="Arial" w:hAnsi="Arial" w:cs="Arial"/>
          <w:lang w:val="sr-Latn-CS"/>
        </w:rPr>
        <w:t>Communication du 5.XI.2014:</w:t>
      </w:r>
    </w:p>
    <w:p w:rsidR="009509A7" w:rsidRPr="008616D9" w:rsidRDefault="009509A7" w:rsidP="008616D9">
      <w:pPr>
        <w:rPr>
          <w:rFonts w:ascii="Arial" w:hAnsi="Arial" w:cs="Arial"/>
          <w:lang w:val="sr-Latn-CS"/>
        </w:rPr>
      </w:pPr>
      <w:r w:rsidRPr="008616D9">
        <w:rPr>
          <w:rFonts w:ascii="Arial" w:hAnsi="Arial" w:cs="Arial"/>
          <w:lang w:val="sr-Latn-CS"/>
        </w:rPr>
        <w:t>L’</w:t>
      </w:r>
      <w:r w:rsidRPr="008616D9">
        <w:rPr>
          <w:rFonts w:ascii="Arial" w:hAnsi="Arial" w:cs="Arial"/>
          <w:i/>
          <w:iCs/>
          <w:lang w:val="sr-Latn-CS"/>
        </w:rPr>
        <w:t>Agency for Electronic Communications and Postal Services (EKIP),</w:t>
      </w:r>
      <w:r w:rsidRPr="008616D9">
        <w:rPr>
          <w:rFonts w:ascii="Arial" w:hAnsi="Arial" w:cs="Arial"/>
          <w:lang w:val="sr-Latn-CS"/>
        </w:rPr>
        <w:t xml:space="preserve"> Podgorica, annonce le plan de numérotage national (NNP) suivant pour Monténégro.</w:t>
      </w:r>
    </w:p>
    <w:p w:rsidR="009509A7" w:rsidRPr="008616D9" w:rsidRDefault="009509A7" w:rsidP="009509A7">
      <w:pPr>
        <w:jc w:val="center"/>
        <w:rPr>
          <w:rFonts w:ascii="Arial" w:hAnsi="Arial" w:cs="Arial"/>
          <w:lang w:val="sr-Latn-CS"/>
        </w:rPr>
      </w:pPr>
      <w:r w:rsidRPr="008616D9">
        <w:rPr>
          <w:rFonts w:ascii="Arial" w:hAnsi="Arial" w:cs="Arial"/>
          <w:lang w:val="sr-Latn-CS"/>
        </w:rPr>
        <w:t>Plan de numérotage national</w:t>
      </w:r>
    </w:p>
    <w:p w:rsidR="009509A7" w:rsidRPr="008616D9" w:rsidRDefault="009509A7" w:rsidP="009509A7">
      <w:pPr>
        <w:rPr>
          <w:rFonts w:ascii="Arial" w:hAnsi="Arial" w:cs="Arial"/>
          <w:lang w:val="sr-Latn-CS"/>
        </w:rPr>
      </w:pPr>
      <w:r w:rsidRPr="008616D9">
        <w:rPr>
          <w:rFonts w:ascii="Arial" w:hAnsi="Arial" w:cs="Arial"/>
          <w:lang w:val="fr-FR"/>
        </w:rPr>
        <w:t>Informations générales:</w:t>
      </w:r>
    </w:p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sr-Latn-C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18"/>
      </w:tblGrid>
      <w:tr w:rsidR="009509A7" w:rsidRPr="008616D9" w:rsidTr="00EC6F5B">
        <w:trPr>
          <w:tblHeader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8616D9">
              <w:rPr>
                <w:rFonts w:ascii="Arial" w:hAnsi="Arial" w:cs="Arial"/>
                <w:lang w:val="en-US"/>
              </w:rPr>
              <w:t>Indicatif</w:t>
            </w:r>
            <w:proofErr w:type="spellEnd"/>
            <w:r w:rsidRPr="008616D9">
              <w:rPr>
                <w:rFonts w:ascii="Arial" w:hAnsi="Arial" w:cs="Arial"/>
                <w:lang w:val="en-US"/>
              </w:rPr>
              <w:t xml:space="preserve"> de pays (CC):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Arial" w:hAnsi="Arial" w:cs="Arial"/>
                <w:lang w:val="fr-FR" w:eastAsia="zh-CN"/>
              </w:rPr>
            </w:pPr>
            <w:r w:rsidRPr="008616D9">
              <w:rPr>
                <w:rFonts w:ascii="Arial" w:hAnsi="Arial" w:cs="Arial"/>
                <w:lang w:val="fr-FR" w:eastAsia="zh-CN"/>
              </w:rPr>
              <w:t>+382</w:t>
            </w:r>
          </w:p>
        </w:tc>
      </w:tr>
      <w:tr w:rsidR="009509A7" w:rsidRPr="008616D9" w:rsidTr="00EC6F5B">
        <w:trPr>
          <w:tblHeader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r w:rsidRPr="008616D9">
              <w:rPr>
                <w:rFonts w:ascii="Arial" w:hAnsi="Arial" w:cs="Arial"/>
                <w:lang w:val="fr-FR"/>
              </w:rPr>
              <w:t>Indicatif national de destination (NDC):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Arial" w:hAnsi="Arial" w:cs="Arial"/>
                <w:lang w:val="fr-FR" w:eastAsia="zh-CN"/>
              </w:rPr>
            </w:pPr>
            <w:r w:rsidRPr="008616D9">
              <w:rPr>
                <w:rFonts w:ascii="Arial" w:hAnsi="Arial" w:cs="Arial"/>
                <w:lang w:val="fr-FR" w:eastAsia="zh-CN"/>
              </w:rPr>
              <w:t xml:space="preserve">Deux chiffres </w:t>
            </w:r>
            <w:r w:rsidRPr="008616D9">
              <w:rPr>
                <w:rFonts w:ascii="Arial" w:hAnsi="Arial" w:cs="Arial"/>
                <w:lang w:val="sr-Latn-CS" w:eastAsia="zh-CN"/>
              </w:rPr>
              <w:t>(AB)</w:t>
            </w:r>
          </w:p>
        </w:tc>
      </w:tr>
      <w:tr w:rsidR="009509A7" w:rsidRPr="008616D9" w:rsidTr="00EC6F5B">
        <w:trPr>
          <w:tblHeader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8616D9">
              <w:rPr>
                <w:rFonts w:ascii="Arial" w:hAnsi="Arial" w:cs="Arial"/>
                <w:lang w:val="en-US"/>
              </w:rPr>
              <w:t>Préfixe</w:t>
            </w:r>
            <w:proofErr w:type="spellEnd"/>
            <w:r w:rsidRPr="008616D9">
              <w:rPr>
                <w:rFonts w:ascii="Arial" w:hAnsi="Arial" w:cs="Arial"/>
                <w:lang w:val="en-US"/>
              </w:rPr>
              <w:t xml:space="preserve"> national: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Arial" w:hAnsi="Arial" w:cs="Arial"/>
                <w:lang w:val="fr-FR" w:eastAsia="zh-CN"/>
              </w:rPr>
            </w:pPr>
            <w:r w:rsidRPr="008616D9">
              <w:rPr>
                <w:rFonts w:ascii="Arial" w:hAnsi="Arial" w:cs="Arial"/>
                <w:lang w:val="fr-FR" w:eastAsia="zh-CN"/>
              </w:rPr>
              <w:t>0</w:t>
            </w:r>
          </w:p>
        </w:tc>
      </w:tr>
      <w:tr w:rsidR="009509A7" w:rsidRPr="008616D9" w:rsidTr="00EC6F5B">
        <w:trPr>
          <w:tblHeader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8616D9">
              <w:rPr>
                <w:rFonts w:ascii="Arial" w:hAnsi="Arial" w:cs="Arial"/>
                <w:lang w:val="en-US"/>
              </w:rPr>
              <w:t>Préfixe</w:t>
            </w:r>
            <w:proofErr w:type="spellEnd"/>
            <w:r w:rsidRPr="008616D9">
              <w:rPr>
                <w:rFonts w:ascii="Arial" w:hAnsi="Arial" w:cs="Arial"/>
                <w:lang w:val="en-US"/>
              </w:rPr>
              <w:t xml:space="preserve"> international: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A7" w:rsidRPr="008616D9" w:rsidRDefault="009509A7" w:rsidP="00EC6F5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Arial" w:hAnsi="Arial" w:cs="Arial"/>
                <w:lang w:val="fr-FR" w:eastAsia="zh-CN"/>
              </w:rPr>
            </w:pPr>
            <w:r w:rsidRPr="008616D9">
              <w:rPr>
                <w:rFonts w:ascii="Arial" w:hAnsi="Arial" w:cs="Arial"/>
                <w:lang w:val="fr-FR" w:eastAsia="zh-CN"/>
              </w:rPr>
              <w:t>00</w:t>
            </w:r>
          </w:p>
        </w:tc>
      </w:tr>
    </w:tbl>
    <w:p w:rsidR="009509A7" w:rsidRPr="008616D9" w:rsidRDefault="009509A7" w:rsidP="009509A7">
      <w:pPr>
        <w:rPr>
          <w:rFonts w:ascii="Arial" w:hAnsi="Arial" w:cs="Arial"/>
          <w:lang w:val="sr-Latn-CS"/>
        </w:rPr>
      </w:pPr>
    </w:p>
    <w:p w:rsidR="009509A7" w:rsidRPr="008616D9" w:rsidRDefault="009509A7" w:rsidP="009509A7">
      <w:pPr>
        <w:rPr>
          <w:rFonts w:ascii="Arial" w:hAnsi="Arial" w:cs="Arial"/>
          <w:lang w:val="en-US"/>
        </w:rPr>
      </w:pPr>
      <w:r w:rsidRPr="008616D9">
        <w:rPr>
          <w:rFonts w:ascii="Arial" w:hAnsi="Arial" w:cs="Arial"/>
          <w:lang w:val="en-US"/>
        </w:rPr>
        <w:t xml:space="preserve">Services </w:t>
      </w:r>
      <w:proofErr w:type="spellStart"/>
      <w:r w:rsidRPr="008616D9">
        <w:rPr>
          <w:rFonts w:ascii="Arial" w:hAnsi="Arial" w:cs="Arial"/>
          <w:lang w:val="en-US"/>
        </w:rPr>
        <w:t>géographiques</w:t>
      </w:r>
      <w:proofErr w:type="spellEnd"/>
    </w:p>
    <w:p w:rsidR="009509A7" w:rsidRPr="008616D9" w:rsidRDefault="009509A7" w:rsidP="009509A7">
      <w:pPr>
        <w:rPr>
          <w:rFonts w:ascii="Arial" w:hAnsi="Arial" w:cs="Arial"/>
          <w:bCs/>
          <w:u w:val="single"/>
          <w:lang w:val="sr-Latn-CS"/>
        </w:rPr>
      </w:pPr>
    </w:p>
    <w:tbl>
      <w:tblPr>
        <w:tblStyle w:val="TableGrid22"/>
        <w:tblW w:w="9072" w:type="dxa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509A7" w:rsidRPr="008616D9" w:rsidTr="00EC6F5B">
        <w:trPr>
          <w:tblHeader/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="Arial" w:hAnsi="Arial" w:cs="Arial"/>
                <w:i/>
                <w:lang w:val="sr-Latn-CS"/>
              </w:rPr>
            </w:pPr>
            <w:r w:rsidRPr="008616D9">
              <w:rPr>
                <w:rFonts w:ascii="Arial" w:hAnsi="Arial" w:cs="Arial"/>
                <w:i/>
                <w:lang w:val="sr-Latn-CS"/>
              </w:rPr>
              <w:t>Zone géographique</w:t>
            </w:r>
            <w:r w:rsidRPr="008616D9">
              <w:rPr>
                <w:rFonts w:ascii="Arial" w:hAnsi="Arial" w:cs="Arial"/>
                <w:i/>
                <w:lang w:val="sr-Latn-CS"/>
              </w:rPr>
              <w:br/>
              <w:t>(groupement de réseaux)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="Arial" w:hAnsi="Arial" w:cs="Arial"/>
                <w:i/>
                <w:lang w:val="sr-Latn-CS"/>
              </w:rPr>
            </w:pPr>
            <w:r w:rsidRPr="008616D9">
              <w:rPr>
                <w:rFonts w:ascii="Arial" w:hAnsi="Arial" w:cs="Arial"/>
                <w:i/>
                <w:lang w:val="sr-Latn-CS"/>
              </w:rPr>
              <w:t>Indicatif national de destination</w:t>
            </w:r>
            <w:r w:rsidRPr="008616D9">
              <w:rPr>
                <w:rFonts w:ascii="Arial" w:hAnsi="Arial" w:cs="Arial"/>
                <w:i/>
                <w:lang w:val="sr-Latn-CS"/>
              </w:rPr>
              <w:br/>
              <w:t>(NDC) (indicatif interurbain)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 xml:space="preserve">PODGORICA 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(Podgorica, Danilovgrad, Kolašin)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20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BAR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(Bar, Ulcinj)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30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HERCEG NOVI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31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KOTOR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(Kotor, Tivat)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32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BUDVA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33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NIKŠIĆ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(Nikšić, Šavnik, Plužine)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40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CETINJE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41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BIJELO POLJE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(Bijelo Polje, Mojkovac)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50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BERANE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(Berane, Andrijevica, Rožaje, Plav)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51 XXXXXX</w:t>
            </w:r>
          </w:p>
        </w:tc>
      </w:tr>
      <w:tr w:rsidR="009509A7" w:rsidRPr="008616D9" w:rsidTr="00EC6F5B">
        <w:trPr>
          <w:jc w:val="center"/>
        </w:trPr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PLJEVLJA</w:t>
            </w:r>
            <w:r w:rsidRPr="008616D9">
              <w:rPr>
                <w:rFonts w:ascii="Arial" w:hAnsi="Arial" w:cs="Arial"/>
                <w:bCs/>
                <w:lang w:val="sr-Latn-CS"/>
              </w:rPr>
              <w:br/>
              <w:t>(Pljevlja, Žabljak)</w:t>
            </w:r>
          </w:p>
        </w:tc>
        <w:tc>
          <w:tcPr>
            <w:tcW w:w="4431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52 XXXXXX</w:t>
            </w:r>
          </w:p>
        </w:tc>
      </w:tr>
    </w:tbl>
    <w:p w:rsidR="009509A7" w:rsidRPr="008616D9" w:rsidRDefault="009509A7" w:rsidP="009509A7">
      <w:pPr>
        <w:rPr>
          <w:rFonts w:ascii="Arial" w:eastAsia="Calibri" w:hAnsi="Arial" w:cs="Arial"/>
          <w:lang w:val="fr-FR"/>
        </w:rPr>
      </w:pPr>
    </w:p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Calibri" w:hAnsi="Arial" w:cs="Arial"/>
          <w:lang w:val="fr-FR"/>
        </w:rPr>
      </w:pPr>
      <w:r w:rsidRPr="008616D9">
        <w:rPr>
          <w:rFonts w:ascii="Arial" w:eastAsia="Calibri" w:hAnsi="Arial" w:cs="Arial"/>
          <w:lang w:val="fr-FR"/>
        </w:rPr>
        <w:br w:type="page"/>
      </w:r>
    </w:p>
    <w:p w:rsidR="009509A7" w:rsidRPr="008616D9" w:rsidRDefault="009509A7" w:rsidP="009509A7">
      <w:pPr>
        <w:rPr>
          <w:rFonts w:ascii="Arial" w:eastAsia="Calibri" w:hAnsi="Arial" w:cs="Arial"/>
          <w:lang w:val="fr-FR"/>
        </w:rPr>
      </w:pPr>
      <w:r w:rsidRPr="008616D9">
        <w:rPr>
          <w:rFonts w:ascii="Arial" w:eastAsia="Calibri" w:hAnsi="Arial" w:cs="Arial"/>
          <w:lang w:val="fr-FR"/>
        </w:rPr>
        <w:lastRenderedPageBreak/>
        <w:t>Services non géographiques</w:t>
      </w:r>
    </w:p>
    <w:p w:rsidR="009509A7" w:rsidRPr="008616D9" w:rsidRDefault="009509A7" w:rsidP="009509A7">
      <w:pPr>
        <w:rPr>
          <w:rFonts w:ascii="Arial" w:eastAsia="Calibri" w:hAnsi="Arial" w:cs="Arial"/>
          <w:lang w:val="fr-FR"/>
        </w:rPr>
      </w:pPr>
      <w:r w:rsidRPr="008616D9">
        <w:rPr>
          <w:rFonts w:ascii="Arial" w:eastAsia="Calibri" w:hAnsi="Arial" w:cs="Arial"/>
          <w:lang w:val="fr-FR"/>
        </w:rPr>
        <w:t>•</w:t>
      </w:r>
      <w:r w:rsidRPr="008616D9">
        <w:rPr>
          <w:rFonts w:ascii="Arial" w:eastAsia="Calibri" w:hAnsi="Arial" w:cs="Arial"/>
          <w:lang w:val="fr-FR"/>
        </w:rPr>
        <w:tab/>
        <w:t>Réseaux mobiles</w:t>
      </w:r>
    </w:p>
    <w:p w:rsidR="009509A7" w:rsidRPr="008616D9" w:rsidRDefault="009509A7" w:rsidP="009509A7">
      <w:pPr>
        <w:rPr>
          <w:rFonts w:ascii="Arial" w:eastAsia="??" w:hAnsi="Arial" w:cs="Arial"/>
          <w:lang w:val="sr-Latn-C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194"/>
        <w:gridCol w:w="1188"/>
        <w:gridCol w:w="2359"/>
        <w:gridCol w:w="2279"/>
      </w:tblGrid>
      <w:tr w:rsidR="009509A7" w:rsidRPr="008616D9" w:rsidTr="00EC6F5B">
        <w:trPr>
          <w:trHeight w:val="407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t>NDC (indicatif national</w:t>
            </w: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br/>
              <w:t>de destination) ou</w:t>
            </w: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br/>
              <w:t>premiers chiffres du N(S)N (numéro national (significatif))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t>Longueur du</w:t>
            </w: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br/>
              <w:t>numéro N(S)N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t>Utilisation du</w:t>
            </w: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br/>
              <w:t>numéro E.164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r w:rsidRPr="008616D9">
              <w:rPr>
                <w:rFonts w:ascii="Arial" w:eastAsia="Calibri" w:hAnsi="Arial" w:cs="Arial"/>
                <w:i/>
                <w:iCs/>
                <w:lang w:val="fr-FR"/>
              </w:rPr>
              <w:t>Information additionnelle</w:t>
            </w:r>
          </w:p>
        </w:tc>
      </w:tr>
      <w:tr w:rsidR="009509A7" w:rsidRPr="008616D9" w:rsidTr="00EC6F5B">
        <w:trPr>
          <w:trHeight w:val="407"/>
          <w:jc w:val="center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proofErr w:type="spellStart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>Longueur</w:t>
            </w:r>
            <w:proofErr w:type="spellEnd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 xml:space="preserve"> </w:t>
            </w:r>
            <w:proofErr w:type="spellStart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>maximale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i/>
                <w:iCs/>
                <w:lang w:val="sr-Latn-CS"/>
              </w:rPr>
            </w:pPr>
            <w:proofErr w:type="spellStart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>Longueur</w:t>
            </w:r>
            <w:proofErr w:type="spellEnd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 xml:space="preserve"> </w:t>
            </w:r>
            <w:proofErr w:type="spellStart"/>
            <w:r w:rsidRPr="008616D9">
              <w:rPr>
                <w:rFonts w:ascii="Arial" w:eastAsia="SimSun" w:hAnsi="Arial" w:cs="Arial"/>
                <w:i/>
                <w:iCs/>
                <w:spacing w:val="-2"/>
              </w:rPr>
              <w:t>minimale</w:t>
            </w:r>
            <w:proofErr w:type="spellEnd"/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Mtel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Telenor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Crnogorski Telekom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Crnogorski Telekom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Mtel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en-US"/>
              </w:rPr>
            </w:pPr>
            <w:r w:rsidRPr="008616D9">
              <w:rPr>
                <w:rFonts w:ascii="Arial" w:eastAsia="Calibri" w:hAnsi="Arial" w:cs="Arial"/>
                <w:lang w:val="fr-FR"/>
              </w:rPr>
              <w:t>Service de téléphonie mobile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??" w:hAnsi="Arial" w:cs="Arial"/>
                <w:bCs/>
                <w:lang w:val="sr-Latn-CS"/>
              </w:rPr>
            </w:pPr>
            <w:r w:rsidRPr="008616D9">
              <w:rPr>
                <w:rFonts w:ascii="Arial" w:eastAsia="??" w:hAnsi="Arial" w:cs="Arial"/>
                <w:bCs/>
                <w:lang w:val="sr-Latn-CS"/>
              </w:rPr>
              <w:t>Telenor</w:t>
            </w:r>
          </w:p>
        </w:tc>
      </w:tr>
    </w:tbl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??" w:hAnsi="Arial" w:cs="Arial"/>
          <w:bCs/>
          <w:lang w:val="sr-Latn-CS"/>
        </w:rPr>
      </w:pPr>
    </w:p>
    <w:p w:rsidR="009509A7" w:rsidRPr="008616D9" w:rsidRDefault="009509A7" w:rsidP="009509A7">
      <w:pPr>
        <w:rPr>
          <w:rFonts w:ascii="Arial" w:hAnsi="Arial" w:cs="Arial"/>
          <w:lang w:val="fr-FR"/>
        </w:rPr>
      </w:pPr>
      <w:r w:rsidRPr="008616D9">
        <w:rPr>
          <w:rFonts w:ascii="Arial" w:hAnsi="Arial" w:cs="Arial"/>
          <w:lang w:val="fr-FR"/>
        </w:rPr>
        <w:t>•</w:t>
      </w:r>
      <w:r w:rsidRPr="008616D9">
        <w:rPr>
          <w:rFonts w:ascii="Arial" w:hAnsi="Arial" w:cs="Arial"/>
          <w:lang w:val="fr-FR"/>
        </w:rPr>
        <w:tab/>
        <w:t>Autres indicatifs non géographiques</w:t>
      </w:r>
    </w:p>
    <w:p w:rsidR="009509A7" w:rsidRPr="008616D9" w:rsidRDefault="009509A7" w:rsidP="009509A7">
      <w:pPr>
        <w:rPr>
          <w:rFonts w:ascii="Arial" w:hAnsi="Arial" w:cs="Arial"/>
          <w:lang w:val="sr-Latn-CS"/>
        </w:rPr>
      </w:pPr>
    </w:p>
    <w:tbl>
      <w:tblPr>
        <w:tblStyle w:val="TableGrid22"/>
        <w:tblW w:w="9072" w:type="dxa"/>
        <w:jc w:val="center"/>
        <w:tblLook w:val="01E0" w:firstRow="1" w:lastRow="1" w:firstColumn="1" w:lastColumn="1" w:noHBand="0" w:noVBand="0"/>
      </w:tblPr>
      <w:tblGrid>
        <w:gridCol w:w="5639"/>
        <w:gridCol w:w="3433"/>
      </w:tblGrid>
      <w:tr w:rsidR="009509A7" w:rsidRPr="008616D9" w:rsidTr="00EC6F5B">
        <w:trPr>
          <w:jc w:val="center"/>
        </w:trPr>
        <w:tc>
          <w:tcPr>
            <w:tcW w:w="5508" w:type="dxa"/>
            <w:vAlign w:val="center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8616D9">
              <w:rPr>
                <w:rFonts w:ascii="Arial" w:hAnsi="Arial" w:cs="Arial"/>
                <w:bCs/>
                <w:i/>
                <w:iCs/>
                <w:lang w:val="sr-Latn-CS"/>
              </w:rPr>
              <w:t>Services</w:t>
            </w:r>
          </w:p>
        </w:tc>
        <w:tc>
          <w:tcPr>
            <w:tcW w:w="3354" w:type="dxa"/>
            <w:vAlign w:val="center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8616D9">
              <w:rPr>
                <w:rFonts w:ascii="Arial" w:hAnsi="Arial" w:cs="Arial"/>
                <w:i/>
                <w:iCs/>
                <w:lang w:val="sr-Latn-CS"/>
              </w:rPr>
              <w:t>Indicatif national de destination</w:t>
            </w:r>
            <w:r w:rsidRPr="008616D9">
              <w:rPr>
                <w:rFonts w:ascii="Arial" w:hAnsi="Arial" w:cs="Arial"/>
                <w:i/>
                <w:iCs/>
                <w:lang w:val="sr-Latn-CS"/>
              </w:rPr>
              <w:br/>
              <w:t>(Indicatif interurbain)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highlight w:val="lightGray"/>
                <w:lang w:val="fr-CH"/>
              </w:rPr>
            </w:pPr>
            <w:r w:rsidRPr="008616D9">
              <w:rPr>
                <w:rFonts w:ascii="Arial" w:hAnsi="Arial" w:cs="Arial"/>
                <w:lang w:val="fr-CH"/>
              </w:rPr>
              <w:t>Services numéro d'accès unique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color w:val="00B050"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70 XXXXXX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lang w:val="fr-CH"/>
              </w:rPr>
            </w:pPr>
            <w:r w:rsidRPr="008616D9">
              <w:rPr>
                <w:rFonts w:ascii="Arial" w:hAnsi="Arial" w:cs="Arial"/>
                <w:lang w:val="fr-CH"/>
              </w:rPr>
              <w:t>Accès à la clientèle commerciale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77 XXXXXX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highlight w:val="lightGray"/>
              </w:rPr>
            </w:pPr>
            <w:proofErr w:type="spellStart"/>
            <w:r w:rsidRPr="008616D9">
              <w:rPr>
                <w:rFonts w:ascii="Arial" w:hAnsi="Arial" w:cs="Arial"/>
              </w:rPr>
              <w:t>Opérateurs</w:t>
            </w:r>
            <w:proofErr w:type="spellEnd"/>
            <w:r w:rsidRPr="008616D9">
              <w:rPr>
                <w:rFonts w:ascii="Arial" w:hAnsi="Arial" w:cs="Arial"/>
              </w:rPr>
              <w:t xml:space="preserve"> VoIP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78 XXXXXX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highlight w:val="lightGray"/>
              </w:rPr>
            </w:pPr>
            <w:r w:rsidRPr="008616D9">
              <w:rPr>
                <w:rFonts w:ascii="Arial" w:hAnsi="Arial" w:cs="Arial"/>
              </w:rPr>
              <w:t xml:space="preserve">Service </w:t>
            </w:r>
            <w:proofErr w:type="spellStart"/>
            <w:r w:rsidRPr="008616D9">
              <w:rPr>
                <w:rFonts w:ascii="Arial" w:hAnsi="Arial" w:cs="Arial"/>
              </w:rPr>
              <w:t>d’appel</w:t>
            </w:r>
            <w:proofErr w:type="spellEnd"/>
            <w:r w:rsidRPr="008616D9">
              <w:rPr>
                <w:rFonts w:ascii="Arial" w:hAnsi="Arial" w:cs="Arial"/>
              </w:rPr>
              <w:t xml:space="preserve"> </w:t>
            </w:r>
            <w:proofErr w:type="spellStart"/>
            <w:r w:rsidRPr="008616D9">
              <w:rPr>
                <w:rFonts w:ascii="Arial" w:hAnsi="Arial" w:cs="Arial"/>
              </w:rPr>
              <w:t>gratuit</w:t>
            </w:r>
            <w:proofErr w:type="spellEnd"/>
            <w:r w:rsidRPr="008616D9">
              <w:rPr>
                <w:rFonts w:ascii="Arial" w:hAnsi="Arial" w:cs="Arial"/>
              </w:rPr>
              <w:t xml:space="preserve"> (Free-phone)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80 XXXXXX</w:t>
            </w:r>
          </w:p>
        </w:tc>
      </w:tr>
      <w:tr w:rsidR="009509A7" w:rsidRPr="008616D9" w:rsidTr="00EC6F5B">
        <w:trPr>
          <w:trHeight w:val="20"/>
          <w:jc w:val="center"/>
        </w:trPr>
        <w:tc>
          <w:tcPr>
            <w:tcW w:w="5508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highlight w:val="lightGray"/>
              </w:rPr>
            </w:pPr>
            <w:r w:rsidRPr="008616D9">
              <w:rPr>
                <w:rFonts w:ascii="Arial" w:hAnsi="Arial" w:cs="Arial"/>
              </w:rPr>
              <w:t xml:space="preserve">Services </w:t>
            </w:r>
            <w:r w:rsidRPr="008616D9">
              <w:rPr>
                <w:rFonts w:ascii="Arial" w:hAnsi="Arial" w:cs="Arial"/>
                <w:lang w:val="fr-FR"/>
              </w:rPr>
              <w:t xml:space="preserve">de </w:t>
            </w:r>
            <w:proofErr w:type="spellStart"/>
            <w:r w:rsidRPr="008616D9">
              <w:rPr>
                <w:rFonts w:ascii="Arial" w:hAnsi="Arial" w:cs="Arial"/>
                <w:lang w:val="fr-FR"/>
              </w:rPr>
              <w:t>côuts</w:t>
            </w:r>
            <w:proofErr w:type="spellEnd"/>
            <w:r w:rsidRPr="008616D9">
              <w:rPr>
                <w:rFonts w:ascii="Arial" w:hAnsi="Arial" w:cs="Arial"/>
                <w:lang w:val="fr-FR"/>
              </w:rPr>
              <w:t xml:space="preserve"> partagés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color w:val="00B050"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83 XXXXXX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  <w:vAlign w:val="center"/>
          </w:tcPr>
          <w:p w:rsidR="009509A7" w:rsidRPr="008616D9" w:rsidRDefault="009509A7" w:rsidP="00EC6F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r w:rsidRPr="008616D9">
              <w:rPr>
                <w:rFonts w:ascii="Arial" w:hAnsi="Arial" w:cs="Arial"/>
                <w:lang w:val="fr-FR"/>
              </w:rPr>
              <w:t>Services à valeur ajoutée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94 XXXXXX</w:t>
            </w:r>
          </w:p>
        </w:tc>
      </w:tr>
      <w:tr w:rsidR="009509A7" w:rsidRPr="008616D9" w:rsidTr="00EC6F5B">
        <w:trPr>
          <w:jc w:val="center"/>
        </w:trPr>
        <w:tc>
          <w:tcPr>
            <w:tcW w:w="5508" w:type="dxa"/>
            <w:vAlign w:val="center"/>
          </w:tcPr>
          <w:p w:rsidR="009509A7" w:rsidRPr="008616D9" w:rsidRDefault="009509A7" w:rsidP="00EC6F5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r w:rsidRPr="008616D9">
              <w:rPr>
                <w:rFonts w:ascii="Arial" w:hAnsi="Arial" w:cs="Arial"/>
                <w:lang w:val="fr-FR"/>
              </w:rPr>
              <w:t>Services à valeur ajoutée</w:t>
            </w:r>
          </w:p>
        </w:tc>
        <w:tc>
          <w:tcPr>
            <w:tcW w:w="335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95 XXXXXX</w:t>
            </w:r>
          </w:p>
        </w:tc>
      </w:tr>
    </w:tbl>
    <w:p w:rsidR="009509A7" w:rsidRPr="008616D9" w:rsidRDefault="009509A7" w:rsidP="009509A7">
      <w:pPr>
        <w:rPr>
          <w:rFonts w:ascii="Arial" w:eastAsia="??" w:hAnsi="Arial" w:cs="Arial"/>
          <w:lang w:val="sr-Latn-CS"/>
        </w:rPr>
      </w:pPr>
    </w:p>
    <w:p w:rsidR="009509A7" w:rsidRPr="008616D9" w:rsidRDefault="009509A7" w:rsidP="009509A7">
      <w:pPr>
        <w:rPr>
          <w:rFonts w:ascii="Arial" w:eastAsia="??" w:hAnsi="Arial" w:cs="Arial"/>
          <w:lang w:val="fr-FR"/>
        </w:rPr>
      </w:pPr>
      <w:r w:rsidRPr="008616D9">
        <w:rPr>
          <w:rFonts w:ascii="Arial" w:hAnsi="Arial" w:cs="Arial"/>
          <w:lang w:val="fr-FR"/>
        </w:rPr>
        <w:t>•</w:t>
      </w:r>
      <w:r w:rsidRPr="008616D9">
        <w:rPr>
          <w:rFonts w:ascii="Arial" w:eastAsia="??" w:hAnsi="Arial" w:cs="Arial"/>
          <w:lang w:val="fr-FR"/>
        </w:rPr>
        <w:tab/>
        <w:t>Codes cour</w:t>
      </w:r>
      <w:r w:rsidRPr="008616D9">
        <w:rPr>
          <w:rFonts w:ascii="Arial" w:eastAsia="??" w:hAnsi="Arial" w:cs="Arial"/>
          <w:lang w:val="en-US"/>
        </w:rPr>
        <w:t>t</w:t>
      </w:r>
      <w:r w:rsidRPr="008616D9">
        <w:rPr>
          <w:rFonts w:ascii="Arial" w:eastAsia="??" w:hAnsi="Arial" w:cs="Arial"/>
          <w:lang w:val="fr-FR"/>
        </w:rPr>
        <w:t>s</w:t>
      </w:r>
    </w:p>
    <w:p w:rsidR="009509A7" w:rsidRPr="008616D9" w:rsidRDefault="009509A7" w:rsidP="009509A7">
      <w:pPr>
        <w:rPr>
          <w:rFonts w:ascii="Arial" w:eastAsia="??" w:hAnsi="Arial" w:cs="Arial"/>
          <w:lang w:val="sr-Latn-CS"/>
        </w:rPr>
      </w:pPr>
    </w:p>
    <w:tbl>
      <w:tblPr>
        <w:tblStyle w:val="TableGrid22"/>
        <w:tblW w:w="9072" w:type="dxa"/>
        <w:jc w:val="center"/>
        <w:tblLook w:val="01E0" w:firstRow="1" w:lastRow="1" w:firstColumn="1" w:lastColumn="1" w:noHBand="0" w:noVBand="0"/>
      </w:tblPr>
      <w:tblGrid>
        <w:gridCol w:w="5638"/>
        <w:gridCol w:w="3434"/>
      </w:tblGrid>
      <w:tr w:rsidR="009509A7" w:rsidRPr="008616D9" w:rsidTr="008616D9">
        <w:trPr>
          <w:tblHeader/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bookmarkStart w:id="0" w:name="_GoBack"/>
            <w:r w:rsidRPr="008616D9">
              <w:rPr>
                <w:rFonts w:ascii="Arial" w:hAnsi="Arial" w:cs="Arial"/>
                <w:bCs/>
                <w:i/>
                <w:iCs/>
                <w:lang w:val="sr-Latn-CS"/>
              </w:rPr>
              <w:t>Services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8616D9">
              <w:rPr>
                <w:rFonts w:ascii="Arial" w:hAnsi="Arial" w:cs="Arial"/>
                <w:i/>
                <w:iCs/>
                <w:lang w:val="fr-FR"/>
              </w:rPr>
              <w:t>Codes courts</w:t>
            </w:r>
          </w:p>
        </w:tc>
      </w:tr>
      <w:bookmarkEnd w:id="0"/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lang w:val="fr-CH"/>
              </w:rPr>
              <w:t>Sélection de l’opérateur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10ab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lang w:val="fr-CH"/>
              </w:rPr>
              <w:t>Services d'information d'urgence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112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Renseignements téléphoniques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118X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Police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122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lang w:val="fr-CH"/>
              </w:rPr>
              <w:lastRenderedPageBreak/>
              <w:t>Pompiers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123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>Ambulance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124</w:t>
            </w:r>
          </w:p>
        </w:tc>
      </w:tr>
      <w:tr w:rsidR="009509A7" w:rsidRPr="008616D9" w:rsidTr="00EC6F5B">
        <w:trPr>
          <w:jc w:val="center"/>
        </w:trPr>
        <w:tc>
          <w:tcPr>
            <w:tcW w:w="5504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="Arial" w:hAnsi="Arial" w:cs="Arial"/>
                <w:bCs/>
                <w:lang w:val="fr-FR"/>
              </w:rPr>
            </w:pPr>
            <w:r w:rsidRPr="008616D9">
              <w:rPr>
                <w:rFonts w:ascii="Arial" w:hAnsi="Arial" w:cs="Arial"/>
                <w:lang w:val="fr-CH"/>
              </w:rPr>
              <w:t>Services à valeur sociale (numéro court européen harmonisé)</w:t>
            </w:r>
            <w:r w:rsidRPr="008616D9">
              <w:rPr>
                <w:rFonts w:ascii="Arial" w:hAnsi="Arial" w:cs="Arial"/>
                <w:bCs/>
                <w:lang w:val="sr-Latn-CS"/>
              </w:rPr>
              <w:t>)</w:t>
            </w:r>
          </w:p>
        </w:tc>
        <w:tc>
          <w:tcPr>
            <w:tcW w:w="3352" w:type="dxa"/>
          </w:tcPr>
          <w:p w:rsidR="009509A7" w:rsidRPr="008616D9" w:rsidRDefault="009509A7" w:rsidP="00EC6F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83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8616D9">
              <w:rPr>
                <w:rFonts w:ascii="Arial" w:hAnsi="Arial" w:cs="Arial"/>
                <w:bCs/>
                <w:lang w:val="sr-Latn-CS"/>
              </w:rPr>
              <w:tab/>
              <w:t>116XXX</w:t>
            </w:r>
          </w:p>
        </w:tc>
      </w:tr>
    </w:tbl>
    <w:p w:rsidR="009509A7" w:rsidRPr="008616D9" w:rsidRDefault="009509A7" w:rsidP="009509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sr-Latn-CS"/>
        </w:rPr>
      </w:pPr>
    </w:p>
    <w:p w:rsidR="009509A7" w:rsidRPr="008616D9" w:rsidRDefault="009509A7" w:rsidP="009509A7">
      <w:pPr>
        <w:rPr>
          <w:rFonts w:ascii="Arial" w:hAnsi="Arial" w:cs="Arial"/>
          <w:lang w:val="sr-Latn-CS"/>
        </w:rPr>
      </w:pPr>
      <w:r w:rsidRPr="008616D9">
        <w:rPr>
          <w:rFonts w:ascii="Arial" w:hAnsi="Arial" w:cs="Arial"/>
          <w:lang w:val="sr-Latn-CS"/>
        </w:rPr>
        <w:t>Contact:</w:t>
      </w:r>
    </w:p>
    <w:p w:rsidR="009509A7" w:rsidRPr="008616D9" w:rsidRDefault="009509A7" w:rsidP="009509A7">
      <w:pPr>
        <w:ind w:left="567" w:hanging="567"/>
        <w:jc w:val="left"/>
        <w:rPr>
          <w:rFonts w:ascii="Arial" w:hAnsi="Arial" w:cs="Arial"/>
        </w:rPr>
      </w:pPr>
      <w:r w:rsidRPr="008616D9">
        <w:rPr>
          <w:rFonts w:ascii="Arial" w:hAnsi="Arial" w:cs="Arial"/>
          <w:lang w:val="sr-Latn-CS"/>
        </w:rPr>
        <w:tab/>
        <w:t>Agency for Electronic Communications and Postal Services (EKIP)</w:t>
      </w:r>
      <w:r w:rsidRPr="008616D9">
        <w:rPr>
          <w:rFonts w:ascii="Arial" w:hAnsi="Arial" w:cs="Arial"/>
          <w:lang w:val="sr-Latn-CS"/>
        </w:rPr>
        <w:br/>
        <w:t>Bulevar Džordža Vašingtona bb</w:t>
      </w:r>
      <w:r w:rsidRPr="008616D9">
        <w:rPr>
          <w:rFonts w:ascii="Arial" w:hAnsi="Arial" w:cs="Arial"/>
          <w:lang w:val="sr-Latn-CS"/>
        </w:rPr>
        <w:br/>
        <w:t>81000 PODGORICA</w:t>
      </w:r>
      <w:r w:rsidRPr="008616D9">
        <w:rPr>
          <w:rFonts w:ascii="Arial" w:hAnsi="Arial" w:cs="Arial"/>
          <w:lang w:val="sr-Latn-CS"/>
        </w:rPr>
        <w:br/>
      </w:r>
      <w:r w:rsidRPr="008616D9">
        <w:rPr>
          <w:rFonts w:ascii="Arial" w:hAnsi="Arial" w:cs="Arial"/>
          <w:bCs/>
          <w:lang w:val="sr-Latn-CS"/>
        </w:rPr>
        <w:t>Monténégro</w:t>
      </w:r>
      <w:r w:rsidRPr="008616D9">
        <w:rPr>
          <w:rFonts w:ascii="Arial" w:hAnsi="Arial" w:cs="Arial"/>
          <w:lang w:val="sr-Latn-CS"/>
        </w:rPr>
        <w:br/>
        <w:t>Tél:</w:t>
      </w:r>
      <w:r w:rsidRPr="008616D9">
        <w:rPr>
          <w:rFonts w:ascii="Arial" w:hAnsi="Arial" w:cs="Arial"/>
          <w:lang w:val="sr-Latn-CS"/>
        </w:rPr>
        <w:tab/>
        <w:t>+382 20 406 700</w:t>
      </w:r>
      <w:r w:rsidRPr="008616D9">
        <w:rPr>
          <w:rFonts w:ascii="Arial" w:hAnsi="Arial" w:cs="Arial"/>
          <w:lang w:val="sr-Latn-CS"/>
        </w:rPr>
        <w:br/>
        <w:t>Fax:</w:t>
      </w:r>
      <w:r w:rsidRPr="008616D9">
        <w:rPr>
          <w:rFonts w:ascii="Arial" w:hAnsi="Arial" w:cs="Arial"/>
          <w:lang w:val="sr-Latn-CS"/>
        </w:rPr>
        <w:tab/>
        <w:t>+382 20 406 702</w:t>
      </w:r>
      <w:r w:rsidRPr="008616D9">
        <w:rPr>
          <w:rFonts w:ascii="Arial" w:hAnsi="Arial" w:cs="Arial"/>
          <w:lang w:val="sr-Latn-CS"/>
        </w:rPr>
        <w:br/>
        <w:t>E-</w:t>
      </w:r>
      <w:r w:rsidRPr="008616D9">
        <w:rPr>
          <w:rFonts w:ascii="Arial" w:hAnsi="Arial" w:cs="Arial"/>
        </w:rPr>
        <w:t>mail:</w:t>
      </w:r>
      <w:r w:rsidRPr="008616D9">
        <w:rPr>
          <w:rFonts w:ascii="Arial" w:hAnsi="Arial" w:cs="Arial"/>
        </w:rPr>
        <w:tab/>
      </w:r>
      <w:hyperlink r:id="rId5" w:history="1">
        <w:r w:rsidRPr="008616D9">
          <w:rPr>
            <w:rFonts w:ascii="Arial" w:hAnsi="Arial" w:cs="Arial"/>
          </w:rPr>
          <w:t>ekip@ekip.me</w:t>
        </w:r>
      </w:hyperlink>
      <w:r w:rsidRPr="008616D9">
        <w:rPr>
          <w:rFonts w:ascii="Arial" w:hAnsi="Arial" w:cs="Arial"/>
        </w:rPr>
        <w:br/>
        <w:t xml:space="preserve">URL: </w:t>
      </w:r>
      <w:r w:rsidRPr="008616D9">
        <w:rPr>
          <w:rFonts w:ascii="Arial" w:hAnsi="Arial" w:cs="Arial"/>
        </w:rPr>
        <w:tab/>
      </w:r>
      <w:hyperlink r:id="rId6" w:history="1">
        <w:r w:rsidRPr="008616D9">
          <w:rPr>
            <w:rFonts w:ascii="Arial" w:hAnsi="Arial" w:cs="Arial"/>
          </w:rPr>
          <w:t>www.ekip.me</w:t>
        </w:r>
      </w:hyperlink>
    </w:p>
    <w:p w:rsidR="000464AA" w:rsidRPr="008616D9" w:rsidRDefault="000464AA">
      <w:pPr>
        <w:rPr>
          <w:rFonts w:ascii="Arial" w:hAnsi="Arial" w:cs="Arial"/>
        </w:rPr>
      </w:pPr>
    </w:p>
    <w:sectPr w:rsidR="000464AA" w:rsidRPr="00861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7"/>
    <w:rsid w:val="000464AA"/>
    <w:rsid w:val="008616D9"/>
    <w:rsid w:val="009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next w:val="TableGrid"/>
    <w:rsid w:val="009509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5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next w:val="TableGrid"/>
    <w:rsid w:val="009509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5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kip.me" TargetMode="External"/><Relationship Id="rId5" Type="http://schemas.openxmlformats.org/officeDocument/2006/relationships/hyperlink" Target="mailto:ekip@ekip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2015-01-26T07:37:00Z</dcterms:created>
  <dcterms:modified xsi:type="dcterms:W3CDTF">2015-01-26T08:00:00Z</dcterms:modified>
</cp:coreProperties>
</file>