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7FE9D" w14:textId="77777777" w:rsidR="00DE3E67" w:rsidRPr="00DE3E67" w:rsidRDefault="00DE3E67" w:rsidP="00DE3E67">
      <w:pPr>
        <w:tabs>
          <w:tab w:val="clear" w:pos="1276"/>
          <w:tab w:val="clear" w:pos="1843"/>
          <w:tab w:val="left" w:pos="1560"/>
          <w:tab w:val="left" w:pos="2127"/>
        </w:tabs>
        <w:spacing w:before="0"/>
        <w:jc w:val="left"/>
        <w:outlineLvl w:val="3"/>
        <w:rPr>
          <w:rFonts w:cs="Calibri"/>
          <w:b/>
          <w:lang w:val="en-US"/>
        </w:rPr>
      </w:pPr>
      <w:bookmarkStart w:id="0" w:name="_Toc262052116"/>
      <w:r w:rsidRPr="00DE3E67">
        <w:rPr>
          <w:rFonts w:cs="Calibri"/>
          <w:b/>
          <w:lang w:val="en-US"/>
        </w:rPr>
        <w:t>Malta (country code +356)</w:t>
      </w:r>
    </w:p>
    <w:p w14:paraId="63DFAB11" w14:textId="0AC5CFC9" w:rsidR="00DE3E67" w:rsidRPr="00DE3E67" w:rsidRDefault="00DE3E67" w:rsidP="00DE3E67">
      <w:pPr>
        <w:tabs>
          <w:tab w:val="left" w:pos="1560"/>
          <w:tab w:val="left" w:pos="2127"/>
        </w:tabs>
        <w:spacing w:after="120"/>
        <w:jc w:val="left"/>
        <w:outlineLvl w:val="4"/>
        <w:rPr>
          <w:rFonts w:cs="Calibri"/>
        </w:rPr>
      </w:pPr>
      <w:r w:rsidRPr="00DE3E67">
        <w:rPr>
          <w:rFonts w:cs="Calibri"/>
        </w:rPr>
        <w:t>Communication of</w:t>
      </w:r>
      <w:r w:rsidR="005255EF">
        <w:rPr>
          <w:rFonts w:cs="Calibri"/>
        </w:rPr>
        <w:t xml:space="preserve"> </w:t>
      </w:r>
      <w:r w:rsidR="005255EF" w:rsidRPr="005255EF">
        <w:rPr>
          <w:rFonts w:cs="Calibri"/>
        </w:rPr>
        <w:t>4.IX.2026</w:t>
      </w:r>
      <w:r w:rsidRPr="00DE3E67">
        <w:rPr>
          <w:rFonts w:cs="Calibri"/>
        </w:rPr>
        <w:t>:</w:t>
      </w:r>
    </w:p>
    <w:p w14:paraId="16B2A9CF" w14:textId="77777777" w:rsidR="00DE3E67" w:rsidRPr="00DE3E67" w:rsidRDefault="00DE3E67" w:rsidP="00DE3E67">
      <w:pPr>
        <w:jc w:val="left"/>
        <w:rPr>
          <w:rFonts w:cs="Calibri"/>
        </w:rPr>
      </w:pPr>
      <w:r w:rsidRPr="00DE3E67">
        <w:rPr>
          <w:rFonts w:cs="Calibri"/>
        </w:rPr>
        <w:t xml:space="preserve">The </w:t>
      </w:r>
      <w:r w:rsidRPr="00DE3E67">
        <w:rPr>
          <w:rFonts w:cs="Calibri"/>
          <w:i/>
        </w:rPr>
        <w:t>Malta Communications Authority (MCA)</w:t>
      </w:r>
      <w:r w:rsidRPr="00DE3E67">
        <w:rPr>
          <w:rFonts w:cs="Calibri"/>
        </w:rPr>
        <w:t>, Floriana, announces an update of the National Numbering Plan (NNP) of Malta. The main numbering ranges are:</w:t>
      </w:r>
    </w:p>
    <w:p w14:paraId="5F291CA0" w14:textId="77777777" w:rsidR="00DE3E67" w:rsidRPr="00DE3E67" w:rsidRDefault="00DE3E67" w:rsidP="00DE3E67">
      <w:pPr>
        <w:tabs>
          <w:tab w:val="clear" w:pos="567"/>
          <w:tab w:val="clear" w:pos="1276"/>
          <w:tab w:val="clear" w:pos="1843"/>
          <w:tab w:val="clear" w:pos="5387"/>
          <w:tab w:val="clear" w:pos="5954"/>
        </w:tabs>
        <w:overflowPunct/>
        <w:autoSpaceDE/>
        <w:autoSpaceDN/>
        <w:adjustRightInd/>
        <w:spacing w:before="20" w:after="20"/>
        <w:jc w:val="left"/>
        <w:textAlignment w:val="auto"/>
        <w:rPr>
          <w:rFonts w:eastAsia="Calibri" w:cs="Calibri"/>
          <w:lang w:eastAsia="en-GB"/>
        </w:rPr>
      </w:pPr>
    </w:p>
    <w:tbl>
      <w:tblPr>
        <w:tblW w:w="9087" w:type="dxa"/>
        <w:tblInd w:w="-23" w:type="dxa"/>
        <w:tblCellMar>
          <w:left w:w="0" w:type="dxa"/>
          <w:right w:w="0" w:type="dxa"/>
        </w:tblCellMar>
        <w:tblLook w:val="04A0" w:firstRow="1" w:lastRow="0" w:firstColumn="1" w:lastColumn="0" w:noHBand="0" w:noVBand="1"/>
      </w:tblPr>
      <w:tblGrid>
        <w:gridCol w:w="4654"/>
        <w:gridCol w:w="1882"/>
        <w:gridCol w:w="2551"/>
      </w:tblGrid>
      <w:tr w:rsidR="00DE3E67" w:rsidRPr="00DE3E67" w14:paraId="432A5CC5" w14:textId="77777777" w:rsidTr="001A309F">
        <w:trPr>
          <w:cantSplit/>
          <w:trHeight w:val="315"/>
        </w:trPr>
        <w:tc>
          <w:tcPr>
            <w:tcW w:w="46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73C0954" w14:textId="77777777" w:rsidR="00DE3E67" w:rsidRPr="00DE3E67" w:rsidRDefault="00DE3E67" w:rsidP="00DE3E67">
            <w:pPr>
              <w:spacing w:before="80" w:after="80"/>
              <w:jc w:val="center"/>
              <w:rPr>
                <w:rFonts w:cs="Calibri"/>
                <w:b/>
                <w:bCs/>
                <w:i/>
                <w:iCs/>
                <w:noProof/>
                <w:color w:val="000000"/>
              </w:rPr>
            </w:pPr>
            <w:r w:rsidRPr="00DE3E67">
              <w:rPr>
                <w:rFonts w:cs="Calibri"/>
                <w:b/>
                <w:bCs/>
                <w:i/>
                <w:iCs/>
                <w:noProof/>
                <w:color w:val="000000"/>
              </w:rPr>
              <w:t>Service</w:t>
            </w:r>
          </w:p>
        </w:tc>
        <w:tc>
          <w:tcPr>
            <w:tcW w:w="188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653EC83C" w14:textId="77777777" w:rsidR="00DE3E67" w:rsidRPr="00DE3E67" w:rsidRDefault="00DE3E67" w:rsidP="00DE3E67">
            <w:pPr>
              <w:spacing w:before="80" w:after="80"/>
              <w:jc w:val="center"/>
              <w:rPr>
                <w:rFonts w:cs="Calibri"/>
                <w:b/>
                <w:bCs/>
                <w:i/>
                <w:iCs/>
                <w:noProof/>
                <w:color w:val="000000"/>
              </w:rPr>
            </w:pPr>
            <w:r w:rsidRPr="00DE3E67">
              <w:rPr>
                <w:rFonts w:cs="Calibri"/>
                <w:b/>
                <w:bCs/>
                <w:i/>
                <w:iCs/>
                <w:noProof/>
                <w:color w:val="000000"/>
              </w:rPr>
              <w:t>Operator</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34949524" w14:textId="77777777" w:rsidR="00DE3E67" w:rsidRPr="00DE3E67" w:rsidRDefault="00DE3E67" w:rsidP="00DE3E67">
            <w:pPr>
              <w:spacing w:before="80" w:after="80"/>
              <w:jc w:val="center"/>
              <w:rPr>
                <w:rFonts w:cs="Calibri"/>
                <w:b/>
                <w:bCs/>
                <w:i/>
                <w:iCs/>
                <w:noProof/>
                <w:color w:val="000000"/>
              </w:rPr>
            </w:pPr>
            <w:r w:rsidRPr="00DE3E67">
              <w:rPr>
                <w:rFonts w:cs="Calibri"/>
                <w:b/>
                <w:bCs/>
                <w:i/>
                <w:iCs/>
                <w:noProof/>
                <w:color w:val="000000"/>
              </w:rPr>
              <w:t>Numbering Ranges</w:t>
            </w:r>
          </w:p>
        </w:tc>
      </w:tr>
      <w:tr w:rsidR="00DE3E67" w:rsidRPr="00DE3E67" w14:paraId="6700D50E" w14:textId="77777777" w:rsidTr="001A309F">
        <w:trPr>
          <w:cantSplit/>
          <w:trHeight w:val="300"/>
        </w:trPr>
        <w:tc>
          <w:tcPr>
            <w:tcW w:w="4654" w:type="dxa"/>
            <w:vMerge w:val="restart"/>
            <w:tcBorders>
              <w:top w:val="nil"/>
              <w:left w:val="single" w:sz="8" w:space="0" w:color="auto"/>
              <w:right w:val="single" w:sz="8" w:space="0" w:color="auto"/>
            </w:tcBorders>
            <w:tcMar>
              <w:top w:w="0" w:type="dxa"/>
              <w:left w:w="108" w:type="dxa"/>
              <w:bottom w:w="0" w:type="dxa"/>
              <w:right w:w="108" w:type="dxa"/>
            </w:tcMar>
            <w:vAlign w:val="center"/>
            <w:hideMark/>
          </w:tcPr>
          <w:p w14:paraId="4B35D179" w14:textId="77777777" w:rsidR="00DE3E67" w:rsidRPr="00DE3E67" w:rsidRDefault="00DE3E67" w:rsidP="00DE3E67">
            <w:pPr>
              <w:spacing w:before="20" w:after="20"/>
              <w:jc w:val="center"/>
              <w:rPr>
                <w:rFonts w:cs="Calibri"/>
                <w:noProof/>
                <w:color w:val="000000"/>
              </w:rPr>
            </w:pPr>
            <w:r w:rsidRPr="00DE3E67">
              <w:rPr>
                <w:rFonts w:cs="Calibri"/>
                <w:noProof/>
                <w:color w:val="000000"/>
              </w:rPr>
              <w:t>Fixed</w:t>
            </w:r>
          </w:p>
        </w:tc>
        <w:tc>
          <w:tcPr>
            <w:tcW w:w="1882"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B1FBFA" w14:textId="77777777" w:rsidR="00DE3E67" w:rsidRPr="00DE3E67" w:rsidRDefault="00DE3E67" w:rsidP="00DE3E67">
            <w:pPr>
              <w:spacing w:before="20" w:after="20"/>
              <w:jc w:val="center"/>
              <w:rPr>
                <w:rFonts w:cs="Calibri"/>
                <w:noProof/>
              </w:rPr>
            </w:pPr>
            <w:r w:rsidRPr="00DE3E67">
              <w:rPr>
                <w:rFonts w:cs="Calibri"/>
                <w:noProof/>
              </w:rPr>
              <w:t>GO</w:t>
            </w: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491C8AAC"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2100 ‒ 2399 XXXX</w:t>
            </w:r>
          </w:p>
        </w:tc>
      </w:tr>
      <w:tr w:rsidR="00DE3E67" w:rsidRPr="00DE3E67" w14:paraId="3B14ABB6" w14:textId="77777777" w:rsidTr="001A309F">
        <w:trPr>
          <w:cantSplit/>
          <w:trHeight w:val="29"/>
        </w:trPr>
        <w:tc>
          <w:tcPr>
            <w:tcW w:w="0" w:type="auto"/>
            <w:vMerge/>
            <w:tcBorders>
              <w:left w:val="single" w:sz="8" w:space="0" w:color="auto"/>
              <w:right w:val="single" w:sz="8" w:space="0" w:color="auto"/>
            </w:tcBorders>
            <w:vAlign w:val="center"/>
            <w:hideMark/>
          </w:tcPr>
          <w:p w14:paraId="25FA5B7F" w14:textId="77777777" w:rsidR="00DE3E67" w:rsidRPr="00DE3E67" w:rsidRDefault="00DE3E67" w:rsidP="00DE3E67">
            <w:pPr>
              <w:spacing w:before="20" w:after="20"/>
              <w:rPr>
                <w:rFonts w:eastAsia="Calibri" w:cs="Calibri"/>
                <w:noProof/>
                <w:color w:val="000000"/>
              </w:rPr>
            </w:pPr>
          </w:p>
        </w:tc>
        <w:tc>
          <w:tcPr>
            <w:tcW w:w="0" w:type="auto"/>
            <w:vMerge/>
            <w:tcBorders>
              <w:top w:val="nil"/>
              <w:left w:val="nil"/>
              <w:bottom w:val="single" w:sz="8" w:space="0" w:color="auto"/>
              <w:right w:val="single" w:sz="8" w:space="0" w:color="auto"/>
            </w:tcBorders>
            <w:vAlign w:val="center"/>
            <w:hideMark/>
          </w:tcPr>
          <w:p w14:paraId="1094CFB6" w14:textId="77777777" w:rsidR="00DE3E67" w:rsidRPr="00DE3E67" w:rsidRDefault="00DE3E67" w:rsidP="00DE3E67">
            <w:pPr>
              <w:spacing w:before="20" w:after="20"/>
              <w:rPr>
                <w:rFonts w:eastAsia="Calibri" w:cs="Calibri"/>
                <w:noProof/>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7F131EA"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2500 ‒ 2599 XXXX</w:t>
            </w:r>
          </w:p>
        </w:tc>
      </w:tr>
      <w:tr w:rsidR="00DE3E67" w:rsidRPr="00DE3E67" w14:paraId="400E6C15" w14:textId="77777777" w:rsidTr="001A309F">
        <w:trPr>
          <w:cantSplit/>
          <w:trHeight w:val="29"/>
        </w:trPr>
        <w:tc>
          <w:tcPr>
            <w:tcW w:w="0" w:type="auto"/>
            <w:vMerge/>
            <w:tcBorders>
              <w:left w:val="single" w:sz="8" w:space="0" w:color="auto"/>
              <w:right w:val="single" w:sz="8" w:space="0" w:color="auto"/>
            </w:tcBorders>
            <w:vAlign w:val="center"/>
            <w:hideMark/>
          </w:tcPr>
          <w:p w14:paraId="230C2675" w14:textId="77777777" w:rsidR="00DE3E67" w:rsidRPr="00DE3E67" w:rsidRDefault="00DE3E67" w:rsidP="00DE3E67">
            <w:pPr>
              <w:spacing w:before="20" w:after="20"/>
              <w:rPr>
                <w:rFonts w:eastAsia="Calibri" w:cs="Calibri"/>
                <w:noProof/>
                <w:color w:val="000000"/>
              </w:rPr>
            </w:pPr>
          </w:p>
        </w:tc>
        <w:tc>
          <w:tcPr>
            <w:tcW w:w="1882" w:type="dxa"/>
            <w:vMerge w:val="restart"/>
            <w:tcBorders>
              <w:top w:val="nil"/>
              <w:left w:val="nil"/>
              <w:right w:val="nil"/>
            </w:tcBorders>
            <w:tcMar>
              <w:top w:w="0" w:type="dxa"/>
              <w:left w:w="108" w:type="dxa"/>
              <w:bottom w:w="0" w:type="dxa"/>
              <w:right w:w="108" w:type="dxa"/>
            </w:tcMar>
            <w:vAlign w:val="center"/>
            <w:hideMark/>
          </w:tcPr>
          <w:p w14:paraId="242C18F8" w14:textId="77777777" w:rsidR="00DE3E67" w:rsidRPr="00DE3E67" w:rsidRDefault="00DE3E67" w:rsidP="00DE3E67">
            <w:pPr>
              <w:spacing w:before="20" w:after="20"/>
              <w:jc w:val="center"/>
              <w:rPr>
                <w:rFonts w:cs="Calibri"/>
                <w:noProof/>
              </w:rPr>
            </w:pPr>
            <w:r w:rsidRPr="00DE3E67">
              <w:rPr>
                <w:rFonts w:cs="Calibri"/>
                <w:noProof/>
              </w:rPr>
              <w:t>Melita</w:t>
            </w:r>
          </w:p>
        </w:tc>
        <w:tc>
          <w:tcPr>
            <w:tcW w:w="2551" w:type="dxa"/>
            <w:tcBorders>
              <w:top w:val="single" w:sz="8" w:space="0" w:color="auto"/>
              <w:left w:val="single" w:sz="8" w:space="0" w:color="auto"/>
              <w:right w:val="single" w:sz="8" w:space="0" w:color="auto"/>
            </w:tcBorders>
            <w:tcMar>
              <w:top w:w="0" w:type="dxa"/>
              <w:left w:w="108" w:type="dxa"/>
              <w:bottom w:w="0" w:type="dxa"/>
              <w:right w:w="108" w:type="dxa"/>
            </w:tcMar>
            <w:vAlign w:val="bottom"/>
            <w:hideMark/>
          </w:tcPr>
          <w:p w14:paraId="4AC699FD"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2600 ‒ 2609 XXXX</w:t>
            </w:r>
          </w:p>
        </w:tc>
      </w:tr>
      <w:tr w:rsidR="00DE3E67" w:rsidRPr="00DE3E67" w14:paraId="57D910A6" w14:textId="77777777" w:rsidTr="001A309F">
        <w:trPr>
          <w:cantSplit/>
          <w:trHeight w:val="49"/>
        </w:trPr>
        <w:tc>
          <w:tcPr>
            <w:tcW w:w="0" w:type="auto"/>
            <w:vMerge/>
            <w:tcBorders>
              <w:left w:val="single" w:sz="8" w:space="0" w:color="auto"/>
              <w:right w:val="single" w:sz="8" w:space="0" w:color="auto"/>
            </w:tcBorders>
            <w:vAlign w:val="center"/>
          </w:tcPr>
          <w:p w14:paraId="04552E0F" w14:textId="77777777" w:rsidR="00DE3E67" w:rsidRPr="00DE3E67" w:rsidRDefault="00DE3E67" w:rsidP="00DE3E67">
            <w:pPr>
              <w:spacing w:before="20" w:after="20"/>
              <w:rPr>
                <w:rFonts w:eastAsia="Calibri" w:cs="Calibri"/>
                <w:noProof/>
                <w:color w:val="000000"/>
              </w:rPr>
            </w:pPr>
          </w:p>
        </w:tc>
        <w:tc>
          <w:tcPr>
            <w:tcW w:w="1882" w:type="dxa"/>
            <w:vMerge/>
            <w:tcBorders>
              <w:left w:val="nil"/>
              <w:right w:val="nil"/>
            </w:tcBorders>
            <w:tcMar>
              <w:top w:w="0" w:type="dxa"/>
              <w:left w:w="108" w:type="dxa"/>
              <w:bottom w:w="0" w:type="dxa"/>
              <w:right w:w="108" w:type="dxa"/>
            </w:tcMar>
            <w:vAlign w:val="center"/>
          </w:tcPr>
          <w:p w14:paraId="52D4B36A" w14:textId="77777777" w:rsidR="00DE3E67" w:rsidRPr="00DE3E67" w:rsidRDefault="00DE3E67" w:rsidP="00DE3E67">
            <w:pPr>
              <w:spacing w:before="20" w:after="20"/>
              <w:jc w:val="center"/>
              <w:rPr>
                <w:rFonts w:cs="Calibri"/>
                <w:noProof/>
              </w:rPr>
            </w:pPr>
          </w:p>
        </w:tc>
        <w:tc>
          <w:tcPr>
            <w:tcW w:w="2551" w:type="dxa"/>
            <w:tcBorders>
              <w:top w:val="nil"/>
              <w:left w:val="single" w:sz="8" w:space="0" w:color="auto"/>
              <w:right w:val="single" w:sz="8" w:space="0" w:color="auto"/>
            </w:tcBorders>
            <w:tcMar>
              <w:top w:w="0" w:type="dxa"/>
              <w:left w:w="108" w:type="dxa"/>
              <w:bottom w:w="0" w:type="dxa"/>
              <w:right w:w="108" w:type="dxa"/>
            </w:tcMar>
            <w:vAlign w:val="bottom"/>
          </w:tcPr>
          <w:p w14:paraId="44F3CBAA"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2700 ‒ 2799 XXXX</w:t>
            </w:r>
          </w:p>
        </w:tc>
      </w:tr>
      <w:tr w:rsidR="00DE3E67" w:rsidRPr="00DE3E67" w14:paraId="7A522D03" w14:textId="77777777" w:rsidTr="001A309F">
        <w:trPr>
          <w:cantSplit/>
          <w:trHeight w:val="49"/>
        </w:trPr>
        <w:tc>
          <w:tcPr>
            <w:tcW w:w="0" w:type="auto"/>
            <w:vMerge/>
            <w:tcBorders>
              <w:left w:val="single" w:sz="8" w:space="0" w:color="auto"/>
              <w:right w:val="single" w:sz="8" w:space="0" w:color="auto"/>
            </w:tcBorders>
            <w:vAlign w:val="center"/>
          </w:tcPr>
          <w:p w14:paraId="3D608C9E" w14:textId="77777777" w:rsidR="00DE3E67" w:rsidRPr="00DE3E67" w:rsidRDefault="00DE3E67" w:rsidP="00DE3E67">
            <w:pPr>
              <w:spacing w:before="20" w:after="20"/>
              <w:rPr>
                <w:rFonts w:eastAsia="Calibri" w:cs="Calibri"/>
                <w:noProof/>
                <w:color w:val="000000"/>
              </w:rPr>
            </w:pPr>
          </w:p>
        </w:tc>
        <w:tc>
          <w:tcPr>
            <w:tcW w:w="1882" w:type="dxa"/>
            <w:vMerge/>
            <w:tcBorders>
              <w:left w:val="nil"/>
              <w:right w:val="nil"/>
            </w:tcBorders>
            <w:tcMar>
              <w:top w:w="0" w:type="dxa"/>
              <w:left w:w="108" w:type="dxa"/>
              <w:bottom w:w="0" w:type="dxa"/>
              <w:right w:w="108" w:type="dxa"/>
            </w:tcMar>
            <w:vAlign w:val="center"/>
          </w:tcPr>
          <w:p w14:paraId="3BFF5AD9" w14:textId="77777777" w:rsidR="00DE3E67" w:rsidRPr="00DE3E67" w:rsidRDefault="00DE3E67" w:rsidP="00DE3E67">
            <w:pPr>
              <w:spacing w:before="20" w:after="20"/>
              <w:jc w:val="center"/>
              <w:rPr>
                <w:rFonts w:cs="Calibri"/>
                <w:noProof/>
              </w:rPr>
            </w:pPr>
          </w:p>
        </w:tc>
        <w:tc>
          <w:tcPr>
            <w:tcW w:w="2551" w:type="dxa"/>
            <w:tcBorders>
              <w:top w:val="nil"/>
              <w:left w:val="single" w:sz="8" w:space="0" w:color="auto"/>
              <w:right w:val="single" w:sz="8" w:space="0" w:color="auto"/>
            </w:tcBorders>
            <w:tcMar>
              <w:top w:w="0" w:type="dxa"/>
              <w:left w:w="108" w:type="dxa"/>
              <w:bottom w:w="0" w:type="dxa"/>
              <w:right w:w="108" w:type="dxa"/>
            </w:tcMar>
            <w:vAlign w:val="bottom"/>
          </w:tcPr>
          <w:p w14:paraId="4E4CFB51"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2010 ‒ 2018 XXXX</w:t>
            </w:r>
          </w:p>
        </w:tc>
      </w:tr>
      <w:tr w:rsidR="00DE3E67" w:rsidRPr="00DE3E67" w14:paraId="5A0237E7" w14:textId="77777777" w:rsidTr="001A309F">
        <w:trPr>
          <w:cantSplit/>
          <w:trHeight w:val="49"/>
        </w:trPr>
        <w:tc>
          <w:tcPr>
            <w:tcW w:w="0" w:type="auto"/>
            <w:vMerge/>
            <w:tcBorders>
              <w:left w:val="single" w:sz="8" w:space="0" w:color="auto"/>
              <w:right w:val="single" w:sz="8" w:space="0" w:color="auto"/>
            </w:tcBorders>
            <w:vAlign w:val="center"/>
          </w:tcPr>
          <w:p w14:paraId="3D95BD15" w14:textId="77777777" w:rsidR="00DE3E67" w:rsidRPr="00DE3E67" w:rsidRDefault="00DE3E67" w:rsidP="00DE3E67">
            <w:pPr>
              <w:spacing w:before="20" w:after="20"/>
              <w:rPr>
                <w:rFonts w:eastAsia="Calibri" w:cs="Calibri"/>
                <w:noProof/>
                <w:color w:val="000000"/>
              </w:rPr>
            </w:pPr>
          </w:p>
        </w:tc>
        <w:tc>
          <w:tcPr>
            <w:tcW w:w="1882" w:type="dxa"/>
            <w:vMerge/>
            <w:tcBorders>
              <w:left w:val="nil"/>
              <w:right w:val="nil"/>
            </w:tcBorders>
            <w:tcMar>
              <w:top w:w="0" w:type="dxa"/>
              <w:left w:w="108" w:type="dxa"/>
              <w:bottom w:w="0" w:type="dxa"/>
              <w:right w:w="108" w:type="dxa"/>
            </w:tcMar>
            <w:vAlign w:val="center"/>
          </w:tcPr>
          <w:p w14:paraId="3483A52C" w14:textId="77777777" w:rsidR="00DE3E67" w:rsidRPr="00DE3E67" w:rsidRDefault="00DE3E67" w:rsidP="00DE3E67">
            <w:pPr>
              <w:spacing w:before="20" w:after="20"/>
              <w:jc w:val="center"/>
              <w:rPr>
                <w:rFonts w:cs="Calibri"/>
                <w:noProof/>
              </w:rPr>
            </w:pPr>
          </w:p>
        </w:tc>
        <w:tc>
          <w:tcPr>
            <w:tcW w:w="2551" w:type="dxa"/>
            <w:tcBorders>
              <w:top w:val="nil"/>
              <w:left w:val="single" w:sz="8" w:space="0" w:color="auto"/>
              <w:right w:val="single" w:sz="8" w:space="0" w:color="auto"/>
            </w:tcBorders>
            <w:tcMar>
              <w:top w:w="0" w:type="dxa"/>
              <w:left w:w="108" w:type="dxa"/>
              <w:bottom w:w="0" w:type="dxa"/>
              <w:right w:w="108" w:type="dxa"/>
            </w:tcMar>
            <w:vAlign w:val="bottom"/>
          </w:tcPr>
          <w:p w14:paraId="39645AF5"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2060 XXXX</w:t>
            </w:r>
          </w:p>
        </w:tc>
      </w:tr>
      <w:tr w:rsidR="00DE3E67" w:rsidRPr="00DE3E67" w14:paraId="4456F52B" w14:textId="77777777" w:rsidTr="001A309F">
        <w:trPr>
          <w:cantSplit/>
          <w:trHeight w:val="49"/>
        </w:trPr>
        <w:tc>
          <w:tcPr>
            <w:tcW w:w="0" w:type="auto"/>
            <w:vMerge/>
            <w:tcBorders>
              <w:left w:val="single" w:sz="8" w:space="0" w:color="auto"/>
              <w:right w:val="single" w:sz="8" w:space="0" w:color="auto"/>
            </w:tcBorders>
            <w:vAlign w:val="center"/>
          </w:tcPr>
          <w:p w14:paraId="22277D06" w14:textId="77777777" w:rsidR="00DE3E67" w:rsidRPr="00DE3E67" w:rsidRDefault="00DE3E67" w:rsidP="00DE3E67">
            <w:pPr>
              <w:spacing w:before="20" w:after="20"/>
              <w:rPr>
                <w:rFonts w:eastAsia="Calibri" w:cs="Calibri"/>
                <w:noProof/>
                <w:color w:val="000000"/>
              </w:rPr>
            </w:pPr>
          </w:p>
        </w:tc>
        <w:tc>
          <w:tcPr>
            <w:tcW w:w="1882" w:type="dxa"/>
            <w:vMerge/>
            <w:tcBorders>
              <w:left w:val="nil"/>
              <w:bottom w:val="single" w:sz="8" w:space="0" w:color="auto"/>
              <w:right w:val="nil"/>
            </w:tcBorders>
            <w:tcMar>
              <w:top w:w="0" w:type="dxa"/>
              <w:left w:w="108" w:type="dxa"/>
              <w:bottom w:w="0" w:type="dxa"/>
              <w:right w:w="108" w:type="dxa"/>
            </w:tcMar>
            <w:vAlign w:val="center"/>
          </w:tcPr>
          <w:p w14:paraId="5FF41C6E" w14:textId="77777777" w:rsidR="00DE3E67" w:rsidRPr="00DE3E67" w:rsidRDefault="00DE3E67" w:rsidP="00DE3E67">
            <w:pPr>
              <w:spacing w:before="20" w:after="20"/>
              <w:jc w:val="center"/>
              <w:rPr>
                <w:rFonts w:cs="Calibri"/>
                <w:noProof/>
              </w:rPr>
            </w:pPr>
          </w:p>
        </w:tc>
        <w:tc>
          <w:tcPr>
            <w:tcW w:w="25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32F38C37"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2065 XXXX</w:t>
            </w:r>
          </w:p>
        </w:tc>
      </w:tr>
      <w:tr w:rsidR="00DE3E67" w:rsidRPr="00DE3E67" w14:paraId="71F9FFEF" w14:textId="77777777" w:rsidTr="001A309F">
        <w:trPr>
          <w:cantSplit/>
          <w:trHeight w:val="29"/>
        </w:trPr>
        <w:tc>
          <w:tcPr>
            <w:tcW w:w="0" w:type="auto"/>
            <w:vMerge/>
            <w:tcBorders>
              <w:left w:val="single" w:sz="8" w:space="0" w:color="auto"/>
              <w:right w:val="single" w:sz="8" w:space="0" w:color="auto"/>
            </w:tcBorders>
            <w:vAlign w:val="center"/>
            <w:hideMark/>
          </w:tcPr>
          <w:p w14:paraId="57084EA2" w14:textId="77777777" w:rsidR="00DE3E67" w:rsidRPr="00DE3E67" w:rsidRDefault="00DE3E67" w:rsidP="00DE3E67">
            <w:pPr>
              <w:spacing w:before="20" w:after="20"/>
              <w:rPr>
                <w:rFonts w:eastAsia="Calibri" w:cs="Calibri"/>
                <w:noProof/>
                <w:color w:val="000000"/>
              </w:rPr>
            </w:pPr>
          </w:p>
        </w:tc>
        <w:tc>
          <w:tcPr>
            <w:tcW w:w="1882" w:type="dxa"/>
            <w:vMerge w:val="restart"/>
            <w:tcBorders>
              <w:top w:val="nil"/>
              <w:left w:val="nil"/>
              <w:right w:val="nil"/>
            </w:tcBorders>
            <w:tcMar>
              <w:top w:w="0" w:type="dxa"/>
              <w:left w:w="108" w:type="dxa"/>
              <w:bottom w:w="0" w:type="dxa"/>
              <w:right w:w="108" w:type="dxa"/>
            </w:tcMar>
            <w:hideMark/>
          </w:tcPr>
          <w:p w14:paraId="74BD78C9" w14:textId="77777777" w:rsidR="00DE3E67" w:rsidRPr="00DE3E67" w:rsidRDefault="00DE3E67" w:rsidP="00DE3E67">
            <w:pPr>
              <w:spacing w:before="20" w:after="20"/>
              <w:jc w:val="center"/>
              <w:rPr>
                <w:rFonts w:cs="Calibri"/>
                <w:noProof/>
              </w:rPr>
            </w:pPr>
            <w:r w:rsidRPr="00DE3E67">
              <w:rPr>
                <w:rFonts w:cs="Calibri"/>
                <w:noProof/>
              </w:rPr>
              <w:t>Vanilla</w:t>
            </w:r>
          </w:p>
        </w:tc>
        <w:tc>
          <w:tcPr>
            <w:tcW w:w="2551" w:type="dxa"/>
            <w:tcBorders>
              <w:top w:val="single" w:sz="8" w:space="0" w:color="auto"/>
              <w:left w:val="single" w:sz="8" w:space="0" w:color="auto"/>
              <w:right w:val="single" w:sz="8" w:space="0" w:color="auto"/>
            </w:tcBorders>
            <w:tcMar>
              <w:top w:w="0" w:type="dxa"/>
              <w:left w:w="108" w:type="dxa"/>
              <w:bottom w:w="0" w:type="dxa"/>
              <w:right w:w="108" w:type="dxa"/>
            </w:tcMar>
            <w:vAlign w:val="bottom"/>
            <w:hideMark/>
          </w:tcPr>
          <w:p w14:paraId="23CFB25B"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2031 ‒ 2034 XXXX</w:t>
            </w:r>
          </w:p>
        </w:tc>
      </w:tr>
      <w:tr w:rsidR="00DE3E67" w:rsidRPr="00DE3E67" w14:paraId="18CBF661" w14:textId="77777777" w:rsidTr="001A309F">
        <w:trPr>
          <w:cantSplit/>
          <w:trHeight w:val="29"/>
        </w:trPr>
        <w:tc>
          <w:tcPr>
            <w:tcW w:w="0" w:type="auto"/>
            <w:vMerge/>
            <w:tcBorders>
              <w:left w:val="single" w:sz="8" w:space="0" w:color="auto"/>
              <w:right w:val="single" w:sz="8" w:space="0" w:color="auto"/>
            </w:tcBorders>
            <w:vAlign w:val="center"/>
          </w:tcPr>
          <w:p w14:paraId="1EDC5A7A" w14:textId="77777777" w:rsidR="00DE3E67" w:rsidRPr="00DE3E67" w:rsidRDefault="00DE3E67" w:rsidP="00DE3E67">
            <w:pPr>
              <w:spacing w:before="20" w:after="20"/>
              <w:rPr>
                <w:rFonts w:eastAsia="Calibri" w:cs="Calibri"/>
                <w:noProof/>
                <w:color w:val="000000"/>
              </w:rPr>
            </w:pPr>
          </w:p>
        </w:tc>
        <w:tc>
          <w:tcPr>
            <w:tcW w:w="1882" w:type="dxa"/>
            <w:vMerge/>
            <w:tcBorders>
              <w:left w:val="nil"/>
              <w:bottom w:val="single" w:sz="8" w:space="0" w:color="auto"/>
              <w:right w:val="nil"/>
            </w:tcBorders>
            <w:tcMar>
              <w:top w:w="0" w:type="dxa"/>
              <w:left w:w="108" w:type="dxa"/>
              <w:bottom w:w="0" w:type="dxa"/>
              <w:right w:w="108" w:type="dxa"/>
            </w:tcMar>
          </w:tcPr>
          <w:p w14:paraId="0687CE78" w14:textId="77777777" w:rsidR="00DE3E67" w:rsidRPr="00DE3E67" w:rsidRDefault="00DE3E67" w:rsidP="00DE3E67">
            <w:pPr>
              <w:spacing w:before="20" w:after="20"/>
              <w:jc w:val="center"/>
              <w:rPr>
                <w:rFonts w:cs="Calibri"/>
                <w:noProof/>
              </w:rPr>
            </w:pPr>
          </w:p>
        </w:tc>
        <w:tc>
          <w:tcPr>
            <w:tcW w:w="2551" w:type="dxa"/>
            <w:tcBorders>
              <w:left w:val="single" w:sz="8" w:space="0" w:color="auto"/>
              <w:bottom w:val="single" w:sz="8" w:space="0" w:color="auto"/>
              <w:right w:val="single" w:sz="8" w:space="0" w:color="auto"/>
            </w:tcBorders>
            <w:tcMar>
              <w:top w:w="0" w:type="dxa"/>
              <w:left w:w="108" w:type="dxa"/>
              <w:bottom w:w="0" w:type="dxa"/>
              <w:right w:w="108" w:type="dxa"/>
            </w:tcMar>
            <w:vAlign w:val="bottom"/>
          </w:tcPr>
          <w:p w14:paraId="23088466"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2069 XXXX</w:t>
            </w:r>
          </w:p>
        </w:tc>
      </w:tr>
      <w:tr w:rsidR="00DE3E67" w:rsidRPr="00DE3E67" w14:paraId="069C0484" w14:textId="77777777" w:rsidTr="001A309F">
        <w:trPr>
          <w:cantSplit/>
          <w:trHeight w:val="29"/>
        </w:trPr>
        <w:tc>
          <w:tcPr>
            <w:tcW w:w="0" w:type="auto"/>
            <w:vMerge/>
            <w:tcBorders>
              <w:left w:val="single" w:sz="8" w:space="0" w:color="auto"/>
              <w:bottom w:val="single" w:sz="8" w:space="0" w:color="000000"/>
              <w:right w:val="single" w:sz="8" w:space="0" w:color="auto"/>
            </w:tcBorders>
            <w:vAlign w:val="center"/>
            <w:hideMark/>
          </w:tcPr>
          <w:p w14:paraId="63B798FD" w14:textId="77777777" w:rsidR="00DE3E67" w:rsidRPr="00DE3E67" w:rsidRDefault="00DE3E67" w:rsidP="00DE3E67">
            <w:pPr>
              <w:spacing w:before="20" w:after="20"/>
              <w:rPr>
                <w:rFonts w:eastAsia="Calibri" w:cs="Calibri"/>
                <w:noProof/>
                <w:color w:val="000000"/>
              </w:rPr>
            </w:pPr>
          </w:p>
        </w:tc>
        <w:tc>
          <w:tcPr>
            <w:tcW w:w="1882" w:type="dxa"/>
            <w:tcBorders>
              <w:top w:val="nil"/>
              <w:left w:val="nil"/>
              <w:bottom w:val="single" w:sz="8" w:space="0" w:color="auto"/>
              <w:right w:val="nil"/>
            </w:tcBorders>
            <w:tcMar>
              <w:top w:w="0" w:type="dxa"/>
              <w:left w:w="108" w:type="dxa"/>
              <w:bottom w:w="0" w:type="dxa"/>
              <w:right w:w="108" w:type="dxa"/>
            </w:tcMar>
            <w:hideMark/>
          </w:tcPr>
          <w:p w14:paraId="15751321" w14:textId="77777777" w:rsidR="00DE3E67" w:rsidRPr="00DE3E67" w:rsidRDefault="00DE3E67" w:rsidP="00DE3E67">
            <w:pPr>
              <w:spacing w:before="20" w:after="20"/>
              <w:jc w:val="center"/>
              <w:rPr>
                <w:rFonts w:cs="Calibri"/>
                <w:noProof/>
              </w:rPr>
            </w:pPr>
            <w:r w:rsidRPr="00DE3E67">
              <w:rPr>
                <w:rFonts w:cs="Calibri"/>
                <w:noProof/>
              </w:rPr>
              <w:t>Epic</w:t>
            </w:r>
          </w:p>
        </w:tc>
        <w:tc>
          <w:tcPr>
            <w:tcW w:w="25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76B9E12"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2090 ‒ 2099 XXXX</w:t>
            </w:r>
          </w:p>
        </w:tc>
      </w:tr>
      <w:tr w:rsidR="00DE3E67" w:rsidRPr="00DE3E67" w14:paraId="1CD5CE30" w14:textId="77777777" w:rsidTr="001A309F">
        <w:trPr>
          <w:cantSplit/>
          <w:trHeight w:val="29"/>
        </w:trPr>
        <w:tc>
          <w:tcPr>
            <w:tcW w:w="4654" w:type="dxa"/>
            <w:vMerge w:val="restart"/>
            <w:tcBorders>
              <w:top w:val="nil"/>
              <w:left w:val="single" w:sz="8" w:space="0" w:color="auto"/>
              <w:right w:val="single" w:sz="8" w:space="0" w:color="auto"/>
            </w:tcBorders>
            <w:tcMar>
              <w:top w:w="0" w:type="dxa"/>
              <w:left w:w="108" w:type="dxa"/>
              <w:bottom w:w="0" w:type="dxa"/>
              <w:right w:w="108" w:type="dxa"/>
            </w:tcMar>
            <w:vAlign w:val="center"/>
            <w:hideMark/>
          </w:tcPr>
          <w:p w14:paraId="2A65E59D" w14:textId="77777777" w:rsidR="00DE3E67" w:rsidRPr="00DE3E67" w:rsidRDefault="00DE3E67" w:rsidP="00DE3E67">
            <w:pPr>
              <w:spacing w:before="20" w:after="20"/>
              <w:jc w:val="center"/>
              <w:rPr>
                <w:rFonts w:cs="Calibri"/>
                <w:noProof/>
                <w:color w:val="000000"/>
              </w:rPr>
            </w:pPr>
            <w:r w:rsidRPr="00DE3E67">
              <w:rPr>
                <w:rFonts w:cs="Calibri"/>
                <w:noProof/>
                <w:color w:val="000000"/>
              </w:rPr>
              <w:t>Mobile</w:t>
            </w:r>
          </w:p>
        </w:tc>
        <w:tc>
          <w:tcPr>
            <w:tcW w:w="1882" w:type="dxa"/>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22269194" w14:textId="77777777" w:rsidR="00DE3E67" w:rsidRPr="00DE3E67" w:rsidRDefault="00DE3E67" w:rsidP="00DE3E67">
            <w:pPr>
              <w:spacing w:before="20" w:after="20"/>
              <w:jc w:val="center"/>
              <w:rPr>
                <w:rFonts w:cs="Calibri"/>
                <w:noProof/>
                <w:color w:val="000000"/>
              </w:rPr>
            </w:pPr>
            <w:r w:rsidRPr="00DE3E67">
              <w:rPr>
                <w:rFonts w:cs="Calibri"/>
                <w:noProof/>
                <w:color w:val="000000"/>
              </w:rPr>
              <w:t>GO Mobile</w:t>
            </w: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3CAB9091"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7900 ‒ 7999 XXXX</w:t>
            </w:r>
          </w:p>
        </w:tc>
      </w:tr>
      <w:tr w:rsidR="00DE3E67" w:rsidRPr="00DE3E67" w14:paraId="352A4681" w14:textId="77777777" w:rsidTr="001A309F">
        <w:trPr>
          <w:cantSplit/>
          <w:trHeight w:val="29"/>
        </w:trPr>
        <w:tc>
          <w:tcPr>
            <w:tcW w:w="0" w:type="auto"/>
            <w:vMerge/>
            <w:tcBorders>
              <w:left w:val="single" w:sz="8" w:space="0" w:color="auto"/>
              <w:right w:val="single" w:sz="8" w:space="0" w:color="auto"/>
            </w:tcBorders>
            <w:vAlign w:val="center"/>
            <w:hideMark/>
          </w:tcPr>
          <w:p w14:paraId="5153D42A" w14:textId="77777777" w:rsidR="00DE3E67" w:rsidRPr="00DE3E67" w:rsidRDefault="00DE3E67" w:rsidP="00DE3E67">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hideMark/>
          </w:tcPr>
          <w:p w14:paraId="17FF2919" w14:textId="77777777" w:rsidR="00DE3E67" w:rsidRPr="00DE3E67" w:rsidRDefault="00DE3E67" w:rsidP="00DE3E67">
            <w:pPr>
              <w:spacing w:before="20" w:after="20"/>
              <w:rPr>
                <w:rFonts w:eastAsia="Calibri" w:cs="Calibri"/>
                <w:noProof/>
                <w:color w:val="000000"/>
              </w:rPr>
            </w:pP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32D875C1"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9889 XXXX</w:t>
            </w:r>
          </w:p>
        </w:tc>
      </w:tr>
      <w:tr w:rsidR="00DE3E67" w:rsidRPr="00DE3E67" w14:paraId="1B1F5BB1" w14:textId="77777777" w:rsidTr="001A309F">
        <w:trPr>
          <w:cantSplit/>
          <w:trHeight w:val="32"/>
        </w:trPr>
        <w:tc>
          <w:tcPr>
            <w:tcW w:w="0" w:type="auto"/>
            <w:vMerge/>
            <w:tcBorders>
              <w:left w:val="single" w:sz="8" w:space="0" w:color="auto"/>
              <w:right w:val="single" w:sz="8" w:space="0" w:color="auto"/>
            </w:tcBorders>
            <w:vAlign w:val="center"/>
            <w:hideMark/>
          </w:tcPr>
          <w:p w14:paraId="31DF9117" w14:textId="77777777" w:rsidR="00DE3E67" w:rsidRPr="00DE3E67" w:rsidRDefault="00DE3E67" w:rsidP="00DE3E67">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hideMark/>
          </w:tcPr>
          <w:p w14:paraId="68CDEB1B" w14:textId="77777777" w:rsidR="00DE3E67" w:rsidRPr="00DE3E67" w:rsidRDefault="00DE3E67" w:rsidP="00DE3E67">
            <w:pPr>
              <w:spacing w:before="20" w:after="20"/>
              <w:rPr>
                <w:rFonts w:eastAsia="Calibri" w:cs="Calibri"/>
                <w:noProof/>
                <w:color w:val="000000"/>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EC15D26"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7210 XXXX</w:t>
            </w:r>
          </w:p>
        </w:tc>
      </w:tr>
      <w:tr w:rsidR="00DE3E67" w:rsidRPr="00DE3E67" w14:paraId="2E25E118" w14:textId="77777777" w:rsidTr="001A309F">
        <w:trPr>
          <w:cantSplit/>
          <w:trHeight w:val="29"/>
        </w:trPr>
        <w:tc>
          <w:tcPr>
            <w:tcW w:w="0" w:type="auto"/>
            <w:vMerge/>
            <w:tcBorders>
              <w:left w:val="single" w:sz="8" w:space="0" w:color="auto"/>
              <w:right w:val="single" w:sz="8" w:space="0" w:color="auto"/>
            </w:tcBorders>
            <w:vAlign w:val="center"/>
            <w:hideMark/>
          </w:tcPr>
          <w:p w14:paraId="1D0D4376" w14:textId="77777777" w:rsidR="00DE3E67" w:rsidRPr="00DE3E67" w:rsidRDefault="00DE3E67" w:rsidP="00DE3E67">
            <w:pPr>
              <w:spacing w:before="20" w:after="20"/>
              <w:rPr>
                <w:rFonts w:eastAsia="Calibri" w:cs="Calibri"/>
                <w:noProof/>
                <w:color w:val="000000"/>
              </w:rPr>
            </w:pPr>
          </w:p>
        </w:tc>
        <w:tc>
          <w:tcPr>
            <w:tcW w:w="1882" w:type="dxa"/>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20E1B526" w14:textId="77777777" w:rsidR="00DE3E67" w:rsidRPr="00DE3E67" w:rsidRDefault="00DE3E67" w:rsidP="00DE3E67">
            <w:pPr>
              <w:spacing w:before="20" w:after="20"/>
              <w:jc w:val="center"/>
              <w:rPr>
                <w:rFonts w:cs="Calibri"/>
                <w:noProof/>
                <w:color w:val="000000"/>
              </w:rPr>
            </w:pPr>
            <w:r w:rsidRPr="00DE3E67">
              <w:rPr>
                <w:rFonts w:cs="Calibri"/>
                <w:noProof/>
                <w:color w:val="000000"/>
              </w:rPr>
              <w:t>Epic</w:t>
            </w: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0DEF3DE3"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9900 ‒ 9999 XXXX</w:t>
            </w:r>
          </w:p>
        </w:tc>
      </w:tr>
      <w:tr w:rsidR="00DE3E67" w:rsidRPr="00DE3E67" w14:paraId="46A67923" w14:textId="77777777" w:rsidTr="001A309F">
        <w:trPr>
          <w:cantSplit/>
          <w:trHeight w:val="29"/>
        </w:trPr>
        <w:tc>
          <w:tcPr>
            <w:tcW w:w="0" w:type="auto"/>
            <w:vMerge/>
            <w:tcBorders>
              <w:left w:val="single" w:sz="8" w:space="0" w:color="auto"/>
              <w:right w:val="single" w:sz="8" w:space="0" w:color="auto"/>
            </w:tcBorders>
            <w:vAlign w:val="center"/>
          </w:tcPr>
          <w:p w14:paraId="7E390EF6" w14:textId="77777777" w:rsidR="00DE3E67" w:rsidRPr="00DE3E67" w:rsidRDefault="00DE3E67" w:rsidP="00DE3E67">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tcPr>
          <w:p w14:paraId="6DFFEAE0" w14:textId="77777777" w:rsidR="00DE3E67" w:rsidRPr="00DE3E67" w:rsidRDefault="00DE3E67" w:rsidP="00DE3E67">
            <w:pPr>
              <w:spacing w:before="20" w:after="20"/>
              <w:rPr>
                <w:rFonts w:eastAsia="Calibri" w:cs="Calibri"/>
                <w:noProof/>
                <w:color w:val="000000"/>
              </w:rPr>
            </w:pPr>
          </w:p>
        </w:tc>
        <w:tc>
          <w:tcPr>
            <w:tcW w:w="2551" w:type="dxa"/>
            <w:tcBorders>
              <w:top w:val="nil"/>
              <w:left w:val="nil"/>
              <w:bottom w:val="nil"/>
              <w:right w:val="single" w:sz="8" w:space="0" w:color="auto"/>
            </w:tcBorders>
            <w:tcMar>
              <w:top w:w="0" w:type="dxa"/>
              <w:left w:w="108" w:type="dxa"/>
              <w:bottom w:w="0" w:type="dxa"/>
              <w:right w:w="108" w:type="dxa"/>
            </w:tcMar>
            <w:vAlign w:val="bottom"/>
          </w:tcPr>
          <w:p w14:paraId="0DE288CB"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9696 XXXX</w:t>
            </w:r>
          </w:p>
        </w:tc>
      </w:tr>
      <w:tr w:rsidR="00DE3E67" w:rsidRPr="00DE3E67" w14:paraId="4C3559BB" w14:textId="77777777" w:rsidTr="001A309F">
        <w:trPr>
          <w:cantSplit/>
          <w:trHeight w:val="29"/>
        </w:trPr>
        <w:tc>
          <w:tcPr>
            <w:tcW w:w="0" w:type="auto"/>
            <w:vMerge/>
            <w:tcBorders>
              <w:left w:val="single" w:sz="8" w:space="0" w:color="auto"/>
              <w:right w:val="single" w:sz="8" w:space="0" w:color="auto"/>
            </w:tcBorders>
            <w:vAlign w:val="center"/>
            <w:hideMark/>
          </w:tcPr>
          <w:p w14:paraId="7B81FFB0" w14:textId="77777777" w:rsidR="00DE3E67" w:rsidRPr="00DE3E67" w:rsidRDefault="00DE3E67" w:rsidP="00DE3E67">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hideMark/>
          </w:tcPr>
          <w:p w14:paraId="453B0A2F" w14:textId="77777777" w:rsidR="00DE3E67" w:rsidRPr="00DE3E67" w:rsidRDefault="00DE3E67" w:rsidP="00DE3E67">
            <w:pPr>
              <w:spacing w:before="20" w:after="20"/>
              <w:rPr>
                <w:rFonts w:eastAsia="Calibri" w:cs="Calibri"/>
                <w:noProof/>
                <w:color w:val="000000"/>
              </w:rPr>
            </w:pP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050281AC"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9897 XXXX</w:t>
            </w:r>
          </w:p>
        </w:tc>
      </w:tr>
      <w:tr w:rsidR="00DE3E67" w:rsidRPr="00DE3E67" w14:paraId="2CDC6830" w14:textId="77777777" w:rsidTr="001A309F">
        <w:trPr>
          <w:cantSplit/>
          <w:trHeight w:val="29"/>
        </w:trPr>
        <w:tc>
          <w:tcPr>
            <w:tcW w:w="0" w:type="auto"/>
            <w:vMerge/>
            <w:tcBorders>
              <w:left w:val="single" w:sz="8" w:space="0" w:color="auto"/>
              <w:right w:val="single" w:sz="8" w:space="0" w:color="auto"/>
            </w:tcBorders>
            <w:vAlign w:val="center"/>
            <w:hideMark/>
          </w:tcPr>
          <w:p w14:paraId="35C04841" w14:textId="77777777" w:rsidR="00DE3E67" w:rsidRPr="00DE3E67" w:rsidRDefault="00DE3E67" w:rsidP="00DE3E67">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hideMark/>
          </w:tcPr>
          <w:p w14:paraId="2CA0BFFA" w14:textId="77777777" w:rsidR="00DE3E67" w:rsidRPr="00DE3E67" w:rsidRDefault="00DE3E67" w:rsidP="00DE3E67">
            <w:pPr>
              <w:spacing w:before="20" w:after="20"/>
              <w:rPr>
                <w:rFonts w:eastAsia="Calibri" w:cs="Calibri"/>
                <w:noProof/>
                <w:color w:val="000000"/>
              </w:rPr>
            </w:pP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2DF1B5E9"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9210 ‒ 9211 XXXX</w:t>
            </w:r>
          </w:p>
        </w:tc>
      </w:tr>
      <w:tr w:rsidR="00DE3E67" w:rsidRPr="00DE3E67" w14:paraId="67E93BBA" w14:textId="77777777" w:rsidTr="001A309F">
        <w:trPr>
          <w:cantSplit/>
          <w:trHeight w:val="29"/>
        </w:trPr>
        <w:tc>
          <w:tcPr>
            <w:tcW w:w="0" w:type="auto"/>
            <w:vMerge/>
            <w:tcBorders>
              <w:left w:val="single" w:sz="8" w:space="0" w:color="auto"/>
              <w:right w:val="single" w:sz="8" w:space="0" w:color="auto"/>
            </w:tcBorders>
            <w:vAlign w:val="center"/>
            <w:hideMark/>
          </w:tcPr>
          <w:p w14:paraId="1E95CA4A" w14:textId="77777777" w:rsidR="00DE3E67" w:rsidRPr="00DE3E67" w:rsidRDefault="00DE3E67" w:rsidP="00DE3E67">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hideMark/>
          </w:tcPr>
          <w:p w14:paraId="737E2BFB" w14:textId="77777777" w:rsidR="00DE3E67" w:rsidRPr="00DE3E67" w:rsidRDefault="00DE3E67" w:rsidP="00DE3E67">
            <w:pPr>
              <w:spacing w:before="20" w:after="20"/>
              <w:rPr>
                <w:rFonts w:eastAsia="Calibri" w:cs="Calibri"/>
                <w:noProof/>
                <w:color w:val="000000"/>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A6A37BD"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9231 XXXX</w:t>
            </w:r>
          </w:p>
        </w:tc>
      </w:tr>
      <w:tr w:rsidR="00DE3E67" w:rsidRPr="00DE3E67" w14:paraId="723813B2" w14:textId="77777777" w:rsidTr="001A309F">
        <w:trPr>
          <w:cantSplit/>
          <w:trHeight w:val="278"/>
        </w:trPr>
        <w:tc>
          <w:tcPr>
            <w:tcW w:w="0" w:type="auto"/>
            <w:vMerge/>
            <w:tcBorders>
              <w:left w:val="single" w:sz="8" w:space="0" w:color="auto"/>
              <w:right w:val="single" w:sz="8" w:space="0" w:color="auto"/>
            </w:tcBorders>
            <w:vAlign w:val="center"/>
            <w:hideMark/>
          </w:tcPr>
          <w:p w14:paraId="79A54840" w14:textId="77777777" w:rsidR="00DE3E67" w:rsidRPr="00DE3E67" w:rsidRDefault="00DE3E67" w:rsidP="00DE3E67">
            <w:pPr>
              <w:spacing w:before="20" w:after="20"/>
              <w:rPr>
                <w:rFonts w:eastAsia="Calibri" w:cs="Calibri"/>
                <w:noProof/>
                <w:color w:val="000000"/>
              </w:rPr>
            </w:pPr>
          </w:p>
        </w:tc>
        <w:tc>
          <w:tcPr>
            <w:tcW w:w="1882" w:type="dxa"/>
            <w:vMerge w:val="restart"/>
            <w:tcBorders>
              <w:top w:val="nil"/>
              <w:left w:val="nil"/>
              <w:right w:val="single" w:sz="8" w:space="0" w:color="auto"/>
            </w:tcBorders>
            <w:tcMar>
              <w:top w:w="0" w:type="dxa"/>
              <w:left w:w="108" w:type="dxa"/>
              <w:bottom w:w="0" w:type="dxa"/>
              <w:right w:w="108" w:type="dxa"/>
            </w:tcMar>
            <w:vAlign w:val="center"/>
            <w:hideMark/>
          </w:tcPr>
          <w:p w14:paraId="54D1BEDA" w14:textId="77777777" w:rsidR="00DE3E67" w:rsidRPr="00DE3E67" w:rsidRDefault="00DE3E67" w:rsidP="00DE3E67">
            <w:pPr>
              <w:spacing w:before="20" w:after="20"/>
              <w:jc w:val="center"/>
              <w:rPr>
                <w:rFonts w:cs="Calibri"/>
                <w:noProof/>
                <w:color w:val="000000"/>
              </w:rPr>
            </w:pPr>
            <w:r w:rsidRPr="00DE3E67">
              <w:rPr>
                <w:rFonts w:cs="Calibri"/>
                <w:noProof/>
                <w:color w:val="000000"/>
              </w:rPr>
              <w:t>Melita Mobile</w:t>
            </w:r>
          </w:p>
        </w:tc>
        <w:tc>
          <w:tcPr>
            <w:tcW w:w="2551" w:type="dxa"/>
            <w:tcBorders>
              <w:top w:val="single" w:sz="8" w:space="0" w:color="auto"/>
              <w:left w:val="nil"/>
              <w:right w:val="single" w:sz="8" w:space="0" w:color="auto"/>
            </w:tcBorders>
            <w:tcMar>
              <w:top w:w="0" w:type="dxa"/>
              <w:left w:w="108" w:type="dxa"/>
              <w:bottom w:w="0" w:type="dxa"/>
              <w:right w:w="108" w:type="dxa"/>
            </w:tcMar>
            <w:vAlign w:val="center"/>
            <w:hideMark/>
          </w:tcPr>
          <w:p w14:paraId="0D9397ED"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7700 ‒ 7799 XXXX</w:t>
            </w:r>
          </w:p>
        </w:tc>
      </w:tr>
      <w:tr w:rsidR="00DE3E67" w:rsidRPr="00DE3E67" w14:paraId="252A8602" w14:textId="77777777" w:rsidTr="001A309F">
        <w:trPr>
          <w:cantSplit/>
          <w:trHeight w:val="277"/>
        </w:trPr>
        <w:tc>
          <w:tcPr>
            <w:tcW w:w="0" w:type="auto"/>
            <w:vMerge/>
            <w:tcBorders>
              <w:left w:val="single" w:sz="8" w:space="0" w:color="auto"/>
              <w:bottom w:val="single" w:sz="8" w:space="0" w:color="auto"/>
              <w:right w:val="single" w:sz="8" w:space="0" w:color="auto"/>
            </w:tcBorders>
            <w:vAlign w:val="center"/>
          </w:tcPr>
          <w:p w14:paraId="6C588122" w14:textId="77777777" w:rsidR="00DE3E67" w:rsidRPr="00DE3E67" w:rsidRDefault="00DE3E67" w:rsidP="00DE3E67">
            <w:pPr>
              <w:spacing w:before="20" w:after="20"/>
              <w:rPr>
                <w:rFonts w:eastAsia="Calibri" w:cs="Calibri"/>
                <w:noProof/>
                <w:color w:val="000000"/>
              </w:rPr>
            </w:pPr>
          </w:p>
        </w:tc>
        <w:tc>
          <w:tcPr>
            <w:tcW w:w="1882" w:type="dxa"/>
            <w:vMerge/>
            <w:tcBorders>
              <w:left w:val="nil"/>
              <w:bottom w:val="single" w:sz="8" w:space="0" w:color="auto"/>
              <w:right w:val="single" w:sz="8" w:space="0" w:color="auto"/>
            </w:tcBorders>
            <w:tcMar>
              <w:top w:w="0" w:type="dxa"/>
              <w:left w:w="108" w:type="dxa"/>
              <w:bottom w:w="0" w:type="dxa"/>
              <w:right w:w="108" w:type="dxa"/>
            </w:tcMar>
            <w:vAlign w:val="center"/>
          </w:tcPr>
          <w:p w14:paraId="1A5EDDBB" w14:textId="77777777" w:rsidR="00DE3E67" w:rsidRPr="00DE3E67" w:rsidRDefault="00DE3E67" w:rsidP="00DE3E67">
            <w:pPr>
              <w:spacing w:before="20" w:after="20"/>
              <w:jc w:val="center"/>
              <w:rPr>
                <w:rFonts w:cs="Calibri"/>
                <w:noProof/>
                <w:color w:val="000000"/>
              </w:rPr>
            </w:pPr>
          </w:p>
        </w:tc>
        <w:tc>
          <w:tcPr>
            <w:tcW w:w="2551" w:type="dxa"/>
            <w:tcBorders>
              <w:left w:val="nil"/>
              <w:bottom w:val="single" w:sz="8" w:space="0" w:color="auto"/>
              <w:right w:val="single" w:sz="8" w:space="0" w:color="auto"/>
            </w:tcBorders>
            <w:tcMar>
              <w:top w:w="0" w:type="dxa"/>
              <w:left w:w="108" w:type="dxa"/>
              <w:bottom w:w="0" w:type="dxa"/>
              <w:right w:w="108" w:type="dxa"/>
            </w:tcMar>
            <w:vAlign w:val="center"/>
          </w:tcPr>
          <w:p w14:paraId="446D0375"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9811 ‒ 9813 XXXX</w:t>
            </w:r>
          </w:p>
        </w:tc>
      </w:tr>
      <w:tr w:rsidR="00DE3E67" w:rsidRPr="00DE3E67" w14:paraId="0607B4B9" w14:textId="77777777" w:rsidTr="001A309F">
        <w:trPr>
          <w:cantSplit/>
          <w:trHeight w:val="146"/>
        </w:trPr>
        <w:tc>
          <w:tcPr>
            <w:tcW w:w="0" w:type="auto"/>
            <w:vMerge w:val="restart"/>
            <w:tcBorders>
              <w:top w:val="nil"/>
              <w:left w:val="single" w:sz="8" w:space="0" w:color="auto"/>
              <w:right w:val="single" w:sz="8" w:space="0" w:color="auto"/>
            </w:tcBorders>
            <w:vAlign w:val="center"/>
            <w:hideMark/>
          </w:tcPr>
          <w:p w14:paraId="6B63C0C8" w14:textId="77777777" w:rsidR="00DE3E67" w:rsidRPr="00DE3E67" w:rsidRDefault="00DE3E67" w:rsidP="00DE3E67">
            <w:pPr>
              <w:spacing w:before="20" w:after="20"/>
              <w:jc w:val="center"/>
              <w:rPr>
                <w:rFonts w:cs="Calibri"/>
                <w:noProof/>
                <w:color w:val="000000"/>
              </w:rPr>
            </w:pPr>
            <w:r w:rsidRPr="00DE3E67">
              <w:rPr>
                <w:rFonts w:cs="Calibri"/>
                <w:noProof/>
                <w:color w:val="000000"/>
              </w:rPr>
              <w:t xml:space="preserve">M2M/IoT Connectivity Services and other </w:t>
            </w:r>
            <w:r w:rsidRPr="00DE3E67">
              <w:rPr>
                <w:rFonts w:cs="Calibri"/>
                <w:noProof/>
                <w:color w:val="000000"/>
              </w:rPr>
              <w:br/>
              <w:t>Non-Interpersonal Communications Services</w:t>
            </w:r>
          </w:p>
        </w:tc>
        <w:tc>
          <w:tcPr>
            <w:tcW w:w="1882" w:type="dxa"/>
            <w:vMerge w:val="restart"/>
            <w:tcBorders>
              <w:top w:val="nil"/>
              <w:left w:val="nil"/>
              <w:right w:val="single" w:sz="8" w:space="0" w:color="auto"/>
            </w:tcBorders>
            <w:tcMar>
              <w:top w:w="0" w:type="dxa"/>
              <w:left w:w="108" w:type="dxa"/>
              <w:bottom w:w="0" w:type="dxa"/>
              <w:right w:w="108" w:type="dxa"/>
            </w:tcMar>
            <w:vAlign w:val="center"/>
            <w:hideMark/>
          </w:tcPr>
          <w:p w14:paraId="6CE7B27D" w14:textId="77777777" w:rsidR="00DE3E67" w:rsidRPr="00DE3E67" w:rsidRDefault="00DE3E67" w:rsidP="00DE3E67">
            <w:pPr>
              <w:spacing w:before="20" w:after="20"/>
              <w:jc w:val="center"/>
              <w:rPr>
                <w:rFonts w:cs="Calibri"/>
                <w:noProof/>
                <w:color w:val="000000"/>
              </w:rPr>
            </w:pPr>
            <w:r w:rsidRPr="00DE3E67">
              <w:rPr>
                <w:rFonts w:cs="Calibri"/>
                <w:noProof/>
                <w:color w:val="000000"/>
              </w:rPr>
              <w:t>Melita</w:t>
            </w:r>
          </w:p>
        </w:tc>
        <w:tc>
          <w:tcPr>
            <w:tcW w:w="2551" w:type="dxa"/>
            <w:tcBorders>
              <w:top w:val="single" w:sz="8" w:space="0" w:color="auto"/>
              <w:left w:val="single" w:sz="8" w:space="0" w:color="auto"/>
              <w:right w:val="single" w:sz="8" w:space="0" w:color="auto"/>
            </w:tcBorders>
            <w:tcMar>
              <w:top w:w="0" w:type="dxa"/>
              <w:left w:w="108" w:type="dxa"/>
              <w:bottom w:w="0" w:type="dxa"/>
              <w:right w:w="108" w:type="dxa"/>
            </w:tcMar>
            <w:hideMark/>
          </w:tcPr>
          <w:p w14:paraId="0FB74CBD"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40000 – 40053 XXXXX</w:t>
            </w:r>
          </w:p>
        </w:tc>
      </w:tr>
      <w:tr w:rsidR="00DE3E67" w:rsidRPr="00DE3E67" w14:paraId="287F45A8" w14:textId="77777777" w:rsidTr="001A309F">
        <w:trPr>
          <w:cantSplit/>
          <w:trHeight w:val="145"/>
        </w:trPr>
        <w:tc>
          <w:tcPr>
            <w:tcW w:w="0" w:type="auto"/>
            <w:vMerge/>
            <w:tcBorders>
              <w:left w:val="single" w:sz="8" w:space="0" w:color="auto"/>
              <w:right w:val="single" w:sz="8" w:space="0" w:color="auto"/>
            </w:tcBorders>
            <w:vAlign w:val="center"/>
          </w:tcPr>
          <w:p w14:paraId="70ACCA50" w14:textId="77777777" w:rsidR="00DE3E67" w:rsidRPr="00DE3E67" w:rsidRDefault="00DE3E67" w:rsidP="00DE3E67">
            <w:pPr>
              <w:spacing w:before="20" w:after="20"/>
              <w:jc w:val="center"/>
              <w:rPr>
                <w:rFonts w:cs="Calibri"/>
                <w:noProof/>
                <w:color w:val="000000"/>
              </w:rPr>
            </w:pPr>
          </w:p>
        </w:tc>
        <w:tc>
          <w:tcPr>
            <w:tcW w:w="1882" w:type="dxa"/>
            <w:vMerge/>
            <w:tcBorders>
              <w:left w:val="nil"/>
              <w:right w:val="single" w:sz="8" w:space="0" w:color="auto"/>
            </w:tcBorders>
            <w:tcMar>
              <w:top w:w="0" w:type="dxa"/>
              <w:left w:w="108" w:type="dxa"/>
              <w:bottom w:w="0" w:type="dxa"/>
              <w:right w:w="108" w:type="dxa"/>
            </w:tcMar>
            <w:vAlign w:val="center"/>
          </w:tcPr>
          <w:p w14:paraId="2FDA463D" w14:textId="77777777" w:rsidR="00DE3E67" w:rsidRPr="00DE3E67" w:rsidRDefault="00DE3E67" w:rsidP="00DE3E67">
            <w:pPr>
              <w:spacing w:before="20" w:after="20"/>
              <w:jc w:val="center"/>
              <w:rPr>
                <w:rFonts w:cs="Calibri"/>
                <w:noProof/>
                <w:color w:val="000000"/>
              </w:rPr>
            </w:pPr>
          </w:p>
        </w:tc>
        <w:tc>
          <w:tcPr>
            <w:tcW w:w="2551" w:type="dxa"/>
            <w:tcBorders>
              <w:left w:val="single" w:sz="8" w:space="0" w:color="auto"/>
              <w:right w:val="single" w:sz="8" w:space="0" w:color="auto"/>
            </w:tcBorders>
            <w:tcMar>
              <w:top w:w="0" w:type="dxa"/>
              <w:left w:w="108" w:type="dxa"/>
              <w:bottom w:w="0" w:type="dxa"/>
              <w:right w:w="108" w:type="dxa"/>
            </w:tcMar>
          </w:tcPr>
          <w:p w14:paraId="63C570A5"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40060 – 40069 XXXXX</w:t>
            </w:r>
          </w:p>
        </w:tc>
      </w:tr>
      <w:tr w:rsidR="00DE3E67" w:rsidRPr="00DE3E67" w14:paraId="27352535" w14:textId="77777777" w:rsidTr="001A309F">
        <w:trPr>
          <w:cantSplit/>
          <w:trHeight w:val="145"/>
        </w:trPr>
        <w:tc>
          <w:tcPr>
            <w:tcW w:w="0" w:type="auto"/>
            <w:vMerge/>
            <w:tcBorders>
              <w:left w:val="single" w:sz="8" w:space="0" w:color="auto"/>
              <w:right w:val="single" w:sz="8" w:space="0" w:color="auto"/>
            </w:tcBorders>
            <w:vAlign w:val="center"/>
          </w:tcPr>
          <w:p w14:paraId="359FFE19" w14:textId="77777777" w:rsidR="00DE3E67" w:rsidRPr="00DE3E67" w:rsidRDefault="00DE3E67" w:rsidP="00DE3E67">
            <w:pPr>
              <w:spacing w:before="20" w:after="20"/>
              <w:jc w:val="center"/>
              <w:rPr>
                <w:rFonts w:cs="Calibri"/>
                <w:noProof/>
                <w:color w:val="000000"/>
              </w:rPr>
            </w:pPr>
          </w:p>
        </w:tc>
        <w:tc>
          <w:tcPr>
            <w:tcW w:w="1882" w:type="dxa"/>
            <w:vMerge/>
            <w:tcBorders>
              <w:left w:val="nil"/>
              <w:right w:val="single" w:sz="8" w:space="0" w:color="auto"/>
            </w:tcBorders>
            <w:tcMar>
              <w:top w:w="0" w:type="dxa"/>
              <w:left w:w="108" w:type="dxa"/>
              <w:bottom w:w="0" w:type="dxa"/>
              <w:right w:w="108" w:type="dxa"/>
            </w:tcMar>
            <w:vAlign w:val="center"/>
          </w:tcPr>
          <w:p w14:paraId="55E3C42C" w14:textId="77777777" w:rsidR="00DE3E67" w:rsidRPr="00DE3E67" w:rsidRDefault="00DE3E67" w:rsidP="00DE3E67">
            <w:pPr>
              <w:spacing w:before="20" w:after="20"/>
              <w:jc w:val="center"/>
              <w:rPr>
                <w:rFonts w:cs="Calibri"/>
                <w:noProof/>
                <w:color w:val="000000"/>
              </w:rPr>
            </w:pPr>
          </w:p>
        </w:tc>
        <w:tc>
          <w:tcPr>
            <w:tcW w:w="2551" w:type="dxa"/>
            <w:tcBorders>
              <w:left w:val="single" w:sz="8" w:space="0" w:color="auto"/>
              <w:right w:val="single" w:sz="8" w:space="0" w:color="auto"/>
            </w:tcBorders>
            <w:tcMar>
              <w:top w:w="0" w:type="dxa"/>
              <w:left w:w="108" w:type="dxa"/>
              <w:bottom w:w="0" w:type="dxa"/>
              <w:right w:w="108" w:type="dxa"/>
            </w:tcMar>
          </w:tcPr>
          <w:p w14:paraId="1DE9A394"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40080 – 40089 XXXXX</w:t>
            </w:r>
          </w:p>
        </w:tc>
      </w:tr>
      <w:tr w:rsidR="00DE3E67" w:rsidRPr="00DE3E67" w14:paraId="70DF9626" w14:textId="77777777" w:rsidTr="001A309F">
        <w:trPr>
          <w:cantSplit/>
          <w:trHeight w:val="145"/>
        </w:trPr>
        <w:tc>
          <w:tcPr>
            <w:tcW w:w="0" w:type="auto"/>
            <w:vMerge/>
            <w:tcBorders>
              <w:left w:val="single" w:sz="8" w:space="0" w:color="auto"/>
              <w:right w:val="single" w:sz="8" w:space="0" w:color="auto"/>
            </w:tcBorders>
            <w:vAlign w:val="center"/>
          </w:tcPr>
          <w:p w14:paraId="3CE11DD3" w14:textId="77777777" w:rsidR="00DE3E67" w:rsidRPr="00DE3E67" w:rsidRDefault="00DE3E67" w:rsidP="00DE3E67">
            <w:pPr>
              <w:spacing w:before="20" w:after="20"/>
              <w:jc w:val="center"/>
              <w:rPr>
                <w:rFonts w:cs="Calibri"/>
                <w:noProof/>
                <w:color w:val="000000"/>
              </w:rPr>
            </w:pPr>
          </w:p>
        </w:tc>
        <w:tc>
          <w:tcPr>
            <w:tcW w:w="1882" w:type="dxa"/>
            <w:vMerge/>
            <w:tcBorders>
              <w:left w:val="nil"/>
              <w:bottom w:val="single" w:sz="8" w:space="0" w:color="auto"/>
              <w:right w:val="single" w:sz="8" w:space="0" w:color="auto"/>
            </w:tcBorders>
            <w:tcMar>
              <w:top w:w="0" w:type="dxa"/>
              <w:left w:w="108" w:type="dxa"/>
              <w:bottom w:w="0" w:type="dxa"/>
              <w:right w:w="108" w:type="dxa"/>
            </w:tcMar>
            <w:vAlign w:val="center"/>
          </w:tcPr>
          <w:p w14:paraId="2341EAA4" w14:textId="77777777" w:rsidR="00DE3E67" w:rsidRPr="00DE3E67" w:rsidRDefault="00DE3E67" w:rsidP="00DE3E67">
            <w:pPr>
              <w:spacing w:before="20" w:after="20"/>
              <w:jc w:val="center"/>
              <w:rPr>
                <w:rFonts w:cs="Calibri"/>
                <w:noProof/>
                <w:color w:val="000000"/>
              </w:rPr>
            </w:pPr>
          </w:p>
        </w:tc>
        <w:tc>
          <w:tcPr>
            <w:tcW w:w="2551" w:type="dxa"/>
            <w:tcBorders>
              <w:left w:val="single" w:sz="8" w:space="0" w:color="auto"/>
              <w:bottom w:val="single" w:sz="8" w:space="0" w:color="auto"/>
              <w:right w:val="single" w:sz="8" w:space="0" w:color="auto"/>
            </w:tcBorders>
            <w:tcMar>
              <w:top w:w="0" w:type="dxa"/>
              <w:left w:w="108" w:type="dxa"/>
              <w:bottom w:w="0" w:type="dxa"/>
              <w:right w:w="108" w:type="dxa"/>
            </w:tcMar>
          </w:tcPr>
          <w:p w14:paraId="32D357E4" w14:textId="77777777" w:rsidR="00DE3E67" w:rsidRPr="00DE3E67" w:rsidRDefault="00DE3E67" w:rsidP="00DE3E67">
            <w:pPr>
              <w:spacing w:before="20" w:after="20"/>
              <w:ind w:firstLine="440"/>
              <w:jc w:val="left"/>
              <w:rPr>
                <w:rFonts w:cs="Calibri"/>
                <w:noProof/>
                <w:color w:val="000000"/>
              </w:rPr>
            </w:pPr>
            <w:r w:rsidRPr="00DE3E67">
              <w:rPr>
                <w:rFonts w:cs="Calibri"/>
                <w:noProof/>
                <w:color w:val="FF0000"/>
              </w:rPr>
              <w:t>40100 – 40119 XXXXX</w:t>
            </w:r>
          </w:p>
        </w:tc>
      </w:tr>
      <w:tr w:rsidR="00DE3E67" w:rsidRPr="00DE3E67" w14:paraId="377F0855" w14:textId="77777777" w:rsidTr="001A309F">
        <w:trPr>
          <w:cantSplit/>
          <w:trHeight w:val="315"/>
        </w:trPr>
        <w:tc>
          <w:tcPr>
            <w:tcW w:w="0" w:type="auto"/>
            <w:vMerge/>
            <w:tcBorders>
              <w:left w:val="single" w:sz="8" w:space="0" w:color="auto"/>
              <w:right w:val="single" w:sz="8" w:space="0" w:color="auto"/>
            </w:tcBorders>
            <w:vAlign w:val="center"/>
          </w:tcPr>
          <w:p w14:paraId="4C902538" w14:textId="77777777" w:rsidR="00DE3E67" w:rsidRPr="00DE3E67" w:rsidRDefault="00DE3E67" w:rsidP="00DE3E67">
            <w:pPr>
              <w:spacing w:before="20" w:after="20"/>
              <w:rPr>
                <w:rFonts w:eastAsia="Calibri" w:cs="Calibri"/>
                <w:noProof/>
                <w:color w:val="000000"/>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vAlign w:val="center"/>
          </w:tcPr>
          <w:p w14:paraId="50F0A118" w14:textId="77777777" w:rsidR="00DE3E67" w:rsidRPr="00DE3E67" w:rsidRDefault="00DE3E67" w:rsidP="00DE3E67">
            <w:pPr>
              <w:spacing w:before="20" w:after="20"/>
              <w:jc w:val="center"/>
              <w:rPr>
                <w:rFonts w:cs="Calibri"/>
                <w:noProof/>
                <w:color w:val="000000"/>
              </w:rPr>
            </w:pPr>
            <w:r w:rsidRPr="00DE3E67">
              <w:rPr>
                <w:rFonts w:cs="Calibri"/>
                <w:noProof/>
                <w:color w:val="000000"/>
              </w:rPr>
              <w:t>GO</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tcPr>
          <w:p w14:paraId="3A61080F" w14:textId="77777777" w:rsidR="00DE3E67" w:rsidRPr="00DE3E67" w:rsidRDefault="00DE3E67" w:rsidP="00DE3E67">
            <w:pPr>
              <w:spacing w:before="20" w:after="20"/>
              <w:ind w:firstLine="440"/>
              <w:jc w:val="left"/>
              <w:rPr>
                <w:rFonts w:cs="Calibri"/>
                <w:noProof/>
                <w:color w:val="000000"/>
              </w:rPr>
            </w:pPr>
            <w:r w:rsidRPr="00DE3E67">
              <w:rPr>
                <w:rFonts w:cs="Calibri"/>
                <w:noProof/>
                <w:color w:val="000000"/>
              </w:rPr>
              <w:t>40079 XXXXX</w:t>
            </w:r>
          </w:p>
        </w:tc>
      </w:tr>
      <w:tr w:rsidR="00DE3E67" w:rsidRPr="00DE3E67" w14:paraId="35D836CC" w14:textId="77777777" w:rsidTr="001A309F">
        <w:trPr>
          <w:cantSplit/>
          <w:trHeight w:val="315"/>
        </w:trPr>
        <w:tc>
          <w:tcPr>
            <w:tcW w:w="0" w:type="auto"/>
            <w:vMerge/>
            <w:tcBorders>
              <w:left w:val="single" w:sz="8" w:space="0" w:color="auto"/>
              <w:bottom w:val="single" w:sz="8" w:space="0" w:color="000000"/>
              <w:right w:val="single" w:sz="8" w:space="0" w:color="auto"/>
            </w:tcBorders>
            <w:vAlign w:val="center"/>
            <w:hideMark/>
          </w:tcPr>
          <w:p w14:paraId="1F6F7966" w14:textId="77777777" w:rsidR="00DE3E67" w:rsidRPr="00DE3E67" w:rsidRDefault="00DE3E67" w:rsidP="00DE3E67">
            <w:pPr>
              <w:spacing w:before="20" w:after="20"/>
              <w:rPr>
                <w:rFonts w:eastAsia="Calibri" w:cs="Calibri"/>
                <w:noProof/>
                <w:color w:val="000000"/>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vAlign w:val="center"/>
          </w:tcPr>
          <w:p w14:paraId="129113B3" w14:textId="77777777" w:rsidR="00DE3E67" w:rsidRPr="00DE3E67" w:rsidRDefault="00DE3E67" w:rsidP="00DE3E67">
            <w:pPr>
              <w:spacing w:before="20" w:after="20"/>
              <w:jc w:val="center"/>
              <w:rPr>
                <w:rFonts w:cs="Calibri"/>
                <w:noProof/>
                <w:color w:val="000000"/>
              </w:rPr>
            </w:pPr>
            <w:r w:rsidRPr="00DE3E67">
              <w:rPr>
                <w:rFonts w:eastAsia="Calibri" w:cs="Calibri"/>
                <w:noProof/>
                <w:color w:val="000000"/>
              </w:rPr>
              <w:t>Epic</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tcPr>
          <w:p w14:paraId="62AD851B" w14:textId="77777777" w:rsidR="00DE3E67" w:rsidRPr="00DE3E67" w:rsidRDefault="00DE3E67" w:rsidP="00DE3E67">
            <w:pPr>
              <w:spacing w:before="20" w:after="20"/>
              <w:ind w:firstLine="440"/>
              <w:jc w:val="left"/>
              <w:rPr>
                <w:rFonts w:cs="Calibri"/>
                <w:noProof/>
                <w:color w:val="000000"/>
              </w:rPr>
            </w:pPr>
            <w:r w:rsidRPr="00DE3E67">
              <w:rPr>
                <w:rFonts w:eastAsia="Calibri" w:cs="Calibri"/>
                <w:noProof/>
                <w:color w:val="000000"/>
              </w:rPr>
              <w:t>40099 XXXXX</w:t>
            </w:r>
          </w:p>
        </w:tc>
      </w:tr>
    </w:tbl>
    <w:p w14:paraId="42BB0FB8" w14:textId="77777777" w:rsidR="00DE3E67" w:rsidRPr="00DE3E67" w:rsidRDefault="00DE3E67" w:rsidP="00DE3E67">
      <w:pPr>
        <w:tabs>
          <w:tab w:val="clear" w:pos="567"/>
          <w:tab w:val="clear" w:pos="1276"/>
          <w:tab w:val="clear" w:pos="1843"/>
          <w:tab w:val="clear" w:pos="5387"/>
          <w:tab w:val="clear" w:pos="5954"/>
        </w:tabs>
        <w:overflowPunct/>
        <w:autoSpaceDE/>
        <w:autoSpaceDN/>
        <w:adjustRightInd/>
        <w:spacing w:before="0"/>
        <w:jc w:val="left"/>
        <w:textAlignment w:val="auto"/>
        <w:rPr>
          <w:rFonts w:eastAsia="Calibri" w:cs="Calibri"/>
          <w:lang w:eastAsia="en-GB"/>
        </w:rPr>
      </w:pPr>
    </w:p>
    <w:p w14:paraId="1D56D6FE" w14:textId="77777777" w:rsidR="00DE3E67" w:rsidRPr="00DE3E67" w:rsidRDefault="00DE3E67" w:rsidP="00DE3E67">
      <w:pPr>
        <w:tabs>
          <w:tab w:val="clear" w:pos="567"/>
          <w:tab w:val="clear" w:pos="1276"/>
          <w:tab w:val="clear" w:pos="1843"/>
          <w:tab w:val="clear" w:pos="5387"/>
          <w:tab w:val="clear" w:pos="5954"/>
        </w:tabs>
        <w:overflowPunct/>
        <w:autoSpaceDE/>
        <w:autoSpaceDN/>
        <w:adjustRightInd/>
        <w:spacing w:before="0"/>
        <w:jc w:val="left"/>
        <w:textAlignment w:val="auto"/>
        <w:rPr>
          <w:rFonts w:eastAsia="Calibri" w:cs="Calibri"/>
          <w:lang w:eastAsia="en-GB"/>
        </w:rPr>
      </w:pPr>
      <w:r w:rsidRPr="00DE3E67">
        <w:rPr>
          <w:rFonts w:eastAsia="Calibri" w:cs="Calibri"/>
          <w:lang w:eastAsia="en-GB"/>
        </w:rPr>
        <w:t xml:space="preserve">All Administrations and Recognized Operating Agencies (ROAs) are requested to urgently programme their switches to enable immediate access to these numbering ranges.  Furthermore, the National Numbering Plan is updated in real-time and is made available on the MCA website at the following link: </w:t>
      </w:r>
      <w:r w:rsidRPr="00DE3E67">
        <w:rPr>
          <w:rFonts w:eastAsia="Calibri" w:cs="Calibri"/>
          <w:lang w:eastAsia="en-GB"/>
        </w:rPr>
        <w:br/>
      </w:r>
      <w:hyperlink r:id="rId5" w:history="1">
        <w:r w:rsidRPr="00DE3E67">
          <w:rPr>
            <w:rFonts w:eastAsia="Calibri" w:cs="Calibri"/>
            <w:color w:val="0000FF"/>
            <w:u w:val="single"/>
            <w:lang w:eastAsia="en-GB"/>
          </w:rPr>
          <w:t>https://www.mca.org.mt/regulatory/numbering/numbering-plans</w:t>
        </w:r>
      </w:hyperlink>
      <w:r w:rsidRPr="00DE3E67">
        <w:rPr>
          <w:rFonts w:eastAsia="Calibri" w:cs="Calibri"/>
          <w:lang w:eastAsia="en-GB"/>
        </w:rPr>
        <w:t>.</w:t>
      </w:r>
    </w:p>
    <w:p w14:paraId="27829D40" w14:textId="77777777" w:rsidR="00DE3E67" w:rsidRPr="00DE3E67" w:rsidRDefault="00DE3E67" w:rsidP="00DE3E67">
      <w:pPr>
        <w:tabs>
          <w:tab w:val="clear" w:pos="567"/>
          <w:tab w:val="clear" w:pos="1276"/>
          <w:tab w:val="clear" w:pos="1843"/>
          <w:tab w:val="clear" w:pos="5387"/>
          <w:tab w:val="clear" w:pos="5954"/>
        </w:tabs>
        <w:overflowPunct/>
        <w:autoSpaceDE/>
        <w:autoSpaceDN/>
        <w:adjustRightInd/>
        <w:spacing w:before="240"/>
        <w:jc w:val="left"/>
        <w:textAlignment w:val="auto"/>
        <w:rPr>
          <w:rFonts w:eastAsia="Calibri" w:cs="Calibri"/>
          <w:lang w:eastAsia="en-GB"/>
        </w:rPr>
      </w:pPr>
      <w:r w:rsidRPr="00DE3E67">
        <w:rPr>
          <w:rFonts w:eastAsia="Calibri" w:cs="Calibri"/>
          <w:lang w:eastAsia="en-GB"/>
        </w:rPr>
        <w:t>Contact:</w:t>
      </w:r>
    </w:p>
    <w:p w14:paraId="7F3B1784" w14:textId="64C26DE6" w:rsidR="00020A7F" w:rsidRDefault="00DE3E67" w:rsidP="00584B8B">
      <w:pPr>
        <w:tabs>
          <w:tab w:val="clear" w:pos="567"/>
          <w:tab w:val="clear" w:pos="1276"/>
          <w:tab w:val="clear" w:pos="1843"/>
          <w:tab w:val="clear" w:pos="5387"/>
          <w:tab w:val="clear" w:pos="5954"/>
        </w:tabs>
        <w:overflowPunct/>
        <w:autoSpaceDE/>
        <w:autoSpaceDN/>
        <w:adjustRightInd/>
        <w:ind w:left="432"/>
        <w:jc w:val="left"/>
        <w:textAlignment w:val="auto"/>
      </w:pPr>
      <w:r w:rsidRPr="00DE3E67">
        <w:rPr>
          <w:rFonts w:eastAsia="Calibri" w:cs="Calibri"/>
          <w:color w:val="000000"/>
          <w:lang w:eastAsia="en-GB"/>
        </w:rPr>
        <w:t xml:space="preserve">Alistair Farrugia / Deborah Pisani </w:t>
      </w:r>
      <w:r w:rsidRPr="00DE3E67">
        <w:rPr>
          <w:rFonts w:eastAsia="Calibri" w:cs="Calibri"/>
          <w:color w:val="000000"/>
          <w:lang w:eastAsia="en-GB"/>
        </w:rPr>
        <w:br/>
      </w:r>
      <w:r w:rsidRPr="00DE3E67">
        <w:rPr>
          <w:rFonts w:eastAsia="Calibri" w:cs="Calibri"/>
          <w:lang w:eastAsia="en-GB"/>
        </w:rPr>
        <w:t>Malta Communications Authority (MCA)</w:t>
      </w:r>
      <w:r w:rsidRPr="00DE3E67">
        <w:rPr>
          <w:rFonts w:eastAsia="Calibri" w:cs="Calibri"/>
          <w:lang w:eastAsia="en-GB"/>
        </w:rPr>
        <w:br/>
        <w:t>Valletta Waterfront</w:t>
      </w:r>
      <w:r w:rsidRPr="00DE3E67">
        <w:rPr>
          <w:rFonts w:eastAsia="Calibri" w:cs="Calibri"/>
          <w:lang w:eastAsia="en-GB"/>
        </w:rPr>
        <w:br/>
        <w:t>Pinto Wharf</w:t>
      </w:r>
      <w:r w:rsidRPr="00DE3E67">
        <w:rPr>
          <w:rFonts w:eastAsia="Calibri" w:cs="Calibri"/>
          <w:lang w:eastAsia="en-GB"/>
        </w:rPr>
        <w:br/>
        <w:t>Floriana FRN1913</w:t>
      </w:r>
      <w:r w:rsidRPr="00DE3E67">
        <w:rPr>
          <w:rFonts w:eastAsia="Calibri" w:cs="Calibri"/>
          <w:lang w:eastAsia="en-GB"/>
        </w:rPr>
        <w:br/>
        <w:t>Malta</w:t>
      </w:r>
      <w:r w:rsidRPr="00DE3E67">
        <w:rPr>
          <w:rFonts w:eastAsia="Calibri" w:cs="Calibri"/>
          <w:lang w:eastAsia="en-GB"/>
        </w:rPr>
        <w:br/>
        <w:t>Tel:</w:t>
      </w:r>
      <w:r w:rsidRPr="00DE3E67">
        <w:rPr>
          <w:rFonts w:eastAsia="Calibri" w:cs="Calibri"/>
          <w:lang w:eastAsia="en-GB"/>
        </w:rPr>
        <w:tab/>
        <w:t>+356 2133 6840</w:t>
      </w:r>
      <w:r w:rsidRPr="00DE3E67">
        <w:rPr>
          <w:rFonts w:eastAsia="Calibri" w:cs="Calibri"/>
          <w:lang w:eastAsia="en-GB"/>
        </w:rPr>
        <w:br/>
        <w:t>E-mail:</w:t>
      </w:r>
      <w:r w:rsidRPr="00DE3E67">
        <w:rPr>
          <w:rFonts w:eastAsia="Calibri" w:cs="Calibri"/>
          <w:lang w:eastAsia="en-GB"/>
        </w:rPr>
        <w:tab/>
        <w:t>numbering@mca.org.mt</w:t>
      </w:r>
      <w:r w:rsidRPr="00DE3E67">
        <w:rPr>
          <w:rFonts w:eastAsia="Calibri" w:cs="Calibri"/>
          <w:lang w:eastAsia="en-GB"/>
        </w:rPr>
        <w:br/>
        <w:t>URL:</w:t>
      </w:r>
      <w:r w:rsidRPr="00DE3E67">
        <w:rPr>
          <w:rFonts w:eastAsia="Calibri" w:cs="Calibri"/>
          <w:lang w:eastAsia="en-GB"/>
        </w:rPr>
        <w:tab/>
      </w:r>
      <w:hyperlink r:id="rId6" w:history="1">
        <w:r w:rsidRPr="00DE3E67">
          <w:rPr>
            <w:rFonts w:eastAsia="Calibri" w:cs="Calibri"/>
            <w:lang w:eastAsia="en-GB"/>
          </w:rPr>
          <w:t>www.mca.org.mt</w:t>
        </w:r>
      </w:hyperlink>
      <w:bookmarkEnd w:id="0"/>
    </w:p>
    <w:sectPr w:rsidR="00020A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847C4"/>
    <w:multiLevelType w:val="hybridMultilevel"/>
    <w:tmpl w:val="FD3C91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BCB380B"/>
    <w:multiLevelType w:val="multilevel"/>
    <w:tmpl w:val="62A0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973752">
    <w:abstractNumId w:val="1"/>
  </w:num>
  <w:num w:numId="2" w16cid:durableId="35007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97"/>
    <w:rsid w:val="00020A7F"/>
    <w:rsid w:val="00186497"/>
    <w:rsid w:val="001D55E6"/>
    <w:rsid w:val="00343307"/>
    <w:rsid w:val="005255EF"/>
    <w:rsid w:val="005375D8"/>
    <w:rsid w:val="00584B8B"/>
    <w:rsid w:val="00663E6D"/>
    <w:rsid w:val="00840101"/>
    <w:rsid w:val="00902C57"/>
    <w:rsid w:val="009B7C9D"/>
    <w:rsid w:val="00BA0D1B"/>
    <w:rsid w:val="00C2031E"/>
    <w:rsid w:val="00C37E9F"/>
    <w:rsid w:val="00D31C08"/>
    <w:rsid w:val="00DA55F9"/>
    <w:rsid w:val="00DE3E67"/>
    <w:rsid w:val="00F735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A87C8"/>
  <w15:chartTrackingRefBased/>
  <w15:docId w15:val="{095BC9B3-4E9B-48A1-A703-3949F51BC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497"/>
    <w:pPr>
      <w:tabs>
        <w:tab w:val="left" w:pos="567"/>
        <w:tab w:val="left" w:pos="1276"/>
        <w:tab w:val="left" w:pos="1843"/>
        <w:tab w:val="left" w:pos="5387"/>
        <w:tab w:val="left" w:pos="5954"/>
      </w:tabs>
      <w:overflowPunct w:val="0"/>
      <w:autoSpaceDE w:val="0"/>
      <w:autoSpaceDN w:val="0"/>
      <w:adjustRightInd w:val="0"/>
      <w:spacing w:before="120" w:after="0" w:line="240" w:lineRule="auto"/>
      <w:jc w:val="both"/>
      <w:textAlignment w:val="baseline"/>
    </w:pPr>
    <w:rPr>
      <w:rFonts w:ascii="Calibri" w:eastAsia="Times New Roman" w:hAnsi="Calibri" w:cs="Times New Roman"/>
      <w:kern w:val="0"/>
      <w:sz w:val="20"/>
      <w:szCs w:val="20"/>
      <w14:ligatures w14:val="none"/>
    </w:rPr>
  </w:style>
  <w:style w:type="paragraph" w:styleId="Heading1">
    <w:name w:val="heading 1"/>
    <w:basedOn w:val="Normal"/>
    <w:next w:val="Normal"/>
    <w:link w:val="Heading1Char"/>
    <w:uiPriority w:val="9"/>
    <w:qFormat/>
    <w:rsid w:val="001864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64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64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64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64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64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64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64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64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4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64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64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64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64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64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4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4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497"/>
    <w:rPr>
      <w:rFonts w:eastAsiaTheme="majorEastAsia" w:cstheme="majorBidi"/>
      <w:color w:val="272727" w:themeColor="text1" w:themeTint="D8"/>
    </w:rPr>
  </w:style>
  <w:style w:type="paragraph" w:styleId="Title">
    <w:name w:val="Title"/>
    <w:basedOn w:val="Normal"/>
    <w:next w:val="Normal"/>
    <w:link w:val="TitleChar"/>
    <w:uiPriority w:val="10"/>
    <w:qFormat/>
    <w:rsid w:val="001864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64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4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64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497"/>
    <w:pPr>
      <w:spacing w:before="160"/>
      <w:jc w:val="center"/>
    </w:pPr>
    <w:rPr>
      <w:i/>
      <w:iCs/>
      <w:color w:val="404040" w:themeColor="text1" w:themeTint="BF"/>
    </w:rPr>
  </w:style>
  <w:style w:type="character" w:customStyle="1" w:styleId="QuoteChar">
    <w:name w:val="Quote Char"/>
    <w:basedOn w:val="DefaultParagraphFont"/>
    <w:link w:val="Quote"/>
    <w:uiPriority w:val="29"/>
    <w:rsid w:val="00186497"/>
    <w:rPr>
      <w:i/>
      <w:iCs/>
      <w:color w:val="404040" w:themeColor="text1" w:themeTint="BF"/>
    </w:rPr>
  </w:style>
  <w:style w:type="paragraph" w:styleId="ListParagraph">
    <w:name w:val="List Paragraph"/>
    <w:basedOn w:val="Normal"/>
    <w:uiPriority w:val="34"/>
    <w:qFormat/>
    <w:rsid w:val="00186497"/>
    <w:pPr>
      <w:ind w:left="720"/>
      <w:contextualSpacing/>
    </w:pPr>
  </w:style>
  <w:style w:type="character" w:styleId="IntenseEmphasis">
    <w:name w:val="Intense Emphasis"/>
    <w:basedOn w:val="DefaultParagraphFont"/>
    <w:uiPriority w:val="21"/>
    <w:qFormat/>
    <w:rsid w:val="00186497"/>
    <w:rPr>
      <w:i/>
      <w:iCs/>
      <w:color w:val="0F4761" w:themeColor="accent1" w:themeShade="BF"/>
    </w:rPr>
  </w:style>
  <w:style w:type="paragraph" w:styleId="IntenseQuote">
    <w:name w:val="Intense Quote"/>
    <w:basedOn w:val="Normal"/>
    <w:next w:val="Normal"/>
    <w:link w:val="IntenseQuoteChar"/>
    <w:uiPriority w:val="30"/>
    <w:qFormat/>
    <w:rsid w:val="001864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6497"/>
    <w:rPr>
      <w:i/>
      <w:iCs/>
      <w:color w:val="0F4761" w:themeColor="accent1" w:themeShade="BF"/>
    </w:rPr>
  </w:style>
  <w:style w:type="character" w:styleId="IntenseReference">
    <w:name w:val="Intense Reference"/>
    <w:basedOn w:val="DefaultParagraphFont"/>
    <w:uiPriority w:val="32"/>
    <w:qFormat/>
    <w:rsid w:val="00186497"/>
    <w:rPr>
      <w:b/>
      <w:bCs/>
      <w:smallCaps/>
      <w:color w:val="0F4761" w:themeColor="accent1" w:themeShade="BF"/>
      <w:spacing w:val="5"/>
    </w:rPr>
  </w:style>
  <w:style w:type="table" w:styleId="TableGrid">
    <w:name w:val="Table Grid"/>
    <w:basedOn w:val="TableNormal"/>
    <w:uiPriority w:val="39"/>
    <w:rsid w:val="00186497"/>
    <w:pPr>
      <w:spacing w:after="0" w:line="240" w:lineRule="auto"/>
    </w:pPr>
    <w:rPr>
      <w:rFonts w:ascii="Times New Roman" w:eastAsia="SimSun" w:hAnsi="Times New Roman"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A0D1B"/>
    <w:pPr>
      <w:spacing w:after="0" w:line="240" w:lineRule="auto"/>
    </w:pPr>
    <w:rPr>
      <w:rFonts w:ascii="Calibri" w:eastAsia="Times New Roman" w:hAnsi="Calibri"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ca.org.mt" TargetMode="External"/><Relationship Id="rId5" Type="http://schemas.openxmlformats.org/officeDocument/2006/relationships/hyperlink" Target="https://www.mca.org.mt/regulatory/numbering/numbering-pla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241</Words>
  <Characters>1292</Characters>
  <Application>Microsoft Office Word</Application>
  <DocSecurity>0</DocSecurity>
  <Lines>107</Lines>
  <Paragraphs>58</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Al-Mnini, Lara</dc:creator>
  <cp:keywords/>
  <dc:description/>
  <cp:lastModifiedBy>Paladin, Rae</cp:lastModifiedBy>
  <cp:revision>5</cp:revision>
  <dcterms:created xsi:type="dcterms:W3CDTF">2026-10-13T10:22:00Z</dcterms:created>
  <dcterms:modified xsi:type="dcterms:W3CDTF">2026-10-15T12:42:00Z</dcterms:modified>
</cp:coreProperties>
</file>