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CA4D1" w14:textId="77777777" w:rsidR="00E85236" w:rsidRPr="00E85236" w:rsidRDefault="00E85236" w:rsidP="00E85236">
      <w:pPr>
        <w:keepNext/>
        <w:keepLines/>
        <w:tabs>
          <w:tab w:val="left" w:pos="794"/>
        </w:tabs>
        <w:overflowPunct w:val="0"/>
        <w:autoSpaceDE w:val="0"/>
        <w:autoSpaceDN w:val="0"/>
        <w:adjustRightInd w:val="0"/>
        <w:spacing w:after="0" w:line="220" w:lineRule="exact"/>
        <w:textAlignment w:val="baseline"/>
        <w:outlineLvl w:val="0"/>
        <w:rPr>
          <w:rFonts w:ascii="Calibri" w:eastAsia="Times New Roman" w:hAnsi="Calibri" w:cs="Arial"/>
          <w:b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Arial"/>
          <w:b/>
          <w:noProof/>
          <w:kern w:val="0"/>
          <w:sz w:val="20"/>
          <w:szCs w:val="20"/>
          <w:lang w:val="es-ES"/>
          <w14:ligatures w14:val="none"/>
        </w:rPr>
        <w:t>Irán (República Islámica del) (indicativo de país +98)</w:t>
      </w:r>
    </w:p>
    <w:p w14:paraId="69DBE3E1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Comunicación del 24.VIII.2026:</w:t>
      </w:r>
    </w:p>
    <w:p w14:paraId="33C2159E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 xml:space="preserve">La </w:t>
      </w:r>
      <w:r w:rsidRPr="00E85236">
        <w:rPr>
          <w:rFonts w:ascii="Calibri" w:eastAsia="Times New Roman" w:hAnsi="Calibri" w:cs="Times New Roman"/>
          <w:i/>
          <w:iCs/>
          <w:noProof/>
          <w:kern w:val="0"/>
          <w:sz w:val="20"/>
          <w:szCs w:val="20"/>
          <w:lang w:val="es-ES"/>
          <w14:ligatures w14:val="none"/>
        </w:rPr>
        <w:t>Communications Regulatory Authority (CRA)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, Teherán, anuncia el siguiente plan nacional de numeración actualizado de la República Islámica del Irán.</w:t>
      </w:r>
    </w:p>
    <w:p w14:paraId="37C410F0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  <w:t>Presentación del plan de numeración E.164 del Irán</w:t>
      </w:r>
    </w:p>
    <w:p w14:paraId="77CA860D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  <w:t>1</w:t>
      </w:r>
      <w:r w:rsidRPr="00E85236"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  <w:tab/>
        <w:t>Información general</w:t>
      </w:r>
    </w:p>
    <w:p w14:paraId="2F8589C6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El plan de numeración E.164 del Irán:</w:t>
      </w:r>
    </w:p>
    <w:p w14:paraId="31033DE2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Indicativo de país: "+98"</w:t>
      </w:r>
    </w:p>
    <w:p w14:paraId="6469CF7B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Prefijo internacional: "00"</w:t>
      </w:r>
    </w:p>
    <w:p w14:paraId="4A498D5B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Prefijo internacional: "0"</w:t>
      </w:r>
    </w:p>
    <w:p w14:paraId="02C0B693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ind w:left="567" w:hanging="567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Para las llamadas nacionales, debe marcarse antes de todos los números telefónicos excepto los números abreviados.</w:t>
      </w:r>
    </w:p>
    <w:p w14:paraId="3628E910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No debe marcarse desde el extranjero.</w:t>
      </w:r>
    </w:p>
    <w:p w14:paraId="5A81E57A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Indicativo nacional de destino: 2 cifras.</w:t>
      </w:r>
    </w:p>
    <w:p w14:paraId="444D61EC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  <w:t>2</w:t>
      </w:r>
      <w:r w:rsidRPr="00E85236">
        <w:rPr>
          <w:rFonts w:ascii="Calibri" w:eastAsia="Times New Roman" w:hAnsi="Calibri" w:cs="Times New Roman"/>
          <w:b/>
          <w:bCs/>
          <w:noProof/>
          <w:kern w:val="0"/>
          <w:sz w:val="20"/>
          <w:szCs w:val="20"/>
          <w:lang w:val="es-ES"/>
          <w14:ligatures w14:val="none"/>
        </w:rPr>
        <w:tab/>
        <w:t>Detalle del plan de numeración</w:t>
      </w:r>
    </w:p>
    <w:p w14:paraId="67B26416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NDC: indicativo nacional de destino.</w:t>
      </w:r>
    </w:p>
    <w:p w14:paraId="41B69987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8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•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ab/>
        <w:t>NSN: número nacional (significativo) (NDC + SN).</w:t>
      </w:r>
    </w:p>
    <w:p w14:paraId="152C9B59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La longitud mínima del número (excluyendo el indicativo de país) es de 5 cifras.</w:t>
      </w:r>
    </w:p>
    <w:p w14:paraId="6B506DDC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La longitud máxima del número (excluyendo el indicativo de país) es de 10 cifras.</w:t>
      </w:r>
    </w:p>
    <w:p w14:paraId="07938A89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240" w:after="120" w:line="240" w:lineRule="auto"/>
        <w:jc w:val="center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Plan de numeración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"/>
        <w:gridCol w:w="1246"/>
        <w:gridCol w:w="1218"/>
        <w:gridCol w:w="1890"/>
        <w:gridCol w:w="4268"/>
      </w:tblGrid>
      <w:tr w:rsidR="00E85236" w:rsidRPr="00E85236" w14:paraId="26C6A73C" w14:textId="77777777" w:rsidTr="008A2B84">
        <w:trPr>
          <w:cantSplit/>
          <w:trHeight w:val="227"/>
          <w:tblHeader/>
          <w:jc w:val="center"/>
        </w:trPr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655C1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  <w:t>NDC</w:t>
            </w:r>
          </w:p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987E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pt-BR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pt-BR"/>
                <w14:ligatures w14:val="none"/>
              </w:rPr>
              <w:t>Longitud del número N(S)N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DAE946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es-ES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es-ES"/>
                <w14:ligatures w14:val="none"/>
              </w:rPr>
              <w:t xml:space="preserve">Utilización del </w:t>
            </w: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es-ES"/>
                <w14:ligatures w14:val="none"/>
              </w:rPr>
              <w:br/>
              <w:t>número UIT-T E.164</w:t>
            </w:r>
          </w:p>
        </w:tc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33F18E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  <w:t>Información adicional</w:t>
            </w:r>
          </w:p>
        </w:tc>
      </w:tr>
      <w:tr w:rsidR="00E85236" w:rsidRPr="00E85236" w14:paraId="35CE7202" w14:textId="77777777" w:rsidTr="008A2B84">
        <w:trPr>
          <w:cantSplit/>
          <w:trHeight w:val="227"/>
          <w:tblHeader/>
          <w:jc w:val="center"/>
        </w:trPr>
        <w:tc>
          <w:tcPr>
            <w:tcW w:w="1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A69B0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43F3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  <w:t>Mínimo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CB843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  <w:t>Máximo</w:t>
            </w: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5CD42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</w:p>
        </w:tc>
        <w:tc>
          <w:tcPr>
            <w:tcW w:w="4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064F9" w14:textId="77777777" w:rsidR="00E85236" w:rsidRPr="00E85236" w:rsidRDefault="00E85236" w:rsidP="00E85236">
            <w:pPr>
              <w:keepNext/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textAlignment w:val="baseline"/>
              <w:rPr>
                <w:rFonts w:ascii="Calibri" w:eastAsia="Times New Roman" w:hAnsi="Calibri" w:cs="Times New Roman"/>
                <w:bCs/>
                <w:i/>
                <w:noProof/>
                <w:kern w:val="0"/>
                <w:sz w:val="20"/>
                <w:szCs w:val="22"/>
                <w:lang w:val="fr-FR"/>
                <w14:ligatures w14:val="none"/>
              </w:rPr>
            </w:pPr>
          </w:p>
        </w:tc>
      </w:tr>
      <w:tr w:rsidR="00E85236" w:rsidRPr="00E85236" w14:paraId="07CC047D" w14:textId="77777777" w:rsidTr="008A2B84">
        <w:trPr>
          <w:cantSplit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907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BFC7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1B1D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063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rtl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BD4B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Mazandaran)</w:t>
            </w:r>
          </w:p>
        </w:tc>
      </w:tr>
      <w:tr w:rsidR="00E85236" w:rsidRPr="00E85236" w14:paraId="48375A4D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4F5F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DEF2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CC23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E5B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1661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Gilan)</w:t>
            </w:r>
          </w:p>
        </w:tc>
      </w:tr>
      <w:tr w:rsidR="00E85236" w:rsidRPr="00E85236" w14:paraId="6974E6EF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007C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166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0E3A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992C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F7B9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Golestan)</w:t>
            </w:r>
          </w:p>
        </w:tc>
      </w:tr>
      <w:tr w:rsidR="00E85236" w:rsidRPr="00E85236" w14:paraId="1D082D70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C4D9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89F5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5F3D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88F7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AF7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Tehran)</w:t>
            </w:r>
          </w:p>
        </w:tc>
      </w:tr>
      <w:tr w:rsidR="00E85236" w:rsidRPr="00E85236" w14:paraId="237FE1E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3DBA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F92A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AE95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6770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26D1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Semnan)</w:t>
            </w:r>
          </w:p>
        </w:tc>
      </w:tr>
      <w:tr w:rsidR="00E85236" w:rsidRPr="00E85236" w14:paraId="543E5389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068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24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937F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3FCB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3662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2C64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Zanjan)</w:t>
            </w:r>
          </w:p>
        </w:tc>
      </w:tr>
      <w:tr w:rsidR="00E85236" w:rsidRPr="00E85236" w14:paraId="4695B300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7874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25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CDCA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A895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3231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554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Qom)</w:t>
            </w:r>
          </w:p>
        </w:tc>
      </w:tr>
      <w:tr w:rsidR="00E85236" w:rsidRPr="00E85236" w14:paraId="10087B32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0ECE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26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D34F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5692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FE85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3B8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Alborz)</w:t>
            </w:r>
          </w:p>
        </w:tc>
      </w:tr>
      <w:tr w:rsidR="00E85236" w:rsidRPr="00E85236" w14:paraId="7ED27765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AD5C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28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7F80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2077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6516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B41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Ghazvin)</w:t>
            </w:r>
          </w:p>
        </w:tc>
      </w:tr>
      <w:tr w:rsidR="00E85236" w:rsidRPr="00E85236" w14:paraId="3364384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B61D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31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6450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242F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73B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61A1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Isfahan)</w:t>
            </w:r>
          </w:p>
        </w:tc>
      </w:tr>
      <w:tr w:rsidR="00E85236" w:rsidRPr="00E85236" w14:paraId="09003D0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E32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lastRenderedPageBreak/>
              <w:t>34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DB30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F9D52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240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AE2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Kerman)</w:t>
            </w:r>
          </w:p>
        </w:tc>
      </w:tr>
      <w:tr w:rsidR="00E85236" w:rsidRPr="00E85236" w14:paraId="437C6FF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1CD8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35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645F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664E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AB64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FCE5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Yazd)</w:t>
            </w:r>
          </w:p>
        </w:tc>
      </w:tr>
      <w:tr w:rsidR="00E85236" w:rsidRPr="00E85236" w14:paraId="2B433CA3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0610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38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7EF0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A18C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F1A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703A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Chahar Mahal vaBakhtiari)</w:t>
            </w:r>
          </w:p>
        </w:tc>
      </w:tr>
      <w:tr w:rsidR="00E85236" w:rsidRPr="00E85236" w14:paraId="38F1D2B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A0A7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41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F40A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477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838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BFB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Azerbaiyán oriental)</w:t>
            </w:r>
          </w:p>
        </w:tc>
      </w:tr>
      <w:tr w:rsidR="00E85236" w:rsidRPr="00E85236" w14:paraId="3C8C76E4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DF2D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44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A616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7557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717D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69E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Azerbaiyán occidental)</w:t>
            </w:r>
          </w:p>
        </w:tc>
      </w:tr>
      <w:tr w:rsidR="00E85236" w:rsidRPr="00E85236" w14:paraId="0D39295C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9CB5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45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B940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A203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2B1C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EF9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Ardabil)</w:t>
            </w:r>
          </w:p>
        </w:tc>
      </w:tr>
      <w:tr w:rsidR="00E85236" w:rsidRPr="00E85236" w14:paraId="1D82B98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4563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C1A6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DB18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F57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87E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Razavi Khorasan)</w:t>
            </w:r>
          </w:p>
        </w:tc>
      </w:tr>
      <w:tr w:rsidR="00E85236" w:rsidRPr="00E85236" w14:paraId="12DA1E1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45F9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4CF4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05D9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17D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873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SistanvaBalochestan)</w:t>
            </w:r>
          </w:p>
        </w:tc>
      </w:tr>
      <w:tr w:rsidR="00E85236" w:rsidRPr="00E85236" w14:paraId="6469C505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18C1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8DEA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23CE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839E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F25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Khorasan meridional)</w:t>
            </w:r>
          </w:p>
        </w:tc>
      </w:tr>
      <w:tr w:rsidR="00E85236" w:rsidRPr="00E85236" w14:paraId="2460970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848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14D3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CB34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019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78ED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Khorasan septentrional)</w:t>
            </w:r>
          </w:p>
        </w:tc>
      </w:tr>
      <w:tr w:rsidR="00E85236" w:rsidRPr="00E85236" w14:paraId="3A003BC0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F43E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61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CFCF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24A5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B53B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227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Khuzestan)</w:t>
            </w:r>
          </w:p>
        </w:tc>
      </w:tr>
      <w:tr w:rsidR="00E85236" w:rsidRPr="00E85236" w14:paraId="7637C345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117E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66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DF87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2C6E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455B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4AB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Lorestan)</w:t>
            </w:r>
          </w:p>
        </w:tc>
      </w:tr>
      <w:tr w:rsidR="00E85236" w:rsidRPr="00E85236" w14:paraId="2377664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B180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71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254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4B84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D28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9BE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Fars)</w:t>
            </w:r>
          </w:p>
        </w:tc>
      </w:tr>
      <w:tr w:rsidR="00E85236" w:rsidRPr="00E85236" w14:paraId="16461A0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B9ED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74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8766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3AD1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3B9A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DA6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Kohgiluoyeva Boyer Ahmad)</w:t>
            </w:r>
          </w:p>
        </w:tc>
      </w:tr>
      <w:tr w:rsidR="00E85236" w:rsidRPr="00E85236" w14:paraId="36CE38FD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1729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76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68C0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6118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C2C7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57D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Hormozgan)</w:t>
            </w:r>
          </w:p>
        </w:tc>
      </w:tr>
      <w:tr w:rsidR="00E85236" w:rsidRPr="00E85236" w14:paraId="6AA66C8E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CFFE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77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1168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A374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3AE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9412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Bushehr)</w:t>
            </w:r>
          </w:p>
        </w:tc>
      </w:tr>
      <w:tr w:rsidR="00E85236" w:rsidRPr="00E85236" w14:paraId="501BEC27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F848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81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C6CC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54B6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C09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D964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Hamadan)</w:t>
            </w:r>
          </w:p>
        </w:tc>
      </w:tr>
      <w:tr w:rsidR="00E85236" w:rsidRPr="00E85236" w14:paraId="58AAEDD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F687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83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75DF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CCA8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2C2A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AB0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Kermanshahan)</w:t>
            </w:r>
          </w:p>
        </w:tc>
      </w:tr>
      <w:tr w:rsidR="00E85236" w:rsidRPr="00E85236" w14:paraId="355C7E5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3BAE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84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53F2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486D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5F7D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1D81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Ilam)</w:t>
            </w:r>
          </w:p>
        </w:tc>
      </w:tr>
      <w:tr w:rsidR="00E85236" w:rsidRPr="00E85236" w14:paraId="7C8450CC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6C29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lastRenderedPageBreak/>
              <w:t>86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FA8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F584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95A1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282E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Markazi)</w:t>
            </w:r>
          </w:p>
        </w:tc>
      </w:tr>
      <w:tr w:rsidR="00E85236" w:rsidRPr="00E85236" w14:paraId="77690C99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C987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87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319A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CDE1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BC7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B369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Indicativo interurbano (número geográfico para los servicios de telefonía fija – Kurdestan)</w:t>
            </w:r>
          </w:p>
        </w:tc>
      </w:tr>
      <w:tr w:rsidR="00E85236" w:rsidRPr="00E85236" w14:paraId="75B468F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5451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75DD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7D19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FF7C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6A8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CE8C427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C432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901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8B3E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9F65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B35A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124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5BC9EBAE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9DE2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902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D9F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62FE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645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B8E9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55DACD87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34E3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903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CBCA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DDAF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6D59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D6FE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BB83AE9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BA15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904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A472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858E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05B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CE2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45FB9194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8AB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905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72EF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112F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77A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682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A36335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CC19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AB99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F58A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90DB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FA91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79F2D282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761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920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EAED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56CE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0BA9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3A58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6F053869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2BFB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2688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1367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4812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C696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25D28D6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20EB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922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BD5B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235F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CAA2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A1B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68D3C6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8095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923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BA6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E559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34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B0AE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0F9E3ED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3B72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71F2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3D56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3C1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3BF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438B149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9C97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942121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300A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CA41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0D53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48F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113242C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2239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D762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9DB5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1063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D20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015153B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86EA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94220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B17B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A00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343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116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4074E372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56F4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  <w:t>94221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A711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1B8E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CFB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13A4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color w:val="0070C0"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5AE6CC20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674B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94260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F8645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6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DA7C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B7A0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4EF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6CB9284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1C96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942800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763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B26B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9306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4EF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540D318C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2D3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942801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65F1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ADEB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81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C47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5C11C96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B9F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942802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577C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1ADF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DC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9EA6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0493360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874C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942900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4892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F547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5B1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92C3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59DCEA64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C331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942901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0A19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40C7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E758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055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4EF9F97E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8EE0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942902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1158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3CDB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787A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BBE8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413A5335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5418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942903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06B7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F81C7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A47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4B4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6B8F5AE4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6FA7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942904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445E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AAD9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8C8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A98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3085C6B9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EC06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9430130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3F0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7DDD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7690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555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74082BC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57D4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940000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44C18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00CC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76B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 (fibra)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6D0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316863C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4DAB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940009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6B15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D0B0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CD18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Telefonía fija (fibra)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EF48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1679D6B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940C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9412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710E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1068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25E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Telefonía fija (acceso fijo inalámbrico)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E3BD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No geográfico</w:t>
            </w:r>
          </w:p>
        </w:tc>
      </w:tr>
      <w:tr w:rsidR="00E85236" w:rsidRPr="00E85236" w14:paraId="641EE0F3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EBB6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94440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8AD4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03A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8BE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Telefonía fija (acceso fijo inalámbrico)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419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es-ES" w:bidi="ar-LB"/>
                <w14:ligatures w14:val="none"/>
              </w:rPr>
              <w:t>Solo con origen en Irán</w:t>
            </w:r>
          </w:p>
        </w:tc>
      </w:tr>
      <w:tr w:rsidR="00E85236" w:rsidRPr="00E85236" w14:paraId="71361780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8BDF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8C97F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4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E42B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rtl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F62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Códigos de servicio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C9B7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4D7ECFF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307B7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D68B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A6D7D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6F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9EC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6F2ED56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C202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lastRenderedPageBreak/>
              <w:t>991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41B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AFE5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D43C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E4C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CF4156F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D96D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0F92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2D31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DA5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C41C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C3C24E7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7085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789E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1773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850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236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796A5A9F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0566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FBF3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8003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C35C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4B2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4E1FDD3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238EF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9950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016F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5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D999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E20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Interurbano público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43A0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78AFE19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349B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99510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0B97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6FF8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22A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5E0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5561CFE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E871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rtl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99550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2705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C059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FE2E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0785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2750364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A2FF4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F276FA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6F329F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EC45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DE6FD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497F3AC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0FD1F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9981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F6EB3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EAB5C5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01BBD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FD8D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53488D65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0FEA96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9982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4B4B3D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3645BD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4BA1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42D3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1CD87A08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1654ED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99830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68F085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840CBB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D36BC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DB159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2000878E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7CE4A8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99831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00D79F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00D455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AB69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B69A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61AE6E4C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5D174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99832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15387B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C8B424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7AE88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830A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1BC8130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CA435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99888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985F90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AF8A2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33F9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BAC29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9788C30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58F4DF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99900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5AE9C5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B0F53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B6A7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00EE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4841E32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A6C00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99901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821243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A77D01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5CD7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8AF1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7E03C5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2B4ABF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99902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836A15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D8425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53B1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8285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848053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76B76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99903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567E62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1DF5554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5B9A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0C16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684C9CAB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DFD4B2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937E84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0D7144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32E1B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AA44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94FAFF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32F6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99921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E4FBF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A6174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A2F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470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221AB7E2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E30B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99930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050E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C4EA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91B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2D8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1295962F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D22E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99931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0F4E5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FF47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76F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8B35C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15DCEF66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F40A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99932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0D7C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2F09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3CD8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BE1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559475D4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8CA9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99933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0AE9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799D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6DBE1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DEE8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30718931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92D1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99934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AF5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7757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266C4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D55C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6CAC3383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8F00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9995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DCEA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CE14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9AF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rtl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7B51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09E2DF73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10CD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99969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695CE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DE9C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E97B7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F1D46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2F27BD49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2EA2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99977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E0742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912B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E8F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960E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7563D14A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5701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8E7C8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0D8EB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E937A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C7C9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  <w:tr w:rsidR="00E85236" w:rsidRPr="00E85236" w14:paraId="2DF2710F" w14:textId="77777777" w:rsidTr="008A2B84">
        <w:trPr>
          <w:cantSplit/>
          <w:trHeight w:val="227"/>
          <w:jc w:val="center"/>
        </w:trPr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1057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9999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A4F69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5520D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jc w:val="center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8D93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  <w:r w:rsidRPr="00E85236"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  <w:t>Servicios móviles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F380" w14:textId="77777777" w:rsidR="00E85236" w:rsidRPr="00E85236" w:rsidRDefault="00E85236" w:rsidP="00E85236">
            <w:pPr>
              <w:tabs>
                <w:tab w:val="left" w:pos="1276"/>
                <w:tab w:val="left" w:pos="1843"/>
              </w:tabs>
              <w:overflowPunct w:val="0"/>
              <w:autoSpaceDE w:val="0"/>
              <w:autoSpaceDN w:val="0"/>
              <w:adjustRightInd w:val="0"/>
              <w:spacing w:before="40" w:after="40" w:line="240" w:lineRule="auto"/>
              <w:textAlignment w:val="baseline"/>
              <w:rPr>
                <w:rFonts w:ascii="Calibri" w:eastAsia="Times New Roman" w:hAnsi="Calibri" w:cs="Times New Roman"/>
                <w:noProof/>
                <w:kern w:val="0"/>
                <w:sz w:val="20"/>
                <w:szCs w:val="22"/>
                <w:lang w:val="fr-FR" w:bidi="ar-LB"/>
                <w14:ligatures w14:val="none"/>
              </w:rPr>
            </w:pPr>
          </w:p>
        </w:tc>
      </w:tr>
    </w:tbl>
    <w:p w14:paraId="48E81428" w14:textId="77777777" w:rsidR="00E85236" w:rsidRPr="00E85236" w:rsidRDefault="00E85236" w:rsidP="00E85236">
      <w:pPr>
        <w:tabs>
          <w:tab w:val="left" w:pos="567"/>
          <w:tab w:val="left" w:pos="1276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240" w:after="0" w:line="240" w:lineRule="auto"/>
        <w:jc w:val="both"/>
        <w:textAlignment w:val="baseline"/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:lang w:val="es-ES"/>
          <w14:ligatures w14:val="none"/>
        </w:rPr>
        <w:t>Contacto:</w:t>
      </w:r>
    </w:p>
    <w:p w14:paraId="481B2D5C" w14:textId="7DDCAF26" w:rsidR="00D12236" w:rsidRDefault="00E85236" w:rsidP="00E85236">
      <w:pPr>
        <w:tabs>
          <w:tab w:val="left" w:pos="567"/>
          <w:tab w:val="left" w:pos="1701"/>
          <w:tab w:val="left" w:pos="1843"/>
          <w:tab w:val="left" w:pos="5387"/>
          <w:tab w:val="left" w:pos="5954"/>
        </w:tabs>
        <w:overflowPunct w:val="0"/>
        <w:autoSpaceDE w:val="0"/>
        <w:autoSpaceDN w:val="0"/>
        <w:adjustRightInd w:val="0"/>
        <w:spacing w:before="120" w:after="0" w:line="240" w:lineRule="auto"/>
        <w:ind w:left="567" w:hanging="567"/>
        <w:textAlignment w:val="baseline"/>
      </w:pP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tab/>
        <w:t>Sr. Alireza Darvishi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>Director General, International Specialized Organizations Bureau,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>Communications Regulatory Authority (CRA)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>Ministry of Information and Communication Technology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 xml:space="preserve">15598 TEHRAN 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 xml:space="preserve">Irán (República Islámica del) 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>Tel.: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tab/>
        <w:t>+98 21 89662201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 xml:space="preserve">Fax: 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tab/>
        <w:t>+98 21 88468999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 xml:space="preserve">E-mail: 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tab/>
        <w:t>darvishi@cra.ir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br/>
        <w:t>URL:</w:t>
      </w:r>
      <w:r w:rsidRPr="00E85236">
        <w:rPr>
          <w:rFonts w:ascii="Calibri" w:eastAsia="Times New Roman" w:hAnsi="Calibri" w:cs="Times New Roman"/>
          <w:noProof/>
          <w:kern w:val="0"/>
          <w:sz w:val="20"/>
          <w:szCs w:val="20"/>
          <w14:ligatures w14:val="none"/>
        </w:rPr>
        <w:tab/>
        <w:t>www.cra.ir</w:t>
      </w:r>
    </w:p>
    <w:sectPr w:rsidR="00D122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236"/>
    <w:rsid w:val="00CE562A"/>
    <w:rsid w:val="00D12236"/>
    <w:rsid w:val="00E8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C0383"/>
  <w15:chartTrackingRefBased/>
  <w15:docId w15:val="{696B4CF9-D9C3-4EBF-A6D1-91213015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1080</Words>
  <Characters>6135</Characters>
  <Application>Microsoft Office Word</Application>
  <DocSecurity>0</DocSecurity>
  <Lines>613</Lines>
  <Paragraphs>515</Paragraphs>
  <ScaleCrop>false</ScaleCrop>
  <Company>ITU</Company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Al-Mnini, Lara</dc:creator>
  <cp:keywords/>
  <dc:description/>
  <cp:lastModifiedBy>Al-Mnini, Lara</cp:lastModifiedBy>
  <cp:revision>1</cp:revision>
  <dcterms:created xsi:type="dcterms:W3CDTF">2026-09-30T07:18:00Z</dcterms:created>
  <dcterms:modified xsi:type="dcterms:W3CDTF">2026-09-30T07:19:00Z</dcterms:modified>
</cp:coreProperties>
</file>