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3D" w:rsidRPr="000E2C3D" w:rsidRDefault="000E2C3D" w:rsidP="000E2C3D">
      <w:pPr>
        <w:keepNext/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240" w:after="0"/>
        <w:jc w:val="left"/>
        <w:rPr>
          <w:rFonts w:ascii="Arial" w:hAnsi="Arial" w:cs="Arial"/>
          <w:b/>
          <w:lang w:val="fr-FR"/>
        </w:rPr>
      </w:pPr>
      <w:bookmarkStart w:id="0" w:name="_GoBack"/>
      <w:r w:rsidRPr="000E2C3D">
        <w:rPr>
          <w:rFonts w:ascii="Arial" w:hAnsi="Arial" w:cs="Arial"/>
          <w:b/>
          <w:lang w:val="fr-FR"/>
        </w:rPr>
        <w:t>Brunei Darussalam</w:t>
      </w:r>
      <w:r w:rsidRPr="000E2C3D">
        <w:rPr>
          <w:rFonts w:ascii="Arial" w:hAnsi="Arial" w:cs="Arial"/>
          <w:b/>
          <w:lang w:val="es-ES_tradnl"/>
        </w:rPr>
        <w:fldChar w:fldCharType="begin"/>
      </w:r>
      <w:r w:rsidRPr="000E2C3D">
        <w:rPr>
          <w:rFonts w:ascii="Arial" w:hAnsi="Arial" w:cs="Arial"/>
          <w:lang w:val="fr-FR"/>
        </w:rPr>
        <w:instrText xml:space="preserve"> TC "</w:instrText>
      </w:r>
      <w:bookmarkStart w:id="1" w:name="_Toc391387217"/>
      <w:r w:rsidRPr="000E2C3D">
        <w:rPr>
          <w:rFonts w:ascii="Arial" w:hAnsi="Arial" w:cs="Arial"/>
          <w:b/>
          <w:lang w:val="fr-FR"/>
        </w:rPr>
        <w:instrText>Brunei Darussalam</w:instrText>
      </w:r>
      <w:bookmarkEnd w:id="1"/>
      <w:r w:rsidRPr="000E2C3D">
        <w:rPr>
          <w:rFonts w:ascii="Arial" w:hAnsi="Arial" w:cs="Arial"/>
          <w:lang w:val="fr-FR"/>
        </w:rPr>
        <w:instrText xml:space="preserve">" \f C \l "1" </w:instrText>
      </w:r>
      <w:r w:rsidRPr="000E2C3D">
        <w:rPr>
          <w:rFonts w:ascii="Arial" w:hAnsi="Arial" w:cs="Arial"/>
          <w:b/>
          <w:lang w:val="es-ES_tradnl"/>
        </w:rPr>
        <w:fldChar w:fldCharType="end"/>
      </w:r>
      <w:r w:rsidRPr="000E2C3D">
        <w:rPr>
          <w:rFonts w:ascii="Arial" w:hAnsi="Arial" w:cs="Arial"/>
          <w:b/>
          <w:lang w:val="fr-FR"/>
        </w:rPr>
        <w:t xml:space="preserve"> (</w:t>
      </w:r>
      <w:proofErr w:type="spellStart"/>
      <w:r w:rsidRPr="000E2C3D">
        <w:rPr>
          <w:rFonts w:ascii="Arial" w:hAnsi="Arial" w:cs="Arial"/>
          <w:b/>
          <w:lang w:val="fr-FR"/>
        </w:rPr>
        <w:t>indicativo</w:t>
      </w:r>
      <w:proofErr w:type="spellEnd"/>
      <w:r w:rsidRPr="000E2C3D">
        <w:rPr>
          <w:rFonts w:ascii="Arial" w:hAnsi="Arial" w:cs="Arial"/>
          <w:b/>
          <w:lang w:val="fr-FR"/>
        </w:rPr>
        <w:t xml:space="preserve"> de </w:t>
      </w:r>
      <w:proofErr w:type="spellStart"/>
      <w:r w:rsidRPr="000E2C3D">
        <w:rPr>
          <w:rFonts w:ascii="Arial" w:hAnsi="Arial" w:cs="Arial"/>
          <w:b/>
          <w:lang w:val="fr-FR"/>
        </w:rPr>
        <w:t>país</w:t>
      </w:r>
      <w:proofErr w:type="spellEnd"/>
      <w:r w:rsidRPr="000E2C3D">
        <w:rPr>
          <w:rFonts w:ascii="Arial" w:hAnsi="Arial" w:cs="Arial"/>
          <w:b/>
          <w:lang w:val="fr-FR"/>
        </w:rPr>
        <w:t xml:space="preserve"> +673)</w:t>
      </w:r>
    </w:p>
    <w:p w:rsidR="000E2C3D" w:rsidRPr="000E2C3D" w:rsidRDefault="000E2C3D" w:rsidP="000E2C3D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0" w:after="0"/>
        <w:jc w:val="left"/>
        <w:rPr>
          <w:rFonts w:ascii="Arial" w:hAnsi="Arial" w:cs="Arial"/>
          <w:b/>
          <w:lang w:val="fr-FR"/>
        </w:rPr>
      </w:pPr>
      <w:proofErr w:type="spellStart"/>
      <w:r w:rsidRPr="000E2C3D">
        <w:rPr>
          <w:rFonts w:ascii="Arial" w:hAnsi="Arial" w:cs="Arial"/>
          <w:lang w:val="fr-FR"/>
        </w:rPr>
        <w:t>Comunicación</w:t>
      </w:r>
      <w:proofErr w:type="spellEnd"/>
      <w:r w:rsidRPr="000E2C3D">
        <w:rPr>
          <w:rFonts w:ascii="Arial" w:hAnsi="Arial" w:cs="Arial"/>
          <w:lang w:val="fr-FR"/>
        </w:rPr>
        <w:t xml:space="preserve"> </w:t>
      </w:r>
      <w:proofErr w:type="spellStart"/>
      <w:r w:rsidRPr="000E2C3D">
        <w:rPr>
          <w:rFonts w:ascii="Arial" w:hAnsi="Arial" w:cs="Arial"/>
          <w:lang w:val="fr-FR"/>
        </w:rPr>
        <w:t>del</w:t>
      </w:r>
      <w:proofErr w:type="spellEnd"/>
      <w:r w:rsidRPr="000E2C3D">
        <w:rPr>
          <w:rFonts w:ascii="Arial" w:hAnsi="Arial" w:cs="Arial"/>
          <w:lang w:val="fr-FR"/>
        </w:rPr>
        <w:t xml:space="preserve"> 10.VI.2014</w:t>
      </w:r>
    </w:p>
    <w:p w:rsidR="000E2C3D" w:rsidRPr="000E2C3D" w:rsidRDefault="000E2C3D" w:rsidP="000E2C3D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="Arial" w:hAnsi="Arial" w:cs="Arial"/>
          <w:b/>
          <w:bCs/>
          <w:color w:val="000000" w:themeColor="text1"/>
          <w:lang w:val="fr-FR"/>
        </w:rPr>
      </w:pPr>
      <w:r w:rsidRPr="000E2C3D">
        <w:rPr>
          <w:rFonts w:ascii="Arial" w:hAnsi="Arial" w:cs="Arial"/>
          <w:bCs/>
          <w:color w:val="000000" w:themeColor="text1"/>
          <w:lang w:val="fr-FR"/>
        </w:rPr>
        <w:t xml:space="preserve">La </w:t>
      </w:r>
      <w:proofErr w:type="spellStart"/>
      <w:r w:rsidRPr="000E2C3D">
        <w:rPr>
          <w:rFonts w:ascii="Arial" w:hAnsi="Arial" w:cs="Arial"/>
          <w:bCs/>
          <w:i/>
          <w:color w:val="000000" w:themeColor="text1"/>
          <w:lang w:val="fr-FR"/>
        </w:rPr>
        <w:t>Authority</w:t>
      </w:r>
      <w:proofErr w:type="spellEnd"/>
      <w:r w:rsidRPr="000E2C3D">
        <w:rPr>
          <w:rFonts w:ascii="Arial" w:hAnsi="Arial" w:cs="Arial"/>
          <w:bCs/>
          <w:i/>
          <w:color w:val="000000" w:themeColor="text1"/>
          <w:lang w:val="fr-FR"/>
        </w:rPr>
        <w:t xml:space="preserve"> for Info-communications </w:t>
      </w:r>
      <w:proofErr w:type="spellStart"/>
      <w:r w:rsidRPr="000E2C3D">
        <w:rPr>
          <w:rFonts w:ascii="Arial" w:hAnsi="Arial" w:cs="Arial"/>
          <w:bCs/>
          <w:i/>
          <w:color w:val="000000" w:themeColor="text1"/>
          <w:lang w:val="fr-FR"/>
        </w:rPr>
        <w:t>Technology</w:t>
      </w:r>
      <w:proofErr w:type="spellEnd"/>
      <w:r w:rsidRPr="000E2C3D">
        <w:rPr>
          <w:rFonts w:ascii="Arial" w:hAnsi="Arial" w:cs="Arial"/>
          <w:bCs/>
          <w:i/>
          <w:color w:val="000000" w:themeColor="text1"/>
          <w:lang w:val="fr-FR"/>
        </w:rPr>
        <w:t xml:space="preserve"> </w:t>
      </w:r>
      <w:proofErr w:type="spellStart"/>
      <w:r w:rsidRPr="000E2C3D">
        <w:rPr>
          <w:rFonts w:ascii="Arial" w:hAnsi="Arial" w:cs="Arial"/>
          <w:bCs/>
          <w:i/>
          <w:color w:val="000000" w:themeColor="text1"/>
          <w:lang w:val="fr-FR"/>
        </w:rPr>
        <w:t>Industry</w:t>
      </w:r>
      <w:proofErr w:type="spellEnd"/>
      <w:r w:rsidRPr="000E2C3D">
        <w:rPr>
          <w:rFonts w:ascii="Arial" w:hAnsi="Arial" w:cs="Arial"/>
          <w:bCs/>
          <w:i/>
          <w:color w:val="000000" w:themeColor="text1"/>
          <w:lang w:val="fr-FR"/>
        </w:rPr>
        <w:t xml:space="preserve"> </w:t>
      </w:r>
      <w:r w:rsidRPr="000E2C3D">
        <w:rPr>
          <w:rFonts w:ascii="Arial" w:hAnsi="Arial" w:cs="Arial"/>
          <w:bCs/>
          <w:i/>
          <w:iCs/>
          <w:color w:val="000000" w:themeColor="text1"/>
          <w:lang w:val="fr-FR"/>
        </w:rPr>
        <w:t>of Brunei Darussalam</w:t>
      </w:r>
      <w:r w:rsidRPr="000E2C3D">
        <w:rPr>
          <w:rFonts w:ascii="Arial" w:hAnsi="Arial" w:cs="Arial"/>
          <w:bCs/>
          <w:i/>
          <w:color w:val="000000" w:themeColor="text1"/>
          <w:lang w:val="fr-FR"/>
        </w:rPr>
        <w:t xml:space="preserve"> (AITI</w:t>
      </w:r>
      <w:r w:rsidRPr="000E2C3D">
        <w:rPr>
          <w:rFonts w:ascii="Arial" w:hAnsi="Arial" w:cs="Arial"/>
          <w:bCs/>
          <w:color w:val="000000" w:themeColor="text1"/>
          <w:lang w:val="fr-FR"/>
        </w:rPr>
        <w:t>), Bandar Seri Begawan</w:t>
      </w:r>
      <w:r w:rsidRPr="000E2C3D">
        <w:rPr>
          <w:rFonts w:ascii="Arial" w:hAnsi="Arial" w:cs="Arial"/>
          <w:bCs/>
          <w:color w:val="000000" w:themeColor="text1"/>
          <w:lang w:val="es-ES_tradnl"/>
        </w:rPr>
        <w:fldChar w:fldCharType="begin"/>
      </w:r>
      <w:r w:rsidRPr="000E2C3D">
        <w:rPr>
          <w:rFonts w:ascii="Arial" w:hAnsi="Arial" w:cs="Arial"/>
          <w:lang w:val="fr-FR"/>
        </w:rPr>
        <w:instrText xml:space="preserve"> TC "</w:instrText>
      </w:r>
      <w:bookmarkStart w:id="2" w:name="_Toc391387218"/>
      <w:proofErr w:type="spellStart"/>
      <w:r w:rsidRPr="000E2C3D">
        <w:rPr>
          <w:rFonts w:ascii="Arial" w:hAnsi="Arial" w:cs="Arial"/>
          <w:bCs/>
          <w:i/>
          <w:color w:val="000000" w:themeColor="text1"/>
          <w:lang w:val="fr-FR"/>
        </w:rPr>
        <w:instrText>Authority</w:instrText>
      </w:r>
      <w:proofErr w:type="spellEnd"/>
      <w:r w:rsidRPr="000E2C3D">
        <w:rPr>
          <w:rFonts w:ascii="Arial" w:hAnsi="Arial" w:cs="Arial"/>
          <w:bCs/>
          <w:i/>
          <w:color w:val="000000" w:themeColor="text1"/>
          <w:lang w:val="fr-FR"/>
        </w:rPr>
        <w:instrText xml:space="preserve"> for Info-communications </w:instrText>
      </w:r>
      <w:proofErr w:type="spellStart"/>
      <w:r w:rsidRPr="000E2C3D">
        <w:rPr>
          <w:rFonts w:ascii="Arial" w:hAnsi="Arial" w:cs="Arial"/>
          <w:bCs/>
          <w:i/>
          <w:color w:val="000000" w:themeColor="text1"/>
          <w:lang w:val="fr-FR"/>
        </w:rPr>
        <w:instrText>Technology</w:instrText>
      </w:r>
      <w:proofErr w:type="spellEnd"/>
      <w:r w:rsidRPr="000E2C3D">
        <w:rPr>
          <w:rFonts w:ascii="Arial" w:hAnsi="Arial" w:cs="Arial"/>
          <w:bCs/>
          <w:i/>
          <w:color w:val="000000" w:themeColor="text1"/>
          <w:lang w:val="fr-FR"/>
        </w:rPr>
        <w:instrText xml:space="preserve"> </w:instrText>
      </w:r>
      <w:proofErr w:type="spellStart"/>
      <w:r w:rsidRPr="000E2C3D">
        <w:rPr>
          <w:rFonts w:ascii="Arial" w:hAnsi="Arial" w:cs="Arial"/>
          <w:bCs/>
          <w:i/>
          <w:color w:val="000000" w:themeColor="text1"/>
          <w:lang w:val="fr-FR"/>
        </w:rPr>
        <w:instrText>Industry</w:instrText>
      </w:r>
      <w:proofErr w:type="spellEnd"/>
      <w:r w:rsidRPr="000E2C3D">
        <w:rPr>
          <w:rFonts w:ascii="Arial" w:hAnsi="Arial" w:cs="Arial"/>
          <w:bCs/>
          <w:i/>
          <w:color w:val="000000" w:themeColor="text1"/>
          <w:lang w:val="fr-FR"/>
        </w:rPr>
        <w:instrText xml:space="preserve"> </w:instrText>
      </w:r>
      <w:r w:rsidRPr="000E2C3D">
        <w:rPr>
          <w:rFonts w:ascii="Arial" w:hAnsi="Arial" w:cs="Arial"/>
          <w:bCs/>
          <w:i/>
          <w:iCs/>
          <w:color w:val="000000" w:themeColor="text1"/>
          <w:lang w:val="fr-FR"/>
        </w:rPr>
        <w:instrText>of Brunei Darussalam</w:instrText>
      </w:r>
      <w:r w:rsidRPr="000E2C3D">
        <w:rPr>
          <w:rFonts w:ascii="Arial" w:hAnsi="Arial" w:cs="Arial"/>
          <w:bCs/>
          <w:i/>
          <w:color w:val="000000" w:themeColor="text1"/>
          <w:lang w:val="fr-FR"/>
        </w:rPr>
        <w:instrText xml:space="preserve"> (AITI</w:instrText>
      </w:r>
      <w:r w:rsidRPr="000E2C3D">
        <w:rPr>
          <w:rFonts w:ascii="Arial" w:hAnsi="Arial" w:cs="Arial"/>
          <w:bCs/>
          <w:color w:val="000000" w:themeColor="text1"/>
          <w:lang w:val="fr-FR"/>
        </w:rPr>
        <w:instrText>), Bandar Seri Begawan</w:instrText>
      </w:r>
      <w:bookmarkEnd w:id="2"/>
      <w:r w:rsidRPr="000E2C3D">
        <w:rPr>
          <w:rFonts w:ascii="Arial" w:hAnsi="Arial" w:cs="Arial"/>
          <w:lang w:val="fr-FR"/>
        </w:rPr>
        <w:instrText xml:space="preserve">" \f C \l "1" </w:instrText>
      </w:r>
      <w:r w:rsidRPr="000E2C3D">
        <w:rPr>
          <w:rFonts w:ascii="Arial" w:hAnsi="Arial" w:cs="Arial"/>
          <w:bCs/>
          <w:color w:val="000000" w:themeColor="text1"/>
          <w:lang w:val="es-ES_tradnl"/>
        </w:rPr>
        <w:fldChar w:fldCharType="end"/>
      </w:r>
      <w:r w:rsidRPr="000E2C3D">
        <w:rPr>
          <w:rFonts w:ascii="Arial" w:hAnsi="Arial" w:cs="Arial"/>
          <w:bCs/>
          <w:color w:val="000000" w:themeColor="text1"/>
          <w:lang w:val="fr-FR"/>
        </w:rPr>
        <w:t xml:space="preserve">, </w:t>
      </w:r>
      <w:proofErr w:type="spellStart"/>
      <w:r w:rsidRPr="000E2C3D">
        <w:rPr>
          <w:rFonts w:ascii="Arial" w:hAnsi="Arial" w:cs="Arial"/>
          <w:bCs/>
          <w:color w:val="000000" w:themeColor="text1"/>
          <w:lang w:val="fr-FR"/>
        </w:rPr>
        <w:t>anuncia</w:t>
      </w:r>
      <w:proofErr w:type="spellEnd"/>
      <w:r w:rsidRPr="000E2C3D">
        <w:rPr>
          <w:rFonts w:ascii="Arial" w:hAnsi="Arial" w:cs="Arial"/>
          <w:bCs/>
          <w:color w:val="000000" w:themeColor="text1"/>
          <w:lang w:val="fr-FR"/>
        </w:rPr>
        <w:t xml:space="preserve"> la </w:t>
      </w:r>
      <w:proofErr w:type="spellStart"/>
      <w:r w:rsidRPr="000E2C3D">
        <w:rPr>
          <w:rFonts w:ascii="Arial" w:hAnsi="Arial" w:cs="Arial"/>
          <w:bCs/>
          <w:color w:val="000000" w:themeColor="text1"/>
          <w:lang w:val="fr-FR"/>
        </w:rPr>
        <w:t>actualización</w:t>
      </w:r>
      <w:proofErr w:type="spellEnd"/>
      <w:r w:rsidRPr="000E2C3D">
        <w:rPr>
          <w:rFonts w:ascii="Arial" w:hAnsi="Arial" w:cs="Arial"/>
          <w:bCs/>
          <w:color w:val="000000" w:themeColor="text1"/>
          <w:lang w:val="fr-FR"/>
        </w:rPr>
        <w:t xml:space="preserve"> </w:t>
      </w:r>
      <w:proofErr w:type="spellStart"/>
      <w:r w:rsidRPr="000E2C3D">
        <w:rPr>
          <w:rFonts w:ascii="Arial" w:hAnsi="Arial" w:cs="Arial"/>
          <w:bCs/>
          <w:color w:val="000000" w:themeColor="text1"/>
          <w:lang w:val="fr-FR"/>
        </w:rPr>
        <w:t>del</w:t>
      </w:r>
      <w:proofErr w:type="spellEnd"/>
      <w:r w:rsidRPr="000E2C3D">
        <w:rPr>
          <w:rFonts w:ascii="Arial" w:hAnsi="Arial" w:cs="Arial"/>
          <w:bCs/>
          <w:color w:val="000000" w:themeColor="text1"/>
          <w:lang w:val="fr-FR"/>
        </w:rPr>
        <w:t xml:space="preserve"> Plan </w:t>
      </w:r>
      <w:proofErr w:type="spellStart"/>
      <w:r w:rsidRPr="000E2C3D">
        <w:rPr>
          <w:rFonts w:ascii="Arial" w:hAnsi="Arial" w:cs="Arial"/>
          <w:bCs/>
          <w:color w:val="000000" w:themeColor="text1"/>
          <w:lang w:val="fr-FR"/>
        </w:rPr>
        <w:t>Nacional</w:t>
      </w:r>
      <w:proofErr w:type="spellEnd"/>
      <w:r w:rsidRPr="000E2C3D">
        <w:rPr>
          <w:rFonts w:ascii="Arial" w:hAnsi="Arial" w:cs="Arial"/>
          <w:bCs/>
          <w:color w:val="000000" w:themeColor="text1"/>
          <w:lang w:val="fr-FR"/>
        </w:rPr>
        <w:t xml:space="preserve"> de </w:t>
      </w:r>
      <w:proofErr w:type="spellStart"/>
      <w:r w:rsidRPr="000E2C3D">
        <w:rPr>
          <w:rFonts w:ascii="Arial" w:hAnsi="Arial" w:cs="Arial"/>
          <w:bCs/>
          <w:color w:val="000000" w:themeColor="text1"/>
          <w:lang w:val="fr-FR"/>
        </w:rPr>
        <w:t>Numeración</w:t>
      </w:r>
      <w:proofErr w:type="spellEnd"/>
      <w:r w:rsidRPr="000E2C3D">
        <w:rPr>
          <w:rFonts w:ascii="Arial" w:hAnsi="Arial" w:cs="Arial"/>
          <w:bCs/>
          <w:color w:val="000000" w:themeColor="text1"/>
          <w:lang w:val="fr-FR"/>
        </w:rPr>
        <w:t xml:space="preserve"> (NNP) para Brunei Darussalam.</w:t>
      </w:r>
    </w:p>
    <w:p w:rsidR="000E2C3D" w:rsidRPr="000E2C3D" w:rsidRDefault="000E2C3D" w:rsidP="000E2C3D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="Arial" w:hAnsi="Arial" w:cs="Arial"/>
          <w:color w:val="000000" w:themeColor="text1"/>
          <w:lang w:val="es-ES_tradnl"/>
        </w:rPr>
      </w:pPr>
      <w:r w:rsidRPr="000E2C3D">
        <w:rPr>
          <w:rFonts w:ascii="Arial" w:hAnsi="Arial" w:cs="Arial"/>
          <w:color w:val="000000" w:themeColor="text1"/>
          <w:lang w:val="es-ES_tradnl"/>
        </w:rPr>
        <w:t xml:space="preserve">La gama de números +673 2 XX XXXX se ha identificado como Línea fija, pero las gamas de números +673 228 XXXX y +673 2 29 XXXX se </w:t>
      </w:r>
      <w:proofErr w:type="spellStart"/>
      <w:r w:rsidRPr="000E2C3D">
        <w:rPr>
          <w:rFonts w:ascii="Arial" w:hAnsi="Arial" w:cs="Arial"/>
          <w:color w:val="000000" w:themeColor="text1"/>
          <w:lang w:val="es-ES_tradnl"/>
        </w:rPr>
        <w:t>reatribuirán</w:t>
      </w:r>
      <w:proofErr w:type="spellEnd"/>
      <w:r w:rsidRPr="000E2C3D">
        <w:rPr>
          <w:rFonts w:ascii="Arial" w:hAnsi="Arial" w:cs="Arial"/>
          <w:color w:val="000000" w:themeColor="text1"/>
          <w:lang w:val="es-ES_tradnl"/>
        </w:rPr>
        <w:t xml:space="preserve"> a los servicios móviles a partir del 10 de junio de 2014.</w:t>
      </w:r>
    </w:p>
    <w:p w:rsidR="000E2C3D" w:rsidRPr="000E2C3D" w:rsidRDefault="000E2C3D" w:rsidP="000E2C3D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="Arial" w:hAnsi="Arial" w:cs="Arial"/>
          <w:color w:val="000000" w:themeColor="text1"/>
          <w:lang w:val="es-ES_tradnl"/>
        </w:rPr>
      </w:pPr>
    </w:p>
    <w:p w:rsidR="000E2C3D" w:rsidRPr="000E2C3D" w:rsidRDefault="000E2C3D" w:rsidP="000E2C3D">
      <w:pPr>
        <w:keepNext/>
        <w:keepLines/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rFonts w:ascii="Arial" w:hAnsi="Arial" w:cs="Arial"/>
          <w:bCs/>
          <w:lang w:val="es-ES_tradnl"/>
        </w:rPr>
      </w:pPr>
      <w:r w:rsidRPr="000E2C3D">
        <w:rPr>
          <w:rFonts w:ascii="Arial" w:hAnsi="Arial" w:cs="Arial"/>
          <w:bCs/>
          <w:lang w:val="es-ES_tradnl"/>
        </w:rPr>
        <w:t xml:space="preserve">Cuadro 1 </w:t>
      </w:r>
      <w:r w:rsidRPr="000E2C3D">
        <w:rPr>
          <w:rFonts w:ascii="Arial" w:hAnsi="Arial" w:cs="Arial"/>
          <w:bCs/>
          <w:lang w:val="es-ES_tradnl"/>
        </w:rPr>
        <w:sym w:font="Symbol" w:char="F02D"/>
      </w:r>
      <w:r w:rsidRPr="000E2C3D">
        <w:rPr>
          <w:rFonts w:ascii="Arial" w:hAnsi="Arial" w:cs="Arial"/>
          <w:bCs/>
          <w:lang w:val="es-ES_tradnl"/>
        </w:rPr>
        <w:t xml:space="preserve"> Descripción de la supresión de un recurso en un plan nacional</w:t>
      </w:r>
      <w:r w:rsidRPr="000E2C3D">
        <w:rPr>
          <w:rFonts w:ascii="Arial" w:hAnsi="Arial" w:cs="Arial"/>
          <w:bCs/>
          <w:lang w:val="es-ES_tradnl"/>
        </w:rPr>
        <w:br/>
        <w:t>de numeración para el indicativo de país  +673</w:t>
      </w:r>
    </w:p>
    <w:p w:rsidR="000E2C3D" w:rsidRPr="000E2C3D" w:rsidRDefault="000E2C3D" w:rsidP="000E2C3D">
      <w:pPr>
        <w:rPr>
          <w:rFonts w:ascii="Arial" w:hAnsi="Arial" w:cs="Arial"/>
          <w:lang w:val="es-ES_tradnl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8"/>
        <w:gridCol w:w="3354"/>
        <w:gridCol w:w="2383"/>
      </w:tblGrid>
      <w:tr w:rsidR="000E2C3D" w:rsidRPr="000E2C3D" w:rsidTr="000E2C3D">
        <w:trPr>
          <w:tblHeader/>
          <w:jc w:val="center"/>
        </w:trPr>
        <w:tc>
          <w:tcPr>
            <w:tcW w:w="3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C3D" w:rsidRPr="000E2C3D" w:rsidRDefault="000E2C3D">
            <w:pPr>
              <w:keepNext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iCs/>
                <w:lang w:val="es-ES_tradnl"/>
              </w:rPr>
            </w:pPr>
            <w:r w:rsidRPr="000E2C3D">
              <w:rPr>
                <w:rFonts w:ascii="Arial" w:hAnsi="Arial" w:cs="Arial"/>
                <w:bCs/>
                <w:i/>
                <w:iCs/>
                <w:lang w:val="es-ES_tradnl"/>
              </w:rPr>
              <w:t>Indicativo nacional de destino (NDC)</w:t>
            </w:r>
            <w:r w:rsidRPr="000E2C3D">
              <w:rPr>
                <w:rFonts w:ascii="Arial" w:hAnsi="Arial" w:cs="Arial"/>
                <w:bCs/>
                <w:i/>
                <w:iCs/>
                <w:lang w:val="es-ES_tradnl"/>
              </w:rPr>
              <w:br/>
              <w:t>o cifras iniciales del N(S)N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C3D" w:rsidRPr="000E2C3D" w:rsidRDefault="000E2C3D">
            <w:pPr>
              <w:keepNext/>
              <w:keepLines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iCs/>
                <w:lang w:val="es-ES_tradnl"/>
              </w:rPr>
            </w:pPr>
            <w:r w:rsidRPr="000E2C3D">
              <w:rPr>
                <w:rFonts w:ascii="Arial" w:hAnsi="Arial" w:cs="Arial"/>
                <w:bCs/>
                <w:i/>
                <w:iCs/>
                <w:color w:val="000000"/>
                <w:lang w:val="es-ES_tradnl"/>
              </w:rPr>
              <w:t>Utilización del</w:t>
            </w:r>
            <w:r w:rsidRPr="000E2C3D">
              <w:rPr>
                <w:rFonts w:ascii="Arial" w:hAnsi="Arial" w:cs="Arial"/>
                <w:bCs/>
                <w:i/>
                <w:iCs/>
                <w:color w:val="000000"/>
                <w:lang w:val="es-ES_tradnl"/>
              </w:rPr>
              <w:br/>
              <w:t>número UIT-T E.164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2C3D" w:rsidRPr="000E2C3D" w:rsidRDefault="000E2C3D">
            <w:pPr>
              <w:keepNext/>
              <w:keepLines/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Arial" w:hAnsi="Arial" w:cs="Arial"/>
                <w:bCs/>
                <w:i/>
                <w:iCs/>
                <w:lang w:val="es-ES_tradnl"/>
              </w:rPr>
            </w:pPr>
            <w:r w:rsidRPr="000E2C3D">
              <w:rPr>
                <w:rFonts w:ascii="Arial" w:hAnsi="Arial" w:cs="Arial"/>
                <w:bCs/>
                <w:i/>
                <w:iCs/>
                <w:color w:val="000000"/>
                <w:lang w:val="es-ES_tradnl"/>
              </w:rPr>
              <w:t xml:space="preserve">Hora y fecha </w:t>
            </w:r>
            <w:r w:rsidRPr="000E2C3D">
              <w:rPr>
                <w:rFonts w:ascii="Arial" w:hAnsi="Arial" w:cs="Arial"/>
                <w:bCs/>
                <w:i/>
                <w:iCs/>
                <w:color w:val="000000"/>
                <w:lang w:val="es-ES_tradnl"/>
              </w:rPr>
              <w:br/>
              <w:t>de la supresión</w:t>
            </w:r>
          </w:p>
        </w:tc>
      </w:tr>
      <w:tr w:rsidR="000E2C3D" w:rsidRPr="000E2C3D" w:rsidTr="000E2C3D">
        <w:trPr>
          <w:jc w:val="center"/>
        </w:trPr>
        <w:tc>
          <w:tcPr>
            <w:tcW w:w="35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3D" w:rsidRPr="000E2C3D" w:rsidRDefault="000E2C3D">
            <w:pPr>
              <w:tabs>
                <w:tab w:val="clear" w:pos="1276"/>
                <w:tab w:val="clear" w:pos="1843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hAnsi="Arial" w:cs="Arial"/>
                <w:color w:val="000000" w:themeColor="text1"/>
              </w:rPr>
            </w:pPr>
            <w:r w:rsidRPr="000E2C3D">
              <w:rPr>
                <w:rFonts w:ascii="Arial" w:hAnsi="Arial" w:cs="Arial"/>
                <w:color w:val="000000" w:themeColor="text1"/>
              </w:rPr>
              <w:t>+673 2 28 XXXX</w:t>
            </w:r>
            <w:r w:rsidRPr="000E2C3D">
              <w:rPr>
                <w:rFonts w:ascii="Arial" w:hAnsi="Arial" w:cs="Arial"/>
                <w:color w:val="000000" w:themeColor="text1"/>
              </w:rPr>
              <w:br/>
              <w:t>+673 2 29 XXXX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3D" w:rsidRPr="000E2C3D" w:rsidRDefault="000E2C3D">
            <w:pPr>
              <w:tabs>
                <w:tab w:val="clear" w:pos="1276"/>
                <w:tab w:val="clear" w:pos="1843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E2C3D">
              <w:rPr>
                <w:rFonts w:ascii="Arial" w:hAnsi="Arial" w:cs="Arial"/>
                <w:color w:val="000000" w:themeColor="text1"/>
              </w:rPr>
              <w:t>Línea</w:t>
            </w:r>
            <w:proofErr w:type="spellEnd"/>
            <w:r w:rsidRPr="000E2C3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E2C3D">
              <w:rPr>
                <w:rFonts w:ascii="Arial" w:hAnsi="Arial" w:cs="Arial"/>
                <w:color w:val="000000" w:themeColor="text1"/>
              </w:rPr>
              <w:t>fija</w:t>
            </w:r>
            <w:proofErr w:type="spellEnd"/>
          </w:p>
        </w:tc>
        <w:tc>
          <w:tcPr>
            <w:tcW w:w="2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3D" w:rsidRPr="000E2C3D" w:rsidRDefault="000E2C3D">
            <w:pPr>
              <w:tabs>
                <w:tab w:val="clear" w:pos="1276"/>
                <w:tab w:val="clear" w:pos="1843"/>
                <w:tab w:val="left" w:pos="284"/>
                <w:tab w:val="left" w:pos="794"/>
                <w:tab w:val="left" w:pos="851"/>
                <w:tab w:val="left" w:pos="1134"/>
                <w:tab w:val="left" w:pos="1191"/>
                <w:tab w:val="left" w:pos="1418"/>
                <w:tab w:val="left" w:pos="158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hAnsi="Arial" w:cs="Arial"/>
                <w:color w:val="000000" w:themeColor="text1"/>
              </w:rPr>
            </w:pPr>
            <w:r w:rsidRPr="000E2C3D">
              <w:rPr>
                <w:rFonts w:ascii="Arial" w:hAnsi="Arial" w:cs="Arial"/>
                <w:color w:val="000000" w:themeColor="text1"/>
              </w:rPr>
              <w:t>01:00</w:t>
            </w:r>
            <w:r w:rsidRPr="000E2C3D">
              <w:rPr>
                <w:rFonts w:ascii="Arial" w:hAnsi="Arial" w:cs="Arial"/>
                <w:color w:val="000000" w:themeColor="text1"/>
              </w:rPr>
              <w:br/>
              <w:t>2014-06-10</w:t>
            </w:r>
          </w:p>
        </w:tc>
      </w:tr>
    </w:tbl>
    <w:p w:rsidR="000E2C3D" w:rsidRPr="000E2C3D" w:rsidRDefault="000E2C3D" w:rsidP="000E2C3D">
      <w:pPr>
        <w:rPr>
          <w:rFonts w:ascii="Arial" w:hAnsi="Arial" w:cs="Arial"/>
          <w:lang w:val="es-ES_tradnl"/>
        </w:rPr>
      </w:pPr>
    </w:p>
    <w:p w:rsidR="000E2C3D" w:rsidRPr="000E2C3D" w:rsidRDefault="000E2C3D" w:rsidP="000E2C3D">
      <w:pPr>
        <w:rPr>
          <w:rFonts w:ascii="Arial" w:hAnsi="Arial" w:cs="Arial"/>
          <w:lang w:val="es-ES_tradnl"/>
        </w:rPr>
      </w:pPr>
    </w:p>
    <w:p w:rsidR="000E2C3D" w:rsidRPr="000E2C3D" w:rsidRDefault="000E2C3D" w:rsidP="000E2C3D">
      <w:pPr>
        <w:jc w:val="center"/>
        <w:rPr>
          <w:rFonts w:ascii="Arial" w:hAnsi="Arial" w:cs="Arial"/>
          <w:color w:val="000000" w:themeColor="text1"/>
          <w:lang w:val="es-ES_tradnl"/>
        </w:rPr>
      </w:pPr>
      <w:r w:rsidRPr="000E2C3D">
        <w:rPr>
          <w:rFonts w:ascii="Arial" w:hAnsi="Arial" w:cs="Arial"/>
          <w:lang w:val="es-ES_tradnl"/>
        </w:rPr>
        <w:t xml:space="preserve">Cuadro 2 </w:t>
      </w:r>
      <w:r w:rsidRPr="000E2C3D">
        <w:rPr>
          <w:rFonts w:ascii="Arial" w:hAnsi="Arial" w:cs="Arial"/>
          <w:lang w:val="es-ES_tradnl"/>
        </w:rPr>
        <w:sym w:font="Symbol" w:char="F02D"/>
      </w:r>
      <w:r w:rsidRPr="000E2C3D">
        <w:rPr>
          <w:rFonts w:ascii="Arial" w:hAnsi="Arial" w:cs="Arial"/>
          <w:color w:val="000000" w:themeColor="text1"/>
          <w:lang w:val="es-ES_tradnl"/>
        </w:rPr>
        <w:t xml:space="preserve"> </w:t>
      </w:r>
      <w:r w:rsidRPr="000E2C3D">
        <w:rPr>
          <w:rFonts w:ascii="Arial" w:hAnsi="Arial" w:cs="Arial"/>
          <w:lang w:val="es-ES_tradnl"/>
        </w:rPr>
        <w:t>Descripción de la introducción de un nuevo recurso para el plan nacional</w:t>
      </w:r>
      <w:r w:rsidRPr="000E2C3D">
        <w:rPr>
          <w:rFonts w:ascii="Arial" w:hAnsi="Arial" w:cs="Arial"/>
          <w:lang w:val="es-ES_tradnl"/>
        </w:rPr>
        <w:br/>
        <w:t>de numeración E.164 para el indicativo de país</w:t>
      </w:r>
      <w:r w:rsidRPr="000E2C3D">
        <w:rPr>
          <w:rFonts w:ascii="Arial" w:hAnsi="Arial" w:cs="Arial"/>
          <w:color w:val="000000" w:themeColor="text1"/>
          <w:lang w:val="es-ES_tradnl"/>
        </w:rPr>
        <w:t xml:space="preserve">  +673</w:t>
      </w:r>
    </w:p>
    <w:p w:rsidR="000E2C3D" w:rsidRPr="000E2C3D" w:rsidRDefault="000E2C3D" w:rsidP="000E2C3D">
      <w:pPr>
        <w:rPr>
          <w:rFonts w:ascii="Arial" w:hAnsi="Arial" w:cs="Arial"/>
          <w:lang w:val="es-ES_tradnl"/>
        </w:rPr>
      </w:pPr>
    </w:p>
    <w:tbl>
      <w:tblPr>
        <w:tblW w:w="935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1"/>
        <w:gridCol w:w="1057"/>
        <w:gridCol w:w="1145"/>
        <w:gridCol w:w="2538"/>
        <w:gridCol w:w="1803"/>
      </w:tblGrid>
      <w:tr w:rsidR="000E2C3D" w:rsidRPr="000E2C3D" w:rsidTr="00860A1D">
        <w:trPr>
          <w:tblHeader/>
          <w:jc w:val="center"/>
        </w:trPr>
        <w:tc>
          <w:tcPr>
            <w:tcW w:w="2811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C3D" w:rsidRPr="000E2C3D" w:rsidRDefault="000E2C3D">
            <w:pPr>
              <w:keepNext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lang w:val="es-ES_tradnl"/>
              </w:rPr>
            </w:pPr>
            <w:r w:rsidRPr="000E2C3D">
              <w:rPr>
                <w:rFonts w:ascii="Arial" w:hAnsi="Arial" w:cs="Arial"/>
                <w:i/>
                <w:iCs/>
                <w:color w:val="000000" w:themeColor="text1"/>
                <w:lang w:val="es-ES_tradnl"/>
              </w:rPr>
              <w:t>Indicativo nacional de destino (NDC) o cifras iniciales del número (significativo) nacional (N(S)N)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C3D" w:rsidRPr="000E2C3D" w:rsidRDefault="000E2C3D">
            <w:pPr>
              <w:keepNext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lang w:val="es-ES_tradnl"/>
              </w:rPr>
            </w:pPr>
            <w:r w:rsidRPr="000E2C3D">
              <w:rPr>
                <w:rFonts w:ascii="Arial" w:hAnsi="Arial" w:cs="Arial"/>
                <w:i/>
                <w:iCs/>
                <w:color w:val="000000" w:themeColor="text1"/>
                <w:lang w:val="es-ES_tradnl"/>
              </w:rPr>
              <w:t>Longitud del número N(S)N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C3D" w:rsidRPr="000E2C3D" w:rsidRDefault="000E2C3D">
            <w:pPr>
              <w:keepNext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lang w:val="es-ES_tradnl"/>
              </w:rPr>
            </w:pPr>
            <w:r w:rsidRPr="000E2C3D">
              <w:rPr>
                <w:rFonts w:ascii="Arial" w:hAnsi="Arial" w:cs="Arial"/>
                <w:i/>
                <w:iCs/>
                <w:color w:val="000000" w:themeColor="text1"/>
                <w:lang w:val="es-ES_tradnl"/>
              </w:rPr>
              <w:t>Utilización del número</w:t>
            </w:r>
            <w:r w:rsidRPr="000E2C3D">
              <w:rPr>
                <w:rFonts w:ascii="Arial" w:hAnsi="Arial" w:cs="Arial"/>
                <w:i/>
                <w:iCs/>
                <w:color w:val="000000" w:themeColor="text1"/>
                <w:lang w:val="es-ES_tradnl"/>
              </w:rPr>
              <w:br/>
              <w:t>UIT-T E.164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E2C3D" w:rsidRPr="000E2C3D" w:rsidRDefault="000E2C3D">
            <w:pPr>
              <w:keepNext/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  <w:lang w:val="es-ES_tradnl"/>
              </w:rPr>
            </w:pPr>
            <w:r w:rsidRPr="000E2C3D">
              <w:rPr>
                <w:rFonts w:ascii="Arial" w:hAnsi="Arial" w:cs="Arial"/>
                <w:i/>
                <w:iCs/>
                <w:color w:val="000000" w:themeColor="text1"/>
                <w:lang w:val="es-ES_tradnl"/>
              </w:rPr>
              <w:t>Hora y fecha de introducción</w:t>
            </w:r>
          </w:p>
        </w:tc>
      </w:tr>
      <w:tr w:rsidR="000E2C3D" w:rsidRPr="000E2C3D" w:rsidTr="00860A1D">
        <w:trPr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rPr>
                <w:rFonts w:ascii="Arial" w:eastAsiaTheme="minorEastAsia" w:hAnsi="Arial" w:cs="Arial"/>
                <w:i/>
                <w:iCs/>
                <w:color w:val="000000" w:themeColor="text1"/>
                <w:lang w:val="es-ES_tradnl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C3D" w:rsidRPr="000E2C3D" w:rsidRDefault="000E2C3D">
            <w:pPr>
              <w:keepNext/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</w:rPr>
            </w:pPr>
            <w:proofErr w:type="spellStart"/>
            <w:r w:rsidRPr="000E2C3D">
              <w:rPr>
                <w:rFonts w:ascii="Arial" w:hAnsi="Arial" w:cs="Arial"/>
                <w:i/>
                <w:iCs/>
                <w:color w:val="000000" w:themeColor="text1"/>
              </w:rPr>
              <w:t>Longitud</w:t>
            </w:r>
            <w:proofErr w:type="spellEnd"/>
            <w:r w:rsidRPr="000E2C3D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E2C3D">
              <w:rPr>
                <w:rFonts w:ascii="Arial" w:hAnsi="Arial" w:cs="Arial"/>
                <w:i/>
                <w:iCs/>
                <w:color w:val="000000" w:themeColor="text1"/>
              </w:rPr>
              <w:t>máxima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C3D" w:rsidRPr="000E2C3D" w:rsidRDefault="000E2C3D">
            <w:pPr>
              <w:keepNext/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="Arial" w:eastAsiaTheme="minorEastAsia" w:hAnsi="Arial" w:cs="Arial"/>
                <w:i/>
                <w:iCs/>
                <w:color w:val="000000" w:themeColor="text1"/>
              </w:rPr>
            </w:pPr>
            <w:proofErr w:type="spellStart"/>
            <w:r w:rsidRPr="000E2C3D">
              <w:rPr>
                <w:rFonts w:ascii="Arial" w:hAnsi="Arial" w:cs="Arial"/>
                <w:i/>
                <w:iCs/>
                <w:color w:val="000000" w:themeColor="text1"/>
              </w:rPr>
              <w:t>Longitud</w:t>
            </w:r>
            <w:proofErr w:type="spellEnd"/>
            <w:r w:rsidRPr="000E2C3D">
              <w:rPr>
                <w:rFonts w:ascii="Arial" w:hAnsi="Arial" w:cs="Arial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E2C3D">
              <w:rPr>
                <w:rFonts w:ascii="Arial" w:hAnsi="Arial" w:cs="Arial"/>
                <w:i/>
                <w:iCs/>
                <w:color w:val="000000" w:themeColor="text1"/>
              </w:rPr>
              <w:t>mínima</w:t>
            </w:r>
            <w:proofErr w:type="spellEnd"/>
          </w:p>
        </w:tc>
        <w:tc>
          <w:tcPr>
            <w:tcW w:w="2538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rPr>
                <w:rFonts w:ascii="Arial" w:eastAsiaTheme="minorEastAsia" w:hAnsi="Arial" w:cs="Arial"/>
                <w:i/>
                <w:iCs/>
                <w:color w:val="000000" w:themeColor="text1"/>
                <w:lang w:val="es-ES_tradnl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 w:after="0"/>
              <w:jc w:val="left"/>
              <w:rPr>
                <w:rFonts w:ascii="Arial" w:eastAsiaTheme="minorEastAsia" w:hAnsi="Arial" w:cs="Arial"/>
                <w:i/>
                <w:iCs/>
                <w:color w:val="000000" w:themeColor="text1"/>
                <w:lang w:val="es-ES_tradnl"/>
              </w:rPr>
            </w:pPr>
          </w:p>
        </w:tc>
      </w:tr>
      <w:tr w:rsidR="000E2C3D" w:rsidRPr="000E2C3D" w:rsidTr="00860A1D">
        <w:trPr>
          <w:jc w:val="center"/>
        </w:trPr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C3D" w:rsidRPr="000E2C3D" w:rsidRDefault="000E2C3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eastAsiaTheme="minorEastAsia" w:hAnsi="Arial" w:cs="Arial"/>
                <w:color w:val="000000" w:themeColor="text1"/>
              </w:rPr>
            </w:pPr>
            <w:r w:rsidRPr="000E2C3D">
              <w:rPr>
                <w:rFonts w:ascii="Arial" w:hAnsi="Arial" w:cs="Arial"/>
                <w:color w:val="000000" w:themeColor="text1"/>
              </w:rPr>
              <w:t>+673 2 28 XXXX</w:t>
            </w:r>
            <w:r w:rsidRPr="000E2C3D">
              <w:rPr>
                <w:rFonts w:ascii="Arial" w:hAnsi="Arial" w:cs="Arial"/>
                <w:color w:val="000000" w:themeColor="text1"/>
              </w:rPr>
              <w:br/>
              <w:t>+673 2 29 XXXX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C3D" w:rsidRPr="000E2C3D" w:rsidRDefault="000E2C3D">
            <w:pPr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0E2C3D"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C3D" w:rsidRPr="000E2C3D" w:rsidRDefault="000E2C3D">
            <w:pPr>
              <w:tabs>
                <w:tab w:val="clear" w:pos="567"/>
                <w:tab w:val="left" w:pos="720"/>
              </w:tabs>
              <w:spacing w:before="40" w:after="40" w:line="276" w:lineRule="auto"/>
              <w:jc w:val="center"/>
              <w:rPr>
                <w:rFonts w:ascii="Arial" w:eastAsiaTheme="minorEastAsia" w:hAnsi="Arial" w:cs="Arial"/>
                <w:color w:val="000000" w:themeColor="text1"/>
              </w:rPr>
            </w:pPr>
            <w:r w:rsidRPr="000E2C3D">
              <w:rPr>
                <w:rFonts w:ascii="Arial" w:eastAsiaTheme="minorEastAsia" w:hAnsi="Arial" w:cs="Arial"/>
                <w:color w:val="000000" w:themeColor="text1"/>
              </w:rPr>
              <w:t>7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C3D" w:rsidRPr="000E2C3D" w:rsidRDefault="000E2C3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eastAsiaTheme="minorEastAsia" w:hAnsi="Arial" w:cs="Arial"/>
                <w:color w:val="000000" w:themeColor="text1"/>
                <w:lang w:val="es-ES_tradnl"/>
              </w:rPr>
            </w:pPr>
            <w:r w:rsidRPr="000E2C3D">
              <w:rPr>
                <w:rFonts w:ascii="Arial" w:hAnsi="Arial" w:cs="Arial"/>
                <w:color w:val="000000" w:themeColor="text1"/>
                <w:lang w:val="es-ES_tradnl"/>
              </w:rPr>
              <w:t xml:space="preserve">Servicios móviles para DST </w:t>
            </w:r>
            <w:proofErr w:type="spellStart"/>
            <w:r w:rsidRPr="000E2C3D">
              <w:rPr>
                <w:rFonts w:ascii="Arial" w:hAnsi="Arial" w:cs="Arial"/>
                <w:color w:val="000000" w:themeColor="text1"/>
                <w:lang w:val="es-ES_tradnl"/>
              </w:rPr>
              <w:t>Com</w:t>
            </w:r>
            <w:proofErr w:type="spellEnd"/>
            <w:r w:rsidRPr="000E2C3D">
              <w:rPr>
                <w:rFonts w:ascii="Arial" w:hAnsi="Arial" w:cs="Arial"/>
                <w:color w:val="000000" w:themeColor="text1"/>
                <w:lang w:val="es-ES_tradnl"/>
              </w:rPr>
              <w:br/>
              <w:t>(MCC 528)</w:t>
            </w:r>
            <w:r w:rsidRPr="000E2C3D">
              <w:rPr>
                <w:rFonts w:ascii="Arial" w:hAnsi="Arial" w:cs="Arial"/>
                <w:color w:val="000000" w:themeColor="text1"/>
                <w:lang w:val="es-ES_tradnl"/>
              </w:rPr>
              <w:br/>
              <w:t>(MNC 11)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C3D" w:rsidRPr="000E2C3D" w:rsidRDefault="000E2C3D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="Arial" w:hAnsi="Arial" w:cs="Arial"/>
                <w:color w:val="000000" w:themeColor="text1"/>
                <w:lang w:val="es-ES_tradnl"/>
              </w:rPr>
            </w:pPr>
            <w:r w:rsidRPr="000E2C3D">
              <w:rPr>
                <w:rFonts w:ascii="Arial" w:hAnsi="Arial" w:cs="Arial"/>
                <w:color w:val="000000" w:themeColor="text1"/>
                <w:lang w:val="es-ES_tradnl"/>
              </w:rPr>
              <w:t>01:00</w:t>
            </w:r>
          </w:p>
          <w:p w:rsidR="000E2C3D" w:rsidRPr="000E2C3D" w:rsidRDefault="000E2C3D">
            <w:pPr>
              <w:tabs>
                <w:tab w:val="clear" w:pos="567"/>
                <w:tab w:val="left" w:pos="720"/>
              </w:tabs>
              <w:spacing w:before="40" w:after="40" w:line="276" w:lineRule="auto"/>
              <w:jc w:val="left"/>
              <w:rPr>
                <w:rFonts w:ascii="Arial" w:eastAsiaTheme="minorEastAsia" w:hAnsi="Arial" w:cs="Arial"/>
                <w:color w:val="000000" w:themeColor="text1"/>
                <w:lang w:val="es-ES_tradnl"/>
              </w:rPr>
            </w:pPr>
            <w:r w:rsidRPr="000E2C3D">
              <w:rPr>
                <w:rFonts w:ascii="Arial" w:hAnsi="Arial" w:cs="Arial"/>
                <w:color w:val="000000" w:themeColor="text1"/>
                <w:lang w:val="es-ES_tradnl"/>
              </w:rPr>
              <w:t>2014-06-10</w:t>
            </w:r>
          </w:p>
        </w:tc>
      </w:tr>
    </w:tbl>
    <w:p w:rsidR="000E2C3D" w:rsidRPr="000E2C3D" w:rsidRDefault="000E2C3D" w:rsidP="000E2C3D">
      <w:pPr>
        <w:tabs>
          <w:tab w:val="clear" w:pos="567"/>
          <w:tab w:val="left" w:pos="720"/>
        </w:tabs>
        <w:spacing w:before="0"/>
        <w:jc w:val="left"/>
        <w:rPr>
          <w:rFonts w:ascii="Arial" w:hAnsi="Arial" w:cs="Arial"/>
          <w:color w:val="000000" w:themeColor="text1"/>
          <w:lang w:val="es-ES_tradnl"/>
        </w:rPr>
      </w:pPr>
    </w:p>
    <w:p w:rsidR="000E2C3D" w:rsidRPr="000E2C3D" w:rsidRDefault="000E2C3D" w:rsidP="000E2C3D">
      <w:pPr>
        <w:keepNext/>
        <w:keepLines/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rFonts w:ascii="Arial" w:hAnsi="Arial" w:cs="Arial"/>
          <w:bCs/>
          <w:lang w:val="es-ES_tradnl"/>
        </w:rPr>
      </w:pPr>
      <w:r w:rsidRPr="000E2C3D">
        <w:rPr>
          <w:rFonts w:ascii="Arial" w:hAnsi="Arial" w:cs="Arial"/>
          <w:bCs/>
          <w:lang w:val="es-ES_tradnl"/>
        </w:rPr>
        <w:t xml:space="preserve">Cuadro 3 </w:t>
      </w:r>
      <w:r w:rsidRPr="000E2C3D">
        <w:rPr>
          <w:rFonts w:ascii="Arial" w:hAnsi="Arial" w:cs="Arial"/>
          <w:bCs/>
        </w:rPr>
        <w:sym w:font="Symbol" w:char="F02D"/>
      </w:r>
      <w:r w:rsidRPr="000E2C3D">
        <w:rPr>
          <w:rFonts w:ascii="Arial" w:hAnsi="Arial" w:cs="Arial"/>
          <w:bCs/>
          <w:lang w:val="es-ES_tradnl"/>
        </w:rPr>
        <w:t xml:space="preserve"> Nuevo Plan Nacional de Numeración para Brunei Darussalam</w:t>
      </w:r>
    </w:p>
    <w:p w:rsidR="000E2C3D" w:rsidRPr="000E2C3D" w:rsidRDefault="000E2C3D" w:rsidP="000E2C3D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after="0"/>
        <w:jc w:val="left"/>
        <w:rPr>
          <w:rFonts w:ascii="Arial" w:hAnsi="Arial" w:cs="Arial"/>
          <w:b/>
          <w:bCs/>
          <w:color w:val="000000" w:themeColor="text1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5015"/>
      </w:tblGrid>
      <w:tr w:rsidR="000E2C3D" w:rsidRPr="000E2C3D" w:rsidTr="000E2C3D">
        <w:trPr>
          <w:trHeight w:val="93"/>
          <w:tblHeader/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C3D" w:rsidRPr="000E2C3D" w:rsidRDefault="000E2C3D">
            <w:pPr>
              <w:tabs>
                <w:tab w:val="clear" w:pos="567"/>
                <w:tab w:val="left" w:pos="720"/>
              </w:tabs>
              <w:spacing w:after="120"/>
              <w:jc w:val="center"/>
              <w:rPr>
                <w:rFonts w:ascii="Arial" w:hAnsi="Arial" w:cs="Arial"/>
                <w:bCs/>
                <w:i/>
                <w:iCs/>
                <w:lang w:val="es-ES_tradnl"/>
              </w:rPr>
            </w:pPr>
            <w:r w:rsidRPr="000E2C3D">
              <w:rPr>
                <w:rFonts w:ascii="Arial" w:hAnsi="Arial" w:cs="Arial"/>
                <w:bCs/>
                <w:i/>
                <w:iCs/>
                <w:lang w:val="es-ES_tradnl"/>
              </w:rPr>
              <w:t>Servicio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C3D" w:rsidRPr="000E2C3D" w:rsidRDefault="000E2C3D">
            <w:pPr>
              <w:tabs>
                <w:tab w:val="clear" w:pos="567"/>
                <w:tab w:val="left" w:pos="720"/>
              </w:tabs>
              <w:spacing w:after="120"/>
              <w:jc w:val="center"/>
              <w:rPr>
                <w:rFonts w:ascii="Arial" w:hAnsi="Arial" w:cs="Arial"/>
                <w:bCs/>
                <w:i/>
                <w:iCs/>
                <w:lang w:val="es-ES_tradnl"/>
              </w:rPr>
            </w:pPr>
            <w:r w:rsidRPr="000E2C3D">
              <w:rPr>
                <w:rFonts w:ascii="Arial" w:hAnsi="Arial" w:cs="Arial"/>
                <w:bCs/>
                <w:i/>
                <w:iCs/>
                <w:lang w:val="es-ES_tradnl"/>
              </w:rPr>
              <w:t>Numeración</w:t>
            </w:r>
          </w:p>
        </w:tc>
      </w:tr>
      <w:tr w:rsidR="000E2C3D" w:rsidRPr="000E2C3D" w:rsidTr="000E2C3D">
        <w:trPr>
          <w:trHeight w:val="1358"/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="Arial" w:eastAsiaTheme="minorEastAsia" w:hAnsi="Arial" w:cs="Arial"/>
                <w:lang w:val="es-ES_tradnl"/>
              </w:rPr>
            </w:pPr>
            <w:r w:rsidRPr="000E2C3D">
              <w:rPr>
                <w:rFonts w:ascii="Arial" w:hAnsi="Arial" w:cs="Arial"/>
                <w:bCs/>
                <w:lang w:val="es-ES_tradnl"/>
              </w:rPr>
              <w:t>Fijo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eastAsiaTheme="minorEastAsia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20X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21X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+673 220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+673 221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lastRenderedPageBreak/>
              <w:t>+673 222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+673 223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+673 224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+673 225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+673 226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+673 227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23X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24X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25X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26X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27X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28X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29X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3XX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4XX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eastAsiaTheme="minorEastAsia" w:hAnsi="Arial" w:cs="Arial"/>
                <w:lang w:val="es-ES_tradnl"/>
              </w:rPr>
            </w:pPr>
            <w:r w:rsidRPr="000E2C3D">
              <w:rPr>
                <w:rFonts w:ascii="Arial" w:hAnsi="Arial" w:cs="Arial"/>
                <w:lang w:val="es-ES_tradnl"/>
              </w:rPr>
              <w:t>+673 5XX XXXX</w:t>
            </w:r>
          </w:p>
        </w:tc>
      </w:tr>
      <w:tr w:rsidR="000E2C3D" w:rsidRPr="000E2C3D" w:rsidTr="000E2C3D">
        <w:trPr>
          <w:trHeight w:val="438"/>
          <w:jc w:val="center"/>
        </w:trPr>
        <w:tc>
          <w:tcPr>
            <w:tcW w:w="3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left"/>
              <w:rPr>
                <w:rFonts w:ascii="Arial" w:eastAsiaTheme="minorEastAsia" w:hAnsi="Arial" w:cs="Arial"/>
                <w:color w:val="000000"/>
                <w:lang w:val="es-ES_tradnl"/>
              </w:rPr>
            </w:pPr>
            <w:r w:rsidRPr="000E2C3D">
              <w:rPr>
                <w:rFonts w:ascii="Arial" w:hAnsi="Arial" w:cs="Arial"/>
                <w:bCs/>
                <w:color w:val="000000" w:themeColor="text1"/>
                <w:lang w:val="es-ES_tradnl"/>
              </w:rPr>
              <w:lastRenderedPageBreak/>
              <w:t>Móvil</w:t>
            </w:r>
          </w:p>
        </w:tc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eastAsiaTheme="minorEastAsia" w:hAnsi="Arial" w:cs="Arial"/>
                <w:color w:val="000000"/>
                <w:lang w:val="es-ES_tradnl"/>
              </w:rPr>
            </w:pPr>
            <w:r w:rsidRPr="000E2C3D">
              <w:rPr>
                <w:rFonts w:ascii="Arial" w:hAnsi="Arial" w:cs="Arial"/>
                <w:color w:val="000000"/>
                <w:lang w:val="es-ES_tradnl"/>
              </w:rPr>
              <w:t>+673 7XX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0E2C3D">
              <w:rPr>
                <w:rFonts w:ascii="Arial" w:hAnsi="Arial" w:cs="Arial"/>
                <w:color w:val="000000"/>
                <w:lang w:val="es-ES_tradnl"/>
              </w:rPr>
              <w:t>+673 8XX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0E2C3D">
              <w:rPr>
                <w:rFonts w:ascii="Arial" w:hAnsi="Arial" w:cs="Arial"/>
                <w:color w:val="000000"/>
                <w:lang w:val="es-ES_tradnl"/>
              </w:rPr>
              <w:t>+673 228 XXXX</w:t>
            </w:r>
          </w:p>
          <w:p w:rsidR="000E2C3D" w:rsidRPr="000E2C3D" w:rsidRDefault="000E2C3D">
            <w:pPr>
              <w:tabs>
                <w:tab w:val="clear" w:pos="567"/>
                <w:tab w:val="clear" w:pos="1276"/>
                <w:tab w:val="clear" w:pos="1843"/>
                <w:tab w:val="left" w:pos="794"/>
                <w:tab w:val="left" w:pos="1191"/>
                <w:tab w:val="left" w:pos="1588"/>
                <w:tab w:val="left" w:pos="1985"/>
              </w:tabs>
              <w:spacing w:after="0"/>
              <w:jc w:val="center"/>
              <w:rPr>
                <w:rFonts w:ascii="Arial" w:eastAsiaTheme="minorEastAsia" w:hAnsi="Arial" w:cs="Arial"/>
                <w:color w:val="000000"/>
                <w:lang w:val="es-ES_tradnl"/>
              </w:rPr>
            </w:pPr>
            <w:r w:rsidRPr="000E2C3D">
              <w:rPr>
                <w:rFonts w:ascii="Arial" w:hAnsi="Arial" w:cs="Arial"/>
                <w:color w:val="000000"/>
                <w:lang w:val="es-ES_tradnl"/>
              </w:rPr>
              <w:t>+673 229 XXXX</w:t>
            </w:r>
          </w:p>
        </w:tc>
      </w:tr>
    </w:tbl>
    <w:p w:rsidR="000E2C3D" w:rsidRPr="000E2C3D" w:rsidRDefault="000E2C3D" w:rsidP="000E2C3D">
      <w:pPr>
        <w:rPr>
          <w:rFonts w:ascii="Arial" w:hAnsi="Arial" w:cs="Arial"/>
          <w:lang w:val="es-ES_tradnl"/>
        </w:rPr>
      </w:pPr>
    </w:p>
    <w:p w:rsidR="000E2C3D" w:rsidRPr="000E2C3D" w:rsidRDefault="000E2C3D" w:rsidP="000E2C3D">
      <w:pPr>
        <w:rPr>
          <w:rFonts w:ascii="Arial" w:hAnsi="Arial" w:cs="Arial"/>
          <w:color w:val="000000" w:themeColor="text1"/>
          <w:lang w:val="es-ES_tradnl"/>
        </w:rPr>
      </w:pPr>
      <w:r w:rsidRPr="000E2C3D">
        <w:rPr>
          <w:rFonts w:ascii="Arial" w:hAnsi="Arial" w:cs="Arial"/>
          <w:lang w:val="es-ES_tradnl"/>
        </w:rPr>
        <w:t>Se solicita a todas las administraciones y empresas de explotación reconocidas (EER) que garanticen el acceso a las gamas de números citadas anteriormente, con efecto inmediato</w:t>
      </w:r>
      <w:r w:rsidRPr="000E2C3D">
        <w:rPr>
          <w:rFonts w:ascii="Arial" w:hAnsi="Arial" w:cs="Arial"/>
          <w:color w:val="000000" w:themeColor="text1"/>
          <w:lang w:val="es-ES_tradnl"/>
        </w:rPr>
        <w:t>.</w:t>
      </w:r>
    </w:p>
    <w:p w:rsidR="000E2C3D" w:rsidRPr="000E2C3D" w:rsidRDefault="000E2C3D" w:rsidP="000E2C3D">
      <w:pPr>
        <w:rPr>
          <w:rFonts w:ascii="Arial" w:hAnsi="Arial" w:cs="Arial"/>
          <w:lang w:val="en-US"/>
        </w:rPr>
      </w:pPr>
      <w:proofErr w:type="spellStart"/>
      <w:r w:rsidRPr="000E2C3D">
        <w:rPr>
          <w:rFonts w:ascii="Arial" w:hAnsi="Arial" w:cs="Arial"/>
          <w:lang w:val="en-US"/>
        </w:rPr>
        <w:t>Contacto</w:t>
      </w:r>
      <w:proofErr w:type="spellEnd"/>
      <w:r w:rsidRPr="000E2C3D">
        <w:rPr>
          <w:rFonts w:ascii="Arial" w:hAnsi="Arial" w:cs="Arial"/>
          <w:lang w:val="en-US"/>
        </w:rPr>
        <w:t>:</w:t>
      </w:r>
    </w:p>
    <w:p w:rsidR="000E2C3D" w:rsidRPr="000E2C3D" w:rsidRDefault="000E2C3D" w:rsidP="000E2C3D">
      <w:pPr>
        <w:ind w:left="567" w:hanging="567"/>
        <w:jc w:val="left"/>
        <w:rPr>
          <w:rFonts w:ascii="Arial" w:hAnsi="Arial" w:cs="Arial"/>
          <w:lang w:val="en-US" w:eastAsia="zh-CN"/>
        </w:rPr>
      </w:pPr>
      <w:r w:rsidRPr="000E2C3D">
        <w:rPr>
          <w:rFonts w:ascii="Arial" w:hAnsi="Arial" w:cs="Arial"/>
          <w:bCs/>
          <w:lang w:val="en-US" w:eastAsia="zh-CN"/>
        </w:rPr>
        <w:tab/>
        <w:t xml:space="preserve">Sr. </w:t>
      </w:r>
      <w:proofErr w:type="spellStart"/>
      <w:r w:rsidRPr="000E2C3D">
        <w:rPr>
          <w:rFonts w:ascii="Arial" w:hAnsi="Arial" w:cs="Arial"/>
          <w:lang w:val="en-US" w:eastAsia="zh-CN"/>
        </w:rPr>
        <w:t>Hj</w:t>
      </w:r>
      <w:proofErr w:type="spellEnd"/>
      <w:r w:rsidRPr="000E2C3D">
        <w:rPr>
          <w:rFonts w:ascii="Arial" w:hAnsi="Arial" w:cs="Arial"/>
          <w:lang w:val="en-US" w:eastAsia="zh-CN"/>
        </w:rPr>
        <w:t xml:space="preserve"> </w:t>
      </w:r>
      <w:proofErr w:type="spellStart"/>
      <w:r w:rsidRPr="000E2C3D">
        <w:rPr>
          <w:rFonts w:ascii="Arial" w:hAnsi="Arial" w:cs="Arial"/>
          <w:lang w:val="en-US" w:eastAsia="zh-CN"/>
        </w:rPr>
        <w:t>Jailani</w:t>
      </w:r>
      <w:proofErr w:type="spellEnd"/>
      <w:r w:rsidRPr="000E2C3D">
        <w:rPr>
          <w:rFonts w:ascii="Arial" w:hAnsi="Arial" w:cs="Arial"/>
          <w:lang w:val="en-US" w:eastAsia="zh-CN"/>
        </w:rPr>
        <w:t xml:space="preserve"> </w:t>
      </w:r>
      <w:proofErr w:type="spellStart"/>
      <w:r w:rsidRPr="000E2C3D">
        <w:rPr>
          <w:rFonts w:ascii="Arial" w:hAnsi="Arial" w:cs="Arial"/>
          <w:lang w:val="en-US" w:eastAsia="zh-CN"/>
        </w:rPr>
        <w:t>Hj</w:t>
      </w:r>
      <w:proofErr w:type="spellEnd"/>
      <w:r w:rsidRPr="000E2C3D">
        <w:rPr>
          <w:rFonts w:ascii="Arial" w:hAnsi="Arial" w:cs="Arial"/>
          <w:lang w:val="en-US" w:eastAsia="zh-CN"/>
        </w:rPr>
        <w:t xml:space="preserve"> </w:t>
      </w:r>
      <w:proofErr w:type="spellStart"/>
      <w:r w:rsidRPr="000E2C3D">
        <w:rPr>
          <w:rFonts w:ascii="Arial" w:hAnsi="Arial" w:cs="Arial"/>
          <w:lang w:val="en-US" w:eastAsia="zh-CN"/>
        </w:rPr>
        <w:t>Buntar</w:t>
      </w:r>
      <w:proofErr w:type="spellEnd"/>
      <w:r w:rsidRPr="000E2C3D">
        <w:rPr>
          <w:rFonts w:ascii="Arial" w:hAnsi="Arial" w:cs="Arial"/>
          <w:lang w:val="en-US" w:eastAsia="zh-CN"/>
        </w:rPr>
        <w:br/>
        <w:t>Authority for Info-communications Technology Industry (AITI)</w:t>
      </w:r>
      <w:r w:rsidRPr="000E2C3D">
        <w:rPr>
          <w:rFonts w:ascii="Arial" w:hAnsi="Arial" w:cs="Arial"/>
          <w:lang w:val="en-US" w:eastAsia="zh-CN"/>
        </w:rPr>
        <w:br/>
        <w:t xml:space="preserve">Block B14, </w:t>
      </w:r>
      <w:proofErr w:type="spellStart"/>
      <w:r w:rsidRPr="000E2C3D">
        <w:rPr>
          <w:rFonts w:ascii="Arial" w:hAnsi="Arial" w:cs="Arial"/>
          <w:lang w:val="en-US" w:eastAsia="zh-CN"/>
        </w:rPr>
        <w:t>Simpang</w:t>
      </w:r>
      <w:proofErr w:type="spellEnd"/>
      <w:r w:rsidRPr="000E2C3D">
        <w:rPr>
          <w:rFonts w:ascii="Arial" w:hAnsi="Arial" w:cs="Arial"/>
          <w:lang w:val="en-US" w:eastAsia="zh-CN"/>
        </w:rPr>
        <w:t xml:space="preserve"> 32-5</w:t>
      </w:r>
      <w:r w:rsidRPr="000E2C3D">
        <w:rPr>
          <w:rFonts w:ascii="Arial" w:hAnsi="Arial" w:cs="Arial"/>
          <w:lang w:val="en-US" w:eastAsia="zh-CN"/>
        </w:rPr>
        <w:br/>
        <w:t xml:space="preserve">Kg </w:t>
      </w:r>
      <w:proofErr w:type="spellStart"/>
      <w:r w:rsidRPr="000E2C3D">
        <w:rPr>
          <w:rFonts w:ascii="Arial" w:hAnsi="Arial" w:cs="Arial"/>
          <w:lang w:val="en-US" w:eastAsia="zh-CN"/>
        </w:rPr>
        <w:t>Anggerek</w:t>
      </w:r>
      <w:proofErr w:type="spellEnd"/>
      <w:r w:rsidRPr="000E2C3D">
        <w:rPr>
          <w:rFonts w:ascii="Arial" w:hAnsi="Arial" w:cs="Arial"/>
          <w:lang w:val="en-US" w:eastAsia="zh-CN"/>
        </w:rPr>
        <w:t xml:space="preserve"> </w:t>
      </w:r>
      <w:proofErr w:type="spellStart"/>
      <w:r w:rsidRPr="000E2C3D">
        <w:rPr>
          <w:rFonts w:ascii="Arial" w:hAnsi="Arial" w:cs="Arial"/>
          <w:lang w:val="en-US" w:eastAsia="zh-CN"/>
        </w:rPr>
        <w:t>Desa</w:t>
      </w:r>
      <w:proofErr w:type="spellEnd"/>
      <w:r w:rsidRPr="000E2C3D">
        <w:rPr>
          <w:rFonts w:ascii="Arial" w:hAnsi="Arial" w:cs="Arial"/>
          <w:lang w:val="en-US" w:eastAsia="zh-CN"/>
        </w:rPr>
        <w:t xml:space="preserve">, </w:t>
      </w:r>
      <w:proofErr w:type="spellStart"/>
      <w:r w:rsidRPr="000E2C3D">
        <w:rPr>
          <w:rFonts w:ascii="Arial" w:hAnsi="Arial" w:cs="Arial"/>
          <w:lang w:val="en-US" w:eastAsia="zh-CN"/>
        </w:rPr>
        <w:t>Jalan</w:t>
      </w:r>
      <w:proofErr w:type="spellEnd"/>
      <w:r w:rsidRPr="000E2C3D">
        <w:rPr>
          <w:rFonts w:ascii="Arial" w:hAnsi="Arial" w:cs="Arial"/>
          <w:lang w:val="en-US" w:eastAsia="zh-CN"/>
        </w:rPr>
        <w:t xml:space="preserve"> </w:t>
      </w:r>
      <w:proofErr w:type="spellStart"/>
      <w:r w:rsidRPr="000E2C3D">
        <w:rPr>
          <w:rFonts w:ascii="Arial" w:hAnsi="Arial" w:cs="Arial"/>
          <w:lang w:val="en-US" w:eastAsia="zh-CN"/>
        </w:rPr>
        <w:t>Berakas</w:t>
      </w:r>
      <w:proofErr w:type="spellEnd"/>
      <w:r w:rsidRPr="000E2C3D">
        <w:rPr>
          <w:rFonts w:ascii="Arial" w:hAnsi="Arial" w:cs="Arial"/>
          <w:lang w:val="en-US" w:eastAsia="zh-CN"/>
        </w:rPr>
        <w:br/>
        <w:t>BANDAR SERI BEGAWAN BB3713</w:t>
      </w:r>
      <w:r w:rsidRPr="000E2C3D">
        <w:rPr>
          <w:rFonts w:ascii="Arial" w:hAnsi="Arial" w:cs="Arial"/>
          <w:lang w:val="en-US" w:eastAsia="zh-CN"/>
        </w:rPr>
        <w:br/>
        <w:t>Brunei Darussalam</w:t>
      </w:r>
      <w:r w:rsidRPr="000E2C3D">
        <w:rPr>
          <w:rFonts w:ascii="Arial" w:hAnsi="Arial" w:cs="Arial"/>
          <w:lang w:val="en-US" w:eastAsia="zh-CN"/>
        </w:rPr>
        <w:br/>
        <w:t>Tel:</w:t>
      </w:r>
      <w:r w:rsidRPr="000E2C3D">
        <w:rPr>
          <w:rFonts w:ascii="Arial" w:hAnsi="Arial" w:cs="Arial"/>
          <w:color w:val="000000"/>
          <w:lang w:val="en-US" w:eastAsia="zh-CN"/>
        </w:rPr>
        <w:tab/>
      </w:r>
      <w:r w:rsidRPr="000E2C3D">
        <w:rPr>
          <w:rFonts w:ascii="Arial" w:hAnsi="Arial" w:cs="Arial"/>
          <w:lang w:val="en-US" w:eastAsia="zh-CN"/>
        </w:rPr>
        <w:t>+673 2 323 232</w:t>
      </w:r>
      <w:r w:rsidRPr="000E2C3D">
        <w:rPr>
          <w:rFonts w:ascii="Arial" w:hAnsi="Arial" w:cs="Arial"/>
          <w:lang w:val="en-US" w:eastAsia="zh-CN"/>
        </w:rPr>
        <w:br/>
        <w:t>Fax:</w:t>
      </w:r>
      <w:r w:rsidRPr="000E2C3D">
        <w:rPr>
          <w:rFonts w:ascii="Arial" w:hAnsi="Arial" w:cs="Arial"/>
          <w:color w:val="000000"/>
          <w:lang w:val="en-US" w:eastAsia="zh-CN"/>
        </w:rPr>
        <w:tab/>
      </w:r>
      <w:r w:rsidRPr="000E2C3D">
        <w:rPr>
          <w:rFonts w:ascii="Arial" w:hAnsi="Arial" w:cs="Arial"/>
          <w:lang w:val="en-US" w:eastAsia="zh-CN"/>
        </w:rPr>
        <w:t>+673 2 382 447</w:t>
      </w:r>
      <w:r w:rsidRPr="000E2C3D">
        <w:rPr>
          <w:rFonts w:ascii="Arial" w:hAnsi="Arial" w:cs="Arial"/>
          <w:lang w:val="en-US" w:eastAsia="zh-CN"/>
        </w:rPr>
        <w:br/>
        <w:t>E-m</w:t>
      </w:r>
      <w:r w:rsidRPr="000E2C3D">
        <w:rPr>
          <w:rFonts w:ascii="Arial" w:hAnsi="Arial" w:cs="Arial"/>
        </w:rPr>
        <w:t>ail:</w:t>
      </w:r>
      <w:r w:rsidRPr="000E2C3D">
        <w:rPr>
          <w:rFonts w:ascii="Arial" w:hAnsi="Arial" w:cs="Arial"/>
        </w:rPr>
        <w:tab/>
      </w:r>
      <w:hyperlink r:id="rId5" w:history="1">
        <w:r w:rsidRPr="000E2C3D">
          <w:rPr>
            <w:rStyle w:val="Hyperlink"/>
            <w:rFonts w:ascii="Arial" w:hAnsi="Arial" w:cs="Arial"/>
            <w:color w:val="auto"/>
            <w:u w:val="none"/>
          </w:rPr>
          <w:t>jailani.buntar@aiti.gov.bn</w:t>
        </w:r>
      </w:hyperlink>
      <w:r w:rsidRPr="000E2C3D">
        <w:rPr>
          <w:rFonts w:ascii="Arial" w:hAnsi="Arial" w:cs="Arial"/>
        </w:rPr>
        <w:br/>
      </w:r>
      <w:r w:rsidRPr="000E2C3D">
        <w:rPr>
          <w:rFonts w:ascii="Arial" w:hAnsi="Arial" w:cs="Arial"/>
          <w:lang w:val="en-US" w:eastAsia="zh-CN"/>
        </w:rPr>
        <w:t>URL:</w:t>
      </w:r>
      <w:r w:rsidRPr="000E2C3D">
        <w:rPr>
          <w:rFonts w:ascii="Arial" w:hAnsi="Arial" w:cs="Arial"/>
          <w:lang w:val="en-US" w:eastAsia="zh-CN"/>
        </w:rPr>
        <w:tab/>
      </w:r>
      <w:hyperlink r:id="rId6" w:history="1">
        <w:r w:rsidRPr="000E2C3D">
          <w:rPr>
            <w:rStyle w:val="Hyperlink"/>
            <w:rFonts w:ascii="Arial" w:hAnsi="Arial" w:cs="Arial"/>
            <w:color w:val="auto"/>
            <w:u w:val="none"/>
            <w:lang w:val="en-US" w:eastAsia="zh-CN"/>
          </w:rPr>
          <w:t>www.aiti.gov.bn</w:t>
        </w:r>
      </w:hyperlink>
    </w:p>
    <w:bookmarkEnd w:id="0"/>
    <w:p w:rsidR="00194C29" w:rsidRPr="000E2C3D" w:rsidRDefault="00194C29">
      <w:pPr>
        <w:rPr>
          <w:lang w:val="en-US"/>
        </w:rPr>
      </w:pPr>
    </w:p>
    <w:sectPr w:rsidR="00194C29" w:rsidRPr="000E2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3D"/>
    <w:rsid w:val="000E2C3D"/>
    <w:rsid w:val="00194C29"/>
    <w:rsid w:val="0086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3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3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iti.gov.bn" TargetMode="External"/><Relationship Id="rId5" Type="http://schemas.openxmlformats.org/officeDocument/2006/relationships/hyperlink" Target="mailto:jailani.buntar@aiti.gov.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</dc:creator>
  <cp:keywords/>
  <dc:description/>
  <cp:lastModifiedBy>duty</cp:lastModifiedBy>
  <cp:revision>2</cp:revision>
  <dcterms:created xsi:type="dcterms:W3CDTF">2014-07-28T08:48:00Z</dcterms:created>
  <dcterms:modified xsi:type="dcterms:W3CDTF">2014-07-28T08:49:00Z</dcterms:modified>
</cp:coreProperties>
</file>