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22D5" w14:textId="77777777" w:rsidR="001C1B23" w:rsidRPr="00616EC5" w:rsidRDefault="001C1B23" w:rsidP="001A669B">
      <w:pPr>
        <w:pStyle w:val="Heading4"/>
        <w:spacing w:before="0"/>
        <w:rPr>
          <w:rFonts w:ascii="Arial" w:hAnsi="Arial" w:cs="Arial"/>
          <w:lang w:val="fr-FR"/>
        </w:rPr>
      </w:pPr>
      <w:r w:rsidRPr="00616EC5">
        <w:rPr>
          <w:rFonts w:ascii="Arial" w:hAnsi="Arial" w:cs="Arial"/>
          <w:lang w:val="fr-FR"/>
        </w:rPr>
        <w:t>Belize (indicatif de pays +501)</w:t>
      </w:r>
    </w:p>
    <w:p w14:paraId="758D39CE" w14:textId="77777777" w:rsidR="004A1665" w:rsidRDefault="004A1665">
      <w:pPr>
        <w:tabs>
          <w:tab w:val="left" w:pos="1701"/>
        </w:tabs>
        <w:spacing w:before="120"/>
        <w:ind w:left="1134" w:hanging="1134"/>
        <w:rPr>
          <w:rFonts w:cs="Arial"/>
          <w:sz w:val="20"/>
          <w:szCs w:val="16"/>
        </w:rPr>
      </w:pPr>
    </w:p>
    <w:p w14:paraId="2FD432AA" w14:textId="55B32556" w:rsidR="001C1B23" w:rsidRPr="002404D5" w:rsidRDefault="001C1B23">
      <w:pPr>
        <w:pStyle w:val="Heading5"/>
        <w:rPr>
          <w:rFonts w:ascii="Arial" w:hAnsi="Arial" w:cs="Arial"/>
          <w:b w:val="0"/>
          <w:bCs w:val="0"/>
          <w:lang w:val="fr-FR"/>
        </w:rPr>
      </w:pPr>
      <w:r w:rsidRPr="002404D5">
        <w:rPr>
          <w:rFonts w:ascii="Arial" w:hAnsi="Arial" w:cs="Arial"/>
          <w:b w:val="0"/>
          <w:bCs w:val="0"/>
          <w:lang w:val="fr-FR"/>
        </w:rPr>
        <w:t>- Communication du 5.XI.2004:</w:t>
      </w:r>
    </w:p>
    <w:p w14:paraId="7AA85F79" w14:textId="77777777" w:rsidR="001C1B23" w:rsidRDefault="001C1B23">
      <w:pPr>
        <w:rPr>
          <w:rFonts w:cs="Arial"/>
          <w:i/>
          <w:iCs/>
          <w:sz w:val="20"/>
          <w:lang w:val="fr-FR"/>
        </w:rPr>
      </w:pPr>
    </w:p>
    <w:p w14:paraId="28639C3F" w14:textId="54AC2E01" w:rsidR="001C1B23" w:rsidRDefault="001C1B23">
      <w:pPr>
        <w:tabs>
          <w:tab w:val="left" w:pos="540"/>
        </w:tabs>
        <w:rPr>
          <w:rFonts w:cs="Arial"/>
          <w:sz w:val="20"/>
          <w:lang w:val="fr-FR"/>
        </w:rPr>
      </w:pPr>
      <w:r>
        <w:rPr>
          <w:rFonts w:cs="Arial"/>
          <w:i/>
          <w:iCs/>
          <w:sz w:val="20"/>
          <w:lang w:val="fr-FR"/>
        </w:rPr>
        <w:tab/>
        <w:t>Public Utilities Commission (PUC)</w:t>
      </w:r>
      <w:r>
        <w:rPr>
          <w:rFonts w:cs="Arial"/>
          <w:sz w:val="20"/>
          <w:lang w:val="fr-FR"/>
        </w:rPr>
        <w:t xml:space="preserve">, Belize City, annonce que la nouvelle série de numéros d'abonné ci-après a été mise en service à </w:t>
      </w:r>
      <w:proofErr w:type="gramStart"/>
      <w:r>
        <w:rPr>
          <w:rFonts w:cs="Arial"/>
          <w:sz w:val="20"/>
          <w:lang w:val="fr-FR"/>
        </w:rPr>
        <w:t>Belize:</w:t>
      </w:r>
      <w:proofErr w:type="gramEnd"/>
    </w:p>
    <w:p w14:paraId="106DD6F6" w14:textId="77777777" w:rsidR="001C1B23" w:rsidRDefault="001C1B23">
      <w:pPr>
        <w:pStyle w:val="enumlev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•</w:t>
      </w:r>
      <w:r>
        <w:rPr>
          <w:rFonts w:ascii="Arial" w:hAnsi="Arial" w:cs="Arial"/>
          <w:lang w:val="fr-FR"/>
        </w:rPr>
        <w:tab/>
        <w:t>Réseau fixe</w:t>
      </w:r>
    </w:p>
    <w:p w14:paraId="60DC4613" w14:textId="77777777" w:rsidR="001C1B23" w:rsidRDefault="001C1B23">
      <w:pPr>
        <w:pStyle w:val="blanc"/>
        <w:rPr>
          <w:rFonts w:ascii="Arial" w:hAnsi="Arial" w:cs="Arial"/>
          <w:sz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1C1B23" w14:paraId="2B4AFF12" w14:textId="77777777">
        <w:trPr>
          <w:jc w:val="center"/>
        </w:trPr>
        <w:tc>
          <w:tcPr>
            <w:tcW w:w="1701" w:type="dxa"/>
            <w:vAlign w:val="center"/>
          </w:tcPr>
          <w:p w14:paraId="7D793545" w14:textId="77777777" w:rsidR="001C1B23" w:rsidRDefault="001C1B23">
            <w:pPr>
              <w:pStyle w:val="Tablehead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District</w:t>
            </w:r>
          </w:p>
        </w:tc>
        <w:tc>
          <w:tcPr>
            <w:tcW w:w="1701" w:type="dxa"/>
            <w:vAlign w:val="center"/>
          </w:tcPr>
          <w:p w14:paraId="2DFD8743" w14:textId="77777777" w:rsidR="001C1B23" w:rsidRDefault="001C1B23">
            <w:pPr>
              <w:pStyle w:val="Tablehead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Localité</w:t>
            </w:r>
          </w:p>
        </w:tc>
        <w:tc>
          <w:tcPr>
            <w:tcW w:w="1701" w:type="dxa"/>
            <w:vAlign w:val="center"/>
          </w:tcPr>
          <w:p w14:paraId="723ADE18" w14:textId="77777777" w:rsidR="001C1B23" w:rsidRDefault="001C1B23">
            <w:pPr>
              <w:pStyle w:val="Tablehead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Nouveaux numéros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br/>
              <w:t>d'abonné</w:t>
            </w:r>
          </w:p>
        </w:tc>
        <w:tc>
          <w:tcPr>
            <w:tcW w:w="1701" w:type="dxa"/>
            <w:vAlign w:val="center"/>
          </w:tcPr>
          <w:p w14:paraId="576726DE" w14:textId="77777777" w:rsidR="001C1B23" w:rsidRDefault="001C1B23">
            <w:pPr>
              <w:pStyle w:val="Tablehead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Utilisation</w:t>
            </w:r>
          </w:p>
        </w:tc>
      </w:tr>
      <w:tr w:rsidR="001C1B23" w14:paraId="02B1EB6B" w14:textId="77777777">
        <w:trPr>
          <w:jc w:val="center"/>
        </w:trPr>
        <w:tc>
          <w:tcPr>
            <w:tcW w:w="1701" w:type="dxa"/>
          </w:tcPr>
          <w:p w14:paraId="77282902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</w:rPr>
              <w:t>Stann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Creek</w:t>
            </w:r>
          </w:p>
        </w:tc>
        <w:tc>
          <w:tcPr>
            <w:tcW w:w="1701" w:type="dxa"/>
          </w:tcPr>
          <w:p w14:paraId="5ABA18E7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</w:rPr>
              <w:t>Dangriga</w:t>
            </w:r>
            <w:proofErr w:type="spellEnd"/>
          </w:p>
        </w:tc>
        <w:tc>
          <w:tcPr>
            <w:tcW w:w="1701" w:type="dxa"/>
          </w:tcPr>
          <w:p w14:paraId="305A3467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521 XXXX</w:t>
            </w:r>
          </w:p>
        </w:tc>
        <w:tc>
          <w:tcPr>
            <w:tcW w:w="1701" w:type="dxa"/>
          </w:tcPr>
          <w:p w14:paraId="0F992F22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Paiement différé</w:t>
            </w:r>
          </w:p>
        </w:tc>
      </w:tr>
    </w:tbl>
    <w:p w14:paraId="7EA126F5" w14:textId="77777777" w:rsidR="001C1B23" w:rsidRDefault="001C1B23">
      <w:pPr>
        <w:pStyle w:val="Tablefin"/>
        <w:rPr>
          <w:rFonts w:ascii="Arial" w:hAnsi="Arial" w:cs="Arial"/>
          <w:sz w:val="20"/>
        </w:rPr>
      </w:pPr>
    </w:p>
    <w:p w14:paraId="076082F7" w14:textId="77777777" w:rsidR="001C1B23" w:rsidRDefault="001C1B23">
      <w:pPr>
        <w:pStyle w:val="enumlev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•</w:t>
      </w:r>
      <w:r>
        <w:rPr>
          <w:rFonts w:ascii="Arial" w:hAnsi="Arial" w:cs="Arial"/>
          <w:lang w:val="fr-FR"/>
        </w:rPr>
        <w:tab/>
        <w:t>Services du réseau mobiles GSM à prépaiement</w:t>
      </w:r>
    </w:p>
    <w:p w14:paraId="1C8CEED0" w14:textId="77777777" w:rsidR="001C1B23" w:rsidRDefault="001C1B23">
      <w:pPr>
        <w:pStyle w:val="enumlev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 xml:space="preserve">Le format </w:t>
      </w:r>
      <w:proofErr w:type="gramStart"/>
      <w:r>
        <w:rPr>
          <w:rFonts w:ascii="Arial" w:hAnsi="Arial" w:cs="Arial"/>
          <w:lang w:val="fr-FR"/>
        </w:rPr>
        <w:t>sera:</w:t>
      </w:r>
      <w:proofErr w:type="gramEnd"/>
      <w:r>
        <w:rPr>
          <w:rFonts w:ascii="Arial" w:hAnsi="Arial" w:cs="Arial"/>
          <w:lang w:val="fr-FR"/>
        </w:rPr>
        <w:t xml:space="preserve"> ZNY + XXXX, où:</w:t>
      </w:r>
    </w:p>
    <w:p w14:paraId="65B25410" w14:textId="77777777" w:rsidR="001C1B23" w:rsidRDefault="001C1B23">
      <w:pPr>
        <w:pStyle w:val="enumlev3"/>
        <w:tabs>
          <w:tab w:val="clear" w:pos="2268"/>
          <w:tab w:val="left" w:pos="2100"/>
        </w:tabs>
        <w:spacing w:before="60"/>
        <w:ind w:left="1418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ZNY</w:t>
      </w:r>
      <w:r>
        <w:rPr>
          <w:rFonts w:ascii="Arial" w:hAnsi="Arial" w:cs="Arial"/>
          <w:b w:val="0"/>
          <w:bCs w:val="0"/>
        </w:rPr>
        <w:tab/>
        <w:t>=</w:t>
      </w:r>
      <w:r>
        <w:rPr>
          <w:rFonts w:ascii="Arial" w:hAnsi="Arial" w:cs="Arial"/>
          <w:b w:val="0"/>
          <w:bCs w:val="0"/>
        </w:rPr>
        <w:tab/>
        <w:t>Indicatif national de destination (NDC – National Destination Code)</w:t>
      </w:r>
      <w:r>
        <w:rPr>
          <w:rFonts w:ascii="Arial" w:hAnsi="Arial" w:cs="Arial"/>
          <w:b w:val="0"/>
          <w:bCs w:val="0"/>
        </w:rPr>
        <w:br/>
        <w:t>Z</w:t>
      </w:r>
      <w:r>
        <w:rPr>
          <w:rFonts w:ascii="Arial" w:hAnsi="Arial" w:cs="Arial"/>
          <w:b w:val="0"/>
          <w:bCs w:val="0"/>
        </w:rPr>
        <w:tab/>
        <w:t>=</w:t>
      </w:r>
      <w:r>
        <w:rPr>
          <w:rFonts w:ascii="Arial" w:hAnsi="Arial" w:cs="Arial"/>
          <w:b w:val="0"/>
          <w:bCs w:val="0"/>
        </w:rPr>
        <w:tab/>
        <w:t xml:space="preserve">6 (itinérance mobile sur l’ensemble du territoire par tous les </w:t>
      </w:r>
      <w:r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prestataires de services mobiles)</w:t>
      </w:r>
      <w:r>
        <w:rPr>
          <w:rFonts w:ascii="Arial" w:hAnsi="Arial" w:cs="Arial"/>
          <w:b w:val="0"/>
          <w:bCs w:val="0"/>
        </w:rPr>
        <w:br/>
        <w:t>N</w:t>
      </w:r>
      <w:r>
        <w:rPr>
          <w:rFonts w:ascii="Arial" w:hAnsi="Arial" w:cs="Arial"/>
          <w:b w:val="0"/>
          <w:bCs w:val="0"/>
        </w:rPr>
        <w:tab/>
        <w:t>=</w:t>
      </w:r>
      <w:r>
        <w:rPr>
          <w:rFonts w:ascii="Arial" w:hAnsi="Arial" w:cs="Arial"/>
          <w:b w:val="0"/>
          <w:bCs w:val="0"/>
        </w:rPr>
        <w:tab/>
        <w:t>2 (à prépaiement)</w:t>
      </w:r>
      <w:r>
        <w:rPr>
          <w:rFonts w:ascii="Arial" w:hAnsi="Arial" w:cs="Arial"/>
          <w:b w:val="0"/>
          <w:bCs w:val="0"/>
        </w:rPr>
        <w:br/>
        <w:t>Y</w:t>
      </w:r>
      <w:r>
        <w:rPr>
          <w:rFonts w:ascii="Arial" w:hAnsi="Arial" w:cs="Arial"/>
          <w:b w:val="0"/>
          <w:bCs w:val="0"/>
        </w:rPr>
        <w:tab/>
        <w:t>=</w:t>
      </w:r>
      <w:r>
        <w:rPr>
          <w:rFonts w:ascii="Arial" w:hAnsi="Arial" w:cs="Arial"/>
          <w:b w:val="0"/>
          <w:bCs w:val="0"/>
        </w:rPr>
        <w:tab/>
        <w:t>0, 1</w:t>
      </w:r>
    </w:p>
    <w:p w14:paraId="054FD3FD" w14:textId="77777777" w:rsidR="001C1B23" w:rsidRDefault="001C1B23">
      <w:pPr>
        <w:pStyle w:val="blanc"/>
        <w:rPr>
          <w:rFonts w:ascii="Arial" w:hAnsi="Arial" w:cs="Arial"/>
          <w:sz w:val="20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3686"/>
      </w:tblGrid>
      <w:tr w:rsidR="001C1B23" w14:paraId="2382A17B" w14:textId="77777777">
        <w:trPr>
          <w:jc w:val="center"/>
        </w:trPr>
        <w:tc>
          <w:tcPr>
            <w:tcW w:w="1701" w:type="dxa"/>
          </w:tcPr>
          <w:p w14:paraId="62845325" w14:textId="77777777" w:rsidR="001C1B23" w:rsidRDefault="001C1B23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Premier numéro</w:t>
            </w:r>
          </w:p>
        </w:tc>
        <w:tc>
          <w:tcPr>
            <w:tcW w:w="1701" w:type="dxa"/>
          </w:tcPr>
          <w:p w14:paraId="0976A22A" w14:textId="77777777" w:rsidR="001C1B23" w:rsidRDefault="001C1B23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Séries de numéros</w:t>
            </w:r>
          </w:p>
        </w:tc>
        <w:tc>
          <w:tcPr>
            <w:tcW w:w="3686" w:type="dxa"/>
          </w:tcPr>
          <w:p w14:paraId="2737D211" w14:textId="77777777" w:rsidR="001C1B23" w:rsidRDefault="001C1B23">
            <w:pPr>
              <w:pStyle w:val="Tablehead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Observations</w:t>
            </w:r>
          </w:p>
        </w:tc>
      </w:tr>
      <w:tr w:rsidR="001C1B23" w14:paraId="0F746862" w14:textId="77777777">
        <w:trPr>
          <w:jc w:val="center"/>
        </w:trPr>
        <w:tc>
          <w:tcPr>
            <w:tcW w:w="1701" w:type="dxa"/>
          </w:tcPr>
          <w:p w14:paraId="6579B436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</w:p>
        </w:tc>
        <w:tc>
          <w:tcPr>
            <w:tcW w:w="1701" w:type="dxa"/>
          </w:tcPr>
          <w:p w14:paraId="0903753B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620 0000</w:t>
            </w:r>
          </w:p>
        </w:tc>
        <w:tc>
          <w:tcPr>
            <w:tcW w:w="3686" w:type="dxa"/>
          </w:tcPr>
          <w:p w14:paraId="64B50457" w14:textId="77777777" w:rsidR="001C1B23" w:rsidRDefault="001C1B23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Réservé</w:t>
            </w:r>
          </w:p>
        </w:tc>
      </w:tr>
      <w:tr w:rsidR="001C1B23" w14:paraId="3EBF9208" w14:textId="77777777">
        <w:trPr>
          <w:jc w:val="center"/>
        </w:trPr>
        <w:tc>
          <w:tcPr>
            <w:tcW w:w="1701" w:type="dxa"/>
          </w:tcPr>
          <w:p w14:paraId="7FD524DB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620 0001</w:t>
            </w:r>
          </w:p>
        </w:tc>
        <w:tc>
          <w:tcPr>
            <w:tcW w:w="1701" w:type="dxa"/>
          </w:tcPr>
          <w:p w14:paraId="2EF3DAAC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620 0009</w:t>
            </w:r>
          </w:p>
        </w:tc>
        <w:tc>
          <w:tcPr>
            <w:tcW w:w="3686" w:type="dxa"/>
          </w:tcPr>
          <w:p w14:paraId="5C18CEBA" w14:textId="77777777" w:rsidR="001C1B23" w:rsidRDefault="001C1B23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Réservé</w:t>
            </w:r>
          </w:p>
        </w:tc>
      </w:tr>
      <w:tr w:rsidR="001C1B23" w14:paraId="4F091456" w14:textId="77777777">
        <w:trPr>
          <w:jc w:val="center"/>
        </w:trPr>
        <w:tc>
          <w:tcPr>
            <w:tcW w:w="1701" w:type="dxa"/>
          </w:tcPr>
          <w:p w14:paraId="56521C4A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620 0010</w:t>
            </w:r>
          </w:p>
        </w:tc>
        <w:tc>
          <w:tcPr>
            <w:tcW w:w="1701" w:type="dxa"/>
          </w:tcPr>
          <w:p w14:paraId="2714257E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620 9998</w:t>
            </w:r>
          </w:p>
        </w:tc>
        <w:tc>
          <w:tcPr>
            <w:tcW w:w="3686" w:type="dxa"/>
          </w:tcPr>
          <w:p w14:paraId="4AEF07BF" w14:textId="77777777" w:rsidR="001C1B23" w:rsidRDefault="001C1B23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Services mobiles GSM à prépaiement</w:t>
            </w:r>
          </w:p>
        </w:tc>
      </w:tr>
      <w:tr w:rsidR="001C1B23" w14:paraId="6CB8F875" w14:textId="77777777">
        <w:trPr>
          <w:jc w:val="center"/>
        </w:trPr>
        <w:tc>
          <w:tcPr>
            <w:tcW w:w="1701" w:type="dxa"/>
          </w:tcPr>
          <w:p w14:paraId="2A5DFAF0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</w:p>
        </w:tc>
        <w:tc>
          <w:tcPr>
            <w:tcW w:w="1701" w:type="dxa"/>
          </w:tcPr>
          <w:p w14:paraId="72709EE7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620 9999</w:t>
            </w:r>
          </w:p>
        </w:tc>
        <w:tc>
          <w:tcPr>
            <w:tcW w:w="3686" w:type="dxa"/>
          </w:tcPr>
          <w:p w14:paraId="658CFC53" w14:textId="77777777" w:rsidR="001C1B23" w:rsidRDefault="001C1B23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Réservé</w:t>
            </w:r>
          </w:p>
        </w:tc>
      </w:tr>
      <w:tr w:rsidR="001C1B23" w14:paraId="15A406BD" w14:textId="77777777">
        <w:trPr>
          <w:jc w:val="center"/>
        </w:trPr>
        <w:tc>
          <w:tcPr>
            <w:tcW w:w="1701" w:type="dxa"/>
          </w:tcPr>
          <w:p w14:paraId="0F208775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</w:p>
        </w:tc>
        <w:tc>
          <w:tcPr>
            <w:tcW w:w="1701" w:type="dxa"/>
          </w:tcPr>
          <w:p w14:paraId="6DF95D28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621 0000</w:t>
            </w:r>
          </w:p>
        </w:tc>
        <w:tc>
          <w:tcPr>
            <w:tcW w:w="3686" w:type="dxa"/>
          </w:tcPr>
          <w:p w14:paraId="1277B694" w14:textId="77777777" w:rsidR="001C1B23" w:rsidRDefault="001C1B23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Réservé</w:t>
            </w:r>
          </w:p>
        </w:tc>
      </w:tr>
      <w:tr w:rsidR="001C1B23" w14:paraId="347DC337" w14:textId="77777777">
        <w:trPr>
          <w:jc w:val="center"/>
        </w:trPr>
        <w:tc>
          <w:tcPr>
            <w:tcW w:w="1701" w:type="dxa"/>
          </w:tcPr>
          <w:p w14:paraId="50A33243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621 0001</w:t>
            </w:r>
          </w:p>
        </w:tc>
        <w:tc>
          <w:tcPr>
            <w:tcW w:w="1701" w:type="dxa"/>
          </w:tcPr>
          <w:p w14:paraId="1FCC179F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621 9998</w:t>
            </w:r>
          </w:p>
        </w:tc>
        <w:tc>
          <w:tcPr>
            <w:tcW w:w="3686" w:type="dxa"/>
          </w:tcPr>
          <w:p w14:paraId="73B2FC16" w14:textId="77777777" w:rsidR="001C1B23" w:rsidRDefault="001C1B23">
            <w:pPr>
              <w:pStyle w:val="Tabletext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Services mobiles GSM à prépaiement</w:t>
            </w:r>
          </w:p>
        </w:tc>
      </w:tr>
      <w:tr w:rsidR="001C1B23" w14:paraId="2FAEAE67" w14:textId="77777777">
        <w:trPr>
          <w:jc w:val="center"/>
        </w:trPr>
        <w:tc>
          <w:tcPr>
            <w:tcW w:w="1701" w:type="dxa"/>
          </w:tcPr>
          <w:p w14:paraId="57B6EC1F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  <w:lang w:val="fr-CH"/>
              </w:rPr>
            </w:pPr>
          </w:p>
        </w:tc>
        <w:tc>
          <w:tcPr>
            <w:tcW w:w="1701" w:type="dxa"/>
          </w:tcPr>
          <w:p w14:paraId="1F8D449E" w14:textId="77777777" w:rsidR="001C1B23" w:rsidRDefault="001C1B23">
            <w:pPr>
              <w:pStyle w:val="Tabletext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621 9999</w:t>
            </w:r>
          </w:p>
        </w:tc>
        <w:tc>
          <w:tcPr>
            <w:tcW w:w="3686" w:type="dxa"/>
          </w:tcPr>
          <w:p w14:paraId="098E35B2" w14:textId="77777777" w:rsidR="001C1B23" w:rsidRDefault="001C1B23">
            <w:pPr>
              <w:pStyle w:val="Table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fr-CH"/>
              </w:rPr>
              <w:t>Réservé</w:t>
            </w:r>
          </w:p>
        </w:tc>
      </w:tr>
    </w:tbl>
    <w:p w14:paraId="5B657CDC" w14:textId="77777777" w:rsidR="001C1B23" w:rsidRDefault="001C1B23">
      <w:pPr>
        <w:pStyle w:val="Tablefin"/>
        <w:rPr>
          <w:rFonts w:ascii="Arial" w:hAnsi="Arial" w:cs="Arial"/>
          <w:b w:val="0"/>
          <w:bCs w:val="0"/>
          <w:sz w:val="20"/>
        </w:rPr>
      </w:pPr>
    </w:p>
    <w:p w14:paraId="5F73DCC9" w14:textId="77777777" w:rsidR="001C1B23" w:rsidRDefault="001C1B23">
      <w:pPr>
        <w:pStyle w:val="BodyText"/>
      </w:pPr>
      <w:r>
        <w:tab/>
        <w:t>Pour les numéros du service RTPC (Réseau Téléphonique Public Commuté) dont le deuxième chiffre est «</w:t>
      </w:r>
      <w:proofErr w:type="gramStart"/>
      <w:r>
        <w:t>0»</w:t>
      </w:r>
      <w:proofErr w:type="gramEnd"/>
      <w:r>
        <w:t>, et les numéros du service mobile dont le deuxième chiffre est «0» ou «2», les communications payables à l’arrivée ne sont pas admises.</w:t>
      </w:r>
    </w:p>
    <w:p w14:paraId="7AE9F531" w14:textId="77777777" w:rsidR="001C1B23" w:rsidRPr="002404D5" w:rsidRDefault="001C1B23" w:rsidP="000975EF">
      <w:pPr>
        <w:pStyle w:val="Heading5"/>
        <w:rPr>
          <w:rFonts w:ascii="Arial" w:hAnsi="Arial" w:cs="Arial"/>
          <w:b w:val="0"/>
          <w:bCs w:val="0"/>
          <w:lang w:val="fr-FR"/>
        </w:rPr>
      </w:pPr>
      <w:r>
        <w:br w:type="page"/>
      </w:r>
      <w:r w:rsidRPr="002404D5">
        <w:rPr>
          <w:rFonts w:ascii="Arial" w:hAnsi="Arial" w:cs="Arial"/>
          <w:b w:val="0"/>
          <w:bCs w:val="0"/>
          <w:lang w:val="fr-FR"/>
        </w:rPr>
        <w:lastRenderedPageBreak/>
        <w:t>–  Communication du 16.III.2005:</w:t>
      </w:r>
    </w:p>
    <w:p w14:paraId="7C704166" w14:textId="77777777" w:rsidR="001C1B23" w:rsidRDefault="001C1B23">
      <w:pPr>
        <w:rPr>
          <w:rFonts w:cs="Arial"/>
          <w:i/>
          <w:sz w:val="20"/>
          <w:lang w:val="fr-FR"/>
        </w:rPr>
      </w:pPr>
    </w:p>
    <w:p w14:paraId="7989D5C5" w14:textId="77777777" w:rsidR="001C1B23" w:rsidRDefault="001C1B23">
      <w:pPr>
        <w:tabs>
          <w:tab w:val="left" w:pos="720"/>
        </w:tabs>
        <w:rPr>
          <w:rFonts w:cs="Arial"/>
          <w:sz w:val="20"/>
          <w:lang w:val="fr-FR"/>
        </w:rPr>
      </w:pPr>
      <w:r>
        <w:rPr>
          <w:rFonts w:cs="Arial"/>
          <w:i/>
          <w:sz w:val="20"/>
          <w:lang w:val="fr-FR"/>
        </w:rPr>
        <w:tab/>
        <w:t>Public Utilities Commission (PUC),</w:t>
      </w:r>
      <w:r>
        <w:rPr>
          <w:rFonts w:cs="Arial"/>
          <w:sz w:val="20"/>
          <w:lang w:val="fr-FR"/>
        </w:rPr>
        <w:t xml:space="preserve"> Belize City</w:t>
      </w:r>
      <w:r>
        <w:rPr>
          <w:rFonts w:cs="Arial"/>
          <w:sz w:val="20"/>
          <w:lang w:val="fr-FR"/>
        </w:rPr>
        <w:fldChar w:fldCharType="begin"/>
      </w:r>
      <w:r>
        <w:rPr>
          <w:rFonts w:cs="Arial"/>
          <w:sz w:val="20"/>
          <w:lang w:val="fr-FR"/>
        </w:rPr>
        <w:instrText xml:space="preserve"> TC "</w:instrText>
      </w:r>
      <w:bookmarkStart w:id="0" w:name="_Toc100043083"/>
      <w:r>
        <w:rPr>
          <w:rFonts w:cs="Arial"/>
          <w:i/>
          <w:sz w:val="20"/>
          <w:lang w:val="fr-FR"/>
        </w:rPr>
        <w:instrText>Public Utilities Commission (PUC),</w:instrText>
      </w:r>
      <w:r>
        <w:rPr>
          <w:rFonts w:cs="Arial"/>
          <w:sz w:val="20"/>
          <w:lang w:val="fr-FR"/>
        </w:rPr>
        <w:instrText xml:space="preserve"> Belize City</w:instrText>
      </w:r>
      <w:bookmarkEnd w:id="0"/>
      <w:r>
        <w:rPr>
          <w:rFonts w:cs="Arial"/>
          <w:sz w:val="20"/>
          <w:lang w:val="fr-FR"/>
        </w:rPr>
        <w:instrText xml:space="preserve">" \f C \l "1" </w:instrText>
      </w:r>
      <w:r>
        <w:rPr>
          <w:rFonts w:cs="Arial"/>
          <w:sz w:val="20"/>
          <w:lang w:val="fr-FR"/>
        </w:rPr>
        <w:fldChar w:fldCharType="end"/>
      </w:r>
      <w:r>
        <w:rPr>
          <w:rFonts w:cs="Arial"/>
          <w:sz w:val="20"/>
          <w:lang w:val="fr-FR"/>
        </w:rPr>
        <w:t xml:space="preserve">, annonce qu’elle a approuvé les deux classifications ci-après de groupe d’utilisateur/de plate-forme pour N qui doivent être utilisées dans l’indicatif national de destination (NDC – National Destination Code) en vue de mettre en œuvre le réseau mobile cellulaire de </w:t>
      </w:r>
      <w:proofErr w:type="gramStart"/>
      <w:r>
        <w:rPr>
          <w:rFonts w:cs="Arial"/>
          <w:sz w:val="20"/>
          <w:lang w:val="fr-FR"/>
        </w:rPr>
        <w:t>SPEEDNET:</w:t>
      </w:r>
      <w:proofErr w:type="gramEnd"/>
    </w:p>
    <w:p w14:paraId="37DAE02D" w14:textId="77777777" w:rsidR="001C1B23" w:rsidRDefault="001C1B23">
      <w:pPr>
        <w:tabs>
          <w:tab w:val="left" w:pos="720"/>
        </w:tabs>
        <w:rPr>
          <w:rFonts w:cs="Arial"/>
          <w:sz w:val="20"/>
          <w:lang w:val="fr-FR"/>
        </w:rPr>
      </w:pPr>
    </w:p>
    <w:p w14:paraId="62D6F0B1" w14:textId="77777777" w:rsidR="001C1B23" w:rsidRDefault="001C1B23">
      <w:pPr>
        <w:pStyle w:val="enumlev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6 = Prépaiement</w:t>
      </w:r>
    </w:p>
    <w:p w14:paraId="6ADCA80A" w14:textId="77777777" w:rsidR="001C1B23" w:rsidRDefault="001C1B23">
      <w:pPr>
        <w:pStyle w:val="enumlev1"/>
        <w:spacing w:before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7 = Mobile à </w:t>
      </w:r>
      <w:proofErr w:type="spellStart"/>
      <w:r>
        <w:rPr>
          <w:rFonts w:ascii="Arial" w:hAnsi="Arial" w:cs="Arial"/>
          <w:lang w:val="fr-FR"/>
        </w:rPr>
        <w:t>postpaiement</w:t>
      </w:r>
      <w:proofErr w:type="spellEnd"/>
    </w:p>
    <w:p w14:paraId="2E277D7F" w14:textId="77777777" w:rsidR="001C1B23" w:rsidRDefault="001C1B23">
      <w:pPr>
        <w:pStyle w:val="enumlev1"/>
        <w:spacing w:before="0"/>
        <w:rPr>
          <w:rFonts w:ascii="Arial" w:hAnsi="Arial" w:cs="Arial"/>
          <w:lang w:val="fr-FR"/>
        </w:rPr>
      </w:pPr>
    </w:p>
    <w:p w14:paraId="3C064056" w14:textId="77777777" w:rsidR="001C1B23" w:rsidRDefault="001C1B23">
      <w:pPr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•</w:t>
      </w:r>
      <w:r>
        <w:rPr>
          <w:rFonts w:cs="Arial"/>
          <w:sz w:val="20"/>
          <w:lang w:val="fr-FR"/>
        </w:rPr>
        <w:tab/>
        <w:t>Service mobile</w:t>
      </w:r>
    </w:p>
    <w:p w14:paraId="56DEFCDB" w14:textId="77777777" w:rsidR="001C1B23" w:rsidRDefault="001C1B23">
      <w:pPr>
        <w:pStyle w:val="BodyTextIndent3"/>
        <w:rPr>
          <w:rFonts w:ascii="Arial" w:hAnsi="Arial" w:cs="Arial"/>
        </w:rPr>
      </w:pPr>
      <w:r>
        <w:rPr>
          <w:rFonts w:ascii="Arial" w:hAnsi="Arial" w:cs="Arial"/>
        </w:rPr>
        <w:t xml:space="preserve">Le format </w:t>
      </w:r>
      <w:proofErr w:type="gramStart"/>
      <w:r>
        <w:rPr>
          <w:rFonts w:ascii="Arial" w:hAnsi="Arial" w:cs="Arial"/>
        </w:rPr>
        <w:t>sera:</w:t>
      </w:r>
      <w:proofErr w:type="gramEnd"/>
      <w:r>
        <w:rPr>
          <w:rFonts w:ascii="Arial" w:hAnsi="Arial" w:cs="Arial"/>
        </w:rPr>
        <w:t xml:space="preserve"> ZNY + XXXX, où:</w:t>
      </w:r>
      <w:r>
        <w:rPr>
          <w:rFonts w:ascii="Arial" w:hAnsi="Arial" w:cs="Arial"/>
        </w:rPr>
        <w:tab/>
        <w:t>ZNY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  <w:t>Indicatif de destination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</w:t>
      </w:r>
      <w:r>
        <w:rPr>
          <w:rFonts w:ascii="Arial" w:hAnsi="Arial" w:cs="Arial"/>
        </w:rPr>
        <w:tab/>
        <w:t>= 6  –</w:t>
      </w:r>
      <w:r>
        <w:rPr>
          <w:rFonts w:ascii="Arial" w:hAnsi="Arial" w:cs="Arial"/>
        </w:rPr>
        <w:tab/>
        <w:t>Itinérance mobile sur l’ensemble du territoire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N</w:t>
      </w:r>
      <w:r>
        <w:rPr>
          <w:rFonts w:ascii="Arial" w:hAnsi="Arial" w:cs="Arial"/>
        </w:rPr>
        <w:tab/>
        <w:t xml:space="preserve">= 6  – </w:t>
      </w:r>
      <w:r>
        <w:rPr>
          <w:rFonts w:ascii="Arial" w:hAnsi="Arial" w:cs="Arial"/>
        </w:rPr>
        <w:tab/>
        <w:t>A prépaiement/publiphone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N</w:t>
      </w:r>
      <w:r>
        <w:rPr>
          <w:rFonts w:ascii="Arial" w:hAnsi="Arial" w:cs="Arial"/>
        </w:rPr>
        <w:tab/>
        <w:t xml:space="preserve">= 7  – </w:t>
      </w:r>
      <w:r>
        <w:rPr>
          <w:rFonts w:ascii="Arial" w:hAnsi="Arial" w:cs="Arial"/>
        </w:rPr>
        <w:tab/>
        <w:t xml:space="preserve">Mobile à </w:t>
      </w:r>
      <w:proofErr w:type="spellStart"/>
      <w:r>
        <w:rPr>
          <w:rFonts w:ascii="Arial" w:hAnsi="Arial" w:cs="Arial"/>
        </w:rPr>
        <w:t>postpaiement</w:t>
      </w:r>
      <w:proofErr w:type="spellEnd"/>
    </w:p>
    <w:p w14:paraId="439740B0" w14:textId="77777777" w:rsidR="001C1B23" w:rsidRDefault="001C1B23">
      <w:pPr>
        <w:pStyle w:val="BodyTextIndent3"/>
        <w:rPr>
          <w:rFonts w:ascii="Arial" w:hAnsi="Arial" w:cs="Arial"/>
        </w:rPr>
      </w:pPr>
    </w:p>
    <w:tbl>
      <w:tblPr>
        <w:tblW w:w="9069" w:type="dxa"/>
        <w:jc w:val="center"/>
        <w:tblLayout w:type="fixed"/>
        <w:tblLook w:val="0000" w:firstRow="0" w:lastRow="0" w:firstColumn="0" w:lastColumn="0" w:noHBand="0" w:noVBand="0"/>
      </w:tblPr>
      <w:tblGrid>
        <w:gridCol w:w="2418"/>
        <w:gridCol w:w="2700"/>
        <w:gridCol w:w="3951"/>
      </w:tblGrid>
      <w:tr w:rsidR="001C1B23" w14:paraId="1BE58ED6" w14:textId="77777777">
        <w:trPr>
          <w:tblHeader/>
          <w:jc w:val="center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85B1" w14:textId="77777777" w:rsidR="001C1B23" w:rsidRDefault="001C1B23">
            <w:pPr>
              <w:pStyle w:val="Tablehead"/>
              <w:spacing w:before="20" w:after="20"/>
            </w:pPr>
            <w:r>
              <w:rPr>
                <w:rFonts w:ascii="Arial" w:hAnsi="Arial" w:cs="Arial"/>
              </w:rPr>
              <w:br w:type="page"/>
            </w:r>
            <w:r>
              <w:br w:type="page"/>
            </w:r>
          </w:p>
          <w:p w14:paraId="48AAA467" w14:textId="77777777" w:rsidR="001C1B23" w:rsidRDefault="001C1B23">
            <w:pPr>
              <w:pStyle w:val="Tablehead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Premier numéro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71D9BC" w14:textId="77777777" w:rsidR="001C1B23" w:rsidRDefault="001C1B23">
            <w:pPr>
              <w:pStyle w:val="Tablehead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Dernier numéro</w:t>
            </w:r>
          </w:p>
        </w:tc>
        <w:tc>
          <w:tcPr>
            <w:tcW w:w="3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AE4BB" w14:textId="77777777" w:rsidR="001C1B23" w:rsidRDefault="001C1B23">
            <w:pPr>
              <w:pStyle w:val="Tablehead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Observations</w:t>
            </w:r>
          </w:p>
        </w:tc>
      </w:tr>
      <w:tr w:rsidR="001C1B23" w14:paraId="7A31FC81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645C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407F53C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6600000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57FA80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Réservé</w:t>
            </w:r>
          </w:p>
        </w:tc>
      </w:tr>
      <w:tr w:rsidR="001C1B23" w14:paraId="5052EB14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D261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6600001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83B446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6600009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A79D87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Réservé</w:t>
            </w:r>
          </w:p>
        </w:tc>
      </w:tr>
      <w:tr w:rsidR="001C1B23" w14:paraId="747B3E2C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5076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6600010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486B72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6609998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44EF78A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Service mobile à prépaiement</w:t>
            </w:r>
          </w:p>
        </w:tc>
      </w:tr>
      <w:tr w:rsidR="001C1B23" w14:paraId="38DF2726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D2468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3A7E87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6609999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14C53A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Réservé</w:t>
            </w:r>
          </w:p>
        </w:tc>
      </w:tr>
      <w:tr w:rsidR="001C1B23" w14:paraId="01DF587A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EDB7FE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B86749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6610000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5F3776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Réservé</w:t>
            </w:r>
          </w:p>
        </w:tc>
      </w:tr>
      <w:tr w:rsidR="001C1B23" w14:paraId="71DC94B9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1F30B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6610001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E5EC14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6619998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9E8838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Service mobile à prépaiement</w:t>
            </w:r>
          </w:p>
        </w:tc>
      </w:tr>
      <w:tr w:rsidR="001C1B23" w14:paraId="079748FD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268E1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BE5A54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6619999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9C1326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Réservé</w:t>
            </w:r>
          </w:p>
        </w:tc>
      </w:tr>
      <w:tr w:rsidR="001C1B23" w14:paraId="7BE5893D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7BD85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8E6637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6700000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F43015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Réservé</w:t>
            </w:r>
          </w:p>
        </w:tc>
      </w:tr>
      <w:tr w:rsidR="001C1B23" w14:paraId="462BD262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CEF3C7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6700001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6AF4A2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6700009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37AE6F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Réservé</w:t>
            </w:r>
          </w:p>
        </w:tc>
      </w:tr>
      <w:tr w:rsidR="001C1B23" w14:paraId="6E65B9DB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32CF66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6700010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4B2EB5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6709998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4BA781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Service mobile à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</w:rPr>
              <w:t>postpaiement</w:t>
            </w:r>
            <w:proofErr w:type="spellEnd"/>
          </w:p>
        </w:tc>
      </w:tr>
      <w:tr w:rsidR="001C1B23" w14:paraId="19D354B9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97F706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EC93C0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6709999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ECD5CF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Réservé</w:t>
            </w:r>
          </w:p>
        </w:tc>
      </w:tr>
      <w:tr w:rsidR="001C1B23" w14:paraId="53841EFB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5EDAF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5C406B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6710000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02DA7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Réservé</w:t>
            </w:r>
          </w:p>
        </w:tc>
      </w:tr>
      <w:tr w:rsidR="001C1B23" w14:paraId="7940BF5A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56FAF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6710001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BA40A5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6719998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4F035C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Service mobile à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</w:rPr>
              <w:t>postpaiement</w:t>
            </w:r>
            <w:proofErr w:type="spellEnd"/>
          </w:p>
        </w:tc>
      </w:tr>
      <w:tr w:rsidR="001C1B23" w14:paraId="7A435D44" w14:textId="77777777">
        <w:trPr>
          <w:jc w:val="center"/>
        </w:trPr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E538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4DB6331" w14:textId="77777777" w:rsidR="001C1B23" w:rsidRDefault="001C1B23">
            <w:pPr>
              <w:pStyle w:val="Tabletext"/>
              <w:spacing w:before="20" w:after="20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6719999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F794470" w14:textId="77777777" w:rsidR="001C1B23" w:rsidRDefault="001C1B23">
            <w:pPr>
              <w:pStyle w:val="Tabletext"/>
              <w:spacing w:before="20" w:after="2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Réservé</w:t>
            </w:r>
          </w:p>
        </w:tc>
      </w:tr>
    </w:tbl>
    <w:p w14:paraId="055DFF14" w14:textId="77777777" w:rsidR="001C1B23" w:rsidRDefault="001C1B23">
      <w:pPr>
        <w:pStyle w:val="Tablefin"/>
        <w:rPr>
          <w:rFonts w:ascii="Arial" w:hAnsi="Arial" w:cs="Arial"/>
          <w:b w:val="0"/>
          <w:bCs w:val="0"/>
          <w:sz w:val="20"/>
        </w:rPr>
      </w:pPr>
    </w:p>
    <w:p w14:paraId="020F6209" w14:textId="77777777" w:rsidR="001C1B23" w:rsidRDefault="001C1B23">
      <w:pPr>
        <w:ind w:right="-57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ab/>
        <w:t xml:space="preserve">Le tableau indique que 19,987 publiphones à prépaiement et 19,987 numéros à </w:t>
      </w:r>
      <w:proofErr w:type="spellStart"/>
      <w:r>
        <w:rPr>
          <w:rFonts w:cs="Arial"/>
          <w:sz w:val="20"/>
          <w:lang w:val="fr-FR"/>
        </w:rPr>
        <w:t>postpaiement</w:t>
      </w:r>
      <w:proofErr w:type="spellEnd"/>
      <w:r>
        <w:rPr>
          <w:rFonts w:cs="Arial"/>
          <w:sz w:val="20"/>
          <w:lang w:val="fr-FR"/>
        </w:rPr>
        <w:t xml:space="preserve"> ont été attribués à SPEEDNET, conformément au plan de numérotage national des télécommunications publié au Journal officiel le 9 juin 2001.</w:t>
      </w:r>
    </w:p>
    <w:p w14:paraId="2330967D" w14:textId="77777777" w:rsidR="001C1B23" w:rsidRDefault="001C1B23">
      <w:pPr>
        <w:ind w:right="-57"/>
        <w:rPr>
          <w:rFonts w:cs="Arial"/>
          <w:sz w:val="20"/>
          <w:lang w:val="fr-FR"/>
        </w:rPr>
      </w:pPr>
    </w:p>
    <w:p w14:paraId="1A09FB21" w14:textId="77777777" w:rsidR="001C1B23" w:rsidRDefault="001C1B23">
      <w:pPr>
        <w:pStyle w:val="BodyText"/>
        <w:tabs>
          <w:tab w:val="left" w:pos="1080"/>
        </w:tabs>
        <w:rPr>
          <w:lang w:val="en-US"/>
        </w:rPr>
      </w:pPr>
      <w:r>
        <w:rPr>
          <w:lang w:val="en-US"/>
        </w:rPr>
        <w:tab/>
        <w:t>Contact:</w:t>
      </w:r>
    </w:p>
    <w:p w14:paraId="0BF3D092" w14:textId="77777777" w:rsidR="001C1B23" w:rsidRDefault="001C1B23">
      <w:pPr>
        <w:pStyle w:val="BodyText"/>
        <w:tabs>
          <w:tab w:val="left" w:pos="1080"/>
        </w:tabs>
        <w:ind w:left="1080"/>
        <w:rPr>
          <w:lang w:val="en-US"/>
        </w:rPr>
      </w:pPr>
    </w:p>
    <w:p w14:paraId="239531A1" w14:textId="77777777" w:rsidR="001C1B23" w:rsidRDefault="001C1B23">
      <w:pPr>
        <w:pStyle w:val="Adresse"/>
        <w:rPr>
          <w:rFonts w:ascii="Arial" w:hAnsi="Arial" w:cs="Arial"/>
        </w:rPr>
      </w:pPr>
      <w:r>
        <w:rPr>
          <w:rFonts w:ascii="Arial" w:hAnsi="Arial" w:cs="Arial"/>
          <w:lang w:val="en-US"/>
        </w:rPr>
        <w:t>Mr Roberto Young</w:t>
      </w:r>
      <w:r>
        <w:rPr>
          <w:rFonts w:ascii="Arial" w:hAnsi="Arial" w:cs="Arial"/>
          <w:lang w:val="en-US"/>
        </w:rPr>
        <w:br/>
        <w:t>Director – Telecommunications</w:t>
      </w:r>
      <w:r>
        <w:rPr>
          <w:rFonts w:ascii="Arial" w:hAnsi="Arial" w:cs="Arial"/>
          <w:lang w:val="en-US"/>
        </w:rPr>
        <w:br/>
        <w:t>Public Utilities Commission (PUC)</w:t>
      </w:r>
      <w:r>
        <w:rPr>
          <w:rFonts w:ascii="Arial" w:hAnsi="Arial" w:cs="Arial"/>
          <w:lang w:val="en-US"/>
        </w:rPr>
        <w:br/>
        <w:t>63 Regent Street</w:t>
      </w:r>
      <w:r>
        <w:rPr>
          <w:rFonts w:ascii="Arial" w:hAnsi="Arial" w:cs="Arial"/>
          <w:lang w:val="en-US"/>
        </w:rPr>
        <w:br/>
        <w:t>P.O. Box 300</w:t>
      </w:r>
      <w:r>
        <w:rPr>
          <w:rFonts w:ascii="Arial" w:hAnsi="Arial" w:cs="Arial"/>
          <w:lang w:val="en-US"/>
        </w:rPr>
        <w:br/>
        <w:t>BELIZE CITY</w:t>
      </w:r>
      <w:r>
        <w:rPr>
          <w:rFonts w:ascii="Arial" w:hAnsi="Arial" w:cs="Arial"/>
          <w:lang w:val="en-US"/>
        </w:rPr>
        <w:br/>
        <w:t>Belize</w:t>
      </w:r>
      <w:r>
        <w:rPr>
          <w:rFonts w:ascii="Arial" w:hAnsi="Arial" w:cs="Arial"/>
          <w:lang w:val="en-US"/>
        </w:rPr>
        <w:br/>
      </w:r>
      <w:proofErr w:type="spellStart"/>
      <w:r>
        <w:rPr>
          <w:rFonts w:ascii="Arial" w:hAnsi="Arial" w:cs="Arial"/>
          <w:lang w:val="en-US"/>
        </w:rPr>
        <w:t>Tél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>+501 227 1185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ab/>
        <w:t>+501 227 1149</w:t>
      </w:r>
      <w:r>
        <w:rPr>
          <w:rFonts w:ascii="Arial" w:hAnsi="Arial" w:cs="Arial"/>
        </w:rPr>
        <w:br/>
        <w:t xml:space="preserve">E-mail: </w:t>
      </w:r>
      <w:r>
        <w:rPr>
          <w:rFonts w:ascii="Arial" w:hAnsi="Arial" w:cs="Arial"/>
        </w:rPr>
        <w:tab/>
        <w:t>puc@btl.net</w:t>
      </w:r>
    </w:p>
    <w:p w14:paraId="2D9DB6FF" w14:textId="77777777" w:rsidR="001C1B23" w:rsidRDefault="000975EF">
      <w:pPr>
        <w:pStyle w:val="BodyText"/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br w:type="page"/>
      </w:r>
    </w:p>
    <w:p w14:paraId="16820F62" w14:textId="77777777" w:rsidR="000975EF" w:rsidRPr="002404D5" w:rsidRDefault="000975EF" w:rsidP="000975EF">
      <w:pPr>
        <w:pStyle w:val="Heading5"/>
        <w:rPr>
          <w:rFonts w:ascii="Arial" w:hAnsi="Arial" w:cs="Arial"/>
          <w:b w:val="0"/>
          <w:bCs w:val="0"/>
          <w:lang w:val="fr-FR"/>
        </w:rPr>
      </w:pPr>
      <w:r w:rsidRPr="002404D5">
        <w:rPr>
          <w:rFonts w:ascii="Arial" w:hAnsi="Arial" w:cs="Arial"/>
          <w:b w:val="0"/>
          <w:bCs w:val="0"/>
          <w:lang w:val="fr-FR"/>
        </w:rPr>
        <w:lastRenderedPageBreak/>
        <w:t xml:space="preserve">- Communication du </w:t>
      </w:r>
      <w:r w:rsidR="00AD1E3F" w:rsidRPr="002404D5">
        <w:rPr>
          <w:rFonts w:ascii="Arial" w:hAnsi="Arial" w:cs="Arial"/>
          <w:b w:val="0"/>
          <w:bCs w:val="0"/>
          <w:lang w:val="fr-FR"/>
        </w:rPr>
        <w:t>7</w:t>
      </w:r>
      <w:r w:rsidRPr="002404D5">
        <w:rPr>
          <w:rFonts w:ascii="Arial" w:hAnsi="Arial" w:cs="Arial"/>
          <w:b w:val="0"/>
          <w:bCs w:val="0"/>
          <w:lang w:val="fr-FR"/>
        </w:rPr>
        <w:t>.I</w:t>
      </w:r>
      <w:r w:rsidR="00AD1E3F" w:rsidRPr="002404D5">
        <w:rPr>
          <w:rFonts w:ascii="Arial" w:hAnsi="Arial" w:cs="Arial"/>
          <w:b w:val="0"/>
          <w:bCs w:val="0"/>
          <w:lang w:val="fr-FR"/>
        </w:rPr>
        <w:t>X</w:t>
      </w:r>
      <w:r w:rsidRPr="002404D5">
        <w:rPr>
          <w:rFonts w:ascii="Arial" w:hAnsi="Arial" w:cs="Arial"/>
          <w:b w:val="0"/>
          <w:bCs w:val="0"/>
          <w:lang w:val="fr-FR"/>
        </w:rPr>
        <w:t>.2005:</w:t>
      </w:r>
    </w:p>
    <w:p w14:paraId="1694E5AA" w14:textId="77777777" w:rsidR="000975EF" w:rsidRPr="000975EF" w:rsidRDefault="000975EF" w:rsidP="000975EF">
      <w:pPr>
        <w:rPr>
          <w:sz w:val="20"/>
          <w:szCs w:val="20"/>
          <w:lang w:val="fr-FR"/>
        </w:rPr>
      </w:pPr>
    </w:p>
    <w:p w14:paraId="693B7409" w14:textId="1D60D782" w:rsidR="000975EF" w:rsidRPr="000975EF" w:rsidRDefault="000975EF" w:rsidP="000975EF">
      <w:pPr>
        <w:tabs>
          <w:tab w:val="left" w:pos="540"/>
        </w:tabs>
        <w:rPr>
          <w:rFonts w:cs="Arial"/>
          <w:sz w:val="20"/>
          <w:szCs w:val="20"/>
          <w:lang w:val="fr-FR"/>
        </w:rPr>
      </w:pPr>
      <w:r w:rsidRPr="000975EF">
        <w:rPr>
          <w:rFonts w:cs="Arial"/>
          <w:i/>
          <w:sz w:val="20"/>
          <w:szCs w:val="20"/>
          <w:lang w:val="fr-FR"/>
        </w:rPr>
        <w:tab/>
        <w:t>Belize Telecommunications Limited (BTL),</w:t>
      </w:r>
      <w:r w:rsidRPr="000975EF">
        <w:rPr>
          <w:rFonts w:cs="Arial"/>
          <w:sz w:val="20"/>
          <w:szCs w:val="20"/>
          <w:lang w:val="fr-FR"/>
        </w:rPr>
        <w:t xml:space="preserve"> Belize City, annonce la mise en service des deux nouvelles </w:t>
      </w:r>
      <w:r w:rsidR="00AD1E3F">
        <w:rPr>
          <w:rFonts w:cs="Arial"/>
          <w:sz w:val="20"/>
          <w:szCs w:val="20"/>
          <w:lang w:val="fr-FR"/>
        </w:rPr>
        <w:t xml:space="preserve">service </w:t>
      </w:r>
      <w:r w:rsidRPr="000975EF">
        <w:rPr>
          <w:rFonts w:cs="Arial"/>
          <w:sz w:val="20"/>
          <w:szCs w:val="20"/>
          <w:lang w:val="fr-FR"/>
        </w:rPr>
        <w:t xml:space="preserve">mobiles suivants à </w:t>
      </w:r>
      <w:proofErr w:type="gramStart"/>
      <w:r w:rsidRPr="000975EF">
        <w:rPr>
          <w:rFonts w:cs="Arial"/>
          <w:sz w:val="20"/>
          <w:szCs w:val="20"/>
          <w:lang w:val="fr-FR"/>
        </w:rPr>
        <w:t>Belize:</w:t>
      </w:r>
      <w:proofErr w:type="gramEnd"/>
    </w:p>
    <w:p w14:paraId="28DF6FD6" w14:textId="77777777" w:rsidR="000975EF" w:rsidRPr="00100C12" w:rsidRDefault="000975EF" w:rsidP="000975EF">
      <w:pPr>
        <w:pStyle w:val="blanc"/>
        <w:rPr>
          <w:rFonts w:ascii="Arial" w:hAnsi="Arial" w:cs="Arial"/>
          <w:sz w:val="20"/>
          <w:szCs w:val="20"/>
          <w:lang w:val="fr-FR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210"/>
        <w:gridCol w:w="2471"/>
        <w:gridCol w:w="2160"/>
      </w:tblGrid>
      <w:tr w:rsidR="000975EF" w:rsidRPr="000975EF" w14:paraId="5CF274AA" w14:textId="77777777">
        <w:trPr>
          <w:trHeight w:val="240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342B" w14:textId="77777777" w:rsidR="000975EF" w:rsidRPr="000975EF" w:rsidRDefault="000975EF" w:rsidP="000975EF">
            <w:pPr>
              <w:pStyle w:val="Tablehead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Séries de numéros mobiles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1DC8" w14:textId="77777777" w:rsidR="000975EF" w:rsidRPr="000975EF" w:rsidRDefault="000975EF" w:rsidP="000975EF">
            <w:pPr>
              <w:pStyle w:val="Tablehead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Service / Type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320F" w14:textId="77777777" w:rsidR="000975EF" w:rsidRPr="000975EF" w:rsidRDefault="000975EF" w:rsidP="000975EF">
            <w:pPr>
              <w:pStyle w:val="Tablehead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iCs w:val="0"/>
                <w:sz w:val="20"/>
                <w:szCs w:val="20"/>
              </w:rPr>
              <w:t>Type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5053" w14:textId="77777777" w:rsidR="000975EF" w:rsidRPr="000975EF" w:rsidRDefault="000975EF" w:rsidP="000975EF">
            <w:pPr>
              <w:pStyle w:val="Tablehead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Numéros d’essai</w:t>
            </w:r>
          </w:p>
        </w:tc>
      </w:tr>
      <w:tr w:rsidR="000975EF" w:rsidRPr="000975EF" w14:paraId="4149AF37" w14:textId="77777777">
        <w:trPr>
          <w:trHeight w:val="240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88FB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622 XXXX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DC40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SpeedNet</w:t>
            </w:r>
            <w:proofErr w:type="spellEnd"/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CDMA Service Mobile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5FA4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Cellulaire à prépaiement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C8A1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+501 622 0011</w:t>
            </w:r>
          </w:p>
        </w:tc>
      </w:tr>
      <w:tr w:rsidR="000975EF" w:rsidRPr="000975EF" w14:paraId="2F89E0AE" w14:textId="77777777">
        <w:trPr>
          <w:trHeight w:val="240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ABF2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623 XXXX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2A05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SpeedNet</w:t>
            </w:r>
            <w:proofErr w:type="spellEnd"/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CDMA Service Mobile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A1F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Cellulaire à prépaiement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54BE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+501 623 0011</w:t>
            </w:r>
          </w:p>
        </w:tc>
      </w:tr>
      <w:tr w:rsidR="00AD1E3F" w:rsidRPr="000975EF" w14:paraId="4D4F4837" w14:textId="77777777">
        <w:trPr>
          <w:trHeight w:val="240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3D04" w14:textId="77777777" w:rsidR="00AD1E3F" w:rsidRPr="000975EF" w:rsidRDefault="00AD1E3F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XXXX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9911" w14:textId="77777777" w:rsidR="00AD1E3F" w:rsidRPr="000975EF" w:rsidRDefault="00AD1E3F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207B" w14:textId="77777777" w:rsidR="00AD1E3F" w:rsidRPr="00AD1E3F" w:rsidRDefault="00AD1E3F" w:rsidP="000975EF">
            <w:pPr>
              <w:pStyle w:val="Tabletext"/>
              <w:tabs>
                <w:tab w:val="left" w:pos="6480"/>
              </w:tabs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1E3F">
              <w:rPr>
                <w:rFonts w:ascii="Arial" w:hAnsi="Arial" w:cs="Arial"/>
                <w:b w:val="0"/>
              </w:rPr>
              <w:t>Service mobiles GSM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D989" w14:textId="77777777" w:rsidR="00AD1E3F" w:rsidRPr="000975EF" w:rsidRDefault="00142871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+501 62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0011</w:t>
            </w:r>
          </w:p>
        </w:tc>
      </w:tr>
      <w:tr w:rsidR="00AD1E3F" w:rsidRPr="000975EF" w14:paraId="4BB37E71" w14:textId="77777777">
        <w:trPr>
          <w:trHeight w:val="240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51F3" w14:textId="77777777" w:rsidR="00AD1E3F" w:rsidRPr="000975EF" w:rsidRDefault="00AD1E3F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625</w:t>
            </w: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XXXX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CDAB" w14:textId="77777777" w:rsidR="00AD1E3F" w:rsidRPr="000975EF" w:rsidRDefault="00AD1E3F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CC4D" w14:textId="77777777" w:rsidR="00AD1E3F" w:rsidRPr="000975EF" w:rsidRDefault="00AD1E3F" w:rsidP="000975EF">
            <w:pPr>
              <w:pStyle w:val="Tabletext"/>
              <w:tabs>
                <w:tab w:val="left" w:pos="6480"/>
              </w:tabs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1E3F">
              <w:rPr>
                <w:rFonts w:ascii="Arial" w:hAnsi="Arial" w:cs="Arial"/>
                <w:b w:val="0"/>
              </w:rPr>
              <w:t>Service mobiles GSM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5BC5" w14:textId="77777777" w:rsidR="00AD1E3F" w:rsidRPr="000975EF" w:rsidRDefault="00142871" w:rsidP="000975EF">
            <w:pPr>
              <w:pStyle w:val="Tabletext"/>
              <w:tabs>
                <w:tab w:val="left" w:pos="6480"/>
              </w:tabs>
              <w:spacing w:before="80" w:after="8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+501 625</w:t>
            </w: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0011</w:t>
            </w:r>
          </w:p>
        </w:tc>
      </w:tr>
    </w:tbl>
    <w:p w14:paraId="400681DA" w14:textId="77777777" w:rsidR="000975EF" w:rsidRPr="000975EF" w:rsidRDefault="000975EF" w:rsidP="000975EF">
      <w:pPr>
        <w:pStyle w:val="Tablefin"/>
        <w:tabs>
          <w:tab w:val="left" w:pos="6480"/>
        </w:tabs>
        <w:rPr>
          <w:rFonts w:ascii="Arial" w:hAnsi="Arial" w:cs="Arial"/>
          <w:b w:val="0"/>
          <w:bCs w:val="0"/>
          <w:sz w:val="20"/>
          <w:szCs w:val="20"/>
        </w:rPr>
      </w:pPr>
    </w:p>
    <w:p w14:paraId="54B06900" w14:textId="77777777" w:rsidR="000975EF" w:rsidRPr="000975EF" w:rsidRDefault="000975EF" w:rsidP="000975EF">
      <w:pPr>
        <w:tabs>
          <w:tab w:val="left" w:pos="540"/>
          <w:tab w:val="left" w:pos="648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Pr="000975EF">
        <w:rPr>
          <w:sz w:val="20"/>
          <w:szCs w:val="20"/>
          <w:lang w:val="fr-FR"/>
        </w:rPr>
        <w:t xml:space="preserve">Format de numérotation </w:t>
      </w:r>
      <w:proofErr w:type="gramStart"/>
      <w:r w:rsidRPr="000975EF">
        <w:rPr>
          <w:sz w:val="20"/>
          <w:szCs w:val="20"/>
          <w:lang w:val="fr-FR"/>
        </w:rPr>
        <w:t>international:</w:t>
      </w:r>
      <w:proofErr w:type="gramEnd"/>
      <w:r w:rsidRPr="000975EF">
        <w:rPr>
          <w:sz w:val="20"/>
          <w:szCs w:val="20"/>
          <w:lang w:val="fr-FR"/>
        </w:rPr>
        <w:t xml:space="preserve"> +501 ZNY XXXX, où: </w:t>
      </w:r>
    </w:p>
    <w:p w14:paraId="0EB918EB" w14:textId="77777777" w:rsidR="000975EF" w:rsidRPr="000975EF" w:rsidRDefault="000975EF" w:rsidP="000975EF">
      <w:pPr>
        <w:tabs>
          <w:tab w:val="left" w:pos="6480"/>
        </w:tabs>
        <w:rPr>
          <w:lang w:val="fr-FR"/>
        </w:rPr>
      </w:pPr>
    </w:p>
    <w:tbl>
      <w:tblPr>
        <w:tblW w:w="8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995"/>
        <w:gridCol w:w="5190"/>
      </w:tblGrid>
      <w:tr w:rsidR="000975EF" w:rsidRPr="000975EF" w14:paraId="41D43470" w14:textId="77777777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A2C5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+501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50A2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Indicatif de pays</w:t>
            </w:r>
          </w:p>
        </w:tc>
      </w:tr>
      <w:tr w:rsidR="000975EF" w:rsidRPr="000975EF" w14:paraId="78272131" w14:textId="77777777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8183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2362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Indicatif de district</w:t>
            </w:r>
          </w:p>
        </w:tc>
      </w:tr>
      <w:tr w:rsidR="000975EF" w:rsidRPr="000975EF" w14:paraId="6548E84B" w14:textId="77777777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3156A8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624A7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Type de code de service</w:t>
            </w:r>
          </w:p>
        </w:tc>
      </w:tr>
      <w:tr w:rsidR="000975EF" w:rsidRPr="000975EF" w14:paraId="741B19C2" w14:textId="77777777"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465FB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C914C3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 &amp; 20-21, 22-23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2E8116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BTL Mobile à prépaiement</w:t>
            </w:r>
          </w:p>
        </w:tc>
      </w:tr>
      <w:tr w:rsidR="000975EF" w:rsidRPr="000975EF" w14:paraId="71E6C081" w14:textId="77777777"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B80F7A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3699A9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B18FCE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BTL à prépaiement RTPC et publiphones</w:t>
            </w:r>
          </w:p>
        </w:tc>
      </w:tr>
      <w:tr w:rsidR="000975EF" w:rsidRPr="000975EF" w14:paraId="1515AC9D" w14:textId="77777777"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3F9A4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3CEE41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8D201C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BTL Mobile à </w:t>
            </w:r>
            <w:proofErr w:type="spellStart"/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postpaiement</w:t>
            </w:r>
            <w:proofErr w:type="spellEnd"/>
          </w:p>
        </w:tc>
      </w:tr>
      <w:tr w:rsidR="000975EF" w:rsidRPr="000975EF" w14:paraId="0E248CF9" w14:textId="77777777"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BBFB9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47215B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D7715B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BTL RTPC à </w:t>
            </w:r>
            <w:proofErr w:type="spellStart"/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postpaiement</w:t>
            </w:r>
            <w:proofErr w:type="spellEnd"/>
          </w:p>
        </w:tc>
      </w:tr>
      <w:tr w:rsidR="000975EF" w:rsidRPr="000975EF" w14:paraId="2F26EBAD" w14:textId="77777777"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0E8ED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3495F9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6A7568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SpeedNet</w:t>
            </w:r>
            <w:proofErr w:type="spellEnd"/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à prépaiement</w:t>
            </w:r>
          </w:p>
        </w:tc>
      </w:tr>
      <w:tr w:rsidR="000975EF" w:rsidRPr="000975EF" w14:paraId="5FD74A27" w14:textId="77777777"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1DF9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868FEE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B4C7954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SpeedNet</w:t>
            </w:r>
            <w:proofErr w:type="spellEnd"/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à </w:t>
            </w:r>
            <w:proofErr w:type="spellStart"/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postpaiement</w:t>
            </w:r>
            <w:proofErr w:type="spellEnd"/>
          </w:p>
        </w:tc>
      </w:tr>
      <w:tr w:rsidR="000975EF" w:rsidRPr="000975EF" w14:paraId="1D5C94C7" w14:textId="77777777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B4AD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2A04" w14:textId="77777777" w:rsidR="000975EF" w:rsidRPr="000975EF" w:rsidRDefault="000975EF" w:rsidP="000975EF">
            <w:pPr>
              <w:pStyle w:val="Tabletext"/>
              <w:tabs>
                <w:tab w:val="left" w:pos="6480"/>
              </w:tabs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5E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Premier chiffre du numéro de téléphone du client</w:t>
            </w:r>
          </w:p>
        </w:tc>
      </w:tr>
    </w:tbl>
    <w:p w14:paraId="03C4480D" w14:textId="77777777" w:rsidR="000975EF" w:rsidRPr="000975EF" w:rsidRDefault="000975EF" w:rsidP="000975EF">
      <w:pPr>
        <w:pStyle w:val="Tablefin"/>
        <w:tabs>
          <w:tab w:val="left" w:pos="6480"/>
        </w:tabs>
        <w:rPr>
          <w:rFonts w:ascii="Arial" w:hAnsi="Arial" w:cs="Arial"/>
          <w:b w:val="0"/>
          <w:bCs w:val="0"/>
          <w:sz w:val="20"/>
          <w:szCs w:val="20"/>
        </w:rPr>
      </w:pPr>
    </w:p>
    <w:p w14:paraId="1C0CBF37" w14:textId="77777777" w:rsidR="000975EF" w:rsidRDefault="000975EF" w:rsidP="000975EF">
      <w:pPr>
        <w:tabs>
          <w:tab w:val="left" w:pos="540"/>
          <w:tab w:val="left" w:pos="6480"/>
        </w:tabs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ab/>
      </w:r>
      <w:r w:rsidRPr="000975EF">
        <w:rPr>
          <w:rFonts w:cs="Arial"/>
          <w:sz w:val="20"/>
          <w:szCs w:val="20"/>
          <w:lang w:val="fr-FR"/>
        </w:rPr>
        <w:t>Pour les numéros du service mobile à prépaiement, du service RTPC à prépaiement ou des publiphones, les communications payables à l’arrivée ne sont pas admises.</w:t>
      </w:r>
    </w:p>
    <w:p w14:paraId="30106611" w14:textId="77777777" w:rsidR="000975EF" w:rsidRPr="000975EF" w:rsidRDefault="000975EF" w:rsidP="000975EF">
      <w:pPr>
        <w:tabs>
          <w:tab w:val="left" w:pos="540"/>
          <w:tab w:val="left" w:pos="6480"/>
        </w:tabs>
        <w:rPr>
          <w:rFonts w:cs="Arial"/>
          <w:sz w:val="20"/>
          <w:szCs w:val="20"/>
          <w:lang w:val="fr-FR"/>
        </w:rPr>
      </w:pPr>
    </w:p>
    <w:p w14:paraId="00285FCA" w14:textId="77777777" w:rsidR="000975EF" w:rsidRPr="000975EF" w:rsidRDefault="000975EF" w:rsidP="000975EF">
      <w:pPr>
        <w:tabs>
          <w:tab w:val="left" w:pos="540"/>
          <w:tab w:val="left" w:pos="64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0975EF">
        <w:rPr>
          <w:rFonts w:cs="Arial"/>
          <w:sz w:val="20"/>
          <w:szCs w:val="20"/>
        </w:rPr>
        <w:t>Contact:</w:t>
      </w:r>
    </w:p>
    <w:p w14:paraId="27EF720B" w14:textId="77777777" w:rsidR="000975EF" w:rsidRPr="000975EF" w:rsidRDefault="000975EF" w:rsidP="000975EF">
      <w:pPr>
        <w:pStyle w:val="Adresse"/>
        <w:tabs>
          <w:tab w:val="left" w:pos="6480"/>
        </w:tabs>
        <w:rPr>
          <w:rFonts w:ascii="Arial" w:hAnsi="Arial" w:cs="Arial"/>
        </w:rPr>
      </w:pPr>
      <w:r w:rsidRPr="000975EF">
        <w:rPr>
          <w:rFonts w:ascii="Arial" w:hAnsi="Arial" w:cs="Arial"/>
        </w:rPr>
        <w:t>Mr Anthony Moody</w:t>
      </w:r>
      <w:r w:rsidRPr="000975EF">
        <w:rPr>
          <w:rFonts w:ascii="Arial" w:hAnsi="Arial" w:cs="Arial"/>
        </w:rPr>
        <w:br/>
        <w:t xml:space="preserve">Belize Telecommunications Limited </w:t>
      </w:r>
      <w:r w:rsidRPr="000975EF">
        <w:rPr>
          <w:rFonts w:ascii="Arial" w:hAnsi="Arial" w:cs="Arial"/>
          <w:lang w:val="en-US"/>
        </w:rPr>
        <w:t>(</w:t>
      </w:r>
      <w:r w:rsidRPr="000975EF">
        <w:rPr>
          <w:rFonts w:ascii="Arial" w:hAnsi="Arial" w:cs="Arial"/>
        </w:rPr>
        <w:t>BTL)</w:t>
      </w:r>
      <w:r w:rsidRPr="000975EF">
        <w:rPr>
          <w:rFonts w:ascii="Arial" w:hAnsi="Arial" w:cs="Arial"/>
        </w:rPr>
        <w:br/>
      </w:r>
      <w:smartTag w:uri="urn:schemas-microsoft-com:office:smarttags" w:element="address">
        <w:smartTag w:uri="urn:schemas-microsoft-com:office:smarttags" w:element="Street">
          <w:r w:rsidRPr="000975EF">
            <w:rPr>
              <w:rFonts w:ascii="Arial" w:hAnsi="Arial" w:cs="Arial"/>
            </w:rPr>
            <w:t>P.O. Box 603</w:t>
          </w:r>
        </w:smartTag>
        <w:r w:rsidRPr="000975EF">
          <w:rPr>
            <w:rFonts w:ascii="Arial" w:hAnsi="Arial" w:cs="Arial"/>
          </w:rPr>
          <w:br/>
        </w:r>
        <w:smartTag w:uri="urn:schemas-microsoft-com:office:smarttags" w:element="City">
          <w:r w:rsidRPr="000975EF">
            <w:rPr>
              <w:rFonts w:ascii="Arial" w:hAnsi="Arial" w:cs="Arial"/>
            </w:rPr>
            <w:t>BELIZE CITY</w:t>
          </w:r>
        </w:smartTag>
        <w:r w:rsidRPr="000975EF">
          <w:rPr>
            <w:rFonts w:ascii="Arial" w:hAnsi="Arial" w:cs="Arial"/>
          </w:rPr>
          <w:br/>
        </w:r>
        <w:smartTag w:uri="urn:schemas-microsoft-com:office:smarttags" w:element="country-region">
          <w:r w:rsidRPr="000975EF">
            <w:rPr>
              <w:rFonts w:ascii="Arial" w:hAnsi="Arial" w:cs="Arial"/>
            </w:rPr>
            <w:t>Belize</w:t>
          </w:r>
        </w:smartTag>
      </w:smartTag>
      <w:r w:rsidRPr="000975EF">
        <w:rPr>
          <w:rFonts w:ascii="Arial" w:hAnsi="Arial" w:cs="Arial"/>
        </w:rPr>
        <w:br/>
      </w:r>
      <w:proofErr w:type="spellStart"/>
      <w:r w:rsidRPr="000975EF">
        <w:rPr>
          <w:rStyle w:val="Strong"/>
          <w:rFonts w:ascii="Arial" w:hAnsi="Arial" w:cs="Arial"/>
          <w:b w:val="0"/>
          <w:lang w:val="en-US"/>
        </w:rPr>
        <w:t>Tél</w:t>
      </w:r>
      <w:proofErr w:type="spellEnd"/>
      <w:r w:rsidRPr="000975EF">
        <w:rPr>
          <w:rFonts w:ascii="Arial" w:hAnsi="Arial" w:cs="Arial"/>
        </w:rPr>
        <w:t>:</w:t>
      </w:r>
      <w:r w:rsidRPr="000975EF">
        <w:rPr>
          <w:rFonts w:ascii="Arial" w:hAnsi="Arial" w:cs="Arial"/>
        </w:rPr>
        <w:tab/>
        <w:t>+</w:t>
      </w:r>
      <w:r w:rsidRPr="000975EF">
        <w:rPr>
          <w:rStyle w:val="Strong"/>
          <w:rFonts w:ascii="Arial" w:hAnsi="Arial" w:cs="Arial"/>
          <w:b w:val="0"/>
          <w:lang w:val="en-US"/>
        </w:rPr>
        <w:t>501</w:t>
      </w:r>
      <w:r w:rsidRPr="000975EF">
        <w:rPr>
          <w:rFonts w:ascii="Arial" w:hAnsi="Arial" w:cs="Arial"/>
        </w:rPr>
        <w:t xml:space="preserve"> 822 2092</w:t>
      </w:r>
      <w:r w:rsidRPr="000975EF">
        <w:rPr>
          <w:rFonts w:ascii="Arial" w:hAnsi="Arial" w:cs="Arial"/>
        </w:rPr>
        <w:br/>
        <w:t>Fax:</w:t>
      </w:r>
      <w:r w:rsidRPr="000975EF">
        <w:rPr>
          <w:rFonts w:ascii="Arial" w:hAnsi="Arial" w:cs="Arial"/>
        </w:rPr>
        <w:tab/>
        <w:t>+</w:t>
      </w:r>
      <w:r w:rsidRPr="000975EF">
        <w:rPr>
          <w:rStyle w:val="Strong"/>
          <w:rFonts w:ascii="Arial" w:hAnsi="Arial" w:cs="Arial"/>
          <w:b w:val="0"/>
          <w:lang w:val="en-US"/>
        </w:rPr>
        <w:t>501</w:t>
      </w:r>
      <w:r w:rsidRPr="000975EF">
        <w:rPr>
          <w:rFonts w:ascii="Arial" w:hAnsi="Arial" w:cs="Arial"/>
        </w:rPr>
        <w:t xml:space="preserve"> 822 2366</w:t>
      </w:r>
      <w:r w:rsidRPr="000975EF">
        <w:rPr>
          <w:rFonts w:ascii="Arial" w:hAnsi="Arial" w:cs="Arial"/>
        </w:rPr>
        <w:br/>
        <w:t>E-mail:</w:t>
      </w:r>
      <w:r w:rsidRPr="000975EF">
        <w:rPr>
          <w:rFonts w:ascii="Arial" w:hAnsi="Arial" w:cs="Arial"/>
        </w:rPr>
        <w:tab/>
      </w:r>
      <w:hyperlink r:id="rId7" w:history="1">
        <w:r w:rsidRPr="000975EF">
          <w:rPr>
            <w:rFonts w:ascii="Arial" w:hAnsi="Arial" w:cs="Arial"/>
          </w:rPr>
          <w:t>amoody@btl.net</w:t>
        </w:r>
      </w:hyperlink>
    </w:p>
    <w:p w14:paraId="12AC6AC6" w14:textId="0FE4DAB8" w:rsidR="000C3FB4" w:rsidRPr="00930A76" w:rsidRDefault="004A1665" w:rsidP="00930A76">
      <w:pPr>
        <w:pStyle w:val="Heading5"/>
        <w:rPr>
          <w:rFonts w:ascii="Calibri" w:hAnsi="Calibri"/>
          <w:b w:val="0"/>
          <w:bCs w:val="0"/>
          <w:lang w:val="fr-FR"/>
        </w:rPr>
      </w:pPr>
      <w:r>
        <w:rPr>
          <w:rFonts w:ascii="Calibri" w:hAnsi="Calibri"/>
          <w:lang w:val="fr-FR"/>
        </w:rPr>
        <w:br w:type="page"/>
      </w:r>
      <w:r w:rsidR="000C3FB4" w:rsidRPr="00930A76">
        <w:rPr>
          <w:rFonts w:ascii="Calibri" w:hAnsi="Calibri" w:cs="Arial"/>
          <w:b w:val="0"/>
          <w:bCs w:val="0"/>
        </w:rPr>
        <w:lastRenderedPageBreak/>
        <w:t>Communication du 25.III.2021:</w:t>
      </w:r>
    </w:p>
    <w:p w14:paraId="466A1751" w14:textId="77777777" w:rsidR="00D148B2" w:rsidRPr="00D148B2" w:rsidRDefault="00D148B2" w:rsidP="00930A7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 w:cs="Arial"/>
          <w:sz w:val="20"/>
          <w:szCs w:val="20"/>
          <w:lang w:val="fr-FR"/>
        </w:rPr>
      </w:pPr>
      <w:r w:rsidRPr="00D148B2">
        <w:rPr>
          <w:rFonts w:ascii="Calibri" w:hAnsi="Calibri" w:cs="Arial"/>
          <w:sz w:val="20"/>
          <w:szCs w:val="20"/>
          <w:lang w:val="fr-FR"/>
        </w:rPr>
        <w:t xml:space="preserve">La </w:t>
      </w:r>
      <w:r w:rsidRPr="00D148B2">
        <w:rPr>
          <w:rFonts w:ascii="Calibri" w:hAnsi="Calibri" w:cs="Arial"/>
          <w:i/>
          <w:iCs/>
          <w:sz w:val="20"/>
          <w:szCs w:val="20"/>
          <w:lang w:val="fr-FR"/>
        </w:rPr>
        <w:t xml:space="preserve">Public Utilities Commission (PUC), </w:t>
      </w:r>
      <w:r w:rsidRPr="00D148B2">
        <w:rPr>
          <w:rFonts w:ascii="Calibri" w:hAnsi="Calibri" w:cs="Arial"/>
          <w:sz w:val="20"/>
          <w:szCs w:val="20"/>
          <w:lang w:val="fr-FR"/>
        </w:rPr>
        <w:t xml:space="preserve">Belize City, annonce </w:t>
      </w:r>
      <w:r w:rsidRPr="00D148B2">
        <w:rPr>
          <w:rFonts w:ascii="Calibri" w:hAnsi="Calibri" w:cs="Arial"/>
          <w:noProof/>
          <w:color w:val="000000"/>
          <w:sz w:val="20"/>
          <w:szCs w:val="20"/>
          <w:lang w:val="fr-FR"/>
        </w:rPr>
        <w:t xml:space="preserve">la mise à jour suivante du plan national de numérotage </w:t>
      </w:r>
      <w:r w:rsidRPr="00D148B2">
        <w:rPr>
          <w:rFonts w:ascii="Calibri" w:hAnsi="Calibri" w:cs="Arial"/>
          <w:sz w:val="20"/>
          <w:szCs w:val="20"/>
          <w:lang w:val="fr-FR"/>
        </w:rPr>
        <w:t>du Belize.</w:t>
      </w:r>
    </w:p>
    <w:p w14:paraId="6F0D6380" w14:textId="522927B3" w:rsidR="00D148B2" w:rsidRPr="00D148B2" w:rsidRDefault="00D148B2" w:rsidP="00D148B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spacing w:after="120"/>
        <w:jc w:val="center"/>
        <w:textAlignment w:val="baseline"/>
        <w:rPr>
          <w:rFonts w:ascii="Calibri" w:hAnsi="Calibri" w:cs="Arial"/>
          <w:i/>
          <w:iCs/>
          <w:sz w:val="20"/>
          <w:szCs w:val="20"/>
          <w:lang w:val="fr-FR" w:eastAsia="zh-CN"/>
        </w:rPr>
      </w:pPr>
      <w:r w:rsidRPr="00D148B2">
        <w:rPr>
          <w:rFonts w:ascii="Calibri" w:hAnsi="Calibri"/>
          <w:bCs/>
          <w:i/>
          <w:iCs/>
          <w:noProof/>
          <w:sz w:val="20"/>
          <w:szCs w:val="20"/>
          <w:lang w:val="fr-FR"/>
        </w:rPr>
        <w:t xml:space="preserve">Description de la mise en service de nouvelles ressources dans le plan national de numérotage E.164 </w:t>
      </w:r>
      <w:r w:rsidR="00930A76">
        <w:rPr>
          <w:rFonts w:ascii="Calibri" w:hAnsi="Calibri"/>
          <w:bCs/>
          <w:i/>
          <w:iCs/>
          <w:noProof/>
          <w:sz w:val="20"/>
          <w:szCs w:val="20"/>
          <w:lang w:val="fr-FR"/>
        </w:rPr>
        <w:br/>
      </w:r>
      <w:r w:rsidRPr="00D148B2">
        <w:rPr>
          <w:rFonts w:ascii="Calibri" w:hAnsi="Calibri"/>
          <w:bCs/>
          <w:i/>
          <w:iCs/>
          <w:noProof/>
          <w:sz w:val="20"/>
          <w:szCs w:val="20"/>
          <w:lang w:val="fr-FR"/>
        </w:rPr>
        <w:t>pour l'indicatif de pays 501: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134"/>
        <w:gridCol w:w="1134"/>
        <w:gridCol w:w="4361"/>
        <w:gridCol w:w="1710"/>
      </w:tblGrid>
      <w:tr w:rsidR="00D148B2" w:rsidRPr="00D148B2" w14:paraId="15F239D1" w14:textId="77777777" w:rsidTr="004A1665">
        <w:trPr>
          <w:cantSplit/>
          <w:tblHeader/>
          <w:jc w:val="center"/>
        </w:trPr>
        <w:tc>
          <w:tcPr>
            <w:tcW w:w="1826" w:type="dxa"/>
            <w:vMerge w:val="restart"/>
            <w:vAlign w:val="center"/>
          </w:tcPr>
          <w:p w14:paraId="6FAF26F9" w14:textId="77777777" w:rsidR="00D148B2" w:rsidRPr="00D148B2" w:rsidRDefault="00D148B2" w:rsidP="00930A7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D148B2">
              <w:rPr>
                <w:rFonts w:ascii="Calibri" w:hAnsi="Calibri" w:cs="Arial"/>
                <w:bCs/>
                <w:i/>
                <w:noProof/>
                <w:color w:val="000000"/>
                <w:sz w:val="20"/>
                <w:szCs w:val="20"/>
                <w:lang w:val="fr-FR"/>
              </w:rPr>
              <w:t>Indicatif national de destination (NDC) ou premiers chiffres du numéro national significatif (N(S)N)</w:t>
            </w:r>
          </w:p>
        </w:tc>
        <w:tc>
          <w:tcPr>
            <w:tcW w:w="2268" w:type="dxa"/>
            <w:gridSpan w:val="2"/>
            <w:vAlign w:val="center"/>
          </w:tcPr>
          <w:p w14:paraId="2D7719DE" w14:textId="77777777" w:rsidR="00D148B2" w:rsidRPr="00D148B2" w:rsidRDefault="00D148B2" w:rsidP="00930A7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D148B2"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  <w:t>Longueur du numéro N(S)N</w:t>
            </w:r>
          </w:p>
        </w:tc>
        <w:tc>
          <w:tcPr>
            <w:tcW w:w="4361" w:type="dxa"/>
            <w:vMerge w:val="restart"/>
            <w:vAlign w:val="center"/>
          </w:tcPr>
          <w:p w14:paraId="4D28136B" w14:textId="77777777" w:rsidR="00D148B2" w:rsidRPr="00D148B2" w:rsidRDefault="00D148B2" w:rsidP="00930A7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D148B2">
              <w:rPr>
                <w:rFonts w:ascii="Calibri" w:hAnsi="Calibri"/>
                <w:bCs/>
                <w:i/>
                <w:iCs/>
                <w:noProof/>
                <w:color w:val="000000"/>
                <w:sz w:val="20"/>
                <w:szCs w:val="20"/>
                <w:lang w:val="fr-FR"/>
              </w:rPr>
              <w:t>Utilisation du numéro E.164</w:t>
            </w:r>
          </w:p>
        </w:tc>
        <w:tc>
          <w:tcPr>
            <w:tcW w:w="171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57DCB70" w14:textId="77777777" w:rsidR="00D148B2" w:rsidRPr="00D148B2" w:rsidRDefault="00D148B2" w:rsidP="00930A7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D148B2"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  <w:t>Date et heure de mise en service</w:t>
            </w:r>
          </w:p>
        </w:tc>
      </w:tr>
      <w:tr w:rsidR="00D148B2" w:rsidRPr="00D148B2" w14:paraId="2DE983A5" w14:textId="77777777" w:rsidTr="004A1665">
        <w:trPr>
          <w:cantSplit/>
          <w:tblHeader/>
          <w:jc w:val="center"/>
        </w:trPr>
        <w:tc>
          <w:tcPr>
            <w:tcW w:w="1826" w:type="dxa"/>
            <w:vMerge/>
            <w:vAlign w:val="center"/>
          </w:tcPr>
          <w:p w14:paraId="08A0CE43" w14:textId="77777777" w:rsidR="00D148B2" w:rsidRPr="00D148B2" w:rsidRDefault="00D148B2" w:rsidP="00930A7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i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C1590D2" w14:textId="77777777" w:rsidR="00D148B2" w:rsidRPr="00D148B2" w:rsidRDefault="00D148B2" w:rsidP="00930A7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148B2">
              <w:rPr>
                <w:rFonts w:ascii="Calibri" w:hAnsi="Calibri"/>
                <w:bCs/>
                <w:i/>
                <w:iCs/>
                <w:noProof/>
                <w:sz w:val="20"/>
                <w:szCs w:val="20"/>
                <w:lang w:val="en-GB" w:eastAsia="zh-CN"/>
              </w:rPr>
              <w:t>Longueur maximale</w:t>
            </w:r>
          </w:p>
        </w:tc>
        <w:tc>
          <w:tcPr>
            <w:tcW w:w="1134" w:type="dxa"/>
            <w:vAlign w:val="center"/>
          </w:tcPr>
          <w:p w14:paraId="02618FC6" w14:textId="77777777" w:rsidR="00D148B2" w:rsidRPr="00D148B2" w:rsidRDefault="00D148B2" w:rsidP="00930A7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D148B2">
              <w:rPr>
                <w:rFonts w:ascii="Calibri" w:hAnsi="Calibri"/>
                <w:bCs/>
                <w:i/>
                <w:iCs/>
                <w:noProof/>
                <w:color w:val="000000"/>
                <w:sz w:val="20"/>
                <w:szCs w:val="20"/>
                <w:lang w:val="en-GB"/>
              </w:rPr>
              <w:t>Longueur minimale</w:t>
            </w:r>
          </w:p>
        </w:tc>
        <w:tc>
          <w:tcPr>
            <w:tcW w:w="4361" w:type="dxa"/>
            <w:vMerge/>
            <w:vAlign w:val="center"/>
          </w:tcPr>
          <w:p w14:paraId="73D55D58" w14:textId="77777777" w:rsidR="00D148B2" w:rsidRPr="00D148B2" w:rsidRDefault="00D148B2" w:rsidP="00930A7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Merge/>
            <w:tcMar>
              <w:left w:w="68" w:type="dxa"/>
              <w:right w:w="68" w:type="dxa"/>
            </w:tcMar>
            <w:vAlign w:val="center"/>
          </w:tcPr>
          <w:p w14:paraId="5B6ADE93" w14:textId="77777777" w:rsidR="00D148B2" w:rsidRPr="00D148B2" w:rsidRDefault="00D148B2" w:rsidP="00930A76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D148B2" w:rsidRPr="00D148B2" w14:paraId="0021E618" w14:textId="77777777" w:rsidTr="004A1665">
        <w:trPr>
          <w:cantSplit/>
          <w:jc w:val="center"/>
        </w:trPr>
        <w:tc>
          <w:tcPr>
            <w:tcW w:w="1826" w:type="dxa"/>
          </w:tcPr>
          <w:p w14:paraId="726C2D66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260</w:t>
            </w:r>
          </w:p>
        </w:tc>
        <w:tc>
          <w:tcPr>
            <w:tcW w:w="1134" w:type="dxa"/>
          </w:tcPr>
          <w:p w14:paraId="3B16A7CD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6F304627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2A00287A" w14:textId="32C0A3DB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prépaiement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District de Belize</w:t>
            </w:r>
          </w:p>
        </w:tc>
        <w:tc>
          <w:tcPr>
            <w:tcW w:w="1710" w:type="dxa"/>
          </w:tcPr>
          <w:p w14:paraId="631D8FC8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  <w:tr w:rsidR="00D148B2" w:rsidRPr="00D148B2" w14:paraId="0C102BD9" w14:textId="77777777" w:rsidTr="004A1665">
        <w:trPr>
          <w:cantSplit/>
          <w:jc w:val="center"/>
        </w:trPr>
        <w:tc>
          <w:tcPr>
            <w:tcW w:w="1826" w:type="dxa"/>
          </w:tcPr>
          <w:p w14:paraId="2F84D28E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280</w:t>
            </w:r>
          </w:p>
        </w:tc>
        <w:tc>
          <w:tcPr>
            <w:tcW w:w="1134" w:type="dxa"/>
          </w:tcPr>
          <w:p w14:paraId="158E4F08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0F7AA5AC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6F328110" w14:textId="235ACEFE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postpaiement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District de Belize</w:t>
            </w:r>
          </w:p>
        </w:tc>
        <w:tc>
          <w:tcPr>
            <w:tcW w:w="1710" w:type="dxa"/>
          </w:tcPr>
          <w:p w14:paraId="7F8E2AE2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  <w:tr w:rsidR="00D148B2" w:rsidRPr="00D148B2" w14:paraId="370D6AA2" w14:textId="77777777" w:rsidTr="004A1665">
        <w:trPr>
          <w:cantSplit/>
          <w:jc w:val="center"/>
        </w:trPr>
        <w:tc>
          <w:tcPr>
            <w:tcW w:w="1826" w:type="dxa"/>
          </w:tcPr>
          <w:p w14:paraId="636ECE2A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360</w:t>
            </w:r>
          </w:p>
        </w:tc>
        <w:tc>
          <w:tcPr>
            <w:tcW w:w="1134" w:type="dxa"/>
          </w:tcPr>
          <w:p w14:paraId="2CE81326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5E33763D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774BEF67" w14:textId="6DC3B638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prépaiement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District d'Orange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Walk</w:t>
            </w:r>
            <w:proofErr w:type="spellEnd"/>
          </w:p>
        </w:tc>
        <w:tc>
          <w:tcPr>
            <w:tcW w:w="1710" w:type="dxa"/>
          </w:tcPr>
          <w:p w14:paraId="372C3C2D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  <w:tr w:rsidR="00D148B2" w:rsidRPr="00D148B2" w14:paraId="13715E38" w14:textId="77777777" w:rsidTr="004A1665">
        <w:trPr>
          <w:cantSplit/>
          <w:jc w:val="center"/>
        </w:trPr>
        <w:tc>
          <w:tcPr>
            <w:tcW w:w="1826" w:type="dxa"/>
          </w:tcPr>
          <w:p w14:paraId="18C08BFD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380</w:t>
            </w:r>
          </w:p>
        </w:tc>
        <w:tc>
          <w:tcPr>
            <w:tcW w:w="1134" w:type="dxa"/>
          </w:tcPr>
          <w:p w14:paraId="2DC73929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4EE8A1FA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4D9AC39E" w14:textId="08327B48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postpaiement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District d'Orange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Walk</w:t>
            </w:r>
            <w:proofErr w:type="spellEnd"/>
          </w:p>
        </w:tc>
        <w:tc>
          <w:tcPr>
            <w:tcW w:w="1710" w:type="dxa"/>
          </w:tcPr>
          <w:p w14:paraId="454F6F65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  <w:tr w:rsidR="00D148B2" w:rsidRPr="00D148B2" w14:paraId="1359BB02" w14:textId="77777777" w:rsidTr="004A1665">
        <w:trPr>
          <w:cantSplit/>
          <w:jc w:val="center"/>
        </w:trPr>
        <w:tc>
          <w:tcPr>
            <w:tcW w:w="1826" w:type="dxa"/>
          </w:tcPr>
          <w:p w14:paraId="7F384CBA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460</w:t>
            </w:r>
          </w:p>
        </w:tc>
        <w:tc>
          <w:tcPr>
            <w:tcW w:w="1134" w:type="dxa"/>
          </w:tcPr>
          <w:p w14:paraId="2DE4793A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310B7113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1EFDB8ED" w14:textId="13B0333B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prépaiement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District de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Corozal</w:t>
            </w:r>
            <w:proofErr w:type="spellEnd"/>
          </w:p>
        </w:tc>
        <w:tc>
          <w:tcPr>
            <w:tcW w:w="1710" w:type="dxa"/>
          </w:tcPr>
          <w:p w14:paraId="06AC1978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  <w:tr w:rsidR="00D148B2" w:rsidRPr="00D148B2" w14:paraId="0770FB51" w14:textId="77777777" w:rsidTr="004A1665">
        <w:trPr>
          <w:cantSplit/>
          <w:jc w:val="center"/>
        </w:trPr>
        <w:tc>
          <w:tcPr>
            <w:tcW w:w="1826" w:type="dxa"/>
          </w:tcPr>
          <w:p w14:paraId="7467E7DB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480</w:t>
            </w:r>
          </w:p>
        </w:tc>
        <w:tc>
          <w:tcPr>
            <w:tcW w:w="1134" w:type="dxa"/>
          </w:tcPr>
          <w:p w14:paraId="5136BC3C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3BE0376B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23BAD3BF" w14:textId="539711CF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postpaiement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District de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Corozal</w:t>
            </w:r>
            <w:proofErr w:type="spellEnd"/>
          </w:p>
        </w:tc>
        <w:tc>
          <w:tcPr>
            <w:tcW w:w="1710" w:type="dxa"/>
          </w:tcPr>
          <w:p w14:paraId="515A11FD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  <w:tr w:rsidR="00D148B2" w:rsidRPr="00D148B2" w14:paraId="07A460C7" w14:textId="77777777" w:rsidTr="004A1665">
        <w:trPr>
          <w:cantSplit/>
          <w:jc w:val="center"/>
        </w:trPr>
        <w:tc>
          <w:tcPr>
            <w:tcW w:w="1826" w:type="dxa"/>
          </w:tcPr>
          <w:p w14:paraId="14661531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560</w:t>
            </w:r>
          </w:p>
        </w:tc>
        <w:tc>
          <w:tcPr>
            <w:tcW w:w="1134" w:type="dxa"/>
          </w:tcPr>
          <w:p w14:paraId="2B47A635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76C01BF0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42FCBA7A" w14:textId="659305AB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prépaiement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District de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Stann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Creek</w:t>
            </w:r>
          </w:p>
        </w:tc>
        <w:tc>
          <w:tcPr>
            <w:tcW w:w="1710" w:type="dxa"/>
          </w:tcPr>
          <w:p w14:paraId="748AB08F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  <w:tr w:rsidR="00D148B2" w:rsidRPr="00D148B2" w14:paraId="5A45B559" w14:textId="77777777" w:rsidTr="004A1665">
        <w:trPr>
          <w:cantSplit/>
          <w:jc w:val="center"/>
        </w:trPr>
        <w:tc>
          <w:tcPr>
            <w:tcW w:w="1826" w:type="dxa"/>
          </w:tcPr>
          <w:p w14:paraId="48216B77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580</w:t>
            </w:r>
          </w:p>
        </w:tc>
        <w:tc>
          <w:tcPr>
            <w:tcW w:w="1134" w:type="dxa"/>
          </w:tcPr>
          <w:p w14:paraId="45247E69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2412553E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6E5CEFDB" w14:textId="69AA0924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postpaiement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District de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Stann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Creek</w:t>
            </w:r>
          </w:p>
        </w:tc>
        <w:tc>
          <w:tcPr>
            <w:tcW w:w="1710" w:type="dxa"/>
          </w:tcPr>
          <w:p w14:paraId="7E6A9792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  <w:tr w:rsidR="00D148B2" w:rsidRPr="00D148B2" w14:paraId="66BBFF12" w14:textId="77777777" w:rsidTr="004A1665">
        <w:trPr>
          <w:cantSplit/>
          <w:jc w:val="center"/>
        </w:trPr>
        <w:tc>
          <w:tcPr>
            <w:tcW w:w="1826" w:type="dxa"/>
          </w:tcPr>
          <w:p w14:paraId="3F4AF42B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760</w:t>
            </w:r>
          </w:p>
        </w:tc>
        <w:tc>
          <w:tcPr>
            <w:tcW w:w="1134" w:type="dxa"/>
          </w:tcPr>
          <w:p w14:paraId="3985F17C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628DF00C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7A3ED991" w14:textId="3B2D9873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prépaiement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District de Toledo</w:t>
            </w:r>
          </w:p>
        </w:tc>
        <w:tc>
          <w:tcPr>
            <w:tcW w:w="1710" w:type="dxa"/>
          </w:tcPr>
          <w:p w14:paraId="582D8E61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  <w:tr w:rsidR="00D148B2" w:rsidRPr="00D148B2" w14:paraId="3C71876D" w14:textId="77777777" w:rsidTr="004A1665">
        <w:trPr>
          <w:cantSplit/>
          <w:jc w:val="center"/>
        </w:trPr>
        <w:tc>
          <w:tcPr>
            <w:tcW w:w="1826" w:type="dxa"/>
          </w:tcPr>
          <w:p w14:paraId="55353B97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780</w:t>
            </w:r>
          </w:p>
        </w:tc>
        <w:tc>
          <w:tcPr>
            <w:tcW w:w="1134" w:type="dxa"/>
          </w:tcPr>
          <w:p w14:paraId="763BF8D4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75C5C936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3FC5018C" w14:textId="5F3E3C9B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postpaiement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District de Toledo</w:t>
            </w:r>
          </w:p>
        </w:tc>
        <w:tc>
          <w:tcPr>
            <w:tcW w:w="1710" w:type="dxa"/>
          </w:tcPr>
          <w:p w14:paraId="03D9251D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  <w:tr w:rsidR="00D148B2" w:rsidRPr="00D148B2" w14:paraId="734E0301" w14:textId="77777777" w:rsidTr="004A1665">
        <w:trPr>
          <w:cantSplit/>
          <w:jc w:val="center"/>
        </w:trPr>
        <w:tc>
          <w:tcPr>
            <w:tcW w:w="1826" w:type="dxa"/>
          </w:tcPr>
          <w:p w14:paraId="6A653BC8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860</w:t>
            </w:r>
          </w:p>
        </w:tc>
        <w:tc>
          <w:tcPr>
            <w:tcW w:w="1134" w:type="dxa"/>
          </w:tcPr>
          <w:p w14:paraId="48B36A08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25F790D8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257C8370" w14:textId="71A7F56D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prépaiement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District de Cayo</w:t>
            </w:r>
          </w:p>
        </w:tc>
        <w:tc>
          <w:tcPr>
            <w:tcW w:w="1710" w:type="dxa"/>
          </w:tcPr>
          <w:p w14:paraId="34CB38C7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  <w:tr w:rsidR="00D148B2" w:rsidRPr="00D148B2" w14:paraId="5FE0A49E" w14:textId="77777777" w:rsidTr="004A1665">
        <w:trPr>
          <w:cantSplit/>
          <w:jc w:val="center"/>
        </w:trPr>
        <w:tc>
          <w:tcPr>
            <w:tcW w:w="1826" w:type="dxa"/>
          </w:tcPr>
          <w:p w14:paraId="12D63FF7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880</w:t>
            </w:r>
          </w:p>
        </w:tc>
        <w:tc>
          <w:tcPr>
            <w:tcW w:w="1134" w:type="dxa"/>
          </w:tcPr>
          <w:p w14:paraId="4060B149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1134" w:type="dxa"/>
          </w:tcPr>
          <w:p w14:paraId="587E0D18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7 chiffres</w:t>
            </w:r>
          </w:p>
        </w:tc>
        <w:tc>
          <w:tcPr>
            <w:tcW w:w="4361" w:type="dxa"/>
          </w:tcPr>
          <w:p w14:paraId="76C927CF" w14:textId="537F3EBF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textAlignment w:val="baseline"/>
              <w:rPr>
                <w:rFonts w:ascii="Calibri" w:hAnsi="Calibri"/>
                <w:sz w:val="18"/>
                <w:szCs w:val="18"/>
                <w:lang w:val="fr-FR"/>
              </w:rPr>
            </w:pP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Numéro géographique – Téléphonie fixe à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postpaiement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pour </w:t>
            </w:r>
            <w:proofErr w:type="spell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Speednet</w:t>
            </w:r>
            <w:proofErr w:type="spell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Communications </w:t>
            </w:r>
            <w:proofErr w:type="gramStart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Ltd;</w:t>
            </w:r>
            <w:proofErr w:type="gramEnd"/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930A76">
              <w:rPr>
                <w:rFonts w:ascii="Calibri" w:hAnsi="Calibri"/>
                <w:sz w:val="18"/>
                <w:szCs w:val="18"/>
                <w:lang w:val="fr-FR"/>
              </w:rPr>
              <w:br/>
            </w:r>
            <w:r w:rsidRPr="00D148B2">
              <w:rPr>
                <w:rFonts w:ascii="Calibri" w:hAnsi="Calibri"/>
                <w:sz w:val="18"/>
                <w:szCs w:val="18"/>
                <w:lang w:val="fr-FR"/>
              </w:rPr>
              <w:t>District de Cayo</w:t>
            </w:r>
          </w:p>
        </w:tc>
        <w:tc>
          <w:tcPr>
            <w:tcW w:w="1710" w:type="dxa"/>
          </w:tcPr>
          <w:p w14:paraId="1E092517" w14:textId="77777777" w:rsidR="00D148B2" w:rsidRPr="00D148B2" w:rsidRDefault="00D148B2" w:rsidP="00930A7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  <w:tab w:val="left" w:pos="1418"/>
                <w:tab w:val="left" w:pos="1701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D148B2">
              <w:rPr>
                <w:rFonts w:ascii="Calibri" w:hAnsi="Calibri"/>
                <w:sz w:val="18"/>
                <w:szCs w:val="18"/>
                <w:lang w:val="en-GB"/>
              </w:rPr>
              <w:t>24-03-2021 – 00:00</w:t>
            </w:r>
          </w:p>
        </w:tc>
      </w:tr>
    </w:tbl>
    <w:p w14:paraId="48182341" w14:textId="77777777" w:rsidR="00D148B2" w:rsidRPr="00D148B2" w:rsidRDefault="00D148B2" w:rsidP="00D148B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D148B2">
        <w:rPr>
          <w:rFonts w:ascii="Calibri" w:hAnsi="Calibri"/>
          <w:sz w:val="20"/>
          <w:szCs w:val="20"/>
          <w:lang w:val="en-GB"/>
        </w:rPr>
        <w:t>Contact:</w:t>
      </w:r>
    </w:p>
    <w:p w14:paraId="610D56FE" w14:textId="77777777" w:rsidR="00D148B2" w:rsidRPr="00D148B2" w:rsidRDefault="00D148B2" w:rsidP="00930A7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D148B2">
        <w:rPr>
          <w:rFonts w:ascii="Calibri" w:hAnsi="Calibri"/>
          <w:sz w:val="20"/>
          <w:szCs w:val="20"/>
          <w:lang w:val="en-GB"/>
        </w:rPr>
        <w:tab/>
        <w:t xml:space="preserve">M. Abraham Teck </w:t>
      </w:r>
    </w:p>
    <w:p w14:paraId="57CF3B11" w14:textId="77777777" w:rsidR="00D148B2" w:rsidRPr="00D148B2" w:rsidRDefault="00D148B2" w:rsidP="00D148B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D148B2">
        <w:rPr>
          <w:rFonts w:ascii="Calibri" w:hAnsi="Calibri"/>
          <w:sz w:val="20"/>
          <w:szCs w:val="20"/>
          <w:lang w:val="en-GB"/>
        </w:rPr>
        <w:tab/>
        <w:t>Public Utilities Commission (PUC)</w:t>
      </w:r>
    </w:p>
    <w:p w14:paraId="4419F17D" w14:textId="77777777" w:rsidR="00D148B2" w:rsidRPr="00D148B2" w:rsidRDefault="00D148B2" w:rsidP="00D148B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D148B2">
        <w:rPr>
          <w:rFonts w:ascii="Calibri" w:hAnsi="Calibri"/>
          <w:sz w:val="20"/>
          <w:szCs w:val="20"/>
          <w:lang w:val="en-GB"/>
        </w:rPr>
        <w:tab/>
        <w:t xml:space="preserve">41 </w:t>
      </w:r>
      <w:proofErr w:type="spellStart"/>
      <w:r w:rsidRPr="00D148B2">
        <w:rPr>
          <w:rFonts w:ascii="Calibri" w:hAnsi="Calibri"/>
          <w:sz w:val="20"/>
          <w:szCs w:val="20"/>
          <w:lang w:val="en-GB"/>
        </w:rPr>
        <w:t>Gabourel</w:t>
      </w:r>
      <w:proofErr w:type="spellEnd"/>
      <w:r w:rsidRPr="00D148B2">
        <w:rPr>
          <w:rFonts w:ascii="Calibri" w:hAnsi="Calibri"/>
          <w:sz w:val="20"/>
          <w:szCs w:val="20"/>
          <w:lang w:val="en-GB"/>
        </w:rPr>
        <w:t xml:space="preserve"> Lane</w:t>
      </w:r>
    </w:p>
    <w:p w14:paraId="32521AFB" w14:textId="77777777" w:rsidR="00D148B2" w:rsidRPr="00D148B2" w:rsidRDefault="00D148B2" w:rsidP="00D148B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D148B2">
        <w:rPr>
          <w:rFonts w:ascii="Calibri" w:hAnsi="Calibri"/>
          <w:sz w:val="20"/>
          <w:szCs w:val="20"/>
          <w:lang w:val="en-GB"/>
        </w:rPr>
        <w:tab/>
        <w:t>P.O. Box 300</w:t>
      </w:r>
    </w:p>
    <w:p w14:paraId="00AC91BC" w14:textId="1F6AB5E5" w:rsidR="00D148B2" w:rsidRPr="00D148B2" w:rsidRDefault="00D148B2" w:rsidP="00D148B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D148B2">
        <w:rPr>
          <w:rFonts w:ascii="Calibri" w:hAnsi="Calibri"/>
          <w:sz w:val="20"/>
          <w:szCs w:val="20"/>
          <w:lang w:val="en-GB"/>
        </w:rPr>
        <w:tab/>
        <w:t>BELIZE CITY</w:t>
      </w:r>
      <w:r w:rsidR="00930A76">
        <w:rPr>
          <w:rFonts w:ascii="Calibri" w:hAnsi="Calibri"/>
          <w:sz w:val="20"/>
          <w:szCs w:val="20"/>
          <w:lang w:val="en-GB"/>
        </w:rPr>
        <w:t xml:space="preserve"> - </w:t>
      </w:r>
      <w:r w:rsidRPr="00D148B2">
        <w:rPr>
          <w:rFonts w:ascii="Calibri" w:hAnsi="Calibri"/>
          <w:sz w:val="20"/>
          <w:szCs w:val="20"/>
          <w:lang w:val="en-GB"/>
        </w:rPr>
        <w:t>Belize</w:t>
      </w:r>
    </w:p>
    <w:p w14:paraId="775F832E" w14:textId="77777777" w:rsidR="00D148B2" w:rsidRPr="00D148B2" w:rsidRDefault="00D148B2" w:rsidP="00D148B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D148B2">
        <w:rPr>
          <w:rFonts w:ascii="Calibri" w:hAnsi="Calibri"/>
          <w:sz w:val="20"/>
          <w:szCs w:val="20"/>
          <w:lang w:val="en-GB"/>
        </w:rPr>
        <w:tab/>
      </w:r>
      <w:proofErr w:type="spellStart"/>
      <w:r w:rsidRPr="00D148B2">
        <w:rPr>
          <w:rFonts w:ascii="Calibri" w:hAnsi="Calibri"/>
          <w:sz w:val="20"/>
          <w:szCs w:val="20"/>
          <w:lang w:val="en-GB"/>
        </w:rPr>
        <w:t>Tél</w:t>
      </w:r>
      <w:proofErr w:type="spellEnd"/>
      <w:r w:rsidRPr="00D148B2">
        <w:rPr>
          <w:rFonts w:ascii="Calibri" w:hAnsi="Calibri"/>
          <w:sz w:val="20"/>
          <w:szCs w:val="20"/>
          <w:lang w:val="en-GB"/>
        </w:rPr>
        <w:t>.:</w:t>
      </w:r>
      <w:r w:rsidRPr="00D148B2">
        <w:rPr>
          <w:rFonts w:ascii="Calibri" w:hAnsi="Calibri"/>
          <w:sz w:val="20"/>
          <w:szCs w:val="20"/>
          <w:lang w:val="en-GB"/>
        </w:rPr>
        <w:tab/>
        <w:t>+501 223 4938</w:t>
      </w:r>
    </w:p>
    <w:p w14:paraId="26386A29" w14:textId="77777777" w:rsidR="00D148B2" w:rsidRPr="00D148B2" w:rsidRDefault="00D148B2" w:rsidP="00D148B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D148B2">
        <w:rPr>
          <w:rFonts w:ascii="Calibri" w:hAnsi="Calibri"/>
          <w:sz w:val="20"/>
          <w:szCs w:val="20"/>
          <w:lang w:val="en-GB"/>
        </w:rPr>
        <w:tab/>
        <w:t>Fax:</w:t>
      </w:r>
      <w:r w:rsidRPr="00D148B2">
        <w:rPr>
          <w:rFonts w:ascii="Calibri" w:hAnsi="Calibri"/>
          <w:sz w:val="20"/>
          <w:szCs w:val="20"/>
          <w:lang w:val="en-GB"/>
        </w:rPr>
        <w:tab/>
        <w:t>+501 223 6818</w:t>
      </w:r>
    </w:p>
    <w:p w14:paraId="5D4D5BDE" w14:textId="77777777" w:rsidR="00D148B2" w:rsidRPr="00D148B2" w:rsidRDefault="00D148B2" w:rsidP="00D148B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en-GB"/>
        </w:rPr>
      </w:pPr>
      <w:r w:rsidRPr="00D148B2">
        <w:rPr>
          <w:rFonts w:ascii="Calibri" w:hAnsi="Calibri"/>
          <w:sz w:val="20"/>
          <w:szCs w:val="20"/>
          <w:lang w:val="en-GB"/>
        </w:rPr>
        <w:tab/>
        <w:t>E-mail:</w:t>
      </w:r>
      <w:r w:rsidRPr="00D148B2">
        <w:rPr>
          <w:rFonts w:ascii="Calibri" w:hAnsi="Calibri"/>
          <w:sz w:val="20"/>
          <w:szCs w:val="20"/>
          <w:lang w:val="en-GB"/>
        </w:rPr>
        <w:tab/>
        <w:t>telecom@puc.bz</w:t>
      </w:r>
    </w:p>
    <w:p w14:paraId="7BCA3D98" w14:textId="7E1771A6" w:rsidR="000975EF" w:rsidRDefault="00D148B2" w:rsidP="00D148B2">
      <w:pPr>
        <w:pStyle w:val="BodyText"/>
        <w:tabs>
          <w:tab w:val="left" w:pos="1080"/>
          <w:tab w:val="left" w:pos="6480"/>
        </w:tabs>
        <w:rPr>
          <w:rFonts w:ascii="Calibri" w:hAnsi="Calibri" w:cs="Times New Roman"/>
          <w:szCs w:val="20"/>
          <w:lang w:val="en-GB"/>
        </w:rPr>
      </w:pPr>
      <w:r w:rsidRPr="00D148B2">
        <w:rPr>
          <w:rFonts w:ascii="Calibri" w:hAnsi="Calibri" w:cs="Times New Roman"/>
          <w:szCs w:val="20"/>
          <w:lang w:val="en-GB"/>
        </w:rPr>
        <w:tab/>
        <w:t>URL:</w:t>
      </w:r>
      <w:r w:rsidRPr="00D148B2">
        <w:rPr>
          <w:rFonts w:ascii="Calibri" w:hAnsi="Calibri" w:cs="Times New Roman"/>
          <w:szCs w:val="20"/>
          <w:lang w:val="en-GB"/>
        </w:rPr>
        <w:tab/>
      </w:r>
      <w:r w:rsidR="000C2A79" w:rsidRPr="000C2A79">
        <w:rPr>
          <w:rFonts w:ascii="Calibri" w:hAnsi="Calibri" w:cs="Times New Roman"/>
          <w:szCs w:val="20"/>
          <w:lang w:val="en-GB"/>
        </w:rPr>
        <w:t>www.puc.bz</w:t>
      </w:r>
    </w:p>
    <w:p w14:paraId="6337A5BC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0C2A79">
        <w:rPr>
          <w:rFonts w:ascii="Calibri" w:hAnsi="Calibri"/>
          <w:sz w:val="20"/>
          <w:szCs w:val="20"/>
          <w:lang w:val="fr-FR"/>
        </w:rPr>
        <w:lastRenderedPageBreak/>
        <w:t>Communication du 14.VI.2022:</w:t>
      </w:r>
    </w:p>
    <w:p w14:paraId="68DE0A77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ascii="Calibri" w:hAnsi="Calibri" w:cs="Arial"/>
          <w:sz w:val="20"/>
          <w:szCs w:val="20"/>
          <w:lang w:val="fr-FR"/>
        </w:rPr>
      </w:pPr>
      <w:r w:rsidRPr="000C2A79">
        <w:rPr>
          <w:rFonts w:ascii="Calibri" w:hAnsi="Calibri" w:cs="Arial"/>
          <w:sz w:val="20"/>
          <w:szCs w:val="20"/>
          <w:lang w:val="fr-FR"/>
        </w:rPr>
        <w:t xml:space="preserve">La </w:t>
      </w:r>
      <w:r w:rsidRPr="000C2A79">
        <w:rPr>
          <w:rFonts w:ascii="Calibri" w:hAnsi="Calibri" w:cs="Arial"/>
          <w:i/>
          <w:iCs/>
          <w:sz w:val="20"/>
          <w:szCs w:val="20"/>
          <w:lang w:val="fr-FR"/>
        </w:rPr>
        <w:t xml:space="preserve">Public Utilities Commission (PUC), </w:t>
      </w:r>
      <w:r w:rsidRPr="000C2A79">
        <w:rPr>
          <w:rFonts w:ascii="Calibri" w:hAnsi="Calibri" w:cs="Arial"/>
          <w:sz w:val="20"/>
          <w:szCs w:val="20"/>
          <w:lang w:val="fr-FR"/>
        </w:rPr>
        <w:t xml:space="preserve">Belize City, annonce </w:t>
      </w:r>
      <w:r w:rsidRPr="000C2A79">
        <w:rPr>
          <w:rFonts w:ascii="Calibri" w:hAnsi="Calibri" w:cs="Arial"/>
          <w:noProof/>
          <w:color w:val="000000"/>
          <w:sz w:val="20"/>
          <w:szCs w:val="20"/>
          <w:lang w:val="fr-FR"/>
        </w:rPr>
        <w:t xml:space="preserve">la mise à jour suivante du plan national de numérotage </w:t>
      </w:r>
      <w:r w:rsidRPr="000C2A79">
        <w:rPr>
          <w:rFonts w:ascii="Calibri" w:hAnsi="Calibri" w:cs="Arial"/>
          <w:sz w:val="20"/>
          <w:szCs w:val="20"/>
          <w:lang w:val="fr-FR"/>
        </w:rPr>
        <w:t>du Belize.</w:t>
      </w:r>
    </w:p>
    <w:p w14:paraId="29446A06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Calibri" w:hAnsi="Calibri"/>
          <w:bCs/>
          <w:noProof/>
          <w:sz w:val="20"/>
          <w:szCs w:val="20"/>
          <w:lang w:val="fr-FR"/>
        </w:rPr>
      </w:pPr>
      <w:r w:rsidRPr="000C2A79">
        <w:rPr>
          <w:rFonts w:ascii="Calibri" w:eastAsia="SimSun" w:hAnsi="Calibri" w:cs="Arial"/>
          <w:bCs/>
          <w:i/>
          <w:iCs/>
          <w:noProof/>
          <w:sz w:val="20"/>
          <w:szCs w:val="20"/>
          <w:lang w:val="fr-FR" w:eastAsia="zh-CN"/>
        </w:rPr>
        <w:t>Présentation du plan national de numérotage UIT</w:t>
      </w:r>
      <w:r w:rsidRPr="000C2A79">
        <w:rPr>
          <w:rFonts w:ascii="Calibri" w:eastAsia="SimSun" w:hAnsi="Calibri" w:cs="Arial"/>
          <w:bCs/>
          <w:i/>
          <w:iCs/>
          <w:noProof/>
          <w:sz w:val="20"/>
          <w:szCs w:val="20"/>
          <w:lang w:val="fr-FR" w:eastAsia="zh-CN"/>
        </w:rPr>
        <w:noBreakHyphen/>
        <w:t xml:space="preserve">T E.164 </w:t>
      </w:r>
      <w:r w:rsidRPr="000C2A79">
        <w:rPr>
          <w:rFonts w:ascii="Calibri" w:eastAsia="SimSun" w:hAnsi="Calibri" w:cs="Arial"/>
          <w:bCs/>
          <w:i/>
          <w:iCs/>
          <w:noProof/>
          <w:sz w:val="20"/>
          <w:szCs w:val="20"/>
          <w:lang w:val="fr-FR" w:eastAsia="zh-CN"/>
        </w:rPr>
        <w:br/>
        <w:t xml:space="preserve">pour l'indicatif de pays </w:t>
      </w:r>
      <w:r w:rsidRPr="000C2A79">
        <w:rPr>
          <w:rFonts w:ascii="Calibri" w:hAnsi="Calibri"/>
          <w:bCs/>
          <w:i/>
          <w:iCs/>
          <w:noProof/>
          <w:sz w:val="20"/>
          <w:szCs w:val="20"/>
          <w:lang w:val="fr-FR"/>
        </w:rPr>
        <w:t>+501:</w:t>
      </w:r>
    </w:p>
    <w:p w14:paraId="40A42625" w14:textId="77777777" w:rsidR="000C2A79" w:rsidRPr="000C2A79" w:rsidRDefault="000C2A79" w:rsidP="000C2A79">
      <w:pPr>
        <w:tabs>
          <w:tab w:val="left" w:pos="1191"/>
          <w:tab w:val="left" w:pos="1588"/>
          <w:tab w:val="left" w:pos="1985"/>
          <w:tab w:val="left" w:pos="6237"/>
        </w:tabs>
        <w:overflowPunct w:val="0"/>
        <w:autoSpaceDE w:val="0"/>
        <w:autoSpaceDN w:val="0"/>
        <w:adjustRightInd w:val="0"/>
        <w:spacing w:before="80"/>
        <w:ind w:left="567" w:hanging="567"/>
        <w:textAlignment w:val="baseline"/>
        <w:rPr>
          <w:rFonts w:ascii="Calibri" w:hAnsi="Calibri"/>
          <w:noProof/>
          <w:sz w:val="20"/>
          <w:szCs w:val="20"/>
          <w:lang w:val="fr-FR"/>
        </w:rPr>
      </w:pPr>
      <w:r w:rsidRPr="000C2A79">
        <w:rPr>
          <w:rFonts w:ascii="Calibri" w:hAnsi="Calibri"/>
          <w:noProof/>
          <w:sz w:val="20"/>
          <w:szCs w:val="20"/>
          <w:lang w:val="fr-FR"/>
        </w:rPr>
        <w:t>a)</w:t>
      </w:r>
      <w:r w:rsidRPr="000C2A79">
        <w:rPr>
          <w:rFonts w:ascii="Calibri" w:hAnsi="Calibri"/>
          <w:noProof/>
          <w:sz w:val="20"/>
          <w:szCs w:val="20"/>
          <w:lang w:val="fr-FR"/>
        </w:rPr>
        <w:tab/>
        <w:t>Aperçu:</w:t>
      </w:r>
      <w:r w:rsidRPr="000C2A79">
        <w:rPr>
          <w:rFonts w:ascii="Calibri" w:hAnsi="Calibri"/>
          <w:noProof/>
          <w:sz w:val="20"/>
          <w:szCs w:val="20"/>
          <w:lang w:val="fr-FR"/>
        </w:rPr>
        <w:br/>
      </w:r>
      <w:r w:rsidRPr="000C2A79">
        <w:rPr>
          <w:rFonts w:ascii="Calibri" w:hAnsi="Calibri" w:cs="Arial"/>
          <w:bCs/>
          <w:noProof/>
          <w:sz w:val="20"/>
          <w:szCs w:val="20"/>
          <w:lang w:val="fr-FR"/>
        </w:rPr>
        <w:t>Longueur minimale du numéro (indicatif de pays non compris):</w:t>
      </w:r>
      <w:r w:rsidRPr="000C2A79">
        <w:rPr>
          <w:rFonts w:ascii="Calibri" w:hAnsi="Calibri" w:cs="Arial"/>
          <w:bCs/>
          <w:noProof/>
          <w:sz w:val="20"/>
          <w:szCs w:val="20"/>
          <w:lang w:val="fr-FR"/>
        </w:rPr>
        <w:tab/>
        <w:t>7 chiffres</w:t>
      </w:r>
      <w:r w:rsidRPr="000C2A79">
        <w:rPr>
          <w:rFonts w:ascii="Calibri" w:hAnsi="Calibri" w:cs="Arial"/>
          <w:bCs/>
          <w:noProof/>
          <w:sz w:val="20"/>
          <w:szCs w:val="20"/>
          <w:lang w:val="fr-FR"/>
        </w:rPr>
        <w:br/>
      </w:r>
      <w:r w:rsidRPr="000C2A79">
        <w:rPr>
          <w:rFonts w:ascii="Calibri" w:hAnsi="Calibri"/>
          <w:noProof/>
          <w:sz w:val="20"/>
          <w:szCs w:val="20"/>
          <w:lang w:val="fr-FR"/>
        </w:rPr>
        <w:t>Longueur maximale du numéro (indicatif de pays non compris):</w:t>
      </w:r>
      <w:r w:rsidRPr="000C2A79">
        <w:rPr>
          <w:rFonts w:ascii="Calibri" w:hAnsi="Calibri"/>
          <w:noProof/>
          <w:sz w:val="20"/>
          <w:szCs w:val="20"/>
          <w:lang w:val="fr-FR"/>
        </w:rPr>
        <w:tab/>
        <w:t>7 chiffres</w:t>
      </w:r>
    </w:p>
    <w:p w14:paraId="74583B98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ascii="Calibri" w:hAnsi="Calibri"/>
          <w:noProof/>
          <w:sz w:val="20"/>
          <w:szCs w:val="20"/>
          <w:lang w:val="fr-FR"/>
        </w:rPr>
      </w:pPr>
      <w:r w:rsidRPr="000C2A79">
        <w:rPr>
          <w:rFonts w:ascii="Calibri" w:hAnsi="Calibri"/>
          <w:noProof/>
          <w:sz w:val="20"/>
          <w:szCs w:val="20"/>
          <w:lang w:val="fr-FR"/>
        </w:rPr>
        <w:t>b)</w:t>
      </w:r>
      <w:r w:rsidRPr="000C2A79">
        <w:rPr>
          <w:rFonts w:ascii="Calibri" w:hAnsi="Calibri"/>
          <w:noProof/>
          <w:sz w:val="20"/>
          <w:szCs w:val="20"/>
          <w:lang w:val="fr-FR"/>
        </w:rPr>
        <w:tab/>
        <w:t>Lien vers la base de données nationale (ou toute liste applicable) des numéros UIT</w:t>
      </w:r>
      <w:r w:rsidRPr="000C2A79">
        <w:rPr>
          <w:rFonts w:ascii="Calibri" w:hAnsi="Calibri"/>
          <w:noProof/>
          <w:sz w:val="20"/>
          <w:szCs w:val="20"/>
          <w:lang w:val="fr-FR"/>
        </w:rPr>
        <w:noBreakHyphen/>
        <w:t xml:space="preserve">T E.164 assignés dans le plan national de numérotage: </w:t>
      </w:r>
    </w:p>
    <w:p w14:paraId="77F33478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Calibri" w:hAnsi="Calibri"/>
          <w:noProof/>
          <w:sz w:val="20"/>
          <w:szCs w:val="20"/>
          <w:lang w:val="fr-FR"/>
        </w:rPr>
      </w:pPr>
      <w:r w:rsidRPr="000C2A79">
        <w:rPr>
          <w:rFonts w:ascii="Calibri" w:hAnsi="Calibri"/>
          <w:noProof/>
          <w:sz w:val="20"/>
          <w:szCs w:val="20"/>
          <w:lang w:val="fr-FR"/>
        </w:rPr>
        <w:tab/>
      </w:r>
      <w:hyperlink r:id="rId8" w:history="1">
        <w:r w:rsidRPr="000C2A79">
          <w:rPr>
            <w:rFonts w:ascii="Calibri" w:hAnsi="Calibri"/>
            <w:color w:val="0000FF"/>
            <w:sz w:val="20"/>
            <w:szCs w:val="20"/>
            <w:u w:val="single"/>
            <w:lang w:val="fr-FR"/>
          </w:rPr>
          <w:t>https://www.puc.bz/national-numbering-plan-2022/</w:t>
        </w:r>
      </w:hyperlink>
    </w:p>
    <w:p w14:paraId="4830E258" w14:textId="5BFAFA9A" w:rsidR="000C2A79" w:rsidRPr="000C2A79" w:rsidRDefault="000C2A79" w:rsidP="000C2A79">
      <w:pPr>
        <w:tabs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/>
        <w:ind w:left="567" w:hanging="567"/>
        <w:textAlignment w:val="baseline"/>
        <w:rPr>
          <w:rFonts w:ascii="Calibri" w:hAnsi="Calibri"/>
          <w:noProof/>
          <w:sz w:val="20"/>
          <w:szCs w:val="20"/>
          <w:lang w:val="fr-FR"/>
        </w:rPr>
      </w:pPr>
      <w:r w:rsidRPr="000C2A79">
        <w:rPr>
          <w:rFonts w:ascii="Calibri" w:hAnsi="Calibri"/>
          <w:noProof/>
          <w:sz w:val="20"/>
          <w:szCs w:val="20"/>
          <w:lang w:val="fr-FR"/>
        </w:rPr>
        <w:t>c)</w:t>
      </w:r>
      <w:r w:rsidRPr="000C2A79">
        <w:rPr>
          <w:rFonts w:ascii="Calibri" w:hAnsi="Calibri"/>
          <w:noProof/>
          <w:sz w:val="20"/>
          <w:szCs w:val="20"/>
          <w:lang w:val="fr-FR"/>
        </w:rPr>
        <w:tab/>
        <w:t xml:space="preserve">Lien vers la base de données en temps réel des numéros UIT-T E.164 ayant fait l'objet d'une portabilité: </w:t>
      </w:r>
      <w:r w:rsidR="000B0FF0">
        <w:rPr>
          <w:rFonts w:ascii="Calibri" w:hAnsi="Calibri"/>
          <w:noProof/>
          <w:sz w:val="20"/>
          <w:szCs w:val="20"/>
          <w:lang w:val="fr-FR"/>
        </w:rPr>
        <w:br/>
      </w:r>
      <w:r w:rsidRPr="000C2A79">
        <w:rPr>
          <w:rFonts w:ascii="Calibri" w:hAnsi="Calibri" w:cs="Calibri"/>
          <w:sz w:val="20"/>
          <w:szCs w:val="20"/>
          <w:lang w:val="fr-FR"/>
        </w:rPr>
        <w:t>non disponible</w:t>
      </w:r>
    </w:p>
    <w:p w14:paraId="16682276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120" w:after="240"/>
        <w:ind w:left="567" w:hanging="567"/>
        <w:textAlignment w:val="baseline"/>
        <w:rPr>
          <w:rFonts w:ascii="Calibri" w:hAnsi="Calibri"/>
          <w:noProof/>
          <w:sz w:val="20"/>
          <w:szCs w:val="20"/>
          <w:lang w:val="fr-FR"/>
        </w:rPr>
      </w:pPr>
      <w:r w:rsidRPr="000C2A79">
        <w:rPr>
          <w:rFonts w:ascii="Calibri" w:hAnsi="Calibri"/>
          <w:noProof/>
          <w:sz w:val="20"/>
          <w:szCs w:val="20"/>
          <w:lang w:val="fr-FR"/>
        </w:rPr>
        <w:t>d)</w:t>
      </w:r>
      <w:r w:rsidRPr="000C2A79">
        <w:rPr>
          <w:rFonts w:ascii="Calibri" w:hAnsi="Calibri"/>
          <w:noProof/>
          <w:sz w:val="20"/>
          <w:szCs w:val="20"/>
          <w:lang w:val="fr-FR"/>
        </w:rPr>
        <w:tab/>
      </w:r>
      <w:r w:rsidRPr="000C2A79">
        <w:rPr>
          <w:rFonts w:ascii="Calibri" w:hAnsi="Calibri"/>
          <w:noProof/>
          <w:color w:val="000000"/>
          <w:sz w:val="20"/>
          <w:szCs w:val="20"/>
          <w:lang w:val="fr-FR"/>
        </w:rPr>
        <w:t>Détails du plan de numérotage</w:t>
      </w:r>
      <w:r w:rsidRPr="000C2A79">
        <w:rPr>
          <w:rFonts w:ascii="Calibri" w:hAnsi="Calibri"/>
          <w:noProof/>
          <w:sz w:val="20"/>
          <w:szCs w:val="20"/>
          <w:lang w:val="fr-FR"/>
        </w:rPr>
        <w:t>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2410"/>
        <w:gridCol w:w="2697"/>
      </w:tblGrid>
      <w:tr w:rsidR="000C2A79" w:rsidRPr="000C2A79" w14:paraId="64926B53" w14:textId="77777777" w:rsidTr="003E2EE0">
        <w:trPr>
          <w:cantSplit/>
          <w:trHeight w:val="701"/>
          <w:tblHeader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D033" w14:textId="77777777" w:rsidR="000C2A79" w:rsidRPr="000C2A79" w:rsidRDefault="000C2A79" w:rsidP="000C2A7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 w:after="2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i/>
                <w:noProof/>
                <w:sz w:val="20"/>
                <w:szCs w:val="20"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0B5E" w14:textId="77777777" w:rsidR="000C2A79" w:rsidRPr="000C2A79" w:rsidRDefault="000C2A79" w:rsidP="000C2A7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i/>
                <w:noProof/>
                <w:sz w:val="20"/>
                <w:szCs w:val="20"/>
                <w:lang w:val="fr-FR"/>
              </w:rPr>
              <w:t xml:space="preserve">Longueur du numéro N(S)N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02FF" w14:textId="77777777" w:rsidR="000C2A79" w:rsidRPr="000C2A79" w:rsidRDefault="000C2A79" w:rsidP="000C2A7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i/>
                <w:noProof/>
                <w:sz w:val="20"/>
                <w:szCs w:val="20"/>
                <w:lang w:val="fr-FR"/>
              </w:rPr>
              <w:t xml:space="preserve">Utilisation du numéro </w:t>
            </w:r>
            <w:r w:rsidRPr="000C2A79">
              <w:rPr>
                <w:rFonts w:ascii="Calibri" w:hAnsi="Calibri"/>
                <w:i/>
                <w:noProof/>
                <w:sz w:val="20"/>
                <w:szCs w:val="20"/>
                <w:lang w:val="fr-FR"/>
              </w:rPr>
              <w:br/>
              <w:t xml:space="preserve">UIT-T E.164 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D2AF0E" w14:textId="77777777" w:rsidR="000C2A79" w:rsidRPr="000C2A79" w:rsidRDefault="000C2A79" w:rsidP="000C2A7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i/>
                <w:noProof/>
                <w:sz w:val="20"/>
                <w:szCs w:val="20"/>
                <w:lang w:val="fr-FR"/>
              </w:rPr>
              <w:t>Informations complémentaires</w:t>
            </w:r>
          </w:p>
        </w:tc>
      </w:tr>
      <w:tr w:rsidR="000C2A79" w:rsidRPr="000C2A79" w14:paraId="4D4D35A2" w14:textId="77777777" w:rsidTr="003E2EE0">
        <w:trPr>
          <w:cantSplit/>
          <w:tblHeader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34AE" w14:textId="77777777" w:rsidR="000C2A79" w:rsidRPr="000C2A79" w:rsidRDefault="000C2A79" w:rsidP="000C2A79">
            <w:pPr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D5C6" w14:textId="77777777" w:rsidR="000C2A79" w:rsidRPr="000C2A79" w:rsidRDefault="000C2A79" w:rsidP="000C2A7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i/>
                <w:noProof/>
                <w:sz w:val="20"/>
                <w:szCs w:val="20"/>
                <w:lang w:val="fr-FR"/>
              </w:rPr>
              <w:t>Longueur maximale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C940" w14:textId="77777777" w:rsidR="000C2A79" w:rsidRPr="000C2A79" w:rsidRDefault="000C2A79" w:rsidP="000C2A79">
            <w:pPr>
              <w:keepNext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ascii="Calibri" w:hAnsi="Calibri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i/>
                <w:noProof/>
                <w:color w:val="000000"/>
                <w:sz w:val="20"/>
                <w:szCs w:val="20"/>
                <w:lang w:val="fr-FR"/>
              </w:rPr>
              <w:t>Longueur minimale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5831" w14:textId="77777777" w:rsidR="000C2A79" w:rsidRPr="000C2A79" w:rsidRDefault="000C2A79" w:rsidP="000C2A79">
            <w:pPr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35A0" w14:textId="77777777" w:rsidR="000C2A79" w:rsidRPr="000C2A79" w:rsidRDefault="000C2A79" w:rsidP="000C2A79">
            <w:pPr>
              <w:textAlignment w:val="baseline"/>
              <w:rPr>
                <w:rFonts w:ascii="Calibri" w:hAnsi="Calibri"/>
                <w:i/>
                <w:iCs/>
                <w:sz w:val="20"/>
                <w:szCs w:val="20"/>
                <w:lang w:val="fr-FR"/>
              </w:rPr>
            </w:pPr>
          </w:p>
        </w:tc>
      </w:tr>
      <w:tr w:rsidR="000C2A79" w:rsidRPr="000C2A79" w14:paraId="310D07B6" w14:textId="77777777" w:rsidTr="003E2EE0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6105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B623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34D6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9A3B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B4E1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District de Belize</w:t>
            </w:r>
          </w:p>
        </w:tc>
      </w:tr>
      <w:tr w:rsidR="000C2A79" w:rsidRPr="000C2A79" w14:paraId="5D20E914" w14:textId="77777777" w:rsidTr="003E2EE0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A124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BB9E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788F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EFD4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3E61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District d'Orange </w:t>
            </w:r>
            <w:proofErr w:type="spellStart"/>
            <w:r w:rsidRPr="000C2A79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Walk</w:t>
            </w:r>
            <w:proofErr w:type="spellEnd"/>
          </w:p>
        </w:tc>
      </w:tr>
      <w:tr w:rsidR="000C2A79" w:rsidRPr="000C2A79" w14:paraId="5B70477A" w14:textId="77777777" w:rsidTr="003E2EE0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8CF1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C9E1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656D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D246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CE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District de </w:t>
            </w:r>
            <w:proofErr w:type="spellStart"/>
            <w:r w:rsidRPr="000C2A79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Corozal</w:t>
            </w:r>
            <w:proofErr w:type="spellEnd"/>
          </w:p>
        </w:tc>
      </w:tr>
      <w:tr w:rsidR="000C2A79" w:rsidRPr="000C2A79" w14:paraId="0A06638E" w14:textId="77777777" w:rsidTr="003E2EE0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E776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9965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9787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D5BB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4FE9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District de </w:t>
            </w:r>
            <w:proofErr w:type="spellStart"/>
            <w:r w:rsidRPr="000C2A79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Stann</w:t>
            </w:r>
            <w:proofErr w:type="spellEnd"/>
            <w:r w:rsidRPr="000C2A79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Creek</w:t>
            </w:r>
          </w:p>
        </w:tc>
      </w:tr>
      <w:tr w:rsidR="000C2A79" w:rsidRPr="000C2A79" w14:paraId="43F57DEC" w14:textId="77777777" w:rsidTr="003E2EE0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041F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E250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1B15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F6EE" w14:textId="47F88876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 xml:space="preserve">Numéros </w:t>
            </w:r>
            <w:r w:rsidR="0055605E">
              <w:rPr>
                <w:rFonts w:ascii="Calibri" w:hAnsi="Calibri"/>
                <w:sz w:val="20"/>
                <w:szCs w:val="20"/>
                <w:lang w:val="fr-FR"/>
              </w:rPr>
              <w:br/>
            </w: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 xml:space="preserve">non géographiques – </w:t>
            </w: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br/>
              <w:t>Services mobiles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DD81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Services mobiles à l'échelle nationale</w:t>
            </w:r>
          </w:p>
        </w:tc>
      </w:tr>
      <w:tr w:rsidR="000C2A79" w:rsidRPr="000C2A79" w14:paraId="3692AF89" w14:textId="77777777" w:rsidTr="003E2EE0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9B54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C220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32F3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485A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87C1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District de Toledo</w:t>
            </w:r>
          </w:p>
        </w:tc>
      </w:tr>
      <w:tr w:rsidR="000C2A79" w:rsidRPr="000C2A79" w14:paraId="5A8CEB2F" w14:textId="77777777" w:rsidTr="003E2EE0">
        <w:trPr>
          <w:cantSplit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EBFE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4538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35F0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7 chiffres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DB55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Numéros géographiques – Services de ligne fixe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06A0" w14:textId="77777777" w:rsidR="000C2A79" w:rsidRPr="000C2A79" w:rsidRDefault="000C2A79" w:rsidP="000C2A7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/>
              </w:rPr>
              <w:t>District de Cayo</w:t>
            </w:r>
          </w:p>
        </w:tc>
      </w:tr>
    </w:tbl>
    <w:p w14:paraId="6B2759B7" w14:textId="466CBAB0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/>
        <w:textAlignment w:val="baseline"/>
        <w:rPr>
          <w:rFonts w:ascii="Calibri" w:hAnsi="Calibri" w:cs="Arial"/>
          <w:sz w:val="20"/>
          <w:szCs w:val="20"/>
          <w:lang w:val="fr-FR"/>
        </w:rPr>
      </w:pPr>
    </w:p>
    <w:p w14:paraId="5FA9B40B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60" w:after="240"/>
        <w:textAlignment w:val="baseline"/>
        <w:rPr>
          <w:rFonts w:ascii="Calibri" w:hAnsi="Calibri" w:cs="Arial"/>
          <w:bCs/>
          <w:i/>
          <w:iCs/>
          <w:sz w:val="20"/>
          <w:szCs w:val="20"/>
          <w:lang w:val="fr-FR"/>
        </w:rPr>
      </w:pPr>
      <w:r w:rsidRPr="000C2A79">
        <w:rPr>
          <w:rFonts w:ascii="Calibri" w:hAnsi="Calibri" w:cs="Arial"/>
          <w:bCs/>
          <w:i/>
          <w:iCs/>
          <w:sz w:val="20"/>
          <w:szCs w:val="20"/>
          <w:lang w:val="fr-FR"/>
        </w:rPr>
        <w:t xml:space="preserve">Description des numéros importants associés aux services d'urgence et à d'autres services à valeur </w:t>
      </w:r>
      <w:proofErr w:type="gramStart"/>
      <w:r w:rsidRPr="000C2A79">
        <w:rPr>
          <w:rFonts w:ascii="Calibri" w:hAnsi="Calibri" w:cs="Arial"/>
          <w:bCs/>
          <w:i/>
          <w:iCs/>
          <w:sz w:val="20"/>
          <w:szCs w:val="20"/>
          <w:lang w:val="fr-FR"/>
        </w:rPr>
        <w:t>sociale:</w:t>
      </w:r>
      <w:proofErr w:type="gramEnd"/>
    </w:p>
    <w:tbl>
      <w:tblPr>
        <w:tblStyle w:val="TableGrid129"/>
        <w:tblW w:w="10350" w:type="dxa"/>
        <w:tblInd w:w="-365" w:type="dxa"/>
        <w:tblLook w:val="04A0" w:firstRow="1" w:lastRow="0" w:firstColumn="1" w:lastColumn="0" w:noHBand="0" w:noVBand="1"/>
      </w:tblPr>
      <w:tblGrid>
        <w:gridCol w:w="1080"/>
        <w:gridCol w:w="1710"/>
        <w:gridCol w:w="2340"/>
        <w:gridCol w:w="2700"/>
        <w:gridCol w:w="2520"/>
      </w:tblGrid>
      <w:tr w:rsidR="000C2A79" w:rsidRPr="000C2A79" w14:paraId="4C55C921" w14:textId="77777777" w:rsidTr="003E2EE0">
        <w:trPr>
          <w:cantSplit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FFDD" w14:textId="77777777" w:rsidR="000C2A79" w:rsidRPr="000C2A79" w:rsidRDefault="000C2A79" w:rsidP="000C2A79">
            <w:pPr>
              <w:tabs>
                <w:tab w:val="right" w:pos="3033"/>
                <w:tab w:val="left" w:pos="5387"/>
                <w:tab w:val="left" w:pos="5954"/>
              </w:tabs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Cs/>
                <w:i/>
                <w:iCs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i/>
                <w:iCs/>
                <w:noProof/>
                <w:sz w:val="20"/>
                <w:szCs w:val="20"/>
                <w:lang w:val="fr-FR"/>
              </w:rPr>
              <w:t>Numéro important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6A0C" w14:textId="77777777" w:rsidR="000C2A79" w:rsidRPr="000C2A79" w:rsidRDefault="000C2A79" w:rsidP="000C2A79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Cs/>
                <w:i/>
                <w:iCs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i/>
                <w:iCs/>
                <w:noProof/>
                <w:sz w:val="20"/>
                <w:szCs w:val="20"/>
                <w:lang w:val="fr-FR"/>
              </w:rPr>
              <w:t>Service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2101" w14:textId="77777777" w:rsidR="000C2A79" w:rsidRPr="000C2A79" w:rsidRDefault="000C2A79" w:rsidP="000C2A79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Cs/>
                <w:i/>
                <w:iCs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i/>
                <w:iCs/>
                <w:noProof/>
                <w:sz w:val="20"/>
                <w:szCs w:val="20"/>
                <w:lang w:val="fr-FR"/>
              </w:rPr>
              <w:t>Attribué ou assigné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0A9D" w14:textId="24116621" w:rsidR="000C2A79" w:rsidRPr="000C2A79" w:rsidRDefault="000C2A79" w:rsidP="000C2A79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Cs/>
                <w:i/>
                <w:iCs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i/>
                <w:iCs/>
                <w:noProof/>
                <w:sz w:val="20"/>
                <w:szCs w:val="20"/>
                <w:lang w:val="fr-FR"/>
              </w:rPr>
              <w:t xml:space="preserve">Numéro E.164 </w:t>
            </w:r>
            <w:r w:rsidR="000B0FF0">
              <w:rPr>
                <w:rFonts w:ascii="Calibri" w:hAnsi="Calibri"/>
                <w:i/>
                <w:iCs/>
                <w:noProof/>
                <w:sz w:val="20"/>
                <w:szCs w:val="20"/>
                <w:lang w:val="fr-FR"/>
              </w:rPr>
              <w:br/>
            </w:r>
            <w:r w:rsidRPr="000C2A79">
              <w:rPr>
                <w:rFonts w:ascii="Calibri" w:hAnsi="Calibri"/>
                <w:i/>
                <w:iCs/>
                <w:noProof/>
                <w:sz w:val="20"/>
                <w:szCs w:val="20"/>
                <w:lang w:val="fr-FR"/>
              </w:rPr>
              <w:t xml:space="preserve">ou </w:t>
            </w:r>
            <w:r w:rsidR="000B0FF0">
              <w:rPr>
                <w:rFonts w:ascii="Calibri" w:hAnsi="Calibri"/>
                <w:i/>
                <w:iCs/>
                <w:noProof/>
                <w:sz w:val="20"/>
                <w:szCs w:val="20"/>
                <w:lang w:val="fr-FR"/>
              </w:rPr>
              <w:br/>
            </w:r>
            <w:r w:rsidRPr="000C2A79">
              <w:rPr>
                <w:rFonts w:ascii="Calibri" w:hAnsi="Calibri"/>
                <w:i/>
                <w:iCs/>
                <w:noProof/>
                <w:sz w:val="20"/>
                <w:szCs w:val="20"/>
                <w:lang w:val="fr-FR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0E6A" w14:textId="77777777" w:rsidR="000C2A79" w:rsidRPr="000C2A79" w:rsidRDefault="000C2A79" w:rsidP="000C2A79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rPr>
                <w:rFonts w:ascii="Calibri" w:hAnsi="Calibri"/>
                <w:bCs/>
                <w:i/>
                <w:iCs/>
                <w:sz w:val="20"/>
                <w:szCs w:val="20"/>
                <w:lang w:val="fr-FR"/>
              </w:rPr>
            </w:pPr>
            <w:r w:rsidRPr="000C2A79">
              <w:rPr>
                <w:rFonts w:ascii="Calibri" w:hAnsi="Calibri"/>
                <w:i/>
                <w:iCs/>
                <w:noProof/>
                <w:sz w:val="20"/>
                <w:szCs w:val="20"/>
                <w:lang w:val="fr-FR"/>
              </w:rPr>
              <w:t>Note</w:t>
            </w:r>
          </w:p>
        </w:tc>
      </w:tr>
      <w:tr w:rsidR="000C2A79" w:rsidRPr="000C2A79" w14:paraId="6C618FF0" w14:textId="77777777" w:rsidTr="003E2EE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E1EA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  <w:t>911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8933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5666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5DF9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E7E8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Numéro d'urgence (Police)</w:t>
            </w:r>
          </w:p>
        </w:tc>
      </w:tr>
      <w:tr w:rsidR="000C2A79" w:rsidRPr="000C2A79" w14:paraId="3C2B11E7" w14:textId="77777777" w:rsidTr="003E2EE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D029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  <w:t>922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D58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839A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9259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2D49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Lutte contre la criminalité</w:t>
            </w:r>
          </w:p>
        </w:tc>
      </w:tr>
      <w:tr w:rsidR="000C2A79" w:rsidRPr="000C2A79" w14:paraId="41AD583E" w14:textId="77777777" w:rsidTr="003E2EE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903A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  <w:t>966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DB96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CD27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2BD5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5BFA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 xml:space="preserve">Centre national des communications maritimes </w:t>
            </w:r>
          </w:p>
        </w:tc>
      </w:tr>
      <w:tr w:rsidR="000C2A79" w:rsidRPr="000C2A79" w14:paraId="2787CA5A" w14:textId="77777777" w:rsidTr="003E2EE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14DF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  <w:t>977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7A63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1DD5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1D38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A098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Programme de protection des témoins de la police</w:t>
            </w:r>
          </w:p>
        </w:tc>
      </w:tr>
      <w:tr w:rsidR="000C2A79" w:rsidRPr="000C2A79" w14:paraId="7C2F68C4" w14:textId="77777777" w:rsidTr="003E2EE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9E29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  <w:t>990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5EF7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FBEE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96E7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F3A9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Numéro d'urgence pour les pompiers</w:t>
            </w:r>
          </w:p>
        </w:tc>
      </w:tr>
      <w:tr w:rsidR="000C2A79" w:rsidRPr="000C2A79" w14:paraId="054F01B7" w14:textId="77777777" w:rsidTr="003E2EE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2741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jc w:val="center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b/>
                <w:bCs/>
                <w:sz w:val="20"/>
                <w:szCs w:val="20"/>
                <w:lang w:val="fr-FR" w:eastAsia="zh-CN"/>
              </w:rPr>
              <w:t>999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D2C9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Service d'urgence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519E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Attribué dans le plan national de numérotage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0A1E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Numéro uniquement 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F425" w14:textId="77777777" w:rsidR="000C2A79" w:rsidRPr="000C2A79" w:rsidRDefault="000C2A79" w:rsidP="000C2A79">
            <w:pPr>
              <w:tabs>
                <w:tab w:val="left" w:pos="708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spacing w:before="20" w:after="20"/>
              <w:textAlignment w:val="baseline"/>
              <w:rPr>
                <w:rFonts w:ascii="Calibri" w:hAnsi="Calibri"/>
                <w:sz w:val="20"/>
                <w:szCs w:val="20"/>
                <w:lang w:val="fr-FR" w:eastAsia="zh-CN"/>
              </w:rPr>
            </w:pP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t>Numéro d'urgence pour la garde</w:t>
            </w:r>
            <w:r w:rsidRPr="000C2A79">
              <w:rPr>
                <w:rFonts w:ascii="Calibri" w:hAnsi="Calibri"/>
                <w:sz w:val="20"/>
                <w:szCs w:val="20"/>
                <w:lang w:val="fr-FR" w:eastAsia="zh-CN"/>
              </w:rPr>
              <w:noBreakHyphen/>
              <w:t>côtière du Belize</w:t>
            </w:r>
          </w:p>
        </w:tc>
      </w:tr>
    </w:tbl>
    <w:p w14:paraId="43018DE4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proofErr w:type="gramStart"/>
      <w:r w:rsidRPr="000C2A79">
        <w:rPr>
          <w:rFonts w:ascii="Calibri" w:hAnsi="Calibri"/>
          <w:sz w:val="20"/>
          <w:szCs w:val="20"/>
          <w:lang w:val="fr-FR"/>
        </w:rPr>
        <w:lastRenderedPageBreak/>
        <w:t>Contact:</w:t>
      </w:r>
      <w:proofErr w:type="gramEnd"/>
    </w:p>
    <w:p w14:paraId="2DAD3773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0C2A79">
        <w:rPr>
          <w:rFonts w:ascii="Calibri" w:hAnsi="Calibri"/>
          <w:sz w:val="20"/>
          <w:szCs w:val="20"/>
          <w:lang w:val="fr-FR"/>
        </w:rPr>
        <w:tab/>
        <w:t xml:space="preserve">M. Abraham Teck </w:t>
      </w:r>
    </w:p>
    <w:p w14:paraId="69350586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0C2A79">
        <w:rPr>
          <w:rFonts w:ascii="Calibri" w:hAnsi="Calibri"/>
          <w:sz w:val="20"/>
          <w:szCs w:val="20"/>
          <w:lang w:val="fr-FR"/>
        </w:rPr>
        <w:tab/>
        <w:t>Public Utilities Commission (PUC)</w:t>
      </w:r>
    </w:p>
    <w:p w14:paraId="3221E236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0C2A79">
        <w:rPr>
          <w:rFonts w:ascii="Calibri" w:hAnsi="Calibri"/>
          <w:sz w:val="20"/>
          <w:szCs w:val="20"/>
          <w:lang w:val="fr-FR"/>
        </w:rPr>
        <w:tab/>
      </w:r>
      <w:r w:rsidRPr="000C2A79">
        <w:rPr>
          <w:rFonts w:ascii="Calibri" w:hAnsi="Calibri" w:cs="Arial"/>
          <w:sz w:val="20"/>
          <w:szCs w:val="20"/>
          <w:lang w:val="fr-FR"/>
        </w:rPr>
        <w:t>No. 4 Princess Margaret Drive</w:t>
      </w:r>
    </w:p>
    <w:p w14:paraId="58F0071C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0C2A79">
        <w:rPr>
          <w:rFonts w:ascii="Calibri" w:hAnsi="Calibri"/>
          <w:sz w:val="20"/>
          <w:szCs w:val="20"/>
          <w:lang w:val="fr-FR"/>
        </w:rPr>
        <w:tab/>
      </w:r>
      <w:r w:rsidRPr="000C2A79">
        <w:rPr>
          <w:rFonts w:ascii="Calibri" w:hAnsi="Calibri" w:cs="Arial"/>
          <w:sz w:val="20"/>
          <w:szCs w:val="20"/>
          <w:lang w:val="fr-FR"/>
        </w:rPr>
        <w:t xml:space="preserve">2nd </w:t>
      </w:r>
      <w:proofErr w:type="spellStart"/>
      <w:r w:rsidRPr="000C2A79">
        <w:rPr>
          <w:rFonts w:ascii="Calibri" w:hAnsi="Calibri" w:cs="Arial"/>
          <w:sz w:val="20"/>
          <w:szCs w:val="20"/>
          <w:lang w:val="fr-FR"/>
        </w:rPr>
        <w:t>Floor</w:t>
      </w:r>
      <w:proofErr w:type="spellEnd"/>
      <w:r w:rsidRPr="000C2A79">
        <w:rPr>
          <w:rFonts w:ascii="Calibri" w:hAnsi="Calibri" w:cs="Arial"/>
          <w:sz w:val="20"/>
          <w:szCs w:val="20"/>
          <w:lang w:val="fr-FR"/>
        </w:rPr>
        <w:t>, Marina Towers</w:t>
      </w:r>
    </w:p>
    <w:p w14:paraId="0B4DA0AE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0C2A79">
        <w:rPr>
          <w:rFonts w:ascii="Calibri" w:hAnsi="Calibri"/>
          <w:sz w:val="20"/>
          <w:szCs w:val="20"/>
          <w:lang w:val="fr-FR"/>
        </w:rPr>
        <w:tab/>
        <w:t>BELIZE CITY</w:t>
      </w:r>
    </w:p>
    <w:p w14:paraId="3C19EF14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0C2A79">
        <w:rPr>
          <w:rFonts w:ascii="Calibri" w:hAnsi="Calibri"/>
          <w:sz w:val="20"/>
          <w:szCs w:val="20"/>
          <w:lang w:val="fr-FR"/>
        </w:rPr>
        <w:tab/>
        <w:t>Belize</w:t>
      </w:r>
    </w:p>
    <w:p w14:paraId="49F5B120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0C2A79">
        <w:rPr>
          <w:rFonts w:ascii="Calibri" w:hAnsi="Calibri"/>
          <w:sz w:val="20"/>
          <w:szCs w:val="20"/>
          <w:lang w:val="fr-FR"/>
        </w:rPr>
        <w:tab/>
      </w:r>
      <w:proofErr w:type="gramStart"/>
      <w:r w:rsidRPr="000C2A79">
        <w:rPr>
          <w:rFonts w:ascii="Calibri" w:hAnsi="Calibri"/>
          <w:sz w:val="20"/>
          <w:szCs w:val="20"/>
          <w:lang w:val="fr-FR"/>
        </w:rPr>
        <w:t>Tél.:</w:t>
      </w:r>
      <w:proofErr w:type="gramEnd"/>
      <w:r w:rsidRPr="000C2A79">
        <w:rPr>
          <w:rFonts w:ascii="Calibri" w:hAnsi="Calibri"/>
          <w:sz w:val="20"/>
          <w:szCs w:val="20"/>
          <w:lang w:val="fr-FR"/>
        </w:rPr>
        <w:tab/>
      </w:r>
      <w:r w:rsidRPr="000C2A79">
        <w:rPr>
          <w:rFonts w:ascii="Calibri" w:hAnsi="Calibri"/>
          <w:sz w:val="20"/>
          <w:szCs w:val="20"/>
          <w:lang w:val="fr-FR"/>
        </w:rPr>
        <w:tab/>
        <w:t>+501 223 4938</w:t>
      </w:r>
    </w:p>
    <w:p w14:paraId="7198F0D0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0C2A79">
        <w:rPr>
          <w:rFonts w:ascii="Calibri" w:hAnsi="Calibri"/>
          <w:sz w:val="20"/>
          <w:szCs w:val="20"/>
          <w:lang w:val="fr-FR"/>
        </w:rPr>
        <w:tab/>
      </w:r>
      <w:proofErr w:type="gramStart"/>
      <w:r w:rsidRPr="000C2A79">
        <w:rPr>
          <w:rFonts w:ascii="Calibri" w:hAnsi="Calibri"/>
          <w:sz w:val="20"/>
          <w:szCs w:val="20"/>
          <w:lang w:val="fr-FR"/>
        </w:rPr>
        <w:t>Télécopie:</w:t>
      </w:r>
      <w:proofErr w:type="gramEnd"/>
      <w:r w:rsidRPr="000C2A79">
        <w:rPr>
          <w:rFonts w:ascii="Calibri" w:hAnsi="Calibri"/>
          <w:sz w:val="20"/>
          <w:szCs w:val="20"/>
          <w:lang w:val="fr-FR"/>
        </w:rPr>
        <w:tab/>
        <w:t>+501 223 6818</w:t>
      </w:r>
    </w:p>
    <w:p w14:paraId="135B53C0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0C2A79">
        <w:rPr>
          <w:rFonts w:ascii="Calibri" w:hAnsi="Calibri"/>
          <w:sz w:val="20"/>
          <w:szCs w:val="20"/>
          <w:lang w:val="fr-FR"/>
        </w:rPr>
        <w:tab/>
      </w:r>
      <w:proofErr w:type="gramStart"/>
      <w:r w:rsidRPr="000C2A79">
        <w:rPr>
          <w:rFonts w:ascii="Calibri" w:hAnsi="Calibri"/>
          <w:sz w:val="20"/>
          <w:szCs w:val="20"/>
          <w:lang w:val="fr-FR"/>
        </w:rPr>
        <w:t>E-mail:</w:t>
      </w:r>
      <w:proofErr w:type="gramEnd"/>
      <w:r w:rsidRPr="000C2A79">
        <w:rPr>
          <w:rFonts w:ascii="Calibri" w:hAnsi="Calibri"/>
          <w:sz w:val="20"/>
          <w:szCs w:val="20"/>
          <w:lang w:val="fr-FR"/>
        </w:rPr>
        <w:tab/>
      </w:r>
      <w:r w:rsidRPr="000C2A79">
        <w:rPr>
          <w:rFonts w:ascii="Calibri" w:hAnsi="Calibri"/>
          <w:sz w:val="20"/>
          <w:szCs w:val="20"/>
          <w:lang w:val="fr-FR"/>
        </w:rPr>
        <w:tab/>
        <w:t>telecom@puc.bz</w:t>
      </w:r>
    </w:p>
    <w:p w14:paraId="31A8ADB7" w14:textId="77777777" w:rsidR="000C2A79" w:rsidRPr="000C2A79" w:rsidRDefault="000C2A79" w:rsidP="000C2A79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0"/>
          <w:szCs w:val="20"/>
          <w:lang w:val="fr-FR"/>
        </w:rPr>
      </w:pPr>
      <w:r w:rsidRPr="000C2A79">
        <w:rPr>
          <w:rFonts w:ascii="Calibri" w:hAnsi="Calibri"/>
          <w:sz w:val="20"/>
          <w:szCs w:val="20"/>
          <w:lang w:val="fr-FR"/>
        </w:rPr>
        <w:tab/>
      </w:r>
      <w:proofErr w:type="gramStart"/>
      <w:r w:rsidRPr="000C2A79">
        <w:rPr>
          <w:rFonts w:ascii="Calibri" w:hAnsi="Calibri"/>
          <w:sz w:val="20"/>
          <w:szCs w:val="20"/>
          <w:lang w:val="fr-FR"/>
        </w:rPr>
        <w:t>URL:</w:t>
      </w:r>
      <w:proofErr w:type="gramEnd"/>
      <w:r w:rsidRPr="000C2A79">
        <w:rPr>
          <w:rFonts w:ascii="Calibri" w:hAnsi="Calibri"/>
          <w:sz w:val="20"/>
          <w:szCs w:val="20"/>
          <w:lang w:val="fr-FR"/>
        </w:rPr>
        <w:tab/>
      </w:r>
      <w:r w:rsidRPr="000C2A79">
        <w:rPr>
          <w:rFonts w:ascii="Calibri" w:hAnsi="Calibri"/>
          <w:sz w:val="20"/>
          <w:szCs w:val="20"/>
          <w:lang w:val="fr-FR"/>
        </w:rPr>
        <w:tab/>
        <w:t>www.puc.bz</w:t>
      </w:r>
    </w:p>
    <w:p w14:paraId="441A4903" w14:textId="77777777" w:rsidR="000C2A79" w:rsidRPr="000975EF" w:rsidRDefault="000C2A79" w:rsidP="00D148B2">
      <w:pPr>
        <w:pStyle w:val="BodyText"/>
        <w:tabs>
          <w:tab w:val="left" w:pos="1080"/>
          <w:tab w:val="left" w:pos="6480"/>
        </w:tabs>
        <w:rPr>
          <w:szCs w:val="20"/>
          <w:lang w:val="en-GB"/>
        </w:rPr>
      </w:pPr>
    </w:p>
    <w:sectPr w:rsidR="000C2A79" w:rsidRPr="000975EF">
      <w:footerReference w:type="default" r:id="rId9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163F" w14:textId="77777777" w:rsidR="008B0647" w:rsidRDefault="008B0647" w:rsidP="001C1B23">
      <w:pPr>
        <w:pStyle w:val="enumlev2"/>
      </w:pPr>
      <w:r>
        <w:separator/>
      </w:r>
    </w:p>
  </w:endnote>
  <w:endnote w:type="continuationSeparator" w:id="0">
    <w:p w14:paraId="69F352B9" w14:textId="77777777" w:rsidR="008B0647" w:rsidRDefault="008B0647" w:rsidP="001C1B23">
      <w:pPr>
        <w:pStyle w:val="enumlev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2D35" w14:textId="71DB9BE4" w:rsidR="00DC7431" w:rsidRDefault="00DC7431" w:rsidP="00DC74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58AB">
      <w:rPr>
        <w:noProof/>
      </w:rPr>
      <w:t>6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458A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AF9C" w14:textId="77777777" w:rsidR="008B0647" w:rsidRDefault="008B0647" w:rsidP="001C1B23">
      <w:pPr>
        <w:pStyle w:val="enumlev2"/>
      </w:pPr>
      <w:r>
        <w:separator/>
      </w:r>
    </w:p>
  </w:footnote>
  <w:footnote w:type="continuationSeparator" w:id="0">
    <w:p w14:paraId="56856196" w14:textId="77777777" w:rsidR="008B0647" w:rsidRDefault="008B0647" w:rsidP="001C1B23">
      <w:pPr>
        <w:pStyle w:val="enumlev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43"/>
    <w:rsid w:val="000975EF"/>
    <w:rsid w:val="000B0FF0"/>
    <w:rsid w:val="000C2A79"/>
    <w:rsid w:val="000C3FB4"/>
    <w:rsid w:val="00142871"/>
    <w:rsid w:val="001A669B"/>
    <w:rsid w:val="001C1B23"/>
    <w:rsid w:val="002404D5"/>
    <w:rsid w:val="002C1B39"/>
    <w:rsid w:val="003E41A5"/>
    <w:rsid w:val="00475059"/>
    <w:rsid w:val="004A1665"/>
    <w:rsid w:val="00516FAE"/>
    <w:rsid w:val="0055605E"/>
    <w:rsid w:val="00616EC5"/>
    <w:rsid w:val="006458AB"/>
    <w:rsid w:val="0074507B"/>
    <w:rsid w:val="00873D7A"/>
    <w:rsid w:val="008B0647"/>
    <w:rsid w:val="008B0C85"/>
    <w:rsid w:val="00930A76"/>
    <w:rsid w:val="009E7F6D"/>
    <w:rsid w:val="00AD1E3F"/>
    <w:rsid w:val="00B34843"/>
    <w:rsid w:val="00B46EA0"/>
    <w:rsid w:val="00BE1757"/>
    <w:rsid w:val="00D148B2"/>
    <w:rsid w:val="00DC7431"/>
    <w:rsid w:val="00F965A2"/>
    <w:rsid w:val="00F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15D1F25"/>
  <w15:chartTrackingRefBased/>
  <w15:docId w15:val="{BDADC1A9-3B05-4D8A-9B62-3610F239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="FrugalSans" w:hAnsi="FrugalSans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40"/>
      <w:textAlignment w:val="baseline"/>
      <w:outlineLvl w:val="4"/>
    </w:pPr>
    <w:rPr>
      <w:rFonts w:ascii="FrugalSans" w:hAnsi="FrugalSans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lanc">
    <w:name w:val="blanc"/>
    <w:basedOn w:val="Normal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FrugalSans" w:hAnsi="FrugalSans"/>
      <w:sz w:val="8"/>
      <w:szCs w:val="8"/>
    </w:rPr>
  </w:style>
  <w:style w:type="paragraph" w:customStyle="1" w:styleId="heading10">
    <w:name w:val="heading 10"/>
    <w:basedOn w:val="Heading3"/>
    <w:pPr>
      <w:keepNext w:val="0"/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97" w:after="0"/>
      <w:jc w:val="center"/>
      <w:textAlignment w:val="baseline"/>
      <w:outlineLvl w:val="9"/>
    </w:pPr>
    <w:rPr>
      <w:rFonts w:ascii="FrugalSans" w:hAnsi="FrugalSans" w:cs="Times New Roman"/>
      <w:b w:val="0"/>
      <w:bCs w:val="0"/>
      <w:sz w:val="20"/>
      <w:szCs w:val="20"/>
      <w:lang w:val="en-GB"/>
    </w:rPr>
  </w:style>
  <w:style w:type="paragraph" w:customStyle="1" w:styleId="enumlev1">
    <w:name w:val="enumlev1"/>
    <w:basedOn w:val="Normal"/>
    <w:pPr>
      <w:tabs>
        <w:tab w:val="left" w:pos="851"/>
        <w:tab w:val="left" w:pos="1134"/>
      </w:tabs>
      <w:overflowPunct w:val="0"/>
      <w:autoSpaceDE w:val="0"/>
      <w:autoSpaceDN w:val="0"/>
      <w:adjustRightInd w:val="0"/>
      <w:spacing w:before="40"/>
      <w:ind w:left="851" w:hanging="284"/>
      <w:jc w:val="both"/>
      <w:textAlignment w:val="baseline"/>
    </w:pPr>
    <w:rPr>
      <w:rFonts w:ascii="FrugalSans" w:hAnsi="FrugalSans"/>
      <w:sz w:val="20"/>
      <w:szCs w:val="20"/>
      <w:lang w:val="en-GB"/>
    </w:rPr>
  </w:style>
  <w:style w:type="paragraph" w:customStyle="1" w:styleId="enumlev2">
    <w:name w:val="enumlev2"/>
    <w:basedOn w:val="enumlev1"/>
    <w:rPr>
      <w:lang w:val="fr-FR"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FrugalSans" w:hAnsi="FrugalSans"/>
      <w:b/>
      <w:bCs/>
      <w:i/>
      <w:iCs/>
      <w:sz w:val="18"/>
      <w:szCs w:val="18"/>
      <w:lang w:val="fr-FR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FrugalSans" w:hAnsi="FrugalSans"/>
      <w:b/>
      <w:bCs/>
      <w:sz w:val="18"/>
      <w:szCs w:val="18"/>
      <w:lang w:val="fr-FR"/>
    </w:rPr>
  </w:style>
  <w:style w:type="paragraph" w:customStyle="1" w:styleId="Tablefin">
    <w:name w:val="Table_fin"/>
    <w:basedOn w:val="Tabletext"/>
    <w:next w:val="Normal"/>
    <w:pPr>
      <w:spacing w:before="0" w:after="0"/>
    </w:pPr>
    <w:rPr>
      <w:sz w:val="12"/>
      <w:szCs w:val="12"/>
    </w:rPr>
  </w:style>
  <w:style w:type="paragraph" w:customStyle="1" w:styleId="Adresse">
    <w:name w:val="Adresse"/>
    <w:basedOn w:val="Normal"/>
    <w:next w:val="Heading4"/>
    <w:pPr>
      <w:tabs>
        <w:tab w:val="left" w:pos="1134"/>
        <w:tab w:val="left" w:pos="1814"/>
      </w:tabs>
      <w:overflowPunct w:val="0"/>
      <w:autoSpaceDE w:val="0"/>
      <w:autoSpaceDN w:val="0"/>
      <w:adjustRightInd w:val="0"/>
      <w:spacing w:before="120"/>
      <w:ind w:left="1134"/>
      <w:textAlignment w:val="baseline"/>
    </w:pPr>
    <w:rPr>
      <w:rFonts w:ascii="FrugalSans" w:hAnsi="FrugalSans"/>
      <w:sz w:val="20"/>
      <w:szCs w:val="20"/>
      <w:lang w:val="en-GB"/>
    </w:rPr>
  </w:style>
  <w:style w:type="paragraph" w:customStyle="1" w:styleId="enumlev3">
    <w:name w:val="enumlev3"/>
    <w:basedOn w:val="Normal"/>
    <w:pPr>
      <w:tabs>
        <w:tab w:val="left" w:pos="1843"/>
        <w:tab w:val="left" w:pos="2268"/>
      </w:tabs>
      <w:overflowPunct w:val="0"/>
      <w:autoSpaceDE w:val="0"/>
      <w:autoSpaceDN w:val="0"/>
      <w:adjustRightInd w:val="0"/>
      <w:spacing w:before="80"/>
      <w:ind w:left="1843" w:hanging="425"/>
      <w:textAlignment w:val="baseline"/>
    </w:pPr>
    <w:rPr>
      <w:rFonts w:ascii="FrugalSans" w:hAnsi="FrugalSans"/>
      <w:b/>
      <w:bCs/>
      <w:sz w:val="20"/>
      <w:szCs w:val="20"/>
      <w:lang w:val="fr-FR"/>
    </w:rPr>
  </w:style>
  <w:style w:type="paragraph" w:styleId="BodyText">
    <w:name w:val="Body Text"/>
    <w:basedOn w:val="Normal"/>
    <w:pPr>
      <w:tabs>
        <w:tab w:val="left" w:pos="540"/>
      </w:tabs>
    </w:pPr>
    <w:rPr>
      <w:rFonts w:cs="Arial"/>
      <w:sz w:val="20"/>
      <w:lang w:val="fr-LU"/>
    </w:rPr>
  </w:style>
  <w:style w:type="paragraph" w:styleId="BodyTextIndent3">
    <w:name w:val="Body Text Indent 3"/>
    <w:basedOn w:val="Normal"/>
    <w:pPr>
      <w:tabs>
        <w:tab w:val="left" w:pos="3515"/>
        <w:tab w:val="left" w:pos="3912"/>
        <w:tab w:val="left" w:pos="4536"/>
      </w:tabs>
      <w:overflowPunct w:val="0"/>
      <w:autoSpaceDE w:val="0"/>
      <w:autoSpaceDN w:val="0"/>
      <w:adjustRightInd w:val="0"/>
      <w:spacing w:before="120"/>
      <w:ind w:firstLine="567"/>
      <w:textAlignment w:val="baseline"/>
    </w:pPr>
    <w:rPr>
      <w:rFonts w:ascii="FrugalSans" w:hAnsi="FrugalSans"/>
      <w:sz w:val="20"/>
      <w:szCs w:val="20"/>
      <w:lang w:val="fr-FR"/>
    </w:rPr>
  </w:style>
  <w:style w:type="paragraph" w:styleId="BodyText2">
    <w:name w:val="Body Text 2"/>
    <w:basedOn w:val="Normal"/>
    <w:pPr>
      <w:tabs>
        <w:tab w:val="left" w:pos="540"/>
      </w:tabs>
      <w:ind w:right="-57"/>
    </w:pPr>
    <w:rPr>
      <w:rFonts w:cs="Arial"/>
      <w:sz w:val="20"/>
      <w:lang w:val="fr-FR"/>
    </w:rPr>
  </w:style>
  <w:style w:type="character" w:styleId="Strong">
    <w:name w:val="Strong"/>
    <w:qFormat/>
    <w:rsid w:val="000975EF"/>
    <w:rPr>
      <w:b/>
    </w:rPr>
  </w:style>
  <w:style w:type="paragraph" w:styleId="BalloonText">
    <w:name w:val="Balloon Text"/>
    <w:basedOn w:val="Normal"/>
    <w:semiHidden/>
    <w:rsid w:val="000975EF"/>
    <w:rPr>
      <w:rFonts w:ascii="Tahoma" w:hAnsi="Tahoma" w:cs="Tahoma"/>
      <w:sz w:val="16"/>
      <w:szCs w:val="16"/>
    </w:rPr>
  </w:style>
  <w:style w:type="character" w:styleId="Hyperlink">
    <w:name w:val="Hyperlink"/>
    <w:rsid w:val="004A1665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A166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DC7431"/>
    <w:rPr>
      <w:rFonts w:ascii="Arial" w:hAnsi="Arial"/>
      <w:sz w:val="22"/>
      <w:szCs w:val="24"/>
      <w:lang w:val="en-US" w:eastAsia="en-US"/>
    </w:rPr>
  </w:style>
  <w:style w:type="table" w:customStyle="1" w:styleId="TableGrid129">
    <w:name w:val="Table Grid129"/>
    <w:basedOn w:val="TableNormal"/>
    <w:uiPriority w:val="59"/>
    <w:rsid w:val="000C2A79"/>
    <w:rPr>
      <w:rFonts w:ascii="Calibri" w:eastAsia="SimSun" w:hAnsi="Calibri" w:cs="Arial"/>
      <w:sz w:val="22"/>
      <w:szCs w:val="22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c.bz/national-numbering-plan-202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oody@bt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48B0-0E2E-4310-B4B9-48207B88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1401</Words>
  <Characters>7991</Characters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/>
  <LinksUpToDate>false</LinksUpToDate>
  <CharactersWithSpaces>9374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mailto:amoody@btl.net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2022-07-22T16:29:00Z</cp:lastPrinted>
  <dcterms:created xsi:type="dcterms:W3CDTF">2022-07-08T13:47:00Z</dcterms:created>
  <dcterms:modified xsi:type="dcterms:W3CDTF">2022-07-22T16:30:00Z</dcterms:modified>
</cp:coreProperties>
</file>