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447D28" w:rsidRPr="00E16CFA" w14:paraId="59B83F06" w14:textId="77777777" w:rsidTr="00ED72D3">
        <w:tc>
          <w:tcPr>
            <w:tcW w:w="9945" w:type="dxa"/>
          </w:tcPr>
          <w:p w14:paraId="5A03FC5B" w14:textId="77777777" w:rsidR="00447D28" w:rsidRPr="00E16CFA" w:rsidRDefault="00447D28" w:rsidP="00ED72D3">
            <w:pPr>
              <w:pStyle w:val="RecNo"/>
            </w:pPr>
            <w:r w:rsidRPr="00E16CFA">
              <w:t>Recommendation ITU-T G.8272.2</w:t>
            </w:r>
          </w:p>
          <w:p w14:paraId="65F51748" w14:textId="77777777" w:rsidR="00447D28" w:rsidRPr="00E16CFA" w:rsidRDefault="00447D28" w:rsidP="00ED72D3">
            <w:pPr>
              <w:pStyle w:val="Rectitle"/>
            </w:pPr>
            <w:r w:rsidRPr="00E16CFA">
              <w:t>Timing characteristics of coherent network primary reference time clocks</w:t>
            </w:r>
          </w:p>
          <w:p w14:paraId="068B1866" w14:textId="77777777" w:rsidR="00447D28" w:rsidRPr="007D4B6E" w:rsidRDefault="00447D28" w:rsidP="00ED72D3">
            <w:pPr>
              <w:pStyle w:val="AnnexNoTitle"/>
              <w:spacing w:before="360"/>
            </w:pPr>
            <w:bookmarkStart w:id="0" w:name="_Toc124240864"/>
            <w:r w:rsidRPr="007D4B6E">
              <w:t>Amendment </w:t>
            </w:r>
            <w:bookmarkEnd w:id="0"/>
            <w:r>
              <w:t>1</w:t>
            </w:r>
          </w:p>
          <w:p w14:paraId="2133C278" w14:textId="77777777" w:rsidR="00447D28" w:rsidRPr="00E16CFA" w:rsidRDefault="00447D28" w:rsidP="00ED72D3"/>
        </w:tc>
      </w:tr>
      <w:tr w:rsidR="00447D28" w:rsidRPr="00E16CFA" w14:paraId="69D3B7FD" w14:textId="77777777" w:rsidTr="00ED72D3">
        <w:tc>
          <w:tcPr>
            <w:tcW w:w="9945" w:type="dxa"/>
          </w:tcPr>
          <w:p w14:paraId="0C56A352" w14:textId="77777777" w:rsidR="00447D28" w:rsidRPr="00E16CFA" w:rsidRDefault="00447D28" w:rsidP="00ED72D3">
            <w:pPr>
              <w:pStyle w:val="Headingb"/>
            </w:pPr>
            <w:r w:rsidRPr="00E16CFA">
              <w:t>Summary</w:t>
            </w:r>
          </w:p>
          <w:p w14:paraId="72C447F8" w14:textId="77777777" w:rsidR="00447D28" w:rsidRDefault="00447D28" w:rsidP="00ED72D3">
            <w:pPr>
              <w:rPr>
                <w:szCs w:val="24"/>
              </w:rPr>
            </w:pPr>
            <w:r w:rsidRPr="00E16CFA">
              <w:rPr>
                <w:szCs w:val="24"/>
              </w:rPr>
              <w:t>Recommendation ITU-T G.8272.2 specifies requirements for coherent network primary reference time clocks suitable for time, phase and frequency synchronization in networks. These requirements apply under the normal environmental conditions specified for the equipment.</w:t>
            </w:r>
          </w:p>
          <w:p w14:paraId="6F09E45C" w14:textId="77777777" w:rsidR="00447D28" w:rsidRPr="00FE0F5F" w:rsidRDefault="00447D28" w:rsidP="00ED72D3">
            <w:pPr>
              <w:pStyle w:val="Headingb"/>
              <w:rPr>
                <w:b w:val="0"/>
              </w:rPr>
            </w:pPr>
            <w:r>
              <w:rPr>
                <w:b w:val="0"/>
              </w:rPr>
              <w:t>Amendment 1</w:t>
            </w:r>
            <w:r w:rsidRPr="00FE0F5F">
              <w:rPr>
                <w:b w:val="0"/>
              </w:rPr>
              <w:t xml:space="preserve"> to Rec</w:t>
            </w:r>
            <w:r>
              <w:rPr>
                <w:b w:val="0"/>
              </w:rPr>
              <w:t>ommendation ITU-T G.8272.2 (2024/01</w:t>
            </w:r>
            <w:r w:rsidRPr="00FE0F5F">
              <w:rPr>
                <w:b w:val="0"/>
              </w:rPr>
              <w:t>) provides the following updates:</w:t>
            </w:r>
          </w:p>
          <w:p w14:paraId="698A9395" w14:textId="77777777" w:rsidR="00447D28" w:rsidRDefault="00447D28" w:rsidP="00447D28">
            <w:pPr>
              <w:pStyle w:val="enumlev1"/>
              <w:numPr>
                <w:ilvl w:val="0"/>
                <w:numId w:val="1"/>
              </w:numPr>
            </w:pPr>
            <w:r>
              <w:t xml:space="preserve">Added material to the scope on </w:t>
            </w:r>
            <w:proofErr w:type="spellStart"/>
            <w:r>
              <w:t>cnPRTC</w:t>
            </w:r>
            <w:proofErr w:type="spellEnd"/>
            <w:r>
              <w:t xml:space="preserve"> clocks and </w:t>
            </w:r>
            <w:proofErr w:type="spellStart"/>
            <w:r>
              <w:t>cnPRTC</w:t>
            </w:r>
            <w:proofErr w:type="spellEnd"/>
            <w:r>
              <w:t xml:space="preserve"> groups of clocks.</w:t>
            </w:r>
          </w:p>
          <w:p w14:paraId="044CA635" w14:textId="77777777" w:rsidR="00447D28" w:rsidRDefault="00447D28" w:rsidP="00447D28">
            <w:pPr>
              <w:pStyle w:val="enumlev1"/>
              <w:numPr>
                <w:ilvl w:val="0"/>
                <w:numId w:val="1"/>
              </w:numPr>
            </w:pPr>
            <w:r>
              <w:t xml:space="preserve">Added material to clause 10 </w:t>
            </w:r>
            <w:r w:rsidRPr="009D1C86">
              <w:rPr>
                <w:i/>
                <w:iCs/>
              </w:rPr>
              <w:t>Coherency</w:t>
            </w:r>
            <w:r>
              <w:t>.</w:t>
            </w:r>
          </w:p>
          <w:p w14:paraId="0B90E206" w14:textId="77777777" w:rsidR="00447D28" w:rsidRDefault="00447D28" w:rsidP="00447D28">
            <w:pPr>
              <w:pStyle w:val="enumlev1"/>
              <w:numPr>
                <w:ilvl w:val="0"/>
                <w:numId w:val="1"/>
              </w:numPr>
            </w:pPr>
            <w:r>
              <w:t>Changed “time standard” to “time scale” and clarified the use of UTC.</w:t>
            </w:r>
          </w:p>
          <w:p w14:paraId="503BBE72" w14:textId="77777777" w:rsidR="00447D28" w:rsidRDefault="00447D28" w:rsidP="00447D28">
            <w:pPr>
              <w:pStyle w:val="enumlev1"/>
              <w:numPr>
                <w:ilvl w:val="0"/>
                <w:numId w:val="1"/>
              </w:numPr>
            </w:pPr>
            <w:r>
              <w:t>Replaced the term “calibration” with the more appropriate term “compensation”.</w:t>
            </w:r>
          </w:p>
          <w:p w14:paraId="1F05F315" w14:textId="77777777" w:rsidR="00447D28" w:rsidRPr="009D1C86" w:rsidRDefault="00447D28" w:rsidP="00447D28">
            <w:pPr>
              <w:pStyle w:val="enumlev1"/>
              <w:numPr>
                <w:ilvl w:val="0"/>
                <w:numId w:val="1"/>
              </w:numPr>
            </w:pPr>
            <w:r>
              <w:rPr>
                <w:lang w:val="en-CA"/>
              </w:rPr>
              <w:t xml:space="preserve">Added material on </w:t>
            </w:r>
            <w:r w:rsidRPr="0016093F">
              <w:rPr>
                <w:lang w:val="en-CA"/>
              </w:rPr>
              <w:t>“UTC time signal source”</w:t>
            </w:r>
            <w:r>
              <w:rPr>
                <w:lang w:val="en-CA"/>
              </w:rPr>
              <w:t xml:space="preserve"> to clause 5 </w:t>
            </w:r>
            <w:r w:rsidRPr="0016093F">
              <w:rPr>
                <w:i/>
                <w:iCs/>
                <w:lang w:val="en-CA"/>
              </w:rPr>
              <w:t>Conventions</w:t>
            </w:r>
            <w:r>
              <w:rPr>
                <w:lang w:val="en-CA"/>
              </w:rPr>
              <w:t>.</w:t>
            </w:r>
          </w:p>
          <w:p w14:paraId="424B3409" w14:textId="77777777" w:rsidR="00447D28" w:rsidRDefault="00447D28" w:rsidP="00447D28">
            <w:pPr>
              <w:pStyle w:val="enumlev1"/>
              <w:numPr>
                <w:ilvl w:val="0"/>
                <w:numId w:val="1"/>
              </w:numPr>
            </w:pPr>
            <w:r>
              <w:rPr>
                <w:lang w:val="en-CA"/>
              </w:rPr>
              <w:t xml:space="preserve">Added new Appendix IV </w:t>
            </w:r>
            <w:proofErr w:type="spellStart"/>
            <w:r w:rsidRPr="009D1C86">
              <w:rPr>
                <w:i/>
                <w:iCs/>
                <w:lang w:val="en-CA"/>
              </w:rPr>
              <w:t>cnPRTC</w:t>
            </w:r>
            <w:proofErr w:type="spellEnd"/>
            <w:r w:rsidRPr="009D1C86">
              <w:rPr>
                <w:i/>
                <w:iCs/>
                <w:lang w:val="en-CA"/>
              </w:rPr>
              <w:t xml:space="preserve"> coherency requirement assumptions (GNSS example)</w:t>
            </w:r>
          </w:p>
          <w:p w14:paraId="5A181B14" w14:textId="77777777" w:rsidR="00447D28" w:rsidRPr="00E16CFA" w:rsidRDefault="00447D28" w:rsidP="00ED72D3">
            <w:pPr>
              <w:pStyle w:val="enumlev1"/>
              <w:ind w:left="0" w:firstLine="0"/>
            </w:pPr>
          </w:p>
        </w:tc>
      </w:tr>
    </w:tbl>
    <w:p w14:paraId="29712C3E" w14:textId="77777777" w:rsidR="00C06160" w:rsidRDefault="00C06160"/>
    <w:sectPr w:rsidR="00C06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764E9" w14:textId="77777777" w:rsidR="00447D28" w:rsidRDefault="00447D28" w:rsidP="00447D28">
      <w:pPr>
        <w:spacing w:before="0"/>
      </w:pPr>
      <w:r>
        <w:separator/>
      </w:r>
    </w:p>
  </w:endnote>
  <w:endnote w:type="continuationSeparator" w:id="0">
    <w:p w14:paraId="7D45B86B" w14:textId="77777777" w:rsidR="00447D28" w:rsidRDefault="00447D28" w:rsidP="00447D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B6A9" w14:textId="77777777" w:rsidR="00447D28" w:rsidRDefault="00447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BC83" w14:textId="77777777" w:rsidR="00447D28" w:rsidRDefault="00447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1F4F" w14:textId="77777777" w:rsidR="00447D28" w:rsidRDefault="0044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7EB9" w14:textId="77777777" w:rsidR="00447D28" w:rsidRDefault="00447D28" w:rsidP="00447D28">
      <w:pPr>
        <w:spacing w:before="0"/>
      </w:pPr>
      <w:r>
        <w:separator/>
      </w:r>
    </w:p>
  </w:footnote>
  <w:footnote w:type="continuationSeparator" w:id="0">
    <w:p w14:paraId="163A839F" w14:textId="77777777" w:rsidR="00447D28" w:rsidRDefault="00447D28" w:rsidP="00447D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DF3E" w14:textId="77777777" w:rsidR="00447D28" w:rsidRDefault="00447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DBA1" w14:textId="06E746CB" w:rsidR="00447D28" w:rsidRDefault="00447D28" w:rsidP="00447D28">
    <w:pPr>
      <w:pStyle w:val="Header"/>
      <w:jc w:val="center"/>
    </w:pPr>
    <w:r w:rsidRPr="00664170">
      <w:t>G.8272.2 Amd.1</w:t>
    </w:r>
    <w:r>
      <w:t xml:space="preserve"> LC Summary</w:t>
    </w:r>
  </w:p>
  <w:p w14:paraId="5D8ED325" w14:textId="77777777" w:rsidR="00447D28" w:rsidRDefault="00447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63C2" w14:textId="77777777" w:rsidR="00447D28" w:rsidRDefault="00447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0263D"/>
    <w:multiLevelType w:val="hybridMultilevel"/>
    <w:tmpl w:val="4DEC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28"/>
    <w:rsid w:val="000341BC"/>
    <w:rsid w:val="00170CD0"/>
    <w:rsid w:val="00277B8C"/>
    <w:rsid w:val="00447D28"/>
    <w:rsid w:val="005572B4"/>
    <w:rsid w:val="00C06160"/>
    <w:rsid w:val="00C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6BDA"/>
  <w15:chartTrackingRefBased/>
  <w15:docId w15:val="{B8A505FC-B23D-4A4B-8503-57FE7B2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D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D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D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D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D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47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7D28"/>
  </w:style>
  <w:style w:type="paragraph" w:styleId="Footer">
    <w:name w:val="footer"/>
    <w:basedOn w:val="Normal"/>
    <w:link w:val="FooterChar"/>
    <w:uiPriority w:val="99"/>
    <w:unhideWhenUsed/>
    <w:rsid w:val="00447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28"/>
  </w:style>
  <w:style w:type="paragraph" w:customStyle="1" w:styleId="enumlev1">
    <w:name w:val="enumlev1"/>
    <w:basedOn w:val="Normal"/>
    <w:link w:val="enumlev1Char"/>
    <w:qFormat/>
    <w:rsid w:val="00447D28"/>
    <w:pPr>
      <w:spacing w:before="80"/>
      <w:ind w:left="794" w:hanging="794"/>
    </w:pPr>
  </w:style>
  <w:style w:type="paragraph" w:customStyle="1" w:styleId="Headingb">
    <w:name w:val="Heading_b"/>
    <w:basedOn w:val="Normal"/>
    <w:next w:val="Normal"/>
    <w:rsid w:val="00447D28"/>
    <w:pPr>
      <w:keepNext/>
      <w:spacing w:before="160"/>
      <w:jc w:val="left"/>
    </w:pPr>
    <w:rPr>
      <w:b/>
    </w:rPr>
  </w:style>
  <w:style w:type="paragraph" w:customStyle="1" w:styleId="RecNo">
    <w:name w:val="Rec_No"/>
    <w:basedOn w:val="Normal"/>
    <w:next w:val="Rectitle"/>
    <w:rsid w:val="00447D28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rsid w:val="00447D28"/>
    <w:pPr>
      <w:keepNext/>
      <w:keepLines/>
      <w:spacing w:before="360"/>
      <w:jc w:val="center"/>
    </w:pPr>
    <w:rPr>
      <w:b/>
      <w:sz w:val="28"/>
    </w:rPr>
  </w:style>
  <w:style w:type="character" w:customStyle="1" w:styleId="enumlev1Char">
    <w:name w:val="enumlev1 Char"/>
    <w:link w:val="enumlev1"/>
    <w:locked/>
    <w:rsid w:val="00447D28"/>
    <w:rPr>
      <w:rFonts w:ascii="Times New Roman" w:eastAsiaTheme="minorEastAsia" w:hAnsi="Times New Roman" w:cs="Times New Roman"/>
      <w:kern w:val="0"/>
      <w:szCs w:val="20"/>
      <w14:ligatures w14:val="none"/>
    </w:rPr>
  </w:style>
  <w:style w:type="paragraph" w:customStyle="1" w:styleId="AnnexNoTitle">
    <w:name w:val="Annex_NoTitle"/>
    <w:basedOn w:val="Normal"/>
    <w:next w:val="Normal"/>
    <w:link w:val="AnnexNoTitleChar"/>
    <w:rsid w:val="00447D2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"/>
    <w:rsid w:val="00447D28"/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Gamo, Eden</dc:creator>
  <cp:keywords/>
  <dc:description/>
  <cp:lastModifiedBy>TSB (EL)</cp:lastModifiedBy>
  <cp:revision>2</cp:revision>
  <dcterms:created xsi:type="dcterms:W3CDTF">2025-04-02T11:41:00Z</dcterms:created>
  <dcterms:modified xsi:type="dcterms:W3CDTF">2025-04-04T09:41:00Z</dcterms:modified>
</cp:coreProperties>
</file>