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945" w:type="dxa"/>
        <w:tblLayout w:type="fixed"/>
        <w:tblLook w:val="0000" w:firstRow="0" w:lastRow="0" w:firstColumn="0" w:lastColumn="0" w:noHBand="0" w:noVBand="0"/>
      </w:tblPr>
      <w:tblGrid>
        <w:gridCol w:w="9945"/>
      </w:tblGrid>
      <w:tr w:rsidR="00D362DC" w:rsidRPr="00993861" w14:paraId="3B746A25" w14:textId="77777777" w:rsidTr="00ED72D3">
        <w:tc>
          <w:tcPr>
            <w:tcW w:w="9945" w:type="dxa"/>
          </w:tcPr>
          <w:p w14:paraId="2F52A5A6" w14:textId="77777777" w:rsidR="00D362DC" w:rsidRPr="00993861" w:rsidRDefault="00D362DC" w:rsidP="00ED72D3">
            <w:pPr>
              <w:pStyle w:val="RecNo"/>
            </w:pPr>
            <w:r w:rsidRPr="00993861">
              <w:t>Recommendation ITU-T G.781</w:t>
            </w:r>
          </w:p>
          <w:p w14:paraId="10A9AAFF" w14:textId="77777777" w:rsidR="00D362DC" w:rsidRPr="00993861" w:rsidRDefault="00D362DC" w:rsidP="00ED72D3">
            <w:pPr>
              <w:pStyle w:val="Rectitle"/>
            </w:pPr>
            <w:r w:rsidRPr="00993861">
              <w:t xml:space="preserve">Synchronization layer functions for frequency synchronization </w:t>
            </w:r>
            <w:r w:rsidRPr="00993861">
              <w:br/>
              <w:t>based on the physical layer</w:t>
            </w:r>
          </w:p>
          <w:p w14:paraId="5811BC5F" w14:textId="77777777" w:rsidR="00D362DC" w:rsidRPr="00993861" w:rsidRDefault="00D362DC" w:rsidP="00ED72D3">
            <w:pPr>
              <w:pStyle w:val="Rectitle"/>
            </w:pPr>
            <w:r w:rsidRPr="00993861">
              <w:t xml:space="preserve">Amendment </w:t>
            </w:r>
            <w:r>
              <w:t>2</w:t>
            </w:r>
          </w:p>
        </w:tc>
      </w:tr>
      <w:tr w:rsidR="00D362DC" w:rsidRPr="00993861" w14:paraId="32AF85B8" w14:textId="77777777" w:rsidTr="00ED72D3">
        <w:tc>
          <w:tcPr>
            <w:tcW w:w="9945" w:type="dxa"/>
          </w:tcPr>
          <w:p w14:paraId="7C18DAEA" w14:textId="77777777" w:rsidR="00D362DC" w:rsidRPr="00993861" w:rsidRDefault="00D362DC" w:rsidP="00ED72D3">
            <w:pPr>
              <w:pStyle w:val="Headingb"/>
            </w:pPr>
            <w:r w:rsidRPr="00993861">
              <w:t>Summary</w:t>
            </w:r>
          </w:p>
          <w:p w14:paraId="60933C2A" w14:textId="77777777" w:rsidR="00D362DC" w:rsidRPr="00993861" w:rsidRDefault="00D362DC" w:rsidP="00ED72D3">
            <w:r w:rsidRPr="00993861">
              <w:t>Recommendation ITU-T G.781 defines the atomic functions that are part of the two synchronization layers, the synchronization distribution (SD) layer and the network synchronization (NS) layer. It also defines some atomic functions, part of the transport layer, which are related to synchronization.</w:t>
            </w:r>
          </w:p>
          <w:p w14:paraId="0B780C86" w14:textId="77777777" w:rsidR="00D362DC" w:rsidRPr="00993861" w:rsidRDefault="00D362DC" w:rsidP="00ED72D3">
            <w:r w:rsidRPr="00993861">
              <w:t>These functions describe the synchronization of synchronous digital hierarchy (SDH), Ethernet, and optical transport network (OTN) network elements (NEs) and how these NEs are involved in network synchronization.</w:t>
            </w:r>
          </w:p>
          <w:p w14:paraId="17852E6C" w14:textId="77777777" w:rsidR="00D362DC" w:rsidRPr="00993861" w:rsidRDefault="00D362DC" w:rsidP="00ED72D3">
            <w:r w:rsidRPr="00993861">
              <w:t>The specifications in this Recommendation are the superset of functionality of three regional standards bodies. Care should be taken when selecting from this Recommendation.</w:t>
            </w:r>
          </w:p>
          <w:p w14:paraId="6B52B27C" w14:textId="77777777" w:rsidR="00D362DC" w:rsidRPr="00993861" w:rsidRDefault="00D362DC" w:rsidP="00ED72D3">
            <w:r w:rsidRPr="00993861">
              <w:t>Not every atomic function defined in this Recommendation is required for every application. Different subsets of atomic functions may be assembled in different ways according to the combination rules given in Recommendations ITU-T G.783, ITU-T G.705, ITU-T G.8021, ITU-T G.8121, and ITU</w:t>
            </w:r>
            <w:r w:rsidRPr="00993861">
              <w:noBreakHyphen/>
              <w:t>T G.798 to provide a variety of different capabilities. Network operators and equipment suppliers may choose which functions must be implemented for each application.</w:t>
            </w:r>
          </w:p>
          <w:p w14:paraId="5E96234D" w14:textId="77777777" w:rsidR="00D362DC" w:rsidRPr="00993861" w:rsidRDefault="00D362DC" w:rsidP="00ED72D3">
            <w:pPr>
              <w:rPr>
                <w:lang w:eastAsia="zh-CN"/>
              </w:rPr>
            </w:pPr>
            <w:r w:rsidRPr="00993861">
              <w:rPr>
                <w:lang w:eastAsia="zh-CN"/>
              </w:rPr>
              <w:t xml:space="preserve">Amendment </w:t>
            </w:r>
            <w:r>
              <w:rPr>
                <w:lang w:eastAsia="zh-CN"/>
              </w:rPr>
              <w:t>2</w:t>
            </w:r>
            <w:r w:rsidRPr="00993861">
              <w:rPr>
                <w:lang w:eastAsia="zh-CN"/>
              </w:rPr>
              <w:t xml:space="preserve"> to Recommendation ITU-T G.781 provides the following updates:</w:t>
            </w:r>
          </w:p>
          <w:p w14:paraId="40D51C4F" w14:textId="77777777" w:rsidR="00D362DC" w:rsidRPr="00993861" w:rsidRDefault="00D362DC" w:rsidP="00ED72D3">
            <w:pPr>
              <w:pStyle w:val="enumlev1"/>
            </w:pPr>
            <w:r w:rsidRPr="00993861">
              <w:t>–</w:t>
            </w:r>
            <w:r w:rsidRPr="00993861">
              <w:tab/>
            </w:r>
            <w:proofErr w:type="spellStart"/>
            <w:r w:rsidRPr="00993861">
              <w:rPr>
                <w:lang w:eastAsia="zh-CN"/>
              </w:rPr>
              <w:t>SyncPhy</w:t>
            </w:r>
            <w:proofErr w:type="spellEnd"/>
            <w:r w:rsidRPr="00993861">
              <w:rPr>
                <w:lang w:eastAsia="zh-CN"/>
              </w:rPr>
              <w:t xml:space="preserve"> datasets update</w:t>
            </w:r>
            <w:r>
              <w:rPr>
                <w:lang w:eastAsia="zh-CN"/>
              </w:rPr>
              <w:t xml:space="preserve"> per Annex </w:t>
            </w:r>
            <w:proofErr w:type="gramStart"/>
            <w:r>
              <w:rPr>
                <w:lang w:eastAsia="zh-CN"/>
              </w:rPr>
              <w:t>B</w:t>
            </w:r>
            <w:r w:rsidRPr="00993861">
              <w:rPr>
                <w:lang w:eastAsia="zh-CN"/>
              </w:rPr>
              <w:t>;</w:t>
            </w:r>
            <w:proofErr w:type="gramEnd"/>
          </w:p>
          <w:p w14:paraId="4AABECA6" w14:textId="77777777" w:rsidR="00D362DC" w:rsidRPr="00993861" w:rsidRDefault="00D362DC" w:rsidP="00ED72D3">
            <w:pPr>
              <w:pStyle w:val="enumlev1"/>
              <w:rPr>
                <w:lang w:eastAsia="zh-CN"/>
              </w:rPr>
            </w:pPr>
            <w:r w:rsidRPr="00993861">
              <w:t>–</w:t>
            </w:r>
            <w:r w:rsidRPr="00993861">
              <w:tab/>
            </w:r>
            <w:r>
              <w:t>Complement with QL-</w:t>
            </w:r>
            <w:proofErr w:type="spellStart"/>
            <w:r>
              <w:t>ePRC</w:t>
            </w:r>
            <w:proofErr w:type="spellEnd"/>
            <w:r>
              <w:t xml:space="preserve"> in a few </w:t>
            </w:r>
            <w:proofErr w:type="gramStart"/>
            <w:r>
              <w:t>tables</w:t>
            </w:r>
            <w:r w:rsidRPr="00993861">
              <w:rPr>
                <w:lang w:eastAsia="zh-CN"/>
              </w:rPr>
              <w:t>;</w:t>
            </w:r>
            <w:proofErr w:type="gramEnd"/>
          </w:p>
          <w:p w14:paraId="40A27000" w14:textId="77777777" w:rsidR="00D362DC" w:rsidRPr="00993861" w:rsidRDefault="00D362DC" w:rsidP="00ED72D3">
            <w:pPr>
              <w:pStyle w:val="enumlev1"/>
            </w:pPr>
            <w:r w:rsidRPr="00993861">
              <w:t>–</w:t>
            </w:r>
            <w:r w:rsidRPr="00993861">
              <w:tab/>
              <w:t xml:space="preserve">Updates </w:t>
            </w:r>
            <w:r>
              <w:t>for</w:t>
            </w:r>
            <w:r w:rsidRPr="00993861">
              <w:t xml:space="preserve"> </w:t>
            </w:r>
            <w:r>
              <w:t>“system clock” and “station clock” terms</w:t>
            </w:r>
            <w:r w:rsidRPr="00993861">
              <w:t>.</w:t>
            </w:r>
          </w:p>
        </w:tc>
      </w:tr>
    </w:tbl>
    <w:p w14:paraId="13B5F986" w14:textId="77777777" w:rsidR="00C06160" w:rsidRDefault="00C06160"/>
    <w:sectPr w:rsidR="00C06160">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4C1886" w14:textId="77777777" w:rsidR="005F5663" w:rsidRDefault="005F5663" w:rsidP="005F5663">
      <w:pPr>
        <w:spacing w:before="0"/>
      </w:pPr>
      <w:r>
        <w:separator/>
      </w:r>
    </w:p>
  </w:endnote>
  <w:endnote w:type="continuationSeparator" w:id="0">
    <w:p w14:paraId="47B7E910" w14:textId="77777777" w:rsidR="005F5663" w:rsidRDefault="005F5663" w:rsidP="005F566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90C57" w14:textId="77777777" w:rsidR="00F25FC6" w:rsidRDefault="00F25F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42D78" w14:textId="77777777" w:rsidR="00F25FC6" w:rsidRDefault="00F25F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78F7E" w14:textId="77777777" w:rsidR="00F25FC6" w:rsidRDefault="00F25F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043C62" w14:textId="77777777" w:rsidR="005F5663" w:rsidRDefault="005F5663" w:rsidP="005F5663">
      <w:pPr>
        <w:spacing w:before="0"/>
      </w:pPr>
      <w:r>
        <w:separator/>
      </w:r>
    </w:p>
  </w:footnote>
  <w:footnote w:type="continuationSeparator" w:id="0">
    <w:p w14:paraId="1BAC3F08" w14:textId="77777777" w:rsidR="005F5663" w:rsidRDefault="005F5663" w:rsidP="005F566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6E7617" w14:textId="77777777" w:rsidR="00F25FC6" w:rsidRDefault="00F25F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57D737" w14:textId="5F00A82E" w:rsidR="005F5663" w:rsidRPr="00F25FC6" w:rsidRDefault="005F5663" w:rsidP="005F5663">
    <w:pPr>
      <w:pStyle w:val="Header"/>
      <w:jc w:val="center"/>
      <w:rPr>
        <w:rFonts w:ascii="Times New Roman" w:hAnsi="Times New Roman" w:cs="Times New Roman"/>
        <w:sz w:val="22"/>
        <w:szCs w:val="22"/>
      </w:rPr>
    </w:pPr>
    <w:r w:rsidRPr="00F25FC6">
      <w:rPr>
        <w:rFonts w:ascii="Times New Roman" w:hAnsi="Times New Roman" w:cs="Times New Roman"/>
        <w:sz w:val="22"/>
        <w:szCs w:val="22"/>
      </w:rPr>
      <w:t>G.781 (2024) Amd.2 LC Summary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02F0E" w14:textId="77777777" w:rsidR="00F25FC6" w:rsidRDefault="00F25F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663"/>
    <w:rsid w:val="00277B8C"/>
    <w:rsid w:val="005572B4"/>
    <w:rsid w:val="005F5663"/>
    <w:rsid w:val="00C06160"/>
    <w:rsid w:val="00C73E9E"/>
    <w:rsid w:val="00D362DC"/>
    <w:rsid w:val="00F25FC6"/>
    <w:rsid w:val="00FF1C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065DD"/>
  <w15:chartTrackingRefBased/>
  <w15:docId w15:val="{EA321E34-969D-4B54-9342-2F714A28B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62DC"/>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heme="minorEastAsia" w:hAnsi="Times New Roman" w:cs="Times New Roman"/>
      <w:kern w:val="0"/>
      <w:szCs w:val="20"/>
      <w14:ligatures w14:val="none"/>
    </w:rPr>
  </w:style>
  <w:style w:type="paragraph" w:styleId="Heading1">
    <w:name w:val="heading 1"/>
    <w:basedOn w:val="Normal"/>
    <w:next w:val="Normal"/>
    <w:link w:val="Heading1Char"/>
    <w:uiPriority w:val="9"/>
    <w:qFormat/>
    <w:rsid w:val="005F5663"/>
    <w:pPr>
      <w:keepNext/>
      <w:keepLines/>
      <w:tabs>
        <w:tab w:val="clear" w:pos="794"/>
        <w:tab w:val="clear" w:pos="1191"/>
        <w:tab w:val="clear" w:pos="1588"/>
        <w:tab w:val="clear" w:pos="1985"/>
      </w:tabs>
      <w:overflowPunct/>
      <w:autoSpaceDE/>
      <w:autoSpaceDN/>
      <w:adjustRightInd/>
      <w:spacing w:before="360" w:after="80" w:line="278" w:lineRule="auto"/>
      <w:jc w:val="left"/>
      <w:textAlignment w:val="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160" w:after="80" w:line="278" w:lineRule="auto"/>
      <w:jc w:val="left"/>
      <w:textAlignment w:val="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160" w:after="80" w:line="278" w:lineRule="auto"/>
      <w:jc w:val="left"/>
      <w:textAlignment w:val="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80" w:after="40" w:line="278" w:lineRule="auto"/>
      <w:jc w:val="left"/>
      <w:textAlignment w:val="auto"/>
      <w:outlineLvl w:val="3"/>
    </w:pPr>
    <w:rPr>
      <w:rFonts w:asciiTheme="minorHAnsi" w:eastAsiaTheme="majorEastAsia" w:hAnsiTheme="minorHAnsi" w:cstheme="majorBidi"/>
      <w:i/>
      <w:iCs/>
      <w:color w:val="0F4761" w:themeColor="accent1" w:themeShade="BF"/>
      <w:kern w:val="2"/>
      <w:szCs w:val="24"/>
      <w14:ligatures w14:val="standardContextual"/>
    </w:rPr>
  </w:style>
  <w:style w:type="paragraph" w:styleId="Heading5">
    <w:name w:val="heading 5"/>
    <w:basedOn w:val="Normal"/>
    <w:next w:val="Normal"/>
    <w:link w:val="Heading5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80" w:after="40" w:line="278" w:lineRule="auto"/>
      <w:jc w:val="left"/>
      <w:textAlignment w:val="auto"/>
      <w:outlineLvl w:val="4"/>
    </w:pPr>
    <w:rPr>
      <w:rFonts w:asciiTheme="minorHAnsi" w:eastAsiaTheme="majorEastAsia" w:hAnsiTheme="minorHAnsi" w:cstheme="majorBidi"/>
      <w:color w:val="0F4761" w:themeColor="accent1" w:themeShade="BF"/>
      <w:kern w:val="2"/>
      <w:szCs w:val="24"/>
      <w14:ligatures w14:val="standardContextual"/>
    </w:rPr>
  </w:style>
  <w:style w:type="paragraph" w:styleId="Heading6">
    <w:name w:val="heading 6"/>
    <w:basedOn w:val="Normal"/>
    <w:next w:val="Normal"/>
    <w:link w:val="Heading6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40" w:line="278" w:lineRule="auto"/>
      <w:jc w:val="left"/>
      <w:textAlignment w:val="auto"/>
      <w:outlineLvl w:val="5"/>
    </w:pPr>
    <w:rPr>
      <w:rFonts w:asciiTheme="minorHAnsi" w:eastAsiaTheme="majorEastAsia" w:hAnsiTheme="minorHAnsi" w:cstheme="majorBidi"/>
      <w:i/>
      <w:iCs/>
      <w:color w:val="595959" w:themeColor="text1" w:themeTint="A6"/>
      <w:kern w:val="2"/>
      <w:szCs w:val="24"/>
      <w14:ligatures w14:val="standardContextual"/>
    </w:rPr>
  </w:style>
  <w:style w:type="paragraph" w:styleId="Heading7">
    <w:name w:val="heading 7"/>
    <w:basedOn w:val="Normal"/>
    <w:next w:val="Normal"/>
    <w:link w:val="Heading7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40" w:line="278" w:lineRule="auto"/>
      <w:jc w:val="left"/>
      <w:textAlignment w:val="auto"/>
      <w:outlineLvl w:val="6"/>
    </w:pPr>
    <w:rPr>
      <w:rFonts w:asciiTheme="minorHAnsi" w:eastAsiaTheme="majorEastAsia" w:hAnsiTheme="minorHAnsi" w:cstheme="majorBidi"/>
      <w:color w:val="595959" w:themeColor="text1" w:themeTint="A6"/>
      <w:kern w:val="2"/>
      <w:szCs w:val="24"/>
      <w14:ligatures w14:val="standardContextual"/>
    </w:rPr>
  </w:style>
  <w:style w:type="paragraph" w:styleId="Heading8">
    <w:name w:val="heading 8"/>
    <w:basedOn w:val="Normal"/>
    <w:next w:val="Normal"/>
    <w:link w:val="Heading8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0" w:line="278" w:lineRule="auto"/>
      <w:jc w:val="left"/>
      <w:textAlignment w:val="auto"/>
      <w:outlineLvl w:val="7"/>
    </w:pPr>
    <w:rPr>
      <w:rFonts w:asciiTheme="minorHAnsi" w:eastAsiaTheme="majorEastAsia" w:hAnsiTheme="minorHAnsi" w:cstheme="majorBidi"/>
      <w:i/>
      <w:iCs/>
      <w:color w:val="272727" w:themeColor="text1" w:themeTint="D8"/>
      <w:kern w:val="2"/>
      <w:szCs w:val="24"/>
      <w14:ligatures w14:val="standardContextual"/>
    </w:rPr>
  </w:style>
  <w:style w:type="paragraph" w:styleId="Heading9">
    <w:name w:val="heading 9"/>
    <w:basedOn w:val="Normal"/>
    <w:next w:val="Normal"/>
    <w:link w:val="Heading9Char"/>
    <w:uiPriority w:val="9"/>
    <w:semiHidden/>
    <w:unhideWhenUsed/>
    <w:qFormat/>
    <w:rsid w:val="005F5663"/>
    <w:pPr>
      <w:keepNext/>
      <w:keepLines/>
      <w:tabs>
        <w:tab w:val="clear" w:pos="794"/>
        <w:tab w:val="clear" w:pos="1191"/>
        <w:tab w:val="clear" w:pos="1588"/>
        <w:tab w:val="clear" w:pos="1985"/>
      </w:tabs>
      <w:overflowPunct/>
      <w:autoSpaceDE/>
      <w:autoSpaceDN/>
      <w:adjustRightInd/>
      <w:spacing w:before="0" w:line="278" w:lineRule="auto"/>
      <w:jc w:val="left"/>
      <w:textAlignment w:val="auto"/>
      <w:outlineLvl w:val="8"/>
    </w:pPr>
    <w:rPr>
      <w:rFonts w:asciiTheme="minorHAnsi" w:eastAsiaTheme="majorEastAsia" w:hAnsiTheme="minorHAnsi" w:cstheme="majorBidi"/>
      <w:color w:val="272727" w:themeColor="text1" w:themeTint="D8"/>
      <w:kern w:val="2"/>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56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F56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F56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F56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F56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F56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56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56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5663"/>
    <w:rPr>
      <w:rFonts w:eastAsiaTheme="majorEastAsia" w:cstheme="majorBidi"/>
      <w:color w:val="272727" w:themeColor="text1" w:themeTint="D8"/>
    </w:rPr>
  </w:style>
  <w:style w:type="paragraph" w:styleId="Title">
    <w:name w:val="Title"/>
    <w:basedOn w:val="Normal"/>
    <w:next w:val="Normal"/>
    <w:link w:val="TitleChar"/>
    <w:uiPriority w:val="10"/>
    <w:qFormat/>
    <w:rsid w:val="005F5663"/>
    <w:pPr>
      <w:tabs>
        <w:tab w:val="clear" w:pos="794"/>
        <w:tab w:val="clear" w:pos="1191"/>
        <w:tab w:val="clear" w:pos="1588"/>
        <w:tab w:val="clear" w:pos="1985"/>
      </w:tabs>
      <w:overflowPunct/>
      <w:autoSpaceDE/>
      <w:autoSpaceDN/>
      <w:adjustRightInd/>
      <w:spacing w:before="0" w:after="80"/>
      <w:contextualSpacing/>
      <w:jc w:val="left"/>
      <w:textAlignment w:val="auto"/>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F56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5663"/>
    <w:pPr>
      <w:numPr>
        <w:ilvl w:val="1"/>
      </w:numPr>
      <w:tabs>
        <w:tab w:val="clear" w:pos="794"/>
        <w:tab w:val="clear" w:pos="1191"/>
        <w:tab w:val="clear" w:pos="1588"/>
        <w:tab w:val="clear" w:pos="1985"/>
      </w:tabs>
      <w:overflowPunct/>
      <w:autoSpaceDE/>
      <w:autoSpaceDN/>
      <w:adjustRightInd/>
      <w:spacing w:before="0" w:after="160" w:line="278" w:lineRule="auto"/>
      <w:jc w:val="left"/>
      <w:textAlignment w:val="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F56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5663"/>
    <w:pPr>
      <w:tabs>
        <w:tab w:val="clear" w:pos="794"/>
        <w:tab w:val="clear" w:pos="1191"/>
        <w:tab w:val="clear" w:pos="1588"/>
        <w:tab w:val="clear" w:pos="1985"/>
      </w:tabs>
      <w:overflowPunct/>
      <w:autoSpaceDE/>
      <w:autoSpaceDN/>
      <w:adjustRightInd/>
      <w:spacing w:before="160" w:after="160" w:line="278" w:lineRule="auto"/>
      <w:jc w:val="center"/>
      <w:textAlignment w:val="auto"/>
    </w:pPr>
    <w:rPr>
      <w:rFonts w:asciiTheme="minorHAnsi" w:eastAsiaTheme="minorHAnsi" w:hAnsiTheme="minorHAnsi" w:cstheme="minorBidi"/>
      <w:i/>
      <w:iCs/>
      <w:color w:val="404040" w:themeColor="text1" w:themeTint="BF"/>
      <w:kern w:val="2"/>
      <w:szCs w:val="24"/>
      <w14:ligatures w14:val="standardContextual"/>
    </w:rPr>
  </w:style>
  <w:style w:type="character" w:customStyle="1" w:styleId="QuoteChar">
    <w:name w:val="Quote Char"/>
    <w:basedOn w:val="DefaultParagraphFont"/>
    <w:link w:val="Quote"/>
    <w:uiPriority w:val="29"/>
    <w:rsid w:val="005F5663"/>
    <w:rPr>
      <w:i/>
      <w:iCs/>
      <w:color w:val="404040" w:themeColor="text1" w:themeTint="BF"/>
    </w:rPr>
  </w:style>
  <w:style w:type="paragraph" w:styleId="ListParagraph">
    <w:name w:val="List Paragraph"/>
    <w:basedOn w:val="Normal"/>
    <w:uiPriority w:val="34"/>
    <w:qFormat/>
    <w:rsid w:val="005F5663"/>
    <w:pPr>
      <w:tabs>
        <w:tab w:val="clear" w:pos="794"/>
        <w:tab w:val="clear" w:pos="1191"/>
        <w:tab w:val="clear" w:pos="1588"/>
        <w:tab w:val="clear" w:pos="1985"/>
      </w:tabs>
      <w:overflowPunct/>
      <w:autoSpaceDE/>
      <w:autoSpaceDN/>
      <w:adjustRightInd/>
      <w:spacing w:before="0" w:after="160" w:line="278" w:lineRule="auto"/>
      <w:ind w:left="720"/>
      <w:contextualSpacing/>
      <w:jc w:val="left"/>
      <w:textAlignment w:val="auto"/>
    </w:pPr>
    <w:rPr>
      <w:rFonts w:asciiTheme="minorHAnsi" w:eastAsiaTheme="minorHAnsi" w:hAnsiTheme="minorHAnsi" w:cstheme="minorBidi"/>
      <w:kern w:val="2"/>
      <w:szCs w:val="24"/>
      <w14:ligatures w14:val="standardContextual"/>
    </w:rPr>
  </w:style>
  <w:style w:type="character" w:styleId="IntenseEmphasis">
    <w:name w:val="Intense Emphasis"/>
    <w:basedOn w:val="DefaultParagraphFont"/>
    <w:uiPriority w:val="21"/>
    <w:qFormat/>
    <w:rsid w:val="005F5663"/>
    <w:rPr>
      <w:i/>
      <w:iCs/>
      <w:color w:val="0F4761" w:themeColor="accent1" w:themeShade="BF"/>
    </w:rPr>
  </w:style>
  <w:style w:type="paragraph" w:styleId="IntenseQuote">
    <w:name w:val="Intense Quote"/>
    <w:basedOn w:val="Normal"/>
    <w:next w:val="Normal"/>
    <w:link w:val="IntenseQuoteChar"/>
    <w:uiPriority w:val="30"/>
    <w:qFormat/>
    <w:rsid w:val="005F5663"/>
    <w:pPr>
      <w:pBdr>
        <w:top w:val="single" w:sz="4" w:space="10" w:color="0F4761" w:themeColor="accent1" w:themeShade="BF"/>
        <w:bottom w:val="single" w:sz="4" w:space="10" w:color="0F4761" w:themeColor="accent1" w:themeShade="BF"/>
      </w:pBdr>
      <w:tabs>
        <w:tab w:val="clear" w:pos="794"/>
        <w:tab w:val="clear" w:pos="1191"/>
        <w:tab w:val="clear" w:pos="1588"/>
        <w:tab w:val="clear" w:pos="1985"/>
      </w:tabs>
      <w:overflowPunct/>
      <w:autoSpaceDE/>
      <w:autoSpaceDN/>
      <w:adjustRightInd/>
      <w:spacing w:before="360" w:after="360" w:line="278" w:lineRule="auto"/>
      <w:ind w:left="864" w:right="864"/>
      <w:jc w:val="center"/>
      <w:textAlignment w:val="auto"/>
    </w:pPr>
    <w:rPr>
      <w:rFonts w:asciiTheme="minorHAnsi" w:eastAsiaTheme="minorHAnsi" w:hAnsiTheme="minorHAnsi" w:cstheme="minorBidi"/>
      <w:i/>
      <w:iCs/>
      <w:color w:val="0F4761" w:themeColor="accent1" w:themeShade="BF"/>
      <w:kern w:val="2"/>
      <w:szCs w:val="24"/>
      <w14:ligatures w14:val="standardContextual"/>
    </w:rPr>
  </w:style>
  <w:style w:type="character" w:customStyle="1" w:styleId="IntenseQuoteChar">
    <w:name w:val="Intense Quote Char"/>
    <w:basedOn w:val="DefaultParagraphFont"/>
    <w:link w:val="IntenseQuote"/>
    <w:uiPriority w:val="30"/>
    <w:rsid w:val="005F5663"/>
    <w:rPr>
      <w:i/>
      <w:iCs/>
      <w:color w:val="0F4761" w:themeColor="accent1" w:themeShade="BF"/>
    </w:rPr>
  </w:style>
  <w:style w:type="character" w:styleId="IntenseReference">
    <w:name w:val="Intense Reference"/>
    <w:basedOn w:val="DefaultParagraphFont"/>
    <w:uiPriority w:val="32"/>
    <w:qFormat/>
    <w:rsid w:val="005F5663"/>
    <w:rPr>
      <w:b/>
      <w:bCs/>
      <w:smallCaps/>
      <w:color w:val="0F4761" w:themeColor="accent1" w:themeShade="BF"/>
      <w:spacing w:val="5"/>
    </w:rPr>
  </w:style>
  <w:style w:type="paragraph" w:styleId="Header">
    <w:name w:val="header"/>
    <w:basedOn w:val="Normal"/>
    <w:link w:val="HeaderChar"/>
    <w:uiPriority w:val="99"/>
    <w:unhideWhenUsed/>
    <w:rsid w:val="005F5663"/>
    <w:pPr>
      <w:tabs>
        <w:tab w:val="clear" w:pos="794"/>
        <w:tab w:val="clear" w:pos="1191"/>
        <w:tab w:val="clear" w:pos="1588"/>
        <w:tab w:val="clear" w:pos="1985"/>
        <w:tab w:val="center" w:pos="4513"/>
        <w:tab w:val="right" w:pos="9026"/>
      </w:tabs>
      <w:overflowPunct/>
      <w:autoSpaceDE/>
      <w:autoSpaceDN/>
      <w:adjustRightInd/>
      <w:spacing w:before="0"/>
      <w:jc w:val="left"/>
      <w:textAlignment w:val="auto"/>
    </w:pPr>
    <w:rPr>
      <w:rFonts w:asciiTheme="minorHAnsi" w:eastAsiaTheme="minorHAnsi" w:hAnsiTheme="minorHAnsi" w:cstheme="minorBidi"/>
      <w:kern w:val="2"/>
      <w:szCs w:val="24"/>
      <w14:ligatures w14:val="standardContextual"/>
    </w:rPr>
  </w:style>
  <w:style w:type="character" w:customStyle="1" w:styleId="HeaderChar">
    <w:name w:val="Header Char"/>
    <w:basedOn w:val="DefaultParagraphFont"/>
    <w:link w:val="Header"/>
    <w:uiPriority w:val="99"/>
    <w:rsid w:val="005F5663"/>
  </w:style>
  <w:style w:type="paragraph" w:styleId="Footer">
    <w:name w:val="footer"/>
    <w:basedOn w:val="Normal"/>
    <w:link w:val="FooterChar"/>
    <w:uiPriority w:val="99"/>
    <w:unhideWhenUsed/>
    <w:rsid w:val="005F5663"/>
    <w:pPr>
      <w:tabs>
        <w:tab w:val="clear" w:pos="794"/>
        <w:tab w:val="clear" w:pos="1191"/>
        <w:tab w:val="clear" w:pos="1588"/>
        <w:tab w:val="clear" w:pos="1985"/>
        <w:tab w:val="center" w:pos="4513"/>
        <w:tab w:val="right" w:pos="9026"/>
      </w:tabs>
      <w:overflowPunct/>
      <w:autoSpaceDE/>
      <w:autoSpaceDN/>
      <w:adjustRightInd/>
      <w:spacing w:before="0"/>
      <w:jc w:val="left"/>
      <w:textAlignment w:val="auto"/>
    </w:pPr>
    <w:rPr>
      <w:rFonts w:asciiTheme="minorHAnsi" w:eastAsiaTheme="minorHAnsi" w:hAnsiTheme="minorHAnsi" w:cstheme="minorBidi"/>
      <w:kern w:val="2"/>
      <w:szCs w:val="24"/>
      <w14:ligatures w14:val="standardContextual"/>
    </w:rPr>
  </w:style>
  <w:style w:type="character" w:customStyle="1" w:styleId="FooterChar">
    <w:name w:val="Footer Char"/>
    <w:basedOn w:val="DefaultParagraphFont"/>
    <w:link w:val="Footer"/>
    <w:uiPriority w:val="99"/>
    <w:rsid w:val="005F5663"/>
  </w:style>
  <w:style w:type="paragraph" w:customStyle="1" w:styleId="enumlev1">
    <w:name w:val="enumlev1"/>
    <w:basedOn w:val="Normal"/>
    <w:link w:val="enumlev1Char"/>
    <w:rsid w:val="00D362DC"/>
    <w:pPr>
      <w:spacing w:before="80"/>
      <w:ind w:left="794" w:hanging="794"/>
    </w:pPr>
  </w:style>
  <w:style w:type="paragraph" w:customStyle="1" w:styleId="Headingb">
    <w:name w:val="Heading_b"/>
    <w:basedOn w:val="Normal"/>
    <w:next w:val="Normal"/>
    <w:link w:val="HeadingbChar"/>
    <w:rsid w:val="00D362DC"/>
    <w:pPr>
      <w:keepNext/>
      <w:spacing w:before="160"/>
      <w:jc w:val="left"/>
    </w:pPr>
    <w:rPr>
      <w:b/>
    </w:rPr>
  </w:style>
  <w:style w:type="paragraph" w:customStyle="1" w:styleId="RecNo">
    <w:name w:val="Rec_No"/>
    <w:basedOn w:val="Normal"/>
    <w:next w:val="Rectitle"/>
    <w:rsid w:val="00D362DC"/>
    <w:pPr>
      <w:keepNext/>
      <w:keepLines/>
      <w:spacing w:before="0"/>
      <w:jc w:val="left"/>
    </w:pPr>
    <w:rPr>
      <w:b/>
      <w:sz w:val="28"/>
    </w:rPr>
  </w:style>
  <w:style w:type="paragraph" w:customStyle="1" w:styleId="Rectitle">
    <w:name w:val="Rec_title"/>
    <w:basedOn w:val="Normal"/>
    <w:next w:val="Normal"/>
    <w:rsid w:val="00D362DC"/>
    <w:pPr>
      <w:keepNext/>
      <w:keepLines/>
      <w:spacing w:before="360"/>
      <w:jc w:val="center"/>
    </w:pPr>
    <w:rPr>
      <w:b/>
      <w:sz w:val="28"/>
    </w:rPr>
  </w:style>
  <w:style w:type="character" w:customStyle="1" w:styleId="HeadingbChar">
    <w:name w:val="Heading_b Char"/>
    <w:link w:val="Headingb"/>
    <w:rsid w:val="00D362DC"/>
    <w:rPr>
      <w:rFonts w:ascii="Times New Roman" w:eastAsiaTheme="minorEastAsia" w:hAnsi="Times New Roman" w:cs="Times New Roman"/>
      <w:b/>
      <w:kern w:val="0"/>
      <w:szCs w:val="20"/>
      <w14:ligatures w14:val="none"/>
    </w:rPr>
  </w:style>
  <w:style w:type="character" w:customStyle="1" w:styleId="enumlev1Char">
    <w:name w:val="enumlev1 Char"/>
    <w:link w:val="enumlev1"/>
    <w:locked/>
    <w:rsid w:val="00D362DC"/>
    <w:rPr>
      <w:rFonts w:ascii="Times New Roman" w:eastAsiaTheme="minorEastAsia" w:hAnsi="Times New Roman" w:cs="Times New Roman"/>
      <w:kern w:val="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222</Words>
  <Characters>1271</Characters>
  <Application>Microsoft Office Word</Application>
  <DocSecurity>0</DocSecurity>
  <Lines>10</Lines>
  <Paragraphs>2</Paragraphs>
  <ScaleCrop>false</ScaleCrop>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Gamo, Eden</dc:creator>
  <cp:keywords/>
  <dc:description/>
  <cp:lastModifiedBy>TSB (EL)</cp:lastModifiedBy>
  <cp:revision>3</cp:revision>
  <dcterms:created xsi:type="dcterms:W3CDTF">2025-04-02T09:44:00Z</dcterms:created>
  <dcterms:modified xsi:type="dcterms:W3CDTF">2025-04-02T14:54:00Z</dcterms:modified>
</cp:coreProperties>
</file>