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C843" w14:textId="288DFCA5" w:rsidR="00A81F4E" w:rsidRPr="00301826" w:rsidRDefault="007F22C8" w:rsidP="00A81F4E">
      <w:pPr>
        <w:keepNext/>
        <w:keepLines/>
        <w:overflowPunct w:val="0"/>
        <w:autoSpaceDE w:val="0"/>
        <w:autoSpaceDN w:val="0"/>
        <w:adjustRightInd w:val="0"/>
        <w:spacing w:before="0"/>
        <w:textAlignment w:val="baseline"/>
        <w:rPr>
          <w:rFonts w:eastAsia="Times New Roman"/>
          <w:b/>
          <w:sz w:val="28"/>
          <w:szCs w:val="20"/>
          <w:lang w:val="en-US" w:eastAsia="en-US"/>
        </w:rPr>
      </w:pPr>
      <w:r>
        <w:rPr>
          <w:rFonts w:eastAsia="Times New Roman"/>
          <w:b/>
          <w:sz w:val="28"/>
          <w:szCs w:val="20"/>
          <w:lang w:val="en-US" w:eastAsia="en-US"/>
        </w:rPr>
        <w:t xml:space="preserve">Draft new </w:t>
      </w:r>
      <w:r w:rsidR="00A81F4E" w:rsidRPr="00301826">
        <w:rPr>
          <w:rFonts w:eastAsia="Times New Roman"/>
          <w:b/>
          <w:sz w:val="28"/>
          <w:szCs w:val="20"/>
          <w:lang w:val="en-US" w:eastAsia="en-US"/>
        </w:rPr>
        <w:t>Recommendation ITU-T G.</w:t>
      </w:r>
      <w:r w:rsidR="00E33FCF">
        <w:rPr>
          <w:rFonts w:eastAsia="Times New Roman"/>
          <w:b/>
          <w:sz w:val="28"/>
          <w:szCs w:val="20"/>
          <w:lang w:val="en-US" w:eastAsia="en-US"/>
        </w:rPr>
        <w:t>1023</w:t>
      </w:r>
    </w:p>
    <w:p w14:paraId="17E2AE20" w14:textId="754A652A" w:rsidR="00A81F4E" w:rsidRPr="00A81F4E" w:rsidRDefault="00A81F4E" w:rsidP="00A81F4E">
      <w:pPr>
        <w:keepNext/>
        <w:keepLines/>
        <w:overflowPunct w:val="0"/>
        <w:autoSpaceDE w:val="0"/>
        <w:autoSpaceDN w:val="0"/>
        <w:adjustRightInd w:val="0"/>
        <w:spacing w:before="360"/>
        <w:jc w:val="center"/>
        <w:textAlignment w:val="baseline"/>
        <w:rPr>
          <w:rFonts w:eastAsia="Times New Roman"/>
          <w:b/>
          <w:sz w:val="28"/>
          <w:szCs w:val="20"/>
          <w:lang w:eastAsia="en-US"/>
        </w:rPr>
      </w:pPr>
      <w:r w:rsidRPr="00A81F4E">
        <w:rPr>
          <w:rFonts w:eastAsia="Times New Roman"/>
          <w:b/>
          <w:sz w:val="28"/>
          <w:szCs w:val="20"/>
          <w:lang w:eastAsia="en-US"/>
        </w:rPr>
        <w:t>Framework for capacity assessment of packet data services in mobile networks</w:t>
      </w:r>
    </w:p>
    <w:p w14:paraId="6E3EB7CC" w14:textId="77777777" w:rsidR="00A81F4E" w:rsidRDefault="00A81F4E" w:rsidP="00A81F4E">
      <w:pPr>
        <w:keepNext/>
        <w:overflowPunct w:val="0"/>
        <w:autoSpaceDE w:val="0"/>
        <w:autoSpaceDN w:val="0"/>
        <w:adjustRightInd w:val="0"/>
        <w:spacing w:before="160"/>
        <w:textAlignment w:val="baseline"/>
        <w:rPr>
          <w:rFonts w:eastAsia="Times New Roman"/>
          <w:b/>
          <w:szCs w:val="20"/>
          <w:lang w:eastAsia="en-US"/>
        </w:rPr>
      </w:pPr>
      <w:r w:rsidRPr="00A81F4E">
        <w:rPr>
          <w:rFonts w:eastAsia="Times New Roman"/>
          <w:b/>
          <w:szCs w:val="20"/>
          <w:lang w:eastAsia="en-US"/>
        </w:rPr>
        <w:t>Summary</w:t>
      </w:r>
    </w:p>
    <w:p w14:paraId="5078B127" w14:textId="3F6D2BD9" w:rsidR="0086693E" w:rsidRPr="00A7155C" w:rsidRDefault="0086693E" w:rsidP="00A81F4E">
      <w:pPr>
        <w:keepNext/>
        <w:overflowPunct w:val="0"/>
        <w:autoSpaceDE w:val="0"/>
        <w:autoSpaceDN w:val="0"/>
        <w:adjustRightInd w:val="0"/>
        <w:spacing w:before="160"/>
        <w:textAlignment w:val="baseline"/>
        <w:rPr>
          <w:rFonts w:eastAsia="Times New Roman"/>
          <w:szCs w:val="20"/>
          <w:lang w:eastAsia="en-US"/>
        </w:rPr>
      </w:pPr>
      <w:r w:rsidRPr="00A7155C">
        <w:rPr>
          <w:rFonts w:eastAsia="Times New Roman"/>
          <w:szCs w:val="20"/>
          <w:lang w:eastAsia="en-US"/>
        </w:rPr>
        <w:t>The present document provides a framework for capacity assessment of packet-data services in mobile networks.</w:t>
      </w:r>
    </w:p>
    <w:p w14:paraId="5A7DA5A9" w14:textId="338BCDC0" w:rsidR="00A7155C" w:rsidRDefault="0086693E" w:rsidP="00A81F4E">
      <w:pPr>
        <w:keepNext/>
        <w:overflowPunct w:val="0"/>
        <w:autoSpaceDE w:val="0"/>
        <w:autoSpaceDN w:val="0"/>
        <w:adjustRightInd w:val="0"/>
        <w:spacing w:before="160"/>
        <w:textAlignment w:val="baseline"/>
        <w:rPr>
          <w:rFonts w:eastAsia="Times New Roman"/>
          <w:szCs w:val="20"/>
          <w:lang w:eastAsia="en-US"/>
        </w:rPr>
      </w:pPr>
      <w:r w:rsidRPr="00A7155C">
        <w:rPr>
          <w:rFonts w:eastAsia="Times New Roman"/>
          <w:szCs w:val="20"/>
          <w:lang w:eastAsia="en-US"/>
        </w:rPr>
        <w:t xml:space="preserve">Mobile-network capacity is </w:t>
      </w:r>
      <w:r w:rsidR="00A7155C" w:rsidRPr="00A7155C">
        <w:rPr>
          <w:rFonts w:eastAsia="Times New Roman"/>
          <w:szCs w:val="20"/>
          <w:lang w:eastAsia="en-US"/>
        </w:rPr>
        <w:t xml:space="preserve">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w:t>
      </w:r>
      <w:r w:rsidR="00A7155C">
        <w:rPr>
          <w:rFonts w:eastAsia="Times New Roman"/>
          <w:szCs w:val="20"/>
          <w:lang w:eastAsia="en-US"/>
        </w:rPr>
        <w:t>requires a massive effort in terms of resources, which practically creates the requirement to use assessments.</w:t>
      </w:r>
    </w:p>
    <w:p w14:paraId="6761FFA8" w14:textId="77777777" w:rsidR="005F797A" w:rsidRDefault="00A7155C" w:rsidP="00A81F4E">
      <w:pPr>
        <w:keepNext/>
        <w:overflowPunct w:val="0"/>
        <w:autoSpaceDE w:val="0"/>
        <w:autoSpaceDN w:val="0"/>
        <w:adjustRightInd w:val="0"/>
        <w:spacing w:before="160"/>
        <w:textAlignment w:val="baseline"/>
        <w:rPr>
          <w:rFonts w:eastAsia="Times New Roman"/>
          <w:szCs w:val="20"/>
          <w:lang w:eastAsia="en-US"/>
        </w:rPr>
      </w:pPr>
      <w:r>
        <w:rPr>
          <w:rFonts w:eastAsia="Times New Roman"/>
          <w:szCs w:val="20"/>
          <w:lang w:eastAsia="en-US"/>
        </w:rPr>
        <w:t>This Recommendation therefore provides a systematic approach to describe and characterize methods for assessment of packet-data based mobile networks, and presents the respective framework.</w:t>
      </w:r>
      <w:r w:rsidR="005F797A">
        <w:rPr>
          <w:rFonts w:eastAsia="Times New Roman"/>
          <w:szCs w:val="20"/>
          <w:lang w:eastAsia="en-US"/>
        </w:rPr>
        <w:t xml:space="preserve"> </w:t>
      </w:r>
    </w:p>
    <w:p w14:paraId="45E43B53" w14:textId="3599BFC0" w:rsidR="009B3EAE" w:rsidRPr="003E0C82" w:rsidRDefault="005F797A" w:rsidP="00A81F4E">
      <w:pPr>
        <w:keepNext/>
        <w:overflowPunct w:val="0"/>
        <w:autoSpaceDE w:val="0"/>
        <w:autoSpaceDN w:val="0"/>
        <w:adjustRightInd w:val="0"/>
        <w:spacing w:before="160"/>
        <w:textAlignment w:val="baseline"/>
        <w:rPr>
          <w:rFonts w:eastAsia="Times New Roman"/>
          <w:szCs w:val="20"/>
          <w:lang w:eastAsia="en-US"/>
        </w:rPr>
      </w:pPr>
      <w:r>
        <w:rPr>
          <w:rFonts w:eastAsia="Times New Roman"/>
          <w:szCs w:val="20"/>
          <w:lang w:eastAsia="en-US"/>
        </w:rPr>
        <w:t>Spatial resolution is an important element of this framework, i.e. the recognition that network capacity is not a quantity which is uniform over the entire network, or large areas of it. Rather, due to the cellular nature of such networks, capacity, and therefore also QoS and QoE properties, are spatially different.</w:t>
      </w:r>
    </w:p>
    <w:p w14:paraId="2B3B28A6" w14:textId="0C72BF0E" w:rsidR="00794F4F" w:rsidRPr="002F68DE" w:rsidRDefault="00394DBF" w:rsidP="009320CF">
      <w:pPr>
        <w:jc w:val="center"/>
      </w:pPr>
      <w:r w:rsidRPr="002F68DE">
        <w:t>_______________________</w:t>
      </w:r>
    </w:p>
    <w:sectPr w:rsidR="00794F4F" w:rsidRPr="002F68DE" w:rsidSect="000670B5">
      <w:headerReference w:type="even" r:id="rId8"/>
      <w:headerReference w:type="default" r:id="rId9"/>
      <w:footerReference w:type="even" r:id="rId10"/>
      <w:footerReference w:type="default" r:id="rId11"/>
      <w:headerReference w:type="first" r:id="rId12"/>
      <w:footerReference w:type="first" r:id="rId1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86E3" w14:textId="77777777" w:rsidR="00AF7207" w:rsidRDefault="00AF7207" w:rsidP="00C42125">
      <w:pPr>
        <w:spacing w:before="0"/>
      </w:pPr>
      <w:r>
        <w:separator/>
      </w:r>
    </w:p>
  </w:endnote>
  <w:endnote w:type="continuationSeparator" w:id="0">
    <w:p w14:paraId="4FAFED02" w14:textId="77777777" w:rsidR="00AF7207" w:rsidRDefault="00AF7207" w:rsidP="00C42125">
      <w:pPr>
        <w:spacing w:before="0"/>
      </w:pPr>
      <w:r>
        <w:continuationSeparator/>
      </w:r>
    </w:p>
  </w:endnote>
  <w:endnote w:type="continuationNotice" w:id="1">
    <w:p w14:paraId="2B3CA89B" w14:textId="77777777" w:rsidR="00AF7207" w:rsidRDefault="00AF72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4BE5" w14:textId="77777777" w:rsidR="000D5882" w:rsidRDefault="000D5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8482" w14:textId="77777777" w:rsidR="000D5882" w:rsidRDefault="000D5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2CEA" w14:textId="77777777" w:rsidR="000D5882" w:rsidRDefault="000D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A1F2" w14:textId="77777777" w:rsidR="00AF7207" w:rsidRDefault="00AF7207" w:rsidP="00C42125">
      <w:pPr>
        <w:spacing w:before="0"/>
      </w:pPr>
      <w:r>
        <w:separator/>
      </w:r>
    </w:p>
  </w:footnote>
  <w:footnote w:type="continuationSeparator" w:id="0">
    <w:p w14:paraId="5B7BE3A1" w14:textId="77777777" w:rsidR="00AF7207" w:rsidRDefault="00AF7207" w:rsidP="00C42125">
      <w:pPr>
        <w:spacing w:before="0"/>
      </w:pPr>
      <w:r>
        <w:continuationSeparator/>
      </w:r>
    </w:p>
  </w:footnote>
  <w:footnote w:type="continuationNotice" w:id="1">
    <w:p w14:paraId="1BDF7C6F" w14:textId="77777777" w:rsidR="00AF7207" w:rsidRDefault="00AF720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6358" w14:textId="77777777" w:rsidR="000D5882" w:rsidRDefault="000D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1F34" w14:textId="63145543" w:rsidR="000670B5" w:rsidRPr="000670B5" w:rsidRDefault="000670B5" w:rsidP="00301826">
    <w:pPr>
      <w:pStyle w:val="Header"/>
      <w:rPr>
        <w:sz w:val="18"/>
      </w:rPr>
    </w:pPr>
    <w:r w:rsidRPr="000670B5">
      <w:rPr>
        <w:sz w:val="18"/>
      </w:rPr>
      <w:t xml:space="preserve">- </w:t>
    </w:r>
    <w:r w:rsidRPr="000670B5">
      <w:rPr>
        <w:sz w:val="18"/>
      </w:rPr>
      <w:fldChar w:fldCharType="begin"/>
    </w:r>
    <w:r w:rsidRPr="000670B5">
      <w:rPr>
        <w:sz w:val="18"/>
      </w:rPr>
      <w:instrText xml:space="preserve"> PAGE  \* MERGEFORMAT </w:instrText>
    </w:r>
    <w:r w:rsidRPr="000670B5">
      <w:rPr>
        <w:sz w:val="18"/>
      </w:rPr>
      <w:fldChar w:fldCharType="separate"/>
    </w:r>
    <w:r w:rsidR="005601AC">
      <w:rPr>
        <w:noProof/>
        <w:sz w:val="18"/>
      </w:rPr>
      <w:t>12</w:t>
    </w:r>
    <w:r w:rsidRPr="000670B5">
      <w:rPr>
        <w:sz w:val="18"/>
      </w:rPr>
      <w:fldChar w:fldCharType="end"/>
    </w:r>
    <w:r w:rsidRPr="000670B5">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9101" w14:textId="77777777" w:rsidR="000D5882" w:rsidRDefault="000D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94249"/>
    <w:multiLevelType w:val="hybridMultilevel"/>
    <w:tmpl w:val="988C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80954"/>
    <w:multiLevelType w:val="hybridMultilevel"/>
    <w:tmpl w:val="8DBC0DD4"/>
    <w:lvl w:ilvl="0" w:tplc="A3880C1A">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BE046B"/>
    <w:multiLevelType w:val="hybridMultilevel"/>
    <w:tmpl w:val="677C8F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2822993">
    <w:abstractNumId w:val="9"/>
  </w:num>
  <w:num w:numId="2" w16cid:durableId="274754517">
    <w:abstractNumId w:val="7"/>
  </w:num>
  <w:num w:numId="3" w16cid:durableId="157502557">
    <w:abstractNumId w:val="6"/>
  </w:num>
  <w:num w:numId="4" w16cid:durableId="1186484316">
    <w:abstractNumId w:val="5"/>
  </w:num>
  <w:num w:numId="5" w16cid:durableId="1620646634">
    <w:abstractNumId w:val="4"/>
  </w:num>
  <w:num w:numId="6" w16cid:durableId="138310255">
    <w:abstractNumId w:val="8"/>
  </w:num>
  <w:num w:numId="7" w16cid:durableId="1118185388">
    <w:abstractNumId w:val="3"/>
  </w:num>
  <w:num w:numId="8" w16cid:durableId="1029598512">
    <w:abstractNumId w:val="2"/>
  </w:num>
  <w:num w:numId="9" w16cid:durableId="2128347979">
    <w:abstractNumId w:val="1"/>
  </w:num>
  <w:num w:numId="10" w16cid:durableId="715786046">
    <w:abstractNumId w:val="0"/>
  </w:num>
  <w:num w:numId="11" w16cid:durableId="1453860380">
    <w:abstractNumId w:val="12"/>
  </w:num>
  <w:num w:numId="12" w16cid:durableId="389766685">
    <w:abstractNumId w:val="10"/>
  </w:num>
  <w:num w:numId="13" w16cid:durableId="269626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659"/>
    <w:rsid w:val="00010F0D"/>
    <w:rsid w:val="00011674"/>
    <w:rsid w:val="000121EC"/>
    <w:rsid w:val="000171DB"/>
    <w:rsid w:val="00023D9A"/>
    <w:rsid w:val="0002490E"/>
    <w:rsid w:val="000347FC"/>
    <w:rsid w:val="00037538"/>
    <w:rsid w:val="00043D75"/>
    <w:rsid w:val="00046C39"/>
    <w:rsid w:val="00052577"/>
    <w:rsid w:val="00055832"/>
    <w:rsid w:val="00057000"/>
    <w:rsid w:val="000615F0"/>
    <w:rsid w:val="000640E0"/>
    <w:rsid w:val="000670B5"/>
    <w:rsid w:val="000768A9"/>
    <w:rsid w:val="00081C05"/>
    <w:rsid w:val="00081C9E"/>
    <w:rsid w:val="0008394C"/>
    <w:rsid w:val="00086105"/>
    <w:rsid w:val="000A08D7"/>
    <w:rsid w:val="000A5CA2"/>
    <w:rsid w:val="000A664F"/>
    <w:rsid w:val="000B25B1"/>
    <w:rsid w:val="000B74B0"/>
    <w:rsid w:val="000D519D"/>
    <w:rsid w:val="000D5882"/>
    <w:rsid w:val="000E3212"/>
    <w:rsid w:val="000F1FE8"/>
    <w:rsid w:val="00102F75"/>
    <w:rsid w:val="00103456"/>
    <w:rsid w:val="00107AD2"/>
    <w:rsid w:val="00107BA2"/>
    <w:rsid w:val="001133C8"/>
    <w:rsid w:val="001251DA"/>
    <w:rsid w:val="00125432"/>
    <w:rsid w:val="00135AFA"/>
    <w:rsid w:val="00136CDF"/>
    <w:rsid w:val="00137F40"/>
    <w:rsid w:val="00173585"/>
    <w:rsid w:val="001871EC"/>
    <w:rsid w:val="0019398B"/>
    <w:rsid w:val="001A1B83"/>
    <w:rsid w:val="001A670F"/>
    <w:rsid w:val="001B4435"/>
    <w:rsid w:val="001C289B"/>
    <w:rsid w:val="001C2C4E"/>
    <w:rsid w:val="001C4B1E"/>
    <w:rsid w:val="001C62B8"/>
    <w:rsid w:val="001D6245"/>
    <w:rsid w:val="001E41F0"/>
    <w:rsid w:val="001E7B0E"/>
    <w:rsid w:val="001E7BB2"/>
    <w:rsid w:val="001F141D"/>
    <w:rsid w:val="001F1460"/>
    <w:rsid w:val="001F39E8"/>
    <w:rsid w:val="00200A06"/>
    <w:rsid w:val="002039C8"/>
    <w:rsid w:val="00220B1C"/>
    <w:rsid w:val="00241832"/>
    <w:rsid w:val="00245D50"/>
    <w:rsid w:val="00247838"/>
    <w:rsid w:val="00253DBE"/>
    <w:rsid w:val="002622FA"/>
    <w:rsid w:val="00263518"/>
    <w:rsid w:val="00274F14"/>
    <w:rsid w:val="002759E7"/>
    <w:rsid w:val="00275ED1"/>
    <w:rsid w:val="00277326"/>
    <w:rsid w:val="0028574D"/>
    <w:rsid w:val="002867BB"/>
    <w:rsid w:val="00291294"/>
    <w:rsid w:val="00292042"/>
    <w:rsid w:val="0029390D"/>
    <w:rsid w:val="002A49E0"/>
    <w:rsid w:val="002A6AE8"/>
    <w:rsid w:val="002A6D6A"/>
    <w:rsid w:val="002A7E64"/>
    <w:rsid w:val="002C015C"/>
    <w:rsid w:val="002C26C0"/>
    <w:rsid w:val="002C2BC5"/>
    <w:rsid w:val="002D0B6E"/>
    <w:rsid w:val="002E00EC"/>
    <w:rsid w:val="002E098E"/>
    <w:rsid w:val="002E79CB"/>
    <w:rsid w:val="002F68DE"/>
    <w:rsid w:val="002F7F55"/>
    <w:rsid w:val="00301826"/>
    <w:rsid w:val="003024C7"/>
    <w:rsid w:val="00302954"/>
    <w:rsid w:val="0030745F"/>
    <w:rsid w:val="00307508"/>
    <w:rsid w:val="0031400A"/>
    <w:rsid w:val="00314630"/>
    <w:rsid w:val="0032090A"/>
    <w:rsid w:val="00321CDE"/>
    <w:rsid w:val="00324033"/>
    <w:rsid w:val="0032492A"/>
    <w:rsid w:val="00333E15"/>
    <w:rsid w:val="003350BA"/>
    <w:rsid w:val="00335856"/>
    <w:rsid w:val="00336046"/>
    <w:rsid w:val="00337A41"/>
    <w:rsid w:val="003431B2"/>
    <w:rsid w:val="00347D8F"/>
    <w:rsid w:val="00350492"/>
    <w:rsid w:val="0035117D"/>
    <w:rsid w:val="0037422B"/>
    <w:rsid w:val="00386B66"/>
    <w:rsid w:val="0038715D"/>
    <w:rsid w:val="00394216"/>
    <w:rsid w:val="00394DBF"/>
    <w:rsid w:val="003957A6"/>
    <w:rsid w:val="00395C05"/>
    <w:rsid w:val="003A43EF"/>
    <w:rsid w:val="003A5372"/>
    <w:rsid w:val="003A6571"/>
    <w:rsid w:val="003C4D7C"/>
    <w:rsid w:val="003C7445"/>
    <w:rsid w:val="003D2CC8"/>
    <w:rsid w:val="003E0C82"/>
    <w:rsid w:val="003F2BED"/>
    <w:rsid w:val="0040004E"/>
    <w:rsid w:val="00406C68"/>
    <w:rsid w:val="0042359A"/>
    <w:rsid w:val="00443878"/>
    <w:rsid w:val="00444F3B"/>
    <w:rsid w:val="004539A8"/>
    <w:rsid w:val="00470450"/>
    <w:rsid w:val="004712CA"/>
    <w:rsid w:val="0047422E"/>
    <w:rsid w:val="004818C2"/>
    <w:rsid w:val="004848FC"/>
    <w:rsid w:val="004958E5"/>
    <w:rsid w:val="0049674B"/>
    <w:rsid w:val="004B017C"/>
    <w:rsid w:val="004C0673"/>
    <w:rsid w:val="004C4E4E"/>
    <w:rsid w:val="004D4F99"/>
    <w:rsid w:val="004F3816"/>
    <w:rsid w:val="00505515"/>
    <w:rsid w:val="005112C6"/>
    <w:rsid w:val="005254DC"/>
    <w:rsid w:val="00534489"/>
    <w:rsid w:val="00534AAE"/>
    <w:rsid w:val="00543D41"/>
    <w:rsid w:val="00552142"/>
    <w:rsid w:val="0055782F"/>
    <w:rsid w:val="005601AC"/>
    <w:rsid w:val="00566EDA"/>
    <w:rsid w:val="00572654"/>
    <w:rsid w:val="00582347"/>
    <w:rsid w:val="00583CED"/>
    <w:rsid w:val="00592F79"/>
    <w:rsid w:val="005A1A30"/>
    <w:rsid w:val="005A3594"/>
    <w:rsid w:val="005B3023"/>
    <w:rsid w:val="005B526E"/>
    <w:rsid w:val="005B5629"/>
    <w:rsid w:val="005C0300"/>
    <w:rsid w:val="005C23A7"/>
    <w:rsid w:val="005C2E45"/>
    <w:rsid w:val="005C3775"/>
    <w:rsid w:val="005D6037"/>
    <w:rsid w:val="005E3E4D"/>
    <w:rsid w:val="005F4B6A"/>
    <w:rsid w:val="005F797A"/>
    <w:rsid w:val="006010F3"/>
    <w:rsid w:val="00613862"/>
    <w:rsid w:val="00615A0A"/>
    <w:rsid w:val="00620AA7"/>
    <w:rsid w:val="00621035"/>
    <w:rsid w:val="0063313C"/>
    <w:rsid w:val="006333D4"/>
    <w:rsid w:val="00636926"/>
    <w:rsid w:val="006369B2"/>
    <w:rsid w:val="00647525"/>
    <w:rsid w:val="00654CC9"/>
    <w:rsid w:val="006570B0"/>
    <w:rsid w:val="00670318"/>
    <w:rsid w:val="00677689"/>
    <w:rsid w:val="00677E20"/>
    <w:rsid w:val="00691C94"/>
    <w:rsid w:val="0069210B"/>
    <w:rsid w:val="006A4055"/>
    <w:rsid w:val="006A5421"/>
    <w:rsid w:val="006B32E0"/>
    <w:rsid w:val="006C13B8"/>
    <w:rsid w:val="006C14B8"/>
    <w:rsid w:val="006C5641"/>
    <w:rsid w:val="006D1089"/>
    <w:rsid w:val="006D1B86"/>
    <w:rsid w:val="006D59A3"/>
    <w:rsid w:val="006D7355"/>
    <w:rsid w:val="006F2ACE"/>
    <w:rsid w:val="006F3FEE"/>
    <w:rsid w:val="00704875"/>
    <w:rsid w:val="0070632A"/>
    <w:rsid w:val="0071379D"/>
    <w:rsid w:val="0071527B"/>
    <w:rsid w:val="00715CA6"/>
    <w:rsid w:val="0072314B"/>
    <w:rsid w:val="00731135"/>
    <w:rsid w:val="007324AF"/>
    <w:rsid w:val="00733B40"/>
    <w:rsid w:val="007409B4"/>
    <w:rsid w:val="00741974"/>
    <w:rsid w:val="00745611"/>
    <w:rsid w:val="00745D63"/>
    <w:rsid w:val="00753321"/>
    <w:rsid w:val="007534BE"/>
    <w:rsid w:val="0075525E"/>
    <w:rsid w:val="00756D3D"/>
    <w:rsid w:val="007745D0"/>
    <w:rsid w:val="007806C2"/>
    <w:rsid w:val="00784182"/>
    <w:rsid w:val="007903F8"/>
    <w:rsid w:val="007916EB"/>
    <w:rsid w:val="007919D2"/>
    <w:rsid w:val="00794F4F"/>
    <w:rsid w:val="00796E3D"/>
    <w:rsid w:val="007974BE"/>
    <w:rsid w:val="007A0916"/>
    <w:rsid w:val="007A0DFD"/>
    <w:rsid w:val="007A465E"/>
    <w:rsid w:val="007A6474"/>
    <w:rsid w:val="007A75A5"/>
    <w:rsid w:val="007B50CF"/>
    <w:rsid w:val="007C7122"/>
    <w:rsid w:val="007C7D39"/>
    <w:rsid w:val="007D3F11"/>
    <w:rsid w:val="007D6191"/>
    <w:rsid w:val="007E53E4"/>
    <w:rsid w:val="007E656A"/>
    <w:rsid w:val="007F22C8"/>
    <w:rsid w:val="007F4345"/>
    <w:rsid w:val="007F664D"/>
    <w:rsid w:val="00803D63"/>
    <w:rsid w:val="0081171C"/>
    <w:rsid w:val="00812262"/>
    <w:rsid w:val="008128CE"/>
    <w:rsid w:val="00831B81"/>
    <w:rsid w:val="0083229D"/>
    <w:rsid w:val="0083295E"/>
    <w:rsid w:val="0083715F"/>
    <w:rsid w:val="00841217"/>
    <w:rsid w:val="00842137"/>
    <w:rsid w:val="00843C83"/>
    <w:rsid w:val="0084555A"/>
    <w:rsid w:val="00860F81"/>
    <w:rsid w:val="0086693E"/>
    <w:rsid w:val="00872C6F"/>
    <w:rsid w:val="00877E3F"/>
    <w:rsid w:val="0089088E"/>
    <w:rsid w:val="00892297"/>
    <w:rsid w:val="0089340D"/>
    <w:rsid w:val="008B6F4A"/>
    <w:rsid w:val="008C58AF"/>
    <w:rsid w:val="008D6303"/>
    <w:rsid w:val="008D7BC5"/>
    <w:rsid w:val="008E0172"/>
    <w:rsid w:val="008F4E77"/>
    <w:rsid w:val="009044FB"/>
    <w:rsid w:val="0091160A"/>
    <w:rsid w:val="00914912"/>
    <w:rsid w:val="009320CF"/>
    <w:rsid w:val="00937FC4"/>
    <w:rsid w:val="009406B5"/>
    <w:rsid w:val="00942301"/>
    <w:rsid w:val="00942434"/>
    <w:rsid w:val="00946166"/>
    <w:rsid w:val="00967B93"/>
    <w:rsid w:val="009748E7"/>
    <w:rsid w:val="00983164"/>
    <w:rsid w:val="009972EF"/>
    <w:rsid w:val="009B3EAE"/>
    <w:rsid w:val="009B75B3"/>
    <w:rsid w:val="009C3160"/>
    <w:rsid w:val="009C5B1A"/>
    <w:rsid w:val="009D7661"/>
    <w:rsid w:val="009E181A"/>
    <w:rsid w:val="009E3FEB"/>
    <w:rsid w:val="009E766E"/>
    <w:rsid w:val="009F1960"/>
    <w:rsid w:val="009F5705"/>
    <w:rsid w:val="009F62A1"/>
    <w:rsid w:val="009F715E"/>
    <w:rsid w:val="00A10DBB"/>
    <w:rsid w:val="00A20652"/>
    <w:rsid w:val="00A257B9"/>
    <w:rsid w:val="00A31D47"/>
    <w:rsid w:val="00A4013E"/>
    <w:rsid w:val="00A4045F"/>
    <w:rsid w:val="00A427CD"/>
    <w:rsid w:val="00A4600B"/>
    <w:rsid w:val="00A50506"/>
    <w:rsid w:val="00A51467"/>
    <w:rsid w:val="00A51EF0"/>
    <w:rsid w:val="00A54C9A"/>
    <w:rsid w:val="00A550A7"/>
    <w:rsid w:val="00A62C15"/>
    <w:rsid w:val="00A644C1"/>
    <w:rsid w:val="00A67717"/>
    <w:rsid w:val="00A67A81"/>
    <w:rsid w:val="00A7155C"/>
    <w:rsid w:val="00A730A6"/>
    <w:rsid w:val="00A81F4E"/>
    <w:rsid w:val="00A971A0"/>
    <w:rsid w:val="00AA1F22"/>
    <w:rsid w:val="00AB0B51"/>
    <w:rsid w:val="00AB7B0F"/>
    <w:rsid w:val="00AC71EB"/>
    <w:rsid w:val="00AE5523"/>
    <w:rsid w:val="00AF7207"/>
    <w:rsid w:val="00B05821"/>
    <w:rsid w:val="00B05F67"/>
    <w:rsid w:val="00B06555"/>
    <w:rsid w:val="00B14DFF"/>
    <w:rsid w:val="00B14E14"/>
    <w:rsid w:val="00B26C28"/>
    <w:rsid w:val="00B4174C"/>
    <w:rsid w:val="00B453F5"/>
    <w:rsid w:val="00B61624"/>
    <w:rsid w:val="00B6723E"/>
    <w:rsid w:val="00B718A5"/>
    <w:rsid w:val="00B75A75"/>
    <w:rsid w:val="00B918B0"/>
    <w:rsid w:val="00B9319D"/>
    <w:rsid w:val="00BA34D4"/>
    <w:rsid w:val="00BA3C9F"/>
    <w:rsid w:val="00BB1327"/>
    <w:rsid w:val="00BC1FAE"/>
    <w:rsid w:val="00BC62E2"/>
    <w:rsid w:val="00BD0D7D"/>
    <w:rsid w:val="00BE40AF"/>
    <w:rsid w:val="00BE5584"/>
    <w:rsid w:val="00C01F4B"/>
    <w:rsid w:val="00C3101D"/>
    <w:rsid w:val="00C32964"/>
    <w:rsid w:val="00C42125"/>
    <w:rsid w:val="00C43B05"/>
    <w:rsid w:val="00C515E6"/>
    <w:rsid w:val="00C62814"/>
    <w:rsid w:val="00C67B2E"/>
    <w:rsid w:val="00C71D30"/>
    <w:rsid w:val="00C7335E"/>
    <w:rsid w:val="00C74937"/>
    <w:rsid w:val="00C84272"/>
    <w:rsid w:val="00C972D0"/>
    <w:rsid w:val="00CA0A28"/>
    <w:rsid w:val="00CB4900"/>
    <w:rsid w:val="00CC461C"/>
    <w:rsid w:val="00CC65B0"/>
    <w:rsid w:val="00CD51F1"/>
    <w:rsid w:val="00CD6D65"/>
    <w:rsid w:val="00CE21BB"/>
    <w:rsid w:val="00CE4B6A"/>
    <w:rsid w:val="00D57D7F"/>
    <w:rsid w:val="00D73137"/>
    <w:rsid w:val="00D77215"/>
    <w:rsid w:val="00D87AD4"/>
    <w:rsid w:val="00D91BCC"/>
    <w:rsid w:val="00DA1FE7"/>
    <w:rsid w:val="00DA257B"/>
    <w:rsid w:val="00DA2906"/>
    <w:rsid w:val="00DA2C8D"/>
    <w:rsid w:val="00DB1307"/>
    <w:rsid w:val="00DC14B7"/>
    <w:rsid w:val="00DC6DF5"/>
    <w:rsid w:val="00DD2228"/>
    <w:rsid w:val="00DD50DE"/>
    <w:rsid w:val="00DE0F25"/>
    <w:rsid w:val="00DE3062"/>
    <w:rsid w:val="00DF01E8"/>
    <w:rsid w:val="00E175EE"/>
    <w:rsid w:val="00E204DD"/>
    <w:rsid w:val="00E2145E"/>
    <w:rsid w:val="00E27DCC"/>
    <w:rsid w:val="00E3254C"/>
    <w:rsid w:val="00E3380B"/>
    <w:rsid w:val="00E33FCF"/>
    <w:rsid w:val="00E353EC"/>
    <w:rsid w:val="00E43E1B"/>
    <w:rsid w:val="00E53C24"/>
    <w:rsid w:val="00E625BC"/>
    <w:rsid w:val="00E910B1"/>
    <w:rsid w:val="00E94DD1"/>
    <w:rsid w:val="00E95294"/>
    <w:rsid w:val="00E96DEE"/>
    <w:rsid w:val="00EA4EFF"/>
    <w:rsid w:val="00EB0F15"/>
    <w:rsid w:val="00EB444D"/>
    <w:rsid w:val="00ED4453"/>
    <w:rsid w:val="00ED7B17"/>
    <w:rsid w:val="00EE1148"/>
    <w:rsid w:val="00EE27F4"/>
    <w:rsid w:val="00EE6E0B"/>
    <w:rsid w:val="00EE6EE6"/>
    <w:rsid w:val="00F02294"/>
    <w:rsid w:val="00F031FA"/>
    <w:rsid w:val="00F17EF8"/>
    <w:rsid w:val="00F2490A"/>
    <w:rsid w:val="00F25254"/>
    <w:rsid w:val="00F35F57"/>
    <w:rsid w:val="00F43511"/>
    <w:rsid w:val="00F4771E"/>
    <w:rsid w:val="00F50467"/>
    <w:rsid w:val="00F562A0"/>
    <w:rsid w:val="00F628C8"/>
    <w:rsid w:val="00F64C02"/>
    <w:rsid w:val="00F672F7"/>
    <w:rsid w:val="00F67581"/>
    <w:rsid w:val="00F75895"/>
    <w:rsid w:val="00F83DC9"/>
    <w:rsid w:val="00F93099"/>
    <w:rsid w:val="00FA2177"/>
    <w:rsid w:val="00FA26FF"/>
    <w:rsid w:val="00FB0A28"/>
    <w:rsid w:val="00FB67F6"/>
    <w:rsid w:val="00FD01DA"/>
    <w:rsid w:val="00FD1021"/>
    <w:rsid w:val="00FD439E"/>
    <w:rsid w:val="00FD76CB"/>
    <w:rsid w:val="00FE1594"/>
    <w:rsid w:val="00FE16B3"/>
    <w:rsid w:val="00FE191C"/>
    <w:rsid w:val="00FF2633"/>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B2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NormalWeb">
    <w:name w:val="Normal (Web)"/>
    <w:basedOn w:val="Normal"/>
    <w:uiPriority w:val="99"/>
    <w:semiHidden/>
    <w:unhideWhenUsed/>
    <w:rsid w:val="00967B9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72314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4B"/>
    <w:rPr>
      <w:rFonts w:ascii="Segoe UI" w:hAnsi="Segoe UI" w:cs="Segoe UI"/>
      <w:sz w:val="18"/>
      <w:szCs w:val="18"/>
      <w:lang w:val="en-GB" w:eastAsia="ja-JP"/>
    </w:rPr>
  </w:style>
  <w:style w:type="paragraph" w:styleId="ListParagraph">
    <w:name w:val="List Paragraph"/>
    <w:basedOn w:val="Normal"/>
    <w:uiPriority w:val="34"/>
    <w:qFormat/>
    <w:rsid w:val="007D6191"/>
    <w:pPr>
      <w:ind w:left="720"/>
      <w:contextualSpacing/>
    </w:pPr>
  </w:style>
  <w:style w:type="table" w:styleId="TableGrid">
    <w:name w:val="Table Grid"/>
    <w:basedOn w:val="TableNormal"/>
    <w:uiPriority w:val="39"/>
    <w:rsid w:val="00CB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1294"/>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136CDF"/>
    <w:rPr>
      <w:sz w:val="16"/>
      <w:szCs w:val="16"/>
    </w:rPr>
  </w:style>
  <w:style w:type="paragraph" w:styleId="CommentText">
    <w:name w:val="annotation text"/>
    <w:basedOn w:val="Normal"/>
    <w:link w:val="CommentTextChar"/>
    <w:uiPriority w:val="99"/>
    <w:semiHidden/>
    <w:unhideWhenUsed/>
    <w:rsid w:val="00136CDF"/>
    <w:rPr>
      <w:sz w:val="20"/>
      <w:szCs w:val="20"/>
    </w:rPr>
  </w:style>
  <w:style w:type="character" w:customStyle="1" w:styleId="CommentTextChar">
    <w:name w:val="Comment Text Char"/>
    <w:basedOn w:val="DefaultParagraphFont"/>
    <w:link w:val="CommentText"/>
    <w:uiPriority w:val="99"/>
    <w:semiHidden/>
    <w:rsid w:val="00136CD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36CDF"/>
    <w:rPr>
      <w:b/>
      <w:bCs/>
    </w:rPr>
  </w:style>
  <w:style w:type="character" w:customStyle="1" w:styleId="CommentSubjectChar">
    <w:name w:val="Comment Subject Char"/>
    <w:basedOn w:val="CommentTextChar"/>
    <w:link w:val="CommentSubject"/>
    <w:uiPriority w:val="99"/>
    <w:semiHidden/>
    <w:rsid w:val="00136CDF"/>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semiHidden/>
    <w:unhideWhenUsed/>
    <w:rsid w:val="000D5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682">
      <w:bodyDiv w:val="1"/>
      <w:marLeft w:val="0"/>
      <w:marRight w:val="0"/>
      <w:marTop w:val="0"/>
      <w:marBottom w:val="0"/>
      <w:divBdr>
        <w:top w:val="none" w:sz="0" w:space="0" w:color="auto"/>
        <w:left w:val="none" w:sz="0" w:space="0" w:color="auto"/>
        <w:bottom w:val="none" w:sz="0" w:space="0" w:color="auto"/>
        <w:right w:val="none" w:sz="0" w:space="0" w:color="auto"/>
      </w:divBdr>
    </w:div>
    <w:div w:id="379477612">
      <w:bodyDiv w:val="1"/>
      <w:marLeft w:val="0"/>
      <w:marRight w:val="0"/>
      <w:marTop w:val="0"/>
      <w:marBottom w:val="0"/>
      <w:divBdr>
        <w:top w:val="none" w:sz="0" w:space="0" w:color="auto"/>
        <w:left w:val="none" w:sz="0" w:space="0" w:color="auto"/>
        <w:bottom w:val="none" w:sz="0" w:space="0" w:color="auto"/>
        <w:right w:val="none" w:sz="0" w:space="0" w:color="auto"/>
      </w:divBdr>
    </w:div>
    <w:div w:id="503319876">
      <w:bodyDiv w:val="1"/>
      <w:marLeft w:val="0"/>
      <w:marRight w:val="0"/>
      <w:marTop w:val="0"/>
      <w:marBottom w:val="0"/>
      <w:divBdr>
        <w:top w:val="none" w:sz="0" w:space="0" w:color="auto"/>
        <w:left w:val="none" w:sz="0" w:space="0" w:color="auto"/>
        <w:bottom w:val="none" w:sz="0" w:space="0" w:color="auto"/>
        <w:right w:val="none" w:sz="0" w:space="0" w:color="auto"/>
      </w:divBdr>
    </w:div>
    <w:div w:id="1004432917">
      <w:bodyDiv w:val="1"/>
      <w:marLeft w:val="0"/>
      <w:marRight w:val="0"/>
      <w:marTop w:val="0"/>
      <w:marBottom w:val="0"/>
      <w:divBdr>
        <w:top w:val="none" w:sz="0" w:space="0" w:color="auto"/>
        <w:left w:val="none" w:sz="0" w:space="0" w:color="auto"/>
        <w:bottom w:val="none" w:sz="0" w:space="0" w:color="auto"/>
        <w:right w:val="none" w:sz="0" w:space="0" w:color="auto"/>
      </w:divBdr>
    </w:div>
    <w:div w:id="1172792999">
      <w:bodyDiv w:val="1"/>
      <w:marLeft w:val="0"/>
      <w:marRight w:val="0"/>
      <w:marTop w:val="0"/>
      <w:marBottom w:val="0"/>
      <w:divBdr>
        <w:top w:val="none" w:sz="0" w:space="0" w:color="auto"/>
        <w:left w:val="none" w:sz="0" w:space="0" w:color="auto"/>
        <w:bottom w:val="none" w:sz="0" w:space="0" w:color="auto"/>
        <w:right w:val="none" w:sz="0" w:space="0" w:color="auto"/>
      </w:divBdr>
    </w:div>
    <w:div w:id="1405031738">
      <w:bodyDiv w:val="1"/>
      <w:marLeft w:val="0"/>
      <w:marRight w:val="0"/>
      <w:marTop w:val="0"/>
      <w:marBottom w:val="0"/>
      <w:divBdr>
        <w:top w:val="none" w:sz="0" w:space="0" w:color="auto"/>
        <w:left w:val="none" w:sz="0" w:space="0" w:color="auto"/>
        <w:bottom w:val="none" w:sz="0" w:space="0" w:color="auto"/>
        <w:right w:val="none" w:sz="0" w:space="0" w:color="auto"/>
      </w:divBdr>
    </w:div>
    <w:div w:id="1524515081">
      <w:bodyDiv w:val="1"/>
      <w:marLeft w:val="0"/>
      <w:marRight w:val="0"/>
      <w:marTop w:val="0"/>
      <w:marBottom w:val="0"/>
      <w:divBdr>
        <w:top w:val="none" w:sz="0" w:space="0" w:color="auto"/>
        <w:left w:val="none" w:sz="0" w:space="0" w:color="auto"/>
        <w:bottom w:val="none" w:sz="0" w:space="0" w:color="auto"/>
        <w:right w:val="none" w:sz="0" w:space="0" w:color="auto"/>
      </w:divBdr>
    </w:div>
    <w:div w:id="1626347014">
      <w:bodyDiv w:val="1"/>
      <w:marLeft w:val="0"/>
      <w:marRight w:val="0"/>
      <w:marTop w:val="0"/>
      <w:marBottom w:val="0"/>
      <w:divBdr>
        <w:top w:val="none" w:sz="0" w:space="0" w:color="auto"/>
        <w:left w:val="none" w:sz="0" w:space="0" w:color="auto"/>
        <w:bottom w:val="none" w:sz="0" w:space="0" w:color="auto"/>
        <w:right w:val="none" w:sz="0" w:space="0" w:color="auto"/>
      </w:divBdr>
    </w:div>
    <w:div w:id="1964264060">
      <w:bodyDiv w:val="1"/>
      <w:marLeft w:val="0"/>
      <w:marRight w:val="0"/>
      <w:marTop w:val="0"/>
      <w:marBottom w:val="0"/>
      <w:divBdr>
        <w:top w:val="none" w:sz="0" w:space="0" w:color="auto"/>
        <w:left w:val="none" w:sz="0" w:space="0" w:color="auto"/>
        <w:bottom w:val="none" w:sz="0" w:space="0" w:color="auto"/>
        <w:right w:val="none" w:sz="0" w:space="0" w:color="auto"/>
      </w:divBdr>
    </w:div>
    <w:div w:id="19811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136E36C-8171-4328-8AD5-29290E8A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new Recommendation G.NCAP: Framework for capacity assessment of packet data services in mobile networks (for consent)</vt:lpstr>
      <vt:lpstr>Draft new Recommendation G.NCAP: Framework for capacity assessment of packet data services in mobile networks (for consent)</vt:lpstr>
    </vt:vector>
  </TitlesOfParts>
  <Manager/>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Recommendation G.NCAP: Framework for capacity assessment of packet data services in mobile networks (for consent)</dc:title>
  <dc:subject/>
  <dc:creator/>
  <cp:keywords>QoS; performance; packet data; mobile networks; capacity; spatially resolved information</cp:keywords>
  <dc:description>SG12-TD73  For: Document date: Saved by ITU51014271 at 13:07:26 on 31/05/2022</dc:description>
  <cp:lastModifiedBy/>
  <cp:revision>1</cp:revision>
  <dcterms:created xsi:type="dcterms:W3CDTF">2022-06-21T08:55:00Z</dcterms:created>
  <dcterms:modified xsi:type="dcterms:W3CDTF">2022-06-21T13:55:00Z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SG12-TD/GEN</vt:lpwstr>
  </property>
  <property fmtid="{D5CDD505-2E9C-101B-9397-08002B2CF9AE}" pid="3" name="Docdate">
    <vt:lpwstr/>
  </property>
  <property fmtid="{D5CDD505-2E9C-101B-9397-08002B2CF9AE}" pid="4" name="Docorlang">
    <vt:lpwstr>/ INTERNATIONAL TELECOMMUNICATION UNION TELECOMMUNICATION STANDARDIZATION SECTOR STUDY PERIOD 2022-2024 SG12-TD/GEN STUDY GROUP 12 Original: English Question(s): 17/12 TD Source: Editors G.NCAP Title: Proposed New Rec. G.NCAP: Framework for capacity asses</vt:lpwstr>
  </property>
  <property fmtid="{D5CDD505-2E9C-101B-9397-08002B2CF9AE}" pid="5" name="Docbluepink">
    <vt:lpwstr>17/12</vt:lpwstr>
  </property>
  <property fmtid="{D5CDD505-2E9C-101B-9397-08002B2CF9AE}" pid="6" name="Docdest">
    <vt:lpwstr/>
  </property>
  <property fmtid="{D5CDD505-2E9C-101B-9397-08002B2CF9AE}" pid="7" name="Docauthor">
    <vt:lpwstr>Editors G.NCAP</vt:lpwstr>
  </property>
</Properties>
</file>