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W w:w="9948" w:type="dxa"/>
        <w:tblLayout w:type="fixed"/>
        <w:tblLook w:val="0000" w:firstRow="0" w:lastRow="0" w:firstColumn="0" w:lastColumn="0" w:noHBand="0" w:noVBand="0"/>
      </w:tblPr>
      <w:tblGrid>
        <w:gridCol w:w="9948"/>
      </w:tblGrid>
      <w:tr w:rsidR="00127021" w:rsidRPr="00E6523F" w14:paraId="21B9434A" w14:textId="77777777" w:rsidTr="00276E17">
        <w:tc>
          <w:tcPr>
            <w:tcW w:w="9948" w:type="dxa"/>
          </w:tcPr>
          <w:p w14:paraId="2EA594DB" w14:textId="77777777" w:rsidR="00127021" w:rsidRPr="00436D15" w:rsidRDefault="00127021" w:rsidP="00276E17">
            <w:pPr>
              <w:pStyle w:val="RecNo"/>
              <w:rPr>
                <w:lang w:val="fr-CH"/>
              </w:rPr>
            </w:pPr>
            <w:proofErr w:type="spellStart"/>
            <w:r w:rsidRPr="00436D15">
              <w:rPr>
                <w:lang w:val="fr-CH"/>
              </w:rPr>
              <w:t>Recommendation</w:t>
            </w:r>
            <w:proofErr w:type="spellEnd"/>
            <w:r w:rsidRPr="00436D15">
              <w:rPr>
                <w:lang w:val="fr-CH"/>
              </w:rPr>
              <w:t xml:space="preserve"> ITU-T G.8271.1/Y.1366.1</w:t>
            </w:r>
          </w:p>
          <w:p w14:paraId="214C5673" w14:textId="77777777" w:rsidR="00127021" w:rsidRPr="00E6523F" w:rsidRDefault="00127021" w:rsidP="00276E17">
            <w:pPr>
              <w:pStyle w:val="Rectitle"/>
              <w:rPr>
                <w:lang w:val="en-US"/>
              </w:rPr>
            </w:pPr>
            <w:r w:rsidRPr="00E6523F">
              <w:rPr>
                <w:lang w:val="en-US"/>
              </w:rPr>
              <w:t>Network limits for time synchronization in packet networks with full timing support from the network</w:t>
            </w:r>
          </w:p>
          <w:p w14:paraId="089D444C" w14:textId="77777777" w:rsidR="00127021" w:rsidRPr="00E6523F" w:rsidRDefault="00127021" w:rsidP="00276E17">
            <w:pPr>
              <w:pStyle w:val="AnnexNoTitle"/>
              <w:rPr>
                <w:lang w:val="en-US"/>
              </w:rPr>
            </w:pPr>
            <w:bookmarkStart w:id="0" w:name="imakespacee"/>
            <w:bookmarkStart w:id="1" w:name="_Toc58486035"/>
            <w:bookmarkStart w:id="2" w:name="_Toc62220432"/>
            <w:bookmarkEnd w:id="0"/>
            <w:r w:rsidRPr="00E6523F">
              <w:rPr>
                <w:lang w:val="en-US"/>
              </w:rPr>
              <w:t>Amendment 2</w:t>
            </w:r>
            <w:bookmarkEnd w:id="1"/>
            <w:bookmarkEnd w:id="2"/>
          </w:p>
          <w:p w14:paraId="1451D085" w14:textId="77777777" w:rsidR="00127021" w:rsidRPr="00E6523F" w:rsidRDefault="00127021" w:rsidP="00276E17">
            <w:pPr>
              <w:rPr>
                <w:lang w:val="en-US"/>
              </w:rPr>
            </w:pPr>
          </w:p>
        </w:tc>
      </w:tr>
      <w:tr w:rsidR="00127021" w:rsidRPr="00E6523F" w14:paraId="2A54688B" w14:textId="77777777" w:rsidTr="00276E17">
        <w:tc>
          <w:tcPr>
            <w:tcW w:w="9948" w:type="dxa"/>
          </w:tcPr>
          <w:p w14:paraId="5B573C38" w14:textId="77777777" w:rsidR="00127021" w:rsidRPr="00E6523F" w:rsidRDefault="00127021" w:rsidP="00276E17">
            <w:pPr>
              <w:pStyle w:val="Headingb"/>
              <w:rPr>
                <w:lang w:val="en-US"/>
              </w:rPr>
            </w:pPr>
            <w:bookmarkStart w:id="3" w:name="isume"/>
            <w:r w:rsidRPr="00E6523F">
              <w:rPr>
                <w:lang w:val="en-US"/>
              </w:rPr>
              <w:t>Summary</w:t>
            </w:r>
          </w:p>
          <w:bookmarkEnd w:id="3"/>
          <w:p w14:paraId="3CAE19BB" w14:textId="77777777" w:rsidR="00127021" w:rsidRPr="00E6523F" w:rsidRDefault="00127021" w:rsidP="00276E17">
            <w:pPr>
              <w:rPr>
                <w:lang w:val="en-US"/>
              </w:rPr>
            </w:pPr>
            <w:r w:rsidRPr="00E6523F">
              <w:rPr>
                <w:lang w:val="en-US"/>
              </w:rPr>
              <w:t xml:space="preserve">Recommendation ITU-T G.8271.1/Y.1366.1 specifies the maximum network limits of phase and time error that shall not be exceeded. It specifies the minimum equipment tolerance to phase and time error that shall be provided at the boundary of packet networks at phase and time synchronization interfaces. It also outlines the minimum requirements for the synchronization function of network elements. </w:t>
            </w:r>
          </w:p>
          <w:p w14:paraId="7E1DF3F2" w14:textId="77777777" w:rsidR="00127021" w:rsidRPr="00E6523F" w:rsidRDefault="00127021" w:rsidP="00276E17">
            <w:pPr>
              <w:rPr>
                <w:lang w:val="en-US"/>
              </w:rPr>
            </w:pPr>
            <w:r w:rsidRPr="00E6523F">
              <w:rPr>
                <w:lang w:val="en-US"/>
              </w:rPr>
              <w:t>This Recommendation addresses the case of time and phase distribution across a network by a packet-based method with full timing support to the protocol level from the network.</w:t>
            </w:r>
          </w:p>
          <w:p w14:paraId="5E248306" w14:textId="77777777" w:rsidR="00127021" w:rsidRPr="00E6523F" w:rsidRDefault="00127021" w:rsidP="00276E17">
            <w:pPr>
              <w:rPr>
                <w:rFonts w:eastAsia="MS Mincho"/>
                <w:lang w:val="en-US"/>
              </w:rPr>
            </w:pPr>
            <w:r w:rsidRPr="00E6523F">
              <w:rPr>
                <w:lang w:val="en-US"/>
              </w:rPr>
              <w:t xml:space="preserve">Amendment </w:t>
            </w:r>
            <w:r>
              <w:rPr>
                <w:lang w:val="en-US"/>
              </w:rPr>
              <w:t>2</w:t>
            </w:r>
            <w:r w:rsidRPr="00E6523F">
              <w:rPr>
                <w:lang w:val="en-US"/>
              </w:rPr>
              <w:t xml:space="preserve"> to Recommendation ITU-T G.8271.1 (03/2020) </w:t>
            </w:r>
            <w:r w:rsidRPr="00E6523F">
              <w:rPr>
                <w:rFonts w:eastAsia="MS Mincho"/>
                <w:lang w:val="en-US"/>
              </w:rPr>
              <w:t>provides the following updates:</w:t>
            </w:r>
          </w:p>
          <w:p w14:paraId="39C35D9D" w14:textId="77777777" w:rsidR="00127021" w:rsidRPr="00E6523F" w:rsidRDefault="00127021" w:rsidP="00276E17">
            <w:pPr>
              <w:pStyle w:val="enumlev1"/>
              <w:rPr>
                <w:rFonts w:eastAsia="MS Mincho"/>
                <w:lang w:val="en-US"/>
              </w:rPr>
            </w:pPr>
            <w:r w:rsidRPr="00E6523F">
              <w:rPr>
                <w:rFonts w:eastAsia="MS Mincho"/>
                <w:lang w:val="en-US"/>
              </w:rPr>
              <w:t>−</w:t>
            </w:r>
            <w:r w:rsidRPr="00E6523F">
              <w:rPr>
                <w:rFonts w:eastAsia="MS Mincho"/>
                <w:lang w:val="en-US"/>
              </w:rPr>
              <w:tab/>
              <w:t xml:space="preserve">Addition of </w:t>
            </w:r>
            <w:r>
              <w:rPr>
                <w:rFonts w:eastAsia="MS Mincho"/>
                <w:lang w:val="en-US"/>
              </w:rPr>
              <w:t xml:space="preserve">a high-pass filtered limit in </w:t>
            </w:r>
            <w:r w:rsidRPr="00E6523F">
              <w:rPr>
                <w:rFonts w:eastAsia="MS Mincho"/>
                <w:lang w:val="en-US"/>
              </w:rPr>
              <w:t>clause 7.5</w:t>
            </w:r>
          </w:p>
          <w:p w14:paraId="16EB211C" w14:textId="77777777" w:rsidR="00127021" w:rsidRPr="00E6523F" w:rsidRDefault="00127021" w:rsidP="00276E17">
            <w:pPr>
              <w:pStyle w:val="enumlev1"/>
              <w:ind w:left="0" w:firstLine="0"/>
              <w:rPr>
                <w:rFonts w:eastAsia="MS Mincho"/>
                <w:lang w:val="en-US"/>
              </w:rPr>
            </w:pPr>
            <w:r w:rsidRPr="00E6523F">
              <w:rPr>
                <w:rFonts w:eastAsia="MS Mincho"/>
                <w:lang w:val="en-US"/>
              </w:rPr>
              <w:t>−</w:t>
            </w:r>
            <w:r w:rsidRPr="00E6523F">
              <w:rPr>
                <w:rFonts w:eastAsia="MS Mincho"/>
                <w:lang w:val="en-US"/>
              </w:rPr>
              <w:tab/>
              <w:t xml:space="preserve">Clarifications to Appendix </w:t>
            </w:r>
            <w:r>
              <w:rPr>
                <w:rFonts w:eastAsia="MS Mincho"/>
                <w:lang w:val="en-US"/>
              </w:rPr>
              <w:t>IX</w:t>
            </w:r>
          </w:p>
          <w:p w14:paraId="5561F72D" w14:textId="77777777" w:rsidR="00127021" w:rsidRPr="00E6523F" w:rsidRDefault="00127021" w:rsidP="00276E17">
            <w:pPr>
              <w:pStyle w:val="enumlev1"/>
              <w:ind w:left="0" w:firstLine="0"/>
              <w:rPr>
                <w:lang w:val="en-US"/>
              </w:rPr>
            </w:pPr>
          </w:p>
        </w:tc>
      </w:tr>
    </w:tbl>
    <w:p w14:paraId="651CC0BE" w14:textId="77777777" w:rsidR="005E1813" w:rsidRDefault="005E1813"/>
    <w:sectPr w:rsidR="005E1813" w:rsidSect="00127021">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pgNumType w:fmt="numberInDash"/>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EFB774A" w14:textId="77777777" w:rsidR="00127021" w:rsidRDefault="00127021" w:rsidP="00127021">
      <w:pPr>
        <w:spacing w:before="0"/>
      </w:pPr>
      <w:r>
        <w:separator/>
      </w:r>
    </w:p>
  </w:endnote>
  <w:endnote w:type="continuationSeparator" w:id="0">
    <w:p w14:paraId="286535DE" w14:textId="77777777" w:rsidR="00127021" w:rsidRDefault="00127021" w:rsidP="00127021">
      <w:pPr>
        <w:spacing w:before="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FBD36" w14:textId="77777777" w:rsidR="00127021" w:rsidRDefault="0012702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61C354" w14:textId="77777777" w:rsidR="00127021" w:rsidRDefault="00127021">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7C6745" w14:textId="77777777" w:rsidR="00127021" w:rsidRDefault="0012702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2B1466" w14:textId="77777777" w:rsidR="00127021" w:rsidRDefault="00127021" w:rsidP="00127021">
      <w:pPr>
        <w:spacing w:before="0"/>
      </w:pPr>
      <w:r>
        <w:separator/>
      </w:r>
    </w:p>
  </w:footnote>
  <w:footnote w:type="continuationSeparator" w:id="0">
    <w:p w14:paraId="63BA4DC2" w14:textId="77777777" w:rsidR="00127021" w:rsidRDefault="00127021" w:rsidP="00127021">
      <w:pPr>
        <w:spacing w:before="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5C5ECA0" w14:textId="77777777" w:rsidR="00127021" w:rsidRDefault="0012702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Fonts w:ascii="Times New Roman" w:hAnsi="Times New Roman" w:cs="Times New Roman"/>
        <w:sz w:val="18"/>
        <w:szCs w:val="18"/>
      </w:rPr>
      <w:id w:val="487519663"/>
      <w:docPartObj>
        <w:docPartGallery w:val="Page Numbers (Top of Page)"/>
        <w:docPartUnique/>
      </w:docPartObj>
    </w:sdtPr>
    <w:sdtEndPr>
      <w:rPr>
        <w:noProof/>
      </w:rPr>
    </w:sdtEndPr>
    <w:sdtContent>
      <w:p w14:paraId="482C372D" w14:textId="77777777" w:rsidR="00127021" w:rsidRPr="00127021" w:rsidRDefault="00127021" w:rsidP="00127021">
        <w:pPr>
          <w:pStyle w:val="Header"/>
          <w:jc w:val="center"/>
          <w:rPr>
            <w:rFonts w:ascii="Times New Roman" w:hAnsi="Times New Roman" w:cs="Times New Roman"/>
            <w:sz w:val="18"/>
            <w:szCs w:val="18"/>
          </w:rPr>
        </w:pPr>
        <w:r w:rsidRPr="00127021">
          <w:rPr>
            <w:rFonts w:ascii="Times New Roman" w:hAnsi="Times New Roman" w:cs="Times New Roman"/>
            <w:sz w:val="18"/>
            <w:szCs w:val="18"/>
          </w:rPr>
          <w:fldChar w:fldCharType="begin"/>
        </w:r>
        <w:r w:rsidRPr="00127021">
          <w:rPr>
            <w:rFonts w:ascii="Times New Roman" w:hAnsi="Times New Roman" w:cs="Times New Roman"/>
            <w:sz w:val="18"/>
            <w:szCs w:val="18"/>
          </w:rPr>
          <w:instrText xml:space="preserve"> PAGE   \* MERGEFORMAT </w:instrText>
        </w:r>
        <w:r w:rsidRPr="00127021">
          <w:rPr>
            <w:rFonts w:ascii="Times New Roman" w:hAnsi="Times New Roman" w:cs="Times New Roman"/>
            <w:sz w:val="18"/>
            <w:szCs w:val="18"/>
          </w:rPr>
          <w:fldChar w:fldCharType="separate"/>
        </w:r>
        <w:r w:rsidRPr="00127021">
          <w:rPr>
            <w:rFonts w:ascii="Times New Roman" w:hAnsi="Times New Roman" w:cs="Times New Roman"/>
            <w:sz w:val="18"/>
            <w:szCs w:val="18"/>
          </w:rPr>
          <w:t>- 1 -</w:t>
        </w:r>
        <w:r w:rsidRPr="00127021">
          <w:rPr>
            <w:rFonts w:ascii="Times New Roman" w:hAnsi="Times New Roman" w:cs="Times New Roman"/>
            <w:noProof/>
            <w:sz w:val="18"/>
            <w:szCs w:val="18"/>
          </w:rPr>
          <w:fldChar w:fldCharType="end"/>
        </w:r>
      </w:p>
    </w:sdtContent>
  </w:sdt>
  <w:p w14:paraId="634D9967" w14:textId="6215C10F" w:rsidR="00127021" w:rsidRPr="00127021" w:rsidRDefault="00127021" w:rsidP="00127021">
    <w:pPr>
      <w:pStyle w:val="Header"/>
      <w:jc w:val="center"/>
      <w:rPr>
        <w:rFonts w:ascii="Times New Roman" w:hAnsi="Times New Roman" w:cs="Times New Roman"/>
        <w:sz w:val="18"/>
        <w:szCs w:val="18"/>
      </w:rPr>
    </w:pPr>
    <w:r w:rsidRPr="00127021">
      <w:rPr>
        <w:rFonts w:ascii="Times New Roman" w:hAnsi="Times New Roman" w:cs="Times New Roman"/>
        <w:sz w:val="18"/>
        <w:szCs w:val="18"/>
      </w:rPr>
      <w:t>G.8271.1_Amd.2_LC</w:t>
    </w:r>
    <w:r w:rsidRPr="00127021">
      <w:rPr>
        <w:rFonts w:ascii="Times New Roman" w:hAnsi="Times New Roman" w:cs="Times New Roman"/>
        <w:sz w:val="18"/>
        <w:szCs w:val="18"/>
      </w:rPr>
      <w:t>-summary</w:t>
    </w:r>
  </w:p>
  <w:p w14:paraId="11C3877A" w14:textId="77777777" w:rsidR="00127021" w:rsidRDefault="0012702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E337376" w14:textId="77777777" w:rsidR="00127021" w:rsidRDefault="00127021">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characterSpacingControl w:val="doNotCompress"/>
  <w:savePreviewPicture/>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27021"/>
    <w:rsid w:val="00127021"/>
    <w:rsid w:val="005E181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ecimalSymbol w:val=","/>
  <w:listSeparator w:val=";"/>
  <w14:docId w14:val="7DFC3CE9"/>
  <w15:chartTrackingRefBased/>
  <w15:docId w15:val="{68C887AA-D0AA-4CF8-B7A4-C5D5B7278C3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27021"/>
    <w:pPr>
      <w:spacing w:before="120" w:after="0" w:line="240" w:lineRule="auto"/>
    </w:pPr>
    <w:rPr>
      <w:rFonts w:ascii="Times New Roman" w:eastAsiaTheme="minorEastAsia" w:hAnsi="Times New Roman" w:cs="Times New Roman"/>
      <w:sz w:val="24"/>
      <w:szCs w:val="24"/>
      <w:lang w:eastAsia="ja-JP"/>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7021"/>
    <w:pPr>
      <w:tabs>
        <w:tab w:val="center" w:pos="4513"/>
        <w:tab w:val="right" w:pos="9026"/>
      </w:tabs>
      <w:spacing w:before="0"/>
    </w:pPr>
    <w:rPr>
      <w:rFonts w:asciiTheme="minorHAnsi" w:eastAsiaTheme="minorHAnsi" w:hAnsiTheme="minorHAnsi" w:cstheme="minorBidi"/>
      <w:sz w:val="22"/>
      <w:szCs w:val="22"/>
      <w:lang w:val="en-US" w:eastAsia="en-US"/>
    </w:rPr>
  </w:style>
  <w:style w:type="character" w:customStyle="1" w:styleId="HeaderChar">
    <w:name w:val="Header Char"/>
    <w:basedOn w:val="DefaultParagraphFont"/>
    <w:link w:val="Header"/>
    <w:uiPriority w:val="99"/>
    <w:rsid w:val="00127021"/>
    <w:rPr>
      <w:lang w:val="en-US"/>
    </w:rPr>
  </w:style>
  <w:style w:type="paragraph" w:styleId="Footer">
    <w:name w:val="footer"/>
    <w:basedOn w:val="Normal"/>
    <w:link w:val="FooterChar"/>
    <w:uiPriority w:val="99"/>
    <w:unhideWhenUsed/>
    <w:rsid w:val="00127021"/>
    <w:pPr>
      <w:tabs>
        <w:tab w:val="center" w:pos="4513"/>
        <w:tab w:val="right" w:pos="9026"/>
      </w:tabs>
      <w:spacing w:before="0"/>
    </w:pPr>
    <w:rPr>
      <w:rFonts w:asciiTheme="minorHAnsi" w:eastAsiaTheme="minorHAnsi" w:hAnsiTheme="minorHAnsi" w:cstheme="minorBidi"/>
      <w:sz w:val="22"/>
      <w:szCs w:val="22"/>
      <w:lang w:val="en-US" w:eastAsia="en-US"/>
    </w:rPr>
  </w:style>
  <w:style w:type="character" w:customStyle="1" w:styleId="FooterChar">
    <w:name w:val="Footer Char"/>
    <w:basedOn w:val="DefaultParagraphFont"/>
    <w:link w:val="Footer"/>
    <w:uiPriority w:val="99"/>
    <w:rsid w:val="00127021"/>
    <w:rPr>
      <w:lang w:val="en-US"/>
    </w:rPr>
  </w:style>
  <w:style w:type="paragraph" w:customStyle="1" w:styleId="Headingb">
    <w:name w:val="Heading_b"/>
    <w:basedOn w:val="Normal"/>
    <w:next w:val="Normal"/>
    <w:qFormat/>
    <w:rsid w:val="00127021"/>
    <w:pPr>
      <w:keepNext/>
      <w:tabs>
        <w:tab w:val="left" w:pos="794"/>
        <w:tab w:val="left" w:pos="1191"/>
        <w:tab w:val="left" w:pos="1588"/>
        <w:tab w:val="left" w:pos="1985"/>
      </w:tabs>
      <w:overflowPunct w:val="0"/>
      <w:autoSpaceDE w:val="0"/>
      <w:autoSpaceDN w:val="0"/>
      <w:adjustRightInd w:val="0"/>
      <w:spacing w:before="160"/>
      <w:textAlignment w:val="baseline"/>
    </w:pPr>
    <w:rPr>
      <w:rFonts w:eastAsia="Times New Roman"/>
      <w:b/>
      <w:szCs w:val="20"/>
      <w:lang w:eastAsia="en-US"/>
    </w:rPr>
  </w:style>
  <w:style w:type="paragraph" w:customStyle="1" w:styleId="RecNo">
    <w:name w:val="Rec_No"/>
    <w:basedOn w:val="Normal"/>
    <w:next w:val="Normal"/>
    <w:rsid w:val="00127021"/>
    <w:pPr>
      <w:keepNext/>
      <w:keepLines/>
      <w:tabs>
        <w:tab w:val="left" w:pos="794"/>
        <w:tab w:val="left" w:pos="1191"/>
        <w:tab w:val="left" w:pos="1588"/>
        <w:tab w:val="left" w:pos="1985"/>
      </w:tabs>
      <w:overflowPunct w:val="0"/>
      <w:autoSpaceDE w:val="0"/>
      <w:autoSpaceDN w:val="0"/>
      <w:adjustRightInd w:val="0"/>
      <w:spacing w:before="0"/>
      <w:textAlignment w:val="baseline"/>
    </w:pPr>
    <w:rPr>
      <w:b/>
      <w:sz w:val="28"/>
      <w:szCs w:val="20"/>
    </w:rPr>
  </w:style>
  <w:style w:type="paragraph" w:customStyle="1" w:styleId="Rectitle">
    <w:name w:val="Rec_title"/>
    <w:basedOn w:val="Normal"/>
    <w:next w:val="Normal"/>
    <w:rsid w:val="00127021"/>
    <w:pPr>
      <w:keepNext/>
      <w:keepLines/>
      <w:tabs>
        <w:tab w:val="left" w:pos="794"/>
        <w:tab w:val="left" w:pos="1191"/>
        <w:tab w:val="left" w:pos="1588"/>
        <w:tab w:val="left" w:pos="1985"/>
      </w:tabs>
      <w:overflowPunct w:val="0"/>
      <w:autoSpaceDE w:val="0"/>
      <w:autoSpaceDN w:val="0"/>
      <w:adjustRightInd w:val="0"/>
      <w:spacing w:before="360"/>
      <w:jc w:val="center"/>
      <w:textAlignment w:val="baseline"/>
    </w:pPr>
    <w:rPr>
      <w:b/>
      <w:sz w:val="28"/>
      <w:szCs w:val="20"/>
    </w:rPr>
  </w:style>
  <w:style w:type="paragraph" w:customStyle="1" w:styleId="enumlev1">
    <w:name w:val="enumlev1"/>
    <w:basedOn w:val="Normal"/>
    <w:rsid w:val="00127021"/>
    <w:pPr>
      <w:tabs>
        <w:tab w:val="left" w:pos="794"/>
        <w:tab w:val="left" w:pos="1191"/>
        <w:tab w:val="left" w:pos="1588"/>
        <w:tab w:val="left" w:pos="1985"/>
      </w:tabs>
      <w:overflowPunct w:val="0"/>
      <w:autoSpaceDE w:val="0"/>
      <w:autoSpaceDN w:val="0"/>
      <w:adjustRightInd w:val="0"/>
      <w:spacing w:before="80"/>
      <w:ind w:left="794" w:hanging="794"/>
      <w:textAlignment w:val="baseline"/>
    </w:pPr>
    <w:rPr>
      <w:rFonts w:eastAsia="Times New Roman"/>
      <w:szCs w:val="20"/>
      <w:lang w:eastAsia="en-US"/>
    </w:rPr>
  </w:style>
  <w:style w:type="paragraph" w:customStyle="1" w:styleId="AnnexNoTitle">
    <w:name w:val="Annex_NoTitle"/>
    <w:basedOn w:val="Normal"/>
    <w:next w:val="Normal"/>
    <w:rsid w:val="00127021"/>
    <w:pPr>
      <w:keepNext/>
      <w:keepLines/>
      <w:tabs>
        <w:tab w:val="left" w:pos="794"/>
        <w:tab w:val="left" w:pos="1191"/>
        <w:tab w:val="left" w:pos="1588"/>
        <w:tab w:val="left" w:pos="1985"/>
      </w:tabs>
      <w:overflowPunct w:val="0"/>
      <w:autoSpaceDE w:val="0"/>
      <w:autoSpaceDN w:val="0"/>
      <w:adjustRightInd w:val="0"/>
      <w:spacing w:before="720"/>
      <w:jc w:val="center"/>
      <w:textAlignment w:val="baseline"/>
      <w:outlineLvl w:val="0"/>
    </w:pPr>
    <w:rPr>
      <w:rFonts w:eastAsia="Times New Roman"/>
      <w:b/>
      <w:sz w:val="28"/>
      <w:szCs w:val="20"/>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150</Words>
  <Characters>764</Characters>
  <Application>Microsoft Office Word</Application>
  <DocSecurity>0</DocSecurity>
  <Lines>14</Lines>
  <Paragraphs>8</Paragraphs>
  <ScaleCrop>false</ScaleCrop>
  <Company/>
  <LinksUpToDate>false</LinksUpToDate>
  <CharactersWithSpaces>906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TSB</dc:creator>
  <cp:keywords/>
  <dc:description/>
  <cp:lastModifiedBy>TSB</cp:lastModifiedBy>
  <cp:revision>1</cp:revision>
  <dcterms:created xsi:type="dcterms:W3CDTF">2021-12-20T11:00:00Z</dcterms:created>
  <dcterms:modified xsi:type="dcterms:W3CDTF">2021-12-20T11:02:00Z</dcterms:modified>
</cp:coreProperties>
</file>