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08A5D" w14:textId="2C2DF182" w:rsidR="00A117F6" w:rsidRDefault="00A117F6" w:rsidP="00A117F6">
      <w:pPr>
        <w:pStyle w:val="RecNo"/>
      </w:pPr>
      <w:r>
        <w:t xml:space="preserve">Draft revised Recommendation ITU-T </w:t>
      </w:r>
      <w:r w:rsidRPr="00A0790D">
        <w:t xml:space="preserve">H.265 </w:t>
      </w:r>
      <w:r>
        <w:t>(</w:t>
      </w:r>
      <w:r w:rsidRPr="00A0790D">
        <w:t>V</w:t>
      </w:r>
      <w:r>
        <w:t>7)</w:t>
      </w:r>
    </w:p>
    <w:p w14:paraId="49145292" w14:textId="4CF9BD94" w:rsidR="0089088E" w:rsidRDefault="00A117F6" w:rsidP="00A117F6">
      <w:pPr>
        <w:pStyle w:val="Rectitle"/>
      </w:pPr>
      <w:r w:rsidRPr="00A0790D">
        <w:t>High efficiency video coding</w:t>
      </w:r>
    </w:p>
    <w:p w14:paraId="23EAA418" w14:textId="77777777" w:rsidR="00166249" w:rsidRPr="00166249" w:rsidRDefault="00166249" w:rsidP="00166249">
      <w:bookmarkStart w:id="0" w:name="_GoBack"/>
      <w:bookmarkEnd w:id="0"/>
    </w:p>
    <w:p w14:paraId="2DE95D48" w14:textId="3C87F260" w:rsidR="00802214" w:rsidRPr="00A11ECD" w:rsidRDefault="00802214" w:rsidP="00802214">
      <w:pPr>
        <w:pStyle w:val="Headingb"/>
      </w:pPr>
      <w:r w:rsidRPr="00A11ECD">
        <w:t>AAP Summary</w:t>
      </w:r>
    </w:p>
    <w:p w14:paraId="6A790D15" w14:textId="3BCE98C0" w:rsidR="00A65ED2" w:rsidRPr="003F3F11" w:rsidRDefault="00A65ED2" w:rsidP="00A65ED2">
      <w:r w:rsidRPr="003F3F11">
        <w:t xml:space="preserve">This revision adds additional SEI messages </w:t>
      </w:r>
      <w:r w:rsidRPr="006D43D8">
        <w:t>for fisheye video information and annotated regions</w:t>
      </w:r>
      <w:r w:rsidRPr="003F3F11">
        <w:t xml:space="preserve">, and </w:t>
      </w:r>
      <w:r>
        <w:t xml:space="preserve">also includes </w:t>
      </w:r>
      <w:r w:rsidRPr="003F3F11">
        <w:t>corrections to various minor defects in the prior content of the Specification.</w:t>
      </w:r>
    </w:p>
    <w:p w14:paraId="51672C9F" w14:textId="42FE595D" w:rsidR="00FF39E9" w:rsidRDefault="00FF39E9" w:rsidP="00FF39E9">
      <w:pPr>
        <w:tabs>
          <w:tab w:val="left" w:pos="794"/>
          <w:tab w:val="left" w:pos="1191"/>
          <w:tab w:val="left" w:pos="1588"/>
          <w:tab w:val="left" w:pos="1985"/>
        </w:tabs>
        <w:textAlignment w:val="baseline"/>
        <w:rPr>
          <w:rFonts w:eastAsia="Times New Roman"/>
        </w:rPr>
      </w:pPr>
      <w:r w:rsidRPr="00FF39E9">
        <w:rPr>
          <w:rFonts w:eastAsia="Times New Roman"/>
        </w:rPr>
        <w:t>This Recommendation was developed jointly with ISO/IEC JTC 1/SC 29/WG 11 (MPEG)</w:t>
      </w:r>
      <w:r w:rsidR="00816557">
        <w:rPr>
          <w:rFonts w:eastAsia="Times New Roman"/>
        </w:rPr>
        <w:t>,</w:t>
      </w:r>
      <w:r w:rsidRPr="00FF39E9">
        <w:rPr>
          <w:rFonts w:eastAsia="Times New Roman"/>
        </w:rPr>
        <w:t xml:space="preserve"> and Rec. ITU-T H.265 is maintained as technically aligned twin text with ISO/IEC 23008-2. The technical changes in this edition were developed in a joint collaborative team with MPEG in technical alignment with </w:t>
      </w:r>
      <w:r w:rsidR="00F81A49">
        <w:rPr>
          <w:rFonts w:eastAsia="Times New Roman"/>
        </w:rPr>
        <w:t xml:space="preserve">a </w:t>
      </w:r>
      <w:r w:rsidR="00816557">
        <w:rPr>
          <w:rFonts w:eastAsia="Times New Roman"/>
        </w:rPr>
        <w:t>not</w:t>
      </w:r>
      <w:r w:rsidR="00F81A49">
        <w:rPr>
          <w:rFonts w:eastAsia="Times New Roman"/>
        </w:rPr>
        <w:t>-</w:t>
      </w:r>
      <w:r w:rsidR="00816557">
        <w:rPr>
          <w:rFonts w:eastAsia="Times New Roman"/>
        </w:rPr>
        <w:t>yet</w:t>
      </w:r>
      <w:r w:rsidR="00F81A49">
        <w:rPr>
          <w:rFonts w:eastAsia="Times New Roman"/>
        </w:rPr>
        <w:t>-</w:t>
      </w:r>
      <w:r w:rsidR="00816557">
        <w:rPr>
          <w:rFonts w:eastAsia="Times New Roman"/>
        </w:rPr>
        <w:t xml:space="preserve">published edition </w:t>
      </w:r>
      <w:r w:rsidRPr="00FF39E9">
        <w:rPr>
          <w:rFonts w:eastAsia="Times New Roman"/>
        </w:rPr>
        <w:t>of ISO/IEC 23008-2.</w:t>
      </w:r>
    </w:p>
    <w:p w14:paraId="1643AF8E" w14:textId="77777777" w:rsidR="00A0790D" w:rsidRDefault="00A0790D" w:rsidP="00A0790D">
      <w:pPr>
        <w:jc w:val="center"/>
      </w:pPr>
      <w:r w:rsidRPr="00816557">
        <w:t>_______________________</w:t>
      </w:r>
    </w:p>
    <w:sectPr w:rsidR="00A0790D" w:rsidSect="00A44F28">
      <w:headerReference w:type="default" r:id="rId11"/>
      <w:pgSz w:w="11907" w:h="16840" w:code="9"/>
      <w:pgMar w:top="709" w:right="1134" w:bottom="709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544A3" w14:textId="77777777" w:rsidR="00835DD1" w:rsidRDefault="00835DD1" w:rsidP="00C42125">
      <w:pPr>
        <w:spacing w:before="0"/>
      </w:pPr>
      <w:r>
        <w:separator/>
      </w:r>
    </w:p>
  </w:endnote>
  <w:endnote w:type="continuationSeparator" w:id="0">
    <w:p w14:paraId="21AE3D1B" w14:textId="77777777" w:rsidR="00835DD1" w:rsidRDefault="00835DD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3FA5" w14:textId="77777777" w:rsidR="00835DD1" w:rsidRDefault="00835DD1" w:rsidP="00C42125">
      <w:pPr>
        <w:spacing w:before="0"/>
      </w:pPr>
      <w:r>
        <w:separator/>
      </w:r>
    </w:p>
  </w:footnote>
  <w:footnote w:type="continuationSeparator" w:id="0">
    <w:p w14:paraId="21D56F5F" w14:textId="77777777" w:rsidR="00835DD1" w:rsidRDefault="00835DD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BD55" w14:textId="6CA24E02" w:rsidR="005976A1" w:rsidRPr="00A0790D" w:rsidRDefault="00A0790D" w:rsidP="00A0790D">
    <w:pPr>
      <w:pStyle w:val="Header"/>
    </w:pPr>
    <w:r w:rsidRPr="00A0790D">
      <w:t xml:space="preserve">- </w:t>
    </w:r>
    <w:r w:rsidRPr="00A0790D">
      <w:fldChar w:fldCharType="begin"/>
    </w:r>
    <w:r w:rsidRPr="00A0790D">
      <w:instrText xml:space="preserve"> PAGE  \* MERGEFORMAT </w:instrText>
    </w:r>
    <w:r w:rsidRPr="00A0790D">
      <w:fldChar w:fldCharType="separate"/>
    </w:r>
    <w:r w:rsidR="00235C5C">
      <w:rPr>
        <w:noProof/>
      </w:rPr>
      <w:t>2</w:t>
    </w:r>
    <w:r w:rsidRPr="00A0790D">
      <w:fldChar w:fldCharType="end"/>
    </w:r>
    <w:r w:rsidRPr="00A0790D">
      <w:t xml:space="preserve"> -</w:t>
    </w:r>
  </w:p>
  <w:p w14:paraId="53F190FD" w14:textId="4858C759" w:rsidR="00A0790D" w:rsidRPr="00A0790D" w:rsidRDefault="00A117F6" w:rsidP="00A0790D">
    <w:pPr>
      <w:pStyle w:val="Header"/>
      <w:spacing w:after="240"/>
    </w:pPr>
    <w:r>
      <w:rPr>
        <w:noProof/>
      </w:rPr>
      <w:t>SG16-TD337-R1/PLEN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F604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9665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247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D6A0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B01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E88E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9803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0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A2AF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226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84615B"/>
    <w:multiLevelType w:val="hybridMultilevel"/>
    <w:tmpl w:val="42401C5E"/>
    <w:lvl w:ilvl="0" w:tplc="D8D8688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608359BA"/>
    <w:multiLevelType w:val="hybridMultilevel"/>
    <w:tmpl w:val="F18642F6"/>
    <w:lvl w:ilvl="0" w:tplc="D8D8688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34446FC"/>
    <w:multiLevelType w:val="hybridMultilevel"/>
    <w:tmpl w:val="E11C6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36D86"/>
    <w:rsid w:val="00043D75"/>
    <w:rsid w:val="0005640F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4573B"/>
    <w:rsid w:val="00155DDC"/>
    <w:rsid w:val="00166249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032EE"/>
    <w:rsid w:val="00221BF1"/>
    <w:rsid w:val="002229F1"/>
    <w:rsid w:val="00233F75"/>
    <w:rsid w:val="00235C5C"/>
    <w:rsid w:val="00243CA2"/>
    <w:rsid w:val="00253DBE"/>
    <w:rsid w:val="00253DC6"/>
    <w:rsid w:val="0025489C"/>
    <w:rsid w:val="002622FA"/>
    <w:rsid w:val="00263518"/>
    <w:rsid w:val="002635CD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3D6"/>
    <w:rsid w:val="00333E15"/>
    <w:rsid w:val="00350EA7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4CE4"/>
    <w:rsid w:val="003E39A2"/>
    <w:rsid w:val="003E57AB"/>
    <w:rsid w:val="003F2BED"/>
    <w:rsid w:val="00400B49"/>
    <w:rsid w:val="004267F1"/>
    <w:rsid w:val="00443878"/>
    <w:rsid w:val="004539A8"/>
    <w:rsid w:val="004712CA"/>
    <w:rsid w:val="004729A6"/>
    <w:rsid w:val="0047422E"/>
    <w:rsid w:val="004913FD"/>
    <w:rsid w:val="0049674B"/>
    <w:rsid w:val="004B0A3A"/>
    <w:rsid w:val="004C0673"/>
    <w:rsid w:val="004C4E4E"/>
    <w:rsid w:val="004F3816"/>
    <w:rsid w:val="004F500A"/>
    <w:rsid w:val="005126A0"/>
    <w:rsid w:val="00543D41"/>
    <w:rsid w:val="00545472"/>
    <w:rsid w:val="005541CB"/>
    <w:rsid w:val="005555A9"/>
    <w:rsid w:val="005571A4"/>
    <w:rsid w:val="00566EDA"/>
    <w:rsid w:val="0057081A"/>
    <w:rsid w:val="00572654"/>
    <w:rsid w:val="005976A1"/>
    <w:rsid w:val="005977E4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7111D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02EE"/>
    <w:rsid w:val="00711D07"/>
    <w:rsid w:val="00715CA6"/>
    <w:rsid w:val="00731135"/>
    <w:rsid w:val="00731884"/>
    <w:rsid w:val="007324AF"/>
    <w:rsid w:val="007409B4"/>
    <w:rsid w:val="00741974"/>
    <w:rsid w:val="0075400C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4532"/>
    <w:rsid w:val="007C7122"/>
    <w:rsid w:val="007D3F11"/>
    <w:rsid w:val="007E2C69"/>
    <w:rsid w:val="007E53E4"/>
    <w:rsid w:val="007E656A"/>
    <w:rsid w:val="007F3CAA"/>
    <w:rsid w:val="007F664D"/>
    <w:rsid w:val="00802214"/>
    <w:rsid w:val="00816557"/>
    <w:rsid w:val="008221E9"/>
    <w:rsid w:val="0083046A"/>
    <w:rsid w:val="00835DD1"/>
    <w:rsid w:val="00837203"/>
    <w:rsid w:val="00842137"/>
    <w:rsid w:val="00853F5F"/>
    <w:rsid w:val="00856C7A"/>
    <w:rsid w:val="008623ED"/>
    <w:rsid w:val="00871A1D"/>
    <w:rsid w:val="00875AA6"/>
    <w:rsid w:val="00880944"/>
    <w:rsid w:val="0089088E"/>
    <w:rsid w:val="00892297"/>
    <w:rsid w:val="008964D6"/>
    <w:rsid w:val="008B5123"/>
    <w:rsid w:val="008E0172"/>
    <w:rsid w:val="00930155"/>
    <w:rsid w:val="00936852"/>
    <w:rsid w:val="0094045D"/>
    <w:rsid w:val="009406B5"/>
    <w:rsid w:val="00946166"/>
    <w:rsid w:val="00951489"/>
    <w:rsid w:val="009807C1"/>
    <w:rsid w:val="00983164"/>
    <w:rsid w:val="009972EF"/>
    <w:rsid w:val="009B5035"/>
    <w:rsid w:val="009C3160"/>
    <w:rsid w:val="009D644B"/>
    <w:rsid w:val="009E766E"/>
    <w:rsid w:val="009F1960"/>
    <w:rsid w:val="009F38C4"/>
    <w:rsid w:val="009F4B1A"/>
    <w:rsid w:val="009F715E"/>
    <w:rsid w:val="00A0790D"/>
    <w:rsid w:val="00A10DBB"/>
    <w:rsid w:val="00A11720"/>
    <w:rsid w:val="00A117F6"/>
    <w:rsid w:val="00A2097B"/>
    <w:rsid w:val="00A21247"/>
    <w:rsid w:val="00A31D47"/>
    <w:rsid w:val="00A33937"/>
    <w:rsid w:val="00A4013E"/>
    <w:rsid w:val="00A4045F"/>
    <w:rsid w:val="00A427CD"/>
    <w:rsid w:val="00A44F28"/>
    <w:rsid w:val="00A45FEE"/>
    <w:rsid w:val="00A4600B"/>
    <w:rsid w:val="00A46688"/>
    <w:rsid w:val="00A50506"/>
    <w:rsid w:val="00A51EF0"/>
    <w:rsid w:val="00A556DB"/>
    <w:rsid w:val="00A64A67"/>
    <w:rsid w:val="00A65ED2"/>
    <w:rsid w:val="00A67A81"/>
    <w:rsid w:val="00A730A6"/>
    <w:rsid w:val="00A96899"/>
    <w:rsid w:val="00A971A0"/>
    <w:rsid w:val="00AA1186"/>
    <w:rsid w:val="00AA1F22"/>
    <w:rsid w:val="00AE524B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845BB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C4DBF"/>
    <w:rsid w:val="00DD50DE"/>
    <w:rsid w:val="00DE3062"/>
    <w:rsid w:val="00E0581D"/>
    <w:rsid w:val="00E124CE"/>
    <w:rsid w:val="00E1590B"/>
    <w:rsid w:val="00E204DD"/>
    <w:rsid w:val="00E228B7"/>
    <w:rsid w:val="00E353EC"/>
    <w:rsid w:val="00E51F61"/>
    <w:rsid w:val="00E53C24"/>
    <w:rsid w:val="00E56E77"/>
    <w:rsid w:val="00E84A90"/>
    <w:rsid w:val="00E96246"/>
    <w:rsid w:val="00EA0BE7"/>
    <w:rsid w:val="00EB444D"/>
    <w:rsid w:val="00EE1A06"/>
    <w:rsid w:val="00EE5C0D"/>
    <w:rsid w:val="00EE6C1A"/>
    <w:rsid w:val="00EF4792"/>
    <w:rsid w:val="00F02294"/>
    <w:rsid w:val="00F237DA"/>
    <w:rsid w:val="00F30DE7"/>
    <w:rsid w:val="00F35F57"/>
    <w:rsid w:val="00F50467"/>
    <w:rsid w:val="00F562A0"/>
    <w:rsid w:val="00F57FA4"/>
    <w:rsid w:val="00F67A12"/>
    <w:rsid w:val="00F81A49"/>
    <w:rsid w:val="00FA02CB"/>
    <w:rsid w:val="00FA2177"/>
    <w:rsid w:val="00FB0783"/>
    <w:rsid w:val="00FB7A8B"/>
    <w:rsid w:val="00FC2485"/>
    <w:rsid w:val="00FD23E1"/>
    <w:rsid w:val="00FD439E"/>
    <w:rsid w:val="00FD76CB"/>
    <w:rsid w:val="00FE152B"/>
    <w:rsid w:val="00FE239E"/>
    <w:rsid w:val="00FF1151"/>
    <w:rsid w:val="00FF39E9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D13BE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4F28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jc w:val="right"/>
      <w:textAlignment w:val="baseline"/>
    </w:pPr>
    <w:rPr>
      <w:b/>
      <w:sz w:val="32"/>
    </w:rPr>
  </w:style>
  <w:style w:type="character" w:customStyle="1" w:styleId="DocnumberChar">
    <w:name w:val="Docnumber Char"/>
    <w:link w:val="Docnumber"/>
    <w:rsid w:val="005D65ED"/>
    <w:rPr>
      <w:rFonts w:ascii="Times New Roman" w:eastAsiaTheme="minorHAnsi" w:hAnsi="Times New Roman" w:cs="Times New Roman"/>
      <w:b/>
      <w:sz w:val="32"/>
      <w:szCs w:val="24"/>
      <w:lang w:val="en-GB" w:eastAsia="ja-JP"/>
    </w:rPr>
  </w:style>
  <w:style w:type="paragraph" w:customStyle="1" w:styleId="AnnexNotitle">
    <w:name w:val="Annex_No &amp; title"/>
    <w:basedOn w:val="Normal"/>
    <w:next w:val="Normal"/>
    <w:rsid w:val="00A44F2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44F28"/>
  </w:style>
  <w:style w:type="paragraph" w:customStyle="1" w:styleId="CorrectionSeparatorBegin">
    <w:name w:val="Correction Separator Begin"/>
    <w:basedOn w:val="Normal"/>
    <w:rsid w:val="00A44F2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44F2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44F2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44F2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44F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44F2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44F2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A44F28"/>
    <w:rPr>
      <w:b/>
      <w:bCs/>
    </w:rPr>
  </w:style>
  <w:style w:type="paragraph" w:customStyle="1" w:styleId="Normalbeforetable">
    <w:name w:val="Normal before table"/>
    <w:basedOn w:val="Normal"/>
    <w:rsid w:val="00A44F28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44F2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44F2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44F2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44F2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44F2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44F2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44F2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44F28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A44F2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44F2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44F28"/>
    <w:pPr>
      <w:ind w:left="2269"/>
    </w:pPr>
  </w:style>
  <w:style w:type="character" w:styleId="Hyperlink">
    <w:name w:val="Hyperlink"/>
    <w:basedOn w:val="DefaultParagraphFont"/>
    <w:rsid w:val="00A44F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A44F2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44F28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rFonts w:eastAsiaTheme="minorEastAs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baseline"/>
    </w:pPr>
    <w:rPr>
      <w:rFonts w:eastAsia="Times New Roman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customStyle="1" w:styleId="NormalITU">
    <w:name w:val="Normal_ITU"/>
    <w:basedOn w:val="Normal"/>
    <w:rsid w:val="00802214"/>
    <w:rPr>
      <w:rFonts w:eastAsia="MS Mincho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5C5C"/>
    <w:rPr>
      <w:color w:val="954F72" w:themeColor="followedHyperlink"/>
      <w:u w:val="single"/>
    </w:rPr>
  </w:style>
  <w:style w:type="character" w:customStyle="1" w:styleId="ReftextArial9pt">
    <w:name w:val="Ref_text Arial 9 pt"/>
    <w:rsid w:val="00A44F28"/>
    <w:rPr>
      <w:rFonts w:ascii="Arial" w:hAnsi="Arial" w:cs="Arial"/>
      <w:sz w:val="18"/>
      <w:szCs w:val="18"/>
    </w:rPr>
  </w:style>
  <w:style w:type="paragraph" w:customStyle="1" w:styleId="Note">
    <w:name w:val="Note"/>
    <w:basedOn w:val="Normal"/>
    <w:rsid w:val="00A44F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4F2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F28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44F28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4F28"/>
  </w:style>
  <w:style w:type="paragraph" w:styleId="BlockText">
    <w:name w:val="Block Text"/>
    <w:basedOn w:val="Normal"/>
    <w:uiPriority w:val="99"/>
    <w:semiHidden/>
    <w:unhideWhenUsed/>
    <w:rsid w:val="00A44F2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44F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4F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4F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4F28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4F2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4F2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44F2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4F2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4F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4F28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A44F2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A44F2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4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F28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F28"/>
    <w:rPr>
      <w:rFonts w:ascii="Times New Roman" w:eastAsiaTheme="minorHAnsi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44F28"/>
  </w:style>
  <w:style w:type="character" w:customStyle="1" w:styleId="DateChar">
    <w:name w:val="Date Char"/>
    <w:basedOn w:val="DefaultParagraphFont"/>
    <w:link w:val="Date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4F2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4F28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44F2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A44F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F2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F28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A44F2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44F2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A44F2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44F28"/>
  </w:style>
  <w:style w:type="paragraph" w:styleId="HTMLAddress">
    <w:name w:val="HTML Address"/>
    <w:basedOn w:val="Normal"/>
    <w:link w:val="HTMLAddressChar"/>
    <w:uiPriority w:val="99"/>
    <w:semiHidden/>
    <w:unhideWhenUsed/>
    <w:rsid w:val="00A44F2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4F28"/>
    <w:rPr>
      <w:rFonts w:ascii="Times New Roman" w:eastAsiaTheme="minorHAnsi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A44F2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44F2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44F2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44F2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F2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F28"/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A44F2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44F2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44F2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44F28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44F2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44F2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44F2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44F2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44F2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44F2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44F2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44F2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4F2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A44F2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A44F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F28"/>
    <w:rPr>
      <w:rFonts w:ascii="Times New Roman" w:eastAsiaTheme="minorHAnsi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A44F28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44F28"/>
  </w:style>
  <w:style w:type="paragraph" w:styleId="List">
    <w:name w:val="List"/>
    <w:basedOn w:val="Normal"/>
    <w:uiPriority w:val="99"/>
    <w:semiHidden/>
    <w:unhideWhenUsed/>
    <w:rsid w:val="00A44F2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44F2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44F2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44F2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44F2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44F2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44F2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44F2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44F2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44F2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44F2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4F2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44F2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4F2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4F2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44F2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44F2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44F2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44F2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44F2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A44F2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44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F28"/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44F2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44F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F2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A44F2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44F28"/>
  </w:style>
  <w:style w:type="paragraph" w:styleId="NormalIndent">
    <w:name w:val="Normal Indent"/>
    <w:basedOn w:val="Normal"/>
    <w:uiPriority w:val="99"/>
    <w:semiHidden/>
    <w:unhideWhenUsed/>
    <w:rsid w:val="00A44F2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4F2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44F28"/>
  </w:style>
  <w:style w:type="paragraph" w:styleId="PlainText">
    <w:name w:val="Plain Text"/>
    <w:basedOn w:val="Normal"/>
    <w:link w:val="PlainTextChar"/>
    <w:uiPriority w:val="99"/>
    <w:semiHidden/>
    <w:unhideWhenUsed/>
    <w:rsid w:val="00A44F28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F28"/>
    <w:rPr>
      <w:rFonts w:ascii="Consolas" w:eastAsiaTheme="minorHAnsi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44F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44F2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F28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44F28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A44F28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A44F28"/>
    <w:rPr>
      <w:color w:val="FF0000"/>
    </w:rPr>
  </w:style>
  <w:style w:type="character" w:styleId="Strong">
    <w:name w:val="Strong"/>
    <w:basedOn w:val="DefaultParagraphFont"/>
    <w:uiPriority w:val="22"/>
    <w:rsid w:val="00A44F2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A44F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4F28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A44F2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44F2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4F28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A44F2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F2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A44F2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44F2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44F2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44F2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44F2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44F2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44F2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A44F28"/>
    <w:pPr>
      <w:tabs>
        <w:tab w:val="clear" w:pos="794"/>
        <w:tab w:val="clear" w:pos="1191"/>
        <w:tab w:val="clear" w:pos="1588"/>
        <w:tab w:val="clear" w:pos="1985"/>
      </w:tabs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F2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16</SgText>
    <IsRevision xmlns="3f6fad35-1f81-480e-a4e5-6e5474dcfb96">false</IsRevision>
    <Purpose1 xmlns="3f6fad35-1f81-480e-a4e5-6e5474dcfb96">Admin</Purpose1>
    <Abstract xmlns="3f6fad35-1f81-480e-a4e5-6e5474dcfb96">This TD contains the AAP summary and text for revised H.265 (v7) “High efficiency video coding” for AAP Consent at this SG 16 meeting.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6/16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Ljubljana, 9-20 July 2018</Place>
    <IsTooLateSubmitted xmlns="3f6fad35-1f81-480e-a4e5-6e5474dcfb96">false</IsTooLateSubmitted>
    <Observations xmlns="3f6fad35-1f81-480e-a4e5-6e5474dcfb96" xsi:nil="true"/>
    <DocumentSource xmlns="3f6fad35-1f81-480e-a4e5-6e5474dcfb96">Rapporteur Q6/16
</DocumentSource>
    <IsUpdated xmlns="3f6fad35-1f81-480e-a4e5-6e5474dcfb96">false</IsUpdated>
    <DocStatusText xmlns="3f6fad35-1f81-480e-a4e5-6e5474dcfb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6F94DBF2-7395-4E55-9127-5D1854DC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108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Consent: H.265 V6 "High efficiency video coding" (Rev.)</vt:lpstr>
    </vt:vector>
  </TitlesOfParts>
  <Manager>ITU-T</Manager>
  <Company>International Telecommunication Union (ITU)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Consent: H.265 V7 "High efficiency video coding" (Rev.)</dc:title>
  <dc:subject/>
  <dc:creator>Rapporteur Q6/16</dc:creator>
  <cp:keywords>Compression coding, digital video, image coding, video coding, video compression, visual coding.</cp:keywords>
  <dc:description>SG16-TD337-R1/PLEN  For: Geneva, 7 - 17 October 2019_x000d_Document date: _x000d_Saved by ITU51013388 at 15:01:08 on 15/10/2019</dc:description>
  <cp:lastModifiedBy>ITU-T Study Group</cp:lastModifiedBy>
  <cp:revision>14</cp:revision>
  <cp:lastPrinted>2016-12-23T12:52:00Z</cp:lastPrinted>
  <dcterms:created xsi:type="dcterms:W3CDTF">2019-10-11T10:40:00Z</dcterms:created>
  <dcterms:modified xsi:type="dcterms:W3CDTF">2019-10-31T10:24:00Z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92da4cf8-bea0-46d5-909a-9fbd241140f5</vt:lpwstr>
  </property>
  <property fmtid="{D5CDD505-2E9C-101B-9397-08002B2CF9AE}" pid="3" name="CTP_TimeStamp">
    <vt:lpwstr>2019-10-12 10:14:32Z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Docnum">
    <vt:lpwstr>SG16-TD337-R1/PLEN</vt:lpwstr>
  </property>
  <property fmtid="{D5CDD505-2E9C-101B-9397-08002B2CF9AE}" pid="8" name="Docdate">
    <vt:lpwstr/>
  </property>
  <property fmtid="{D5CDD505-2E9C-101B-9397-08002B2CF9AE}" pid="9" name="Docorlang">
    <vt:lpwstr/>
  </property>
  <property fmtid="{D5CDD505-2E9C-101B-9397-08002B2CF9AE}" pid="10" name="Docbluepink">
    <vt:lpwstr>6/16</vt:lpwstr>
  </property>
  <property fmtid="{D5CDD505-2E9C-101B-9397-08002B2CF9AE}" pid="11" name="Docdest">
    <vt:lpwstr>Geneva, 7 - 17 October 2019</vt:lpwstr>
  </property>
  <property fmtid="{D5CDD505-2E9C-101B-9397-08002B2CF9AE}" pid="12" name="Docauthor">
    <vt:lpwstr>Rapporteur Q6/16</vt:lpwstr>
  </property>
  <property fmtid="{D5CDD505-2E9C-101B-9397-08002B2CF9AE}" pid="13" name="CTPClassification">
    <vt:lpwstr>CTP_NT</vt:lpwstr>
  </property>
</Properties>
</file>