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6153AC" w:rsidTr="003E4EE3">
        <w:tc>
          <w:tcPr>
            <w:tcW w:w="9948" w:type="dxa"/>
          </w:tcPr>
          <w:p w:rsidR="006153AC" w:rsidRDefault="006153AC" w:rsidP="003E4EE3">
            <w:pPr>
              <w:pStyle w:val="RecNo"/>
              <w:rPr>
                <w:lang w:val="en-US"/>
              </w:rPr>
            </w:pPr>
            <w:bookmarkStart w:id="0" w:name="irecnoe"/>
            <w:bookmarkEnd w:id="0"/>
            <w:r>
              <w:rPr>
                <w:lang w:val="en-US"/>
              </w:rPr>
              <w:t>Draft revised Recommendation ITU-T K.44</w:t>
            </w:r>
          </w:p>
          <w:p w:rsidR="006153AC" w:rsidRDefault="006153AC" w:rsidP="003E4EE3">
            <w:pPr>
              <w:pStyle w:val="Rectitle"/>
              <w:rPr>
                <w:lang w:val="en-US"/>
              </w:rPr>
            </w:pPr>
            <w:r w:rsidRPr="008748D7">
              <w:t>Resistibility tests for telecommunication equipment exposed to overvoltages and overcurrents </w:t>
            </w:r>
            <w:r>
              <w:t>-</w:t>
            </w:r>
            <w:r w:rsidRPr="008748D7">
              <w:t xml:space="preserve"> Basic Recommendation</w:t>
            </w:r>
          </w:p>
        </w:tc>
      </w:tr>
      <w:tr w:rsidR="006153AC" w:rsidTr="003E4EE3">
        <w:tc>
          <w:tcPr>
            <w:tcW w:w="9948" w:type="dxa"/>
          </w:tcPr>
          <w:p w:rsidR="006153AC" w:rsidRDefault="006153AC" w:rsidP="003E4EE3">
            <w:pPr>
              <w:pStyle w:val="Headingb"/>
              <w:spacing w:before="240"/>
              <w:rPr>
                <w:lang w:val="en-US"/>
              </w:rPr>
            </w:pPr>
            <w:bookmarkStart w:id="1" w:name="isume"/>
            <w:r>
              <w:rPr>
                <w:lang w:val="en-US"/>
              </w:rPr>
              <w:t>Summary</w:t>
            </w:r>
          </w:p>
          <w:p w:rsidR="006153AC" w:rsidRPr="008748D7" w:rsidRDefault="006153AC" w:rsidP="003E4EE3">
            <w:r w:rsidRPr="008748D7">
              <w:t>Recommendation ITU-T K.44 seeks to establish fundamental test methods and criteria for the resistibility of telecommunication equipment to overvoltages and overcurrents.</w:t>
            </w:r>
          </w:p>
          <w:p w:rsidR="006153AC" w:rsidRPr="008748D7" w:rsidRDefault="006153AC" w:rsidP="003E4EE3">
            <w:r w:rsidRPr="008748D7">
              <w:t>Overvoltages or overcurrents covered by this Recommendation include surges due to lightning on or near the line plant, short-term induction of alternating voltages from adjacent electric power lines or electrified railway systems, earth potential rise due to power faults and direct contacts between telecommunication lines and power lines.</w:t>
            </w:r>
          </w:p>
          <w:p w:rsidR="006153AC" w:rsidRPr="008748D7" w:rsidRDefault="006153AC" w:rsidP="003E4EE3">
            <w:r w:rsidRPr="008748D7">
              <w:t xml:space="preserve">Major changes compared with the </w:t>
            </w:r>
            <w:r>
              <w:t>2018</w:t>
            </w:r>
            <w:r w:rsidRPr="008748D7">
              <w:t xml:space="preserve"> version of this Recommendation include:</w:t>
            </w:r>
          </w:p>
          <w:p w:rsidR="006153AC" w:rsidRPr="008748D7" w:rsidRDefault="006153AC" w:rsidP="003E4EE3">
            <w:pPr>
              <w:pStyle w:val="enumlev1"/>
            </w:pPr>
            <w:r w:rsidRPr="008748D7">
              <w:t>–</w:t>
            </w:r>
            <w:r w:rsidRPr="008748D7">
              <w:tab/>
            </w:r>
            <w:r>
              <w:t>Appendices I and II removed and made into K.44 Supplements</w:t>
            </w:r>
            <w:r w:rsidRPr="008748D7">
              <w:t xml:space="preserve"> ;</w:t>
            </w:r>
          </w:p>
          <w:p w:rsidR="006153AC" w:rsidRPr="008748D7" w:rsidRDefault="006153AC" w:rsidP="003E4EE3">
            <w:pPr>
              <w:pStyle w:val="enumlev1"/>
            </w:pPr>
            <w:r w:rsidRPr="008748D7">
              <w:t>–</w:t>
            </w:r>
            <w:r w:rsidRPr="008748D7">
              <w:tab/>
            </w:r>
            <w:r>
              <w:t>New twisted pair transverse/differential surge test circuit</w:t>
            </w:r>
            <w:r w:rsidRPr="008748D7">
              <w:t xml:space="preserve"> ;</w:t>
            </w:r>
          </w:p>
          <w:p w:rsidR="006153AC" w:rsidRPr="008748D7" w:rsidRDefault="006153AC" w:rsidP="003E4EE3">
            <w:pPr>
              <w:pStyle w:val="enumlev1"/>
            </w:pPr>
            <w:r w:rsidRPr="008748D7">
              <w:t>–</w:t>
            </w:r>
            <w:r w:rsidRPr="008748D7">
              <w:tab/>
              <w:t xml:space="preserve">added  Ethernet </w:t>
            </w:r>
            <w:r>
              <w:t xml:space="preserve">insulation resistance test to avoid </w:t>
            </w:r>
            <w:r w:rsidRPr="008748D7">
              <w:t>port power cross test;</w:t>
            </w:r>
          </w:p>
          <w:p w:rsidR="006153AC" w:rsidRDefault="006153AC" w:rsidP="00F52A52">
            <w:pPr>
              <w:pStyle w:val="enumlev1"/>
              <w:rPr>
                <w:lang w:val="en-US"/>
              </w:rPr>
            </w:pPr>
            <w:r w:rsidRPr="008748D7">
              <w:t>–</w:t>
            </w:r>
            <w:r w:rsidRPr="008748D7">
              <w:tab/>
              <w:t>revision of the test schematics to improve clarity</w:t>
            </w:r>
            <w:r w:rsidR="009764C3">
              <w:t>.</w:t>
            </w:r>
            <w:bookmarkEnd w:id="1"/>
          </w:p>
        </w:tc>
      </w:tr>
    </w:tbl>
    <w:p w:rsidR="003E1D73" w:rsidRDefault="006153AC" w:rsidP="006153AC">
      <w:pPr>
        <w:spacing w:before="240" w:after="120"/>
        <w:jc w:val="center"/>
      </w:pPr>
      <w:r>
        <w:t>_______________________</w:t>
      </w:r>
      <w:bookmarkStart w:id="2" w:name="_GoBack"/>
      <w:bookmarkEnd w:id="2"/>
    </w:p>
    <w:sectPr w:rsidR="003E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10"/>
    <w:rsid w:val="003E1D73"/>
    <w:rsid w:val="006153AC"/>
    <w:rsid w:val="009764C3"/>
    <w:rsid w:val="00E52110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0262BA-2F2E-42BB-A93F-FEB85DE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6153AC"/>
    <w:pPr>
      <w:keepNext/>
      <w:spacing w:before="160"/>
      <w:jc w:val="left"/>
    </w:pPr>
    <w:rPr>
      <w:b/>
    </w:rPr>
  </w:style>
  <w:style w:type="paragraph" w:customStyle="1" w:styleId="RecNo">
    <w:name w:val="Rec_No"/>
    <w:basedOn w:val="Normal"/>
    <w:next w:val="Rectitle"/>
    <w:rsid w:val="006153A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rsid w:val="006153AC"/>
    <w:pPr>
      <w:keepNext/>
      <w:keepLines/>
      <w:spacing w:before="360"/>
      <w:jc w:val="center"/>
    </w:pPr>
    <w:rPr>
      <w:b/>
      <w:sz w:val="28"/>
    </w:rPr>
  </w:style>
  <w:style w:type="paragraph" w:customStyle="1" w:styleId="enumlev1">
    <w:name w:val="enumlev1"/>
    <w:basedOn w:val="Normal"/>
    <w:rsid w:val="006153AC"/>
    <w:pPr>
      <w:spacing w:before="80"/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891</Characters>
  <Application>Microsoft Office Word</Application>
  <DocSecurity>0</DocSecurity>
  <Lines>16</Lines>
  <Paragraphs>11</Paragraphs>
  <ScaleCrop>false</ScaleCrop>
  <Manager>ITU-T</Manager>
  <Company>International Telecommunication Union (ITU)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>K-44-LC-Summary-td1016.docx  For: _x000d_Document date: _x000d_Saved by ITU51011599 at 18:37:18 on 12.06.19</dc:description>
  <cp:lastModifiedBy>TSB SG5</cp:lastModifiedBy>
  <cp:revision>4</cp:revision>
  <dcterms:created xsi:type="dcterms:W3CDTF">2019-06-10T11:57:00Z</dcterms:created>
  <dcterms:modified xsi:type="dcterms:W3CDTF">2019-06-12T16:37:00Z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K-44-LC-Summary-td1016.docx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