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C3" w:rsidRPr="002A2CF7" w:rsidRDefault="00316F21" w:rsidP="000B2D8E">
      <w:pPr>
        <w:autoSpaceDE w:val="0"/>
        <w:autoSpaceDN w:val="0"/>
        <w:adjustRightInd w:val="0"/>
        <w:spacing w:before="0"/>
        <w:rPr>
          <w:color w:val="000000"/>
          <w:sz w:val="28"/>
          <w:szCs w:val="28"/>
          <w:lang w:val="fr-CH" w:eastAsia="zh-CN"/>
        </w:rPr>
      </w:pPr>
      <w:r w:rsidRPr="002A2CF7">
        <w:rPr>
          <w:b/>
          <w:bCs/>
          <w:color w:val="000000"/>
          <w:sz w:val="28"/>
          <w:szCs w:val="28"/>
          <w:lang w:val="fr-CH" w:eastAsia="zh-CN"/>
        </w:rPr>
        <w:t xml:space="preserve">Draft </w:t>
      </w:r>
      <w:r w:rsidR="000C25C3" w:rsidRPr="002A2CF7">
        <w:rPr>
          <w:b/>
          <w:bCs/>
          <w:color w:val="000000"/>
          <w:sz w:val="28"/>
          <w:szCs w:val="28"/>
          <w:lang w:val="fr-CH" w:eastAsia="zh-CN"/>
        </w:rPr>
        <w:t xml:space="preserve">Recommendation ITU-T </w:t>
      </w:r>
      <w:r w:rsidRPr="002A2CF7">
        <w:rPr>
          <w:b/>
          <w:bCs/>
          <w:color w:val="000000"/>
          <w:sz w:val="28"/>
          <w:szCs w:val="28"/>
          <w:lang w:val="fr-CH" w:eastAsia="zh-CN"/>
        </w:rPr>
        <w:t xml:space="preserve">L.1222 (ex </w:t>
      </w:r>
      <w:r w:rsidR="000C25C3" w:rsidRPr="002A2CF7">
        <w:rPr>
          <w:b/>
          <w:bCs/>
          <w:color w:val="000000"/>
          <w:sz w:val="28"/>
          <w:szCs w:val="28"/>
          <w:lang w:val="fr-CH" w:eastAsia="zh-CN"/>
        </w:rPr>
        <w:t>L.</w:t>
      </w:r>
      <w:r w:rsidR="000B2D8E" w:rsidRPr="002A2CF7">
        <w:rPr>
          <w:b/>
          <w:bCs/>
          <w:color w:val="000000"/>
          <w:sz w:val="28"/>
          <w:szCs w:val="28"/>
          <w:lang w:val="fr-CH" w:eastAsia="zh-CN"/>
        </w:rPr>
        <w:t>ENST3</w:t>
      </w:r>
      <w:r w:rsidRPr="002A2CF7">
        <w:rPr>
          <w:b/>
          <w:bCs/>
          <w:color w:val="000000"/>
          <w:sz w:val="28"/>
          <w:szCs w:val="28"/>
          <w:lang w:val="fr-CH" w:eastAsia="zh-CN"/>
        </w:rPr>
        <w:t>supercap)</w:t>
      </w:r>
      <w:r w:rsidR="000C25C3" w:rsidRPr="002A2CF7">
        <w:rPr>
          <w:b/>
          <w:bCs/>
          <w:color w:val="000000"/>
          <w:sz w:val="28"/>
          <w:szCs w:val="28"/>
          <w:lang w:val="fr-CH" w:eastAsia="zh-CN"/>
        </w:rPr>
        <w:t xml:space="preserve"> </w:t>
      </w:r>
    </w:p>
    <w:p w:rsidR="000C25C3" w:rsidRPr="002A2CF7" w:rsidRDefault="000C25C3" w:rsidP="000C25C3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8"/>
          <w:szCs w:val="28"/>
          <w:lang w:val="fr-CH" w:eastAsia="zh-CN"/>
        </w:rPr>
      </w:pPr>
    </w:p>
    <w:p w:rsidR="000C25C3" w:rsidRPr="00283400" w:rsidRDefault="000C25C3" w:rsidP="00633FA7">
      <w:pPr>
        <w:widowControl w:val="0"/>
        <w:autoSpaceDE w:val="0"/>
        <w:autoSpaceDN w:val="0"/>
        <w:adjustRightInd w:val="0"/>
        <w:spacing w:before="0"/>
        <w:jc w:val="center"/>
        <w:rPr>
          <w:color w:val="000000"/>
          <w:sz w:val="28"/>
          <w:szCs w:val="28"/>
          <w:lang w:eastAsia="zh-CN"/>
        </w:rPr>
      </w:pPr>
      <w:r w:rsidRPr="00283400">
        <w:rPr>
          <w:b/>
          <w:bCs/>
          <w:color w:val="000000"/>
          <w:sz w:val="28"/>
          <w:szCs w:val="28"/>
          <w:lang w:eastAsia="zh-CN"/>
        </w:rPr>
        <w:t>Innovative energy storage technology for stationary use</w:t>
      </w:r>
      <w:r w:rsidR="00633FA7">
        <w:rPr>
          <w:b/>
          <w:bCs/>
          <w:color w:val="000000"/>
          <w:sz w:val="28"/>
          <w:szCs w:val="28"/>
          <w:lang w:eastAsia="zh-CN"/>
        </w:rPr>
        <w:t xml:space="preserve"> - </w:t>
      </w:r>
      <w:bookmarkStart w:id="0" w:name="_GoBack"/>
      <w:bookmarkEnd w:id="0"/>
      <w:r w:rsidRPr="00283400">
        <w:rPr>
          <w:b/>
          <w:bCs/>
          <w:color w:val="000000"/>
          <w:sz w:val="28"/>
          <w:szCs w:val="28"/>
          <w:lang w:eastAsia="zh-CN"/>
        </w:rPr>
        <w:t>Part 3: Supercapacitor technology</w:t>
      </w:r>
    </w:p>
    <w:p w:rsidR="002F659D" w:rsidRPr="002A2CF7" w:rsidRDefault="00610067" w:rsidP="00BE77D6">
      <w:pPr>
        <w:rPr>
          <w:lang w:eastAsia="zh-CN"/>
        </w:rPr>
      </w:pPr>
      <w:r w:rsidRPr="002A2CF7">
        <w:rPr>
          <w:b/>
          <w:lang w:eastAsia="zh-CN"/>
        </w:rPr>
        <w:t>Summa</w:t>
      </w:r>
      <w:r w:rsidR="002F659D" w:rsidRPr="002A2CF7">
        <w:rPr>
          <w:b/>
          <w:lang w:eastAsia="zh-CN"/>
        </w:rPr>
        <w:t>ry</w:t>
      </w:r>
    </w:p>
    <w:p w:rsidR="00F8721F" w:rsidRPr="002A2CF7" w:rsidRDefault="002F659D" w:rsidP="00316F2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lang w:eastAsia="en-US"/>
        </w:rPr>
      </w:pPr>
      <w:r w:rsidRPr="002A2CF7">
        <w:rPr>
          <w:rFonts w:eastAsia="Batang"/>
          <w:lang w:eastAsia="en-US"/>
        </w:rPr>
        <w:t>Recommendation ITU-T L.122</w:t>
      </w:r>
      <w:r w:rsidR="00316F21" w:rsidRPr="002A2CF7">
        <w:rPr>
          <w:rFonts w:eastAsia="Batang"/>
          <w:lang w:eastAsia="en-US"/>
        </w:rPr>
        <w:t>2</w:t>
      </w:r>
      <w:r w:rsidRPr="002A2CF7">
        <w:rPr>
          <w:rFonts w:eastAsia="Batang"/>
          <w:lang w:eastAsia="en-US"/>
        </w:rPr>
        <w:t xml:space="preserve"> </w:t>
      </w:r>
      <w:r w:rsidR="00F8721F" w:rsidRPr="002A2CF7">
        <w:rPr>
          <w:rFonts w:eastAsia="Batang"/>
          <w:lang w:eastAsia="en-US"/>
        </w:rPr>
        <w:t xml:space="preserve">is based on </w:t>
      </w:r>
      <w:r w:rsidR="00B52BE6" w:rsidRPr="002A2CF7">
        <w:rPr>
          <w:rFonts w:eastAsia="Batang"/>
          <w:lang w:eastAsia="en-US"/>
        </w:rPr>
        <w:t xml:space="preserve">Recommendation </w:t>
      </w:r>
      <w:r w:rsidR="00CB78B2" w:rsidRPr="002A2CF7">
        <w:rPr>
          <w:rFonts w:eastAsia="Batang"/>
          <w:lang w:eastAsia="en-US"/>
        </w:rPr>
        <w:t xml:space="preserve">ITU-T </w:t>
      </w:r>
      <w:r w:rsidR="00F8721F" w:rsidRPr="002A2CF7">
        <w:rPr>
          <w:rFonts w:eastAsia="Batang"/>
          <w:lang w:eastAsia="en-US"/>
        </w:rPr>
        <w:t xml:space="preserve">L.1220 and </w:t>
      </w:r>
      <w:r w:rsidR="00CB78B2" w:rsidRPr="002A2CF7">
        <w:rPr>
          <w:rFonts w:eastAsia="Batang"/>
          <w:lang w:eastAsia="en-US"/>
        </w:rPr>
        <w:t xml:space="preserve">is the </w:t>
      </w:r>
      <w:r w:rsidR="00F8721F" w:rsidRPr="002A2CF7">
        <w:rPr>
          <w:rFonts w:eastAsia="Batang"/>
          <w:lang w:eastAsia="en-US"/>
        </w:rPr>
        <w:t xml:space="preserve">part related to </w:t>
      </w:r>
      <w:r w:rsidR="009254EF" w:rsidRPr="002A2CF7">
        <w:rPr>
          <w:rFonts w:eastAsia="Batang"/>
          <w:lang w:eastAsia="en-US"/>
        </w:rPr>
        <w:t>s</w:t>
      </w:r>
      <w:r w:rsidR="00A4650C" w:rsidRPr="002A2CF7">
        <w:rPr>
          <w:rFonts w:eastAsia="Batang"/>
          <w:lang w:eastAsia="en-US"/>
        </w:rPr>
        <w:t>upercapacitor</w:t>
      </w:r>
      <w:r w:rsidR="009254EF" w:rsidRPr="002A2CF7">
        <w:rPr>
          <w:rFonts w:eastAsia="Batang"/>
          <w:lang w:eastAsia="en-US"/>
        </w:rPr>
        <w:t>s</w:t>
      </w:r>
      <w:r w:rsidR="00F8721F" w:rsidRPr="002A2CF7">
        <w:rPr>
          <w:rFonts w:eastAsia="Batang"/>
          <w:lang w:eastAsia="en-US"/>
        </w:rPr>
        <w:t>.</w:t>
      </w:r>
    </w:p>
    <w:p w:rsidR="002F659D" w:rsidRPr="002A2CF7" w:rsidRDefault="00D31045" w:rsidP="005B446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Batang"/>
          <w:lang w:eastAsia="en-US"/>
        </w:rPr>
      </w:pPr>
      <w:r w:rsidRPr="002A2CF7">
        <w:rPr>
          <w:rFonts w:eastAsia="Batang"/>
          <w:lang w:eastAsia="en-US"/>
        </w:rPr>
        <w:t>Recommendation ITU-T L.1222</w:t>
      </w:r>
      <w:r w:rsidR="00F8721F" w:rsidRPr="002A2CF7">
        <w:rPr>
          <w:rFonts w:eastAsia="Batang"/>
          <w:lang w:eastAsia="en-US"/>
        </w:rPr>
        <w:t xml:space="preserve"> contains selection criteria </w:t>
      </w:r>
      <w:r w:rsidR="002F659D" w:rsidRPr="002A2CF7">
        <w:rPr>
          <w:rFonts w:eastAsia="Batang"/>
          <w:lang w:eastAsia="en-US"/>
        </w:rPr>
        <w:t>for telecom</w:t>
      </w:r>
      <w:r w:rsidR="009254EF" w:rsidRPr="002A2CF7">
        <w:rPr>
          <w:rFonts w:eastAsia="Batang"/>
          <w:lang w:eastAsia="en-US"/>
        </w:rPr>
        <w:t>munication</w:t>
      </w:r>
      <w:r w:rsidR="002F659D" w:rsidRPr="002A2CF7">
        <w:rPr>
          <w:rFonts w:eastAsia="Batang"/>
          <w:lang w:eastAsia="en-US"/>
        </w:rPr>
        <w:t xml:space="preserve"> application based on </w:t>
      </w:r>
      <w:r w:rsidR="00610067" w:rsidRPr="002A2CF7">
        <w:rPr>
          <w:rFonts w:eastAsia="Batang"/>
          <w:lang w:eastAsia="en-US"/>
        </w:rPr>
        <w:t>main performance parameter</w:t>
      </w:r>
      <w:r w:rsidR="00CB78B2" w:rsidRPr="002A2CF7">
        <w:rPr>
          <w:rFonts w:eastAsia="Batang"/>
          <w:lang w:eastAsia="en-US"/>
        </w:rPr>
        <w:t>s</w:t>
      </w:r>
      <w:r w:rsidR="00610067" w:rsidRPr="002A2CF7">
        <w:rPr>
          <w:rFonts w:eastAsia="Batang"/>
          <w:lang w:eastAsia="en-US"/>
        </w:rPr>
        <w:t xml:space="preserve"> and the methods for proper use. In addition, some use cases and examples are given</w:t>
      </w:r>
      <w:r w:rsidR="004263BA" w:rsidRPr="002A2CF7">
        <w:rPr>
          <w:rFonts w:eastAsia="Batang"/>
          <w:lang w:eastAsia="en-US"/>
        </w:rPr>
        <w:t xml:space="preserve"> in </w:t>
      </w:r>
      <w:r w:rsidR="00EF3B77" w:rsidRPr="002A2CF7">
        <w:rPr>
          <w:rFonts w:eastAsia="Batang"/>
          <w:lang w:eastAsia="en-US"/>
        </w:rPr>
        <w:t>an</w:t>
      </w:r>
      <w:r w:rsidR="004263BA" w:rsidRPr="002A2CF7">
        <w:rPr>
          <w:rFonts w:eastAsia="Batang"/>
          <w:lang w:eastAsia="en-US"/>
        </w:rPr>
        <w:t xml:space="preserve"> </w:t>
      </w:r>
      <w:r w:rsidRPr="002A2CF7">
        <w:rPr>
          <w:rFonts w:eastAsia="Batang"/>
          <w:lang w:eastAsia="en-US"/>
        </w:rPr>
        <w:t>A</w:t>
      </w:r>
      <w:r w:rsidR="004263BA" w:rsidRPr="002A2CF7">
        <w:rPr>
          <w:rFonts w:eastAsia="Batang"/>
          <w:lang w:eastAsia="en-US"/>
        </w:rPr>
        <w:t>ppendix to help users.</w:t>
      </w:r>
    </w:p>
    <w:p w:rsidR="00926F7D" w:rsidRPr="0012623A" w:rsidRDefault="00926F7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80"/>
          <w:tab w:val="left" w:pos="3480"/>
        </w:tabs>
        <w:ind w:left="2552" w:hanging="2552"/>
        <w:jc w:val="both"/>
        <w:rPr>
          <w:rFonts w:eastAsia="Batang"/>
        </w:rPr>
      </w:pPr>
    </w:p>
    <w:p w:rsidR="00926F7D" w:rsidRPr="00926F7D" w:rsidRDefault="00926F7D" w:rsidP="00926F7D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80"/>
          <w:tab w:val="left" w:pos="3480"/>
        </w:tabs>
        <w:ind w:left="2552" w:hanging="2552"/>
        <w:jc w:val="center"/>
        <w:rPr>
          <w:rFonts w:eastAsia="Batang"/>
        </w:rPr>
      </w:pPr>
      <w:r>
        <w:rPr>
          <w:rFonts w:eastAsia="Batang"/>
        </w:rPr>
        <w:t>__________________</w:t>
      </w:r>
    </w:p>
    <w:sectPr w:rsidR="00926F7D" w:rsidRPr="00926F7D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45F" w:rsidRDefault="0044645F" w:rsidP="00C42125">
      <w:pPr>
        <w:spacing w:before="0"/>
      </w:pPr>
      <w:r>
        <w:separator/>
      </w:r>
    </w:p>
  </w:endnote>
  <w:endnote w:type="continuationSeparator" w:id="0">
    <w:p w:rsidR="0044645F" w:rsidRDefault="0044645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45F" w:rsidRDefault="0044645F" w:rsidP="00C42125">
      <w:pPr>
        <w:spacing w:before="0"/>
      </w:pPr>
      <w:r>
        <w:separator/>
      </w:r>
    </w:p>
  </w:footnote>
  <w:footnote w:type="continuationSeparator" w:id="0">
    <w:p w:rsidR="0044645F" w:rsidRDefault="0044645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A29" w:rsidRPr="002A2CF7" w:rsidRDefault="00EE5A29" w:rsidP="002A2CF7">
    <w:pPr>
      <w:pStyle w:val="Header"/>
      <w:rPr>
        <w:sz w:val="18"/>
        <w:szCs w:val="18"/>
      </w:rPr>
    </w:pPr>
    <w:r w:rsidRPr="002A2CF7">
      <w:rPr>
        <w:sz w:val="18"/>
        <w:szCs w:val="18"/>
      </w:rPr>
      <w:t xml:space="preserve">- </w:t>
    </w:r>
    <w:r w:rsidRPr="002A2CF7">
      <w:rPr>
        <w:sz w:val="18"/>
        <w:szCs w:val="18"/>
      </w:rPr>
      <w:fldChar w:fldCharType="begin"/>
    </w:r>
    <w:r w:rsidRPr="002A2CF7">
      <w:rPr>
        <w:sz w:val="18"/>
        <w:szCs w:val="18"/>
      </w:rPr>
      <w:instrText xml:space="preserve"> PAGE  \* MERGEFORMAT </w:instrText>
    </w:r>
    <w:r w:rsidRPr="002A2CF7">
      <w:rPr>
        <w:sz w:val="18"/>
        <w:szCs w:val="18"/>
      </w:rPr>
      <w:fldChar w:fldCharType="separate"/>
    </w:r>
    <w:r w:rsidR="008C08BC">
      <w:rPr>
        <w:noProof/>
        <w:sz w:val="18"/>
        <w:szCs w:val="18"/>
      </w:rPr>
      <w:t>11</w:t>
    </w:r>
    <w:r w:rsidRPr="002A2CF7">
      <w:rPr>
        <w:noProof/>
        <w:sz w:val="18"/>
        <w:szCs w:val="18"/>
      </w:rPr>
      <w:fldChar w:fldCharType="end"/>
    </w:r>
    <w:r w:rsidRPr="002A2CF7">
      <w:rPr>
        <w:sz w:val="18"/>
        <w:szCs w:val="18"/>
      </w:rPr>
      <w:t xml:space="preserve"> </w:t>
    </w:r>
    <w:r w:rsidR="002A2CF7" w:rsidRPr="002A2CF7">
      <w:rPr>
        <w:sz w:val="18"/>
        <w:szCs w:val="18"/>
      </w:rPr>
      <w:t>–</w:t>
    </w:r>
  </w:p>
  <w:p w:rsidR="002A2CF7" w:rsidRPr="002A2CF7" w:rsidRDefault="002A2CF7" w:rsidP="002A2CF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303E0"/>
    <w:multiLevelType w:val="hybridMultilevel"/>
    <w:tmpl w:val="8B48BB08"/>
    <w:lvl w:ilvl="0" w:tplc="2C74D06C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37ED6"/>
    <w:multiLevelType w:val="hybridMultilevel"/>
    <w:tmpl w:val="D9A05F60"/>
    <w:lvl w:ilvl="0" w:tplc="BEC045A2">
      <w:start w:val="50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C91291"/>
    <w:multiLevelType w:val="hybridMultilevel"/>
    <w:tmpl w:val="E6CE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52CF"/>
    <w:multiLevelType w:val="hybridMultilevel"/>
    <w:tmpl w:val="721C3ED4"/>
    <w:lvl w:ilvl="0" w:tplc="2C74D06C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82B2D61"/>
    <w:multiLevelType w:val="hybridMultilevel"/>
    <w:tmpl w:val="2B06E982"/>
    <w:lvl w:ilvl="0" w:tplc="87BE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B5D2D302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9DB00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72B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2C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C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64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3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9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0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5065"/>
    <w:multiLevelType w:val="hybridMultilevel"/>
    <w:tmpl w:val="F4F860EC"/>
    <w:lvl w:ilvl="0" w:tplc="88AA8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84E12"/>
    <w:multiLevelType w:val="multilevel"/>
    <w:tmpl w:val="7644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9038E"/>
    <w:multiLevelType w:val="hybridMultilevel"/>
    <w:tmpl w:val="0CD821B2"/>
    <w:lvl w:ilvl="0" w:tplc="1DA83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136B"/>
    <w:multiLevelType w:val="hybridMultilevel"/>
    <w:tmpl w:val="670CCB2E"/>
    <w:lvl w:ilvl="0" w:tplc="2C74D06C">
      <w:start w:val="1"/>
      <w:numFmt w:val="bullet"/>
      <w:lvlText w:val="•"/>
      <w:lvlJc w:val="left"/>
      <w:pPr>
        <w:ind w:left="860" w:hanging="400"/>
      </w:pPr>
      <w:rPr>
        <w:rFonts w:ascii="Batang" w:eastAsia="Batang" w:hAnsi="Batang" w:hint="eastAsia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E20A83"/>
    <w:multiLevelType w:val="hybridMultilevel"/>
    <w:tmpl w:val="CECC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3EAE"/>
    <w:multiLevelType w:val="hybridMultilevel"/>
    <w:tmpl w:val="FE4A257E"/>
    <w:lvl w:ilvl="0" w:tplc="FCAAC71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830272"/>
    <w:multiLevelType w:val="hybridMultilevel"/>
    <w:tmpl w:val="E4B6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6933"/>
    <w:multiLevelType w:val="hybridMultilevel"/>
    <w:tmpl w:val="53F6927A"/>
    <w:lvl w:ilvl="0" w:tplc="04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9DB00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72B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2C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CC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D64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3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9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06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0473B"/>
    <w:multiLevelType w:val="hybridMultilevel"/>
    <w:tmpl w:val="69D2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07FB2"/>
    <w:multiLevelType w:val="hybridMultilevel"/>
    <w:tmpl w:val="8348DADE"/>
    <w:lvl w:ilvl="0" w:tplc="31DAC38C">
      <w:numFmt w:val="bullet"/>
      <w:lvlText w:val="–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75AC"/>
    <w:multiLevelType w:val="multilevel"/>
    <w:tmpl w:val="2F08C99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D7B4810"/>
    <w:multiLevelType w:val="multilevel"/>
    <w:tmpl w:val="C01205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0"/>
  </w:num>
  <w:num w:numId="14">
    <w:abstractNumId w:val="19"/>
  </w:num>
  <w:num w:numId="15">
    <w:abstractNumId w:val="16"/>
  </w:num>
  <w:num w:numId="16">
    <w:abstractNumId w:val="18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6"/>
  </w:num>
  <w:num w:numId="21">
    <w:abstractNumId w:val="15"/>
  </w:num>
  <w:num w:numId="22">
    <w:abstractNumId w:val="23"/>
  </w:num>
  <w:num w:numId="23">
    <w:abstractNumId w:val="22"/>
  </w:num>
  <w:num w:numId="24">
    <w:abstractNumId w:val="20"/>
  </w:num>
  <w:num w:numId="25">
    <w:abstractNumId w:val="12"/>
  </w:num>
  <w:num w:numId="26">
    <w:abstractNumId w:val="15"/>
  </w:num>
  <w:num w:numId="27">
    <w:abstractNumId w:val="24"/>
  </w:num>
  <w:num w:numId="28">
    <w:abstractNumId w:val="21"/>
  </w:num>
  <w:num w:numId="29">
    <w:abstractNumId w:val="11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7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7A46"/>
    <w:rsid w:val="000117CA"/>
    <w:rsid w:val="0001669E"/>
    <w:rsid w:val="000171DB"/>
    <w:rsid w:val="00023D9A"/>
    <w:rsid w:val="0002490E"/>
    <w:rsid w:val="0003652A"/>
    <w:rsid w:val="00037538"/>
    <w:rsid w:val="00043D75"/>
    <w:rsid w:val="00054105"/>
    <w:rsid w:val="00057000"/>
    <w:rsid w:val="00057BC5"/>
    <w:rsid w:val="000640E0"/>
    <w:rsid w:val="000671E4"/>
    <w:rsid w:val="000A5CA2"/>
    <w:rsid w:val="000B25B1"/>
    <w:rsid w:val="000B2D8E"/>
    <w:rsid w:val="000C25C3"/>
    <w:rsid w:val="000E70F2"/>
    <w:rsid w:val="000E77F3"/>
    <w:rsid w:val="000F50BF"/>
    <w:rsid w:val="00102896"/>
    <w:rsid w:val="001251DA"/>
    <w:rsid w:val="00125432"/>
    <w:rsid w:val="0012623A"/>
    <w:rsid w:val="00137F40"/>
    <w:rsid w:val="001473D4"/>
    <w:rsid w:val="00154796"/>
    <w:rsid w:val="00166933"/>
    <w:rsid w:val="0017096A"/>
    <w:rsid w:val="001871EC"/>
    <w:rsid w:val="001953AC"/>
    <w:rsid w:val="001960FD"/>
    <w:rsid w:val="0019618B"/>
    <w:rsid w:val="001A670F"/>
    <w:rsid w:val="001B2DFD"/>
    <w:rsid w:val="001C23EB"/>
    <w:rsid w:val="001C479D"/>
    <w:rsid w:val="001C62B8"/>
    <w:rsid w:val="001E7B0E"/>
    <w:rsid w:val="001F141D"/>
    <w:rsid w:val="002007F1"/>
    <w:rsid w:val="00200A06"/>
    <w:rsid w:val="002117B4"/>
    <w:rsid w:val="002161D6"/>
    <w:rsid w:val="002179D5"/>
    <w:rsid w:val="0022043D"/>
    <w:rsid w:val="00241832"/>
    <w:rsid w:val="0025050F"/>
    <w:rsid w:val="00253AA8"/>
    <w:rsid w:val="00253DBE"/>
    <w:rsid w:val="002622FA"/>
    <w:rsid w:val="00263518"/>
    <w:rsid w:val="002635C7"/>
    <w:rsid w:val="002759E7"/>
    <w:rsid w:val="00275ED1"/>
    <w:rsid w:val="00277326"/>
    <w:rsid w:val="0027777D"/>
    <w:rsid w:val="002831C1"/>
    <w:rsid w:val="00283400"/>
    <w:rsid w:val="002A2852"/>
    <w:rsid w:val="002A2CF7"/>
    <w:rsid w:val="002A49E0"/>
    <w:rsid w:val="002C015C"/>
    <w:rsid w:val="002C26C0"/>
    <w:rsid w:val="002C2BC5"/>
    <w:rsid w:val="002E13E7"/>
    <w:rsid w:val="002E59BF"/>
    <w:rsid w:val="002E79CB"/>
    <w:rsid w:val="002F5675"/>
    <w:rsid w:val="002F659D"/>
    <w:rsid w:val="002F7F55"/>
    <w:rsid w:val="00302E67"/>
    <w:rsid w:val="0030745F"/>
    <w:rsid w:val="00314630"/>
    <w:rsid w:val="00316F21"/>
    <w:rsid w:val="0032090A"/>
    <w:rsid w:val="00321CDE"/>
    <w:rsid w:val="00322FA0"/>
    <w:rsid w:val="00327649"/>
    <w:rsid w:val="00333E15"/>
    <w:rsid w:val="00335FF7"/>
    <w:rsid w:val="00336046"/>
    <w:rsid w:val="00346750"/>
    <w:rsid w:val="00350492"/>
    <w:rsid w:val="0036467E"/>
    <w:rsid w:val="0037422B"/>
    <w:rsid w:val="0038111C"/>
    <w:rsid w:val="003832A3"/>
    <w:rsid w:val="0038715D"/>
    <w:rsid w:val="00394DBF"/>
    <w:rsid w:val="003957A6"/>
    <w:rsid w:val="00395C05"/>
    <w:rsid w:val="003A43EF"/>
    <w:rsid w:val="003A597F"/>
    <w:rsid w:val="003B34EB"/>
    <w:rsid w:val="003C7445"/>
    <w:rsid w:val="003D29A3"/>
    <w:rsid w:val="003D2CC8"/>
    <w:rsid w:val="003D31AD"/>
    <w:rsid w:val="003D57DE"/>
    <w:rsid w:val="003F2BED"/>
    <w:rsid w:val="003F3C2F"/>
    <w:rsid w:val="00402E6D"/>
    <w:rsid w:val="00422D06"/>
    <w:rsid w:val="0042301A"/>
    <w:rsid w:val="004263BA"/>
    <w:rsid w:val="0043138A"/>
    <w:rsid w:val="004323B9"/>
    <w:rsid w:val="00433C80"/>
    <w:rsid w:val="004421FE"/>
    <w:rsid w:val="00443878"/>
    <w:rsid w:val="004443C0"/>
    <w:rsid w:val="0044645F"/>
    <w:rsid w:val="004539A8"/>
    <w:rsid w:val="004712CA"/>
    <w:rsid w:val="0047422E"/>
    <w:rsid w:val="004745B2"/>
    <w:rsid w:val="0049674B"/>
    <w:rsid w:val="004A6DD7"/>
    <w:rsid w:val="004A6E8F"/>
    <w:rsid w:val="004B025A"/>
    <w:rsid w:val="004B3369"/>
    <w:rsid w:val="004B5164"/>
    <w:rsid w:val="004C0673"/>
    <w:rsid w:val="004C1C6C"/>
    <w:rsid w:val="004C4E4E"/>
    <w:rsid w:val="004D2DB5"/>
    <w:rsid w:val="004E4EE6"/>
    <w:rsid w:val="004F0062"/>
    <w:rsid w:val="004F3816"/>
    <w:rsid w:val="004F6E69"/>
    <w:rsid w:val="00502D80"/>
    <w:rsid w:val="005030E4"/>
    <w:rsid w:val="00503478"/>
    <w:rsid w:val="00505A47"/>
    <w:rsid w:val="00512FF8"/>
    <w:rsid w:val="00513431"/>
    <w:rsid w:val="0053199B"/>
    <w:rsid w:val="00533BB8"/>
    <w:rsid w:val="00540282"/>
    <w:rsid w:val="00543D41"/>
    <w:rsid w:val="00552142"/>
    <w:rsid w:val="0055782F"/>
    <w:rsid w:val="00566EDA"/>
    <w:rsid w:val="0057073E"/>
    <w:rsid w:val="00572654"/>
    <w:rsid w:val="0058067B"/>
    <w:rsid w:val="00583CED"/>
    <w:rsid w:val="005A2EE1"/>
    <w:rsid w:val="005B3023"/>
    <w:rsid w:val="005B4462"/>
    <w:rsid w:val="005B5629"/>
    <w:rsid w:val="005B7800"/>
    <w:rsid w:val="005C0300"/>
    <w:rsid w:val="005C36A8"/>
    <w:rsid w:val="005F328F"/>
    <w:rsid w:val="005F4B6A"/>
    <w:rsid w:val="006010F3"/>
    <w:rsid w:val="006045FC"/>
    <w:rsid w:val="006046E4"/>
    <w:rsid w:val="00610067"/>
    <w:rsid w:val="00615A0A"/>
    <w:rsid w:val="00616EB9"/>
    <w:rsid w:val="00632FE7"/>
    <w:rsid w:val="006333D4"/>
    <w:rsid w:val="00633FA7"/>
    <w:rsid w:val="006369B2"/>
    <w:rsid w:val="006370D4"/>
    <w:rsid w:val="006462E9"/>
    <w:rsid w:val="00647525"/>
    <w:rsid w:val="006504CE"/>
    <w:rsid w:val="006553F5"/>
    <w:rsid w:val="006570B0"/>
    <w:rsid w:val="00686BC1"/>
    <w:rsid w:val="00691C94"/>
    <w:rsid w:val="0069210B"/>
    <w:rsid w:val="00696D84"/>
    <w:rsid w:val="006A4055"/>
    <w:rsid w:val="006A71DA"/>
    <w:rsid w:val="006B3180"/>
    <w:rsid w:val="006C2316"/>
    <w:rsid w:val="006C5641"/>
    <w:rsid w:val="006D0727"/>
    <w:rsid w:val="006D1089"/>
    <w:rsid w:val="006D1B86"/>
    <w:rsid w:val="006D7355"/>
    <w:rsid w:val="006E4EBD"/>
    <w:rsid w:val="006F2ACE"/>
    <w:rsid w:val="006F5142"/>
    <w:rsid w:val="00702578"/>
    <w:rsid w:val="00706426"/>
    <w:rsid w:val="00712740"/>
    <w:rsid w:val="00715CA6"/>
    <w:rsid w:val="007165E3"/>
    <w:rsid w:val="00723B3F"/>
    <w:rsid w:val="00731135"/>
    <w:rsid w:val="007324AF"/>
    <w:rsid w:val="007332CE"/>
    <w:rsid w:val="007409B4"/>
    <w:rsid w:val="00741974"/>
    <w:rsid w:val="0075525E"/>
    <w:rsid w:val="007555A1"/>
    <w:rsid w:val="00756D3D"/>
    <w:rsid w:val="00764DAE"/>
    <w:rsid w:val="00765F27"/>
    <w:rsid w:val="007745D0"/>
    <w:rsid w:val="00775371"/>
    <w:rsid w:val="007806C2"/>
    <w:rsid w:val="007903F8"/>
    <w:rsid w:val="00791349"/>
    <w:rsid w:val="00794F4F"/>
    <w:rsid w:val="007974BE"/>
    <w:rsid w:val="007A0916"/>
    <w:rsid w:val="007A0DFD"/>
    <w:rsid w:val="007A641C"/>
    <w:rsid w:val="007A6474"/>
    <w:rsid w:val="007A68A9"/>
    <w:rsid w:val="007C7122"/>
    <w:rsid w:val="007D1A83"/>
    <w:rsid w:val="007D1B01"/>
    <w:rsid w:val="007D3F11"/>
    <w:rsid w:val="007E53E4"/>
    <w:rsid w:val="007E656A"/>
    <w:rsid w:val="007F6076"/>
    <w:rsid w:val="007F664D"/>
    <w:rsid w:val="00807377"/>
    <w:rsid w:val="0081073E"/>
    <w:rsid w:val="008128CE"/>
    <w:rsid w:val="00816A7B"/>
    <w:rsid w:val="00825DC0"/>
    <w:rsid w:val="00826FE7"/>
    <w:rsid w:val="00841217"/>
    <w:rsid w:val="00842137"/>
    <w:rsid w:val="0086476C"/>
    <w:rsid w:val="0088626B"/>
    <w:rsid w:val="0089088E"/>
    <w:rsid w:val="00892297"/>
    <w:rsid w:val="0089268C"/>
    <w:rsid w:val="008A3865"/>
    <w:rsid w:val="008A3A95"/>
    <w:rsid w:val="008A6F53"/>
    <w:rsid w:val="008B3A21"/>
    <w:rsid w:val="008B6F4A"/>
    <w:rsid w:val="008C08BC"/>
    <w:rsid w:val="008D2758"/>
    <w:rsid w:val="008D2BA9"/>
    <w:rsid w:val="008E0172"/>
    <w:rsid w:val="009003CE"/>
    <w:rsid w:val="00905685"/>
    <w:rsid w:val="009117D1"/>
    <w:rsid w:val="00913624"/>
    <w:rsid w:val="00914912"/>
    <w:rsid w:val="009254EF"/>
    <w:rsid w:val="00925714"/>
    <w:rsid w:val="00926F7D"/>
    <w:rsid w:val="00931236"/>
    <w:rsid w:val="009312A0"/>
    <w:rsid w:val="00935FDD"/>
    <w:rsid w:val="009406B5"/>
    <w:rsid w:val="00946166"/>
    <w:rsid w:val="00983164"/>
    <w:rsid w:val="009972EF"/>
    <w:rsid w:val="009A1270"/>
    <w:rsid w:val="009B4D62"/>
    <w:rsid w:val="009B75B3"/>
    <w:rsid w:val="009C3160"/>
    <w:rsid w:val="009E1280"/>
    <w:rsid w:val="009E766E"/>
    <w:rsid w:val="009F1960"/>
    <w:rsid w:val="009F715E"/>
    <w:rsid w:val="00A01436"/>
    <w:rsid w:val="00A10DBB"/>
    <w:rsid w:val="00A31D47"/>
    <w:rsid w:val="00A4013E"/>
    <w:rsid w:val="00A4045F"/>
    <w:rsid w:val="00A427CD"/>
    <w:rsid w:val="00A4600B"/>
    <w:rsid w:val="00A4650C"/>
    <w:rsid w:val="00A50506"/>
    <w:rsid w:val="00A51EF0"/>
    <w:rsid w:val="00A5355B"/>
    <w:rsid w:val="00A63F3A"/>
    <w:rsid w:val="00A67A81"/>
    <w:rsid w:val="00A730A6"/>
    <w:rsid w:val="00A971A0"/>
    <w:rsid w:val="00AA1C82"/>
    <w:rsid w:val="00AA1F22"/>
    <w:rsid w:val="00AB0B51"/>
    <w:rsid w:val="00AB7B0F"/>
    <w:rsid w:val="00AD08D7"/>
    <w:rsid w:val="00AF727A"/>
    <w:rsid w:val="00B02950"/>
    <w:rsid w:val="00B05821"/>
    <w:rsid w:val="00B121B9"/>
    <w:rsid w:val="00B14CB8"/>
    <w:rsid w:val="00B17E47"/>
    <w:rsid w:val="00B22199"/>
    <w:rsid w:val="00B26C28"/>
    <w:rsid w:val="00B4174C"/>
    <w:rsid w:val="00B41914"/>
    <w:rsid w:val="00B4533C"/>
    <w:rsid w:val="00B453F5"/>
    <w:rsid w:val="00B52BE6"/>
    <w:rsid w:val="00B53D57"/>
    <w:rsid w:val="00B61624"/>
    <w:rsid w:val="00B718A5"/>
    <w:rsid w:val="00B93EB1"/>
    <w:rsid w:val="00BA627F"/>
    <w:rsid w:val="00BA7D3D"/>
    <w:rsid w:val="00BC1FAE"/>
    <w:rsid w:val="00BC2A1E"/>
    <w:rsid w:val="00BC62E2"/>
    <w:rsid w:val="00BC6C62"/>
    <w:rsid w:val="00BD1123"/>
    <w:rsid w:val="00BD1F6A"/>
    <w:rsid w:val="00BE77D6"/>
    <w:rsid w:val="00C1583B"/>
    <w:rsid w:val="00C17592"/>
    <w:rsid w:val="00C17908"/>
    <w:rsid w:val="00C2068D"/>
    <w:rsid w:val="00C265ED"/>
    <w:rsid w:val="00C30347"/>
    <w:rsid w:val="00C329AA"/>
    <w:rsid w:val="00C34F97"/>
    <w:rsid w:val="00C42125"/>
    <w:rsid w:val="00C62814"/>
    <w:rsid w:val="00C747EB"/>
    <w:rsid w:val="00C74937"/>
    <w:rsid w:val="00C77D36"/>
    <w:rsid w:val="00C90FD9"/>
    <w:rsid w:val="00C957B2"/>
    <w:rsid w:val="00CA0ADC"/>
    <w:rsid w:val="00CA7B63"/>
    <w:rsid w:val="00CB2FC1"/>
    <w:rsid w:val="00CB3162"/>
    <w:rsid w:val="00CB78B2"/>
    <w:rsid w:val="00CC048C"/>
    <w:rsid w:val="00CE079D"/>
    <w:rsid w:val="00CE473E"/>
    <w:rsid w:val="00CE6ABC"/>
    <w:rsid w:val="00D04619"/>
    <w:rsid w:val="00D27C23"/>
    <w:rsid w:val="00D31045"/>
    <w:rsid w:val="00D41328"/>
    <w:rsid w:val="00D42CCF"/>
    <w:rsid w:val="00D50421"/>
    <w:rsid w:val="00D50CC6"/>
    <w:rsid w:val="00D57D7F"/>
    <w:rsid w:val="00D61BD1"/>
    <w:rsid w:val="00D73137"/>
    <w:rsid w:val="00D73F4C"/>
    <w:rsid w:val="00D84C44"/>
    <w:rsid w:val="00D92CCE"/>
    <w:rsid w:val="00DA1D04"/>
    <w:rsid w:val="00DB017D"/>
    <w:rsid w:val="00DB1307"/>
    <w:rsid w:val="00DB62A6"/>
    <w:rsid w:val="00DC499F"/>
    <w:rsid w:val="00DC5060"/>
    <w:rsid w:val="00DC5120"/>
    <w:rsid w:val="00DD11FD"/>
    <w:rsid w:val="00DD50DE"/>
    <w:rsid w:val="00DE0D18"/>
    <w:rsid w:val="00DE3062"/>
    <w:rsid w:val="00E10F43"/>
    <w:rsid w:val="00E14310"/>
    <w:rsid w:val="00E204DD"/>
    <w:rsid w:val="00E2145E"/>
    <w:rsid w:val="00E2634C"/>
    <w:rsid w:val="00E32DAB"/>
    <w:rsid w:val="00E353EC"/>
    <w:rsid w:val="00E3784D"/>
    <w:rsid w:val="00E43021"/>
    <w:rsid w:val="00E44D14"/>
    <w:rsid w:val="00E53C24"/>
    <w:rsid w:val="00E625BC"/>
    <w:rsid w:val="00E659B0"/>
    <w:rsid w:val="00E95F4C"/>
    <w:rsid w:val="00E973F7"/>
    <w:rsid w:val="00EB444D"/>
    <w:rsid w:val="00ED0D56"/>
    <w:rsid w:val="00EE5A29"/>
    <w:rsid w:val="00EF3B77"/>
    <w:rsid w:val="00EF65E2"/>
    <w:rsid w:val="00F02294"/>
    <w:rsid w:val="00F14C67"/>
    <w:rsid w:val="00F25254"/>
    <w:rsid w:val="00F35F57"/>
    <w:rsid w:val="00F50467"/>
    <w:rsid w:val="00F562A0"/>
    <w:rsid w:val="00F7235A"/>
    <w:rsid w:val="00F7578E"/>
    <w:rsid w:val="00F76439"/>
    <w:rsid w:val="00F8721F"/>
    <w:rsid w:val="00F9669B"/>
    <w:rsid w:val="00FA068F"/>
    <w:rsid w:val="00FA2177"/>
    <w:rsid w:val="00FB0A28"/>
    <w:rsid w:val="00FB4320"/>
    <w:rsid w:val="00FD0167"/>
    <w:rsid w:val="00FD01DA"/>
    <w:rsid w:val="00FD1D3E"/>
    <w:rsid w:val="00FD221A"/>
    <w:rsid w:val="00FD439E"/>
    <w:rsid w:val="00FD6ABF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D3ECB5-ADA6-4B94-A0FC-22B87E43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66EDA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66EDA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566EDA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566EDA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66EDA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566EDA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566E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uiPriority w:val="99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uiPriority w:val="99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057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7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6C"/>
    <w:rPr>
      <w:rFonts w:ascii="Segoe UI" w:hAnsi="Segoe UI" w:cs="Segoe UI"/>
      <w:sz w:val="18"/>
      <w:szCs w:val="18"/>
      <w:lang w:val="en-GB" w:eastAsia="ja-JP"/>
    </w:rPr>
  </w:style>
  <w:style w:type="paragraph" w:customStyle="1" w:styleId="Normalaftertitle">
    <w:name w:val="Normal_after_title"/>
    <w:basedOn w:val="Normal"/>
    <w:next w:val="Normal"/>
    <w:rsid w:val="002E13E7"/>
    <w:pPr>
      <w:spacing w:before="360"/>
    </w:pPr>
  </w:style>
  <w:style w:type="paragraph" w:customStyle="1" w:styleId="B1">
    <w:name w:val="B1+"/>
    <w:basedOn w:val="Normal"/>
    <w:uiPriority w:val="99"/>
    <w:rsid w:val="002E13E7"/>
    <w:pPr>
      <w:numPr>
        <w:numId w:val="19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eastAsia="en-US"/>
    </w:rPr>
  </w:style>
  <w:style w:type="paragraph" w:customStyle="1" w:styleId="Note">
    <w:name w:val="Note"/>
    <w:basedOn w:val="Normal"/>
    <w:rsid w:val="00E32D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jc w:val="both"/>
    </w:pPr>
    <w:rPr>
      <w:rFonts w:eastAsia="Times New Roman"/>
      <w:sz w:val="22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E32DA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</w:pPr>
    <w:rPr>
      <w:rFonts w:eastAsia="Times New Roman"/>
      <w:b/>
      <w:szCs w:val="20"/>
      <w:lang w:eastAsia="en-US"/>
    </w:rPr>
  </w:style>
  <w:style w:type="character" w:customStyle="1" w:styleId="Recdef">
    <w:name w:val="Rec_def"/>
    <w:basedOn w:val="DefaultParagraphFont"/>
    <w:rsid w:val="00422D06"/>
    <w:rPr>
      <w:b/>
    </w:rPr>
  </w:style>
  <w:style w:type="paragraph" w:customStyle="1" w:styleId="AnnexNoTitle0">
    <w:name w:val="Annex_NoTitle"/>
    <w:basedOn w:val="Normal"/>
    <w:next w:val="Normalaftertitle"/>
    <w:rsid w:val="00422D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NO">
    <w:name w:val="NO"/>
    <w:basedOn w:val="Normal"/>
    <w:link w:val="NOChar"/>
    <w:rsid w:val="00FD6ABF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EX">
    <w:name w:val="EX"/>
    <w:basedOn w:val="Normal"/>
    <w:rsid w:val="00FD6ABF"/>
    <w:pPr>
      <w:keepLines/>
      <w:overflowPunct w:val="0"/>
      <w:autoSpaceDE w:val="0"/>
      <w:autoSpaceDN w:val="0"/>
      <w:adjustRightInd w:val="0"/>
      <w:spacing w:before="0" w:after="180"/>
      <w:ind w:left="1702" w:hanging="1418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EW">
    <w:name w:val="EW"/>
    <w:basedOn w:val="EX"/>
    <w:rsid w:val="00FD6ABF"/>
    <w:pPr>
      <w:spacing w:after="0"/>
    </w:pPr>
  </w:style>
  <w:style w:type="paragraph" w:customStyle="1" w:styleId="TF">
    <w:name w:val="TF"/>
    <w:basedOn w:val="Normal"/>
    <w:rsid w:val="00FD6ABF"/>
    <w:pPr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Arial" w:eastAsia="Times New Roman" w:hAnsi="Arial"/>
      <w:b/>
      <w:sz w:val="20"/>
      <w:szCs w:val="20"/>
      <w:lang w:eastAsia="en-US"/>
    </w:rPr>
  </w:style>
  <w:style w:type="character" w:customStyle="1" w:styleId="Guidance">
    <w:name w:val="Guidance"/>
    <w:rsid w:val="00FD6ABF"/>
    <w:rPr>
      <w:rFonts w:ascii="Arial" w:hAnsi="Arial" w:cs="Arial"/>
      <w:i/>
      <w:noProof/>
      <w:color w:val="76923C"/>
      <w:sz w:val="18"/>
      <w:szCs w:val="18"/>
      <w:lang w:val="en-US"/>
    </w:rPr>
  </w:style>
  <w:style w:type="character" w:customStyle="1" w:styleId="NOChar">
    <w:name w:val="NO Char"/>
    <w:link w:val="NO"/>
    <w:locked/>
    <w:rsid w:val="00FD6AB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FD6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en-GB"/>
    </w:rPr>
  </w:style>
  <w:style w:type="table" w:styleId="TableGrid">
    <w:name w:val="Table Grid"/>
    <w:basedOn w:val="TableNormal"/>
    <w:rsid w:val="00900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2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8C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8C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9268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5C36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Heading1Char1">
    <w:name w:val="Heading 1 Char1"/>
    <w:basedOn w:val="DefaultParagraphFont"/>
    <w:locked/>
    <w:rsid w:val="004263BA"/>
    <w:rPr>
      <w:rFonts w:ascii="Cambria" w:eastAsia="Malgun Gothic" w:hAnsi="Cambria" w:cs="Times New Roman"/>
      <w:b/>
      <w:bCs/>
      <w:kern w:val="32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61BD1"/>
    <w:pPr>
      <w:spacing w:before="100" w:beforeAutospacing="1" w:after="100" w:afterAutospacing="1"/>
    </w:pPr>
    <w:rPr>
      <w:rFonts w:eastAsia="Times New Roman"/>
      <w:color w:val="000000"/>
      <w:lang w:eastAsia="zh-CN"/>
    </w:rPr>
  </w:style>
  <w:style w:type="character" w:customStyle="1" w:styleId="st1">
    <w:name w:val="st1"/>
    <w:basedOn w:val="DefaultParagraphFont"/>
    <w:rsid w:val="001C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5-9 March 2018</When>
    <Meeting xmlns="3f6fad35-1f81-480e-a4e5-6e5474dcfb96" xsi:nil="true"/>
    <IsReservedDoc xmlns="3f6fad35-1f81-480e-a4e5-6e5474dcfb96">false</IsReservedDoc>
    <SgText xmlns="3f6fad35-1f81-480e-a4e5-6e5474dcfb96">STUDY GROUP 5</SgText>
    <IsRevision xmlns="3f6fad35-1f81-480e-a4e5-6e5474dcfb96">false</IsRevision>
    <Purpose1 xmlns="3f6fad35-1f81-480e-a4e5-6e5474dcfb96">Discussion</Purpose1>
    <Abstract xmlns="3f6fad35-1f81-480e-a4e5-6e5474dcfb96">This document contains draft Recommendation L.ENST3 on Innovative energy storage technology for stationary use – Part 3: Supercapacitor technology proposed for consent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6/5</QuestionText>
    <DocTypeText xmlns="3f6fad35-1f81-480e-a4e5-6e5474dcfb96">TD</DocTypeText>
    <CategoryDescription xmlns="http://schemas.microsoft.com/sharepoint.v3" xsi:nil="true"/>
    <ShortName xmlns="3f6fad35-1f81-480e-a4e5-6e5474dcfb96">SG5-TD462-R7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Editor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http://schemas.microsoft.com/office/infopath/2007/PartnerControls"/>
    <ds:schemaRef ds:uri="3f6fad35-1f81-480e-a4e5-6e5474dcfb96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790DE-1CC4-41F5-ACC8-0FF7AFF1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40</TotalTime>
  <Pages>1</Pages>
  <Words>70</Words>
  <Characters>459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Draft Recommendation L.ENST3 Innovative energy storage technology for stationary use – Part 3: Supercapacitor technology- for consent</vt:lpstr>
      <vt:lpstr>Draft Recommendation L.ENST3 Innovative energy storage technology for stationary use – Part 3: Supercapacitor technology- for consent</vt:lpstr>
      <vt:lpstr>Latest draft of L.ENST3 – based on C213 discussed on Tuesday 6 March</vt:lpstr>
    </vt:vector>
  </TitlesOfParts>
  <Manager>ITU-T</Manager>
  <Company>International Telecommunication Union (ITU)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Guy, Florence</dc:creator>
  <cp:keywords>Energy Storage, Supercapacitors</cp:keywords>
  <dc:description>LC-Summ-L.1222.docx  For: _x000d_Document date: _x000d_Saved by ITU51011599 at 15:27:00 on 10/04/2018</dc:description>
  <cp:lastModifiedBy>Lima, Carolina</cp:lastModifiedBy>
  <cp:revision>10</cp:revision>
  <cp:lastPrinted>2017-02-22T09:55:00Z</cp:lastPrinted>
  <dcterms:created xsi:type="dcterms:W3CDTF">2018-04-10T09:39:00Z</dcterms:created>
  <dcterms:modified xsi:type="dcterms:W3CDTF">2018-04-10T14:01:00Z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1523350679</vt:lpwstr>
  </property>
  <property fmtid="{D5CDD505-2E9C-101B-9397-08002B2CF9AE}" pid="14" name="Docnum">
    <vt:lpwstr>LC-Summ-L.1222.docx</vt:lpwstr>
  </property>
  <property fmtid="{D5CDD505-2E9C-101B-9397-08002B2CF9AE}" pid="15" name="Docdate">
    <vt:lpwstr/>
  </property>
  <property fmtid="{D5CDD505-2E9C-101B-9397-08002B2CF9AE}" pid="16" name="Docorlang">
    <vt:lpwstr/>
  </property>
  <property fmtid="{D5CDD505-2E9C-101B-9397-08002B2CF9AE}" pid="17" name="Docbluepink">
    <vt:lpwstr/>
  </property>
  <property fmtid="{D5CDD505-2E9C-101B-9397-08002B2CF9AE}" pid="18" name="Docdest">
    <vt:lpwstr/>
  </property>
  <property fmtid="{D5CDD505-2E9C-101B-9397-08002B2CF9AE}" pid="19" name="Docauthor">
    <vt:lpwstr/>
  </property>
</Properties>
</file>