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67263" w14:textId="77777777" w:rsidR="001A1CC8" w:rsidRPr="00CF46EC" w:rsidRDefault="001A1CC8" w:rsidP="001A1CC8">
      <w:pPr>
        <w:pStyle w:val="Rectitle"/>
        <w:jc w:val="left"/>
        <w:rPr>
          <w:lang w:val="fr-CH"/>
        </w:rPr>
      </w:pPr>
      <w:r w:rsidRPr="00D94AED">
        <w:rPr>
          <w:lang w:val="fr-CH"/>
        </w:rPr>
        <w:t xml:space="preserve">Draft </w:t>
      </w:r>
      <w:r>
        <w:rPr>
          <w:lang w:val="fr-CH"/>
        </w:rPr>
        <w:t xml:space="preserve">new </w:t>
      </w:r>
      <w:r w:rsidRPr="00D94AED">
        <w:rPr>
          <w:lang w:val="fr-CH"/>
        </w:rPr>
        <w:t xml:space="preserve">Recommendation ITU-T </w:t>
      </w:r>
      <w:r>
        <w:rPr>
          <w:lang w:val="fr-CH"/>
        </w:rPr>
        <w:t xml:space="preserve">K.115 (ex </w:t>
      </w:r>
      <w:r w:rsidRPr="00D94AED">
        <w:rPr>
          <w:lang w:val="fr-CH"/>
        </w:rPr>
        <w:t>K.secmiti</w:t>
      </w:r>
      <w:r>
        <w:rPr>
          <w:lang w:val="fr-CH"/>
        </w:rPr>
        <w:t>)</w:t>
      </w:r>
    </w:p>
    <w:p w14:paraId="5B2F226C" w14:textId="77777777" w:rsidR="001A1CC8" w:rsidRPr="000B302B" w:rsidRDefault="001A1CC8" w:rsidP="001A1CC8">
      <w:pPr>
        <w:pStyle w:val="Rectitle"/>
      </w:pPr>
      <w:r w:rsidRPr="000B302B">
        <w:t xml:space="preserve">Mitigation methods against electromagnetic security threats </w:t>
      </w:r>
    </w:p>
    <w:p w14:paraId="3A48621A" w14:textId="77777777" w:rsidR="001A1CC8" w:rsidRPr="00925FC4" w:rsidRDefault="001A1CC8" w:rsidP="001A1CC8">
      <w:pPr>
        <w:spacing w:before="360"/>
        <w:rPr>
          <w:color w:val="000000"/>
          <w:lang w:eastAsia="ja-JP"/>
        </w:rPr>
      </w:pPr>
    </w:p>
    <w:p w14:paraId="05E84342" w14:textId="77777777" w:rsidR="001A1CC8" w:rsidRPr="000B302B" w:rsidRDefault="001A1CC8" w:rsidP="001A1CC8">
      <w:pPr>
        <w:keepNext/>
        <w:spacing w:before="160"/>
        <w:rPr>
          <w:b/>
          <w:color w:val="000000"/>
          <w:lang w:eastAsia="ja-JP"/>
        </w:rPr>
      </w:pPr>
      <w:r w:rsidRPr="000B302B">
        <w:rPr>
          <w:b/>
          <w:color w:val="000000"/>
        </w:rPr>
        <w:t>Summary</w:t>
      </w:r>
    </w:p>
    <w:p w14:paraId="3A68FD37" w14:textId="3AFEEF11" w:rsidR="001A1CC8" w:rsidRPr="000B302B" w:rsidRDefault="001A1CC8" w:rsidP="001A1CC8">
      <w:pPr>
        <w:keepNext/>
        <w:spacing w:before="160"/>
        <w:rPr>
          <w:lang w:eastAsia="ja-JP"/>
        </w:rPr>
      </w:pPr>
      <w:r>
        <w:rPr>
          <w:lang w:eastAsia="ja-JP"/>
        </w:rPr>
        <w:t xml:space="preserve">Recommendation </w:t>
      </w:r>
      <w:r w:rsidRPr="000B302B">
        <w:rPr>
          <w:lang w:eastAsia="ja-JP"/>
        </w:rPr>
        <w:t xml:space="preserve">ITU-T </w:t>
      </w:r>
      <w:bookmarkStart w:id="0" w:name="_GoBack"/>
      <w:bookmarkEnd w:id="0"/>
      <w:r>
        <w:rPr>
          <w:lang w:eastAsia="ja-JP"/>
        </w:rPr>
        <w:t xml:space="preserve">K.115 </w:t>
      </w:r>
      <w:r w:rsidRPr="000B302B">
        <w:rPr>
          <w:lang w:eastAsia="ja-JP"/>
        </w:rPr>
        <w:t xml:space="preserve">specifies mitigation methods against electromagnetic (EM) security threats </w:t>
      </w:r>
      <w:r>
        <w:rPr>
          <w:rFonts w:hint="eastAsia"/>
          <w:lang w:eastAsia="ja-JP"/>
        </w:rPr>
        <w:t>s</w:t>
      </w:r>
      <w:r>
        <w:rPr>
          <w:lang w:eastAsia="ja-JP"/>
        </w:rPr>
        <w:t xml:space="preserve">uch as high-altitude electromagnetic pulse (HEMP), high-power electromagnetic (HPEM) , information leakage and lightning </w:t>
      </w:r>
      <w:r w:rsidRPr="000B302B">
        <w:rPr>
          <w:lang w:eastAsia="ja-JP"/>
        </w:rPr>
        <w:t>for telecommunication equipment</w:t>
      </w:r>
      <w:r>
        <w:rPr>
          <w:lang w:eastAsia="ja-JP"/>
        </w:rPr>
        <w:t xml:space="preserve"> and facilities</w:t>
      </w:r>
      <w:r w:rsidRPr="000B302B">
        <w:rPr>
          <w:lang w:eastAsia="ja-JP"/>
        </w:rPr>
        <w:t xml:space="preserve">. </w:t>
      </w:r>
      <w:r>
        <w:rPr>
          <w:lang w:eastAsia="ja-JP"/>
        </w:rPr>
        <w:t xml:space="preserve">Recommendation </w:t>
      </w:r>
      <w:r w:rsidRPr="000B302B">
        <w:rPr>
          <w:lang w:eastAsia="ja-JP"/>
        </w:rPr>
        <w:t xml:space="preserve">ITU-T </w:t>
      </w:r>
      <w:r>
        <w:rPr>
          <w:lang w:eastAsia="ja-JP"/>
        </w:rPr>
        <w:t xml:space="preserve">K.115 </w:t>
      </w:r>
      <w:r w:rsidRPr="000B302B">
        <w:rPr>
          <w:lang w:eastAsia="ja-JP"/>
        </w:rPr>
        <w:t>applies to all types of telecommunication equipment</w:t>
      </w:r>
      <w:r>
        <w:rPr>
          <w:rFonts w:hint="eastAsia"/>
          <w:lang w:eastAsia="ja-JP"/>
        </w:rPr>
        <w:t xml:space="preserve"> and facilities such as switching equipment, modems and buildings where equipment is installed.</w:t>
      </w:r>
    </w:p>
    <w:p w14:paraId="48DF136C" w14:textId="68C6F055" w:rsidR="00D81254" w:rsidRPr="001A1CC8" w:rsidRDefault="001A1CC8" w:rsidP="001A1CC8">
      <w:pPr>
        <w:jc w:val="center"/>
      </w:pPr>
      <w:r>
        <w:t>________________</w:t>
      </w:r>
    </w:p>
    <w:sectPr w:rsidR="00D81254" w:rsidRPr="001A1CC8" w:rsidSect="00D94AED">
      <w:headerReference w:type="default" r:id="rId8"/>
      <w:footerReference w:type="first" r:id="rId9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3371A" w14:textId="77777777" w:rsidR="00B01F2C" w:rsidRDefault="00B01F2C">
      <w:r>
        <w:separator/>
      </w:r>
    </w:p>
  </w:endnote>
  <w:endnote w:type="continuationSeparator" w:id="0">
    <w:p w14:paraId="250BF6E9" w14:textId="77777777" w:rsidR="00B01F2C" w:rsidRDefault="00B0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5EA93" w14:textId="77777777" w:rsidR="00B01F2C" w:rsidRPr="00D94AED" w:rsidRDefault="00B01F2C" w:rsidP="00D94AE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B22B9" w14:textId="77777777" w:rsidR="00B01F2C" w:rsidRDefault="00B01F2C">
      <w:r>
        <w:separator/>
      </w:r>
    </w:p>
  </w:footnote>
  <w:footnote w:type="continuationSeparator" w:id="0">
    <w:p w14:paraId="149BF94E" w14:textId="77777777" w:rsidR="00B01F2C" w:rsidRDefault="00B01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CF99E" w14:textId="60B4B978" w:rsidR="00B01F2C" w:rsidRPr="00CF46EC" w:rsidRDefault="00B01F2C" w:rsidP="00D94AED">
    <w:pPr>
      <w:pStyle w:val="Header"/>
      <w:rPr>
        <w:lang w:val="fr-CH"/>
      </w:rPr>
    </w:pPr>
    <w:r w:rsidRPr="00B01F2C">
      <w:rPr>
        <w:lang w:val="fr-CH"/>
      </w:rPr>
      <w:t xml:space="preserve">- </w:t>
    </w:r>
    <w:r w:rsidRPr="00D94AED">
      <w:fldChar w:fldCharType="begin"/>
    </w:r>
    <w:r w:rsidRPr="00B01F2C">
      <w:rPr>
        <w:lang w:val="fr-CH"/>
      </w:rPr>
      <w:instrText xml:space="preserve"> PAGE  \* MERGEFORMAT </w:instrText>
    </w:r>
    <w:r w:rsidRPr="00D94AED">
      <w:fldChar w:fldCharType="separate"/>
    </w:r>
    <w:r w:rsidR="001A1CC8">
      <w:rPr>
        <w:noProof/>
        <w:lang w:val="fr-CH"/>
      </w:rPr>
      <w:t>6</w:t>
    </w:r>
    <w:r w:rsidRPr="00D94AED">
      <w:fldChar w:fldCharType="end"/>
    </w:r>
    <w:r w:rsidRPr="00CF46EC">
      <w:rPr>
        <w:lang w:val="fr-CH"/>
      </w:rPr>
      <w:t xml:space="preserve"> -</w:t>
    </w:r>
  </w:p>
  <w:p w14:paraId="103C0C02" w14:textId="788B7C44" w:rsidR="00B01F2C" w:rsidRPr="00CF46EC" w:rsidRDefault="00B01F2C" w:rsidP="00D94AED">
    <w:pPr>
      <w:pStyle w:val="Header"/>
      <w:spacing w:after="240"/>
      <w:rPr>
        <w:lang w:val="fr-CH"/>
      </w:rPr>
    </w:pPr>
    <w:r w:rsidRPr="00CF46EC">
      <w:rPr>
        <w:lang w:val="fr-CH"/>
      </w:rPr>
      <w:t>Draft Recommendation ITU-T K.115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3B0FFA"/>
    <w:multiLevelType w:val="multilevel"/>
    <w:tmpl w:val="268058D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8C1054"/>
    <w:multiLevelType w:val="hybridMultilevel"/>
    <w:tmpl w:val="C4B00EDE"/>
    <w:lvl w:ilvl="0" w:tplc="A04CFC66">
      <w:start w:val="1"/>
      <w:numFmt w:val="decimal"/>
      <w:pStyle w:val="subsubsecttion"/>
      <w:lvlText w:val="6.1.%1"/>
      <w:lvlJc w:val="left"/>
      <w:pPr>
        <w:ind w:left="420" w:hanging="420"/>
      </w:pPr>
      <w:rPr>
        <w:rFonts w:hint="eastAsia"/>
      </w:rPr>
    </w:lvl>
    <w:lvl w:ilvl="1" w:tplc="C6228E9C">
      <w:start w:val="6"/>
      <w:numFmt w:val="decimal"/>
      <w:lvlText w:val="6.1.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962D3D"/>
    <w:multiLevelType w:val="multilevel"/>
    <w:tmpl w:val="9D3EE51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481E9E"/>
    <w:multiLevelType w:val="multilevel"/>
    <w:tmpl w:val="6FBA919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F87F21"/>
    <w:multiLevelType w:val="hybridMultilevel"/>
    <w:tmpl w:val="FB2420EA"/>
    <w:lvl w:ilvl="0" w:tplc="BA2829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AC7918"/>
    <w:multiLevelType w:val="multilevel"/>
    <w:tmpl w:val="D5AA999A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B82E72"/>
    <w:multiLevelType w:val="multilevel"/>
    <w:tmpl w:val="268058D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F75590"/>
    <w:multiLevelType w:val="multilevel"/>
    <w:tmpl w:val="68027F04"/>
    <w:styleLink w:val="3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6"/>
      <w:numFmt w:val="decimal"/>
      <w:lvlText w:val="%3.1.1"/>
      <w:lvlJc w:val="left"/>
      <w:pPr>
        <w:tabs>
          <w:tab w:val="num" w:pos="795"/>
        </w:tabs>
        <w:ind w:left="795" w:hanging="795"/>
      </w:pPr>
      <w:rPr>
        <w:rFonts w:hint="eastAsia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BA94C64"/>
    <w:multiLevelType w:val="multilevel"/>
    <w:tmpl w:val="AC687E1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746EF9"/>
    <w:multiLevelType w:val="multilevel"/>
    <w:tmpl w:val="268058D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66204B"/>
    <w:multiLevelType w:val="multilevel"/>
    <w:tmpl w:val="2E781AE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3E0588"/>
    <w:multiLevelType w:val="multilevel"/>
    <w:tmpl w:val="CA048D10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numFmt w:val="decimal"/>
      <w:isLgl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FA51A7B"/>
    <w:multiLevelType w:val="multilevel"/>
    <w:tmpl w:val="43D260D8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010582"/>
    <w:multiLevelType w:val="multilevel"/>
    <w:tmpl w:val="EBFA9F58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9B281E"/>
    <w:multiLevelType w:val="multilevel"/>
    <w:tmpl w:val="EBFA9F58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3B08DC"/>
    <w:multiLevelType w:val="multilevel"/>
    <w:tmpl w:val="D5AA999A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C91122"/>
    <w:multiLevelType w:val="multilevel"/>
    <w:tmpl w:val="D5AA999A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3D0E1E"/>
    <w:multiLevelType w:val="multilevel"/>
    <w:tmpl w:val="EBFA9F58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A364B"/>
    <w:multiLevelType w:val="multilevel"/>
    <w:tmpl w:val="2E781AE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B34C56"/>
    <w:multiLevelType w:val="multilevel"/>
    <w:tmpl w:val="51B88CC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677260"/>
    <w:multiLevelType w:val="multilevel"/>
    <w:tmpl w:val="6FBA919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251D32"/>
    <w:multiLevelType w:val="multilevel"/>
    <w:tmpl w:val="268058D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6D5E84"/>
    <w:multiLevelType w:val="multilevel"/>
    <w:tmpl w:val="6FBA919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2F6B7C"/>
    <w:multiLevelType w:val="multilevel"/>
    <w:tmpl w:val="EBFA9F58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9B16E6"/>
    <w:multiLevelType w:val="multilevel"/>
    <w:tmpl w:val="878A395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7713D8"/>
    <w:multiLevelType w:val="multilevel"/>
    <w:tmpl w:val="6FBA919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C0286C"/>
    <w:multiLevelType w:val="hybridMultilevel"/>
    <w:tmpl w:val="2892B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717F5D"/>
    <w:multiLevelType w:val="multilevel"/>
    <w:tmpl w:val="268058D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7A4E77"/>
    <w:multiLevelType w:val="multilevel"/>
    <w:tmpl w:val="6FBA919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3" w15:restartNumberingAfterBreak="0">
    <w:nsid w:val="742C1F8E"/>
    <w:multiLevelType w:val="hybridMultilevel"/>
    <w:tmpl w:val="AA668D8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5EC2282"/>
    <w:multiLevelType w:val="multilevel"/>
    <w:tmpl w:val="EBFA9F58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2"/>
  </w:num>
  <w:num w:numId="7">
    <w:abstractNumId w:val="19"/>
  </w:num>
  <w:num w:numId="8">
    <w:abstractNumId w:val="31"/>
  </w:num>
  <w:num w:numId="9">
    <w:abstractNumId w:val="33"/>
  </w:num>
  <w:num w:numId="10">
    <w:abstractNumId w:val="2"/>
  </w:num>
  <w:num w:numId="11">
    <w:abstractNumId w:val="8"/>
  </w:num>
  <w:num w:numId="12">
    <w:abstractNumId w:val="34"/>
  </w:num>
  <w:num w:numId="13">
    <w:abstractNumId w:val="1"/>
  </w:num>
  <w:num w:numId="14">
    <w:abstractNumId w:val="13"/>
  </w:num>
  <w:num w:numId="15">
    <w:abstractNumId w:val="9"/>
  </w:num>
  <w:num w:numId="16">
    <w:abstractNumId w:val="22"/>
  </w:num>
  <w:num w:numId="17">
    <w:abstractNumId w:val="30"/>
  </w:num>
  <w:num w:numId="18">
    <w:abstractNumId w:val="28"/>
  </w:num>
  <w:num w:numId="19">
    <w:abstractNumId w:val="5"/>
  </w:num>
  <w:num w:numId="20">
    <w:abstractNumId w:val="21"/>
  </w:num>
  <w:num w:numId="21">
    <w:abstractNumId w:val="3"/>
  </w:num>
  <w:num w:numId="22">
    <w:abstractNumId w:val="12"/>
  </w:num>
  <w:num w:numId="23">
    <w:abstractNumId w:val="26"/>
  </w:num>
  <w:num w:numId="24">
    <w:abstractNumId w:val="23"/>
  </w:num>
  <w:num w:numId="25">
    <w:abstractNumId w:val="7"/>
  </w:num>
  <w:num w:numId="26">
    <w:abstractNumId w:val="20"/>
  </w:num>
  <w:num w:numId="27">
    <w:abstractNumId w:val="29"/>
  </w:num>
  <w:num w:numId="28">
    <w:abstractNumId w:val="10"/>
  </w:num>
  <w:num w:numId="29">
    <w:abstractNumId w:val="18"/>
  </w:num>
  <w:num w:numId="30">
    <w:abstractNumId w:val="15"/>
  </w:num>
  <w:num w:numId="31">
    <w:abstractNumId w:val="14"/>
  </w:num>
  <w:num w:numId="32">
    <w:abstractNumId w:val="11"/>
  </w:num>
  <w:num w:numId="33">
    <w:abstractNumId w:val="16"/>
  </w:num>
  <w:num w:numId="34">
    <w:abstractNumId w:val="6"/>
  </w:num>
  <w:num w:numId="35">
    <w:abstractNumId w:val="17"/>
  </w:num>
  <w:num w:numId="36">
    <w:abstractNumId w:val="25"/>
  </w:num>
  <w:num w:numId="37">
    <w:abstractNumId w:val="4"/>
  </w:num>
  <w:num w:numId="38">
    <w:abstractNumId w:val="2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intFractionalCharacterWidth/>
  <w:embedSystemFonts/>
  <w:bordersDoNotSurroundHeader/>
  <w:bordersDoNotSurroundFooter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3289E"/>
    <w:rsid w:val="0010592C"/>
    <w:rsid w:val="00121A50"/>
    <w:rsid w:val="00124287"/>
    <w:rsid w:val="00131DDC"/>
    <w:rsid w:val="001A1CC8"/>
    <w:rsid w:val="001B14FE"/>
    <w:rsid w:val="002301C7"/>
    <w:rsid w:val="00232273"/>
    <w:rsid w:val="00236B9D"/>
    <w:rsid w:val="0031784D"/>
    <w:rsid w:val="003852D3"/>
    <w:rsid w:val="0042334F"/>
    <w:rsid w:val="00461750"/>
    <w:rsid w:val="005147C1"/>
    <w:rsid w:val="00535EF9"/>
    <w:rsid w:val="005D02FE"/>
    <w:rsid w:val="006766CD"/>
    <w:rsid w:val="006D553E"/>
    <w:rsid w:val="00717045"/>
    <w:rsid w:val="00762E0E"/>
    <w:rsid w:val="00785521"/>
    <w:rsid w:val="00855CDB"/>
    <w:rsid w:val="008C31D7"/>
    <w:rsid w:val="009262AB"/>
    <w:rsid w:val="009C3BDA"/>
    <w:rsid w:val="00B01F2C"/>
    <w:rsid w:val="00B37A59"/>
    <w:rsid w:val="00B43E7D"/>
    <w:rsid w:val="00BA14BF"/>
    <w:rsid w:val="00C05C86"/>
    <w:rsid w:val="00C51AEE"/>
    <w:rsid w:val="00CF46EC"/>
    <w:rsid w:val="00D23C4C"/>
    <w:rsid w:val="00D81254"/>
    <w:rsid w:val="00D94AED"/>
    <w:rsid w:val="00E23551"/>
    <w:rsid w:val="00E8456F"/>
    <w:rsid w:val="00E95561"/>
    <w:rsid w:val="00F737C2"/>
    <w:rsid w:val="00FB2452"/>
    <w:rsid w:val="00FD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;"/>
  <w14:docId w14:val="09DEE923"/>
  <w15:docId w15:val="{42091106-713E-4DFE-9AF3-B232F700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0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table" w:styleId="TableGrid">
    <w:name w:val="Table Grid"/>
    <w:basedOn w:val="TableNormal"/>
    <w:rsid w:val="00D8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D81254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81254"/>
    <w:rPr>
      <w:lang w:val="en-GB" w:eastAsia="en-US"/>
    </w:rPr>
  </w:style>
  <w:style w:type="paragraph" w:customStyle="1" w:styleId="Docnumber">
    <w:name w:val="Docnumber"/>
    <w:basedOn w:val="Normal"/>
    <w:link w:val="DocnumberChar"/>
    <w:rsid w:val="00D81254"/>
    <w:pPr>
      <w:jc w:val="right"/>
    </w:pPr>
    <w:rPr>
      <w:b/>
      <w:sz w:val="28"/>
    </w:rPr>
  </w:style>
  <w:style w:type="paragraph" w:styleId="BalloonText">
    <w:name w:val="Balloon Text"/>
    <w:basedOn w:val="Normal"/>
    <w:link w:val="BalloonTextChar"/>
    <w:rsid w:val="00D81254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1254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81254"/>
    <w:pPr>
      <w:ind w:leftChars="400" w:left="840"/>
    </w:pPr>
  </w:style>
  <w:style w:type="paragraph" w:styleId="BodyText">
    <w:name w:val="Body Text"/>
    <w:basedOn w:val="Normal"/>
    <w:link w:val="BodyTextChar"/>
    <w:rsid w:val="00D812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28" w:lineRule="auto"/>
      <w:ind w:firstLine="288"/>
      <w:jc w:val="both"/>
      <w:textAlignment w:val="auto"/>
    </w:pPr>
    <w:rPr>
      <w:rFonts w:eastAsia="SimSun"/>
      <w:spacing w:val="-1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81254"/>
    <w:rPr>
      <w:rFonts w:eastAsia="SimSun"/>
      <w:spacing w:val="-1"/>
      <w:lang w:eastAsia="en-US"/>
    </w:rPr>
  </w:style>
  <w:style w:type="paragraph" w:customStyle="1" w:styleId="tablehead">
    <w:name w:val="table head"/>
    <w:rsid w:val="00D81254"/>
    <w:pPr>
      <w:numPr>
        <w:numId w:val="6"/>
      </w:numPr>
      <w:spacing w:before="240" w:after="120" w:line="216" w:lineRule="auto"/>
      <w:jc w:val="center"/>
    </w:pPr>
    <w:rPr>
      <w:rFonts w:eastAsia="SimSun"/>
      <w:smallCaps/>
      <w:noProof/>
      <w:sz w:val="16"/>
      <w:szCs w:val="16"/>
      <w:lang w:eastAsia="en-US"/>
    </w:rPr>
  </w:style>
  <w:style w:type="paragraph" w:customStyle="1" w:styleId="bulletlist">
    <w:name w:val="bullet list"/>
    <w:basedOn w:val="BodyText"/>
    <w:rsid w:val="00D81254"/>
    <w:pPr>
      <w:numPr>
        <w:numId w:val="7"/>
      </w:numPr>
    </w:pPr>
  </w:style>
  <w:style w:type="paragraph" w:customStyle="1" w:styleId="figurecaption">
    <w:name w:val="figure caption"/>
    <w:rsid w:val="00D81254"/>
    <w:pPr>
      <w:numPr>
        <w:numId w:val="8"/>
      </w:numPr>
      <w:spacing w:before="80" w:after="200"/>
      <w:jc w:val="center"/>
    </w:pPr>
    <w:rPr>
      <w:rFonts w:eastAsia="SimSun"/>
      <w:noProof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812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MS PGothic" w:eastAsia="MS PGothic" w:hAnsi="MS PGothic" w:cs="MS PGothic"/>
      <w:szCs w:val="24"/>
      <w:lang w:val="en-US" w:eastAsia="ja-JP"/>
    </w:rPr>
  </w:style>
  <w:style w:type="character" w:styleId="CommentReference">
    <w:name w:val="annotation reference"/>
    <w:rsid w:val="00D812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125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125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81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1254"/>
    <w:rPr>
      <w:b/>
      <w:bCs/>
      <w:lang w:val="en-GB" w:eastAsia="en-US"/>
    </w:rPr>
  </w:style>
  <w:style w:type="character" w:styleId="Hyperlink">
    <w:name w:val="Hyperlink"/>
    <w:uiPriority w:val="99"/>
    <w:rsid w:val="00D8125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81254"/>
    <w:rPr>
      <w:color w:val="808080"/>
    </w:rPr>
  </w:style>
  <w:style w:type="paragraph" w:styleId="Revision">
    <w:name w:val="Revision"/>
    <w:hidden/>
    <w:uiPriority w:val="99"/>
    <w:semiHidden/>
    <w:rsid w:val="00D81254"/>
    <w:rPr>
      <w:sz w:val="24"/>
      <w:lang w:val="en-GB" w:eastAsia="en-US"/>
    </w:rPr>
  </w:style>
  <w:style w:type="paragraph" w:customStyle="1" w:styleId="endash">
    <w:name w:val="endash"/>
    <w:rsid w:val="00D812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  <w:sz w:val="24"/>
      <w:lang w:val="en-GB" w:eastAsia="en-US"/>
    </w:rPr>
  </w:style>
  <w:style w:type="paragraph" w:customStyle="1" w:styleId="FigureNo">
    <w:name w:val="Figure_No"/>
    <w:basedOn w:val="Normal"/>
    <w:next w:val="Normal"/>
    <w:rsid w:val="00D81254"/>
    <w:pPr>
      <w:keepNext/>
      <w:keepLines/>
      <w:spacing w:before="240" w:after="120"/>
      <w:jc w:val="center"/>
    </w:pPr>
    <w:rPr>
      <w:rFonts w:eastAsia="SimSun"/>
      <w:caps/>
    </w:rPr>
  </w:style>
  <w:style w:type="paragraph" w:customStyle="1" w:styleId="FooterPubl">
    <w:name w:val="Footer_Publ"/>
    <w:basedOn w:val="Normal"/>
    <w:rsid w:val="00D8125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rFonts w:eastAsia="SimSun"/>
      <w:sz w:val="18"/>
    </w:rPr>
  </w:style>
  <w:style w:type="paragraph" w:customStyle="1" w:styleId="ITULogo">
    <w:name w:val="ITULogo"/>
    <w:basedOn w:val="Normal"/>
    <w:rsid w:val="00D81254"/>
    <w:pPr>
      <w:spacing w:before="0"/>
      <w:jc w:val="center"/>
    </w:pPr>
    <w:rPr>
      <w:rFonts w:eastAsia="SimSun"/>
    </w:rPr>
  </w:style>
  <w:style w:type="paragraph" w:customStyle="1" w:styleId="ITULogo1">
    <w:name w:val="ITULogo1"/>
    <w:rsid w:val="00D812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D812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fr-FR"/>
    </w:rPr>
  </w:style>
  <w:style w:type="character" w:customStyle="1" w:styleId="PlainTextChar">
    <w:name w:val="Plain Text Char"/>
    <w:basedOn w:val="DefaultParagraphFont"/>
    <w:link w:val="PlainText"/>
    <w:rsid w:val="00D81254"/>
    <w:rPr>
      <w:rFonts w:ascii="Courier New" w:eastAsia="SimSun" w:hAnsi="Courier New" w:cs="Courier New"/>
      <w:lang w:val="fr-FR" w:eastAsia="en-US"/>
    </w:rPr>
  </w:style>
  <w:style w:type="character" w:styleId="FollowedHyperlink">
    <w:name w:val="FollowedHyperlink"/>
    <w:rsid w:val="00D81254"/>
    <w:rPr>
      <w:color w:val="800080"/>
      <w:u w:val="single"/>
    </w:rPr>
  </w:style>
  <w:style w:type="paragraph" w:styleId="BodyText2">
    <w:name w:val="Body Text 2"/>
    <w:basedOn w:val="Normal"/>
    <w:link w:val="BodyText2Char"/>
    <w:rsid w:val="00D81254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D81254"/>
    <w:rPr>
      <w:sz w:val="24"/>
      <w:lang w:val="en-GB" w:eastAsia="en-US"/>
    </w:rPr>
  </w:style>
  <w:style w:type="character" w:customStyle="1" w:styleId="Title10">
    <w:name w:val="Title1"/>
    <w:basedOn w:val="DefaultParagraphFont"/>
    <w:rsid w:val="00D81254"/>
  </w:style>
  <w:style w:type="character" w:customStyle="1" w:styleId="shorttext">
    <w:name w:val="short_text"/>
    <w:basedOn w:val="DefaultParagraphFont"/>
    <w:rsid w:val="00D81254"/>
  </w:style>
  <w:style w:type="character" w:customStyle="1" w:styleId="hps">
    <w:name w:val="hps"/>
    <w:basedOn w:val="DefaultParagraphFont"/>
    <w:rsid w:val="00D81254"/>
  </w:style>
  <w:style w:type="numbering" w:customStyle="1" w:styleId="1">
    <w:name w:val="リストなし1"/>
    <w:next w:val="NoList"/>
    <w:uiPriority w:val="99"/>
    <w:semiHidden/>
    <w:unhideWhenUsed/>
    <w:rsid w:val="00D81254"/>
  </w:style>
  <w:style w:type="character" w:customStyle="1" w:styleId="DocnumberChar">
    <w:name w:val="Docnumber Char"/>
    <w:basedOn w:val="DefaultParagraphFont"/>
    <w:link w:val="Docnumber"/>
    <w:rsid w:val="00D81254"/>
    <w:rPr>
      <w:b/>
      <w:sz w:val="28"/>
      <w:lang w:val="en-GB" w:eastAsia="en-US"/>
    </w:rPr>
  </w:style>
  <w:style w:type="paragraph" w:customStyle="1" w:styleId="10">
    <w:name w:val="スタイル1"/>
    <w:basedOn w:val="Normal"/>
    <w:link w:val="11"/>
    <w:rsid w:val="00D81254"/>
    <w:rPr>
      <w:b/>
      <w:lang w:val="en-US"/>
    </w:rPr>
  </w:style>
  <w:style w:type="paragraph" w:customStyle="1" w:styleId="12">
    <w:name w:val="見出し1"/>
    <w:basedOn w:val="Heading1"/>
    <w:link w:val="13"/>
    <w:qFormat/>
    <w:rsid w:val="00D81254"/>
  </w:style>
  <w:style w:type="character" w:customStyle="1" w:styleId="11">
    <w:name w:val="スタイル1 (文字)"/>
    <w:basedOn w:val="DefaultParagraphFont"/>
    <w:link w:val="10"/>
    <w:rsid w:val="00D81254"/>
    <w:rPr>
      <w:b/>
      <w:sz w:val="24"/>
      <w:lang w:eastAsia="en-US"/>
    </w:rPr>
  </w:style>
  <w:style w:type="paragraph" w:customStyle="1" w:styleId="2">
    <w:name w:val="見出し2"/>
    <w:basedOn w:val="Heading2"/>
    <w:link w:val="20"/>
    <w:qFormat/>
    <w:rsid w:val="00D81254"/>
  </w:style>
  <w:style w:type="character" w:customStyle="1" w:styleId="Heading1Char">
    <w:name w:val="Heading 1 Char"/>
    <w:basedOn w:val="DefaultParagraphFont"/>
    <w:link w:val="Heading1"/>
    <w:rsid w:val="00D81254"/>
    <w:rPr>
      <w:b/>
      <w:sz w:val="24"/>
      <w:lang w:val="en-GB" w:eastAsia="en-US"/>
    </w:rPr>
  </w:style>
  <w:style w:type="character" w:customStyle="1" w:styleId="13">
    <w:name w:val="見出し1 (文字)"/>
    <w:basedOn w:val="Heading1Char"/>
    <w:link w:val="12"/>
    <w:rsid w:val="00D81254"/>
    <w:rPr>
      <w:b/>
      <w:sz w:val="24"/>
      <w:lang w:val="en-GB" w:eastAsia="en-US"/>
    </w:rPr>
  </w:style>
  <w:style w:type="paragraph" w:customStyle="1" w:styleId="Default">
    <w:name w:val="Default"/>
    <w:rsid w:val="00D81254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D81254"/>
    <w:rPr>
      <w:b/>
      <w:sz w:val="24"/>
      <w:lang w:val="en-GB" w:eastAsia="en-US"/>
    </w:rPr>
  </w:style>
  <w:style w:type="character" w:customStyle="1" w:styleId="20">
    <w:name w:val="見出し2 (文字)"/>
    <w:basedOn w:val="Heading2Char"/>
    <w:link w:val="2"/>
    <w:rsid w:val="00D81254"/>
    <w:rPr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81254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81254"/>
    <w:rPr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81254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81254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81254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81254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81254"/>
    <w:rPr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81254"/>
    <w:rPr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81254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81254"/>
    <w:rPr>
      <w:sz w:val="18"/>
      <w:lang w:val="en-GB" w:eastAsia="en-US"/>
    </w:rPr>
  </w:style>
  <w:style w:type="paragraph" w:customStyle="1" w:styleId="subsubsecttion">
    <w:name w:val="subsubsecttion"/>
    <w:basedOn w:val="ListParagraph"/>
    <w:link w:val="subsubsecttion0"/>
    <w:qFormat/>
    <w:rsid w:val="00D81254"/>
    <w:pPr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Chars="0" w:left="0"/>
      <w:textAlignment w:val="auto"/>
    </w:pPr>
    <w:rPr>
      <w:b/>
      <w:color w:val="000000"/>
      <w:lang w:val="sv-SE" w:eastAsia="ja-JP"/>
    </w:rPr>
  </w:style>
  <w:style w:type="paragraph" w:customStyle="1" w:styleId="21">
    <w:name w:val="スタイル2"/>
    <w:basedOn w:val="subsubsecttion"/>
    <w:link w:val="22"/>
    <w:qFormat/>
    <w:rsid w:val="00D81254"/>
    <w:pPr>
      <w:ind w:left="851" w:hanging="85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1254"/>
    <w:rPr>
      <w:sz w:val="24"/>
      <w:lang w:val="en-GB" w:eastAsia="en-US"/>
    </w:rPr>
  </w:style>
  <w:style w:type="character" w:customStyle="1" w:styleId="subsubsecttion0">
    <w:name w:val="subsubsecttion (文字)"/>
    <w:basedOn w:val="ListParagraphChar"/>
    <w:link w:val="subsubsecttion"/>
    <w:rsid w:val="00D81254"/>
    <w:rPr>
      <w:b/>
      <w:color w:val="000000"/>
      <w:sz w:val="24"/>
      <w:lang w:val="sv-SE" w:eastAsia="ja-JP"/>
    </w:rPr>
  </w:style>
  <w:style w:type="numbering" w:customStyle="1" w:styleId="3">
    <w:name w:val="スタイル3"/>
    <w:uiPriority w:val="99"/>
    <w:rsid w:val="00D81254"/>
    <w:pPr>
      <w:numPr>
        <w:numId w:val="11"/>
      </w:numPr>
    </w:pPr>
  </w:style>
  <w:style w:type="character" w:customStyle="1" w:styleId="22">
    <w:name w:val="スタイル2 (文字)"/>
    <w:basedOn w:val="subsubsecttion0"/>
    <w:link w:val="21"/>
    <w:rsid w:val="00D81254"/>
    <w:rPr>
      <w:b/>
      <w:color w:val="000000"/>
      <w:sz w:val="24"/>
      <w:lang w:val="sv-SE" w:eastAsia="ja-JP"/>
    </w:rPr>
  </w:style>
  <w:style w:type="character" w:styleId="Strong">
    <w:name w:val="Strong"/>
    <w:basedOn w:val="DefaultParagraphFont"/>
    <w:uiPriority w:val="99"/>
    <w:qFormat/>
    <w:rsid w:val="00D81254"/>
    <w:rPr>
      <w:b/>
      <w:bCs/>
    </w:rPr>
  </w:style>
  <w:style w:type="paragraph" w:customStyle="1" w:styleId="FigureNoTitle0">
    <w:name w:val="Figure_NoTitle"/>
    <w:basedOn w:val="Normal"/>
    <w:next w:val="Normalaftertitle"/>
    <w:rsid w:val="00D81254"/>
    <w:pPr>
      <w:keepLines/>
      <w:spacing w:before="240" w:after="120"/>
      <w:jc w:val="center"/>
    </w:pPr>
    <w:rPr>
      <w:b/>
    </w:rPr>
  </w:style>
  <w:style w:type="paragraph" w:customStyle="1" w:styleId="TableNoTitle0">
    <w:name w:val="Table_NoTitle"/>
    <w:basedOn w:val="Normal"/>
    <w:next w:val="Tablehead0"/>
    <w:rsid w:val="00D81254"/>
    <w:pPr>
      <w:keepNext/>
      <w:keepLines/>
      <w:spacing w:before="360" w:after="120"/>
      <w:jc w:val="center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3178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5082-CFA6-4958-B79A-6D6C8D4E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143</TotalTime>
  <Pages>1</Pages>
  <Words>68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Draft Recommendation of K.secmiti</vt:lpstr>
      <vt:lpstr/>
    </vt:vector>
  </TitlesOfParts>
  <Manager>ITU-T</Manager>
  <Company>International Telecommunication Union (ITU)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Recommendation of K.secmiti</dc:title>
  <dc:creator>Rapporteur of Q10/5</dc:creator>
  <cp:keywords>10/5</cp:keywords>
  <dc:description>TD 1213 Rev.1 (GEN/5)  For: Geneva, 12-23 October 2015_x000d_Document date: _x000d_Saved by ITU51009145 at 08:17:55 on 20.10.2015</dc:description>
  <cp:lastModifiedBy>Lacombe, Odile</cp:lastModifiedBy>
  <cp:revision>19</cp:revision>
  <cp:lastPrinted>2002-08-01T07:30:00Z</cp:lastPrinted>
  <dcterms:created xsi:type="dcterms:W3CDTF">2015-10-20T00:33:00Z</dcterms:created>
  <dcterms:modified xsi:type="dcterms:W3CDTF">2015-10-29T08:11:00Z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1213 Rev.1 (GEN/5)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10/5</vt:lpwstr>
  </property>
  <property fmtid="{D5CDD505-2E9C-101B-9397-08002B2CF9AE}" pid="6" name="Docdest">
    <vt:lpwstr>Geneva, 12-23 October 2015</vt:lpwstr>
  </property>
  <property fmtid="{D5CDD505-2E9C-101B-9397-08002B2CF9AE}" pid="7" name="Docauthor">
    <vt:lpwstr>Rapporteur of Q10/5</vt:lpwstr>
  </property>
</Properties>
</file>