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48" w:type="dxa"/>
        <w:tblLayout w:type="fixed"/>
        <w:tblLook w:val="0000" w:firstRow="0" w:lastRow="0" w:firstColumn="0" w:lastColumn="0" w:noHBand="0" w:noVBand="0"/>
      </w:tblPr>
      <w:tblGrid>
        <w:gridCol w:w="1418"/>
        <w:gridCol w:w="10"/>
        <w:gridCol w:w="2520"/>
        <w:gridCol w:w="2029"/>
        <w:gridCol w:w="3971"/>
      </w:tblGrid>
      <w:tr w:rsidR="00AF135F" w:rsidRPr="00940674" w14:paraId="21A6D263" w14:textId="77777777" w:rsidTr="0009047D">
        <w:trPr>
          <w:trHeight w:hRule="exact" w:val="1418"/>
        </w:trPr>
        <w:tc>
          <w:tcPr>
            <w:tcW w:w="1428" w:type="dxa"/>
            <w:gridSpan w:val="2"/>
          </w:tcPr>
          <w:p w14:paraId="19574C1A" w14:textId="77777777" w:rsidR="00AF135F" w:rsidRPr="00940674" w:rsidRDefault="00AF135F" w:rsidP="0009047D">
            <w:pPr>
              <w:rPr>
                <w:rFonts w:eastAsia="SimSun"/>
              </w:rPr>
            </w:pPr>
          </w:p>
          <w:p w14:paraId="450F343F" w14:textId="77777777" w:rsidR="00AF135F" w:rsidRPr="00940674" w:rsidRDefault="00AF135F" w:rsidP="0009047D">
            <w:pPr>
              <w:spacing w:before="0"/>
              <w:rPr>
                <w:rFonts w:eastAsia="SimSun"/>
                <w:b/>
                <w:sz w:val="16"/>
              </w:rPr>
            </w:pPr>
          </w:p>
        </w:tc>
        <w:tc>
          <w:tcPr>
            <w:tcW w:w="8520" w:type="dxa"/>
            <w:gridSpan w:val="3"/>
          </w:tcPr>
          <w:p w14:paraId="73543491" w14:textId="77777777" w:rsidR="00AF135F" w:rsidRPr="00940674" w:rsidRDefault="00AF135F" w:rsidP="0009047D">
            <w:pPr>
              <w:spacing w:before="0"/>
              <w:rPr>
                <w:rFonts w:ascii="Arial" w:eastAsia="SimSun" w:hAnsi="Arial" w:cs="Arial"/>
              </w:rPr>
            </w:pPr>
          </w:p>
          <w:p w14:paraId="00719D29" w14:textId="77777777" w:rsidR="00AF135F" w:rsidRPr="00940674" w:rsidRDefault="00AF135F" w:rsidP="0009047D">
            <w:pPr>
              <w:spacing w:before="284"/>
              <w:rPr>
                <w:rFonts w:ascii="Arial" w:eastAsia="SimSun" w:hAnsi="Arial" w:cs="Arial"/>
                <w:b/>
                <w:bCs/>
                <w:sz w:val="18"/>
              </w:rPr>
            </w:pPr>
            <w:r w:rsidRPr="00940674">
              <w:rPr>
                <w:rFonts w:ascii="Arial" w:eastAsia="SimSun" w:hAnsi="Arial" w:cs="Arial"/>
                <w:b/>
                <w:bCs/>
                <w:color w:val="808080"/>
                <w:spacing w:val="100"/>
              </w:rPr>
              <w:t>International Telecommunication Union</w:t>
            </w:r>
          </w:p>
        </w:tc>
      </w:tr>
      <w:tr w:rsidR="00AF135F" w:rsidRPr="00940674" w14:paraId="01E96E0E" w14:textId="77777777" w:rsidTr="0009047D">
        <w:trPr>
          <w:trHeight w:hRule="exact" w:val="992"/>
        </w:trPr>
        <w:tc>
          <w:tcPr>
            <w:tcW w:w="1428" w:type="dxa"/>
            <w:gridSpan w:val="2"/>
          </w:tcPr>
          <w:p w14:paraId="17E1E50D" w14:textId="77777777" w:rsidR="00AF135F" w:rsidRPr="00940674" w:rsidRDefault="00AF135F" w:rsidP="0009047D">
            <w:pPr>
              <w:spacing w:before="0"/>
              <w:rPr>
                <w:rFonts w:eastAsia="SimSun"/>
              </w:rPr>
            </w:pPr>
          </w:p>
        </w:tc>
        <w:tc>
          <w:tcPr>
            <w:tcW w:w="8520" w:type="dxa"/>
            <w:gridSpan w:val="3"/>
          </w:tcPr>
          <w:p w14:paraId="501CF4D5" w14:textId="77777777" w:rsidR="00AF135F" w:rsidRPr="00940674" w:rsidRDefault="00AF135F" w:rsidP="0009047D">
            <w:pPr>
              <w:rPr>
                <w:rFonts w:eastAsia="SimSun"/>
              </w:rPr>
            </w:pPr>
          </w:p>
        </w:tc>
      </w:tr>
      <w:tr w:rsidR="00AF135F" w:rsidRPr="00940674" w14:paraId="70AF20D4" w14:textId="77777777" w:rsidTr="0009047D">
        <w:tblPrEx>
          <w:tblCellMar>
            <w:left w:w="85" w:type="dxa"/>
            <w:right w:w="85" w:type="dxa"/>
          </w:tblCellMar>
        </w:tblPrEx>
        <w:trPr>
          <w:gridBefore w:val="2"/>
          <w:wBefore w:w="1428" w:type="dxa"/>
        </w:trPr>
        <w:tc>
          <w:tcPr>
            <w:tcW w:w="2520" w:type="dxa"/>
          </w:tcPr>
          <w:p w14:paraId="732FC2A2" w14:textId="77777777" w:rsidR="00AF135F" w:rsidRPr="00940674" w:rsidRDefault="00AF135F" w:rsidP="0009047D">
            <w:pPr>
              <w:rPr>
                <w:rFonts w:eastAsia="SimSun"/>
                <w:b/>
                <w:sz w:val="18"/>
              </w:rPr>
            </w:pPr>
            <w:bookmarkStart w:id="0" w:name="dnume" w:colFirst="1" w:colLast="1"/>
            <w:r w:rsidRPr="00940674">
              <w:rPr>
                <w:rFonts w:ascii="Arial" w:eastAsia="SimSun" w:hAnsi="Arial"/>
                <w:b/>
                <w:spacing w:val="40"/>
                <w:sz w:val="72"/>
              </w:rPr>
              <w:t>ITU-T</w:t>
            </w:r>
          </w:p>
        </w:tc>
        <w:tc>
          <w:tcPr>
            <w:tcW w:w="6000" w:type="dxa"/>
            <w:gridSpan w:val="2"/>
          </w:tcPr>
          <w:p w14:paraId="0A4ABFDC" w14:textId="16B76FC3" w:rsidR="00AF135F" w:rsidRPr="00940674" w:rsidRDefault="00AF135F" w:rsidP="0009047D">
            <w:pPr>
              <w:spacing w:before="240"/>
              <w:jc w:val="right"/>
              <w:rPr>
                <w:rFonts w:ascii="Arial" w:eastAsia="SimSun" w:hAnsi="Arial" w:cs="Arial"/>
                <w:b/>
                <w:sz w:val="60"/>
              </w:rPr>
            </w:pPr>
            <w:r w:rsidRPr="00940674">
              <w:rPr>
                <w:rFonts w:ascii="Arial" w:eastAsia="SimSun" w:hAnsi="Arial"/>
                <w:b/>
                <w:sz w:val="60"/>
              </w:rPr>
              <w:t>Technical Report</w:t>
            </w:r>
          </w:p>
        </w:tc>
      </w:tr>
      <w:tr w:rsidR="00AF135F" w:rsidRPr="00940674" w14:paraId="7C590EBE" w14:textId="77777777" w:rsidTr="0009047D">
        <w:tblPrEx>
          <w:tblCellMar>
            <w:left w:w="85" w:type="dxa"/>
            <w:right w:w="85" w:type="dxa"/>
          </w:tblCellMar>
        </w:tblPrEx>
        <w:trPr>
          <w:gridBefore w:val="2"/>
          <w:wBefore w:w="1428" w:type="dxa"/>
          <w:trHeight w:val="974"/>
        </w:trPr>
        <w:tc>
          <w:tcPr>
            <w:tcW w:w="4549" w:type="dxa"/>
            <w:gridSpan w:val="2"/>
          </w:tcPr>
          <w:p w14:paraId="098B50EA" w14:textId="77777777" w:rsidR="00AF135F" w:rsidRPr="00940674" w:rsidRDefault="00AF135F" w:rsidP="00A63072">
            <w:pPr>
              <w:jc w:val="left"/>
              <w:rPr>
                <w:rFonts w:eastAsia="SimSun"/>
                <w:b/>
              </w:rPr>
            </w:pPr>
            <w:bookmarkStart w:id="1" w:name="ddatee" w:colFirst="1" w:colLast="1"/>
            <w:bookmarkEnd w:id="0"/>
            <w:r w:rsidRPr="00940674">
              <w:rPr>
                <w:rFonts w:ascii="Arial" w:eastAsia="SimSun" w:hAnsi="Arial"/>
              </w:rPr>
              <w:t>TELECOMMUNICATION</w:t>
            </w:r>
            <w:r w:rsidRPr="00940674">
              <w:rPr>
                <w:rFonts w:ascii="Arial" w:eastAsia="SimSun" w:hAnsi="Arial"/>
              </w:rPr>
              <w:br/>
              <w:t>STANDARDIZATION  SECTOR</w:t>
            </w:r>
            <w:r w:rsidRPr="00940674">
              <w:rPr>
                <w:rFonts w:ascii="Arial" w:eastAsia="SimSun" w:hAnsi="Arial"/>
              </w:rPr>
              <w:br/>
              <w:t>OF  ITU</w:t>
            </w:r>
          </w:p>
        </w:tc>
        <w:tc>
          <w:tcPr>
            <w:tcW w:w="3971" w:type="dxa"/>
          </w:tcPr>
          <w:p w14:paraId="40ABEA10" w14:textId="77777777" w:rsidR="00AF135F" w:rsidRPr="00940674" w:rsidRDefault="00AF135F" w:rsidP="0009047D">
            <w:pPr>
              <w:spacing w:before="284"/>
              <w:rPr>
                <w:rFonts w:eastAsia="SimSun"/>
              </w:rPr>
            </w:pPr>
          </w:p>
          <w:p w14:paraId="1E3F457A" w14:textId="57BCFCA1" w:rsidR="00AF135F" w:rsidRPr="00940674" w:rsidRDefault="00557341" w:rsidP="0009047D">
            <w:pPr>
              <w:wordWrap w:val="0"/>
              <w:spacing w:before="284"/>
              <w:jc w:val="right"/>
              <w:rPr>
                <w:rFonts w:ascii="Arial" w:eastAsia="SimSun" w:hAnsi="Arial"/>
                <w:sz w:val="28"/>
              </w:rPr>
            </w:pPr>
            <w:r w:rsidRPr="00940674">
              <w:rPr>
                <w:rFonts w:ascii="Arial" w:eastAsia="SimSun" w:hAnsi="Arial"/>
                <w:sz w:val="28"/>
              </w:rPr>
              <w:t>(06/2021)</w:t>
            </w:r>
          </w:p>
        </w:tc>
      </w:tr>
      <w:tr w:rsidR="00AF135F" w:rsidRPr="00940674" w14:paraId="47CE00EE" w14:textId="77777777" w:rsidTr="0009047D">
        <w:trPr>
          <w:cantSplit/>
          <w:trHeight w:hRule="exact" w:val="3402"/>
        </w:trPr>
        <w:tc>
          <w:tcPr>
            <w:tcW w:w="1418" w:type="dxa"/>
          </w:tcPr>
          <w:p w14:paraId="7F977C6A" w14:textId="77777777" w:rsidR="00AF135F" w:rsidRPr="00940674" w:rsidRDefault="00AF135F" w:rsidP="0009047D">
            <w:pPr>
              <w:tabs>
                <w:tab w:val="right" w:pos="9639"/>
              </w:tabs>
              <w:rPr>
                <w:rFonts w:ascii="Arial" w:eastAsia="SimSun" w:hAnsi="Arial"/>
                <w:sz w:val="18"/>
              </w:rPr>
            </w:pPr>
            <w:bookmarkStart w:id="2" w:name="dsece" w:colFirst="1" w:colLast="1"/>
            <w:bookmarkEnd w:id="1"/>
          </w:p>
        </w:tc>
        <w:tc>
          <w:tcPr>
            <w:tcW w:w="8530" w:type="dxa"/>
            <w:gridSpan w:val="4"/>
            <w:tcBorders>
              <w:bottom w:val="single" w:sz="12" w:space="0" w:color="auto"/>
            </w:tcBorders>
            <w:vAlign w:val="bottom"/>
          </w:tcPr>
          <w:p w14:paraId="718CF633" w14:textId="77777777" w:rsidR="00AF135F" w:rsidRPr="00940674" w:rsidRDefault="00AF135F" w:rsidP="0009047D">
            <w:pPr>
              <w:tabs>
                <w:tab w:val="right" w:pos="9639"/>
              </w:tabs>
              <w:rPr>
                <w:rFonts w:ascii="Arial" w:eastAsia="SimSun" w:hAnsi="Arial"/>
                <w:sz w:val="32"/>
              </w:rPr>
            </w:pPr>
          </w:p>
        </w:tc>
      </w:tr>
      <w:tr w:rsidR="00AF135F" w:rsidRPr="00940674" w14:paraId="52954647" w14:textId="77777777" w:rsidTr="0009047D">
        <w:trPr>
          <w:cantSplit/>
          <w:trHeight w:hRule="exact" w:val="4536"/>
        </w:trPr>
        <w:tc>
          <w:tcPr>
            <w:tcW w:w="1418" w:type="dxa"/>
          </w:tcPr>
          <w:p w14:paraId="450694C9" w14:textId="77777777" w:rsidR="00AF135F" w:rsidRPr="00940674" w:rsidRDefault="00AF135F" w:rsidP="0009047D">
            <w:pPr>
              <w:tabs>
                <w:tab w:val="right" w:pos="9639"/>
              </w:tabs>
              <w:rPr>
                <w:rFonts w:ascii="Arial" w:eastAsia="SimSun" w:hAnsi="Arial"/>
                <w:sz w:val="18"/>
              </w:rPr>
            </w:pPr>
            <w:bookmarkStart w:id="3" w:name="c1tite" w:colFirst="1" w:colLast="1"/>
            <w:bookmarkEnd w:id="2"/>
          </w:p>
        </w:tc>
        <w:tc>
          <w:tcPr>
            <w:tcW w:w="8530" w:type="dxa"/>
            <w:gridSpan w:val="4"/>
          </w:tcPr>
          <w:p w14:paraId="2886B332" w14:textId="020CAB03" w:rsidR="00AF135F" w:rsidRPr="00066411" w:rsidRDefault="00066411" w:rsidP="00D93386">
            <w:pPr>
              <w:tabs>
                <w:tab w:val="right" w:pos="9639"/>
              </w:tabs>
              <w:jc w:val="left"/>
              <w:rPr>
                <w:rFonts w:ascii="Arial" w:eastAsia="SimSun" w:hAnsi="Arial" w:cs="Arial"/>
                <w:b/>
                <w:bCs/>
                <w:caps/>
                <w:sz w:val="36"/>
              </w:rPr>
            </w:pPr>
            <w:r>
              <w:rPr>
                <w:rFonts w:ascii="Arial" w:eastAsia="SimSun" w:hAnsi="Arial" w:cs="Arial"/>
                <w:b/>
                <w:bCs/>
                <w:caps/>
                <w:sz w:val="36"/>
              </w:rPr>
              <w:t>TR.EENM</w:t>
            </w:r>
            <w:r>
              <w:rPr>
                <w:rFonts w:ascii="Arial" w:eastAsia="SimSun" w:hAnsi="Arial" w:cs="Arial"/>
                <w:b/>
                <w:bCs/>
                <w:caps/>
                <w:sz w:val="36"/>
              </w:rPr>
              <w:br/>
            </w:r>
            <w:r w:rsidR="00AF135F" w:rsidRPr="00066411">
              <w:rPr>
                <w:rFonts w:ascii="Arial" w:eastAsia="SimSun" w:hAnsi="Arial" w:cs="Arial"/>
                <w:b/>
                <w:bCs/>
                <w:caps/>
                <w:sz w:val="36"/>
              </w:rPr>
              <w:t>G</w:t>
            </w:r>
            <w:r w:rsidR="00331731" w:rsidRPr="00066411">
              <w:rPr>
                <w:rFonts w:ascii="Arial" w:eastAsia="SimSun" w:hAnsi="Arial" w:cs="Arial"/>
                <w:b/>
                <w:bCs/>
                <w:sz w:val="36"/>
              </w:rPr>
              <w:t xml:space="preserve">uidelines for effective and efficient national </w:t>
            </w:r>
            <w:r w:rsidR="00AF135F" w:rsidRPr="00066411">
              <w:rPr>
                <w:rFonts w:ascii="Arial" w:eastAsia="SimSun" w:hAnsi="Arial" w:cs="Arial"/>
                <w:b/>
                <w:bCs/>
                <w:caps/>
                <w:sz w:val="36"/>
              </w:rPr>
              <w:t xml:space="preserve">E.164 </w:t>
            </w:r>
            <w:r w:rsidR="00331731" w:rsidRPr="00066411">
              <w:rPr>
                <w:rFonts w:ascii="Arial" w:eastAsia="SimSun" w:hAnsi="Arial" w:cs="Arial"/>
                <w:b/>
                <w:bCs/>
                <w:sz w:val="36"/>
              </w:rPr>
              <w:t>numbering plan administration</w:t>
            </w:r>
          </w:p>
        </w:tc>
      </w:tr>
      <w:bookmarkEnd w:id="3"/>
      <w:tr w:rsidR="00AF135F" w:rsidRPr="00940674" w14:paraId="3EC47BB5" w14:textId="77777777" w:rsidTr="0009047D">
        <w:trPr>
          <w:cantSplit/>
          <w:trHeight w:hRule="exact" w:val="567"/>
        </w:trPr>
        <w:tc>
          <w:tcPr>
            <w:tcW w:w="1418" w:type="dxa"/>
          </w:tcPr>
          <w:p w14:paraId="43B5E5B6" w14:textId="77777777" w:rsidR="00AF135F" w:rsidRPr="00940674" w:rsidRDefault="00AF135F" w:rsidP="0009047D">
            <w:pPr>
              <w:tabs>
                <w:tab w:val="right" w:pos="9639"/>
              </w:tabs>
              <w:rPr>
                <w:rFonts w:ascii="Arial" w:eastAsia="SimSun" w:hAnsi="Arial"/>
                <w:sz w:val="18"/>
              </w:rPr>
            </w:pPr>
          </w:p>
        </w:tc>
        <w:tc>
          <w:tcPr>
            <w:tcW w:w="8530" w:type="dxa"/>
            <w:gridSpan w:val="4"/>
            <w:vAlign w:val="bottom"/>
          </w:tcPr>
          <w:p w14:paraId="343A61BE" w14:textId="77777777" w:rsidR="00AF135F" w:rsidRPr="00940674" w:rsidRDefault="00AF135F" w:rsidP="0009047D">
            <w:pPr>
              <w:tabs>
                <w:tab w:val="right" w:pos="9639"/>
              </w:tabs>
              <w:spacing w:before="60"/>
              <w:jc w:val="right"/>
              <w:rPr>
                <w:rFonts w:ascii="Arial" w:eastAsia="SimSun" w:hAnsi="Arial" w:cs="Arial"/>
                <w:sz w:val="32"/>
              </w:rPr>
            </w:pPr>
            <w:bookmarkStart w:id="4" w:name="dnum2e"/>
            <w:bookmarkEnd w:id="4"/>
          </w:p>
        </w:tc>
      </w:tr>
    </w:tbl>
    <w:p w14:paraId="12CAA5C0" w14:textId="77777777" w:rsidR="00AF135F" w:rsidRPr="00940674" w:rsidRDefault="00AF135F" w:rsidP="00AF135F">
      <w:pPr>
        <w:spacing w:after="120"/>
        <w:rPr>
          <w:rFonts w:eastAsia="SimSun"/>
        </w:rPr>
        <w:sectPr w:rsidR="00AF135F" w:rsidRPr="00940674" w:rsidSect="00066411">
          <w:headerReference w:type="default" r:id="rId10"/>
          <w:footerReference w:type="default" r:id="rId11"/>
          <w:footerReference w:type="first" r:id="rId12"/>
          <w:pgSz w:w="11907" w:h="16840" w:code="9"/>
          <w:pgMar w:top="1417" w:right="1134" w:bottom="1417" w:left="1134" w:header="720" w:footer="720" w:gutter="0"/>
          <w:cols w:space="720"/>
          <w:docGrid w:linePitch="326"/>
        </w:sectPr>
      </w:pPr>
    </w:p>
    <w:p w14:paraId="42C6BBDB" w14:textId="3AAB319B" w:rsidR="00331731" w:rsidRPr="00356D69" w:rsidRDefault="00331731" w:rsidP="00331731">
      <w:pPr>
        <w:pStyle w:val="RecNo"/>
        <w:rPr>
          <w:noProof/>
        </w:rPr>
      </w:pPr>
      <w:bookmarkStart w:id="5" w:name="_Toc44995568"/>
      <w:r w:rsidRPr="00356D69">
        <w:rPr>
          <w:noProof/>
        </w:rPr>
        <w:lastRenderedPageBreak/>
        <w:t xml:space="preserve">Technical </w:t>
      </w:r>
      <w:r>
        <w:rPr>
          <w:noProof/>
        </w:rPr>
        <w:t>Report</w:t>
      </w:r>
      <w:r w:rsidRPr="00356D69">
        <w:rPr>
          <w:noProof/>
        </w:rPr>
        <w:t xml:space="preserve"> ITU-T </w:t>
      </w:r>
      <w:r w:rsidRPr="00331731">
        <w:rPr>
          <w:rFonts w:eastAsia="SimSun"/>
          <w:bCs/>
          <w:noProof/>
        </w:rPr>
        <w:t>TR.EENM</w:t>
      </w:r>
    </w:p>
    <w:p w14:paraId="5D218EA2" w14:textId="34CDCC0D" w:rsidR="00331731" w:rsidRPr="00356D69" w:rsidRDefault="00331731" w:rsidP="00331731">
      <w:pPr>
        <w:pStyle w:val="Rectitle"/>
        <w:rPr>
          <w:noProof/>
        </w:rPr>
      </w:pPr>
      <w:r w:rsidRPr="00331731">
        <w:rPr>
          <w:rFonts w:eastAsia="SimSun"/>
          <w:bCs/>
          <w:noProof/>
        </w:rPr>
        <w:t>Guidelines for effective and efficient national E.164 numbering plan administration</w:t>
      </w:r>
    </w:p>
    <w:p w14:paraId="034565CF" w14:textId="737E7DB6" w:rsidR="00AF135F" w:rsidRPr="00940674" w:rsidRDefault="00AF135F" w:rsidP="00066411">
      <w:pPr>
        <w:pStyle w:val="Headingb"/>
      </w:pPr>
      <w:r w:rsidRPr="00940674">
        <w:t>Summary</w:t>
      </w:r>
    </w:p>
    <w:bookmarkEnd w:id="5"/>
    <w:p w14:paraId="185F6C60" w14:textId="325525F2" w:rsidR="00AF135F" w:rsidRPr="00940674" w:rsidRDefault="00AF135F" w:rsidP="00AF135F">
      <w:pPr>
        <w:rPr>
          <w:rFonts w:eastAsia="SimSun"/>
          <w:lang w:bidi="ar-DZ"/>
        </w:rPr>
      </w:pPr>
      <w:r w:rsidRPr="00940674">
        <w:rPr>
          <w:rFonts w:eastAsia="SimSun"/>
          <w:lang w:bidi="ar-DZ"/>
        </w:rPr>
        <w:t xml:space="preserve">This Technical Report aims to provide the most effective, efficient methods and guidelines for national E.164 numbering plan administrations depending on best practices. </w:t>
      </w:r>
    </w:p>
    <w:p w14:paraId="1FCD5EDE" w14:textId="77777777" w:rsidR="00AF135F" w:rsidRPr="00940674" w:rsidRDefault="00AF135F" w:rsidP="00AF135F">
      <w:pPr>
        <w:rPr>
          <w:rFonts w:eastAsia="SimSun"/>
          <w:lang w:bidi="ar-DZ"/>
        </w:rPr>
      </w:pPr>
    </w:p>
    <w:p w14:paraId="24BD39C6" w14:textId="77777777" w:rsidR="00AF135F" w:rsidRPr="00066411" w:rsidRDefault="00AF135F" w:rsidP="00066411">
      <w:pPr>
        <w:pStyle w:val="Headingb"/>
      </w:pPr>
      <w:r w:rsidRPr="00940674">
        <w:t>Keywords</w:t>
      </w:r>
    </w:p>
    <w:p w14:paraId="0A5E3394" w14:textId="564B96A7" w:rsidR="00AF135F" w:rsidRDefault="00AF135F" w:rsidP="00AF135F">
      <w:pPr>
        <w:rPr>
          <w:rFonts w:eastAsia="SimSun"/>
          <w:lang w:bidi="ar-DZ"/>
        </w:rPr>
      </w:pPr>
      <w:r w:rsidRPr="00066411">
        <w:rPr>
          <w:rFonts w:eastAsia="SimSun"/>
          <w:lang w:bidi="ar-DZ"/>
        </w:rPr>
        <w:t>Administration, E.164 numbering plan, national numbering resources.</w:t>
      </w:r>
    </w:p>
    <w:p w14:paraId="2CDF65C7" w14:textId="1150465B" w:rsidR="00DE6B46" w:rsidRDefault="00DE6B46" w:rsidP="00AF135F">
      <w:pPr>
        <w:rPr>
          <w:rFonts w:eastAsia="SimSun"/>
          <w:lang w:bidi="ar-DZ"/>
        </w:rPr>
      </w:pPr>
    </w:p>
    <w:p w14:paraId="4FA7DA56" w14:textId="4C39F1C9" w:rsidR="00DE6B46" w:rsidRDefault="00DE6B46" w:rsidP="00D42999">
      <w:pPr>
        <w:pStyle w:val="Headingb"/>
        <w:rPr>
          <w:rFonts w:eastAsia="SimSun"/>
          <w:lang w:bidi="ar-DZ"/>
        </w:rPr>
      </w:pPr>
      <w:r w:rsidRPr="00D42999">
        <w:t>Note</w:t>
      </w:r>
    </w:p>
    <w:p w14:paraId="65FD88B4" w14:textId="21685552" w:rsidR="00DE6B46" w:rsidRDefault="00DE6B46" w:rsidP="00D93386">
      <w:pPr>
        <w:rPr>
          <w:lang w:val="en-US"/>
        </w:rPr>
      </w:pPr>
      <w:r w:rsidRPr="00075625">
        <w:rPr>
          <w:lang w:val="en-US"/>
        </w:rPr>
        <w:t>This is an informative ITU-T publication. Mandatory provisions, such as those found in ITU-T Recommendations, are outside the scope of this publication. This publication should only be referenced bibliographically in ITU-T Recommendations</w:t>
      </w:r>
      <w:r>
        <w:rPr>
          <w:lang w:val="en-US"/>
        </w:rPr>
        <w:t>.</w:t>
      </w:r>
    </w:p>
    <w:p w14:paraId="3A9DF7F7" w14:textId="77777777" w:rsidR="00D93386" w:rsidRPr="00066411" w:rsidRDefault="00D93386" w:rsidP="00D93386">
      <w:pPr>
        <w:rPr>
          <w:rFonts w:eastAsia="SimSun"/>
          <w:lang w:bidi="ar-DZ"/>
        </w:rPr>
      </w:pPr>
    </w:p>
    <w:p w14:paraId="5AED75A7" w14:textId="70C3E2E3" w:rsidR="00AF135F" w:rsidRPr="00066411" w:rsidRDefault="00AF135F" w:rsidP="00066411">
      <w:pPr>
        <w:pStyle w:val="Headingb"/>
      </w:pPr>
      <w:r w:rsidRPr="00066411">
        <w:t xml:space="preserve">Change </w:t>
      </w:r>
      <w:r w:rsidR="008A47C2">
        <w:t>l</w:t>
      </w:r>
      <w:r w:rsidRPr="00066411">
        <w:t>og</w:t>
      </w:r>
    </w:p>
    <w:p w14:paraId="62C76D0B" w14:textId="50D2B0F0" w:rsidR="00AF135F" w:rsidRPr="00940674" w:rsidRDefault="00AF135F" w:rsidP="00280516">
      <w:pPr>
        <w:rPr>
          <w:rFonts w:eastAsia="SimSun"/>
        </w:rPr>
      </w:pPr>
      <w:r w:rsidRPr="00066411">
        <w:rPr>
          <w:rFonts w:eastAsia="SimSun"/>
        </w:rPr>
        <w:t xml:space="preserve">This document contains </w:t>
      </w:r>
      <w:r w:rsidR="00336093">
        <w:rPr>
          <w:rFonts w:eastAsia="SimSun"/>
        </w:rPr>
        <w:t>the first publication of the</w:t>
      </w:r>
      <w:r w:rsidRPr="00066411">
        <w:rPr>
          <w:rFonts w:eastAsia="SimSun"/>
        </w:rPr>
        <w:t xml:space="preserve"> ITU-T Technical Report on </w:t>
      </w:r>
      <w:r w:rsidR="00331731">
        <w:rPr>
          <w:rFonts w:eastAsia="SimSun"/>
        </w:rPr>
        <w:t>"</w:t>
      </w:r>
      <w:r w:rsidRPr="00066411">
        <w:rPr>
          <w:rFonts w:eastAsia="SimSun"/>
        </w:rPr>
        <w:t xml:space="preserve">Guidelines for </w:t>
      </w:r>
      <w:r w:rsidR="007F4EE8" w:rsidRPr="00066411">
        <w:rPr>
          <w:rFonts w:eastAsia="SimSun"/>
        </w:rPr>
        <w:t>effective and efficient national E.164 numbering plan administration</w:t>
      </w:r>
      <w:r w:rsidR="00331731">
        <w:rPr>
          <w:rFonts w:eastAsia="SimSun"/>
        </w:rPr>
        <w:t>"</w:t>
      </w:r>
      <w:r w:rsidR="00336093">
        <w:rPr>
          <w:rFonts w:eastAsia="SimSun"/>
        </w:rPr>
        <w:t xml:space="preserve">, which was </w:t>
      </w:r>
      <w:r w:rsidRPr="00066411">
        <w:rPr>
          <w:rFonts w:eastAsia="SimSun"/>
        </w:rPr>
        <w:t xml:space="preserve">approved at the ITU-T SG2 meeting held </w:t>
      </w:r>
      <w:r w:rsidR="00336093">
        <w:rPr>
          <w:rFonts w:eastAsia="SimSun"/>
        </w:rPr>
        <w:t>fully virtual</w:t>
      </w:r>
      <w:r w:rsidRPr="00066411">
        <w:rPr>
          <w:rFonts w:eastAsia="SimSun"/>
          <w:lang w:bidi="ar-DZ"/>
        </w:rPr>
        <w:t xml:space="preserve">, </w:t>
      </w:r>
      <w:r w:rsidR="00336093">
        <w:rPr>
          <w:rFonts w:eastAsia="SimSun"/>
          <w:lang w:bidi="ar-DZ"/>
        </w:rPr>
        <w:t>31 May – 11 June 2021</w:t>
      </w:r>
      <w:r w:rsidRPr="00066411">
        <w:rPr>
          <w:rFonts w:eastAsia="SimSun"/>
          <w:lang w:bidi="ar-DZ"/>
        </w:rPr>
        <w:t>.</w:t>
      </w:r>
      <w:r w:rsidRPr="00940674">
        <w:rPr>
          <w:rFonts w:eastAsia="SimSun"/>
          <w:lang w:bidi="ar-DZ"/>
        </w:rPr>
        <w:t xml:space="preserve"> </w:t>
      </w:r>
    </w:p>
    <w:p w14:paraId="17AF35FC" w14:textId="77777777" w:rsidR="00AF135F" w:rsidRPr="00940674" w:rsidRDefault="00AF135F" w:rsidP="00AF135F">
      <w:pPr>
        <w:rPr>
          <w:rFonts w:eastAsia="SimSun"/>
        </w:rPr>
      </w:pPr>
    </w:p>
    <w:tbl>
      <w:tblPr>
        <w:tblW w:w="9781" w:type="dxa"/>
        <w:jc w:val="center"/>
        <w:tblLayout w:type="fixed"/>
        <w:tblCellMar>
          <w:left w:w="57" w:type="dxa"/>
          <w:right w:w="57" w:type="dxa"/>
        </w:tblCellMar>
        <w:tblLook w:val="0000" w:firstRow="0" w:lastRow="0" w:firstColumn="0" w:lastColumn="0" w:noHBand="0" w:noVBand="0"/>
      </w:tblPr>
      <w:tblGrid>
        <w:gridCol w:w="1475"/>
        <w:gridCol w:w="4394"/>
        <w:gridCol w:w="3912"/>
      </w:tblGrid>
      <w:tr w:rsidR="00AF135F" w:rsidRPr="00940674" w14:paraId="116CF207" w14:textId="77777777" w:rsidTr="00D93386">
        <w:trPr>
          <w:cantSplit/>
          <w:trHeight w:val="204"/>
          <w:jc w:val="center"/>
        </w:trPr>
        <w:tc>
          <w:tcPr>
            <w:tcW w:w="1475" w:type="dxa"/>
          </w:tcPr>
          <w:p w14:paraId="37B6C91B" w14:textId="593E9C04" w:rsidR="00AF135F" w:rsidRPr="00940674" w:rsidRDefault="00AF135F" w:rsidP="0009047D">
            <w:pPr>
              <w:rPr>
                <w:rFonts w:eastAsia="SimSun"/>
                <w:b/>
                <w:bCs/>
              </w:rPr>
            </w:pPr>
            <w:r w:rsidRPr="00940674">
              <w:rPr>
                <w:rFonts w:eastAsia="SimSun"/>
                <w:b/>
                <w:bCs/>
              </w:rPr>
              <w:t>Editor</w:t>
            </w:r>
            <w:r w:rsidRPr="00D93386">
              <w:rPr>
                <w:rFonts w:eastAsia="SimSun"/>
              </w:rPr>
              <w:t>:</w:t>
            </w:r>
          </w:p>
        </w:tc>
        <w:tc>
          <w:tcPr>
            <w:tcW w:w="4394" w:type="dxa"/>
          </w:tcPr>
          <w:p w14:paraId="7A4DF25D" w14:textId="7C40C8E6" w:rsidR="00AF135F" w:rsidRPr="00940674" w:rsidRDefault="00AF135F" w:rsidP="00D93386">
            <w:pPr>
              <w:jc w:val="left"/>
              <w:rPr>
                <w:rFonts w:eastAsia="SimSun"/>
              </w:rPr>
            </w:pPr>
            <w:r w:rsidRPr="00940674">
              <w:rPr>
                <w:rFonts w:eastAsia="SimSun"/>
                <w:lang w:bidi="he-IL"/>
              </w:rPr>
              <w:t xml:space="preserve">Ahmed </w:t>
            </w:r>
            <w:proofErr w:type="spellStart"/>
            <w:r w:rsidRPr="00940674">
              <w:rPr>
                <w:rFonts w:eastAsia="SimSun"/>
                <w:lang w:bidi="he-IL"/>
              </w:rPr>
              <w:t>Tajelsir</w:t>
            </w:r>
            <w:proofErr w:type="spellEnd"/>
            <w:r w:rsidRPr="00940674">
              <w:rPr>
                <w:rFonts w:eastAsia="SimSun"/>
                <w:lang w:bidi="he-IL"/>
              </w:rPr>
              <w:t xml:space="preserve"> </w:t>
            </w:r>
            <w:proofErr w:type="spellStart"/>
            <w:r w:rsidRPr="00940674">
              <w:rPr>
                <w:rFonts w:eastAsia="SimSun"/>
                <w:lang w:bidi="he-IL"/>
              </w:rPr>
              <w:t>Atya</w:t>
            </w:r>
            <w:proofErr w:type="spellEnd"/>
            <w:r w:rsidRPr="00940674">
              <w:rPr>
                <w:rFonts w:eastAsia="SimSun"/>
                <w:lang w:bidi="he-IL"/>
              </w:rPr>
              <w:t xml:space="preserve"> MOHAMMED</w:t>
            </w:r>
            <w:r w:rsidRPr="00940674">
              <w:rPr>
                <w:rFonts w:eastAsia="SimSun"/>
                <w:lang w:bidi="he-IL"/>
              </w:rPr>
              <w:br/>
            </w:r>
            <w:r w:rsidRPr="00940674">
              <w:rPr>
                <w:rFonts w:eastAsia="SimSun"/>
              </w:rPr>
              <w:t xml:space="preserve">TPRA </w:t>
            </w:r>
            <w:r w:rsidRPr="00940674">
              <w:rPr>
                <w:rFonts w:eastAsia="SimSun"/>
              </w:rPr>
              <w:br/>
              <w:t>Sudan</w:t>
            </w:r>
          </w:p>
        </w:tc>
        <w:tc>
          <w:tcPr>
            <w:tcW w:w="3912" w:type="dxa"/>
          </w:tcPr>
          <w:p w14:paraId="1B57C6A9" w14:textId="48D879BA" w:rsidR="00AF135F" w:rsidRPr="00940674" w:rsidRDefault="00AF135F" w:rsidP="00D93386">
            <w:pPr>
              <w:jc w:val="left"/>
              <w:rPr>
                <w:rFonts w:eastAsia="SimSun"/>
              </w:rPr>
            </w:pPr>
            <w:r w:rsidRPr="00940674">
              <w:rPr>
                <w:rFonts w:eastAsia="SimSun"/>
              </w:rPr>
              <w:t>Tel: +249187171277</w:t>
            </w:r>
            <w:r w:rsidRPr="00940674">
              <w:rPr>
                <w:rFonts w:eastAsia="SimSun"/>
              </w:rPr>
              <w:br/>
              <w:t xml:space="preserve">Email: </w:t>
            </w:r>
            <w:hyperlink r:id="rId13" w:history="1">
              <w:r w:rsidRPr="00940674">
                <w:rPr>
                  <w:rFonts w:eastAsia="SimSun"/>
                  <w:color w:val="0000FF"/>
                  <w:u w:val="single"/>
                </w:rPr>
                <w:t>ahmed.atyya@tpra.gov.sd</w:t>
              </w:r>
            </w:hyperlink>
            <w:r w:rsidRPr="00940674">
              <w:rPr>
                <w:rFonts w:eastAsia="SimSun"/>
              </w:rPr>
              <w:t xml:space="preserve"> </w:t>
            </w:r>
          </w:p>
        </w:tc>
      </w:tr>
    </w:tbl>
    <w:p w14:paraId="1B8DA59A" w14:textId="77777777" w:rsidR="00AF135F" w:rsidRPr="00940674" w:rsidRDefault="00AF135F" w:rsidP="00AF135F">
      <w:pPr>
        <w:rPr>
          <w:rFonts w:eastAsia="SimSun"/>
        </w:rPr>
      </w:pPr>
    </w:p>
    <w:p w14:paraId="2F98A615" w14:textId="77777777" w:rsidR="00331731" w:rsidRDefault="00331731" w:rsidP="00AF135F">
      <w:pPr>
        <w:jc w:val="center"/>
        <w:rPr>
          <w:rFonts w:eastAsia="SimSun"/>
        </w:rPr>
        <w:sectPr w:rsidR="00331731" w:rsidSect="00331731">
          <w:headerReference w:type="even" r:id="rId14"/>
          <w:headerReference w:type="default" r:id="rId15"/>
          <w:footerReference w:type="even" r:id="rId16"/>
          <w:footerReference w:type="default" r:id="rId17"/>
          <w:headerReference w:type="first" r:id="rId18"/>
          <w:footerReference w:type="first" r:id="rId19"/>
          <w:pgSz w:w="11907" w:h="16840" w:code="9"/>
          <w:pgMar w:top="1417" w:right="1134" w:bottom="1417" w:left="1134" w:header="720" w:footer="720" w:gutter="0"/>
          <w:pgNumType w:fmt="lowerRoman"/>
          <w:cols w:space="720"/>
          <w:docGrid w:linePitch="326"/>
        </w:sectPr>
      </w:pPr>
    </w:p>
    <w:p w14:paraId="17155441" w14:textId="3C0F2A93" w:rsidR="00AF135F" w:rsidRPr="00940674" w:rsidRDefault="00331731" w:rsidP="00AF135F">
      <w:pPr>
        <w:keepNext/>
        <w:jc w:val="center"/>
        <w:rPr>
          <w:rFonts w:eastAsia="SimSun"/>
          <w:b/>
          <w:bCs/>
        </w:rPr>
      </w:pPr>
      <w:r>
        <w:rPr>
          <w:rFonts w:eastAsia="SimSun"/>
          <w:b/>
          <w:bCs/>
        </w:rPr>
        <w:lastRenderedPageBreak/>
        <w:t xml:space="preserve">Table of </w:t>
      </w:r>
      <w:r w:rsidR="00AF135F" w:rsidRPr="00940674">
        <w:rPr>
          <w:rFonts w:eastAsia="SimSun"/>
          <w:b/>
          <w:bCs/>
        </w:rPr>
        <w:t>C</w:t>
      </w:r>
      <w:r w:rsidRPr="00940674">
        <w:rPr>
          <w:rFonts w:eastAsia="SimSun"/>
          <w:b/>
          <w:bCs/>
        </w:rPr>
        <w:t>ontents</w:t>
      </w:r>
    </w:p>
    <w:tbl>
      <w:tblPr>
        <w:tblW w:w="9781" w:type="dxa"/>
        <w:tblLayout w:type="fixed"/>
        <w:tblLook w:val="04A0" w:firstRow="1" w:lastRow="0" w:firstColumn="1" w:lastColumn="0" w:noHBand="0" w:noVBand="1"/>
      </w:tblPr>
      <w:tblGrid>
        <w:gridCol w:w="9781"/>
      </w:tblGrid>
      <w:tr w:rsidR="00AF135F" w:rsidRPr="00940674" w14:paraId="52727D02" w14:textId="77777777" w:rsidTr="00C651F3">
        <w:trPr>
          <w:tblHeader/>
        </w:trPr>
        <w:tc>
          <w:tcPr>
            <w:tcW w:w="9781" w:type="dxa"/>
          </w:tcPr>
          <w:p w14:paraId="284DF9BD" w14:textId="77777777" w:rsidR="00AF135F" w:rsidRPr="00940674" w:rsidRDefault="00AF135F" w:rsidP="0009047D">
            <w:pPr>
              <w:tabs>
                <w:tab w:val="right" w:pos="9639"/>
              </w:tabs>
              <w:jc w:val="right"/>
              <w:rPr>
                <w:b/>
              </w:rPr>
            </w:pPr>
            <w:r w:rsidRPr="00940674">
              <w:rPr>
                <w:b/>
              </w:rPr>
              <w:tab/>
              <w:t>Page</w:t>
            </w:r>
          </w:p>
        </w:tc>
      </w:tr>
    </w:tbl>
    <w:p w14:paraId="21FF5BC8" w14:textId="7C8C98C3" w:rsidR="00012B9F" w:rsidRDefault="00D123BD">
      <w:pPr>
        <w:pStyle w:val="TOC1"/>
        <w:rPr>
          <w:rFonts w:asciiTheme="minorHAnsi" w:eastAsiaTheme="minorEastAsia" w:hAnsiTheme="minorHAnsi" w:cstheme="minorBidi"/>
          <w:noProof/>
          <w:sz w:val="22"/>
          <w:szCs w:val="22"/>
          <w:lang w:eastAsia="en-GB"/>
        </w:rPr>
      </w:pPr>
      <w:r>
        <w:rPr>
          <w:rFonts w:eastAsia="SimSun"/>
        </w:rPr>
        <w:fldChar w:fldCharType="begin"/>
      </w:r>
      <w:r>
        <w:rPr>
          <w:rFonts w:eastAsia="SimSun"/>
        </w:rPr>
        <w:instrText xml:space="preserve"> TOC \o "1-2" \h \z \u </w:instrText>
      </w:r>
      <w:r>
        <w:rPr>
          <w:rFonts w:eastAsia="SimSun"/>
        </w:rPr>
        <w:fldChar w:fldCharType="separate"/>
      </w:r>
      <w:hyperlink w:anchor="_Toc76547149" w:history="1">
        <w:r w:rsidR="00012B9F" w:rsidRPr="00273BDA">
          <w:rPr>
            <w:rStyle w:val="Hyperlink"/>
            <w:noProof/>
          </w:rPr>
          <w:t>1</w:t>
        </w:r>
        <w:r w:rsidR="00012B9F">
          <w:rPr>
            <w:rFonts w:asciiTheme="minorHAnsi" w:eastAsiaTheme="minorEastAsia" w:hAnsiTheme="minorHAnsi" w:cstheme="minorBidi"/>
            <w:noProof/>
            <w:sz w:val="22"/>
            <w:szCs w:val="22"/>
            <w:lang w:eastAsia="en-GB"/>
          </w:rPr>
          <w:tab/>
        </w:r>
        <w:r w:rsidR="00012B9F" w:rsidRPr="00273BDA">
          <w:rPr>
            <w:rStyle w:val="Hyperlink"/>
            <w:noProof/>
          </w:rPr>
          <w:t>Summary</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_Toc76547149 \h </w:instrText>
        </w:r>
        <w:r w:rsidR="00012B9F">
          <w:rPr>
            <w:noProof/>
            <w:webHidden/>
          </w:rPr>
        </w:r>
        <w:r w:rsidR="00012B9F">
          <w:rPr>
            <w:noProof/>
            <w:webHidden/>
          </w:rPr>
          <w:fldChar w:fldCharType="separate"/>
        </w:r>
        <w:r w:rsidR="004D62C6">
          <w:rPr>
            <w:noProof/>
            <w:webHidden/>
          </w:rPr>
          <w:t>1</w:t>
        </w:r>
        <w:r w:rsidR="00012B9F">
          <w:rPr>
            <w:noProof/>
            <w:webHidden/>
          </w:rPr>
          <w:fldChar w:fldCharType="end"/>
        </w:r>
      </w:hyperlink>
    </w:p>
    <w:p w14:paraId="5C70C5EC" w14:textId="12A2252B" w:rsidR="00012B9F" w:rsidRDefault="004D62C6">
      <w:pPr>
        <w:pStyle w:val="TOC1"/>
        <w:rPr>
          <w:rFonts w:asciiTheme="minorHAnsi" w:eastAsiaTheme="minorEastAsia" w:hAnsiTheme="minorHAnsi" w:cstheme="minorBidi"/>
          <w:noProof/>
          <w:sz w:val="22"/>
          <w:szCs w:val="22"/>
          <w:lang w:eastAsia="en-GB"/>
        </w:rPr>
      </w:pPr>
      <w:hyperlink w:anchor="_Toc76547150" w:history="1">
        <w:r w:rsidR="00012B9F" w:rsidRPr="00273BDA">
          <w:rPr>
            <w:rStyle w:val="Hyperlink"/>
            <w:noProof/>
          </w:rPr>
          <w:t>2</w:t>
        </w:r>
        <w:r w:rsidR="00012B9F">
          <w:rPr>
            <w:rFonts w:asciiTheme="minorHAnsi" w:eastAsiaTheme="minorEastAsia" w:hAnsiTheme="minorHAnsi" w:cstheme="minorBidi"/>
            <w:noProof/>
            <w:sz w:val="22"/>
            <w:szCs w:val="22"/>
            <w:lang w:eastAsia="en-GB"/>
          </w:rPr>
          <w:tab/>
        </w:r>
        <w:r w:rsidR="00012B9F" w:rsidRPr="00273BDA">
          <w:rPr>
            <w:rStyle w:val="Hyperlink"/>
            <w:noProof/>
          </w:rPr>
          <w:t>Introduction</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_Toc76547150 \h </w:instrText>
        </w:r>
        <w:r w:rsidR="00012B9F">
          <w:rPr>
            <w:noProof/>
            <w:webHidden/>
          </w:rPr>
        </w:r>
        <w:r w:rsidR="00012B9F">
          <w:rPr>
            <w:noProof/>
            <w:webHidden/>
          </w:rPr>
          <w:fldChar w:fldCharType="separate"/>
        </w:r>
        <w:r>
          <w:rPr>
            <w:noProof/>
            <w:webHidden/>
          </w:rPr>
          <w:t>1</w:t>
        </w:r>
        <w:r w:rsidR="00012B9F">
          <w:rPr>
            <w:noProof/>
            <w:webHidden/>
          </w:rPr>
          <w:fldChar w:fldCharType="end"/>
        </w:r>
      </w:hyperlink>
    </w:p>
    <w:p w14:paraId="6D65C666" w14:textId="79A16E19" w:rsidR="00012B9F" w:rsidRDefault="004D62C6">
      <w:pPr>
        <w:pStyle w:val="TOC1"/>
        <w:rPr>
          <w:rFonts w:asciiTheme="minorHAnsi" w:eastAsiaTheme="minorEastAsia" w:hAnsiTheme="minorHAnsi" w:cstheme="minorBidi"/>
          <w:noProof/>
          <w:sz w:val="22"/>
          <w:szCs w:val="22"/>
          <w:lang w:eastAsia="en-GB"/>
        </w:rPr>
      </w:pPr>
      <w:hyperlink w:anchor="_Toc76547151" w:history="1">
        <w:r w:rsidR="00012B9F" w:rsidRPr="00273BDA">
          <w:rPr>
            <w:rStyle w:val="Hyperlink"/>
            <w:noProof/>
          </w:rPr>
          <w:t>3</w:t>
        </w:r>
        <w:r w:rsidR="00012B9F">
          <w:rPr>
            <w:rFonts w:asciiTheme="minorHAnsi" w:eastAsiaTheme="minorEastAsia" w:hAnsiTheme="minorHAnsi" w:cstheme="minorBidi"/>
            <w:noProof/>
            <w:sz w:val="22"/>
            <w:szCs w:val="22"/>
            <w:lang w:eastAsia="en-GB"/>
          </w:rPr>
          <w:tab/>
        </w:r>
        <w:r w:rsidR="00012B9F" w:rsidRPr="00273BDA">
          <w:rPr>
            <w:rStyle w:val="Hyperlink"/>
            <w:noProof/>
          </w:rPr>
          <w:t>Background</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_Toc76547151 \h </w:instrText>
        </w:r>
        <w:r w:rsidR="00012B9F">
          <w:rPr>
            <w:noProof/>
            <w:webHidden/>
          </w:rPr>
        </w:r>
        <w:r w:rsidR="00012B9F">
          <w:rPr>
            <w:noProof/>
            <w:webHidden/>
          </w:rPr>
          <w:fldChar w:fldCharType="separate"/>
        </w:r>
        <w:r>
          <w:rPr>
            <w:noProof/>
            <w:webHidden/>
          </w:rPr>
          <w:t>1</w:t>
        </w:r>
        <w:r w:rsidR="00012B9F">
          <w:rPr>
            <w:noProof/>
            <w:webHidden/>
          </w:rPr>
          <w:fldChar w:fldCharType="end"/>
        </w:r>
      </w:hyperlink>
    </w:p>
    <w:p w14:paraId="747924D2" w14:textId="28977FD9" w:rsidR="00012B9F" w:rsidRDefault="004D62C6">
      <w:pPr>
        <w:pStyle w:val="TOC1"/>
        <w:rPr>
          <w:rFonts w:asciiTheme="minorHAnsi" w:eastAsiaTheme="minorEastAsia" w:hAnsiTheme="minorHAnsi" w:cstheme="minorBidi"/>
          <w:noProof/>
          <w:sz w:val="22"/>
          <w:szCs w:val="22"/>
          <w:lang w:eastAsia="en-GB"/>
        </w:rPr>
      </w:pPr>
      <w:hyperlink w:anchor="_Toc76547152" w:history="1">
        <w:r w:rsidR="00012B9F" w:rsidRPr="00273BDA">
          <w:rPr>
            <w:rStyle w:val="Hyperlink"/>
            <w:noProof/>
            <w:lang w:bidi="ar-DZ"/>
          </w:rPr>
          <w:t>4</w:t>
        </w:r>
        <w:r w:rsidR="00012B9F">
          <w:rPr>
            <w:rFonts w:asciiTheme="minorHAnsi" w:eastAsiaTheme="minorEastAsia" w:hAnsiTheme="minorHAnsi" w:cstheme="minorBidi"/>
            <w:noProof/>
            <w:sz w:val="22"/>
            <w:szCs w:val="22"/>
            <w:lang w:eastAsia="en-GB"/>
          </w:rPr>
          <w:tab/>
        </w:r>
        <w:r w:rsidR="00012B9F" w:rsidRPr="00273BDA">
          <w:rPr>
            <w:rStyle w:val="Hyperlink"/>
            <w:noProof/>
            <w:lang w:bidi="ar-DZ"/>
          </w:rPr>
          <w:t>Scope</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_Toc76547152 \h </w:instrText>
        </w:r>
        <w:r w:rsidR="00012B9F">
          <w:rPr>
            <w:noProof/>
            <w:webHidden/>
          </w:rPr>
        </w:r>
        <w:r w:rsidR="00012B9F">
          <w:rPr>
            <w:noProof/>
            <w:webHidden/>
          </w:rPr>
          <w:fldChar w:fldCharType="separate"/>
        </w:r>
        <w:r>
          <w:rPr>
            <w:noProof/>
            <w:webHidden/>
          </w:rPr>
          <w:t>1</w:t>
        </w:r>
        <w:r w:rsidR="00012B9F">
          <w:rPr>
            <w:noProof/>
            <w:webHidden/>
          </w:rPr>
          <w:fldChar w:fldCharType="end"/>
        </w:r>
      </w:hyperlink>
    </w:p>
    <w:p w14:paraId="66869089" w14:textId="7BAE237F" w:rsidR="00012B9F" w:rsidRDefault="004D62C6">
      <w:pPr>
        <w:pStyle w:val="TOC1"/>
        <w:rPr>
          <w:rFonts w:asciiTheme="minorHAnsi" w:eastAsiaTheme="minorEastAsia" w:hAnsiTheme="minorHAnsi" w:cstheme="minorBidi"/>
          <w:noProof/>
          <w:sz w:val="22"/>
          <w:szCs w:val="22"/>
          <w:lang w:eastAsia="en-GB"/>
        </w:rPr>
      </w:pPr>
      <w:hyperlink w:anchor="_Toc76547153" w:history="1">
        <w:r w:rsidR="00012B9F" w:rsidRPr="00273BDA">
          <w:rPr>
            <w:rStyle w:val="Hyperlink"/>
            <w:noProof/>
            <w:lang w:bidi="ar-DZ"/>
          </w:rPr>
          <w:t>5</w:t>
        </w:r>
        <w:r w:rsidR="00012B9F">
          <w:rPr>
            <w:rFonts w:asciiTheme="minorHAnsi" w:eastAsiaTheme="minorEastAsia" w:hAnsiTheme="minorHAnsi" w:cstheme="minorBidi"/>
            <w:noProof/>
            <w:sz w:val="22"/>
            <w:szCs w:val="22"/>
            <w:lang w:eastAsia="en-GB"/>
          </w:rPr>
          <w:tab/>
        </w:r>
        <w:r w:rsidR="00012B9F" w:rsidRPr="00273BDA">
          <w:rPr>
            <w:rStyle w:val="Hyperlink"/>
            <w:noProof/>
            <w:lang w:bidi="ar-DZ"/>
          </w:rPr>
          <w:t>References</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_Toc76547153 \h </w:instrText>
        </w:r>
        <w:r w:rsidR="00012B9F">
          <w:rPr>
            <w:noProof/>
            <w:webHidden/>
          </w:rPr>
        </w:r>
        <w:r w:rsidR="00012B9F">
          <w:rPr>
            <w:noProof/>
            <w:webHidden/>
          </w:rPr>
          <w:fldChar w:fldCharType="separate"/>
        </w:r>
        <w:r>
          <w:rPr>
            <w:noProof/>
            <w:webHidden/>
          </w:rPr>
          <w:t>1</w:t>
        </w:r>
        <w:r w:rsidR="00012B9F">
          <w:rPr>
            <w:noProof/>
            <w:webHidden/>
          </w:rPr>
          <w:fldChar w:fldCharType="end"/>
        </w:r>
      </w:hyperlink>
    </w:p>
    <w:p w14:paraId="5363C889" w14:textId="6BA0BAD6" w:rsidR="00012B9F" w:rsidRDefault="004D62C6">
      <w:pPr>
        <w:pStyle w:val="TOC1"/>
        <w:rPr>
          <w:rFonts w:asciiTheme="minorHAnsi" w:eastAsiaTheme="minorEastAsia" w:hAnsiTheme="minorHAnsi" w:cstheme="minorBidi"/>
          <w:noProof/>
          <w:sz w:val="22"/>
          <w:szCs w:val="22"/>
          <w:lang w:eastAsia="en-GB"/>
        </w:rPr>
      </w:pPr>
      <w:hyperlink w:anchor="_Toc76547154" w:history="1">
        <w:r w:rsidR="00012B9F" w:rsidRPr="00273BDA">
          <w:rPr>
            <w:rStyle w:val="Hyperlink"/>
            <w:noProof/>
            <w:lang w:bidi="ar-DZ"/>
          </w:rPr>
          <w:t>6</w:t>
        </w:r>
        <w:r w:rsidR="00012B9F">
          <w:rPr>
            <w:rFonts w:asciiTheme="minorHAnsi" w:eastAsiaTheme="minorEastAsia" w:hAnsiTheme="minorHAnsi" w:cstheme="minorBidi"/>
            <w:noProof/>
            <w:sz w:val="22"/>
            <w:szCs w:val="22"/>
            <w:lang w:eastAsia="en-GB"/>
          </w:rPr>
          <w:tab/>
        </w:r>
        <w:r w:rsidR="00012B9F" w:rsidRPr="00273BDA">
          <w:rPr>
            <w:rStyle w:val="Hyperlink"/>
            <w:noProof/>
            <w:lang w:bidi="ar-DZ"/>
          </w:rPr>
          <w:t>Terms, definitions and abbreviations</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_Toc76547154 \h </w:instrText>
        </w:r>
        <w:r w:rsidR="00012B9F">
          <w:rPr>
            <w:noProof/>
            <w:webHidden/>
          </w:rPr>
        </w:r>
        <w:r w:rsidR="00012B9F">
          <w:rPr>
            <w:noProof/>
            <w:webHidden/>
          </w:rPr>
          <w:fldChar w:fldCharType="separate"/>
        </w:r>
        <w:r>
          <w:rPr>
            <w:noProof/>
            <w:webHidden/>
          </w:rPr>
          <w:t>2</w:t>
        </w:r>
        <w:r w:rsidR="00012B9F">
          <w:rPr>
            <w:noProof/>
            <w:webHidden/>
          </w:rPr>
          <w:fldChar w:fldCharType="end"/>
        </w:r>
      </w:hyperlink>
    </w:p>
    <w:p w14:paraId="361117C5" w14:textId="64DC6E1C" w:rsidR="00012B9F" w:rsidRDefault="004D62C6">
      <w:pPr>
        <w:pStyle w:val="TOC2"/>
        <w:rPr>
          <w:rFonts w:asciiTheme="minorHAnsi" w:eastAsiaTheme="minorEastAsia" w:hAnsiTheme="minorHAnsi" w:cstheme="minorBidi"/>
          <w:noProof/>
          <w:sz w:val="22"/>
          <w:szCs w:val="22"/>
          <w:lang w:eastAsia="en-GB"/>
        </w:rPr>
      </w:pPr>
      <w:hyperlink w:anchor="_Toc76547155" w:history="1">
        <w:r w:rsidR="00012B9F" w:rsidRPr="00273BDA">
          <w:rPr>
            <w:rStyle w:val="Hyperlink"/>
            <w:noProof/>
            <w:lang w:bidi="ar-DZ"/>
          </w:rPr>
          <w:t>6.1</w:t>
        </w:r>
        <w:r w:rsidR="00012B9F">
          <w:rPr>
            <w:rFonts w:asciiTheme="minorHAnsi" w:eastAsiaTheme="minorEastAsia" w:hAnsiTheme="minorHAnsi" w:cstheme="minorBidi"/>
            <w:noProof/>
            <w:sz w:val="22"/>
            <w:szCs w:val="22"/>
            <w:lang w:eastAsia="en-GB"/>
          </w:rPr>
          <w:tab/>
        </w:r>
        <w:r w:rsidR="00012B9F" w:rsidRPr="00273BDA">
          <w:rPr>
            <w:rStyle w:val="Hyperlink"/>
            <w:noProof/>
            <w:lang w:bidi="ar-DZ"/>
          </w:rPr>
          <w:t>Terms defined in Recommendation ITU-T E.101</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_Toc76547155 \h </w:instrText>
        </w:r>
        <w:r w:rsidR="00012B9F">
          <w:rPr>
            <w:noProof/>
            <w:webHidden/>
          </w:rPr>
        </w:r>
        <w:r w:rsidR="00012B9F">
          <w:rPr>
            <w:noProof/>
            <w:webHidden/>
          </w:rPr>
          <w:fldChar w:fldCharType="separate"/>
        </w:r>
        <w:r>
          <w:rPr>
            <w:noProof/>
            <w:webHidden/>
          </w:rPr>
          <w:t>2</w:t>
        </w:r>
        <w:r w:rsidR="00012B9F">
          <w:rPr>
            <w:noProof/>
            <w:webHidden/>
          </w:rPr>
          <w:fldChar w:fldCharType="end"/>
        </w:r>
      </w:hyperlink>
    </w:p>
    <w:p w14:paraId="48C9BEE7" w14:textId="1CD37B16" w:rsidR="00012B9F" w:rsidRDefault="004D62C6">
      <w:pPr>
        <w:pStyle w:val="TOC2"/>
        <w:rPr>
          <w:rFonts w:asciiTheme="minorHAnsi" w:eastAsiaTheme="minorEastAsia" w:hAnsiTheme="minorHAnsi" w:cstheme="minorBidi"/>
          <w:noProof/>
          <w:sz w:val="22"/>
          <w:szCs w:val="22"/>
          <w:lang w:eastAsia="en-GB"/>
        </w:rPr>
      </w:pPr>
      <w:hyperlink w:anchor="_Toc76547156" w:history="1">
        <w:r w:rsidR="00012B9F" w:rsidRPr="00273BDA">
          <w:rPr>
            <w:rStyle w:val="Hyperlink"/>
            <w:rFonts w:eastAsia="SimSun"/>
            <w:noProof/>
            <w:lang w:bidi="ar-DZ"/>
          </w:rPr>
          <w:t>6.2</w:t>
        </w:r>
        <w:r w:rsidR="00012B9F">
          <w:rPr>
            <w:rFonts w:asciiTheme="minorHAnsi" w:eastAsiaTheme="minorEastAsia" w:hAnsiTheme="minorHAnsi" w:cstheme="minorBidi"/>
            <w:noProof/>
            <w:sz w:val="22"/>
            <w:szCs w:val="22"/>
            <w:lang w:eastAsia="en-GB"/>
          </w:rPr>
          <w:tab/>
        </w:r>
        <w:r w:rsidR="00012B9F" w:rsidRPr="00273BDA">
          <w:rPr>
            <w:rStyle w:val="Hyperlink"/>
            <w:rFonts w:eastAsia="SimSun"/>
            <w:noProof/>
            <w:lang w:bidi="ar-DZ"/>
          </w:rPr>
          <w:t>Abbreviations and acronyms</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_Toc76547156 \h </w:instrText>
        </w:r>
        <w:r w:rsidR="00012B9F">
          <w:rPr>
            <w:noProof/>
            <w:webHidden/>
          </w:rPr>
        </w:r>
        <w:r w:rsidR="00012B9F">
          <w:rPr>
            <w:noProof/>
            <w:webHidden/>
          </w:rPr>
          <w:fldChar w:fldCharType="separate"/>
        </w:r>
        <w:r>
          <w:rPr>
            <w:noProof/>
            <w:webHidden/>
          </w:rPr>
          <w:t>2</w:t>
        </w:r>
        <w:r w:rsidR="00012B9F">
          <w:rPr>
            <w:noProof/>
            <w:webHidden/>
          </w:rPr>
          <w:fldChar w:fldCharType="end"/>
        </w:r>
      </w:hyperlink>
    </w:p>
    <w:p w14:paraId="7EAD71B1" w14:textId="710D8C4D" w:rsidR="00012B9F" w:rsidRDefault="004D62C6">
      <w:pPr>
        <w:pStyle w:val="TOC1"/>
        <w:rPr>
          <w:rFonts w:asciiTheme="minorHAnsi" w:eastAsiaTheme="minorEastAsia" w:hAnsiTheme="minorHAnsi" w:cstheme="minorBidi"/>
          <w:noProof/>
          <w:sz w:val="22"/>
          <w:szCs w:val="22"/>
          <w:lang w:eastAsia="en-GB"/>
        </w:rPr>
      </w:pPr>
      <w:hyperlink w:anchor="_Toc76547157" w:history="1">
        <w:r w:rsidR="00012B9F" w:rsidRPr="00273BDA">
          <w:rPr>
            <w:rStyle w:val="Hyperlink"/>
            <w:noProof/>
            <w:lang w:bidi="ar-DZ"/>
          </w:rPr>
          <w:t>7</w:t>
        </w:r>
        <w:r w:rsidR="00012B9F">
          <w:rPr>
            <w:rFonts w:asciiTheme="minorHAnsi" w:eastAsiaTheme="minorEastAsia" w:hAnsiTheme="minorHAnsi" w:cstheme="minorBidi"/>
            <w:noProof/>
            <w:sz w:val="22"/>
            <w:szCs w:val="22"/>
            <w:lang w:eastAsia="en-GB"/>
          </w:rPr>
          <w:tab/>
        </w:r>
        <w:r w:rsidR="00012B9F" w:rsidRPr="00273BDA">
          <w:rPr>
            <w:rStyle w:val="Hyperlink"/>
            <w:noProof/>
            <w:lang w:bidi="ar-DZ"/>
          </w:rPr>
          <w:t>The national E.164 numbering plan</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_Toc76547157 \h </w:instrText>
        </w:r>
        <w:r w:rsidR="00012B9F">
          <w:rPr>
            <w:noProof/>
            <w:webHidden/>
          </w:rPr>
        </w:r>
        <w:r w:rsidR="00012B9F">
          <w:rPr>
            <w:noProof/>
            <w:webHidden/>
          </w:rPr>
          <w:fldChar w:fldCharType="separate"/>
        </w:r>
        <w:r>
          <w:rPr>
            <w:noProof/>
            <w:webHidden/>
          </w:rPr>
          <w:t>2</w:t>
        </w:r>
        <w:r w:rsidR="00012B9F">
          <w:rPr>
            <w:noProof/>
            <w:webHidden/>
          </w:rPr>
          <w:fldChar w:fldCharType="end"/>
        </w:r>
      </w:hyperlink>
    </w:p>
    <w:p w14:paraId="5EEF81F8" w14:textId="6D5DA8DD" w:rsidR="00012B9F" w:rsidRDefault="004D62C6">
      <w:pPr>
        <w:pStyle w:val="TOC1"/>
        <w:rPr>
          <w:rFonts w:asciiTheme="minorHAnsi" w:eastAsiaTheme="minorEastAsia" w:hAnsiTheme="minorHAnsi" w:cstheme="minorBidi"/>
          <w:noProof/>
          <w:sz w:val="22"/>
          <w:szCs w:val="22"/>
          <w:lang w:eastAsia="en-GB"/>
        </w:rPr>
      </w:pPr>
      <w:hyperlink w:anchor="_Toc76547158" w:history="1">
        <w:r w:rsidR="00012B9F" w:rsidRPr="00273BDA">
          <w:rPr>
            <w:rStyle w:val="Hyperlink"/>
            <w:noProof/>
            <w:lang w:bidi="ar-DZ"/>
          </w:rPr>
          <w:t>8</w:t>
        </w:r>
        <w:r w:rsidR="00012B9F">
          <w:rPr>
            <w:rFonts w:asciiTheme="minorHAnsi" w:eastAsiaTheme="minorEastAsia" w:hAnsiTheme="minorHAnsi" w:cstheme="minorBidi"/>
            <w:noProof/>
            <w:sz w:val="22"/>
            <w:szCs w:val="22"/>
            <w:lang w:eastAsia="en-GB"/>
          </w:rPr>
          <w:tab/>
        </w:r>
        <w:r w:rsidR="00012B9F" w:rsidRPr="00273BDA">
          <w:rPr>
            <w:rStyle w:val="Hyperlink"/>
            <w:noProof/>
            <w:lang w:bidi="ar-DZ"/>
          </w:rPr>
          <w:t>General principles</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_Toc76547158 \h </w:instrText>
        </w:r>
        <w:r w:rsidR="00012B9F">
          <w:rPr>
            <w:noProof/>
            <w:webHidden/>
          </w:rPr>
        </w:r>
        <w:r w:rsidR="00012B9F">
          <w:rPr>
            <w:noProof/>
            <w:webHidden/>
          </w:rPr>
          <w:fldChar w:fldCharType="separate"/>
        </w:r>
        <w:r>
          <w:rPr>
            <w:noProof/>
            <w:webHidden/>
          </w:rPr>
          <w:t>3</w:t>
        </w:r>
        <w:r w:rsidR="00012B9F">
          <w:rPr>
            <w:noProof/>
            <w:webHidden/>
          </w:rPr>
          <w:fldChar w:fldCharType="end"/>
        </w:r>
      </w:hyperlink>
    </w:p>
    <w:p w14:paraId="2559EBE0" w14:textId="51EFAA78" w:rsidR="00012B9F" w:rsidRDefault="004D62C6">
      <w:pPr>
        <w:pStyle w:val="TOC2"/>
        <w:rPr>
          <w:rFonts w:asciiTheme="minorHAnsi" w:eastAsiaTheme="minorEastAsia" w:hAnsiTheme="minorHAnsi" w:cstheme="minorBidi"/>
          <w:noProof/>
          <w:sz w:val="22"/>
          <w:szCs w:val="22"/>
          <w:lang w:eastAsia="en-GB"/>
        </w:rPr>
      </w:pPr>
      <w:hyperlink w:anchor="_Toc76547159" w:history="1">
        <w:r w:rsidR="00012B9F" w:rsidRPr="00273BDA">
          <w:rPr>
            <w:rStyle w:val="Hyperlink"/>
            <w:rFonts w:eastAsia="MS Mincho"/>
            <w:bCs/>
            <w:noProof/>
            <w:lang w:val="en-US" w:eastAsia="zh-CN" w:bidi="ar-DZ"/>
          </w:rPr>
          <w:t>8.1</w:t>
        </w:r>
        <w:r w:rsidR="00012B9F">
          <w:rPr>
            <w:rFonts w:asciiTheme="minorHAnsi" w:eastAsiaTheme="minorEastAsia" w:hAnsiTheme="minorHAnsi" w:cstheme="minorBidi"/>
            <w:noProof/>
            <w:sz w:val="22"/>
            <w:szCs w:val="22"/>
            <w:lang w:eastAsia="en-GB"/>
          </w:rPr>
          <w:tab/>
        </w:r>
        <w:r w:rsidR="00012B9F" w:rsidRPr="00273BDA">
          <w:rPr>
            <w:rStyle w:val="Hyperlink"/>
            <w:rFonts w:eastAsia="MS Mincho"/>
            <w:bCs/>
            <w:noProof/>
            <w:lang w:val="en-US" w:eastAsia="zh-CN" w:bidi="ar-DZ"/>
          </w:rPr>
          <w:t>The proper use of ITU-T E-series Recommendations</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_Toc76547159 \h </w:instrText>
        </w:r>
        <w:r w:rsidR="00012B9F">
          <w:rPr>
            <w:noProof/>
            <w:webHidden/>
          </w:rPr>
        </w:r>
        <w:r w:rsidR="00012B9F">
          <w:rPr>
            <w:noProof/>
            <w:webHidden/>
          </w:rPr>
          <w:fldChar w:fldCharType="separate"/>
        </w:r>
        <w:r>
          <w:rPr>
            <w:noProof/>
            <w:webHidden/>
          </w:rPr>
          <w:t>3</w:t>
        </w:r>
        <w:r w:rsidR="00012B9F">
          <w:rPr>
            <w:noProof/>
            <w:webHidden/>
          </w:rPr>
          <w:fldChar w:fldCharType="end"/>
        </w:r>
      </w:hyperlink>
    </w:p>
    <w:p w14:paraId="05BAAF9E" w14:textId="29A45821" w:rsidR="00012B9F" w:rsidRDefault="004D62C6">
      <w:pPr>
        <w:pStyle w:val="TOC2"/>
        <w:rPr>
          <w:rFonts w:asciiTheme="minorHAnsi" w:eastAsiaTheme="minorEastAsia" w:hAnsiTheme="minorHAnsi" w:cstheme="minorBidi"/>
          <w:noProof/>
          <w:sz w:val="22"/>
          <w:szCs w:val="22"/>
          <w:lang w:eastAsia="en-GB"/>
        </w:rPr>
      </w:pPr>
      <w:hyperlink w:anchor="_Toc76547160" w:history="1">
        <w:r w:rsidR="00012B9F" w:rsidRPr="00273BDA">
          <w:rPr>
            <w:rStyle w:val="Hyperlink"/>
            <w:rFonts w:eastAsia="MS Mincho"/>
            <w:bCs/>
            <w:noProof/>
            <w:lang w:val="en-US" w:bidi="ar-DZ"/>
          </w:rPr>
          <w:t>8.2</w:t>
        </w:r>
        <w:r w:rsidR="00012B9F">
          <w:rPr>
            <w:rFonts w:asciiTheme="minorHAnsi" w:eastAsiaTheme="minorEastAsia" w:hAnsiTheme="minorHAnsi" w:cstheme="minorBidi"/>
            <w:noProof/>
            <w:sz w:val="22"/>
            <w:szCs w:val="22"/>
            <w:lang w:eastAsia="en-GB"/>
          </w:rPr>
          <w:tab/>
        </w:r>
        <w:r w:rsidR="00012B9F" w:rsidRPr="00273BDA">
          <w:rPr>
            <w:rStyle w:val="Hyperlink"/>
            <w:rFonts w:eastAsia="MS Mincho"/>
            <w:bCs/>
            <w:noProof/>
            <w:lang w:val="en-US" w:bidi="ar-DZ"/>
          </w:rPr>
          <w:t>Publication of national E.164 numbering plans</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_Toc76547160 \h </w:instrText>
        </w:r>
        <w:r w:rsidR="00012B9F">
          <w:rPr>
            <w:noProof/>
            <w:webHidden/>
          </w:rPr>
        </w:r>
        <w:r w:rsidR="00012B9F">
          <w:rPr>
            <w:noProof/>
            <w:webHidden/>
          </w:rPr>
          <w:fldChar w:fldCharType="separate"/>
        </w:r>
        <w:r>
          <w:rPr>
            <w:noProof/>
            <w:webHidden/>
          </w:rPr>
          <w:t>3</w:t>
        </w:r>
        <w:r w:rsidR="00012B9F">
          <w:rPr>
            <w:noProof/>
            <w:webHidden/>
          </w:rPr>
          <w:fldChar w:fldCharType="end"/>
        </w:r>
      </w:hyperlink>
    </w:p>
    <w:p w14:paraId="65EFFF90" w14:textId="5C3A3E9D" w:rsidR="00012B9F" w:rsidRDefault="004D62C6">
      <w:pPr>
        <w:pStyle w:val="TOC1"/>
        <w:rPr>
          <w:rFonts w:asciiTheme="minorHAnsi" w:eastAsiaTheme="minorEastAsia" w:hAnsiTheme="minorHAnsi" w:cstheme="minorBidi"/>
          <w:noProof/>
          <w:sz w:val="22"/>
          <w:szCs w:val="22"/>
          <w:lang w:eastAsia="en-GB"/>
        </w:rPr>
      </w:pPr>
      <w:hyperlink w:anchor="_Toc76547161" w:history="1">
        <w:r w:rsidR="00012B9F" w:rsidRPr="00273BDA">
          <w:rPr>
            <w:rStyle w:val="Hyperlink"/>
            <w:noProof/>
            <w:lang w:bidi="ar-DZ"/>
          </w:rPr>
          <w:t>9</w:t>
        </w:r>
        <w:r w:rsidR="00012B9F">
          <w:rPr>
            <w:rFonts w:asciiTheme="minorHAnsi" w:eastAsiaTheme="minorEastAsia" w:hAnsiTheme="minorHAnsi" w:cstheme="minorBidi"/>
            <w:noProof/>
            <w:sz w:val="22"/>
            <w:szCs w:val="22"/>
            <w:lang w:eastAsia="en-GB"/>
          </w:rPr>
          <w:tab/>
        </w:r>
        <w:r w:rsidR="00012B9F" w:rsidRPr="00273BDA">
          <w:rPr>
            <w:rStyle w:val="Hyperlink"/>
            <w:noProof/>
            <w:lang w:bidi="ar-DZ"/>
          </w:rPr>
          <w:t>Factors for consideration for national numbering plan administration</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_Toc76547161 \h </w:instrText>
        </w:r>
        <w:r w:rsidR="00012B9F">
          <w:rPr>
            <w:noProof/>
            <w:webHidden/>
          </w:rPr>
        </w:r>
        <w:r w:rsidR="00012B9F">
          <w:rPr>
            <w:noProof/>
            <w:webHidden/>
          </w:rPr>
          <w:fldChar w:fldCharType="separate"/>
        </w:r>
        <w:r>
          <w:rPr>
            <w:noProof/>
            <w:webHidden/>
          </w:rPr>
          <w:t>3</w:t>
        </w:r>
        <w:r w:rsidR="00012B9F">
          <w:rPr>
            <w:noProof/>
            <w:webHidden/>
          </w:rPr>
          <w:fldChar w:fldCharType="end"/>
        </w:r>
      </w:hyperlink>
    </w:p>
    <w:p w14:paraId="432C15DF" w14:textId="56838B2F" w:rsidR="00012B9F" w:rsidRDefault="004D62C6">
      <w:pPr>
        <w:pStyle w:val="TOC2"/>
        <w:rPr>
          <w:rFonts w:asciiTheme="minorHAnsi" w:eastAsiaTheme="minorEastAsia" w:hAnsiTheme="minorHAnsi" w:cstheme="minorBidi"/>
          <w:noProof/>
          <w:sz w:val="22"/>
          <w:szCs w:val="22"/>
          <w:lang w:eastAsia="en-GB"/>
        </w:rPr>
      </w:pPr>
      <w:hyperlink w:anchor="_Toc76547162" w:history="1">
        <w:r w:rsidR="00012B9F" w:rsidRPr="00273BDA">
          <w:rPr>
            <w:rStyle w:val="Hyperlink"/>
            <w:rFonts w:eastAsia="MS Mincho"/>
            <w:noProof/>
            <w:lang w:val="en-US" w:bidi="ar-DZ"/>
          </w:rPr>
          <w:t>9.1</w:t>
        </w:r>
        <w:r w:rsidR="00012B9F">
          <w:rPr>
            <w:rFonts w:asciiTheme="minorHAnsi" w:eastAsiaTheme="minorEastAsia" w:hAnsiTheme="minorHAnsi" w:cstheme="minorBidi"/>
            <w:noProof/>
            <w:sz w:val="22"/>
            <w:szCs w:val="22"/>
            <w:lang w:eastAsia="en-GB"/>
          </w:rPr>
          <w:tab/>
        </w:r>
        <w:r w:rsidR="00012B9F" w:rsidRPr="00273BDA">
          <w:rPr>
            <w:rStyle w:val="Hyperlink"/>
            <w:rFonts w:eastAsia="MS Mincho"/>
            <w:noProof/>
            <w:lang w:val="en-US" w:bidi="ar-DZ"/>
          </w:rPr>
          <w:t>Criteria for assignment</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_Toc76547162 \h </w:instrText>
        </w:r>
        <w:r w:rsidR="00012B9F">
          <w:rPr>
            <w:noProof/>
            <w:webHidden/>
          </w:rPr>
        </w:r>
        <w:r w:rsidR="00012B9F">
          <w:rPr>
            <w:noProof/>
            <w:webHidden/>
          </w:rPr>
          <w:fldChar w:fldCharType="separate"/>
        </w:r>
        <w:r>
          <w:rPr>
            <w:noProof/>
            <w:webHidden/>
          </w:rPr>
          <w:t>3</w:t>
        </w:r>
        <w:r w:rsidR="00012B9F">
          <w:rPr>
            <w:noProof/>
            <w:webHidden/>
          </w:rPr>
          <w:fldChar w:fldCharType="end"/>
        </w:r>
      </w:hyperlink>
    </w:p>
    <w:p w14:paraId="0D4FEEB2" w14:textId="55E526C1" w:rsidR="00012B9F" w:rsidRDefault="004D62C6">
      <w:pPr>
        <w:pStyle w:val="TOC2"/>
        <w:rPr>
          <w:rFonts w:asciiTheme="minorHAnsi" w:eastAsiaTheme="minorEastAsia" w:hAnsiTheme="minorHAnsi" w:cstheme="minorBidi"/>
          <w:noProof/>
          <w:sz w:val="22"/>
          <w:szCs w:val="22"/>
          <w:lang w:eastAsia="en-GB"/>
        </w:rPr>
      </w:pPr>
      <w:hyperlink w:anchor="_Toc76547163" w:history="1">
        <w:r w:rsidR="00012B9F" w:rsidRPr="00273BDA">
          <w:rPr>
            <w:rStyle w:val="Hyperlink"/>
            <w:rFonts w:eastAsia="MS Mincho"/>
            <w:noProof/>
            <w:lang w:val="en-US" w:bidi="ar-DZ"/>
          </w:rPr>
          <w:t>9.2</w:t>
        </w:r>
        <w:r w:rsidR="00012B9F">
          <w:rPr>
            <w:rFonts w:asciiTheme="minorHAnsi" w:eastAsiaTheme="minorEastAsia" w:hAnsiTheme="minorHAnsi" w:cstheme="minorBidi"/>
            <w:noProof/>
            <w:sz w:val="22"/>
            <w:szCs w:val="22"/>
            <w:lang w:eastAsia="en-GB"/>
          </w:rPr>
          <w:tab/>
        </w:r>
        <w:r w:rsidR="00012B9F" w:rsidRPr="00273BDA">
          <w:rPr>
            <w:rStyle w:val="Hyperlink"/>
            <w:rFonts w:eastAsia="MS Mincho"/>
            <w:noProof/>
            <w:lang w:val="en-US" w:bidi="ar-DZ"/>
          </w:rPr>
          <w:t>Frequency and application of fees (once, annually or both)</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_Toc76547163 \h </w:instrText>
        </w:r>
        <w:r w:rsidR="00012B9F">
          <w:rPr>
            <w:noProof/>
            <w:webHidden/>
          </w:rPr>
        </w:r>
        <w:r w:rsidR="00012B9F">
          <w:rPr>
            <w:noProof/>
            <w:webHidden/>
          </w:rPr>
          <w:fldChar w:fldCharType="separate"/>
        </w:r>
        <w:r>
          <w:rPr>
            <w:noProof/>
            <w:webHidden/>
          </w:rPr>
          <w:t>3</w:t>
        </w:r>
        <w:r w:rsidR="00012B9F">
          <w:rPr>
            <w:noProof/>
            <w:webHidden/>
          </w:rPr>
          <w:fldChar w:fldCharType="end"/>
        </w:r>
      </w:hyperlink>
    </w:p>
    <w:p w14:paraId="4E84DE9B" w14:textId="6555601B" w:rsidR="00012B9F" w:rsidRDefault="004D62C6">
      <w:pPr>
        <w:pStyle w:val="TOC2"/>
        <w:rPr>
          <w:rFonts w:asciiTheme="minorHAnsi" w:eastAsiaTheme="minorEastAsia" w:hAnsiTheme="minorHAnsi" w:cstheme="minorBidi"/>
          <w:noProof/>
          <w:sz w:val="22"/>
          <w:szCs w:val="22"/>
          <w:lang w:eastAsia="en-GB"/>
        </w:rPr>
      </w:pPr>
      <w:hyperlink w:anchor="_Toc76547164" w:history="1">
        <w:r w:rsidR="00012B9F" w:rsidRPr="00273BDA">
          <w:rPr>
            <w:rStyle w:val="Hyperlink"/>
            <w:rFonts w:eastAsia="MS Mincho"/>
            <w:noProof/>
            <w:lang w:bidi="ar-DZ"/>
          </w:rPr>
          <w:t>9.3</w:t>
        </w:r>
        <w:r w:rsidR="00012B9F">
          <w:rPr>
            <w:rFonts w:asciiTheme="minorHAnsi" w:eastAsiaTheme="minorEastAsia" w:hAnsiTheme="minorHAnsi" w:cstheme="minorBidi"/>
            <w:noProof/>
            <w:sz w:val="22"/>
            <w:szCs w:val="22"/>
            <w:lang w:eastAsia="en-GB"/>
          </w:rPr>
          <w:tab/>
        </w:r>
        <w:r w:rsidR="00012B9F" w:rsidRPr="00273BDA">
          <w:rPr>
            <w:rStyle w:val="Hyperlink"/>
            <w:rFonts w:eastAsia="MS Mincho"/>
            <w:noProof/>
            <w:lang w:bidi="ar-DZ"/>
          </w:rPr>
          <w:t>Block size</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_Toc76547164 \h </w:instrText>
        </w:r>
        <w:r w:rsidR="00012B9F">
          <w:rPr>
            <w:noProof/>
            <w:webHidden/>
          </w:rPr>
        </w:r>
        <w:r w:rsidR="00012B9F">
          <w:rPr>
            <w:noProof/>
            <w:webHidden/>
          </w:rPr>
          <w:fldChar w:fldCharType="separate"/>
        </w:r>
        <w:r>
          <w:rPr>
            <w:noProof/>
            <w:webHidden/>
          </w:rPr>
          <w:t>4</w:t>
        </w:r>
        <w:r w:rsidR="00012B9F">
          <w:rPr>
            <w:noProof/>
            <w:webHidden/>
          </w:rPr>
          <w:fldChar w:fldCharType="end"/>
        </w:r>
      </w:hyperlink>
    </w:p>
    <w:p w14:paraId="5A5CC623" w14:textId="4E1A8C75" w:rsidR="00012B9F" w:rsidRDefault="004D62C6">
      <w:pPr>
        <w:pStyle w:val="TOC2"/>
        <w:rPr>
          <w:rFonts w:asciiTheme="minorHAnsi" w:eastAsiaTheme="minorEastAsia" w:hAnsiTheme="minorHAnsi" w:cstheme="minorBidi"/>
          <w:noProof/>
          <w:sz w:val="22"/>
          <w:szCs w:val="22"/>
          <w:lang w:eastAsia="en-GB"/>
        </w:rPr>
      </w:pPr>
      <w:hyperlink w:anchor="_Toc76547165" w:history="1">
        <w:r w:rsidR="00012B9F" w:rsidRPr="00273BDA">
          <w:rPr>
            <w:rStyle w:val="Hyperlink"/>
            <w:rFonts w:eastAsia="MS Mincho"/>
            <w:noProof/>
            <w:lang w:bidi="ar-DZ"/>
          </w:rPr>
          <w:t>9.4</w:t>
        </w:r>
        <w:r w:rsidR="00012B9F">
          <w:rPr>
            <w:rFonts w:asciiTheme="minorHAnsi" w:eastAsiaTheme="minorEastAsia" w:hAnsiTheme="minorHAnsi" w:cstheme="minorBidi"/>
            <w:noProof/>
            <w:sz w:val="22"/>
            <w:szCs w:val="22"/>
            <w:lang w:eastAsia="en-GB"/>
          </w:rPr>
          <w:tab/>
        </w:r>
        <w:r w:rsidR="00012B9F" w:rsidRPr="00273BDA">
          <w:rPr>
            <w:rStyle w:val="Hyperlink"/>
            <w:rFonts w:eastAsia="MS Mincho"/>
            <w:noProof/>
            <w:lang w:bidi="ar-DZ"/>
          </w:rPr>
          <w:t>Number length</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_Toc76547165 \h </w:instrText>
        </w:r>
        <w:r w:rsidR="00012B9F">
          <w:rPr>
            <w:noProof/>
            <w:webHidden/>
          </w:rPr>
        </w:r>
        <w:r w:rsidR="00012B9F">
          <w:rPr>
            <w:noProof/>
            <w:webHidden/>
          </w:rPr>
          <w:fldChar w:fldCharType="separate"/>
        </w:r>
        <w:r>
          <w:rPr>
            <w:noProof/>
            <w:webHidden/>
          </w:rPr>
          <w:t>4</w:t>
        </w:r>
        <w:r w:rsidR="00012B9F">
          <w:rPr>
            <w:noProof/>
            <w:webHidden/>
          </w:rPr>
          <w:fldChar w:fldCharType="end"/>
        </w:r>
      </w:hyperlink>
    </w:p>
    <w:p w14:paraId="342A00C9" w14:textId="2F704E3E" w:rsidR="00012B9F" w:rsidRDefault="004D62C6">
      <w:pPr>
        <w:pStyle w:val="TOC2"/>
        <w:rPr>
          <w:rFonts w:asciiTheme="minorHAnsi" w:eastAsiaTheme="minorEastAsia" w:hAnsiTheme="minorHAnsi" w:cstheme="minorBidi"/>
          <w:noProof/>
          <w:sz w:val="22"/>
          <w:szCs w:val="22"/>
          <w:lang w:eastAsia="en-GB"/>
        </w:rPr>
      </w:pPr>
      <w:hyperlink w:anchor="_Toc76547166" w:history="1">
        <w:r w:rsidR="00012B9F" w:rsidRPr="00273BDA">
          <w:rPr>
            <w:rStyle w:val="Hyperlink"/>
            <w:rFonts w:eastAsia="MS Mincho"/>
            <w:bCs/>
            <w:noProof/>
            <w:lang w:bidi="ar-DZ"/>
          </w:rPr>
          <w:t>9.5</w:t>
        </w:r>
        <w:r w:rsidR="00012B9F">
          <w:rPr>
            <w:rFonts w:asciiTheme="minorHAnsi" w:eastAsiaTheme="minorEastAsia" w:hAnsiTheme="minorHAnsi" w:cstheme="minorBidi"/>
            <w:noProof/>
            <w:sz w:val="22"/>
            <w:szCs w:val="22"/>
            <w:lang w:eastAsia="en-GB"/>
          </w:rPr>
          <w:tab/>
        </w:r>
        <w:r w:rsidR="00012B9F" w:rsidRPr="00273BDA">
          <w:rPr>
            <w:rStyle w:val="Hyperlink"/>
            <w:rFonts w:eastAsia="MS Mincho"/>
            <w:bCs/>
            <w:noProof/>
            <w:lang w:bidi="ar-DZ"/>
          </w:rPr>
          <w:t>Use of geographic area codes</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_Toc76547166 \h </w:instrText>
        </w:r>
        <w:r w:rsidR="00012B9F">
          <w:rPr>
            <w:noProof/>
            <w:webHidden/>
          </w:rPr>
        </w:r>
        <w:r w:rsidR="00012B9F">
          <w:rPr>
            <w:noProof/>
            <w:webHidden/>
          </w:rPr>
          <w:fldChar w:fldCharType="separate"/>
        </w:r>
        <w:r>
          <w:rPr>
            <w:noProof/>
            <w:webHidden/>
          </w:rPr>
          <w:t>4</w:t>
        </w:r>
        <w:r w:rsidR="00012B9F">
          <w:rPr>
            <w:noProof/>
            <w:webHidden/>
          </w:rPr>
          <w:fldChar w:fldCharType="end"/>
        </w:r>
      </w:hyperlink>
    </w:p>
    <w:p w14:paraId="4A6CF137" w14:textId="17174A20" w:rsidR="00012B9F" w:rsidRDefault="004D62C6">
      <w:pPr>
        <w:pStyle w:val="TOC2"/>
        <w:rPr>
          <w:rFonts w:asciiTheme="minorHAnsi" w:eastAsiaTheme="minorEastAsia" w:hAnsiTheme="minorHAnsi" w:cstheme="minorBidi"/>
          <w:noProof/>
          <w:sz w:val="22"/>
          <w:szCs w:val="22"/>
          <w:lang w:eastAsia="en-GB"/>
        </w:rPr>
      </w:pPr>
      <w:hyperlink w:anchor="_Toc76547167" w:history="1">
        <w:r w:rsidR="00012B9F" w:rsidRPr="00273BDA">
          <w:rPr>
            <w:rStyle w:val="Hyperlink"/>
            <w:bCs/>
            <w:noProof/>
            <w:lang w:bidi="ar-DZ"/>
          </w:rPr>
          <w:t>9.6</w:t>
        </w:r>
        <w:r w:rsidR="00012B9F">
          <w:rPr>
            <w:rFonts w:asciiTheme="minorHAnsi" w:eastAsiaTheme="minorEastAsia" w:hAnsiTheme="minorHAnsi" w:cstheme="minorBidi"/>
            <w:noProof/>
            <w:sz w:val="22"/>
            <w:szCs w:val="22"/>
            <w:lang w:eastAsia="en-GB"/>
          </w:rPr>
          <w:tab/>
        </w:r>
        <w:r w:rsidR="00012B9F" w:rsidRPr="00273BDA">
          <w:rPr>
            <w:rStyle w:val="Hyperlink"/>
            <w:bCs/>
            <w:noProof/>
            <w:lang w:bidi="ar-DZ"/>
          </w:rPr>
          <w:t>Reclamation</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_Toc76547167 \h </w:instrText>
        </w:r>
        <w:r w:rsidR="00012B9F">
          <w:rPr>
            <w:noProof/>
            <w:webHidden/>
          </w:rPr>
        </w:r>
        <w:r w:rsidR="00012B9F">
          <w:rPr>
            <w:noProof/>
            <w:webHidden/>
          </w:rPr>
          <w:fldChar w:fldCharType="separate"/>
        </w:r>
        <w:r>
          <w:rPr>
            <w:noProof/>
            <w:webHidden/>
          </w:rPr>
          <w:t>4</w:t>
        </w:r>
        <w:r w:rsidR="00012B9F">
          <w:rPr>
            <w:noProof/>
            <w:webHidden/>
          </w:rPr>
          <w:fldChar w:fldCharType="end"/>
        </w:r>
      </w:hyperlink>
    </w:p>
    <w:p w14:paraId="506EAEC9" w14:textId="421771E8" w:rsidR="00012B9F" w:rsidRDefault="004D62C6">
      <w:pPr>
        <w:pStyle w:val="TOC2"/>
        <w:rPr>
          <w:rFonts w:asciiTheme="minorHAnsi" w:eastAsiaTheme="minorEastAsia" w:hAnsiTheme="minorHAnsi" w:cstheme="minorBidi"/>
          <w:noProof/>
          <w:sz w:val="22"/>
          <w:szCs w:val="22"/>
          <w:lang w:eastAsia="en-GB"/>
        </w:rPr>
      </w:pPr>
      <w:hyperlink w:anchor="_Toc76547168" w:history="1">
        <w:r w:rsidR="00012B9F" w:rsidRPr="00273BDA">
          <w:rPr>
            <w:rStyle w:val="Hyperlink"/>
            <w:noProof/>
            <w:lang w:bidi="ar-DZ"/>
          </w:rPr>
          <w:t>9.7</w:t>
        </w:r>
        <w:r w:rsidR="00012B9F">
          <w:rPr>
            <w:rFonts w:asciiTheme="minorHAnsi" w:eastAsiaTheme="minorEastAsia" w:hAnsiTheme="minorHAnsi" w:cstheme="minorBidi"/>
            <w:noProof/>
            <w:sz w:val="22"/>
            <w:szCs w:val="22"/>
            <w:lang w:eastAsia="en-GB"/>
          </w:rPr>
          <w:tab/>
        </w:r>
        <w:r w:rsidR="00012B9F" w:rsidRPr="00273BDA">
          <w:rPr>
            <w:rStyle w:val="Hyperlink"/>
            <w:noProof/>
            <w:lang w:bidi="ar-DZ"/>
          </w:rPr>
          <w:t>Emergency numbers (including in-car emergency calling)</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_Toc76547168 \h </w:instrText>
        </w:r>
        <w:r w:rsidR="00012B9F">
          <w:rPr>
            <w:noProof/>
            <w:webHidden/>
          </w:rPr>
        </w:r>
        <w:r w:rsidR="00012B9F">
          <w:rPr>
            <w:noProof/>
            <w:webHidden/>
          </w:rPr>
          <w:fldChar w:fldCharType="separate"/>
        </w:r>
        <w:r>
          <w:rPr>
            <w:noProof/>
            <w:webHidden/>
          </w:rPr>
          <w:t>4</w:t>
        </w:r>
        <w:r w:rsidR="00012B9F">
          <w:rPr>
            <w:noProof/>
            <w:webHidden/>
          </w:rPr>
          <w:fldChar w:fldCharType="end"/>
        </w:r>
      </w:hyperlink>
    </w:p>
    <w:p w14:paraId="41342CC3" w14:textId="62B439BB" w:rsidR="00012B9F" w:rsidRDefault="004D62C6">
      <w:pPr>
        <w:pStyle w:val="TOC2"/>
        <w:rPr>
          <w:rFonts w:asciiTheme="minorHAnsi" w:eastAsiaTheme="minorEastAsia" w:hAnsiTheme="minorHAnsi" w:cstheme="minorBidi"/>
          <w:noProof/>
          <w:sz w:val="22"/>
          <w:szCs w:val="22"/>
          <w:lang w:eastAsia="en-GB"/>
        </w:rPr>
      </w:pPr>
      <w:hyperlink w:anchor="_Toc76547169" w:history="1">
        <w:r w:rsidR="00012B9F" w:rsidRPr="00273BDA">
          <w:rPr>
            <w:rStyle w:val="Hyperlink"/>
            <w:bCs/>
            <w:noProof/>
            <w:lang w:bidi="ar-DZ"/>
          </w:rPr>
          <w:t>9.8</w:t>
        </w:r>
        <w:r w:rsidR="00012B9F">
          <w:rPr>
            <w:rFonts w:asciiTheme="minorHAnsi" w:eastAsiaTheme="minorEastAsia" w:hAnsiTheme="minorHAnsi" w:cstheme="minorBidi"/>
            <w:noProof/>
            <w:sz w:val="22"/>
            <w:szCs w:val="22"/>
            <w:lang w:eastAsia="en-GB"/>
          </w:rPr>
          <w:tab/>
        </w:r>
        <w:r w:rsidR="00012B9F" w:rsidRPr="00273BDA">
          <w:rPr>
            <w:rStyle w:val="Hyperlink"/>
            <w:bCs/>
            <w:noProof/>
            <w:lang w:bidi="ar-DZ"/>
          </w:rPr>
          <w:t>Numbering management system</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_Toc76547169 \h </w:instrText>
        </w:r>
        <w:r w:rsidR="00012B9F">
          <w:rPr>
            <w:noProof/>
            <w:webHidden/>
          </w:rPr>
        </w:r>
        <w:r w:rsidR="00012B9F">
          <w:rPr>
            <w:noProof/>
            <w:webHidden/>
          </w:rPr>
          <w:fldChar w:fldCharType="separate"/>
        </w:r>
        <w:r>
          <w:rPr>
            <w:noProof/>
            <w:webHidden/>
          </w:rPr>
          <w:t>4</w:t>
        </w:r>
        <w:r w:rsidR="00012B9F">
          <w:rPr>
            <w:noProof/>
            <w:webHidden/>
          </w:rPr>
          <w:fldChar w:fldCharType="end"/>
        </w:r>
      </w:hyperlink>
    </w:p>
    <w:p w14:paraId="09A60338" w14:textId="3FAD95E1" w:rsidR="00012B9F" w:rsidRDefault="004D62C6">
      <w:pPr>
        <w:pStyle w:val="TOC2"/>
        <w:rPr>
          <w:rFonts w:asciiTheme="minorHAnsi" w:eastAsiaTheme="minorEastAsia" w:hAnsiTheme="minorHAnsi" w:cstheme="minorBidi"/>
          <w:noProof/>
          <w:sz w:val="22"/>
          <w:szCs w:val="22"/>
          <w:lang w:eastAsia="en-GB"/>
        </w:rPr>
      </w:pPr>
      <w:hyperlink w:anchor="_Toc76547170" w:history="1">
        <w:r w:rsidR="00012B9F" w:rsidRPr="00273BDA">
          <w:rPr>
            <w:rStyle w:val="Hyperlink"/>
            <w:bCs/>
            <w:noProof/>
            <w:lang w:bidi="ar-DZ"/>
          </w:rPr>
          <w:t>9.9</w:t>
        </w:r>
        <w:r w:rsidR="00012B9F">
          <w:rPr>
            <w:rFonts w:asciiTheme="minorHAnsi" w:eastAsiaTheme="minorEastAsia" w:hAnsiTheme="minorHAnsi" w:cstheme="minorBidi"/>
            <w:noProof/>
            <w:sz w:val="22"/>
            <w:szCs w:val="22"/>
            <w:lang w:eastAsia="en-GB"/>
          </w:rPr>
          <w:tab/>
        </w:r>
        <w:r w:rsidR="00012B9F" w:rsidRPr="00273BDA">
          <w:rPr>
            <w:rStyle w:val="Hyperlink"/>
            <w:bCs/>
            <w:noProof/>
            <w:lang w:bidi="ar-DZ"/>
          </w:rPr>
          <w:t>Support to assignees efficient reuse of the number space</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_Toc76547170 \h </w:instrText>
        </w:r>
        <w:r w:rsidR="00012B9F">
          <w:rPr>
            <w:noProof/>
            <w:webHidden/>
          </w:rPr>
        </w:r>
        <w:r w:rsidR="00012B9F">
          <w:rPr>
            <w:noProof/>
            <w:webHidden/>
          </w:rPr>
          <w:fldChar w:fldCharType="separate"/>
        </w:r>
        <w:r>
          <w:rPr>
            <w:noProof/>
            <w:webHidden/>
          </w:rPr>
          <w:t>5</w:t>
        </w:r>
        <w:r w:rsidR="00012B9F">
          <w:rPr>
            <w:noProof/>
            <w:webHidden/>
          </w:rPr>
          <w:fldChar w:fldCharType="end"/>
        </w:r>
      </w:hyperlink>
    </w:p>
    <w:p w14:paraId="40D62EAB" w14:textId="37D2CBB2" w:rsidR="00012B9F" w:rsidRDefault="004D62C6">
      <w:pPr>
        <w:pStyle w:val="TOC2"/>
        <w:rPr>
          <w:rFonts w:asciiTheme="minorHAnsi" w:eastAsiaTheme="minorEastAsia" w:hAnsiTheme="minorHAnsi" w:cstheme="minorBidi"/>
          <w:noProof/>
          <w:sz w:val="22"/>
          <w:szCs w:val="22"/>
          <w:lang w:eastAsia="en-GB"/>
        </w:rPr>
      </w:pPr>
      <w:hyperlink w:anchor="_Toc76547171" w:history="1">
        <w:r w:rsidR="00012B9F" w:rsidRPr="00273BDA">
          <w:rPr>
            <w:rStyle w:val="Hyperlink"/>
            <w:bCs/>
            <w:noProof/>
            <w:lang w:bidi="ar-DZ"/>
          </w:rPr>
          <w:t>9.10</w:t>
        </w:r>
        <w:r w:rsidR="00012B9F">
          <w:rPr>
            <w:rFonts w:asciiTheme="minorHAnsi" w:eastAsiaTheme="minorEastAsia" w:hAnsiTheme="minorHAnsi" w:cstheme="minorBidi"/>
            <w:noProof/>
            <w:sz w:val="22"/>
            <w:szCs w:val="22"/>
            <w:lang w:eastAsia="en-GB"/>
          </w:rPr>
          <w:tab/>
        </w:r>
        <w:r w:rsidR="00012B9F" w:rsidRPr="00273BDA">
          <w:rPr>
            <w:rStyle w:val="Hyperlink"/>
            <w:bCs/>
            <w:noProof/>
            <w:lang w:bidi="ar-DZ"/>
          </w:rPr>
          <w:t>Lifecycle management</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_Toc76547171 \h </w:instrText>
        </w:r>
        <w:r w:rsidR="00012B9F">
          <w:rPr>
            <w:noProof/>
            <w:webHidden/>
          </w:rPr>
        </w:r>
        <w:r w:rsidR="00012B9F">
          <w:rPr>
            <w:noProof/>
            <w:webHidden/>
          </w:rPr>
          <w:fldChar w:fldCharType="separate"/>
        </w:r>
        <w:r>
          <w:rPr>
            <w:noProof/>
            <w:webHidden/>
          </w:rPr>
          <w:t>5</w:t>
        </w:r>
        <w:r w:rsidR="00012B9F">
          <w:rPr>
            <w:noProof/>
            <w:webHidden/>
          </w:rPr>
          <w:fldChar w:fldCharType="end"/>
        </w:r>
      </w:hyperlink>
    </w:p>
    <w:p w14:paraId="73C94037" w14:textId="4A95CF6A" w:rsidR="00012B9F" w:rsidRDefault="004D62C6">
      <w:pPr>
        <w:pStyle w:val="TOC2"/>
        <w:rPr>
          <w:rFonts w:asciiTheme="minorHAnsi" w:eastAsiaTheme="minorEastAsia" w:hAnsiTheme="minorHAnsi" w:cstheme="minorBidi"/>
          <w:noProof/>
          <w:sz w:val="22"/>
          <w:szCs w:val="22"/>
          <w:lang w:eastAsia="en-GB"/>
        </w:rPr>
      </w:pPr>
      <w:hyperlink w:anchor="_Toc76547172" w:history="1">
        <w:r w:rsidR="00012B9F" w:rsidRPr="00273BDA">
          <w:rPr>
            <w:rStyle w:val="Hyperlink"/>
            <w:bCs/>
            <w:noProof/>
            <w:lang w:bidi="ar-DZ"/>
          </w:rPr>
          <w:t>9.11</w:t>
        </w:r>
        <w:r w:rsidR="00012B9F">
          <w:rPr>
            <w:rFonts w:asciiTheme="minorHAnsi" w:eastAsiaTheme="minorEastAsia" w:hAnsiTheme="minorHAnsi" w:cstheme="minorBidi"/>
            <w:noProof/>
            <w:sz w:val="22"/>
            <w:szCs w:val="22"/>
            <w:lang w:eastAsia="en-GB"/>
          </w:rPr>
          <w:tab/>
        </w:r>
        <w:r w:rsidR="00012B9F" w:rsidRPr="00273BDA">
          <w:rPr>
            <w:rStyle w:val="Hyperlink"/>
            <w:bCs/>
            <w:noProof/>
            <w:lang w:bidi="ar-DZ"/>
          </w:rPr>
          <w:t>Service-specific number ranges (e.g., for machine to machine (M2M) / internet-of-things (IoT), for mobile)</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_Toc76547172 \h </w:instrText>
        </w:r>
        <w:r w:rsidR="00012B9F">
          <w:rPr>
            <w:noProof/>
            <w:webHidden/>
          </w:rPr>
        </w:r>
        <w:r w:rsidR="00012B9F">
          <w:rPr>
            <w:noProof/>
            <w:webHidden/>
          </w:rPr>
          <w:fldChar w:fldCharType="separate"/>
        </w:r>
        <w:r>
          <w:rPr>
            <w:noProof/>
            <w:webHidden/>
          </w:rPr>
          <w:t>5</w:t>
        </w:r>
        <w:r w:rsidR="00012B9F">
          <w:rPr>
            <w:noProof/>
            <w:webHidden/>
          </w:rPr>
          <w:fldChar w:fldCharType="end"/>
        </w:r>
      </w:hyperlink>
    </w:p>
    <w:p w14:paraId="0AB185FB" w14:textId="0FA7AA0C" w:rsidR="00012B9F" w:rsidRDefault="004D62C6">
      <w:pPr>
        <w:pStyle w:val="TOC2"/>
        <w:rPr>
          <w:rFonts w:asciiTheme="minorHAnsi" w:eastAsiaTheme="minorEastAsia" w:hAnsiTheme="minorHAnsi" w:cstheme="minorBidi"/>
          <w:noProof/>
          <w:sz w:val="22"/>
          <w:szCs w:val="22"/>
          <w:lang w:eastAsia="en-GB"/>
        </w:rPr>
      </w:pPr>
      <w:hyperlink w:anchor="_Toc76547173" w:history="1">
        <w:r w:rsidR="00012B9F" w:rsidRPr="00273BDA">
          <w:rPr>
            <w:rStyle w:val="Hyperlink"/>
            <w:bCs/>
            <w:noProof/>
            <w:lang w:bidi="ar-DZ"/>
          </w:rPr>
          <w:t>9.12</w:t>
        </w:r>
        <w:r w:rsidR="00012B9F">
          <w:rPr>
            <w:rFonts w:asciiTheme="minorHAnsi" w:eastAsiaTheme="minorEastAsia" w:hAnsiTheme="minorHAnsi" w:cstheme="minorBidi"/>
            <w:noProof/>
            <w:sz w:val="22"/>
            <w:szCs w:val="22"/>
            <w:lang w:eastAsia="en-GB"/>
          </w:rPr>
          <w:tab/>
        </w:r>
        <w:r w:rsidR="00012B9F" w:rsidRPr="00273BDA">
          <w:rPr>
            <w:rStyle w:val="Hyperlink"/>
            <w:bCs/>
            <w:noProof/>
            <w:lang w:bidi="ar-DZ"/>
          </w:rPr>
          <w:t>Short code/USSD, national-only numbers</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_Toc76547173 \h </w:instrText>
        </w:r>
        <w:r w:rsidR="00012B9F">
          <w:rPr>
            <w:noProof/>
            <w:webHidden/>
          </w:rPr>
        </w:r>
        <w:r w:rsidR="00012B9F">
          <w:rPr>
            <w:noProof/>
            <w:webHidden/>
          </w:rPr>
          <w:fldChar w:fldCharType="separate"/>
        </w:r>
        <w:r>
          <w:rPr>
            <w:noProof/>
            <w:webHidden/>
          </w:rPr>
          <w:t>5</w:t>
        </w:r>
        <w:r w:rsidR="00012B9F">
          <w:rPr>
            <w:noProof/>
            <w:webHidden/>
          </w:rPr>
          <w:fldChar w:fldCharType="end"/>
        </w:r>
      </w:hyperlink>
    </w:p>
    <w:p w14:paraId="576D955F" w14:textId="24DDF742" w:rsidR="00012B9F" w:rsidRDefault="004D62C6">
      <w:pPr>
        <w:pStyle w:val="TOC2"/>
        <w:rPr>
          <w:rFonts w:asciiTheme="minorHAnsi" w:eastAsiaTheme="minorEastAsia" w:hAnsiTheme="minorHAnsi" w:cstheme="minorBidi"/>
          <w:noProof/>
          <w:sz w:val="22"/>
          <w:szCs w:val="22"/>
          <w:lang w:eastAsia="en-GB"/>
        </w:rPr>
      </w:pPr>
      <w:hyperlink w:anchor="_Toc76547174" w:history="1">
        <w:r w:rsidR="00012B9F" w:rsidRPr="00273BDA">
          <w:rPr>
            <w:rStyle w:val="Hyperlink"/>
            <w:bCs/>
            <w:noProof/>
            <w:lang w:bidi="ar-DZ"/>
          </w:rPr>
          <w:t>9.13</w:t>
        </w:r>
        <w:r w:rsidR="00012B9F">
          <w:rPr>
            <w:rFonts w:asciiTheme="minorHAnsi" w:eastAsiaTheme="minorEastAsia" w:hAnsiTheme="minorHAnsi" w:cstheme="minorBidi"/>
            <w:noProof/>
            <w:sz w:val="22"/>
            <w:szCs w:val="22"/>
            <w:lang w:eastAsia="en-GB"/>
          </w:rPr>
          <w:tab/>
        </w:r>
        <w:r w:rsidR="00012B9F" w:rsidRPr="00273BDA">
          <w:rPr>
            <w:rStyle w:val="Hyperlink"/>
            <w:bCs/>
            <w:noProof/>
            <w:lang w:bidi="ar-DZ"/>
          </w:rPr>
          <w:t>Number portability, location portability</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_Toc76547174 \h </w:instrText>
        </w:r>
        <w:r w:rsidR="00012B9F">
          <w:rPr>
            <w:noProof/>
            <w:webHidden/>
          </w:rPr>
        </w:r>
        <w:r w:rsidR="00012B9F">
          <w:rPr>
            <w:noProof/>
            <w:webHidden/>
          </w:rPr>
          <w:fldChar w:fldCharType="separate"/>
        </w:r>
        <w:r>
          <w:rPr>
            <w:noProof/>
            <w:webHidden/>
          </w:rPr>
          <w:t>5</w:t>
        </w:r>
        <w:r w:rsidR="00012B9F">
          <w:rPr>
            <w:noProof/>
            <w:webHidden/>
          </w:rPr>
          <w:fldChar w:fldCharType="end"/>
        </w:r>
      </w:hyperlink>
    </w:p>
    <w:p w14:paraId="22083747" w14:textId="010A41DC" w:rsidR="00012B9F" w:rsidRDefault="004D62C6">
      <w:pPr>
        <w:pStyle w:val="TOC2"/>
        <w:rPr>
          <w:rFonts w:asciiTheme="minorHAnsi" w:eastAsiaTheme="minorEastAsia" w:hAnsiTheme="minorHAnsi" w:cstheme="minorBidi"/>
          <w:noProof/>
          <w:sz w:val="22"/>
          <w:szCs w:val="22"/>
          <w:lang w:eastAsia="en-GB"/>
        </w:rPr>
      </w:pPr>
      <w:hyperlink w:anchor="_Toc76547175" w:history="1">
        <w:r w:rsidR="00012B9F" w:rsidRPr="00273BDA">
          <w:rPr>
            <w:rStyle w:val="Hyperlink"/>
            <w:rFonts w:eastAsia="MS Mincho"/>
            <w:bCs/>
            <w:noProof/>
            <w:lang w:bidi="ar-DZ"/>
          </w:rPr>
          <w:t>9.14</w:t>
        </w:r>
        <w:r w:rsidR="00012B9F">
          <w:rPr>
            <w:rFonts w:asciiTheme="minorHAnsi" w:eastAsiaTheme="minorEastAsia" w:hAnsiTheme="minorHAnsi" w:cstheme="minorBidi"/>
            <w:noProof/>
            <w:sz w:val="22"/>
            <w:szCs w:val="22"/>
            <w:lang w:eastAsia="en-GB"/>
          </w:rPr>
          <w:tab/>
        </w:r>
        <w:r w:rsidR="00012B9F" w:rsidRPr="00273BDA">
          <w:rPr>
            <w:rStyle w:val="Hyperlink"/>
            <w:rFonts w:eastAsia="MS Mincho"/>
            <w:bCs/>
            <w:noProof/>
            <w:lang w:bidi="ar-DZ"/>
          </w:rPr>
          <w:t>Other third</w:t>
        </w:r>
        <w:r w:rsidR="00012B9F" w:rsidRPr="00273BDA">
          <w:rPr>
            <w:rStyle w:val="Hyperlink"/>
            <w:rFonts w:eastAsia="MS Mincho"/>
            <w:bCs/>
            <w:noProof/>
            <w:lang w:bidi="ar-DZ"/>
          </w:rPr>
          <w:noBreakHyphen/>
          <w:t>party applications</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_Toc76547175 \h </w:instrText>
        </w:r>
        <w:r w:rsidR="00012B9F">
          <w:rPr>
            <w:noProof/>
            <w:webHidden/>
          </w:rPr>
        </w:r>
        <w:r w:rsidR="00012B9F">
          <w:rPr>
            <w:noProof/>
            <w:webHidden/>
          </w:rPr>
          <w:fldChar w:fldCharType="separate"/>
        </w:r>
        <w:r>
          <w:rPr>
            <w:noProof/>
            <w:webHidden/>
          </w:rPr>
          <w:t>5</w:t>
        </w:r>
        <w:r w:rsidR="00012B9F">
          <w:rPr>
            <w:noProof/>
            <w:webHidden/>
          </w:rPr>
          <w:fldChar w:fldCharType="end"/>
        </w:r>
      </w:hyperlink>
    </w:p>
    <w:p w14:paraId="303D697F" w14:textId="660A6BD2" w:rsidR="00012B9F" w:rsidRDefault="004D62C6">
      <w:pPr>
        <w:pStyle w:val="TOC2"/>
        <w:rPr>
          <w:rFonts w:asciiTheme="minorHAnsi" w:eastAsiaTheme="minorEastAsia" w:hAnsiTheme="minorHAnsi" w:cstheme="minorBidi"/>
          <w:noProof/>
          <w:sz w:val="22"/>
          <w:szCs w:val="22"/>
          <w:lang w:eastAsia="en-GB"/>
        </w:rPr>
      </w:pPr>
      <w:hyperlink w:anchor="_Toc76547176" w:history="1">
        <w:r w:rsidR="00012B9F" w:rsidRPr="00273BDA">
          <w:rPr>
            <w:rStyle w:val="Hyperlink"/>
            <w:bCs/>
            <w:noProof/>
            <w:lang w:bidi="ar-DZ"/>
          </w:rPr>
          <w:t>9.15</w:t>
        </w:r>
        <w:r w:rsidR="00012B9F">
          <w:rPr>
            <w:rFonts w:asciiTheme="minorHAnsi" w:eastAsiaTheme="minorEastAsia" w:hAnsiTheme="minorHAnsi" w:cstheme="minorBidi"/>
            <w:noProof/>
            <w:sz w:val="22"/>
            <w:szCs w:val="22"/>
            <w:lang w:eastAsia="en-GB"/>
          </w:rPr>
          <w:tab/>
        </w:r>
        <w:r w:rsidR="00012B9F" w:rsidRPr="00273BDA">
          <w:rPr>
            <w:rStyle w:val="Hyperlink"/>
            <w:bCs/>
            <w:noProof/>
            <w:lang w:bidi="ar-DZ"/>
          </w:rPr>
          <w:t>Future use/long-term planning (including forecasting)</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_Toc76547176 \h </w:instrText>
        </w:r>
        <w:r w:rsidR="00012B9F">
          <w:rPr>
            <w:noProof/>
            <w:webHidden/>
          </w:rPr>
        </w:r>
        <w:r w:rsidR="00012B9F">
          <w:rPr>
            <w:noProof/>
            <w:webHidden/>
          </w:rPr>
          <w:fldChar w:fldCharType="separate"/>
        </w:r>
        <w:r>
          <w:rPr>
            <w:noProof/>
            <w:webHidden/>
          </w:rPr>
          <w:t>5</w:t>
        </w:r>
        <w:r w:rsidR="00012B9F">
          <w:rPr>
            <w:noProof/>
            <w:webHidden/>
          </w:rPr>
          <w:fldChar w:fldCharType="end"/>
        </w:r>
      </w:hyperlink>
    </w:p>
    <w:p w14:paraId="3F050AA6" w14:textId="7D0533CC" w:rsidR="00012B9F" w:rsidRDefault="004D62C6">
      <w:pPr>
        <w:pStyle w:val="TOC1"/>
        <w:rPr>
          <w:rFonts w:asciiTheme="minorHAnsi" w:eastAsiaTheme="minorEastAsia" w:hAnsiTheme="minorHAnsi" w:cstheme="minorBidi"/>
          <w:noProof/>
          <w:sz w:val="22"/>
          <w:szCs w:val="22"/>
          <w:lang w:eastAsia="en-GB"/>
        </w:rPr>
      </w:pPr>
      <w:hyperlink w:anchor="_Toc76547177" w:history="1">
        <w:r w:rsidR="00012B9F" w:rsidRPr="00273BDA">
          <w:rPr>
            <w:rStyle w:val="Hyperlink"/>
            <w:noProof/>
            <w:lang w:bidi="ar-DZ"/>
          </w:rPr>
          <w:t>10</w:t>
        </w:r>
        <w:r w:rsidR="00012B9F">
          <w:rPr>
            <w:rFonts w:asciiTheme="minorHAnsi" w:eastAsiaTheme="minorEastAsia" w:hAnsiTheme="minorHAnsi" w:cstheme="minorBidi"/>
            <w:noProof/>
            <w:sz w:val="22"/>
            <w:szCs w:val="22"/>
            <w:lang w:eastAsia="en-GB"/>
          </w:rPr>
          <w:tab/>
        </w:r>
        <w:r w:rsidR="00012B9F" w:rsidRPr="00273BDA">
          <w:rPr>
            <w:rStyle w:val="Hyperlink"/>
            <w:noProof/>
            <w:lang w:bidi="ar-DZ"/>
          </w:rPr>
          <w:t>Issues that should be taken into consideration</w:t>
        </w:r>
        <w:r w:rsidR="00012B9F">
          <w:rPr>
            <w:noProof/>
            <w:webHidden/>
          </w:rPr>
          <w:tab/>
        </w:r>
        <w:r w:rsidR="00012B9F">
          <w:rPr>
            <w:noProof/>
            <w:webHidden/>
          </w:rPr>
          <w:tab/>
        </w:r>
        <w:r w:rsidR="00012B9F">
          <w:rPr>
            <w:noProof/>
            <w:webHidden/>
          </w:rPr>
          <w:fldChar w:fldCharType="begin"/>
        </w:r>
        <w:r w:rsidR="00012B9F">
          <w:rPr>
            <w:noProof/>
            <w:webHidden/>
          </w:rPr>
          <w:instrText xml:space="preserve"> PAGEREF _Toc76547177 \h </w:instrText>
        </w:r>
        <w:r w:rsidR="00012B9F">
          <w:rPr>
            <w:noProof/>
            <w:webHidden/>
          </w:rPr>
        </w:r>
        <w:r w:rsidR="00012B9F">
          <w:rPr>
            <w:noProof/>
            <w:webHidden/>
          </w:rPr>
          <w:fldChar w:fldCharType="separate"/>
        </w:r>
        <w:r>
          <w:rPr>
            <w:noProof/>
            <w:webHidden/>
          </w:rPr>
          <w:t>6</w:t>
        </w:r>
        <w:r w:rsidR="00012B9F">
          <w:rPr>
            <w:noProof/>
            <w:webHidden/>
          </w:rPr>
          <w:fldChar w:fldCharType="end"/>
        </w:r>
      </w:hyperlink>
    </w:p>
    <w:p w14:paraId="69BAFDED" w14:textId="3F765028" w:rsidR="00AF135F" w:rsidRPr="00940674" w:rsidRDefault="00D123BD" w:rsidP="00AF135F">
      <w:pPr>
        <w:rPr>
          <w:rFonts w:eastAsia="SimSun"/>
        </w:rPr>
      </w:pPr>
      <w:r>
        <w:rPr>
          <w:rFonts w:eastAsia="SimSun"/>
        </w:rPr>
        <w:fldChar w:fldCharType="end"/>
      </w:r>
    </w:p>
    <w:p w14:paraId="45AC6788" w14:textId="77777777" w:rsidR="00AF135F" w:rsidRPr="00940674" w:rsidRDefault="00AF135F" w:rsidP="00AF135F">
      <w:pPr>
        <w:rPr>
          <w:rFonts w:eastAsia="SimSun"/>
        </w:rPr>
      </w:pPr>
    </w:p>
    <w:p w14:paraId="020C9E9B" w14:textId="77777777" w:rsidR="00AF135F" w:rsidRPr="00940674" w:rsidRDefault="00AF135F" w:rsidP="00AF135F">
      <w:pPr>
        <w:rPr>
          <w:rFonts w:eastAsia="SimSun"/>
        </w:rPr>
        <w:sectPr w:rsidR="00AF135F" w:rsidRPr="00940674" w:rsidSect="00331731">
          <w:footerReference w:type="default" r:id="rId20"/>
          <w:pgSz w:w="11907" w:h="16840" w:code="9"/>
          <w:pgMar w:top="1417" w:right="1134" w:bottom="1417" w:left="1134" w:header="720" w:footer="720" w:gutter="0"/>
          <w:pgNumType w:fmt="lowerRoman"/>
          <w:cols w:space="720"/>
          <w:docGrid w:linePitch="326"/>
        </w:sectPr>
      </w:pPr>
    </w:p>
    <w:p w14:paraId="392D5DC0" w14:textId="7F8A72B1" w:rsidR="00AF135F" w:rsidRPr="00940674" w:rsidRDefault="00AF135F" w:rsidP="00066411">
      <w:pPr>
        <w:pStyle w:val="RecNo"/>
        <w:rPr>
          <w:rFonts w:eastAsia="SimSun"/>
        </w:rPr>
      </w:pPr>
      <w:r w:rsidRPr="00940674">
        <w:rPr>
          <w:rFonts w:eastAsia="SimSun"/>
        </w:rPr>
        <w:lastRenderedPageBreak/>
        <w:t xml:space="preserve">Technical Report </w:t>
      </w:r>
      <w:r w:rsidR="00066411">
        <w:rPr>
          <w:rFonts w:eastAsia="SimSun"/>
        </w:rPr>
        <w:t>ITU-T TR.EENM</w:t>
      </w:r>
    </w:p>
    <w:p w14:paraId="1C72667F" w14:textId="00EABEA0" w:rsidR="00AF135F" w:rsidRPr="00940674" w:rsidRDefault="00AF135F" w:rsidP="00066411">
      <w:pPr>
        <w:pStyle w:val="Rectitle"/>
        <w:rPr>
          <w:rFonts w:eastAsia="SimSun"/>
        </w:rPr>
      </w:pPr>
      <w:r w:rsidRPr="00066411">
        <w:rPr>
          <w:rFonts w:eastAsia="SimSun"/>
        </w:rPr>
        <w:t>Guidelines for effective and efficient national E.164 numbering plan administration</w:t>
      </w:r>
    </w:p>
    <w:p w14:paraId="124809CB" w14:textId="39588402" w:rsidR="00AF135F" w:rsidRPr="00940674" w:rsidRDefault="00066411" w:rsidP="00066411">
      <w:pPr>
        <w:pStyle w:val="Heading1"/>
      </w:pPr>
      <w:bookmarkStart w:id="6" w:name="_Toc74759344"/>
      <w:bookmarkStart w:id="7" w:name="_Toc76547149"/>
      <w:r>
        <w:t>1</w:t>
      </w:r>
      <w:r>
        <w:tab/>
      </w:r>
      <w:r w:rsidR="00AF135F" w:rsidRPr="00940674">
        <w:t>Summary</w:t>
      </w:r>
      <w:bookmarkEnd w:id="6"/>
      <w:bookmarkEnd w:id="7"/>
    </w:p>
    <w:p w14:paraId="70AC754E" w14:textId="4CAA1AD6" w:rsidR="00AF135F" w:rsidRPr="00940674" w:rsidRDefault="00AF135F" w:rsidP="00AF135F">
      <w:pPr>
        <w:jc w:val="lowKashida"/>
        <w:rPr>
          <w:rFonts w:eastAsia="SimSun"/>
        </w:rPr>
      </w:pPr>
      <w:bookmarkStart w:id="8" w:name="_Toc110785330"/>
      <w:r w:rsidRPr="00940674">
        <w:rPr>
          <w:rFonts w:eastAsia="SimSun"/>
        </w:rPr>
        <w:t>This Technical Report aims to provide the most effective, efficient methods and guidelines for national E.164 numbering plan resource administration according to best practices.</w:t>
      </w:r>
    </w:p>
    <w:p w14:paraId="231D12E5" w14:textId="127F339E" w:rsidR="00AF135F" w:rsidRPr="00940674" w:rsidRDefault="00066411" w:rsidP="00066411">
      <w:pPr>
        <w:pStyle w:val="Heading1"/>
        <w:rPr>
          <w:b w:val="0"/>
        </w:rPr>
      </w:pPr>
      <w:bookmarkStart w:id="9" w:name="_Toc74759345"/>
      <w:bookmarkStart w:id="10" w:name="_Toc76547150"/>
      <w:r>
        <w:t>2</w:t>
      </w:r>
      <w:r>
        <w:tab/>
      </w:r>
      <w:r w:rsidR="00AF135F" w:rsidRPr="00940674">
        <w:t>Introduction</w:t>
      </w:r>
      <w:bookmarkEnd w:id="9"/>
      <w:bookmarkEnd w:id="10"/>
      <w:r w:rsidR="00AF135F" w:rsidRPr="00940674">
        <w:t xml:space="preserve"> </w:t>
      </w:r>
    </w:p>
    <w:p w14:paraId="2D6AA1DA" w14:textId="7B130533" w:rsidR="00AF135F" w:rsidRPr="00940674" w:rsidRDefault="00AF135F" w:rsidP="00336093">
      <w:pPr>
        <w:rPr>
          <w:rFonts w:eastAsia="SimSun"/>
        </w:rPr>
      </w:pPr>
      <w:r w:rsidRPr="00940674">
        <w:rPr>
          <w:rFonts w:eastAsia="SimSun"/>
        </w:rPr>
        <w:t>The nature of numbering resources in telecommunication is divided in</w:t>
      </w:r>
      <w:r w:rsidR="00336093">
        <w:rPr>
          <w:rFonts w:eastAsia="SimSun"/>
        </w:rPr>
        <w:t>to</w:t>
      </w:r>
      <w:r w:rsidRPr="00940674">
        <w:rPr>
          <w:rFonts w:eastAsia="SimSun"/>
        </w:rPr>
        <w:t xml:space="preserve"> national and international categories. International numbering resources are administrated by</w:t>
      </w:r>
      <w:r w:rsidR="00336093">
        <w:rPr>
          <w:rFonts w:eastAsia="SimSun"/>
        </w:rPr>
        <w:t xml:space="preserve"> the</w:t>
      </w:r>
      <w:r w:rsidRPr="00940674">
        <w:rPr>
          <w:rFonts w:eastAsia="SimSun"/>
        </w:rPr>
        <w:t xml:space="preserve"> ITU-T Telecommunication Standardization Bureau (TSB) according to ITU-T E-series Recommendations</w:t>
      </w:r>
      <w:r w:rsidR="00336093">
        <w:rPr>
          <w:rFonts w:eastAsia="SimSun"/>
        </w:rPr>
        <w:t>,</w:t>
      </w:r>
      <w:r w:rsidRPr="00940674">
        <w:rPr>
          <w:rFonts w:eastAsia="SimSun"/>
        </w:rPr>
        <w:t xml:space="preserve"> while national E.164 numbering resources </w:t>
      </w:r>
      <w:r w:rsidR="00336093">
        <w:rPr>
          <w:rFonts w:eastAsia="SimSun"/>
        </w:rPr>
        <w:t>are</w:t>
      </w:r>
      <w:r w:rsidRPr="00940674">
        <w:rPr>
          <w:rFonts w:eastAsia="SimSun"/>
        </w:rPr>
        <w:t xml:space="preserve"> left </w:t>
      </w:r>
      <w:r w:rsidR="00280516" w:rsidRPr="00940674">
        <w:rPr>
          <w:rFonts w:eastAsia="SimSun"/>
        </w:rPr>
        <w:t xml:space="preserve">to </w:t>
      </w:r>
      <w:r w:rsidR="00336093" w:rsidRPr="00940674">
        <w:rPr>
          <w:rFonts w:eastAsia="SimSun"/>
        </w:rPr>
        <w:t xml:space="preserve">Member States </w:t>
      </w:r>
      <w:r w:rsidRPr="00940674">
        <w:rPr>
          <w:rFonts w:eastAsia="SimSun"/>
        </w:rPr>
        <w:t>on a country by country basis. This Technical Report provides some guidance for</w:t>
      </w:r>
      <w:r w:rsidR="00384EF1" w:rsidRPr="00940674">
        <w:rPr>
          <w:rFonts w:eastAsia="SimSun"/>
        </w:rPr>
        <w:t xml:space="preserve"> </w:t>
      </w:r>
      <w:r w:rsidR="00336093" w:rsidRPr="00940674">
        <w:rPr>
          <w:rFonts w:eastAsia="SimSun"/>
        </w:rPr>
        <w:t xml:space="preserve">Member States </w:t>
      </w:r>
      <w:r w:rsidRPr="00940674">
        <w:rPr>
          <w:rFonts w:eastAsia="SimSun"/>
        </w:rPr>
        <w:t>for effective and efficient numbering resources management.</w:t>
      </w:r>
    </w:p>
    <w:p w14:paraId="6ECFE6AF" w14:textId="07FD471C" w:rsidR="00AF135F" w:rsidRPr="00940674" w:rsidRDefault="00066411" w:rsidP="00066411">
      <w:pPr>
        <w:pStyle w:val="Heading1"/>
        <w:rPr>
          <w:b w:val="0"/>
        </w:rPr>
      </w:pPr>
      <w:bookmarkStart w:id="11" w:name="_Toc74759346"/>
      <w:bookmarkStart w:id="12" w:name="_Toc76547151"/>
      <w:r>
        <w:t>3</w:t>
      </w:r>
      <w:r>
        <w:tab/>
      </w:r>
      <w:r w:rsidR="00AF135F" w:rsidRPr="00940674">
        <w:t>Background</w:t>
      </w:r>
      <w:bookmarkEnd w:id="11"/>
      <w:bookmarkEnd w:id="12"/>
      <w:r w:rsidR="00AF135F" w:rsidRPr="00940674">
        <w:t xml:space="preserve"> </w:t>
      </w:r>
    </w:p>
    <w:p w14:paraId="38D1B425" w14:textId="39F274FF" w:rsidR="00AF135F" w:rsidRPr="00940674" w:rsidRDefault="00AF135F" w:rsidP="00336093">
      <w:pPr>
        <w:rPr>
          <w:rFonts w:eastAsia="SimSun"/>
        </w:rPr>
      </w:pPr>
      <w:r w:rsidRPr="00940674">
        <w:rPr>
          <w:rFonts w:eastAsia="SimSun"/>
        </w:rPr>
        <w:t>National E.164 numbering resources may include fixed numbers, mobile numbers, or geographical numbers after the country code (CC). They could also be short</w:t>
      </w:r>
      <w:r w:rsidR="00537387">
        <w:rPr>
          <w:rFonts w:eastAsia="SimSun"/>
        </w:rPr>
        <w:t xml:space="preserve"> </w:t>
      </w:r>
      <w:r w:rsidRPr="00940674">
        <w:rPr>
          <w:rFonts w:eastAsia="SimSun"/>
        </w:rPr>
        <w:t>codes or unstructured supplementary service data (USSD) codes. These numbering resources are structured under a national numbering plan in each country. This numbering plan should be organized to meet the current and future demand of numbers; thus</w:t>
      </w:r>
      <w:r w:rsidR="00336093">
        <w:rPr>
          <w:rFonts w:eastAsia="SimSun"/>
        </w:rPr>
        <w:t>,</w:t>
      </w:r>
      <w:r w:rsidRPr="00940674">
        <w:rPr>
          <w:rFonts w:eastAsia="SimSun"/>
        </w:rPr>
        <w:t xml:space="preserve"> the role of </w:t>
      </w:r>
      <w:r w:rsidR="00336093" w:rsidRPr="00940674">
        <w:rPr>
          <w:rFonts w:eastAsia="SimSun"/>
        </w:rPr>
        <w:t xml:space="preserve">Member States </w:t>
      </w:r>
      <w:r w:rsidRPr="00940674">
        <w:rPr>
          <w:rFonts w:eastAsia="SimSun"/>
        </w:rPr>
        <w:t xml:space="preserve">should consider all principles described in </w:t>
      </w:r>
      <w:r w:rsidR="00336093">
        <w:rPr>
          <w:rFonts w:eastAsia="SimSun"/>
        </w:rPr>
        <w:t>[</w:t>
      </w:r>
      <w:r w:rsidRPr="00940674">
        <w:rPr>
          <w:rFonts w:eastAsia="SimSun"/>
        </w:rPr>
        <w:t>ITU-T E.164</w:t>
      </w:r>
      <w:r w:rsidR="00336093">
        <w:rPr>
          <w:rFonts w:eastAsia="SimSun"/>
        </w:rPr>
        <w:t>]</w:t>
      </w:r>
      <w:r w:rsidRPr="00940674">
        <w:rPr>
          <w:rFonts w:eastAsia="SimSun"/>
        </w:rPr>
        <w:t xml:space="preserve"> and </w:t>
      </w:r>
      <w:r w:rsidR="00336093">
        <w:rPr>
          <w:rFonts w:eastAsia="SimSun"/>
        </w:rPr>
        <w:t>[</w:t>
      </w:r>
      <w:r w:rsidRPr="00940674">
        <w:rPr>
          <w:rFonts w:eastAsia="SimSun"/>
        </w:rPr>
        <w:t>ITU</w:t>
      </w:r>
      <w:r w:rsidRPr="00940674">
        <w:rPr>
          <w:rFonts w:eastAsia="SimSun"/>
        </w:rPr>
        <w:noBreakHyphen/>
        <w:t>T E.190</w:t>
      </w:r>
      <w:r w:rsidR="00336093">
        <w:rPr>
          <w:rFonts w:eastAsia="SimSun"/>
        </w:rPr>
        <w:t>]</w:t>
      </w:r>
      <w:r w:rsidRPr="00940674">
        <w:rPr>
          <w:rFonts w:eastAsia="SimSun"/>
        </w:rPr>
        <w:t xml:space="preserve">. This Technical Report would help </w:t>
      </w:r>
      <w:r w:rsidR="00336093" w:rsidRPr="00940674">
        <w:rPr>
          <w:rFonts w:eastAsia="SimSun"/>
        </w:rPr>
        <w:t xml:space="preserve">Member States </w:t>
      </w:r>
      <w:r w:rsidRPr="00940674">
        <w:rPr>
          <w:rFonts w:eastAsia="SimSun"/>
        </w:rPr>
        <w:t>to achieve their goals effective</w:t>
      </w:r>
      <w:r w:rsidR="005822D5">
        <w:rPr>
          <w:rFonts w:eastAsia="SimSun"/>
        </w:rPr>
        <w:t>ly</w:t>
      </w:r>
      <w:r w:rsidRPr="00940674">
        <w:rPr>
          <w:rFonts w:eastAsia="SimSun"/>
        </w:rPr>
        <w:t xml:space="preserve"> and efficient</w:t>
      </w:r>
      <w:r w:rsidR="005822D5">
        <w:rPr>
          <w:rFonts w:eastAsia="SimSun"/>
        </w:rPr>
        <w:t>ly</w:t>
      </w:r>
      <w:r w:rsidRPr="00940674">
        <w:rPr>
          <w:rFonts w:eastAsia="SimSun"/>
        </w:rPr>
        <w:t>.</w:t>
      </w:r>
    </w:p>
    <w:p w14:paraId="5FF8D0EC" w14:textId="08D21269" w:rsidR="00AF135F" w:rsidRPr="00940674" w:rsidRDefault="00066411" w:rsidP="00066411">
      <w:pPr>
        <w:pStyle w:val="Heading1"/>
        <w:rPr>
          <w:b w:val="0"/>
          <w:lang w:bidi="ar-DZ"/>
        </w:rPr>
      </w:pPr>
      <w:bookmarkStart w:id="13" w:name="_Toc401158818"/>
      <w:bookmarkStart w:id="14" w:name="_Toc74759347"/>
      <w:bookmarkStart w:id="15" w:name="_Toc76547152"/>
      <w:bookmarkEnd w:id="8"/>
      <w:r>
        <w:rPr>
          <w:lang w:bidi="ar-DZ"/>
        </w:rPr>
        <w:t>4</w:t>
      </w:r>
      <w:r>
        <w:rPr>
          <w:lang w:bidi="ar-DZ"/>
        </w:rPr>
        <w:tab/>
      </w:r>
      <w:r w:rsidR="00AF135F" w:rsidRPr="00940674">
        <w:rPr>
          <w:lang w:bidi="ar-DZ"/>
        </w:rPr>
        <w:t>Scope</w:t>
      </w:r>
      <w:bookmarkEnd w:id="13"/>
      <w:bookmarkEnd w:id="14"/>
      <w:bookmarkEnd w:id="15"/>
    </w:p>
    <w:p w14:paraId="6773D3A3" w14:textId="77777777" w:rsidR="00AF135F" w:rsidRPr="00940674" w:rsidRDefault="00AF135F" w:rsidP="00AF135F">
      <w:pPr>
        <w:jc w:val="lowKashida"/>
        <w:rPr>
          <w:rFonts w:eastAsia="SimSun"/>
        </w:rPr>
      </w:pPr>
      <w:r w:rsidRPr="00940674">
        <w:rPr>
          <w:rFonts w:eastAsia="SimSun"/>
        </w:rPr>
        <w:t>This Technical Report provides information and guidance on effective, efficient methods for national numbering resources administration. It focuses on the role of administrations in managing numbering resources and the main guidelines that ensure the implementation of the principles and responsibilities outlined in [ITU-T E.190].</w:t>
      </w:r>
    </w:p>
    <w:p w14:paraId="2A095EB1" w14:textId="18299B30" w:rsidR="00AF135F" w:rsidRPr="00940674" w:rsidRDefault="00066411" w:rsidP="00066411">
      <w:pPr>
        <w:pStyle w:val="Heading1"/>
        <w:rPr>
          <w:b w:val="0"/>
          <w:lang w:bidi="ar-DZ"/>
        </w:rPr>
      </w:pPr>
      <w:bookmarkStart w:id="16" w:name="_Toc401158819"/>
      <w:bookmarkStart w:id="17" w:name="_Toc74759348"/>
      <w:bookmarkStart w:id="18" w:name="_Toc76547153"/>
      <w:r>
        <w:rPr>
          <w:lang w:bidi="ar-DZ"/>
        </w:rPr>
        <w:t>5</w:t>
      </w:r>
      <w:r>
        <w:rPr>
          <w:lang w:bidi="ar-DZ"/>
        </w:rPr>
        <w:tab/>
      </w:r>
      <w:r w:rsidR="00AF135F" w:rsidRPr="00940674">
        <w:rPr>
          <w:lang w:bidi="ar-DZ"/>
        </w:rPr>
        <w:t>References</w:t>
      </w:r>
      <w:bookmarkEnd w:id="16"/>
      <w:bookmarkEnd w:id="17"/>
      <w:bookmarkEnd w:id="18"/>
    </w:p>
    <w:p w14:paraId="44826A1E" w14:textId="77777777" w:rsidR="00AF135F" w:rsidRPr="00940674" w:rsidRDefault="00AF135F" w:rsidP="00F87896">
      <w:pPr>
        <w:rPr>
          <w:rFonts w:eastAsia="SimSun"/>
          <w:sz w:val="20"/>
          <w:lang w:val="en-US"/>
        </w:rPr>
      </w:pPr>
      <w:r w:rsidRPr="00940674">
        <w:rPr>
          <w:rFonts w:eastAsia="SimSun"/>
        </w:rPr>
        <w:t xml:space="preserve">The following ITU-T Recommendations and other references contain provisions which, through reference in this text, constitute provisions of this Technical Report. </w:t>
      </w:r>
    </w:p>
    <w:p w14:paraId="2FC6D553" w14:textId="62CBD2B9" w:rsidR="00AF135F" w:rsidRPr="00940674" w:rsidRDefault="00AF135F" w:rsidP="003C0F1B">
      <w:pPr>
        <w:pStyle w:val="Reftext"/>
        <w:tabs>
          <w:tab w:val="clear" w:pos="794"/>
          <w:tab w:val="clear" w:pos="1191"/>
          <w:tab w:val="clear" w:pos="1588"/>
        </w:tabs>
        <w:ind w:left="1985" w:hanging="1985"/>
        <w:rPr>
          <w:rFonts w:eastAsia="SimSun"/>
        </w:rPr>
      </w:pPr>
      <w:r w:rsidRPr="00940674">
        <w:rPr>
          <w:rFonts w:eastAsia="SimSun"/>
        </w:rPr>
        <w:t>[ITU-T E.101]</w:t>
      </w:r>
      <w:r w:rsidRPr="00940674">
        <w:rPr>
          <w:rFonts w:eastAsia="SimSun"/>
        </w:rPr>
        <w:tab/>
        <w:t xml:space="preserve">Recommendation ITU-T E.101 (2009), </w:t>
      </w:r>
      <w:r w:rsidRPr="003C0F1B">
        <w:rPr>
          <w:rFonts w:eastAsia="SimSun"/>
          <w:i/>
          <w:iCs/>
        </w:rPr>
        <w:t>Definitions of terms used for identifiers (names, numbers, addresses and other identifiers) for public telecommunication services and networks in the E-series Recommendations</w:t>
      </w:r>
      <w:r w:rsidRPr="00940674">
        <w:rPr>
          <w:rFonts w:eastAsia="SimSun"/>
          <w:iCs/>
          <w:lang w:val="en-US"/>
        </w:rPr>
        <w:t>.</w:t>
      </w:r>
    </w:p>
    <w:p w14:paraId="79F2A7FE" w14:textId="30837DA1" w:rsidR="00AF135F" w:rsidRPr="00940674" w:rsidRDefault="00AF135F" w:rsidP="003C0F1B">
      <w:pPr>
        <w:pStyle w:val="Reftext"/>
        <w:tabs>
          <w:tab w:val="clear" w:pos="794"/>
          <w:tab w:val="clear" w:pos="1191"/>
          <w:tab w:val="clear" w:pos="1588"/>
        </w:tabs>
        <w:ind w:left="1985" w:hanging="1985"/>
        <w:rPr>
          <w:rFonts w:eastAsia="SimSun"/>
          <w:iCs/>
          <w:lang w:val="en-US"/>
        </w:rPr>
      </w:pPr>
      <w:r w:rsidRPr="00940674">
        <w:rPr>
          <w:rFonts w:eastAsia="SimSun"/>
        </w:rPr>
        <w:t>[ITU-T E.129]</w:t>
      </w:r>
      <w:r w:rsidRPr="00940674">
        <w:rPr>
          <w:rFonts w:eastAsia="SimSun"/>
        </w:rPr>
        <w:tab/>
        <w:t xml:space="preserve">Recommendation ITU-T E.129 (2013), </w:t>
      </w:r>
      <w:r w:rsidRPr="003C0F1B">
        <w:rPr>
          <w:i/>
          <w:iCs/>
        </w:rPr>
        <w:t>Presentation of national numbering plans</w:t>
      </w:r>
      <w:r w:rsidRPr="00940674">
        <w:rPr>
          <w:rFonts w:eastAsia="SimSun"/>
          <w:iCs/>
          <w:lang w:val="en-US"/>
        </w:rPr>
        <w:t>.</w:t>
      </w:r>
    </w:p>
    <w:p w14:paraId="6D23A91E" w14:textId="36645F11" w:rsidR="00AF135F" w:rsidRDefault="00AF135F" w:rsidP="003C0F1B">
      <w:pPr>
        <w:pStyle w:val="Reftext"/>
        <w:tabs>
          <w:tab w:val="clear" w:pos="794"/>
          <w:tab w:val="clear" w:pos="1191"/>
          <w:tab w:val="clear" w:pos="1588"/>
        </w:tabs>
        <w:ind w:left="1985" w:hanging="1985"/>
        <w:rPr>
          <w:rFonts w:eastAsia="SimSun"/>
          <w:iCs/>
          <w:lang w:val="en-US"/>
        </w:rPr>
      </w:pPr>
      <w:r w:rsidRPr="00940674">
        <w:rPr>
          <w:rFonts w:eastAsia="SimSun"/>
        </w:rPr>
        <w:t>[ITU-T E.161.1]</w:t>
      </w:r>
      <w:r w:rsidRPr="00940674">
        <w:rPr>
          <w:rFonts w:eastAsia="SimSun"/>
        </w:rPr>
        <w:tab/>
        <w:t xml:space="preserve">Recommendation ITU-T E.161.1 (2008), </w:t>
      </w:r>
      <w:r w:rsidRPr="003C0F1B">
        <w:rPr>
          <w:rFonts w:eastAsia="SimSun"/>
          <w:i/>
          <w:iCs/>
        </w:rPr>
        <w:t>Guidelines to select Emergency Number for public telecommunications networks</w:t>
      </w:r>
      <w:r w:rsidRPr="00940674">
        <w:rPr>
          <w:rFonts w:eastAsia="SimSun"/>
          <w:iCs/>
          <w:lang w:val="en-US"/>
        </w:rPr>
        <w:t>.</w:t>
      </w:r>
    </w:p>
    <w:p w14:paraId="64DB5CBE" w14:textId="77777777" w:rsidR="003C0F1B" w:rsidRPr="00940674" w:rsidRDefault="003C0F1B" w:rsidP="003C0F1B">
      <w:pPr>
        <w:pStyle w:val="Reftext"/>
        <w:tabs>
          <w:tab w:val="clear" w:pos="794"/>
          <w:tab w:val="clear" w:pos="1191"/>
          <w:tab w:val="clear" w:pos="1588"/>
        </w:tabs>
        <w:ind w:left="1985" w:hanging="1985"/>
        <w:rPr>
          <w:rFonts w:eastAsia="SimSun"/>
        </w:rPr>
      </w:pPr>
      <w:r w:rsidRPr="00940674">
        <w:rPr>
          <w:rFonts w:eastAsia="SimSun"/>
        </w:rPr>
        <w:t>[ITU-T E.164]</w:t>
      </w:r>
      <w:r w:rsidRPr="00940674">
        <w:rPr>
          <w:rFonts w:eastAsia="SimSun"/>
        </w:rPr>
        <w:tab/>
        <w:t xml:space="preserve">Recommendation ITU-T E.164 (2010), </w:t>
      </w:r>
      <w:r w:rsidRPr="003C0F1B">
        <w:rPr>
          <w:rFonts w:eastAsia="SimSun"/>
          <w:i/>
          <w:iCs/>
        </w:rPr>
        <w:t>The</w:t>
      </w:r>
      <w:r w:rsidRPr="003C0F1B">
        <w:rPr>
          <w:i/>
          <w:iCs/>
        </w:rPr>
        <w:t xml:space="preserve"> international public telecommunication numbering plan</w:t>
      </w:r>
      <w:r w:rsidRPr="00940674">
        <w:t>.</w:t>
      </w:r>
    </w:p>
    <w:p w14:paraId="4E81C0BC" w14:textId="77777777" w:rsidR="003C0F1B" w:rsidRPr="00940674" w:rsidRDefault="003C0F1B" w:rsidP="003C0F1B">
      <w:pPr>
        <w:pStyle w:val="Reftext"/>
        <w:tabs>
          <w:tab w:val="clear" w:pos="794"/>
          <w:tab w:val="clear" w:pos="1191"/>
          <w:tab w:val="clear" w:pos="1588"/>
        </w:tabs>
        <w:ind w:left="1985" w:hanging="1985"/>
        <w:rPr>
          <w:rFonts w:eastAsia="SimSun"/>
          <w:iCs/>
          <w:lang w:val="en-US"/>
        </w:rPr>
      </w:pPr>
      <w:r w:rsidRPr="00940674">
        <w:rPr>
          <w:rFonts w:eastAsia="SimSun"/>
        </w:rPr>
        <w:lastRenderedPageBreak/>
        <w:t>[ITU-T E.190]</w:t>
      </w:r>
      <w:r w:rsidRPr="00940674">
        <w:rPr>
          <w:rFonts w:eastAsia="SimSun"/>
        </w:rPr>
        <w:tab/>
        <w:t xml:space="preserve">Recommendation ITU-T E.190 (1997), </w:t>
      </w:r>
      <w:r w:rsidRPr="003C0F1B">
        <w:rPr>
          <w:rFonts w:eastAsia="SimSun"/>
          <w:i/>
          <w:lang w:val="en-US"/>
        </w:rPr>
        <w:t>Principles and responsibilities for the management, assignment and reclamation of E-series international numbering resources</w:t>
      </w:r>
      <w:r w:rsidRPr="00940674">
        <w:rPr>
          <w:rFonts w:eastAsia="SimSun"/>
          <w:iCs/>
          <w:lang w:val="en-US"/>
        </w:rPr>
        <w:t>.</w:t>
      </w:r>
    </w:p>
    <w:p w14:paraId="0C1BC8D5" w14:textId="77777777" w:rsidR="00AF135F" w:rsidRPr="00940674" w:rsidRDefault="00AF135F" w:rsidP="00066411">
      <w:pPr>
        <w:spacing w:before="0"/>
        <w:ind w:hanging="1800"/>
        <w:rPr>
          <w:rFonts w:eastAsia="SimSun"/>
          <w:i/>
        </w:rPr>
      </w:pPr>
    </w:p>
    <w:p w14:paraId="546C26F5" w14:textId="4595B65C" w:rsidR="00AF135F" w:rsidRPr="00940674" w:rsidRDefault="003C0F1B" w:rsidP="003C0F1B">
      <w:pPr>
        <w:pStyle w:val="Heading1"/>
        <w:rPr>
          <w:lang w:bidi="ar-DZ"/>
        </w:rPr>
      </w:pPr>
      <w:bookmarkStart w:id="19" w:name="_Toc401158820"/>
      <w:bookmarkStart w:id="20" w:name="_Toc74759349"/>
      <w:bookmarkStart w:id="21" w:name="_Toc76547154"/>
      <w:r>
        <w:rPr>
          <w:lang w:bidi="ar-DZ"/>
        </w:rPr>
        <w:t>6</w:t>
      </w:r>
      <w:r>
        <w:rPr>
          <w:lang w:bidi="ar-DZ"/>
        </w:rPr>
        <w:tab/>
      </w:r>
      <w:r w:rsidR="00AF135F" w:rsidRPr="00940674">
        <w:rPr>
          <w:lang w:bidi="ar-DZ"/>
        </w:rPr>
        <w:t>Terms, definitions</w:t>
      </w:r>
      <w:bookmarkEnd w:id="19"/>
      <w:r w:rsidR="00AF135F" w:rsidRPr="00940674">
        <w:rPr>
          <w:lang w:bidi="ar-DZ"/>
        </w:rPr>
        <w:t xml:space="preserve"> and abbreviations</w:t>
      </w:r>
      <w:bookmarkEnd w:id="20"/>
      <w:bookmarkEnd w:id="21"/>
    </w:p>
    <w:p w14:paraId="541F6031" w14:textId="247C9700" w:rsidR="00AF135F" w:rsidRPr="00940674" w:rsidRDefault="000D7B12" w:rsidP="007A4606">
      <w:pPr>
        <w:pStyle w:val="Heading2"/>
        <w:rPr>
          <w:lang w:bidi="ar-DZ"/>
        </w:rPr>
      </w:pPr>
      <w:bookmarkStart w:id="22" w:name="_Toc401158821"/>
      <w:bookmarkStart w:id="23" w:name="_Toc74759350"/>
      <w:bookmarkStart w:id="24" w:name="_Toc76547155"/>
      <w:r>
        <w:rPr>
          <w:lang w:bidi="ar-DZ"/>
        </w:rPr>
        <w:t>6.1</w:t>
      </w:r>
      <w:r>
        <w:rPr>
          <w:lang w:bidi="ar-DZ"/>
        </w:rPr>
        <w:tab/>
      </w:r>
      <w:r w:rsidR="00AF135F" w:rsidRPr="00940674">
        <w:rPr>
          <w:lang w:bidi="ar-DZ"/>
        </w:rPr>
        <w:t>Terms defined in Recommendation ITU-T E.101</w:t>
      </w:r>
      <w:bookmarkEnd w:id="22"/>
      <w:bookmarkEnd w:id="23"/>
      <w:bookmarkEnd w:id="24"/>
    </w:p>
    <w:p w14:paraId="52BA13D0" w14:textId="4AB3C049" w:rsidR="00AF135F" w:rsidRPr="00940674" w:rsidRDefault="00AF135F" w:rsidP="00AF135F">
      <w:pPr>
        <w:rPr>
          <w:rFonts w:eastAsia="SimSun"/>
        </w:rPr>
      </w:pPr>
      <w:r w:rsidRPr="00940674">
        <w:rPr>
          <w:rFonts w:eastAsia="SimSun"/>
        </w:rPr>
        <w:t xml:space="preserve">This Technical Report uses the following terms defined in </w:t>
      </w:r>
      <w:r w:rsidR="00336093">
        <w:rPr>
          <w:rFonts w:eastAsia="SimSun"/>
        </w:rPr>
        <w:t>[</w:t>
      </w:r>
      <w:r w:rsidRPr="00940674">
        <w:rPr>
          <w:rFonts w:eastAsia="SimSun"/>
        </w:rPr>
        <w:t>ITU-T E.101</w:t>
      </w:r>
      <w:r w:rsidR="00336093">
        <w:rPr>
          <w:rFonts w:eastAsia="SimSun"/>
        </w:rPr>
        <w:t>]:</w:t>
      </w:r>
    </w:p>
    <w:p w14:paraId="4796EE80" w14:textId="34706864" w:rsidR="00AF135F" w:rsidRPr="000D7B12" w:rsidRDefault="003C0F1B" w:rsidP="003C0F1B">
      <w:pPr>
        <w:rPr>
          <w:rFonts w:eastAsia="SimSun"/>
        </w:rPr>
      </w:pPr>
      <w:r>
        <w:rPr>
          <w:rFonts w:eastAsia="SimSun"/>
          <w:b/>
          <w:bCs/>
        </w:rPr>
        <w:t>6.1.1</w:t>
      </w:r>
      <w:r>
        <w:rPr>
          <w:rFonts w:eastAsia="SimSun"/>
          <w:b/>
          <w:bCs/>
        </w:rPr>
        <w:tab/>
        <w:t>i</w:t>
      </w:r>
      <w:r w:rsidR="00336093" w:rsidRPr="000D7B12">
        <w:rPr>
          <w:rFonts w:eastAsia="SimSun"/>
          <w:b/>
          <w:bCs/>
        </w:rPr>
        <w:t xml:space="preserve">nternational </w:t>
      </w:r>
      <w:r w:rsidR="00AF135F" w:rsidRPr="000D7B12">
        <w:rPr>
          <w:rFonts w:eastAsia="SimSun"/>
          <w:b/>
          <w:bCs/>
        </w:rPr>
        <w:t>numbering resource</w:t>
      </w:r>
      <w:r w:rsidR="00AF135F" w:rsidRPr="000D7B12">
        <w:rPr>
          <w:rFonts w:eastAsia="SimSun"/>
        </w:rPr>
        <w:t>: A numbering resource derived from an international number plan and assigned by the ITU-T, e.g.</w:t>
      </w:r>
      <w:r w:rsidR="00336093">
        <w:rPr>
          <w:rFonts w:eastAsia="SimSun"/>
        </w:rPr>
        <w:t>,</w:t>
      </w:r>
      <w:r w:rsidR="00AF135F" w:rsidRPr="000D7B12">
        <w:rPr>
          <w:rFonts w:eastAsia="SimSun"/>
        </w:rPr>
        <w:t xml:space="preserve"> Recommendations ITU</w:t>
      </w:r>
      <w:r w:rsidR="00AF135F" w:rsidRPr="000D7B12">
        <w:rPr>
          <w:rFonts w:eastAsia="SimSun"/>
        </w:rPr>
        <w:noBreakHyphen/>
        <w:t>T E.164 and ITU-T E.212</w:t>
      </w:r>
      <w:r w:rsidR="00336093">
        <w:rPr>
          <w:rFonts w:eastAsia="SimSun"/>
        </w:rPr>
        <w:t>.</w:t>
      </w:r>
    </w:p>
    <w:p w14:paraId="04487979" w14:textId="3D2563D9" w:rsidR="00AF135F" w:rsidRPr="000D7B12" w:rsidRDefault="003C0F1B" w:rsidP="003C0F1B">
      <w:pPr>
        <w:rPr>
          <w:rFonts w:eastAsia="SimSun"/>
        </w:rPr>
      </w:pPr>
      <w:r>
        <w:rPr>
          <w:rFonts w:eastAsia="SimSun"/>
          <w:b/>
          <w:bCs/>
        </w:rPr>
        <w:t>6.1.2</w:t>
      </w:r>
      <w:r>
        <w:rPr>
          <w:rFonts w:eastAsia="SimSun"/>
          <w:b/>
          <w:bCs/>
        </w:rPr>
        <w:tab/>
        <w:t>a</w:t>
      </w:r>
      <w:r w:rsidR="00336093" w:rsidRPr="000D7B12">
        <w:rPr>
          <w:rFonts w:eastAsia="SimSun"/>
          <w:b/>
          <w:bCs/>
        </w:rPr>
        <w:t>dministrator</w:t>
      </w:r>
      <w:r w:rsidR="00AF135F" w:rsidRPr="000D7B12">
        <w:rPr>
          <w:rFonts w:eastAsia="SimSun"/>
        </w:rPr>
        <w:t>: The organization, on a global, regional</w:t>
      </w:r>
      <w:r w:rsidR="00617029">
        <w:rPr>
          <w:rFonts w:eastAsia="SimSun"/>
        </w:rPr>
        <w:t>,</w:t>
      </w:r>
      <w:r w:rsidR="00AF135F" w:rsidRPr="000D7B12">
        <w:rPr>
          <w:rFonts w:eastAsia="SimSun"/>
        </w:rPr>
        <w:t xml:space="preserve"> or national level,</w:t>
      </w:r>
      <w:r w:rsidR="00617029">
        <w:rPr>
          <w:rFonts w:eastAsia="SimSun"/>
        </w:rPr>
        <w:t xml:space="preserve"> is</w:t>
      </w:r>
      <w:r w:rsidR="00AF135F" w:rsidRPr="000D7B12">
        <w:rPr>
          <w:rFonts w:eastAsia="SimSun"/>
        </w:rPr>
        <w:t xml:space="preserve"> entrusted with the administration of a resource derived from a numbering, naming</w:t>
      </w:r>
      <w:r w:rsidR="00617029">
        <w:rPr>
          <w:rFonts w:eastAsia="SimSun"/>
        </w:rPr>
        <w:t>,</w:t>
      </w:r>
      <w:r w:rsidR="00AF135F" w:rsidRPr="000D7B12">
        <w:rPr>
          <w:rFonts w:eastAsia="SimSun"/>
        </w:rPr>
        <w:t xml:space="preserve"> or addressing plan.</w:t>
      </w:r>
    </w:p>
    <w:p w14:paraId="6B68C9AE" w14:textId="12C73403" w:rsidR="00AF135F" w:rsidRPr="00940674" w:rsidRDefault="003C0F1B" w:rsidP="003C0F1B">
      <w:pPr>
        <w:rPr>
          <w:rFonts w:eastAsia="SimSun"/>
        </w:rPr>
      </w:pPr>
      <w:r>
        <w:rPr>
          <w:rFonts w:eastAsia="SimSun"/>
          <w:b/>
          <w:bCs/>
        </w:rPr>
        <w:t>6.1.3</w:t>
      </w:r>
      <w:r>
        <w:rPr>
          <w:rFonts w:eastAsia="SimSun"/>
          <w:b/>
          <w:bCs/>
        </w:rPr>
        <w:tab/>
        <w:t>a</w:t>
      </w:r>
      <w:r w:rsidR="00336093" w:rsidRPr="00940674">
        <w:rPr>
          <w:rFonts w:eastAsia="SimSun"/>
          <w:b/>
          <w:bCs/>
        </w:rPr>
        <w:t>ssignee</w:t>
      </w:r>
      <w:r w:rsidR="00AF135F" w:rsidRPr="00940674">
        <w:rPr>
          <w:rFonts w:eastAsia="SimSun"/>
        </w:rPr>
        <w:t xml:space="preserve">: The applicant to whom </w:t>
      </w:r>
      <w:r w:rsidR="00F624C2">
        <w:rPr>
          <w:rFonts w:eastAsia="SimSun"/>
        </w:rPr>
        <w:t xml:space="preserve">the </w:t>
      </w:r>
      <w:r w:rsidR="00AF135F" w:rsidRPr="00940674">
        <w:rPr>
          <w:rFonts w:eastAsia="SimSun"/>
        </w:rPr>
        <w:t>numbering, naming or addressing resources have been assigned.</w:t>
      </w:r>
    </w:p>
    <w:p w14:paraId="2E0E174A" w14:textId="2F77BFA0" w:rsidR="00AF135F" w:rsidRPr="00940674" w:rsidRDefault="003C0F1B" w:rsidP="003C0F1B">
      <w:pPr>
        <w:rPr>
          <w:rFonts w:eastAsia="SimSun"/>
        </w:rPr>
      </w:pPr>
      <w:r>
        <w:rPr>
          <w:rFonts w:eastAsia="SimSun"/>
          <w:b/>
          <w:bCs/>
        </w:rPr>
        <w:t>6.1.4</w:t>
      </w:r>
      <w:r>
        <w:rPr>
          <w:rFonts w:eastAsia="SimSun"/>
          <w:b/>
          <w:bCs/>
        </w:rPr>
        <w:tab/>
        <w:t>a</w:t>
      </w:r>
      <w:r w:rsidR="00336093" w:rsidRPr="00940674">
        <w:rPr>
          <w:rFonts w:eastAsia="SimSun"/>
          <w:b/>
          <w:bCs/>
        </w:rPr>
        <w:t>ssignment</w:t>
      </w:r>
      <w:r w:rsidR="00AF135F" w:rsidRPr="00940674">
        <w:rPr>
          <w:rFonts w:eastAsia="SimSun"/>
        </w:rPr>
        <w:t>: Authorization given to an applicant for the right of use of number, naming</w:t>
      </w:r>
      <w:r w:rsidR="00617029">
        <w:rPr>
          <w:rFonts w:eastAsia="SimSun"/>
        </w:rPr>
        <w:t>,</w:t>
      </w:r>
      <w:r w:rsidR="00AF135F" w:rsidRPr="00940674">
        <w:rPr>
          <w:rFonts w:eastAsia="SimSun"/>
        </w:rPr>
        <w:t xml:space="preserve"> or addressing resources under specified conditions.</w:t>
      </w:r>
    </w:p>
    <w:p w14:paraId="6DA04E1E" w14:textId="5E7451EC" w:rsidR="00AF135F" w:rsidRPr="00940674" w:rsidRDefault="003C0F1B" w:rsidP="003C0F1B">
      <w:pPr>
        <w:rPr>
          <w:rFonts w:eastAsia="SimSun"/>
        </w:rPr>
      </w:pPr>
      <w:r>
        <w:rPr>
          <w:rFonts w:eastAsia="SimSun"/>
          <w:b/>
          <w:bCs/>
        </w:rPr>
        <w:t>6.1.5</w:t>
      </w:r>
      <w:r>
        <w:rPr>
          <w:rFonts w:eastAsia="SimSun"/>
          <w:b/>
          <w:bCs/>
        </w:rPr>
        <w:tab/>
        <w:t>r</w:t>
      </w:r>
      <w:r w:rsidR="00336093" w:rsidRPr="00940674">
        <w:rPr>
          <w:rFonts w:eastAsia="SimSun"/>
          <w:b/>
          <w:bCs/>
        </w:rPr>
        <w:t>eclamation</w:t>
      </w:r>
      <w:r w:rsidR="00AF135F" w:rsidRPr="00940674">
        <w:rPr>
          <w:rFonts w:eastAsia="SimSun"/>
        </w:rPr>
        <w:t>: The process through which the right of use given to the assignee for the assigned number, name</w:t>
      </w:r>
      <w:r w:rsidR="00617029">
        <w:rPr>
          <w:rFonts w:eastAsia="SimSun"/>
        </w:rPr>
        <w:t>,</w:t>
      </w:r>
      <w:r w:rsidR="00AF135F" w:rsidRPr="00940674">
        <w:rPr>
          <w:rFonts w:eastAsia="SimSun"/>
        </w:rPr>
        <w:t xml:space="preserve"> or address is withdrawn. The resource may be used for future potential re-assignment.</w:t>
      </w:r>
    </w:p>
    <w:p w14:paraId="39E1C5BE" w14:textId="03C48CA4" w:rsidR="00AF135F" w:rsidRPr="00940674" w:rsidRDefault="000D7B12" w:rsidP="007A4606">
      <w:pPr>
        <w:pStyle w:val="Heading2"/>
        <w:rPr>
          <w:rFonts w:eastAsia="SimSun"/>
          <w:lang w:bidi="ar-DZ"/>
        </w:rPr>
      </w:pPr>
      <w:bookmarkStart w:id="25" w:name="_Toc401158823"/>
      <w:bookmarkStart w:id="26" w:name="_Toc74759351"/>
      <w:bookmarkStart w:id="27" w:name="_Toc76547156"/>
      <w:r>
        <w:rPr>
          <w:rFonts w:eastAsia="SimSun"/>
          <w:lang w:bidi="ar-DZ"/>
        </w:rPr>
        <w:t>6.2</w:t>
      </w:r>
      <w:r>
        <w:rPr>
          <w:rFonts w:eastAsia="SimSun"/>
          <w:lang w:bidi="ar-DZ"/>
        </w:rPr>
        <w:tab/>
      </w:r>
      <w:r w:rsidR="00AF135F" w:rsidRPr="00940674">
        <w:rPr>
          <w:rFonts w:eastAsia="SimSun"/>
          <w:lang w:bidi="ar-DZ"/>
        </w:rPr>
        <w:t>Abbreviations</w:t>
      </w:r>
      <w:bookmarkEnd w:id="25"/>
      <w:r w:rsidR="00AF135F" w:rsidRPr="00940674">
        <w:rPr>
          <w:rFonts w:eastAsia="SimSun"/>
          <w:lang w:bidi="ar-DZ"/>
        </w:rPr>
        <w:t xml:space="preserve"> and acronyms</w:t>
      </w:r>
      <w:bookmarkEnd w:id="26"/>
      <w:bookmarkEnd w:id="27"/>
    </w:p>
    <w:p w14:paraId="256BD2C8" w14:textId="77777777" w:rsidR="00AF135F" w:rsidRPr="00940674" w:rsidRDefault="00AF135F" w:rsidP="00AF135F">
      <w:pPr>
        <w:jc w:val="lowKashida"/>
        <w:rPr>
          <w:rFonts w:eastAsia="SimSun"/>
          <w:bCs/>
          <w:lang w:bidi="ar-DZ"/>
        </w:rPr>
      </w:pPr>
      <w:r w:rsidRPr="00940674">
        <w:rPr>
          <w:rFonts w:eastAsia="SimSun"/>
        </w:rPr>
        <w:t xml:space="preserve">This </w:t>
      </w:r>
      <w:r w:rsidRPr="00940674">
        <w:rPr>
          <w:rFonts w:eastAsia="SimSun"/>
          <w:lang w:bidi="ar-DZ"/>
        </w:rPr>
        <w:t>Technical</w:t>
      </w:r>
      <w:r w:rsidRPr="00940674">
        <w:rPr>
          <w:rFonts w:eastAsia="SimSun"/>
        </w:rPr>
        <w:t xml:space="preserve"> Report uses the following abbreviations and acronyms:</w:t>
      </w:r>
    </w:p>
    <w:p w14:paraId="5B559823" w14:textId="77777777" w:rsidR="003C0F1B" w:rsidRPr="00940674" w:rsidRDefault="003C0F1B" w:rsidP="003C0F1B">
      <w:pPr>
        <w:tabs>
          <w:tab w:val="clear" w:pos="794"/>
        </w:tabs>
        <w:rPr>
          <w:rFonts w:eastAsia="SimSun"/>
        </w:rPr>
      </w:pPr>
      <w:r w:rsidRPr="00940674">
        <w:rPr>
          <w:rFonts w:eastAsia="SimSun"/>
        </w:rPr>
        <w:t>CC</w:t>
      </w:r>
      <w:r w:rsidRPr="00940674">
        <w:rPr>
          <w:rFonts w:eastAsia="SimSun"/>
        </w:rPr>
        <w:tab/>
        <w:t>Country Code</w:t>
      </w:r>
    </w:p>
    <w:p w14:paraId="7213466F" w14:textId="77777777" w:rsidR="003C0F1B" w:rsidRPr="00940674" w:rsidRDefault="003C0F1B" w:rsidP="003C0F1B">
      <w:pPr>
        <w:tabs>
          <w:tab w:val="clear" w:pos="794"/>
        </w:tabs>
        <w:rPr>
          <w:lang w:bidi="ar-DZ"/>
        </w:rPr>
      </w:pPr>
      <w:r w:rsidRPr="00940674">
        <w:rPr>
          <w:lang w:bidi="ar-DZ"/>
        </w:rPr>
        <w:t>IoT</w:t>
      </w:r>
      <w:r w:rsidRPr="00940674">
        <w:rPr>
          <w:lang w:bidi="ar-DZ"/>
        </w:rPr>
        <w:tab/>
        <w:t>Internet of Things</w:t>
      </w:r>
    </w:p>
    <w:p w14:paraId="68820D61" w14:textId="4F1611D9" w:rsidR="003C0F1B" w:rsidRDefault="003C0F1B" w:rsidP="003C0F1B">
      <w:pPr>
        <w:tabs>
          <w:tab w:val="clear" w:pos="794"/>
        </w:tabs>
        <w:rPr>
          <w:lang w:bidi="ar-DZ"/>
        </w:rPr>
      </w:pPr>
      <w:r w:rsidRPr="00940674">
        <w:rPr>
          <w:lang w:bidi="ar-DZ"/>
        </w:rPr>
        <w:t>M2M</w:t>
      </w:r>
      <w:r w:rsidRPr="00940674">
        <w:rPr>
          <w:lang w:bidi="ar-DZ"/>
        </w:rPr>
        <w:tab/>
        <w:t xml:space="preserve">Machine to Machine </w:t>
      </w:r>
    </w:p>
    <w:p w14:paraId="498A0ABE" w14:textId="3643696D" w:rsidR="00A63072" w:rsidRPr="00940674" w:rsidRDefault="00A63072" w:rsidP="00A63072">
      <w:pPr>
        <w:tabs>
          <w:tab w:val="clear" w:pos="794"/>
        </w:tabs>
        <w:rPr>
          <w:lang w:bidi="ar-DZ"/>
        </w:rPr>
      </w:pPr>
      <w:r w:rsidRPr="00940674">
        <w:rPr>
          <w:lang w:bidi="ar-DZ"/>
        </w:rPr>
        <w:t>USSD</w:t>
      </w:r>
      <w:r w:rsidRPr="00940674">
        <w:rPr>
          <w:lang w:bidi="ar-DZ"/>
        </w:rPr>
        <w:tab/>
      </w:r>
      <w:r w:rsidRPr="00940674">
        <w:rPr>
          <w:rFonts w:eastAsia="SimSun"/>
        </w:rPr>
        <w:t>Unstructured Supplementary Service Data</w:t>
      </w:r>
    </w:p>
    <w:p w14:paraId="614ECE46" w14:textId="01EC0321" w:rsidR="00AF135F" w:rsidRPr="00940674" w:rsidRDefault="000D7B12" w:rsidP="000D7B12">
      <w:pPr>
        <w:pStyle w:val="Heading1"/>
        <w:rPr>
          <w:lang w:bidi="ar-DZ"/>
        </w:rPr>
      </w:pPr>
      <w:bookmarkStart w:id="28" w:name="_Toc74759352"/>
      <w:bookmarkStart w:id="29" w:name="_Toc76547157"/>
      <w:r>
        <w:rPr>
          <w:lang w:bidi="ar-DZ"/>
        </w:rPr>
        <w:t>7</w:t>
      </w:r>
      <w:r>
        <w:rPr>
          <w:lang w:bidi="ar-DZ"/>
        </w:rPr>
        <w:tab/>
      </w:r>
      <w:r w:rsidR="00AF135F" w:rsidRPr="00940674">
        <w:rPr>
          <w:lang w:bidi="ar-DZ"/>
        </w:rPr>
        <w:t>The national E.164 numbering plan</w:t>
      </w:r>
      <w:bookmarkEnd w:id="28"/>
      <w:bookmarkEnd w:id="29"/>
    </w:p>
    <w:p w14:paraId="274C4579" w14:textId="1BF8F48C" w:rsidR="00AF135F" w:rsidRPr="00940674" w:rsidRDefault="00AF135F" w:rsidP="00336093">
      <w:pPr>
        <w:rPr>
          <w:rFonts w:eastAsia="SimSun"/>
          <w:lang w:bidi="ar-DZ"/>
        </w:rPr>
      </w:pPr>
      <w:r w:rsidRPr="00940674">
        <w:rPr>
          <w:rFonts w:eastAsia="SimSun"/>
          <w:lang w:bidi="ar-DZ"/>
        </w:rPr>
        <w:t xml:space="preserve">The national E.164 numbering plan is the design of the telephone number hierarchy as defined by each </w:t>
      </w:r>
      <w:r w:rsidR="00336093" w:rsidRPr="00940674">
        <w:rPr>
          <w:rFonts w:eastAsia="SimSun"/>
          <w:lang w:bidi="ar-DZ"/>
        </w:rPr>
        <w:t>Member State</w:t>
      </w:r>
      <w:r w:rsidRPr="00940674">
        <w:rPr>
          <w:rFonts w:eastAsia="SimSun"/>
          <w:lang w:bidi="ar-DZ"/>
        </w:rPr>
        <w:t xml:space="preserve">. The characteristics of national numbering plans </w:t>
      </w:r>
      <w:r w:rsidR="00617029">
        <w:rPr>
          <w:rFonts w:eastAsia="SimSun"/>
          <w:lang w:bidi="ar-DZ"/>
        </w:rPr>
        <w:t>are</w:t>
      </w:r>
      <w:r w:rsidRPr="00940674">
        <w:rPr>
          <w:rFonts w:eastAsia="SimSun"/>
          <w:lang w:bidi="ar-DZ"/>
        </w:rPr>
        <w:t xml:space="preserve"> defined in [ITU-T E.164], which also requires</w:t>
      </w:r>
      <w:r w:rsidR="00384EF1" w:rsidRPr="00940674">
        <w:rPr>
          <w:rFonts w:eastAsia="SimSun"/>
          <w:lang w:bidi="ar-DZ"/>
        </w:rPr>
        <w:t xml:space="preserve"> </w:t>
      </w:r>
      <w:r w:rsidR="00336093" w:rsidRPr="00940674">
        <w:rPr>
          <w:rFonts w:eastAsia="SimSun"/>
          <w:lang w:bidi="ar-DZ"/>
        </w:rPr>
        <w:t xml:space="preserve">Member States </w:t>
      </w:r>
      <w:r w:rsidRPr="00940674">
        <w:rPr>
          <w:rFonts w:eastAsia="SimSun"/>
          <w:lang w:bidi="ar-DZ"/>
        </w:rPr>
        <w:t xml:space="preserve">to consider the current and future demand, flexibility, and accessibility. Nowadays the demand for numbering resources is increasing according to many factors like: </w:t>
      </w:r>
    </w:p>
    <w:p w14:paraId="3411F7F8" w14:textId="60F7C80F" w:rsidR="00AF135F" w:rsidRPr="00A521EF" w:rsidRDefault="00A63072" w:rsidP="00A63072">
      <w:pPr>
        <w:pStyle w:val="enumlev1"/>
        <w:rPr>
          <w:rFonts w:eastAsia="MS Mincho"/>
          <w:lang w:val="fr-CH" w:eastAsia="zh-CN" w:bidi="ar-DZ"/>
        </w:rPr>
      </w:pPr>
      <w:r w:rsidRPr="00A521EF">
        <w:rPr>
          <w:rFonts w:eastAsia="MS Mincho"/>
          <w:lang w:val="fr-CH" w:bidi="ar-DZ"/>
        </w:rPr>
        <w:t>a)</w:t>
      </w:r>
      <w:r w:rsidRPr="00A521EF">
        <w:rPr>
          <w:rFonts w:eastAsia="MS Mincho"/>
          <w:lang w:val="fr-CH" w:bidi="ar-DZ"/>
        </w:rPr>
        <w:tab/>
      </w:r>
      <w:r w:rsidR="00AF135F" w:rsidRPr="00A521EF">
        <w:rPr>
          <w:rFonts w:eastAsia="MS Mincho"/>
          <w:lang w:val="fr-CH" w:bidi="ar-DZ"/>
        </w:rPr>
        <w:t xml:space="preserve">new technologies, </w:t>
      </w:r>
    </w:p>
    <w:p w14:paraId="3062A3BC" w14:textId="4BF45D09" w:rsidR="00AF135F" w:rsidRPr="00A521EF" w:rsidRDefault="00A63072" w:rsidP="00A63072">
      <w:pPr>
        <w:pStyle w:val="enumlev1"/>
        <w:rPr>
          <w:rFonts w:eastAsia="MS Mincho"/>
          <w:lang w:val="fr-CH" w:eastAsia="zh-CN" w:bidi="ar-DZ"/>
        </w:rPr>
      </w:pPr>
      <w:r w:rsidRPr="00A521EF">
        <w:rPr>
          <w:rFonts w:eastAsia="MS Mincho"/>
          <w:lang w:val="fr-CH" w:bidi="ar-DZ"/>
        </w:rPr>
        <w:t>b)</w:t>
      </w:r>
      <w:r w:rsidRPr="00A521EF">
        <w:rPr>
          <w:rFonts w:eastAsia="MS Mincho"/>
          <w:lang w:val="fr-CH" w:bidi="ar-DZ"/>
        </w:rPr>
        <w:tab/>
      </w:r>
      <w:r w:rsidR="00AF135F" w:rsidRPr="00A521EF">
        <w:rPr>
          <w:rFonts w:eastAsia="MS Mincho"/>
          <w:lang w:val="fr-CH" w:bidi="ar-DZ"/>
        </w:rPr>
        <w:t xml:space="preserve">convergence, </w:t>
      </w:r>
    </w:p>
    <w:p w14:paraId="53303771" w14:textId="30FE5706" w:rsidR="00AF135F" w:rsidRPr="00940674" w:rsidRDefault="00A63072" w:rsidP="00A63072">
      <w:pPr>
        <w:pStyle w:val="enumlev1"/>
        <w:rPr>
          <w:rFonts w:eastAsia="MS Mincho"/>
          <w:lang w:val="en-US" w:eastAsia="zh-CN" w:bidi="ar-DZ"/>
        </w:rPr>
      </w:pPr>
      <w:r>
        <w:rPr>
          <w:rFonts w:eastAsia="MS Mincho"/>
          <w:lang w:val="en-US" w:bidi="ar-DZ"/>
        </w:rPr>
        <w:t>c)</w:t>
      </w:r>
      <w:r>
        <w:rPr>
          <w:rFonts w:eastAsia="MS Mincho"/>
          <w:lang w:val="en-US" w:bidi="ar-DZ"/>
        </w:rPr>
        <w:tab/>
      </w:r>
      <w:r w:rsidR="00AF135F" w:rsidRPr="00940674">
        <w:rPr>
          <w:rFonts w:eastAsia="MS Mincho"/>
          <w:lang w:val="en-US" w:bidi="ar-DZ"/>
        </w:rPr>
        <w:t xml:space="preserve">competition, </w:t>
      </w:r>
    </w:p>
    <w:p w14:paraId="7BCBC336" w14:textId="38CA582E" w:rsidR="00AF135F" w:rsidRPr="00940674" w:rsidRDefault="00A63072" w:rsidP="00A63072">
      <w:pPr>
        <w:pStyle w:val="enumlev1"/>
        <w:rPr>
          <w:rFonts w:eastAsia="MS Mincho"/>
          <w:lang w:val="en-US" w:eastAsia="zh-CN" w:bidi="ar-DZ"/>
        </w:rPr>
      </w:pPr>
      <w:r>
        <w:rPr>
          <w:rFonts w:eastAsia="MS Mincho"/>
          <w:lang w:val="en-US" w:bidi="ar-DZ"/>
        </w:rPr>
        <w:t>d)</w:t>
      </w:r>
      <w:r>
        <w:rPr>
          <w:rFonts w:eastAsia="MS Mincho"/>
          <w:lang w:val="en-US" w:bidi="ar-DZ"/>
        </w:rPr>
        <w:tab/>
      </w:r>
      <w:r w:rsidR="00AF135F" w:rsidRPr="00940674">
        <w:rPr>
          <w:rFonts w:eastAsia="MS Mincho"/>
          <w:lang w:val="en-US" w:bidi="ar-DZ"/>
        </w:rPr>
        <w:t>smartphone capabilities,</w:t>
      </w:r>
    </w:p>
    <w:p w14:paraId="530CF4AA" w14:textId="68967718" w:rsidR="00AF135F" w:rsidRPr="00940674" w:rsidRDefault="00A63072" w:rsidP="00A63072">
      <w:pPr>
        <w:pStyle w:val="enumlev1"/>
        <w:rPr>
          <w:rFonts w:eastAsia="MS Mincho"/>
          <w:lang w:val="en-US" w:eastAsia="zh-CN" w:bidi="ar-DZ"/>
        </w:rPr>
      </w:pPr>
      <w:r>
        <w:rPr>
          <w:rFonts w:eastAsia="MS Mincho"/>
          <w:lang w:val="en-US" w:bidi="ar-DZ"/>
        </w:rPr>
        <w:t>e)</w:t>
      </w:r>
      <w:r>
        <w:rPr>
          <w:rFonts w:eastAsia="MS Mincho"/>
          <w:lang w:val="en-US" w:bidi="ar-DZ"/>
        </w:rPr>
        <w:tab/>
      </w:r>
      <w:r w:rsidR="00AF135F" w:rsidRPr="00940674">
        <w:rPr>
          <w:rFonts w:eastAsia="MS Mincho"/>
          <w:lang w:val="en-US" w:bidi="ar-DZ"/>
        </w:rPr>
        <w:t>other players</w:t>
      </w:r>
      <w:r w:rsidR="00336093">
        <w:rPr>
          <w:rFonts w:eastAsia="MS Mincho"/>
          <w:lang w:val="en-US" w:bidi="ar-DZ"/>
        </w:rPr>
        <w:t>'</w:t>
      </w:r>
      <w:r w:rsidR="00AF135F" w:rsidRPr="00940674">
        <w:rPr>
          <w:rFonts w:eastAsia="MS Mincho"/>
          <w:lang w:val="en-US" w:bidi="ar-DZ"/>
        </w:rPr>
        <w:t xml:space="preserve"> usage </w:t>
      </w:r>
      <w:r w:rsidR="00557341" w:rsidRPr="00940674">
        <w:rPr>
          <w:rFonts w:eastAsia="MS Mincho"/>
          <w:lang w:val="en-US" w:bidi="ar-DZ"/>
        </w:rPr>
        <w:t>(</w:t>
      </w:r>
      <w:r w:rsidR="00336093" w:rsidRPr="00940674">
        <w:rPr>
          <w:rFonts w:eastAsia="MS Mincho"/>
          <w:lang w:val="en-US" w:bidi="ar-DZ"/>
        </w:rPr>
        <w:t xml:space="preserve">like </w:t>
      </w:r>
      <w:r w:rsidR="00CB7DCC">
        <w:rPr>
          <w:rFonts w:eastAsia="MS Mincho"/>
          <w:lang w:val="en-US" w:bidi="ar-DZ"/>
        </w:rPr>
        <w:t>over-the-top (</w:t>
      </w:r>
      <w:r w:rsidR="00557341" w:rsidRPr="00940674">
        <w:rPr>
          <w:rFonts w:eastAsia="MS Mincho"/>
          <w:lang w:val="en-US" w:bidi="ar-DZ"/>
        </w:rPr>
        <w:t>OTT</w:t>
      </w:r>
      <w:r w:rsidR="00CB7DCC">
        <w:rPr>
          <w:rFonts w:eastAsia="MS Mincho"/>
          <w:lang w:val="en-US" w:bidi="ar-DZ"/>
        </w:rPr>
        <w:t>)</w:t>
      </w:r>
      <w:r w:rsidR="00557341" w:rsidRPr="00940674">
        <w:rPr>
          <w:rFonts w:eastAsia="MS Mincho"/>
          <w:lang w:val="en-US" w:bidi="ar-DZ"/>
        </w:rPr>
        <w:t xml:space="preserve"> </w:t>
      </w:r>
      <w:r w:rsidR="00FE0E7C">
        <w:rPr>
          <w:rFonts w:eastAsia="MS Mincho"/>
          <w:lang w:val="en-US" w:bidi="ar-DZ"/>
        </w:rPr>
        <w:t>a</w:t>
      </w:r>
      <w:r w:rsidR="00557341" w:rsidRPr="00940674">
        <w:rPr>
          <w:rFonts w:eastAsia="MS Mincho"/>
          <w:lang w:val="en-US" w:bidi="ar-DZ"/>
        </w:rPr>
        <w:t>pplications</w:t>
      </w:r>
      <w:r w:rsidR="00336093">
        <w:rPr>
          <w:rFonts w:eastAsia="MS Mincho"/>
          <w:lang w:val="en-US" w:bidi="ar-DZ"/>
        </w:rPr>
        <w:t>,</w:t>
      </w:r>
      <w:r w:rsidR="00557341" w:rsidRPr="00940674">
        <w:rPr>
          <w:rFonts w:eastAsia="MS Mincho"/>
          <w:lang w:val="en-US" w:bidi="ar-DZ"/>
        </w:rPr>
        <w:t xml:space="preserve"> etc</w:t>
      </w:r>
      <w:r w:rsidR="00336093">
        <w:rPr>
          <w:rFonts w:eastAsia="MS Mincho"/>
          <w:lang w:val="en-US" w:bidi="ar-DZ"/>
        </w:rPr>
        <w:t>.</w:t>
      </w:r>
      <w:r w:rsidR="00557341" w:rsidRPr="00940674">
        <w:rPr>
          <w:rFonts w:eastAsia="MS Mincho"/>
          <w:lang w:val="en-US" w:bidi="ar-DZ"/>
        </w:rPr>
        <w:t>)</w:t>
      </w:r>
      <w:r w:rsidR="00AF135F" w:rsidRPr="00940674">
        <w:rPr>
          <w:rFonts w:eastAsia="MS Mincho"/>
          <w:lang w:val="en-US" w:bidi="ar-DZ"/>
        </w:rPr>
        <w:t xml:space="preserve">, and </w:t>
      </w:r>
    </w:p>
    <w:p w14:paraId="3312F5F3" w14:textId="6F63BFB0" w:rsidR="00AF135F" w:rsidRPr="00940674" w:rsidRDefault="00A63072" w:rsidP="00A63072">
      <w:pPr>
        <w:pStyle w:val="enumlev1"/>
        <w:rPr>
          <w:rFonts w:eastAsia="MS Mincho"/>
          <w:lang w:val="en-US" w:eastAsia="zh-CN" w:bidi="ar-DZ"/>
        </w:rPr>
      </w:pPr>
      <w:r>
        <w:rPr>
          <w:rFonts w:eastAsia="MS Mincho"/>
          <w:lang w:val="en-US" w:bidi="ar-DZ"/>
        </w:rPr>
        <w:t>f)</w:t>
      </w:r>
      <w:r>
        <w:rPr>
          <w:rFonts w:eastAsia="MS Mincho"/>
          <w:lang w:val="en-US" w:bidi="ar-DZ"/>
        </w:rPr>
        <w:tab/>
      </w:r>
      <w:r w:rsidR="00AF135F" w:rsidRPr="00940674">
        <w:rPr>
          <w:rFonts w:eastAsia="MS Mincho"/>
          <w:lang w:val="en-US" w:bidi="ar-DZ"/>
        </w:rPr>
        <w:t xml:space="preserve">rich content </w:t>
      </w:r>
      <w:r w:rsidR="00557341" w:rsidRPr="00940674">
        <w:rPr>
          <w:rFonts w:eastAsia="MS Mincho"/>
          <w:lang w:val="en-US" w:bidi="ar-DZ"/>
        </w:rPr>
        <w:t xml:space="preserve">delivered through </w:t>
      </w:r>
      <w:r w:rsidR="005F168C">
        <w:rPr>
          <w:rFonts w:eastAsia="MS Mincho"/>
          <w:lang w:val="en-US" w:bidi="ar-DZ"/>
        </w:rPr>
        <w:t>t</w:t>
      </w:r>
      <w:r w:rsidR="00557341" w:rsidRPr="00940674">
        <w:rPr>
          <w:rFonts w:eastAsia="MS Mincho"/>
          <w:lang w:val="en-US" w:bidi="ar-DZ"/>
        </w:rPr>
        <w:t>elecom channels</w:t>
      </w:r>
      <w:r w:rsidR="00AF135F" w:rsidRPr="00940674">
        <w:rPr>
          <w:rFonts w:eastAsia="MS Mincho"/>
          <w:lang w:val="en-US" w:bidi="ar-DZ"/>
        </w:rPr>
        <w:t xml:space="preserve">. </w:t>
      </w:r>
    </w:p>
    <w:p w14:paraId="79723D19" w14:textId="60BDC4C9" w:rsidR="00AF135F" w:rsidRPr="00940674" w:rsidRDefault="00AF135F" w:rsidP="00336093">
      <w:pPr>
        <w:rPr>
          <w:rFonts w:eastAsia="SimSun"/>
          <w:lang w:bidi="ar-DZ"/>
        </w:rPr>
      </w:pPr>
      <w:r w:rsidRPr="000D7B12">
        <w:rPr>
          <w:rFonts w:eastAsia="SimSun"/>
          <w:lang w:bidi="ar-DZ"/>
        </w:rPr>
        <w:t xml:space="preserve">Consequently, </w:t>
      </w:r>
      <w:r w:rsidR="00336093" w:rsidRPr="000D7B12">
        <w:rPr>
          <w:rFonts w:eastAsia="SimSun"/>
          <w:lang w:bidi="ar-DZ"/>
        </w:rPr>
        <w:t xml:space="preserve">Member States </w:t>
      </w:r>
      <w:r w:rsidR="0040447C" w:rsidRPr="000D7B12">
        <w:rPr>
          <w:rFonts w:eastAsia="SimSun"/>
          <w:lang w:bidi="ar-DZ"/>
        </w:rPr>
        <w:t xml:space="preserve">may </w:t>
      </w:r>
      <w:r w:rsidRPr="000D7B12">
        <w:rPr>
          <w:rFonts w:eastAsia="SimSun"/>
          <w:lang w:bidi="ar-DZ"/>
        </w:rPr>
        <w:t xml:space="preserve">consider these factors to meet the increasing demand without losing control of </w:t>
      </w:r>
      <w:r w:rsidR="00557341" w:rsidRPr="000D7B12">
        <w:rPr>
          <w:rFonts w:eastAsia="SimSun"/>
          <w:lang w:bidi="ar-DZ"/>
        </w:rPr>
        <w:t>competition</w:t>
      </w:r>
      <w:r w:rsidRPr="000D7B12">
        <w:rPr>
          <w:rFonts w:eastAsia="SimSun"/>
          <w:lang w:bidi="ar-DZ"/>
        </w:rPr>
        <w:t xml:space="preserve"> management and causing numbering resources wastage. In the following clauses</w:t>
      </w:r>
      <w:r w:rsidR="00617029">
        <w:rPr>
          <w:rFonts w:eastAsia="SimSun"/>
          <w:lang w:bidi="ar-DZ"/>
        </w:rPr>
        <w:t>,</w:t>
      </w:r>
      <w:r w:rsidRPr="000D7B12">
        <w:rPr>
          <w:rFonts w:eastAsia="SimSun"/>
          <w:lang w:bidi="ar-DZ"/>
        </w:rPr>
        <w:t xml:space="preserve"> some guidelines are defined to help </w:t>
      </w:r>
      <w:r w:rsidR="00336093" w:rsidRPr="000D7B12">
        <w:rPr>
          <w:rFonts w:eastAsia="SimSun"/>
          <w:lang w:bidi="ar-DZ"/>
        </w:rPr>
        <w:t>Member States</w:t>
      </w:r>
      <w:r w:rsidR="00336093">
        <w:rPr>
          <w:rFonts w:eastAsia="SimSun"/>
          <w:lang w:bidi="ar-DZ"/>
        </w:rPr>
        <w:t xml:space="preserve"> </w:t>
      </w:r>
      <w:r w:rsidRPr="000D7B12">
        <w:rPr>
          <w:rFonts w:eastAsia="SimSun"/>
          <w:lang w:bidi="ar-DZ"/>
        </w:rPr>
        <w:t>to achieve their objectives.</w:t>
      </w:r>
    </w:p>
    <w:p w14:paraId="2E9ECF69" w14:textId="410B8D65" w:rsidR="00AF135F" w:rsidRPr="00940674" w:rsidRDefault="000D7B12" w:rsidP="000D7B12">
      <w:pPr>
        <w:pStyle w:val="Heading1"/>
        <w:rPr>
          <w:lang w:bidi="ar-DZ"/>
        </w:rPr>
      </w:pPr>
      <w:bookmarkStart w:id="30" w:name="_Toc74759353"/>
      <w:bookmarkStart w:id="31" w:name="_Toc76547158"/>
      <w:r>
        <w:rPr>
          <w:lang w:bidi="ar-DZ"/>
        </w:rPr>
        <w:lastRenderedPageBreak/>
        <w:t>8</w:t>
      </w:r>
      <w:r>
        <w:rPr>
          <w:lang w:bidi="ar-DZ"/>
        </w:rPr>
        <w:tab/>
      </w:r>
      <w:r w:rsidR="00AF135F" w:rsidRPr="00940674">
        <w:rPr>
          <w:lang w:bidi="ar-DZ"/>
        </w:rPr>
        <w:t>General principles</w:t>
      </w:r>
      <w:bookmarkEnd w:id="30"/>
      <w:bookmarkEnd w:id="31"/>
    </w:p>
    <w:p w14:paraId="1D87B534" w14:textId="50555766" w:rsidR="00AF135F" w:rsidRPr="00940674" w:rsidRDefault="00AF135F" w:rsidP="000D7B12">
      <w:pPr>
        <w:rPr>
          <w:b/>
          <w:lang w:bidi="ar-DZ"/>
        </w:rPr>
      </w:pPr>
      <w:r w:rsidRPr="00940674">
        <w:rPr>
          <w:lang w:bidi="ar-DZ"/>
        </w:rPr>
        <w:t>In addition to the principles defined in [ITU-T E.190] for international numbering resources administration, the principles for national E.164 numbering resources administration outlined in clauses 8.1 to 8.2 are taken into consideration.</w:t>
      </w:r>
    </w:p>
    <w:p w14:paraId="5F2F363F" w14:textId="36E6291D" w:rsidR="000D7B12" w:rsidRDefault="000D7B12" w:rsidP="000D7B12">
      <w:pPr>
        <w:pStyle w:val="Heading2"/>
        <w:rPr>
          <w:rFonts w:eastAsia="MS Mincho"/>
          <w:b w:val="0"/>
          <w:bCs/>
          <w:lang w:val="en-US" w:eastAsia="zh-CN" w:bidi="ar-DZ"/>
        </w:rPr>
      </w:pPr>
      <w:bookmarkStart w:id="32" w:name="_Toc74759354"/>
      <w:bookmarkStart w:id="33" w:name="_Toc76547159"/>
      <w:r>
        <w:rPr>
          <w:rFonts w:eastAsia="MS Mincho"/>
          <w:bCs/>
          <w:lang w:val="en-US" w:eastAsia="zh-CN" w:bidi="ar-DZ"/>
        </w:rPr>
        <w:t>8.1</w:t>
      </w:r>
      <w:r>
        <w:rPr>
          <w:rFonts w:eastAsia="MS Mincho"/>
          <w:bCs/>
          <w:lang w:val="en-US" w:eastAsia="zh-CN" w:bidi="ar-DZ"/>
        </w:rPr>
        <w:tab/>
      </w:r>
      <w:r w:rsidR="00AF135F" w:rsidRPr="000D7B12">
        <w:rPr>
          <w:rFonts w:eastAsia="MS Mincho"/>
          <w:bCs/>
          <w:lang w:val="en-US" w:eastAsia="zh-CN" w:bidi="ar-DZ"/>
        </w:rPr>
        <w:t>The proper use of ITU-T E-series Recommendations</w:t>
      </w:r>
      <w:bookmarkEnd w:id="32"/>
      <w:bookmarkEnd w:id="33"/>
    </w:p>
    <w:p w14:paraId="6C3A3399" w14:textId="0A7363B6" w:rsidR="00AF135F" w:rsidRPr="000D7B12" w:rsidRDefault="00AF135F" w:rsidP="000D7B12">
      <w:pPr>
        <w:rPr>
          <w:rFonts w:eastAsia="MS Mincho"/>
          <w:lang w:val="en-US" w:eastAsia="zh-CN" w:bidi="ar-DZ"/>
        </w:rPr>
      </w:pPr>
      <w:r w:rsidRPr="000D7B12">
        <w:rPr>
          <w:rFonts w:eastAsia="MS Mincho"/>
          <w:lang w:val="en-US" w:eastAsia="zh-CN" w:bidi="ar-DZ"/>
        </w:rPr>
        <w:t>ITU-T E-series Recommendations give general principles and guidance of using international and national numbering resources that should be followed by</w:t>
      </w:r>
      <w:r w:rsidR="00336093">
        <w:rPr>
          <w:rFonts w:eastAsia="MS Mincho"/>
          <w:lang w:val="en-US" w:eastAsia="zh-CN" w:bidi="ar-DZ"/>
        </w:rPr>
        <w:t xml:space="preserve"> </w:t>
      </w:r>
      <w:r w:rsidR="00336093" w:rsidRPr="000D7B12">
        <w:rPr>
          <w:rFonts w:eastAsia="MS Mincho"/>
          <w:lang w:val="en-US" w:eastAsia="zh-CN" w:bidi="ar-DZ"/>
        </w:rPr>
        <w:t xml:space="preserve">Member States </w:t>
      </w:r>
      <w:r w:rsidRPr="000D7B12">
        <w:rPr>
          <w:rFonts w:eastAsia="MS Mincho"/>
          <w:lang w:val="en-US" w:eastAsia="zh-CN" w:bidi="ar-DZ"/>
        </w:rPr>
        <w:t>to obtain the best numbering plan structure.</w:t>
      </w:r>
    </w:p>
    <w:p w14:paraId="3A27E8A5" w14:textId="3424D5C0" w:rsidR="000D7B12" w:rsidRDefault="000D7B12" w:rsidP="000D7B12">
      <w:pPr>
        <w:pStyle w:val="Heading2"/>
        <w:rPr>
          <w:rFonts w:eastAsia="MS Mincho"/>
          <w:b w:val="0"/>
          <w:bCs/>
          <w:lang w:val="en-US" w:bidi="ar-DZ"/>
        </w:rPr>
      </w:pPr>
      <w:bookmarkStart w:id="34" w:name="_Toc74759355"/>
      <w:bookmarkStart w:id="35" w:name="_Toc76547160"/>
      <w:r>
        <w:rPr>
          <w:rFonts w:eastAsia="MS Mincho"/>
          <w:bCs/>
          <w:lang w:val="en-US" w:bidi="ar-DZ"/>
        </w:rPr>
        <w:t>8.2</w:t>
      </w:r>
      <w:r>
        <w:rPr>
          <w:rFonts w:eastAsia="MS Mincho"/>
          <w:bCs/>
          <w:lang w:val="en-US" w:bidi="ar-DZ"/>
        </w:rPr>
        <w:tab/>
      </w:r>
      <w:r w:rsidR="00AF135F" w:rsidRPr="00940674">
        <w:rPr>
          <w:rFonts w:eastAsia="MS Mincho"/>
          <w:bCs/>
          <w:lang w:val="en-US" w:bidi="ar-DZ"/>
        </w:rPr>
        <w:t>Publication of national E.164 numbering plans</w:t>
      </w:r>
      <w:bookmarkEnd w:id="34"/>
      <w:bookmarkEnd w:id="35"/>
    </w:p>
    <w:p w14:paraId="45B18EF7" w14:textId="6B334AFA" w:rsidR="00AF135F" w:rsidRPr="000D7B12" w:rsidRDefault="00AF135F" w:rsidP="000D7B12">
      <w:pPr>
        <w:rPr>
          <w:rFonts w:eastAsia="MS Mincho"/>
          <w:b/>
          <w:bCs/>
          <w:lang w:val="en-US" w:eastAsia="zh-CN" w:bidi="ar-DZ"/>
        </w:rPr>
      </w:pPr>
      <w:r w:rsidRPr="000D7B12">
        <w:rPr>
          <w:rFonts w:eastAsia="MS Mincho"/>
          <w:lang w:val="en-US" w:bidi="ar-DZ"/>
        </w:rPr>
        <w:t xml:space="preserve">The publication of national numbering plans is a good practice as it shows the capacity of the numbering plan to accommodate future demand and the consistency of the numbering plan with ITU </w:t>
      </w:r>
      <w:r w:rsidR="00557341" w:rsidRPr="000D7B12">
        <w:rPr>
          <w:rFonts w:eastAsia="MS Mincho"/>
          <w:lang w:val="en-US" w:bidi="ar-DZ"/>
        </w:rPr>
        <w:t>Recommendations</w:t>
      </w:r>
      <w:r w:rsidRPr="000D7B12">
        <w:rPr>
          <w:rFonts w:eastAsia="MS Mincho"/>
          <w:lang w:val="en-US" w:bidi="ar-DZ"/>
        </w:rPr>
        <w:t xml:space="preserve">. According to </w:t>
      </w:r>
      <w:r w:rsidR="0039522A">
        <w:rPr>
          <w:rFonts w:eastAsia="MS Mincho"/>
          <w:lang w:val="en-US" w:bidi="ar-DZ"/>
        </w:rPr>
        <w:t>[</w:t>
      </w:r>
      <w:r w:rsidRPr="000D7B12">
        <w:rPr>
          <w:rFonts w:eastAsia="MS Mincho"/>
          <w:lang w:val="en-US" w:bidi="ar-DZ"/>
        </w:rPr>
        <w:t>ITU-T E.129</w:t>
      </w:r>
      <w:r w:rsidR="0039522A">
        <w:rPr>
          <w:rFonts w:eastAsia="MS Mincho"/>
          <w:lang w:val="en-US" w:bidi="ar-DZ"/>
        </w:rPr>
        <w:t>],</w:t>
      </w:r>
      <w:r w:rsidRPr="000D7B12">
        <w:rPr>
          <w:rFonts w:eastAsia="MS Mincho"/>
          <w:lang w:val="en-US" w:bidi="ar-DZ"/>
        </w:rPr>
        <w:t xml:space="preserve"> it w</w:t>
      </w:r>
      <w:r w:rsidRPr="00940674">
        <w:t xml:space="preserve">ill provide a standardized method for presenting ITU-T E.164 numbers in the national numbering plans (NNPs) of all countries (i.e., each country's application of </w:t>
      </w:r>
      <w:r w:rsidR="0039522A">
        <w:t>[</w:t>
      </w:r>
      <w:r w:rsidRPr="00940674">
        <w:t>ITU-T E.164</w:t>
      </w:r>
      <w:r w:rsidR="0039522A">
        <w:t>]</w:t>
      </w:r>
      <w:r w:rsidRPr="00940674">
        <w:t>).</w:t>
      </w:r>
      <w:r w:rsidR="00336093">
        <w:t xml:space="preserve"> </w:t>
      </w:r>
      <w:r w:rsidRPr="000D7B12">
        <w:rPr>
          <w:rFonts w:eastAsia="MS Mincho"/>
          <w:lang w:val="en-US" w:bidi="ar-DZ"/>
        </w:rPr>
        <w:t xml:space="preserve">However, the main purpose of </w:t>
      </w:r>
      <w:r w:rsidR="00617029">
        <w:rPr>
          <w:rFonts w:eastAsia="MS Mincho"/>
          <w:lang w:val="en-US" w:bidi="ar-DZ"/>
        </w:rPr>
        <w:t xml:space="preserve">the </w:t>
      </w:r>
      <w:r w:rsidRPr="000D7B12">
        <w:rPr>
          <w:rFonts w:eastAsia="MS Mincho"/>
          <w:lang w:val="en-US" w:bidi="ar-DZ"/>
        </w:rPr>
        <w:t xml:space="preserve">publication is declared in WTSA Resolution 91 (Hammamet, 2016) as follows </w:t>
      </w:r>
      <w:r w:rsidR="00A63072">
        <w:rPr>
          <w:rFonts w:eastAsia="MS Mincho"/>
          <w:lang w:val="en-US" w:bidi="ar-DZ"/>
        </w:rPr>
        <w:t>"</w:t>
      </w:r>
      <w:r w:rsidRPr="000D7B12">
        <w:rPr>
          <w:rFonts w:eastAsia="MS Mincho"/>
          <w:lang w:val="en-US" w:eastAsia="zh-CN"/>
        </w:rPr>
        <w:t>that enhancing electronic access would be advantageous for Member States and international telecommunication operators or operating agencies, to help improve the reliability of telecommunication networks and services they carry and help improve revenue assurance for operators and may assist in countering misuse of international</w:t>
      </w:r>
      <w:r w:rsidRPr="000D7B12" w:rsidDel="00AF1D53">
        <w:rPr>
          <w:rFonts w:eastAsia="MS Mincho"/>
          <w:lang w:val="en-US" w:eastAsia="zh-CN"/>
        </w:rPr>
        <w:t xml:space="preserve"> </w:t>
      </w:r>
      <w:r w:rsidRPr="000D7B12">
        <w:rPr>
          <w:rFonts w:eastAsia="MS Mincho"/>
          <w:lang w:val="en-US" w:eastAsia="zh-CN"/>
        </w:rPr>
        <w:t>telecommunication numbering resources</w:t>
      </w:r>
      <w:r w:rsidR="00A63072">
        <w:rPr>
          <w:rFonts w:eastAsia="MS Mincho"/>
          <w:lang w:val="en-US" w:eastAsia="zh-CN"/>
        </w:rPr>
        <w:t>"</w:t>
      </w:r>
      <w:r w:rsidRPr="000D7B12">
        <w:rPr>
          <w:rFonts w:eastAsia="MS Mincho"/>
          <w:lang w:val="en-US" w:bidi="ar-DZ"/>
        </w:rPr>
        <w:t xml:space="preserve">. </w:t>
      </w:r>
    </w:p>
    <w:p w14:paraId="47C660C3" w14:textId="5672EB06" w:rsidR="00AF135F" w:rsidRPr="00940674" w:rsidRDefault="00AF135F" w:rsidP="000D7B12">
      <w:pPr>
        <w:rPr>
          <w:rFonts w:eastAsia="MS Mincho"/>
          <w:lang w:val="en-US" w:eastAsia="zh-CN" w:bidi="ar-DZ"/>
        </w:rPr>
      </w:pPr>
      <w:r w:rsidRPr="00940674">
        <w:rPr>
          <w:rFonts w:eastAsia="MS Mincho"/>
          <w:lang w:val="en-US" w:bidi="ar-DZ"/>
        </w:rPr>
        <w:t xml:space="preserve">Although some </w:t>
      </w:r>
      <w:r w:rsidR="00557341" w:rsidRPr="00940674">
        <w:rPr>
          <w:rFonts w:eastAsia="MS Mincho"/>
          <w:lang w:val="en-US" w:bidi="ar-DZ"/>
        </w:rPr>
        <w:t>parties identify</w:t>
      </w:r>
      <w:r w:rsidRPr="00940674">
        <w:rPr>
          <w:rFonts w:eastAsia="MS Mincho"/>
          <w:lang w:val="en-US" w:bidi="ar-DZ"/>
        </w:rPr>
        <w:t xml:space="preserve"> some disadvantages of </w:t>
      </w:r>
      <w:r w:rsidR="001326BF">
        <w:rPr>
          <w:rFonts w:eastAsia="MS Mincho"/>
          <w:lang w:val="en-US" w:bidi="ar-DZ"/>
        </w:rPr>
        <w:t xml:space="preserve">the </w:t>
      </w:r>
      <w:r w:rsidRPr="00940674">
        <w:rPr>
          <w:rFonts w:eastAsia="MS Mincho"/>
          <w:lang w:val="en-US" w:bidi="ar-DZ"/>
        </w:rPr>
        <w:t>national numbering plan publication (e.g.,</w:t>
      </w:r>
      <w:r w:rsidR="00182F80">
        <w:rPr>
          <w:rFonts w:eastAsia="MS Mincho"/>
          <w:lang w:val="en-US" w:bidi="ar-DZ"/>
        </w:rPr>
        <w:t> </w:t>
      </w:r>
      <w:r w:rsidRPr="00940674">
        <w:rPr>
          <w:rFonts w:eastAsia="MS Mincho"/>
          <w:lang w:val="en-US" w:bidi="ar-DZ"/>
        </w:rPr>
        <w:t>the use of unused ranges for spoofing), the advantages f</w:t>
      </w:r>
      <w:r w:rsidR="001326BF">
        <w:rPr>
          <w:rFonts w:eastAsia="MS Mincho"/>
          <w:lang w:val="en-US" w:bidi="ar-DZ"/>
        </w:rPr>
        <w:t>or</w:t>
      </w:r>
      <w:r w:rsidRPr="00940674">
        <w:rPr>
          <w:rFonts w:eastAsia="MS Mincho"/>
          <w:lang w:val="en-US" w:bidi="ar-DZ"/>
        </w:rPr>
        <w:t xml:space="preserve"> publication are </w:t>
      </w:r>
      <w:r w:rsidR="001326BF">
        <w:rPr>
          <w:rFonts w:eastAsia="MS Mincho"/>
          <w:lang w:val="en-US" w:bidi="ar-DZ"/>
        </w:rPr>
        <w:t xml:space="preserve">considered </w:t>
      </w:r>
      <w:r w:rsidRPr="00940674">
        <w:rPr>
          <w:rFonts w:eastAsia="MS Mincho"/>
          <w:lang w:val="en-US" w:bidi="ar-DZ"/>
        </w:rPr>
        <w:t>fairly valuable.</w:t>
      </w:r>
    </w:p>
    <w:p w14:paraId="24DAEA8F" w14:textId="5631D43E" w:rsidR="00AF135F" w:rsidRPr="00940674" w:rsidRDefault="000D7B12" w:rsidP="000D7B12">
      <w:pPr>
        <w:pStyle w:val="Heading1"/>
        <w:rPr>
          <w:lang w:bidi="ar-DZ"/>
        </w:rPr>
      </w:pPr>
      <w:bookmarkStart w:id="36" w:name="_Toc74759356"/>
      <w:bookmarkStart w:id="37" w:name="_Toc76547161"/>
      <w:r>
        <w:rPr>
          <w:lang w:bidi="ar-DZ"/>
        </w:rPr>
        <w:t>9</w:t>
      </w:r>
      <w:r>
        <w:rPr>
          <w:lang w:bidi="ar-DZ"/>
        </w:rPr>
        <w:tab/>
      </w:r>
      <w:r w:rsidR="00AF135F" w:rsidRPr="00940674">
        <w:rPr>
          <w:lang w:bidi="ar-DZ"/>
        </w:rPr>
        <w:t>Factors for consideration for national numbering plan administration</w:t>
      </w:r>
      <w:bookmarkEnd w:id="36"/>
      <w:bookmarkEnd w:id="37"/>
    </w:p>
    <w:p w14:paraId="7D653D46" w14:textId="45D30EAF" w:rsidR="00AF135F" w:rsidRPr="00940674" w:rsidRDefault="00AF135F" w:rsidP="00AF135F">
      <w:pPr>
        <w:rPr>
          <w:rFonts w:eastAsia="SimSun"/>
          <w:bCs/>
          <w:lang w:bidi="ar-DZ"/>
        </w:rPr>
      </w:pPr>
      <w:r w:rsidRPr="00940674">
        <w:rPr>
          <w:bCs/>
          <w:lang w:bidi="ar-DZ"/>
        </w:rPr>
        <w:t>The following factors are very important for national administrations to consider for numbering resources administration</w:t>
      </w:r>
      <w:r w:rsidRPr="00940674">
        <w:rPr>
          <w:rFonts w:eastAsia="SimSun"/>
          <w:bCs/>
          <w:lang w:bidi="ar-DZ"/>
        </w:rPr>
        <w:t>.</w:t>
      </w:r>
    </w:p>
    <w:p w14:paraId="4E503787" w14:textId="510318F3" w:rsidR="00AF135F" w:rsidRPr="00940674" w:rsidRDefault="00AF135F" w:rsidP="000D7B12">
      <w:pPr>
        <w:spacing w:after="120"/>
        <w:rPr>
          <w:rFonts w:eastAsia="MS Mincho"/>
          <w:lang w:val="en-US" w:eastAsia="zh-CN" w:bidi="ar-DZ"/>
        </w:rPr>
      </w:pPr>
      <w:r w:rsidRPr="00940674">
        <w:rPr>
          <w:rFonts w:eastAsia="MS Mincho"/>
          <w:lang w:val="en-US" w:bidi="ar-DZ"/>
        </w:rPr>
        <w:t xml:space="preserve">Each factor </w:t>
      </w:r>
      <w:r w:rsidR="00557341" w:rsidRPr="00940674">
        <w:rPr>
          <w:rFonts w:eastAsia="MS Mincho"/>
          <w:lang w:val="en-US" w:bidi="ar-DZ"/>
        </w:rPr>
        <w:t>mentioned below</w:t>
      </w:r>
      <w:r w:rsidRPr="00940674">
        <w:rPr>
          <w:rFonts w:eastAsia="MS Mincho"/>
          <w:lang w:val="en-US" w:bidi="ar-DZ"/>
        </w:rPr>
        <w:t xml:space="preserve"> has its impact on the administration and the evolution of the national E.164 numbering plan, although they have different weights of impact. The description and use cases of each factor are discussed below. </w:t>
      </w:r>
    </w:p>
    <w:p w14:paraId="753A7237" w14:textId="39ED3D22" w:rsidR="00AF135F" w:rsidRPr="000D7B12" w:rsidRDefault="000D7B12" w:rsidP="000D7B12">
      <w:pPr>
        <w:pStyle w:val="Heading2"/>
        <w:rPr>
          <w:rFonts w:eastAsia="MS Mincho"/>
          <w:lang w:val="en-US" w:bidi="ar-DZ"/>
        </w:rPr>
      </w:pPr>
      <w:bookmarkStart w:id="38" w:name="_Toc74759357"/>
      <w:bookmarkStart w:id="39" w:name="_Toc76547162"/>
      <w:r>
        <w:rPr>
          <w:rFonts w:eastAsia="MS Mincho"/>
          <w:lang w:val="en-US" w:bidi="ar-DZ"/>
        </w:rPr>
        <w:t>9.1</w:t>
      </w:r>
      <w:r>
        <w:rPr>
          <w:rFonts w:eastAsia="MS Mincho"/>
          <w:lang w:val="en-US" w:bidi="ar-DZ"/>
        </w:rPr>
        <w:tab/>
      </w:r>
      <w:r w:rsidR="00AF135F" w:rsidRPr="000D7B12">
        <w:rPr>
          <w:rFonts w:eastAsia="MS Mincho"/>
          <w:lang w:val="en-US" w:bidi="ar-DZ"/>
        </w:rPr>
        <w:t>Criteria for assignment</w:t>
      </w:r>
      <w:bookmarkEnd w:id="38"/>
      <w:bookmarkEnd w:id="39"/>
    </w:p>
    <w:p w14:paraId="05FE0E52" w14:textId="4E3AA4A5" w:rsidR="004F2B37" w:rsidRDefault="00336093" w:rsidP="000D7B12">
      <w:pPr>
        <w:rPr>
          <w:rFonts w:eastAsia="MS Mincho"/>
          <w:lang w:val="en-US" w:eastAsia="zh-CN" w:bidi="ar-DZ"/>
        </w:rPr>
      </w:pPr>
      <w:r w:rsidRPr="00940674">
        <w:rPr>
          <w:rFonts w:eastAsia="MS Mincho"/>
          <w:lang w:val="en-US" w:eastAsia="zh-CN" w:bidi="ar-DZ"/>
        </w:rPr>
        <w:t>Member States</w:t>
      </w:r>
      <w:r w:rsidR="00557341" w:rsidRPr="00940674">
        <w:rPr>
          <w:rFonts w:eastAsia="MS Mincho"/>
          <w:lang w:val="en-US" w:eastAsia="zh-CN" w:bidi="ar-DZ"/>
        </w:rPr>
        <w:t xml:space="preserve"> should define a set of assignment criteria for applicants,</w:t>
      </w:r>
      <w:r w:rsidR="00557341" w:rsidRPr="00940674">
        <w:t xml:space="preserve"> </w:t>
      </w:r>
      <w:r w:rsidR="00557341" w:rsidRPr="00940674">
        <w:rPr>
          <w:rFonts w:eastAsia="MS Mincho"/>
          <w:lang w:val="en-US" w:eastAsia="zh-CN" w:bidi="ar-DZ"/>
        </w:rPr>
        <w:t xml:space="preserve">these criteria should allow for the assurance of the applicant's ability to </w:t>
      </w:r>
      <w:proofErr w:type="gramStart"/>
      <w:r w:rsidR="00557341" w:rsidRPr="00940674">
        <w:rPr>
          <w:rFonts w:eastAsia="MS Mincho"/>
          <w:lang w:val="en-US" w:eastAsia="zh-CN" w:bidi="ar-DZ"/>
        </w:rPr>
        <w:t>properly and effectively use numbering resources</w:t>
      </w:r>
      <w:proofErr w:type="gramEnd"/>
      <w:r w:rsidR="00557341" w:rsidRPr="00940674">
        <w:rPr>
          <w:rFonts w:eastAsia="MS Mincho"/>
          <w:lang w:val="en-US" w:eastAsia="zh-CN" w:bidi="ar-DZ"/>
        </w:rPr>
        <w:t>. This measure could be effective in reducing the waste of numbering resources because it ensure</w:t>
      </w:r>
      <w:r w:rsidR="005822D5">
        <w:rPr>
          <w:rFonts w:eastAsia="MS Mincho"/>
          <w:lang w:val="en-US" w:eastAsia="zh-CN" w:bidi="ar-DZ"/>
        </w:rPr>
        <w:t>s</w:t>
      </w:r>
      <w:r w:rsidR="00557341" w:rsidRPr="00940674">
        <w:rPr>
          <w:rFonts w:eastAsia="MS Mincho"/>
          <w:lang w:val="en-US" w:eastAsia="zh-CN" w:bidi="ar-DZ"/>
        </w:rPr>
        <w:t xml:space="preserve"> that the applicant </w:t>
      </w:r>
      <w:r w:rsidR="005822D5">
        <w:rPr>
          <w:rFonts w:eastAsia="MS Mincho"/>
          <w:lang w:val="en-US" w:eastAsia="zh-CN" w:bidi="ar-DZ"/>
        </w:rPr>
        <w:t>can</w:t>
      </w:r>
      <w:r w:rsidR="00557341" w:rsidRPr="00940674">
        <w:rPr>
          <w:rFonts w:eastAsia="MS Mincho"/>
          <w:lang w:val="en-US" w:eastAsia="zh-CN" w:bidi="ar-DZ"/>
        </w:rPr>
        <w:t xml:space="preserve"> use the resources before </w:t>
      </w:r>
      <w:r w:rsidR="00FC5A58" w:rsidRPr="00066411">
        <w:rPr>
          <w:rFonts w:eastAsia="MS Mincho"/>
          <w:lang w:val="en-US" w:eastAsia="zh-CN" w:bidi="ar-DZ"/>
        </w:rPr>
        <w:t>assigning</w:t>
      </w:r>
      <w:r w:rsidR="00557341" w:rsidRPr="00940674">
        <w:rPr>
          <w:rFonts w:eastAsia="MS Mincho"/>
          <w:lang w:val="en-US" w:eastAsia="zh-CN" w:bidi="ar-DZ"/>
        </w:rPr>
        <w:t xml:space="preserve"> them. These criteria may be, for example, the applicant</w:t>
      </w:r>
      <w:r w:rsidR="00A63072">
        <w:rPr>
          <w:rFonts w:eastAsia="MS Mincho"/>
          <w:lang w:val="en-US" w:eastAsia="zh-CN" w:bidi="ar-DZ"/>
        </w:rPr>
        <w:t>'</w:t>
      </w:r>
      <w:r w:rsidR="00557341" w:rsidRPr="00940674">
        <w:rPr>
          <w:rFonts w:eastAsia="MS Mincho"/>
          <w:lang w:val="en-US" w:eastAsia="zh-CN" w:bidi="ar-DZ"/>
        </w:rPr>
        <w:t>s network</w:t>
      </w:r>
      <w:r w:rsidR="00A63072">
        <w:rPr>
          <w:rFonts w:eastAsia="MS Mincho"/>
          <w:lang w:val="en-US" w:eastAsia="zh-CN" w:bidi="ar-DZ"/>
        </w:rPr>
        <w:t>'</w:t>
      </w:r>
      <w:r w:rsidR="00557341" w:rsidRPr="00940674">
        <w:rPr>
          <w:rFonts w:eastAsia="MS Mincho"/>
          <w:lang w:val="en-US" w:eastAsia="zh-CN" w:bidi="ar-DZ"/>
        </w:rPr>
        <w:t>s ability to use numbering resources or its exhaustion of pre</w:t>
      </w:r>
      <w:r w:rsidR="0039522A">
        <w:rPr>
          <w:rFonts w:eastAsia="MS Mincho"/>
          <w:lang w:val="en-US" w:eastAsia="zh-CN" w:bidi="ar-DZ"/>
        </w:rPr>
        <w:noBreakHyphen/>
      </w:r>
      <w:r w:rsidR="00557341" w:rsidRPr="00940674">
        <w:rPr>
          <w:rFonts w:eastAsia="MS Mincho"/>
          <w:lang w:val="en-US" w:eastAsia="zh-CN" w:bidi="ar-DZ"/>
        </w:rPr>
        <w:t xml:space="preserve">allocated resources or other criteria </w:t>
      </w:r>
      <w:r w:rsidR="006829A5" w:rsidRPr="00940674">
        <w:rPr>
          <w:rFonts w:eastAsia="MS Mincho"/>
          <w:lang w:val="en-US" w:eastAsia="zh-CN" w:bidi="ar-DZ"/>
        </w:rPr>
        <w:t>defined by</w:t>
      </w:r>
      <w:r w:rsidR="005822D5">
        <w:rPr>
          <w:rFonts w:eastAsia="MS Mincho"/>
          <w:lang w:val="en-US" w:eastAsia="zh-CN" w:bidi="ar-DZ"/>
        </w:rPr>
        <w:t xml:space="preserve"> the</w:t>
      </w:r>
      <w:r w:rsidR="006829A5" w:rsidRPr="00940674">
        <w:rPr>
          <w:rFonts w:eastAsia="MS Mincho"/>
          <w:lang w:val="en-US" w:eastAsia="zh-CN" w:bidi="ar-DZ"/>
        </w:rPr>
        <w:t xml:space="preserve"> </w:t>
      </w:r>
      <w:r w:rsidRPr="00940674">
        <w:rPr>
          <w:rFonts w:eastAsia="MS Mincho"/>
          <w:lang w:val="en-US" w:eastAsia="zh-CN" w:bidi="ar-DZ"/>
        </w:rPr>
        <w:t>Member States</w:t>
      </w:r>
      <w:r w:rsidR="00557341" w:rsidRPr="00940674">
        <w:rPr>
          <w:rFonts w:eastAsia="MS Mincho"/>
          <w:lang w:val="en-US" w:eastAsia="zh-CN" w:bidi="ar-DZ"/>
        </w:rPr>
        <w:t>.</w:t>
      </w:r>
      <w:r w:rsidR="00AF135F" w:rsidRPr="00940674">
        <w:rPr>
          <w:rFonts w:eastAsia="MS Mincho"/>
          <w:lang w:val="en-US" w:eastAsia="zh-CN" w:bidi="ar-DZ"/>
        </w:rPr>
        <w:t xml:space="preserve"> </w:t>
      </w:r>
    </w:p>
    <w:p w14:paraId="548EECF7" w14:textId="3E519E4B" w:rsidR="00AF135F" w:rsidRPr="00940674" w:rsidRDefault="000D7B12" w:rsidP="000D7B12">
      <w:pPr>
        <w:pStyle w:val="Heading2"/>
        <w:rPr>
          <w:rFonts w:eastAsia="MS Mincho"/>
          <w:lang w:val="en-US" w:bidi="ar-DZ"/>
        </w:rPr>
      </w:pPr>
      <w:bookmarkStart w:id="40" w:name="_Toc74759358"/>
      <w:bookmarkStart w:id="41" w:name="_Toc76547163"/>
      <w:r>
        <w:rPr>
          <w:rFonts w:eastAsia="MS Mincho"/>
          <w:lang w:val="en-US" w:bidi="ar-DZ"/>
        </w:rPr>
        <w:t>9.2</w:t>
      </w:r>
      <w:r>
        <w:rPr>
          <w:rFonts w:eastAsia="MS Mincho"/>
          <w:lang w:val="en-US" w:bidi="ar-DZ"/>
        </w:rPr>
        <w:tab/>
      </w:r>
      <w:r w:rsidR="00AF135F" w:rsidRPr="00940674">
        <w:rPr>
          <w:rFonts w:eastAsia="MS Mincho"/>
          <w:lang w:val="en-US" w:bidi="ar-DZ"/>
        </w:rPr>
        <w:t xml:space="preserve">Frequency and application of fees (once, </w:t>
      </w:r>
      <w:proofErr w:type="gramStart"/>
      <w:r w:rsidR="00AF135F" w:rsidRPr="00940674">
        <w:rPr>
          <w:rFonts w:eastAsia="MS Mincho"/>
          <w:lang w:val="en-US" w:bidi="ar-DZ"/>
        </w:rPr>
        <w:t>annually</w:t>
      </w:r>
      <w:proofErr w:type="gramEnd"/>
      <w:r w:rsidR="00AF135F" w:rsidRPr="00940674">
        <w:rPr>
          <w:rFonts w:eastAsia="MS Mincho"/>
          <w:lang w:val="en-US" w:bidi="ar-DZ"/>
        </w:rPr>
        <w:t xml:space="preserve"> or both)</w:t>
      </w:r>
      <w:bookmarkEnd w:id="40"/>
      <w:bookmarkEnd w:id="41"/>
    </w:p>
    <w:p w14:paraId="0A25A8C9" w14:textId="78984A8A" w:rsidR="00AF135F" w:rsidRPr="00940674" w:rsidRDefault="00AF135F" w:rsidP="000D7B12">
      <w:pPr>
        <w:rPr>
          <w:rFonts w:eastAsia="MS Mincho"/>
          <w:lang w:bidi="ar-DZ"/>
        </w:rPr>
      </w:pPr>
      <w:r w:rsidRPr="00940674">
        <w:rPr>
          <w:rFonts w:eastAsia="MS Mincho"/>
          <w:lang w:bidi="ar-DZ"/>
        </w:rPr>
        <w:t>Most countries apply fees for numbering resource assignment</w:t>
      </w:r>
      <w:r w:rsidR="00617029">
        <w:rPr>
          <w:rFonts w:eastAsia="MS Mincho"/>
          <w:lang w:bidi="ar-DZ"/>
        </w:rPr>
        <w:t>s</w:t>
      </w:r>
      <w:r w:rsidRPr="00940674">
        <w:rPr>
          <w:rFonts w:eastAsia="MS Mincho"/>
          <w:lang w:bidi="ar-DZ"/>
        </w:rPr>
        <w:t xml:space="preserve"> either once or annually (or both). Some other countries might not apply fees. The reason behind fees is to obtain financial resources for national administrations, but fees might be used as a control measure to reserve number blocks for real use and lead assignees to utilise those blocks effectively before asking for new blocks to avoid spending unnecessary upfront and annual fees. Countries that do not</w:t>
      </w:r>
      <w:r w:rsidR="00336093">
        <w:rPr>
          <w:rFonts w:eastAsia="MS Mincho"/>
          <w:lang w:bidi="ar-DZ"/>
        </w:rPr>
        <w:t xml:space="preserve"> </w:t>
      </w:r>
      <w:r w:rsidRPr="00940674">
        <w:rPr>
          <w:rFonts w:eastAsia="MS Mincho"/>
          <w:lang w:bidi="ar-DZ"/>
        </w:rPr>
        <w:t xml:space="preserve">apply fees use other measures to ensure effective and efficient management. In general, fees are used in most cases to avoid numbering wastage or for </w:t>
      </w:r>
      <w:r w:rsidR="007208C5">
        <w:rPr>
          <w:rFonts w:eastAsia="MS Mincho"/>
          <w:lang w:bidi="ar-DZ"/>
        </w:rPr>
        <w:t xml:space="preserve">scarce </w:t>
      </w:r>
      <w:r w:rsidRPr="00940674">
        <w:rPr>
          <w:rFonts w:eastAsia="MS Mincho"/>
          <w:lang w:bidi="ar-DZ"/>
        </w:rPr>
        <w:t>resources.</w:t>
      </w:r>
    </w:p>
    <w:p w14:paraId="61C8CD75" w14:textId="16EFF26F" w:rsidR="00AF135F" w:rsidRPr="00940674" w:rsidRDefault="000D7B12" w:rsidP="000D7B12">
      <w:pPr>
        <w:pStyle w:val="Heading2"/>
        <w:rPr>
          <w:rFonts w:eastAsia="MS Mincho"/>
          <w:lang w:bidi="ar-DZ"/>
        </w:rPr>
      </w:pPr>
      <w:bookmarkStart w:id="42" w:name="_Toc74759359"/>
      <w:bookmarkStart w:id="43" w:name="_Toc76547164"/>
      <w:r>
        <w:rPr>
          <w:rFonts w:eastAsia="MS Mincho"/>
          <w:lang w:bidi="ar-DZ"/>
        </w:rPr>
        <w:lastRenderedPageBreak/>
        <w:t>9.3</w:t>
      </w:r>
      <w:r>
        <w:rPr>
          <w:rFonts w:eastAsia="MS Mincho"/>
          <w:lang w:bidi="ar-DZ"/>
        </w:rPr>
        <w:tab/>
      </w:r>
      <w:r w:rsidR="00AF135F" w:rsidRPr="00940674">
        <w:rPr>
          <w:rFonts w:eastAsia="MS Mincho"/>
          <w:lang w:bidi="ar-DZ"/>
        </w:rPr>
        <w:t>Block size</w:t>
      </w:r>
      <w:bookmarkEnd w:id="42"/>
      <w:bookmarkEnd w:id="43"/>
    </w:p>
    <w:p w14:paraId="6F7EE24F" w14:textId="3661FDBC" w:rsidR="00AF135F" w:rsidRPr="00940674" w:rsidRDefault="00AF135F" w:rsidP="000D7B12">
      <w:pPr>
        <w:rPr>
          <w:rFonts w:eastAsia="MS Mincho"/>
          <w:lang w:bidi="ar-DZ"/>
        </w:rPr>
      </w:pPr>
      <w:r w:rsidRPr="00940674">
        <w:rPr>
          <w:rFonts w:eastAsia="MS Mincho"/>
          <w:lang w:bidi="ar-DZ"/>
        </w:rPr>
        <w:t xml:space="preserve">The assignment of smaller blocks might appear to be more efficient, but it has a drawback which is the overhead work for </w:t>
      </w:r>
      <w:r w:rsidR="0039522A">
        <w:rPr>
          <w:rFonts w:eastAsia="MS Mincho"/>
          <w:lang w:bidi="ar-DZ"/>
        </w:rPr>
        <w:t xml:space="preserve">a </w:t>
      </w:r>
      <w:r w:rsidRPr="00940674">
        <w:rPr>
          <w:rFonts w:eastAsia="MS Mincho"/>
          <w:lang w:bidi="ar-DZ"/>
        </w:rPr>
        <w:t xml:space="preserve">frequent assignment process. On the other hand, larger blocks might lead to numbering resources wastage. In all cases the process of reclamation is complicated, and it has side effects so to avoid that it is advised to assign </w:t>
      </w:r>
      <w:r w:rsidR="0039522A">
        <w:rPr>
          <w:rFonts w:eastAsia="MS Mincho"/>
          <w:lang w:bidi="ar-DZ"/>
        </w:rPr>
        <w:t xml:space="preserve">an </w:t>
      </w:r>
      <w:r w:rsidR="00A63072">
        <w:rPr>
          <w:rFonts w:eastAsia="MS Mincho"/>
          <w:lang w:bidi="ar-DZ"/>
        </w:rPr>
        <w:t>"</w:t>
      </w:r>
      <w:r w:rsidRPr="00940674">
        <w:rPr>
          <w:rFonts w:eastAsia="MS Mincho"/>
          <w:lang w:bidi="ar-DZ"/>
        </w:rPr>
        <w:t>appropriate</w:t>
      </w:r>
      <w:r w:rsidR="00A63072">
        <w:rPr>
          <w:rFonts w:eastAsia="MS Mincho"/>
          <w:lang w:bidi="ar-DZ"/>
        </w:rPr>
        <w:t>"</w:t>
      </w:r>
      <w:r w:rsidRPr="00940674">
        <w:rPr>
          <w:rFonts w:eastAsia="MS Mincho"/>
          <w:lang w:bidi="ar-DZ"/>
        </w:rPr>
        <w:t xml:space="preserve"> size of blocks.</w:t>
      </w:r>
    </w:p>
    <w:p w14:paraId="71BCE49C" w14:textId="46DD0652" w:rsidR="00AF135F" w:rsidRPr="00940674" w:rsidRDefault="000D7B12" w:rsidP="000D7B12">
      <w:pPr>
        <w:pStyle w:val="Heading2"/>
        <w:rPr>
          <w:rFonts w:eastAsia="MS Mincho"/>
          <w:lang w:bidi="ar-DZ"/>
        </w:rPr>
      </w:pPr>
      <w:bookmarkStart w:id="44" w:name="_Toc74759360"/>
      <w:bookmarkStart w:id="45" w:name="_Toc76547165"/>
      <w:r>
        <w:rPr>
          <w:rFonts w:eastAsia="MS Mincho"/>
          <w:lang w:bidi="ar-DZ"/>
        </w:rPr>
        <w:t>9.4</w:t>
      </w:r>
      <w:r>
        <w:rPr>
          <w:rFonts w:eastAsia="MS Mincho"/>
          <w:lang w:bidi="ar-DZ"/>
        </w:rPr>
        <w:tab/>
      </w:r>
      <w:r w:rsidR="00AF135F" w:rsidRPr="00940674">
        <w:rPr>
          <w:rFonts w:eastAsia="MS Mincho"/>
          <w:lang w:bidi="ar-DZ"/>
        </w:rPr>
        <w:t>Number length</w:t>
      </w:r>
      <w:bookmarkEnd w:id="44"/>
      <w:bookmarkEnd w:id="45"/>
    </w:p>
    <w:p w14:paraId="3B48471F" w14:textId="4658F34A" w:rsidR="00AF135F" w:rsidRPr="00940674" w:rsidRDefault="00AF135F" w:rsidP="000D7B12">
      <w:pPr>
        <w:rPr>
          <w:rFonts w:eastAsia="MS Mincho"/>
          <w:lang w:bidi="ar-DZ"/>
        </w:rPr>
      </w:pPr>
      <w:r w:rsidRPr="00940674">
        <w:rPr>
          <w:rFonts w:eastAsia="MS Mincho"/>
          <w:lang w:bidi="ar-DZ"/>
        </w:rPr>
        <w:t>The number for each country has two dimensions.</w:t>
      </w:r>
      <w:r w:rsidR="00336093">
        <w:rPr>
          <w:rFonts w:eastAsia="MS Mincho"/>
          <w:lang w:bidi="ar-DZ"/>
        </w:rPr>
        <w:t xml:space="preserve"> </w:t>
      </w:r>
      <w:r w:rsidRPr="00940674">
        <w:rPr>
          <w:rFonts w:eastAsia="MS Mincho"/>
          <w:lang w:bidi="ar-DZ"/>
        </w:rPr>
        <w:t>The first one is the country code.</w:t>
      </w:r>
      <w:r w:rsidR="00336093">
        <w:rPr>
          <w:rFonts w:eastAsia="MS Mincho"/>
          <w:lang w:bidi="ar-DZ"/>
        </w:rPr>
        <w:t xml:space="preserve"> </w:t>
      </w:r>
      <w:r w:rsidRPr="00940674">
        <w:rPr>
          <w:rFonts w:eastAsia="MS Mincho"/>
          <w:lang w:bidi="ar-DZ"/>
        </w:rPr>
        <w:t>This is assigned by the ITU</w:t>
      </w:r>
      <w:r w:rsidR="0034411E">
        <w:rPr>
          <w:rFonts w:eastAsia="MS Mincho"/>
          <w:lang w:bidi="ar-DZ"/>
        </w:rPr>
        <w:t>,</w:t>
      </w:r>
      <w:r w:rsidRPr="00940674">
        <w:rPr>
          <w:rFonts w:eastAsia="MS Mincho"/>
          <w:lang w:bidi="ar-DZ"/>
        </w:rPr>
        <w:t xml:space="preserve"> and its length impacts the length available to </w:t>
      </w:r>
      <w:r w:rsidR="007208C5">
        <w:rPr>
          <w:rFonts w:eastAsia="MS Mincho"/>
          <w:lang w:bidi="ar-DZ"/>
        </w:rPr>
        <w:t xml:space="preserve">the </w:t>
      </w:r>
      <w:r w:rsidR="00336093" w:rsidRPr="00940674">
        <w:rPr>
          <w:rFonts w:eastAsia="MS Mincho"/>
          <w:lang w:bidi="ar-DZ"/>
        </w:rPr>
        <w:t>Member States</w:t>
      </w:r>
      <w:r w:rsidRPr="00940674">
        <w:rPr>
          <w:rFonts w:eastAsia="MS Mincho"/>
          <w:lang w:bidi="ar-DZ"/>
        </w:rPr>
        <w:t xml:space="preserve"> to use, as defined by </w:t>
      </w:r>
      <w:r w:rsidR="0039522A">
        <w:rPr>
          <w:rFonts w:eastAsia="MS Mincho"/>
          <w:lang w:bidi="ar-DZ"/>
        </w:rPr>
        <w:t>[ITU</w:t>
      </w:r>
      <w:r w:rsidR="00A63072">
        <w:rPr>
          <w:rFonts w:eastAsia="MS Mincho"/>
          <w:lang w:bidi="ar-DZ"/>
        </w:rPr>
        <w:noBreakHyphen/>
      </w:r>
      <w:r w:rsidR="0039522A">
        <w:rPr>
          <w:rFonts w:eastAsia="MS Mincho"/>
          <w:lang w:bidi="ar-DZ"/>
        </w:rPr>
        <w:t>T</w:t>
      </w:r>
      <w:r w:rsidR="00A63072">
        <w:rPr>
          <w:rFonts w:eastAsia="MS Mincho"/>
          <w:lang w:bidi="ar-DZ"/>
        </w:rPr>
        <w:t> </w:t>
      </w:r>
      <w:r w:rsidRPr="00940674">
        <w:rPr>
          <w:rFonts w:eastAsia="MS Mincho"/>
          <w:lang w:bidi="ar-DZ"/>
        </w:rPr>
        <w:t>E.164</w:t>
      </w:r>
      <w:r w:rsidR="0039522A">
        <w:rPr>
          <w:rFonts w:eastAsia="MS Mincho"/>
          <w:lang w:bidi="ar-DZ"/>
        </w:rPr>
        <w:t>]</w:t>
      </w:r>
      <w:r w:rsidRPr="00940674">
        <w:rPr>
          <w:rFonts w:eastAsia="MS Mincho"/>
          <w:lang w:bidi="ar-DZ"/>
        </w:rPr>
        <w:t>.</w:t>
      </w:r>
      <w:r w:rsidR="0039522A">
        <w:rPr>
          <w:rFonts w:eastAsia="MS Mincho"/>
          <w:lang w:bidi="ar-DZ"/>
        </w:rPr>
        <w:t xml:space="preserve"> </w:t>
      </w:r>
      <w:r w:rsidRPr="00940674">
        <w:rPr>
          <w:rFonts w:eastAsia="MS Mincho"/>
          <w:lang w:bidi="ar-DZ"/>
        </w:rPr>
        <w:t>The other dimension is the number length, which is an important factor for managing national numbering plans, but this measure is not easy to manage</w:t>
      </w:r>
      <w:r w:rsidR="0039522A">
        <w:rPr>
          <w:rFonts w:eastAsia="MS Mincho"/>
          <w:lang w:bidi="ar-DZ"/>
        </w:rPr>
        <w:t>,</w:t>
      </w:r>
      <w:r w:rsidRPr="00940674">
        <w:rPr>
          <w:rFonts w:eastAsia="MS Mincho"/>
          <w:lang w:bidi="ar-DZ"/>
        </w:rPr>
        <w:t xml:space="preserve"> especially </w:t>
      </w:r>
      <w:r w:rsidR="00012019">
        <w:rPr>
          <w:rFonts w:eastAsia="MS Mincho"/>
          <w:lang w:bidi="ar-DZ"/>
        </w:rPr>
        <w:t xml:space="preserve">considering </w:t>
      </w:r>
      <w:r w:rsidRPr="00940674">
        <w:rPr>
          <w:rFonts w:eastAsia="MS Mincho"/>
          <w:lang w:bidi="ar-DZ"/>
        </w:rPr>
        <w:t xml:space="preserve">customer care experience. This </w:t>
      </w:r>
      <w:r w:rsidRPr="000D7B12">
        <w:rPr>
          <w:rFonts w:eastAsia="MS Mincho"/>
          <w:lang w:bidi="ar-DZ"/>
        </w:rPr>
        <w:t>measure might be implemented for new national numbering plans. The different number length</w:t>
      </w:r>
      <w:r w:rsidR="00012019">
        <w:rPr>
          <w:rFonts w:eastAsia="MS Mincho"/>
          <w:lang w:bidi="ar-DZ"/>
        </w:rPr>
        <w:t>s</w:t>
      </w:r>
      <w:r w:rsidRPr="000D7B12">
        <w:rPr>
          <w:rFonts w:eastAsia="MS Mincho"/>
          <w:lang w:bidi="ar-DZ"/>
        </w:rPr>
        <w:t xml:space="preserve"> between fixed and mobile numbers, for example, might lead to spoofing of those numbers by adding to complete the shortest one and using it illegally with limited chance of detection. Therefore, </w:t>
      </w:r>
      <w:r w:rsidR="00336093" w:rsidRPr="000D7B12">
        <w:rPr>
          <w:rFonts w:eastAsia="MS Mincho"/>
          <w:lang w:bidi="ar-DZ"/>
        </w:rPr>
        <w:t>Member States</w:t>
      </w:r>
      <w:r w:rsidR="006829A5" w:rsidRPr="000D7B12">
        <w:rPr>
          <w:rFonts w:eastAsia="MS Mincho"/>
          <w:lang w:bidi="ar-DZ"/>
        </w:rPr>
        <w:t xml:space="preserve"> </w:t>
      </w:r>
      <w:r w:rsidR="008F0286" w:rsidRPr="000D7B12">
        <w:rPr>
          <w:rFonts w:eastAsia="MS Mincho"/>
          <w:lang w:bidi="ar-DZ"/>
        </w:rPr>
        <w:t xml:space="preserve">may </w:t>
      </w:r>
      <w:r w:rsidRPr="000D7B12">
        <w:rPr>
          <w:rFonts w:eastAsia="MS Mincho"/>
          <w:lang w:bidi="ar-DZ"/>
        </w:rPr>
        <w:t>consider this measure</w:t>
      </w:r>
      <w:r w:rsidRPr="00940674">
        <w:rPr>
          <w:rFonts w:eastAsia="MS Mincho"/>
          <w:lang w:bidi="ar-DZ"/>
        </w:rPr>
        <w:t xml:space="preserve"> carefully</w:t>
      </w:r>
      <w:r w:rsidR="0039522A">
        <w:rPr>
          <w:rFonts w:eastAsia="MS Mincho"/>
          <w:lang w:bidi="ar-DZ"/>
        </w:rPr>
        <w:t>,</w:t>
      </w:r>
      <w:r w:rsidRPr="00940674">
        <w:rPr>
          <w:rFonts w:eastAsia="MS Mincho"/>
          <w:lang w:bidi="ar-DZ"/>
        </w:rPr>
        <w:t xml:space="preserve"> especially when there is a difference between fixed and mobile number length. </w:t>
      </w:r>
    </w:p>
    <w:p w14:paraId="6B6D8DBC" w14:textId="348510A7" w:rsidR="00AF135F" w:rsidRPr="00940674" w:rsidRDefault="000D7B12" w:rsidP="000D7B12">
      <w:pPr>
        <w:pStyle w:val="Heading2"/>
        <w:rPr>
          <w:rFonts w:eastAsia="MS Mincho"/>
          <w:b w:val="0"/>
          <w:bCs/>
          <w:lang w:val="en-US" w:bidi="ar-DZ"/>
        </w:rPr>
      </w:pPr>
      <w:bookmarkStart w:id="46" w:name="_Toc74759361"/>
      <w:bookmarkStart w:id="47" w:name="_Toc76547166"/>
      <w:r>
        <w:rPr>
          <w:rFonts w:eastAsia="MS Mincho"/>
          <w:bCs/>
          <w:lang w:bidi="ar-DZ"/>
        </w:rPr>
        <w:t>9.5</w:t>
      </w:r>
      <w:r>
        <w:rPr>
          <w:rFonts w:eastAsia="MS Mincho"/>
          <w:bCs/>
          <w:lang w:bidi="ar-DZ"/>
        </w:rPr>
        <w:tab/>
      </w:r>
      <w:r w:rsidR="00AF135F" w:rsidRPr="00940674">
        <w:rPr>
          <w:rFonts w:eastAsia="MS Mincho"/>
          <w:bCs/>
          <w:lang w:bidi="ar-DZ"/>
        </w:rPr>
        <w:t>Use of geographic area codes</w:t>
      </w:r>
      <w:bookmarkEnd w:id="46"/>
      <w:bookmarkEnd w:id="47"/>
    </w:p>
    <w:p w14:paraId="64E353AA" w14:textId="57268C41" w:rsidR="00AF135F" w:rsidRPr="00940674" w:rsidRDefault="00AF135F" w:rsidP="00A63072">
      <w:pPr>
        <w:rPr>
          <w:rFonts w:eastAsia="MS Mincho"/>
          <w:lang w:bidi="ar-DZ"/>
        </w:rPr>
      </w:pPr>
      <w:r w:rsidRPr="000D7B12">
        <w:rPr>
          <w:rFonts w:eastAsia="MS Mincho"/>
          <w:lang w:bidi="ar-DZ"/>
        </w:rPr>
        <w:t xml:space="preserve">With the use of new technologies in transferring voice and data, the importance of geographic numbering </w:t>
      </w:r>
      <w:r w:rsidR="00EC398B" w:rsidRPr="000D7B12">
        <w:rPr>
          <w:rFonts w:eastAsia="MS Mincho"/>
          <w:lang w:bidi="ar-DZ"/>
        </w:rPr>
        <w:t xml:space="preserve">may be </w:t>
      </w:r>
      <w:r w:rsidR="0029624F" w:rsidRPr="000D7B12">
        <w:rPr>
          <w:rFonts w:eastAsia="MS Mincho"/>
          <w:lang w:bidi="ar-DZ"/>
        </w:rPr>
        <w:t>different</w:t>
      </w:r>
      <w:r w:rsidRPr="000D7B12">
        <w:rPr>
          <w:rFonts w:eastAsia="MS Mincho"/>
          <w:lang w:bidi="ar-DZ"/>
        </w:rPr>
        <w:t>. Previously, geographic numbers were used to ease the calculation of tariff</w:t>
      </w:r>
      <w:r w:rsidR="00012019">
        <w:rPr>
          <w:rFonts w:eastAsia="MS Mincho"/>
          <w:lang w:bidi="ar-DZ"/>
        </w:rPr>
        <w:t>s</w:t>
      </w:r>
      <w:r w:rsidRPr="000D7B12">
        <w:rPr>
          <w:rFonts w:eastAsia="MS Mincho"/>
          <w:lang w:bidi="ar-DZ"/>
        </w:rPr>
        <w:t xml:space="preserve"> depending on distance, nowadays tariffs are almost similar because of evolving technologies</w:t>
      </w:r>
      <w:r w:rsidR="00557341" w:rsidRPr="000D7B12">
        <w:rPr>
          <w:rFonts w:asciiTheme="majorBidi" w:hAnsiTheme="majorBidi" w:cstheme="majorBidi"/>
          <w:szCs w:val="22"/>
        </w:rPr>
        <w:t xml:space="preserve">. </w:t>
      </w:r>
      <w:r w:rsidR="00557341" w:rsidRPr="000D7B12">
        <w:rPr>
          <w:rFonts w:eastAsia="MS Mincho"/>
          <w:lang w:bidi="ar-DZ"/>
        </w:rPr>
        <w:t>Thus</w:t>
      </w:r>
      <w:r w:rsidR="0039522A">
        <w:rPr>
          <w:rFonts w:eastAsia="MS Mincho"/>
          <w:lang w:bidi="ar-DZ"/>
        </w:rPr>
        <w:t>,</w:t>
      </w:r>
      <w:r w:rsidR="00557341" w:rsidRPr="000D7B12">
        <w:rPr>
          <w:rFonts w:eastAsia="MS Mincho"/>
          <w:lang w:bidi="ar-DZ"/>
        </w:rPr>
        <w:t xml:space="preserve"> </w:t>
      </w:r>
      <w:r w:rsidR="00336093" w:rsidRPr="000D7B12">
        <w:rPr>
          <w:rFonts w:eastAsia="MS Mincho"/>
          <w:lang w:bidi="ar-DZ"/>
        </w:rPr>
        <w:t>Member States</w:t>
      </w:r>
      <w:r w:rsidR="00557341" w:rsidRPr="000D7B12">
        <w:rPr>
          <w:rFonts w:eastAsia="MS Mincho"/>
          <w:lang w:bidi="ar-DZ"/>
        </w:rPr>
        <w:t xml:space="preserve"> should think again about the numbers available for potential assignment for geographic use, they might consider those resources for re-designation for other services. </w:t>
      </w:r>
      <w:r w:rsidR="00336093" w:rsidRPr="000D7B12">
        <w:rPr>
          <w:rFonts w:eastAsia="MS Mincho"/>
          <w:lang w:bidi="ar-DZ"/>
        </w:rPr>
        <w:t>Member States</w:t>
      </w:r>
      <w:r w:rsidR="0071451C" w:rsidRPr="000D7B12">
        <w:rPr>
          <w:rFonts w:eastAsia="MS Mincho"/>
          <w:lang w:bidi="ar-DZ"/>
        </w:rPr>
        <w:t xml:space="preserve"> </w:t>
      </w:r>
      <w:r w:rsidR="00557341" w:rsidRPr="000D7B12">
        <w:rPr>
          <w:rFonts w:eastAsia="MS Mincho"/>
          <w:lang w:bidi="ar-DZ"/>
        </w:rPr>
        <w:t xml:space="preserve">should assess their situation carefully before </w:t>
      </w:r>
      <w:r w:rsidR="00012019">
        <w:rPr>
          <w:rFonts w:eastAsia="MS Mincho"/>
          <w:lang w:bidi="ar-DZ"/>
        </w:rPr>
        <w:t>m</w:t>
      </w:r>
      <w:r w:rsidR="00557341" w:rsidRPr="000D7B12">
        <w:rPr>
          <w:rFonts w:eastAsia="MS Mincho"/>
          <w:lang w:bidi="ar-DZ"/>
        </w:rPr>
        <w:t>aking decisions</w:t>
      </w:r>
      <w:r w:rsidR="008F0286" w:rsidRPr="000D7B12">
        <w:t xml:space="preserve"> </w:t>
      </w:r>
      <w:r w:rsidR="00B26C39">
        <w:rPr>
          <w:rFonts w:eastAsia="MS Mincho"/>
          <w:lang w:bidi="ar-DZ"/>
        </w:rPr>
        <w:t>by considering</w:t>
      </w:r>
      <w:r w:rsidR="008F0286" w:rsidRPr="000D7B12">
        <w:rPr>
          <w:rFonts w:eastAsia="MS Mincho"/>
          <w:lang w:bidi="ar-DZ"/>
        </w:rPr>
        <w:t xml:space="preserve"> other factors, for example, promotion, security, </w:t>
      </w:r>
      <w:r w:rsidR="00171856">
        <w:rPr>
          <w:rFonts w:eastAsia="MS Mincho"/>
          <w:lang w:bidi="ar-DZ"/>
        </w:rPr>
        <w:t xml:space="preserve">and </w:t>
      </w:r>
      <w:r w:rsidR="008F0286" w:rsidRPr="000D7B12">
        <w:rPr>
          <w:rFonts w:eastAsia="MS Mincho"/>
          <w:lang w:bidi="ar-DZ"/>
        </w:rPr>
        <w:t>emergency.</w:t>
      </w:r>
    </w:p>
    <w:p w14:paraId="235B2C45" w14:textId="12EDA545" w:rsidR="00AF135F" w:rsidRPr="00940674" w:rsidRDefault="000D7B12" w:rsidP="000D7B12">
      <w:pPr>
        <w:pStyle w:val="Heading2"/>
        <w:rPr>
          <w:b w:val="0"/>
          <w:bCs/>
          <w:lang w:bidi="ar-DZ"/>
        </w:rPr>
      </w:pPr>
      <w:bookmarkStart w:id="48" w:name="_Toc74759362"/>
      <w:bookmarkStart w:id="49" w:name="_Toc76547167"/>
      <w:r>
        <w:rPr>
          <w:bCs/>
          <w:lang w:bidi="ar-DZ"/>
        </w:rPr>
        <w:t>9.6</w:t>
      </w:r>
      <w:r>
        <w:rPr>
          <w:bCs/>
          <w:lang w:bidi="ar-DZ"/>
        </w:rPr>
        <w:tab/>
      </w:r>
      <w:r w:rsidR="00AF135F" w:rsidRPr="00940674">
        <w:rPr>
          <w:bCs/>
          <w:lang w:bidi="ar-DZ"/>
        </w:rPr>
        <w:t>Reclamation</w:t>
      </w:r>
      <w:bookmarkEnd w:id="48"/>
      <w:bookmarkEnd w:id="49"/>
      <w:r w:rsidR="00AF135F" w:rsidRPr="00940674">
        <w:rPr>
          <w:bCs/>
          <w:lang w:bidi="ar-DZ"/>
        </w:rPr>
        <w:t xml:space="preserve"> </w:t>
      </w:r>
    </w:p>
    <w:p w14:paraId="7BBE10BB" w14:textId="4FAC2E06" w:rsidR="00AF135F" w:rsidRPr="00940674" w:rsidRDefault="00AF135F" w:rsidP="000D7B12">
      <w:pPr>
        <w:rPr>
          <w:rFonts w:eastAsia="MS Mincho"/>
          <w:lang w:bidi="ar-DZ"/>
        </w:rPr>
      </w:pPr>
      <w:r w:rsidRPr="00940674">
        <w:rPr>
          <w:rFonts w:eastAsia="MS Mincho"/>
          <w:lang w:bidi="ar-DZ"/>
        </w:rPr>
        <w:t>Reclamation is the process of revoking allocated blocks, most administrations avoid reclamation of numbering resources, as the avoidance of reclamation needs an accurate assignment process.</w:t>
      </w:r>
      <w:r w:rsidR="000D7B12">
        <w:rPr>
          <w:rFonts w:eastAsia="MS Mincho"/>
          <w:lang w:bidi="ar-DZ"/>
        </w:rPr>
        <w:t xml:space="preserve"> </w:t>
      </w:r>
      <w:r w:rsidR="00336093" w:rsidRPr="00940674">
        <w:rPr>
          <w:rFonts w:eastAsia="MS Mincho"/>
          <w:lang w:bidi="ar-DZ"/>
        </w:rPr>
        <w:t>Member States</w:t>
      </w:r>
      <w:r w:rsidRPr="00940674">
        <w:rPr>
          <w:rFonts w:eastAsia="MS Mincho"/>
          <w:lang w:bidi="ar-DZ"/>
        </w:rPr>
        <w:t xml:space="preserve"> should therefore study the impact of reclamation carefully before reclaiming resources, at the same time they should apply an accurate and a tight assignment process. </w:t>
      </w:r>
    </w:p>
    <w:p w14:paraId="4594D037" w14:textId="63043824" w:rsidR="00AF135F" w:rsidRPr="00940674" w:rsidRDefault="000D7B12" w:rsidP="000D7B12">
      <w:pPr>
        <w:pStyle w:val="Heading2"/>
        <w:rPr>
          <w:b w:val="0"/>
          <w:lang w:bidi="ar-DZ"/>
        </w:rPr>
      </w:pPr>
      <w:bookmarkStart w:id="50" w:name="_Toc74759363"/>
      <w:bookmarkStart w:id="51" w:name="_Toc76547168"/>
      <w:r>
        <w:rPr>
          <w:lang w:bidi="ar-DZ"/>
        </w:rPr>
        <w:t>9.7</w:t>
      </w:r>
      <w:r>
        <w:rPr>
          <w:lang w:bidi="ar-DZ"/>
        </w:rPr>
        <w:tab/>
      </w:r>
      <w:r w:rsidR="00AF135F" w:rsidRPr="00940674">
        <w:rPr>
          <w:lang w:bidi="ar-DZ"/>
        </w:rPr>
        <w:t>Emergency numbers (including in-car emergency calling)</w:t>
      </w:r>
      <w:bookmarkEnd w:id="50"/>
      <w:bookmarkEnd w:id="51"/>
    </w:p>
    <w:p w14:paraId="7904B89A" w14:textId="7CDF7C24" w:rsidR="00AF135F" w:rsidRPr="00940674" w:rsidRDefault="00AF135F" w:rsidP="000D7B12">
      <w:pPr>
        <w:rPr>
          <w:rFonts w:eastAsia="MS Mincho"/>
          <w:lang w:val="en-US" w:bidi="ar-DZ"/>
        </w:rPr>
      </w:pPr>
      <w:r w:rsidRPr="00940674">
        <w:rPr>
          <w:rFonts w:eastAsia="MS Mincho"/>
          <w:lang w:val="en-US" w:bidi="ar-DZ"/>
        </w:rPr>
        <w:t xml:space="preserve">The harmonization of emergency numbers internationally – or at least regionally – </w:t>
      </w:r>
      <w:r w:rsidR="0071451C" w:rsidRPr="00940674">
        <w:rPr>
          <w:rFonts w:eastAsia="MS Mincho"/>
          <w:lang w:val="en-US" w:bidi="ar-DZ"/>
        </w:rPr>
        <w:t xml:space="preserve">according to </w:t>
      </w:r>
      <w:r w:rsidR="0039522A">
        <w:rPr>
          <w:rFonts w:eastAsia="MS Mincho"/>
          <w:lang w:val="en-US" w:bidi="ar-DZ"/>
        </w:rPr>
        <w:t>[</w:t>
      </w:r>
      <w:r w:rsidR="0071451C" w:rsidRPr="00940674">
        <w:rPr>
          <w:rFonts w:eastAsia="MS Mincho"/>
          <w:lang w:val="en-US" w:bidi="ar-DZ"/>
        </w:rPr>
        <w:t>ITU</w:t>
      </w:r>
      <w:r w:rsidR="00A63072">
        <w:rPr>
          <w:rFonts w:eastAsia="MS Mincho"/>
          <w:lang w:val="en-US" w:bidi="ar-DZ"/>
        </w:rPr>
        <w:noBreakHyphen/>
      </w:r>
      <w:r w:rsidR="0071451C" w:rsidRPr="00940674">
        <w:rPr>
          <w:rFonts w:eastAsia="MS Mincho"/>
          <w:lang w:val="en-US" w:bidi="ar-DZ"/>
        </w:rPr>
        <w:t>T E.161.1</w:t>
      </w:r>
      <w:r w:rsidR="0039522A">
        <w:rPr>
          <w:rFonts w:eastAsia="MS Mincho"/>
          <w:lang w:val="en-US" w:bidi="ar-DZ"/>
        </w:rPr>
        <w:t>]</w:t>
      </w:r>
      <w:r w:rsidR="0071451C" w:rsidRPr="00940674">
        <w:rPr>
          <w:rFonts w:eastAsia="MS Mincho"/>
          <w:lang w:val="en-US" w:bidi="ar-DZ"/>
        </w:rPr>
        <w:t xml:space="preserve"> </w:t>
      </w:r>
      <w:r w:rsidRPr="00940674">
        <w:rPr>
          <w:rFonts w:eastAsia="MS Mincho"/>
          <w:lang w:val="en-US" w:bidi="ar-DZ"/>
        </w:rPr>
        <w:t xml:space="preserve">gives end users great value. The ease of access to emergency numbers is one of the most important values given by the telecom sector. With evolving technologies, the use of emergency numbers has become very important. Consequently, </w:t>
      </w:r>
      <w:r w:rsidR="0039522A" w:rsidRPr="00940674">
        <w:rPr>
          <w:rFonts w:eastAsia="MS Mincho"/>
          <w:lang w:val="en-US" w:bidi="ar-DZ"/>
        </w:rPr>
        <w:t>Member States</w:t>
      </w:r>
      <w:r w:rsidR="00336093">
        <w:rPr>
          <w:rFonts w:eastAsia="MS Mincho"/>
          <w:lang w:val="en-US" w:bidi="ar-DZ"/>
        </w:rPr>
        <w:t xml:space="preserve"> </w:t>
      </w:r>
      <w:r w:rsidRPr="00940674">
        <w:rPr>
          <w:rFonts w:eastAsia="MS Mincho"/>
          <w:lang w:val="en-US" w:bidi="ar-DZ"/>
        </w:rPr>
        <w:t>should consider this in the national numbering plan with a declared protocol with assignees to implement all needed procedures for emergency call</w:t>
      </w:r>
      <w:r w:rsidR="000665A0">
        <w:rPr>
          <w:rFonts w:eastAsia="MS Mincho"/>
          <w:lang w:val="en-US" w:bidi="ar-DZ"/>
        </w:rPr>
        <w:t>s</w:t>
      </w:r>
      <w:r w:rsidRPr="00940674">
        <w:rPr>
          <w:rFonts w:eastAsia="MS Mincho"/>
          <w:lang w:val="en-US" w:bidi="ar-DZ"/>
        </w:rPr>
        <w:t>.</w:t>
      </w:r>
    </w:p>
    <w:p w14:paraId="452AD7FE" w14:textId="14E8E1FE" w:rsidR="00AF135F" w:rsidRPr="00940674" w:rsidRDefault="000D7B12" w:rsidP="000D7B12">
      <w:pPr>
        <w:pStyle w:val="Heading2"/>
        <w:rPr>
          <w:b w:val="0"/>
          <w:bCs/>
          <w:lang w:bidi="ar-DZ"/>
        </w:rPr>
      </w:pPr>
      <w:bookmarkStart w:id="52" w:name="_Toc74759364"/>
      <w:bookmarkStart w:id="53" w:name="_Toc76547169"/>
      <w:r>
        <w:rPr>
          <w:bCs/>
          <w:lang w:bidi="ar-DZ"/>
        </w:rPr>
        <w:t>9.8</w:t>
      </w:r>
      <w:r>
        <w:rPr>
          <w:bCs/>
          <w:lang w:bidi="ar-DZ"/>
        </w:rPr>
        <w:tab/>
      </w:r>
      <w:r w:rsidR="00AF135F" w:rsidRPr="00940674">
        <w:rPr>
          <w:bCs/>
          <w:lang w:bidi="ar-DZ"/>
        </w:rPr>
        <w:t>Numbering management system</w:t>
      </w:r>
      <w:bookmarkEnd w:id="52"/>
      <w:bookmarkEnd w:id="53"/>
    </w:p>
    <w:p w14:paraId="17AD026B" w14:textId="13D24560" w:rsidR="00AF135F" w:rsidRPr="00940674" w:rsidRDefault="00AF135F" w:rsidP="000D7B12">
      <w:pPr>
        <w:rPr>
          <w:rFonts w:eastAsia="MS Mincho"/>
          <w:lang w:bidi="ar-DZ"/>
        </w:rPr>
      </w:pPr>
      <w:r w:rsidRPr="00940674">
        <w:rPr>
          <w:rFonts w:eastAsia="MS Mincho"/>
          <w:lang w:bidi="ar-DZ"/>
        </w:rPr>
        <w:t>In many countries</w:t>
      </w:r>
      <w:r w:rsidR="000665A0">
        <w:rPr>
          <w:rFonts w:eastAsia="MS Mincho"/>
          <w:lang w:bidi="ar-DZ"/>
        </w:rPr>
        <w:t>,</w:t>
      </w:r>
      <w:r w:rsidRPr="00940674">
        <w:rPr>
          <w:rFonts w:eastAsia="MS Mincho"/>
          <w:lang w:bidi="ar-DZ"/>
        </w:rPr>
        <w:t xml:space="preserve"> a dedicated system is used for national numbering plan administration. This system is shared between administrators and assignees to work interactively for allocation/assignment processes. This system can provide timely reports on the status of numbering resources utilization. In conclusion, this kind of system is a powerful tool for national numbering plan administration. </w:t>
      </w:r>
    </w:p>
    <w:p w14:paraId="63427FDC" w14:textId="6C1FDFA8" w:rsidR="00AF135F" w:rsidRPr="00940674" w:rsidRDefault="000D7B12" w:rsidP="009D735B">
      <w:pPr>
        <w:pStyle w:val="Heading2"/>
        <w:rPr>
          <w:b w:val="0"/>
          <w:bCs/>
          <w:lang w:bidi="ar-DZ"/>
        </w:rPr>
      </w:pPr>
      <w:bookmarkStart w:id="54" w:name="_Toc74759365"/>
      <w:bookmarkStart w:id="55" w:name="_Toc76547170"/>
      <w:r>
        <w:rPr>
          <w:bCs/>
          <w:lang w:bidi="ar-DZ"/>
        </w:rPr>
        <w:lastRenderedPageBreak/>
        <w:t>9.9</w:t>
      </w:r>
      <w:r>
        <w:rPr>
          <w:bCs/>
          <w:lang w:bidi="ar-DZ"/>
        </w:rPr>
        <w:tab/>
      </w:r>
      <w:r w:rsidR="00AF135F" w:rsidRPr="00940674">
        <w:rPr>
          <w:bCs/>
          <w:lang w:bidi="ar-DZ"/>
        </w:rPr>
        <w:t>Support to assignees efficient reuse of the number space</w:t>
      </w:r>
      <w:bookmarkEnd w:id="54"/>
      <w:bookmarkEnd w:id="55"/>
      <w:r w:rsidR="00AF135F" w:rsidRPr="00940674">
        <w:rPr>
          <w:bCs/>
          <w:lang w:bidi="ar-DZ"/>
        </w:rPr>
        <w:t xml:space="preserve"> </w:t>
      </w:r>
    </w:p>
    <w:p w14:paraId="09301595" w14:textId="6FF33420" w:rsidR="00AF135F" w:rsidRPr="00940674" w:rsidRDefault="00AF135F" w:rsidP="009D735B">
      <w:pPr>
        <w:keepNext/>
        <w:keepLines/>
        <w:rPr>
          <w:rFonts w:eastAsia="MS Mincho"/>
          <w:lang w:bidi="ar-DZ"/>
        </w:rPr>
      </w:pPr>
      <w:r w:rsidRPr="00940674">
        <w:rPr>
          <w:rFonts w:eastAsia="MS Mincho"/>
          <w:lang w:bidi="ar-DZ"/>
        </w:rPr>
        <w:t xml:space="preserve">This measure entails recycling unused numbers for a certain period, and later assign them </w:t>
      </w:r>
      <w:r w:rsidR="004E289B">
        <w:rPr>
          <w:rFonts w:eastAsia="MS Mincho"/>
          <w:lang w:bidi="ar-DZ"/>
        </w:rPr>
        <w:t>to</w:t>
      </w:r>
      <w:r w:rsidRPr="00940674">
        <w:rPr>
          <w:rFonts w:eastAsia="MS Mincho"/>
          <w:lang w:bidi="ar-DZ"/>
        </w:rPr>
        <w:t xml:space="preserve"> new subscribers. This measure is very sensitive in the sense that from one side it leads to maximum utilization of number space, and from the other side</w:t>
      </w:r>
      <w:r w:rsidR="000665A0">
        <w:rPr>
          <w:rFonts w:eastAsia="MS Mincho"/>
          <w:lang w:bidi="ar-DZ"/>
        </w:rPr>
        <w:t>,</w:t>
      </w:r>
      <w:r w:rsidRPr="00940674">
        <w:rPr>
          <w:rFonts w:eastAsia="MS Mincho"/>
          <w:lang w:bidi="ar-DZ"/>
        </w:rPr>
        <w:t xml:space="preserve"> it can affect customer experience. In most countries</w:t>
      </w:r>
      <w:r w:rsidR="000665A0">
        <w:rPr>
          <w:rFonts w:eastAsia="MS Mincho"/>
          <w:lang w:bidi="ar-DZ"/>
        </w:rPr>
        <w:t>,</w:t>
      </w:r>
      <w:r w:rsidRPr="00940674">
        <w:rPr>
          <w:rFonts w:eastAsia="MS Mincho"/>
          <w:lang w:bidi="ar-DZ"/>
        </w:rPr>
        <w:t xml:space="preserve"> the recycling process is used </w:t>
      </w:r>
      <w:r w:rsidR="0039522A">
        <w:rPr>
          <w:rFonts w:eastAsia="MS Mincho"/>
          <w:lang w:bidi="ar-DZ"/>
        </w:rPr>
        <w:t>e</w:t>
      </w:r>
      <w:r w:rsidRPr="00940674">
        <w:rPr>
          <w:rFonts w:eastAsia="MS Mincho"/>
          <w:lang w:bidi="ar-DZ"/>
        </w:rPr>
        <w:t>specially for mobile numbers to reduce numbering waste.</w:t>
      </w:r>
    </w:p>
    <w:p w14:paraId="14B8B5DF" w14:textId="1520F164" w:rsidR="00AF135F" w:rsidRPr="00940674" w:rsidRDefault="000D7B12" w:rsidP="000D7B12">
      <w:pPr>
        <w:pStyle w:val="Heading2"/>
        <w:rPr>
          <w:b w:val="0"/>
          <w:bCs/>
          <w:lang w:bidi="ar-DZ"/>
        </w:rPr>
      </w:pPr>
      <w:bookmarkStart w:id="56" w:name="_Toc74759366"/>
      <w:bookmarkStart w:id="57" w:name="_Toc76547171"/>
      <w:r>
        <w:rPr>
          <w:bCs/>
          <w:lang w:bidi="ar-DZ"/>
        </w:rPr>
        <w:t>9.10</w:t>
      </w:r>
      <w:r>
        <w:rPr>
          <w:bCs/>
          <w:lang w:bidi="ar-DZ"/>
        </w:rPr>
        <w:tab/>
      </w:r>
      <w:r w:rsidR="00AF135F" w:rsidRPr="00940674">
        <w:rPr>
          <w:bCs/>
          <w:lang w:bidi="ar-DZ"/>
        </w:rPr>
        <w:t>Lifecycle management</w:t>
      </w:r>
      <w:bookmarkEnd w:id="56"/>
      <w:bookmarkEnd w:id="57"/>
      <w:r w:rsidR="00AF135F" w:rsidRPr="00940674">
        <w:rPr>
          <w:bCs/>
          <w:lang w:bidi="ar-DZ"/>
        </w:rPr>
        <w:t xml:space="preserve"> </w:t>
      </w:r>
    </w:p>
    <w:p w14:paraId="0D25DD18" w14:textId="6F62947D" w:rsidR="00AF135F" w:rsidRPr="00940674" w:rsidRDefault="00AF135F" w:rsidP="000D7B12">
      <w:pPr>
        <w:rPr>
          <w:rFonts w:eastAsia="MS Mincho"/>
          <w:lang w:bidi="ar-DZ"/>
        </w:rPr>
      </w:pPr>
      <w:r w:rsidRPr="00940674">
        <w:rPr>
          <w:rFonts w:eastAsia="MS Mincho"/>
          <w:lang w:bidi="ar-DZ"/>
        </w:rPr>
        <w:t xml:space="preserve">Relevant to the measure in clause 9.9, </w:t>
      </w:r>
      <w:r w:rsidR="0039522A" w:rsidRPr="00940674">
        <w:rPr>
          <w:rFonts w:eastAsia="MS Mincho"/>
          <w:lang w:bidi="ar-DZ"/>
        </w:rPr>
        <w:t>Member States</w:t>
      </w:r>
      <w:r w:rsidR="00336093">
        <w:rPr>
          <w:rFonts w:eastAsia="MS Mincho"/>
          <w:lang w:bidi="ar-DZ"/>
        </w:rPr>
        <w:t xml:space="preserve"> </w:t>
      </w:r>
      <w:r w:rsidRPr="00940674">
        <w:rPr>
          <w:rFonts w:eastAsia="MS Mincho"/>
          <w:lang w:bidi="ar-DZ"/>
        </w:rPr>
        <w:t>should design a lifecycle management process for numbering resources, this process helps to get maximum utilization of numbering resources if the recycling is applied carefully.</w:t>
      </w:r>
    </w:p>
    <w:p w14:paraId="009F943A" w14:textId="38EB6A4D" w:rsidR="00AF135F" w:rsidRPr="00940674" w:rsidRDefault="000D7B12" w:rsidP="000D7B12">
      <w:pPr>
        <w:pStyle w:val="Heading2"/>
        <w:rPr>
          <w:b w:val="0"/>
          <w:bCs/>
          <w:lang w:bidi="ar-DZ"/>
        </w:rPr>
      </w:pPr>
      <w:bookmarkStart w:id="58" w:name="_Toc74759367"/>
      <w:bookmarkStart w:id="59" w:name="_Toc76547172"/>
      <w:r>
        <w:rPr>
          <w:bCs/>
          <w:lang w:bidi="ar-DZ"/>
        </w:rPr>
        <w:t>9.11</w:t>
      </w:r>
      <w:r>
        <w:rPr>
          <w:bCs/>
          <w:lang w:bidi="ar-DZ"/>
        </w:rPr>
        <w:tab/>
      </w:r>
      <w:r w:rsidR="00AF135F" w:rsidRPr="00940674">
        <w:rPr>
          <w:bCs/>
          <w:lang w:bidi="ar-DZ"/>
        </w:rPr>
        <w:t xml:space="preserve">Service-specific number ranges (e.g., for </w:t>
      </w:r>
      <w:r w:rsidR="00DF3B8C">
        <w:rPr>
          <w:bCs/>
          <w:lang w:bidi="ar-DZ"/>
        </w:rPr>
        <w:t>machine</w:t>
      </w:r>
      <w:r w:rsidR="0034411E">
        <w:rPr>
          <w:bCs/>
          <w:lang w:bidi="ar-DZ"/>
        </w:rPr>
        <w:t xml:space="preserve"> </w:t>
      </w:r>
      <w:r w:rsidR="00DF3B8C">
        <w:rPr>
          <w:bCs/>
          <w:lang w:bidi="ar-DZ"/>
        </w:rPr>
        <w:t>to</w:t>
      </w:r>
      <w:r w:rsidR="0034411E">
        <w:rPr>
          <w:bCs/>
          <w:lang w:bidi="ar-DZ"/>
        </w:rPr>
        <w:t xml:space="preserve"> </w:t>
      </w:r>
      <w:r w:rsidR="00DF3B8C">
        <w:rPr>
          <w:bCs/>
          <w:lang w:bidi="ar-DZ"/>
        </w:rPr>
        <w:t>machine (</w:t>
      </w:r>
      <w:r w:rsidR="00AF135F" w:rsidRPr="00940674">
        <w:rPr>
          <w:bCs/>
          <w:lang w:bidi="ar-DZ"/>
        </w:rPr>
        <w:t>M2M</w:t>
      </w:r>
      <w:r w:rsidR="00DF3B8C">
        <w:rPr>
          <w:bCs/>
          <w:lang w:bidi="ar-DZ"/>
        </w:rPr>
        <w:t>)</w:t>
      </w:r>
      <w:r w:rsidR="006F3B80">
        <w:rPr>
          <w:bCs/>
          <w:lang w:bidi="ar-DZ"/>
        </w:rPr>
        <w:t xml:space="preserve"> </w:t>
      </w:r>
      <w:r w:rsidR="00AF135F" w:rsidRPr="00940674">
        <w:rPr>
          <w:bCs/>
          <w:lang w:bidi="ar-DZ"/>
        </w:rPr>
        <w:t>/</w:t>
      </w:r>
      <w:r w:rsidR="006F3B80">
        <w:rPr>
          <w:bCs/>
          <w:lang w:bidi="ar-DZ"/>
        </w:rPr>
        <w:t xml:space="preserve"> </w:t>
      </w:r>
      <w:r w:rsidR="00DF3B8C">
        <w:rPr>
          <w:bCs/>
          <w:lang w:bidi="ar-DZ"/>
        </w:rPr>
        <w:t>internet</w:t>
      </w:r>
      <w:r w:rsidR="001431A3">
        <w:rPr>
          <w:bCs/>
          <w:lang w:bidi="ar-DZ"/>
        </w:rPr>
        <w:noBreakHyphen/>
      </w:r>
      <w:r w:rsidR="00DF3B8C">
        <w:rPr>
          <w:bCs/>
          <w:lang w:bidi="ar-DZ"/>
        </w:rPr>
        <w:t>of</w:t>
      </w:r>
      <w:r w:rsidR="001431A3">
        <w:rPr>
          <w:bCs/>
          <w:lang w:bidi="ar-DZ"/>
        </w:rPr>
        <w:noBreakHyphen/>
      </w:r>
      <w:r w:rsidR="00DF3B8C">
        <w:rPr>
          <w:bCs/>
          <w:lang w:bidi="ar-DZ"/>
        </w:rPr>
        <w:t>things (</w:t>
      </w:r>
      <w:r w:rsidR="00AF135F" w:rsidRPr="00940674">
        <w:rPr>
          <w:bCs/>
          <w:lang w:bidi="ar-DZ"/>
        </w:rPr>
        <w:t>IoT</w:t>
      </w:r>
      <w:r w:rsidR="00DF3B8C">
        <w:rPr>
          <w:bCs/>
          <w:lang w:bidi="ar-DZ"/>
        </w:rPr>
        <w:t>)</w:t>
      </w:r>
      <w:r w:rsidR="00AF135F" w:rsidRPr="00940674">
        <w:rPr>
          <w:bCs/>
          <w:lang w:bidi="ar-DZ"/>
        </w:rPr>
        <w:t>, for mobile)</w:t>
      </w:r>
      <w:bookmarkEnd w:id="58"/>
      <w:bookmarkEnd w:id="59"/>
      <w:r w:rsidR="00AF135F" w:rsidRPr="00940674">
        <w:rPr>
          <w:bCs/>
          <w:lang w:bidi="ar-DZ"/>
        </w:rPr>
        <w:t xml:space="preserve"> </w:t>
      </w:r>
    </w:p>
    <w:p w14:paraId="05061285" w14:textId="0219B50B" w:rsidR="00AF135F" w:rsidRPr="00940674" w:rsidRDefault="00AF135F" w:rsidP="000D7B12">
      <w:pPr>
        <w:rPr>
          <w:rFonts w:eastAsia="MS Mincho"/>
          <w:lang w:bidi="ar-DZ"/>
        </w:rPr>
      </w:pPr>
      <w:r w:rsidRPr="00940674">
        <w:rPr>
          <w:rFonts w:eastAsia="MS Mincho"/>
          <w:lang w:bidi="ar-DZ"/>
        </w:rPr>
        <w:t>This measure will facilitate the national numbering plan,</w:t>
      </w:r>
      <w:r w:rsidR="00BF07FD" w:rsidRPr="00940674">
        <w:rPr>
          <w:rFonts w:eastAsia="MS Mincho"/>
          <w:lang w:bidi="ar-DZ"/>
        </w:rPr>
        <w:t xml:space="preserve"> </w:t>
      </w:r>
      <w:r w:rsidR="0039522A" w:rsidRPr="00940674">
        <w:rPr>
          <w:rFonts w:eastAsia="MS Mincho"/>
          <w:lang w:bidi="ar-DZ"/>
        </w:rPr>
        <w:t>Member States</w:t>
      </w:r>
      <w:r w:rsidR="00BF07FD" w:rsidRPr="00940674">
        <w:rPr>
          <w:rFonts w:eastAsia="MS Mincho"/>
          <w:lang w:bidi="ar-DZ"/>
        </w:rPr>
        <w:t xml:space="preserve"> </w:t>
      </w:r>
      <w:r w:rsidRPr="00940674">
        <w:rPr>
          <w:rFonts w:eastAsia="MS Mincho"/>
          <w:lang w:bidi="ar-DZ"/>
        </w:rPr>
        <w:t xml:space="preserve">can apply different rules for this type of numbers </w:t>
      </w:r>
      <w:r w:rsidR="00557341" w:rsidRPr="00940674">
        <w:rPr>
          <w:rFonts w:eastAsia="MS Mincho"/>
          <w:lang w:bidi="ar-DZ"/>
        </w:rPr>
        <w:t>by assigning separate ranges for specific services</w:t>
      </w:r>
      <w:r w:rsidRPr="00940674">
        <w:rPr>
          <w:rFonts w:eastAsia="MS Mincho"/>
          <w:lang w:bidi="ar-DZ"/>
        </w:rPr>
        <w:t xml:space="preserve">, </w:t>
      </w:r>
      <w:r w:rsidR="00557341" w:rsidRPr="00940674">
        <w:rPr>
          <w:rFonts w:eastAsia="MS Mincho"/>
          <w:lang w:bidi="ar-DZ"/>
        </w:rPr>
        <w:t xml:space="preserve">and </w:t>
      </w:r>
      <w:r w:rsidRPr="00940674">
        <w:rPr>
          <w:rFonts w:eastAsia="MS Mincho"/>
          <w:lang w:bidi="ar-DZ"/>
        </w:rPr>
        <w:t xml:space="preserve">can </w:t>
      </w:r>
      <w:r w:rsidR="009C4479">
        <w:rPr>
          <w:rFonts w:eastAsia="MS Mincho"/>
          <w:lang w:bidi="ar-DZ"/>
        </w:rPr>
        <w:t xml:space="preserve">also </w:t>
      </w:r>
      <w:r w:rsidRPr="00940674">
        <w:rPr>
          <w:rFonts w:eastAsia="MS Mincho"/>
          <w:lang w:bidi="ar-DZ"/>
        </w:rPr>
        <w:t xml:space="preserve">meet the huge demand without affecting assignment procedures involving regular ranges of numbers. Some countries do not separate ranges for specific services, they use the same allocation/assignment processes for all numbers. In general, </w:t>
      </w:r>
      <w:r w:rsidR="0039522A" w:rsidRPr="00940674">
        <w:rPr>
          <w:rFonts w:eastAsia="MS Mincho"/>
          <w:lang w:bidi="ar-DZ"/>
        </w:rPr>
        <w:t>Member States</w:t>
      </w:r>
      <w:r w:rsidR="00BF07FD" w:rsidRPr="00940674">
        <w:rPr>
          <w:rFonts w:eastAsia="MS Mincho"/>
          <w:lang w:bidi="ar-DZ"/>
        </w:rPr>
        <w:t xml:space="preserve"> </w:t>
      </w:r>
      <w:r w:rsidRPr="00940674">
        <w:rPr>
          <w:rFonts w:eastAsia="MS Mincho"/>
          <w:lang w:bidi="ar-DZ"/>
        </w:rPr>
        <w:t xml:space="preserve">should study </w:t>
      </w:r>
      <w:r w:rsidR="0039522A">
        <w:rPr>
          <w:rFonts w:eastAsia="MS Mincho"/>
          <w:lang w:bidi="ar-DZ"/>
        </w:rPr>
        <w:t xml:space="preserve">the </w:t>
      </w:r>
      <w:r w:rsidRPr="00940674">
        <w:rPr>
          <w:rFonts w:eastAsia="MS Mincho"/>
          <w:lang w:bidi="ar-DZ"/>
        </w:rPr>
        <w:t>advantages and disadvantages of this measure before making decisions.</w:t>
      </w:r>
    </w:p>
    <w:p w14:paraId="55013A8E" w14:textId="6E8AEE28" w:rsidR="00AF135F" w:rsidRPr="00940674" w:rsidRDefault="000D7B12" w:rsidP="000D7B12">
      <w:pPr>
        <w:pStyle w:val="Heading2"/>
        <w:rPr>
          <w:b w:val="0"/>
          <w:bCs/>
          <w:lang w:bidi="ar-DZ"/>
        </w:rPr>
      </w:pPr>
      <w:bookmarkStart w:id="60" w:name="_Toc74759368"/>
      <w:bookmarkStart w:id="61" w:name="_Toc76547173"/>
      <w:r>
        <w:rPr>
          <w:bCs/>
          <w:lang w:bidi="ar-DZ"/>
        </w:rPr>
        <w:t>9.12</w:t>
      </w:r>
      <w:r>
        <w:rPr>
          <w:bCs/>
          <w:lang w:bidi="ar-DZ"/>
        </w:rPr>
        <w:tab/>
      </w:r>
      <w:r w:rsidR="00AF135F" w:rsidRPr="00940674">
        <w:rPr>
          <w:bCs/>
          <w:lang w:bidi="ar-DZ"/>
        </w:rPr>
        <w:t>Short</w:t>
      </w:r>
      <w:r w:rsidR="00537387">
        <w:rPr>
          <w:bCs/>
          <w:lang w:bidi="ar-DZ"/>
        </w:rPr>
        <w:t xml:space="preserve"> </w:t>
      </w:r>
      <w:r w:rsidR="00AF135F" w:rsidRPr="00940674">
        <w:rPr>
          <w:bCs/>
          <w:lang w:bidi="ar-DZ"/>
        </w:rPr>
        <w:t>code/USSD, national-only numbers</w:t>
      </w:r>
      <w:bookmarkEnd w:id="60"/>
      <w:bookmarkEnd w:id="61"/>
      <w:r w:rsidR="00AF135F" w:rsidRPr="00940674">
        <w:rPr>
          <w:bCs/>
          <w:lang w:bidi="ar-DZ"/>
        </w:rPr>
        <w:t xml:space="preserve"> </w:t>
      </w:r>
    </w:p>
    <w:p w14:paraId="2B302E70" w14:textId="2F432A48" w:rsidR="00AF135F" w:rsidRPr="00940674" w:rsidRDefault="0039522A" w:rsidP="000D7B12">
      <w:pPr>
        <w:rPr>
          <w:rFonts w:eastAsia="MS Mincho"/>
          <w:lang w:bidi="ar-DZ"/>
        </w:rPr>
      </w:pPr>
      <w:r w:rsidRPr="00940674">
        <w:rPr>
          <w:rFonts w:eastAsia="MS Mincho"/>
          <w:lang w:bidi="ar-DZ"/>
        </w:rPr>
        <w:t>Member States</w:t>
      </w:r>
      <w:r w:rsidR="00AF135F" w:rsidRPr="00940674">
        <w:rPr>
          <w:rFonts w:eastAsia="MS Mincho"/>
          <w:lang w:bidi="ar-DZ"/>
        </w:rPr>
        <w:t xml:space="preserve"> </w:t>
      </w:r>
      <w:r w:rsidR="0029624F" w:rsidRPr="00940674">
        <w:rPr>
          <w:rFonts w:eastAsia="MS Mincho"/>
          <w:lang w:bidi="ar-DZ"/>
        </w:rPr>
        <w:t xml:space="preserve">may </w:t>
      </w:r>
      <w:r w:rsidR="00AF135F" w:rsidRPr="00940674">
        <w:rPr>
          <w:rFonts w:eastAsia="MS Mincho"/>
          <w:lang w:bidi="ar-DZ"/>
        </w:rPr>
        <w:t>consider the importance of short</w:t>
      </w:r>
      <w:r w:rsidR="00537387">
        <w:rPr>
          <w:rFonts w:eastAsia="MS Mincho"/>
          <w:lang w:bidi="ar-DZ"/>
        </w:rPr>
        <w:t xml:space="preserve"> </w:t>
      </w:r>
      <w:r w:rsidR="00AF135F" w:rsidRPr="00940674">
        <w:rPr>
          <w:rFonts w:eastAsia="MS Mincho"/>
          <w:lang w:bidi="ar-DZ"/>
        </w:rPr>
        <w:t xml:space="preserve">codes and national only numbering. </w:t>
      </w:r>
      <w:r w:rsidRPr="00940674">
        <w:rPr>
          <w:rFonts w:eastAsia="MS Mincho"/>
          <w:lang w:bidi="ar-DZ"/>
        </w:rPr>
        <w:t>Member States</w:t>
      </w:r>
      <w:r w:rsidR="00AF135F" w:rsidRPr="00940674">
        <w:rPr>
          <w:rFonts w:eastAsia="MS Mincho"/>
          <w:lang w:bidi="ar-DZ"/>
        </w:rPr>
        <w:t xml:space="preserve"> </w:t>
      </w:r>
      <w:r w:rsidR="0029624F" w:rsidRPr="00940674">
        <w:rPr>
          <w:rFonts w:eastAsia="MS Mincho"/>
          <w:lang w:bidi="ar-DZ"/>
        </w:rPr>
        <w:t xml:space="preserve">may </w:t>
      </w:r>
      <w:r w:rsidR="00AF135F" w:rsidRPr="00940674">
        <w:rPr>
          <w:rFonts w:eastAsia="MS Mincho"/>
          <w:lang w:bidi="ar-DZ"/>
        </w:rPr>
        <w:t xml:space="preserve">also design an accurate process for assignment/reclamation to achieve the goal of these numbers. Harmonization of </w:t>
      </w:r>
      <w:r w:rsidR="009C126A" w:rsidRPr="00940674">
        <w:rPr>
          <w:rFonts w:eastAsia="MS Mincho"/>
          <w:lang w:val="en-US" w:bidi="ar-DZ"/>
        </w:rPr>
        <w:t xml:space="preserve">some </w:t>
      </w:r>
      <w:r w:rsidR="00AF135F" w:rsidRPr="00940674">
        <w:rPr>
          <w:rFonts w:eastAsia="MS Mincho"/>
          <w:lang w:bidi="ar-DZ"/>
        </w:rPr>
        <w:t>short</w:t>
      </w:r>
      <w:r w:rsidR="00537387">
        <w:rPr>
          <w:rFonts w:eastAsia="MS Mincho"/>
          <w:lang w:bidi="ar-DZ"/>
        </w:rPr>
        <w:t xml:space="preserve"> </w:t>
      </w:r>
      <w:r w:rsidR="00AF135F" w:rsidRPr="00940674">
        <w:rPr>
          <w:rFonts w:eastAsia="MS Mincho"/>
          <w:lang w:bidi="ar-DZ"/>
        </w:rPr>
        <w:t xml:space="preserve">codes </w:t>
      </w:r>
      <w:r w:rsidR="0029624F" w:rsidRPr="00940674">
        <w:rPr>
          <w:rFonts w:eastAsia="MS Mincho"/>
          <w:lang w:bidi="ar-DZ"/>
        </w:rPr>
        <w:t>may be</w:t>
      </w:r>
      <w:r w:rsidR="00AF135F" w:rsidRPr="00940674">
        <w:rPr>
          <w:rFonts w:eastAsia="MS Mincho"/>
          <w:lang w:bidi="ar-DZ"/>
        </w:rPr>
        <w:t xml:space="preserve"> important to avoid wastage among telecom operators. Governance of short</w:t>
      </w:r>
      <w:r w:rsidR="00537387">
        <w:rPr>
          <w:rFonts w:eastAsia="MS Mincho"/>
          <w:lang w:bidi="ar-DZ"/>
        </w:rPr>
        <w:t xml:space="preserve"> </w:t>
      </w:r>
      <w:r w:rsidR="00AF135F" w:rsidRPr="00940674">
        <w:rPr>
          <w:rFonts w:eastAsia="MS Mincho"/>
          <w:lang w:bidi="ar-DZ"/>
        </w:rPr>
        <w:t>codes is a national matter as they are national only numbers.</w:t>
      </w:r>
      <w:r w:rsidR="00336093">
        <w:rPr>
          <w:rFonts w:eastAsia="MS Mincho"/>
          <w:lang w:bidi="ar-DZ"/>
        </w:rPr>
        <w:t xml:space="preserve"> </w:t>
      </w:r>
      <w:r w:rsidR="00AF135F" w:rsidRPr="00940674">
        <w:rPr>
          <w:rFonts w:eastAsia="MS Mincho"/>
          <w:lang w:bidi="ar-DZ"/>
        </w:rPr>
        <w:t xml:space="preserve">Consideration </w:t>
      </w:r>
      <w:r w:rsidR="009C126A" w:rsidRPr="00940674">
        <w:rPr>
          <w:rFonts w:eastAsia="MS Mincho"/>
          <w:lang w:bidi="ar-DZ"/>
        </w:rPr>
        <w:t>may</w:t>
      </w:r>
      <w:r w:rsidR="00AF135F" w:rsidRPr="00940674">
        <w:rPr>
          <w:rFonts w:eastAsia="MS Mincho"/>
          <w:lang w:bidi="ar-DZ"/>
        </w:rPr>
        <w:t xml:space="preserve"> be given to specifying a range of such codes such that they are consistent across operators and specifying a range that allows operators to offer commercial services</w:t>
      </w:r>
      <w:r w:rsidR="001D4B7E">
        <w:rPr>
          <w:rFonts w:eastAsia="MS Mincho"/>
          <w:lang w:bidi="ar-DZ"/>
        </w:rPr>
        <w:t>.</w:t>
      </w:r>
    </w:p>
    <w:p w14:paraId="727258E6" w14:textId="547032F2" w:rsidR="00AF135F" w:rsidRPr="00940674" w:rsidRDefault="000D7B12" w:rsidP="000D7B12">
      <w:pPr>
        <w:pStyle w:val="Heading2"/>
        <w:rPr>
          <w:b w:val="0"/>
          <w:bCs/>
          <w:lang w:bidi="ar-DZ"/>
        </w:rPr>
      </w:pPr>
      <w:bookmarkStart w:id="62" w:name="_Toc74759369"/>
      <w:bookmarkStart w:id="63" w:name="_Toc76547174"/>
      <w:r>
        <w:rPr>
          <w:bCs/>
          <w:lang w:bidi="ar-DZ"/>
        </w:rPr>
        <w:t>9.13</w:t>
      </w:r>
      <w:r>
        <w:rPr>
          <w:bCs/>
          <w:lang w:bidi="ar-DZ"/>
        </w:rPr>
        <w:tab/>
      </w:r>
      <w:r w:rsidR="00AF135F" w:rsidRPr="00940674">
        <w:rPr>
          <w:bCs/>
          <w:lang w:bidi="ar-DZ"/>
        </w:rPr>
        <w:t>Number portability, location portability</w:t>
      </w:r>
      <w:bookmarkEnd w:id="62"/>
      <w:bookmarkEnd w:id="63"/>
    </w:p>
    <w:p w14:paraId="27C96412" w14:textId="3EB9EA58" w:rsidR="00AF135F" w:rsidRPr="00940674" w:rsidRDefault="00AF135F" w:rsidP="000D7B12">
      <w:pPr>
        <w:rPr>
          <w:rFonts w:eastAsia="MS Mincho"/>
          <w:lang w:bidi="ar-DZ"/>
        </w:rPr>
      </w:pPr>
      <w:r w:rsidRPr="00940674">
        <w:rPr>
          <w:rFonts w:eastAsia="MS Mincho"/>
          <w:lang w:bidi="ar-DZ"/>
        </w:rPr>
        <w:t xml:space="preserve">The use of number portability and location portability is a </w:t>
      </w:r>
      <w:r w:rsidR="009C126A" w:rsidRPr="00940674">
        <w:rPr>
          <w:rFonts w:eastAsia="MS Mincho"/>
          <w:lang w:bidi="ar-DZ"/>
        </w:rPr>
        <w:t xml:space="preserve">possible </w:t>
      </w:r>
      <w:r w:rsidRPr="00940674">
        <w:rPr>
          <w:rFonts w:eastAsia="MS Mincho"/>
          <w:lang w:bidi="ar-DZ"/>
        </w:rPr>
        <w:t xml:space="preserve">practice for numbering resources utilization. The use of this technology gives subscribers the right to keep their numbers when moving to another operator or geographical area. The provision of the service in a country </w:t>
      </w:r>
      <w:r w:rsidR="009C126A" w:rsidRPr="00940674">
        <w:rPr>
          <w:rFonts w:eastAsia="MS Mincho"/>
          <w:lang w:bidi="ar-DZ"/>
        </w:rPr>
        <w:t>may influence</w:t>
      </w:r>
      <w:r w:rsidRPr="00940674">
        <w:rPr>
          <w:rFonts w:eastAsia="MS Mincho"/>
          <w:lang w:bidi="ar-DZ"/>
        </w:rPr>
        <w:t xml:space="preserve"> its numbering plan.</w:t>
      </w:r>
    </w:p>
    <w:p w14:paraId="7410CB65" w14:textId="53B7F7DF" w:rsidR="00AF135F" w:rsidRPr="00940674" w:rsidRDefault="000D7B12" w:rsidP="000D7B12">
      <w:pPr>
        <w:pStyle w:val="Heading2"/>
        <w:rPr>
          <w:rFonts w:eastAsia="MS Mincho"/>
          <w:b w:val="0"/>
          <w:bCs/>
          <w:lang w:bidi="ar-DZ"/>
        </w:rPr>
      </w:pPr>
      <w:bookmarkStart w:id="64" w:name="_Toc74759370"/>
      <w:bookmarkStart w:id="65" w:name="_Toc76547175"/>
      <w:r>
        <w:rPr>
          <w:rFonts w:eastAsia="MS Mincho"/>
          <w:bCs/>
          <w:lang w:bidi="ar-DZ"/>
        </w:rPr>
        <w:t>9.14</w:t>
      </w:r>
      <w:r>
        <w:rPr>
          <w:rFonts w:eastAsia="MS Mincho"/>
          <w:bCs/>
          <w:lang w:bidi="ar-DZ"/>
        </w:rPr>
        <w:tab/>
      </w:r>
      <w:r w:rsidR="00597282" w:rsidRPr="00940674">
        <w:rPr>
          <w:rFonts w:eastAsia="MS Mincho"/>
          <w:bCs/>
          <w:lang w:bidi="ar-DZ"/>
        </w:rPr>
        <w:t>Other third</w:t>
      </w:r>
      <w:r w:rsidR="00597282" w:rsidRPr="00940674">
        <w:rPr>
          <w:rFonts w:eastAsia="MS Mincho"/>
          <w:bCs/>
          <w:lang w:bidi="ar-DZ"/>
        </w:rPr>
        <w:noBreakHyphen/>
        <w:t xml:space="preserve">party </w:t>
      </w:r>
      <w:r w:rsidR="00FC5A58" w:rsidRPr="00940674">
        <w:rPr>
          <w:rFonts w:eastAsia="MS Mincho"/>
          <w:bCs/>
          <w:lang w:bidi="ar-DZ"/>
        </w:rPr>
        <w:t>applications</w:t>
      </w:r>
      <w:bookmarkEnd w:id="64"/>
      <w:bookmarkEnd w:id="65"/>
    </w:p>
    <w:p w14:paraId="1D1784CD" w14:textId="28DEBE04" w:rsidR="00AF135F" w:rsidRPr="00940674" w:rsidRDefault="00AF135F" w:rsidP="000D7B12">
      <w:pPr>
        <w:rPr>
          <w:rFonts w:eastAsia="MS Mincho"/>
          <w:lang w:bidi="ar-DZ"/>
        </w:rPr>
      </w:pPr>
      <w:r w:rsidRPr="00940674">
        <w:rPr>
          <w:rFonts w:eastAsia="MS Mincho"/>
          <w:lang w:bidi="ar-DZ"/>
        </w:rPr>
        <w:t>In the past, the use of mobile phone numbers was limited to the use of only telecommunication service</w:t>
      </w:r>
      <w:r w:rsidR="000665A0">
        <w:rPr>
          <w:rFonts w:eastAsia="MS Mincho"/>
          <w:lang w:bidi="ar-DZ"/>
        </w:rPr>
        <w:t>s</w:t>
      </w:r>
      <w:r w:rsidRPr="00940674">
        <w:rPr>
          <w:rFonts w:eastAsia="MS Mincho"/>
          <w:lang w:bidi="ar-DZ"/>
        </w:rPr>
        <w:t xml:space="preserve"> and was not associated with any third-party applications or services. Nowadays, mobile numbers are used in different applications such as OTT applications, moreover</w:t>
      </w:r>
      <w:r w:rsidR="00617029">
        <w:rPr>
          <w:rFonts w:eastAsia="MS Mincho"/>
          <w:lang w:bidi="ar-DZ"/>
        </w:rPr>
        <w:t>,</w:t>
      </w:r>
      <w:r w:rsidRPr="00940674">
        <w:rPr>
          <w:rFonts w:eastAsia="MS Mincho"/>
          <w:lang w:bidi="ar-DZ"/>
        </w:rPr>
        <w:t xml:space="preserve"> they are used for identification and verification for other purposes. Consequently, this expansion of mobile numbers as identifiers may </w:t>
      </w:r>
      <w:r w:rsidR="00597282" w:rsidRPr="00940674">
        <w:rPr>
          <w:rFonts w:eastAsia="MS Mincho"/>
          <w:lang w:bidi="ar-DZ"/>
        </w:rPr>
        <w:t xml:space="preserve">be challenging for </w:t>
      </w:r>
      <w:r w:rsidRPr="00940674">
        <w:rPr>
          <w:rFonts w:eastAsia="MS Mincho"/>
          <w:lang w:bidi="ar-DZ"/>
        </w:rPr>
        <w:t xml:space="preserve">the effectiveness </w:t>
      </w:r>
      <w:r w:rsidR="00597282" w:rsidRPr="00940674">
        <w:rPr>
          <w:rFonts w:eastAsia="MS Mincho"/>
          <w:lang w:bidi="ar-DZ"/>
        </w:rPr>
        <w:t xml:space="preserve">and the understanding </w:t>
      </w:r>
      <w:r w:rsidRPr="00940674">
        <w:rPr>
          <w:rFonts w:eastAsia="MS Mincho"/>
          <w:lang w:bidi="ar-DZ"/>
        </w:rPr>
        <w:t xml:space="preserve">of numbering resources utilization. The regular recycling process done by mobile operators according to some national regulations might assign a different number to the user. </w:t>
      </w:r>
      <w:r w:rsidR="0039522A" w:rsidRPr="00940674">
        <w:rPr>
          <w:rFonts w:eastAsia="MS Mincho"/>
          <w:lang w:bidi="ar-DZ"/>
        </w:rPr>
        <w:t>Member States</w:t>
      </w:r>
      <w:r w:rsidR="00FB2E03" w:rsidRPr="00940674">
        <w:rPr>
          <w:rFonts w:eastAsia="MS Mincho"/>
          <w:lang w:bidi="ar-DZ"/>
        </w:rPr>
        <w:t xml:space="preserve"> may wish to consider these kinds of issues when designing the numbering resources lifecycle</w:t>
      </w:r>
      <w:r w:rsidRPr="00940674">
        <w:rPr>
          <w:rFonts w:eastAsia="MS Mincho"/>
          <w:lang w:bidi="ar-DZ"/>
        </w:rPr>
        <w:t xml:space="preserve">. </w:t>
      </w:r>
    </w:p>
    <w:p w14:paraId="2A4E6C77" w14:textId="6442F61B" w:rsidR="00AF135F" w:rsidRPr="00940674" w:rsidRDefault="000D7B12" w:rsidP="000D7B12">
      <w:pPr>
        <w:pStyle w:val="Heading2"/>
        <w:rPr>
          <w:b w:val="0"/>
          <w:bCs/>
          <w:lang w:bidi="ar-DZ"/>
        </w:rPr>
      </w:pPr>
      <w:bookmarkStart w:id="66" w:name="_Toc74759371"/>
      <w:bookmarkStart w:id="67" w:name="_Toc76547176"/>
      <w:r>
        <w:rPr>
          <w:bCs/>
          <w:lang w:bidi="ar-DZ"/>
        </w:rPr>
        <w:t>9.15</w:t>
      </w:r>
      <w:r>
        <w:rPr>
          <w:bCs/>
          <w:lang w:bidi="ar-DZ"/>
        </w:rPr>
        <w:tab/>
      </w:r>
      <w:r w:rsidR="00AF135F" w:rsidRPr="00940674">
        <w:rPr>
          <w:bCs/>
          <w:lang w:bidi="ar-DZ"/>
        </w:rPr>
        <w:t>Future use/long-term planning (including forecasting)</w:t>
      </w:r>
      <w:bookmarkEnd w:id="66"/>
      <w:bookmarkEnd w:id="67"/>
    </w:p>
    <w:p w14:paraId="1DA3C95B" w14:textId="6FFC7200" w:rsidR="00AF135F" w:rsidRPr="00940674" w:rsidRDefault="0039522A" w:rsidP="000D7B12">
      <w:pPr>
        <w:rPr>
          <w:rFonts w:eastAsia="MS Mincho"/>
          <w:lang w:bidi="ar-DZ"/>
        </w:rPr>
      </w:pPr>
      <w:r w:rsidRPr="00940674">
        <w:rPr>
          <w:rFonts w:eastAsia="MS Mincho"/>
          <w:lang w:bidi="ar-DZ"/>
        </w:rPr>
        <w:t>Member States</w:t>
      </w:r>
      <w:r w:rsidR="00AF135F" w:rsidRPr="00940674">
        <w:rPr>
          <w:rFonts w:eastAsia="MS Mincho"/>
          <w:lang w:bidi="ar-DZ"/>
        </w:rPr>
        <w:t xml:space="preserve"> should always pay attention to emerging technologies and the rapidly increasing demand for numbering resources. They should forecast the demand for at least 10-20 years ahead</w:t>
      </w:r>
      <w:r w:rsidR="001D4B7E">
        <w:rPr>
          <w:rFonts w:eastAsia="MS Mincho"/>
          <w:lang w:bidi="ar-DZ"/>
        </w:rPr>
        <w:t>,</w:t>
      </w:r>
      <w:r w:rsidR="00AF135F" w:rsidRPr="00940674">
        <w:rPr>
          <w:rFonts w:eastAsia="MS Mincho"/>
          <w:lang w:bidi="ar-DZ"/>
        </w:rPr>
        <w:t xml:space="preserve"> keeping eyes on current demands.</w:t>
      </w:r>
    </w:p>
    <w:p w14:paraId="04BC4536" w14:textId="693904E8" w:rsidR="00AF135F" w:rsidRPr="00940674" w:rsidRDefault="000D7B12" w:rsidP="000D7B12">
      <w:pPr>
        <w:pStyle w:val="Heading1"/>
        <w:rPr>
          <w:lang w:bidi="ar-DZ"/>
        </w:rPr>
      </w:pPr>
      <w:bookmarkStart w:id="68" w:name="_Toc74759372"/>
      <w:bookmarkStart w:id="69" w:name="_Toc76547177"/>
      <w:r>
        <w:rPr>
          <w:lang w:bidi="ar-DZ"/>
        </w:rPr>
        <w:lastRenderedPageBreak/>
        <w:t>10</w:t>
      </w:r>
      <w:r>
        <w:rPr>
          <w:lang w:bidi="ar-DZ"/>
        </w:rPr>
        <w:tab/>
      </w:r>
      <w:r w:rsidR="00AF135F" w:rsidRPr="00940674">
        <w:rPr>
          <w:lang w:bidi="ar-DZ"/>
        </w:rPr>
        <w:t>Issues that should be taken into consideration</w:t>
      </w:r>
      <w:bookmarkEnd w:id="68"/>
      <w:bookmarkEnd w:id="69"/>
      <w:r w:rsidR="00AF135F" w:rsidRPr="00940674">
        <w:rPr>
          <w:lang w:bidi="ar-DZ"/>
        </w:rPr>
        <w:t xml:space="preserve"> </w:t>
      </w:r>
    </w:p>
    <w:p w14:paraId="5DB3D77F" w14:textId="176AB9A8" w:rsidR="00AF135F" w:rsidRPr="00940674" w:rsidRDefault="00AF135F" w:rsidP="000D7B12">
      <w:pPr>
        <w:rPr>
          <w:lang w:bidi="ar-DZ"/>
        </w:rPr>
      </w:pPr>
      <w:r w:rsidRPr="00940674">
        <w:rPr>
          <w:lang w:bidi="ar-DZ"/>
        </w:rPr>
        <w:t>This section identifies other elements that have implications for the administration of national numbering resources, but because they are outside of the control of the national numbering administrator, the elements are included for completeness but will not be described further</w:t>
      </w:r>
      <w:r w:rsidR="00FC5A58" w:rsidRPr="00940674">
        <w:rPr>
          <w:lang w:bidi="ar-DZ"/>
        </w:rPr>
        <w:t>:</w:t>
      </w:r>
    </w:p>
    <w:p w14:paraId="746ED9B8" w14:textId="1E02DF7C" w:rsidR="00AF135F" w:rsidRPr="00066411" w:rsidRDefault="00A63072" w:rsidP="00A63072">
      <w:pPr>
        <w:pStyle w:val="enumlev1"/>
        <w:rPr>
          <w:lang w:bidi="ar-DZ"/>
        </w:rPr>
      </w:pPr>
      <w:r>
        <w:rPr>
          <w:lang w:bidi="ar-DZ"/>
        </w:rPr>
        <w:t>a)</w:t>
      </w:r>
      <w:r>
        <w:rPr>
          <w:lang w:bidi="ar-DZ"/>
        </w:rPr>
        <w:tab/>
      </w:r>
      <w:r w:rsidR="00AF135F" w:rsidRPr="00066411">
        <w:rPr>
          <w:lang w:bidi="ar-DZ"/>
        </w:rPr>
        <w:t>The ability of networks to meet the growing demand for numbers.</w:t>
      </w:r>
    </w:p>
    <w:p w14:paraId="5BA35E87" w14:textId="3496F11D" w:rsidR="00AF135F" w:rsidRPr="00066411" w:rsidRDefault="00A63072" w:rsidP="00A63072">
      <w:pPr>
        <w:pStyle w:val="enumlev1"/>
        <w:rPr>
          <w:lang w:bidi="ar-DZ"/>
        </w:rPr>
      </w:pPr>
      <w:r>
        <w:rPr>
          <w:lang w:bidi="ar-DZ"/>
        </w:rPr>
        <w:t>b)</w:t>
      </w:r>
      <w:r>
        <w:rPr>
          <w:lang w:bidi="ar-DZ"/>
        </w:rPr>
        <w:tab/>
      </w:r>
      <w:r w:rsidR="00AF135F" w:rsidRPr="00066411">
        <w:rPr>
          <w:lang w:bidi="ar-DZ"/>
        </w:rPr>
        <w:t>Customer information protection.</w:t>
      </w:r>
    </w:p>
    <w:p w14:paraId="256E5675" w14:textId="3F178B3A" w:rsidR="00AF135F" w:rsidRPr="00066411" w:rsidRDefault="00A63072" w:rsidP="00A63072">
      <w:pPr>
        <w:pStyle w:val="enumlev1"/>
        <w:rPr>
          <w:lang w:bidi="ar-DZ"/>
        </w:rPr>
      </w:pPr>
      <w:r>
        <w:rPr>
          <w:lang w:bidi="ar-DZ"/>
        </w:rPr>
        <w:t>c)</w:t>
      </w:r>
      <w:r>
        <w:rPr>
          <w:lang w:bidi="ar-DZ"/>
        </w:rPr>
        <w:tab/>
      </w:r>
      <w:r w:rsidR="00AF135F" w:rsidRPr="00066411">
        <w:rPr>
          <w:lang w:bidi="ar-DZ"/>
        </w:rPr>
        <w:t>Customer education about changes in numbering plan</w:t>
      </w:r>
      <w:r w:rsidR="001D4B7E">
        <w:rPr>
          <w:lang w:bidi="ar-DZ"/>
        </w:rPr>
        <w:t>s</w:t>
      </w:r>
      <w:r w:rsidR="00AF135F" w:rsidRPr="00066411">
        <w:rPr>
          <w:lang w:bidi="ar-DZ"/>
        </w:rPr>
        <w:t xml:space="preserve"> and dialling plan</w:t>
      </w:r>
      <w:r w:rsidR="001D4B7E">
        <w:rPr>
          <w:lang w:bidi="ar-DZ"/>
        </w:rPr>
        <w:t>s</w:t>
      </w:r>
      <w:r w:rsidR="00AF135F" w:rsidRPr="00066411">
        <w:rPr>
          <w:lang w:bidi="ar-DZ"/>
        </w:rPr>
        <w:t xml:space="preserve">. </w:t>
      </w:r>
    </w:p>
    <w:p w14:paraId="14F7922F" w14:textId="683EDB0B" w:rsidR="00AF135F" w:rsidRPr="00066411" w:rsidRDefault="00A63072" w:rsidP="00A63072">
      <w:pPr>
        <w:pStyle w:val="enumlev1"/>
        <w:rPr>
          <w:lang w:bidi="ar-DZ"/>
        </w:rPr>
      </w:pPr>
      <w:r>
        <w:rPr>
          <w:lang w:bidi="ar-DZ"/>
        </w:rPr>
        <w:t>d)</w:t>
      </w:r>
      <w:r>
        <w:rPr>
          <w:lang w:bidi="ar-DZ"/>
        </w:rPr>
        <w:tab/>
      </w:r>
      <w:r w:rsidR="00AF135F" w:rsidRPr="00066411">
        <w:rPr>
          <w:lang w:bidi="ar-DZ"/>
        </w:rPr>
        <w:t xml:space="preserve">Changes </w:t>
      </w:r>
      <w:r w:rsidR="000665A0">
        <w:rPr>
          <w:lang w:bidi="ar-DZ"/>
        </w:rPr>
        <w:t xml:space="preserve">in the </w:t>
      </w:r>
      <w:r w:rsidR="00AF135F" w:rsidRPr="00066411">
        <w:rPr>
          <w:lang w:bidi="ar-DZ"/>
        </w:rPr>
        <w:t>numbering plan should consider</w:t>
      </w:r>
      <w:r w:rsidR="000D7B12">
        <w:rPr>
          <w:lang w:bidi="ar-DZ"/>
        </w:rPr>
        <w:t xml:space="preserve"> </w:t>
      </w:r>
      <w:r w:rsidR="00AF135F" w:rsidRPr="00066411">
        <w:rPr>
          <w:lang w:bidi="ar-DZ"/>
        </w:rPr>
        <w:t>the risks of misuse and number spoofing.</w:t>
      </w:r>
    </w:p>
    <w:p w14:paraId="0D78E700" w14:textId="28A29D3B" w:rsidR="00794F4F" w:rsidRDefault="00AF135F" w:rsidP="00E31475">
      <w:pPr>
        <w:spacing w:before="720"/>
        <w:jc w:val="center"/>
      </w:pPr>
      <w:r w:rsidRPr="00940674">
        <w:t>_____________</w:t>
      </w:r>
    </w:p>
    <w:sectPr w:rsidR="00794F4F" w:rsidSect="00331731">
      <w:headerReference w:type="default" r:id="rId21"/>
      <w:footerReference w:type="even" r:id="rId22"/>
      <w:footerReference w:type="default" r:id="rId23"/>
      <w:headerReference w:type="first" r:id="rId24"/>
      <w:footerReference w:type="first" r:id="rId25"/>
      <w:type w:val="oddPage"/>
      <w:pgSz w:w="11907" w:h="16840" w:code="9"/>
      <w:pgMar w:top="113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8B4B7" w14:textId="77777777" w:rsidR="002D1E13" w:rsidRDefault="002D1E13" w:rsidP="00C42125">
      <w:pPr>
        <w:spacing w:before="0"/>
      </w:pPr>
      <w:r>
        <w:separator/>
      </w:r>
    </w:p>
  </w:endnote>
  <w:endnote w:type="continuationSeparator" w:id="0">
    <w:p w14:paraId="53B9F63C" w14:textId="77777777" w:rsidR="002D1E13" w:rsidRDefault="002D1E1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69D0A" w14:textId="73AE284E" w:rsidR="00066411" w:rsidRDefault="00331731" w:rsidP="00331731">
    <w:pPr>
      <w:pStyle w:val="Footer"/>
      <w:jc w:val="right"/>
    </w:pPr>
    <w:r w:rsidRPr="00356D69">
      <w:rPr>
        <w:rFonts w:ascii="Arial" w:hAnsi="Arial" w:cs="Arial"/>
        <w:sz w:val="32"/>
        <w:lang w:val="en-US"/>
      </w:rPr>
      <w:drawing>
        <wp:inline distT="0" distB="0" distL="0" distR="0" wp14:anchorId="7B4D3DB4" wp14:editId="5D452EE1">
          <wp:extent cx="554990" cy="633730"/>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63373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D57F5" w14:textId="77777777" w:rsidR="00AF135F" w:rsidRDefault="00AF135F">
    <w:pPr>
      <w:pStyle w:val="Footer"/>
      <w:tabs>
        <w:tab w:val="left" w:pos="52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D3D27" w14:textId="39A1E7BD" w:rsidR="00331731" w:rsidRPr="00331731" w:rsidRDefault="00331731" w:rsidP="00331731">
    <w:pPr>
      <w:pStyle w:val="FooterQP"/>
      <w:rPr>
        <w:szCs w:val="22"/>
      </w:rPr>
    </w:pP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2C00C0">
      <w:rPr>
        <w:b w:val="0"/>
        <w:bCs/>
        <w:noProof/>
        <w:szCs w:val="22"/>
      </w:rPr>
      <w:t>ii</w:t>
    </w:r>
    <w:r w:rsidRPr="00252B4C">
      <w:rPr>
        <w:b w:val="0"/>
        <w:bCs/>
        <w:szCs w:val="22"/>
      </w:rPr>
      <w:fldChar w:fldCharType="end"/>
    </w:r>
    <w:r>
      <w:rPr>
        <w:szCs w:val="22"/>
      </w:rPr>
      <w:tab/>
    </w:r>
    <w:r w:rsidRPr="00337A2B">
      <w:rPr>
        <w:szCs w:val="22"/>
      </w:rPr>
      <w:t xml:space="preserve">ITU-T </w:t>
    </w:r>
    <w:r>
      <w:rPr>
        <w:szCs w:val="22"/>
      </w:rPr>
      <w:t>TR.EENM</w:t>
    </w:r>
    <w:r w:rsidRPr="00337A2B">
      <w:rPr>
        <w:szCs w:val="22"/>
      </w:rPr>
      <w:t xml:space="preserve"> </w:t>
    </w:r>
    <w:r w:rsidRPr="00252B4C">
      <w:rPr>
        <w:szCs w:val="22"/>
      </w:rPr>
      <w:t>(20</w:t>
    </w:r>
    <w:r>
      <w:rPr>
        <w:szCs w:val="22"/>
      </w:rPr>
      <w:t>21</w:t>
    </w:r>
    <w:r w:rsidRPr="00252B4C">
      <w:rPr>
        <w:szCs w:val="22"/>
      </w:rPr>
      <w:t>)</w:t>
    </w:r>
    <w:r w:rsidRPr="00252B4C">
      <w:rPr>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AA125" w14:textId="3D0ECA4B" w:rsidR="00066411" w:rsidRDefault="000664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2C56D" w14:textId="054D4446" w:rsidR="00AF135F" w:rsidRPr="00066411" w:rsidRDefault="00AF135F" w:rsidP="000664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2646D" w14:textId="12F7A883" w:rsidR="00331731" w:rsidRPr="00331731" w:rsidRDefault="00331731" w:rsidP="00331731">
    <w:pPr>
      <w:pStyle w:val="FooterQP"/>
      <w:rPr>
        <w:szCs w:val="22"/>
      </w:rPr>
    </w:pPr>
    <w:r>
      <w:rPr>
        <w:szCs w:val="22"/>
      </w:rPr>
      <w:tab/>
    </w:r>
    <w:r>
      <w:rPr>
        <w:szCs w:val="22"/>
      </w:rPr>
      <w:tab/>
    </w:r>
    <w:r w:rsidRPr="00337A2B">
      <w:rPr>
        <w:szCs w:val="22"/>
      </w:rPr>
      <w:t xml:space="preserve">ITU-T </w:t>
    </w:r>
    <w:r>
      <w:rPr>
        <w:szCs w:val="22"/>
      </w:rPr>
      <w:t>TR.EENM</w:t>
    </w:r>
    <w:r w:rsidRPr="00337A2B">
      <w:rPr>
        <w:szCs w:val="22"/>
      </w:rPr>
      <w:t xml:space="preserve">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1C1F2E">
      <w:rPr>
        <w:b w:val="0"/>
        <w:bCs/>
        <w:noProof/>
        <w:szCs w:val="22"/>
      </w:rPr>
      <w:t>iii</w:t>
    </w:r>
    <w:r w:rsidRPr="00252B4C">
      <w:rPr>
        <w:b w:val="0"/>
        <w:bCs/>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342C5" w14:textId="2F041771" w:rsidR="00331731" w:rsidRPr="00331731" w:rsidRDefault="00331731" w:rsidP="00331731">
    <w:pPr>
      <w:pStyle w:val="FooterQP"/>
      <w:rPr>
        <w:szCs w:val="22"/>
      </w:rPr>
    </w:pP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2C00C0">
      <w:rPr>
        <w:b w:val="0"/>
        <w:bCs/>
        <w:noProof/>
        <w:szCs w:val="22"/>
      </w:rPr>
      <w:t>4</w:t>
    </w:r>
    <w:r w:rsidRPr="00252B4C">
      <w:rPr>
        <w:b w:val="0"/>
        <w:bCs/>
        <w:szCs w:val="22"/>
      </w:rPr>
      <w:fldChar w:fldCharType="end"/>
    </w:r>
    <w:r>
      <w:rPr>
        <w:szCs w:val="22"/>
      </w:rPr>
      <w:tab/>
    </w:r>
    <w:r w:rsidRPr="00337A2B">
      <w:rPr>
        <w:szCs w:val="22"/>
      </w:rPr>
      <w:t xml:space="preserve">ITU-T </w:t>
    </w:r>
    <w:r>
      <w:rPr>
        <w:szCs w:val="22"/>
      </w:rPr>
      <w:t>TR.EENM</w:t>
    </w:r>
    <w:r w:rsidRPr="00337A2B">
      <w:rPr>
        <w:szCs w:val="22"/>
      </w:rPr>
      <w:t xml:space="preserve"> </w:t>
    </w:r>
    <w:r w:rsidRPr="00252B4C">
      <w:rPr>
        <w:szCs w:val="22"/>
      </w:rPr>
      <w:t>(20</w:t>
    </w:r>
    <w:r>
      <w:rPr>
        <w:szCs w:val="22"/>
      </w:rPr>
      <w:t>21</w:t>
    </w:r>
    <w:r w:rsidRPr="00252B4C">
      <w:rPr>
        <w:szCs w:val="22"/>
      </w:rPr>
      <w:t>)</w:t>
    </w:r>
    <w:r w:rsidRPr="00252B4C">
      <w:rPr>
        <w:szCs w:val="22"/>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3DA39" w14:textId="7923D086" w:rsidR="00331731" w:rsidRPr="00331731" w:rsidRDefault="00331731" w:rsidP="00331731">
    <w:pPr>
      <w:pStyle w:val="FooterQP"/>
      <w:rPr>
        <w:szCs w:val="22"/>
      </w:rPr>
    </w:pPr>
    <w:r>
      <w:rPr>
        <w:szCs w:val="22"/>
      </w:rPr>
      <w:tab/>
    </w:r>
    <w:r>
      <w:rPr>
        <w:szCs w:val="22"/>
      </w:rPr>
      <w:tab/>
    </w:r>
    <w:r w:rsidRPr="00337A2B">
      <w:rPr>
        <w:szCs w:val="22"/>
      </w:rPr>
      <w:t xml:space="preserve">ITU-T </w:t>
    </w:r>
    <w:r>
      <w:rPr>
        <w:szCs w:val="22"/>
      </w:rPr>
      <w:t>TR.EENM</w:t>
    </w:r>
    <w:r w:rsidRPr="00337A2B">
      <w:rPr>
        <w:szCs w:val="22"/>
      </w:rPr>
      <w:t xml:space="preserve">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2C00C0">
      <w:rPr>
        <w:b w:val="0"/>
        <w:bCs/>
        <w:noProof/>
        <w:szCs w:val="22"/>
      </w:rPr>
      <w:t>3</w:t>
    </w:r>
    <w:r w:rsidRPr="00252B4C">
      <w:rPr>
        <w:b w:val="0"/>
        <w:bCs/>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C3901" w14:textId="6CA5D0E5" w:rsidR="00331731" w:rsidRPr="00331731" w:rsidRDefault="00331731" w:rsidP="00331731">
    <w:pPr>
      <w:pStyle w:val="FooterQP"/>
      <w:rPr>
        <w:szCs w:val="22"/>
      </w:rPr>
    </w:pPr>
    <w:r>
      <w:rPr>
        <w:szCs w:val="22"/>
      </w:rPr>
      <w:tab/>
    </w:r>
    <w:r>
      <w:rPr>
        <w:szCs w:val="22"/>
      </w:rPr>
      <w:tab/>
    </w:r>
    <w:r w:rsidRPr="00337A2B">
      <w:rPr>
        <w:szCs w:val="22"/>
      </w:rPr>
      <w:t xml:space="preserve">ITU-T </w:t>
    </w:r>
    <w:r>
      <w:rPr>
        <w:szCs w:val="22"/>
      </w:rPr>
      <w:t>TR.EENM</w:t>
    </w:r>
    <w:r w:rsidRPr="00337A2B">
      <w:rPr>
        <w:szCs w:val="22"/>
      </w:rPr>
      <w:t xml:space="preserve">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1C1F2E">
      <w:rPr>
        <w:b w:val="0"/>
        <w:bCs/>
        <w:noProof/>
        <w:szCs w:val="22"/>
      </w:rPr>
      <w:t>1</w:t>
    </w:r>
    <w:r w:rsidRPr="00252B4C">
      <w:rPr>
        <w:b w:val="0"/>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6439E" w14:textId="77777777" w:rsidR="002D1E13" w:rsidRDefault="002D1E13" w:rsidP="00C42125">
      <w:pPr>
        <w:spacing w:before="0"/>
      </w:pPr>
      <w:r>
        <w:separator/>
      </w:r>
    </w:p>
  </w:footnote>
  <w:footnote w:type="continuationSeparator" w:id="0">
    <w:p w14:paraId="32961974" w14:textId="77777777" w:rsidR="002D1E13" w:rsidRDefault="002D1E1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53534" w14:textId="09495CBE" w:rsidR="00AF135F" w:rsidRPr="00287046" w:rsidRDefault="00066411" w:rsidP="00336093">
    <w:pPr>
      <w:pStyle w:val="Header"/>
    </w:pPr>
    <w:r w:rsidRPr="00EE78BB">
      <w:rPr>
        <w:rFonts w:asciiTheme="majorBidi" w:hAnsiTheme="majorBidi" w:cstheme="majorBidi"/>
        <w:noProof/>
        <w:szCs w:val="18"/>
        <w:lang w:val="en-US"/>
      </w:rPr>
      <w:drawing>
        <wp:anchor distT="0" distB="0" distL="114300" distR="114300" simplePos="0" relativeHeight="251659264" behindDoc="0" locked="0" layoutInCell="1" allowOverlap="1" wp14:anchorId="5F86ED2A" wp14:editId="2CE6ACC7">
          <wp:simplePos x="0" y="0"/>
          <wp:positionH relativeFrom="column">
            <wp:posOffset>-718294</wp:posOffset>
          </wp:positionH>
          <wp:positionV relativeFrom="paragraph">
            <wp:posOffset>-461754</wp:posOffset>
          </wp:positionV>
          <wp:extent cx="1569720" cy="10771505"/>
          <wp:effectExtent l="0" t="0" r="0" b="0"/>
          <wp:wrapNone/>
          <wp:docPr id="1" name="Picture 1"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0ADDE" w14:textId="77777777" w:rsidR="00AF135F" w:rsidRDefault="00AF1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56847" w14:textId="3CDAEABD" w:rsidR="00066411" w:rsidRPr="00331731" w:rsidRDefault="00066411" w:rsidP="003317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6E47A" w14:textId="77777777" w:rsidR="00AF135F" w:rsidRPr="00C42125" w:rsidRDefault="00AF135F" w:rsidP="00AF135F">
    <w:pPr>
      <w:pStyle w:val="Header"/>
    </w:pPr>
    <w:r w:rsidRPr="00C42125">
      <w:t xml:space="preserve">- </w:t>
    </w:r>
    <w:r w:rsidR="00557341" w:rsidRPr="00C42125">
      <w:fldChar w:fldCharType="begin"/>
    </w:r>
    <w:r w:rsidRPr="00C42125">
      <w:instrText xml:space="preserve"> PAGE  \* MERGEFORMAT </w:instrText>
    </w:r>
    <w:r w:rsidR="00557341" w:rsidRPr="00C42125">
      <w:fldChar w:fldCharType="separate"/>
    </w:r>
    <w:r w:rsidR="0040447C">
      <w:rPr>
        <w:noProof/>
      </w:rPr>
      <w:t>5</w:t>
    </w:r>
    <w:r w:rsidR="00557341" w:rsidRPr="00C42125">
      <w:fldChar w:fldCharType="end"/>
    </w:r>
    <w:r w:rsidRPr="00C42125">
      <w:t xml:space="preserve"> -</w:t>
    </w:r>
  </w:p>
  <w:p w14:paraId="1817FC15" w14:textId="4BB66F9A" w:rsidR="00AF135F" w:rsidRPr="00C42125" w:rsidRDefault="00557341" w:rsidP="00AF135F">
    <w:pPr>
      <w:pStyle w:val="Header"/>
      <w:spacing w:after="240"/>
    </w:pPr>
    <w:r w:rsidRPr="00C42125">
      <w:fldChar w:fldCharType="begin"/>
    </w:r>
    <w:r w:rsidR="00AF135F" w:rsidRPr="00C42125">
      <w:instrText xml:space="preserve"> STYLEREF  Docnumber  </w:instrText>
    </w:r>
    <w:r w:rsidRPr="00C42125">
      <w:fldChar w:fldCharType="separate"/>
    </w:r>
    <w:r w:rsidR="00D123BD">
      <w:rPr>
        <w:b/>
        <w:bCs/>
        <w:noProof/>
        <w:lang w:val="en-US"/>
      </w:rPr>
      <w:t>Error! No text of specified style in document.</w:t>
    </w:r>
    <w:r w:rsidRPr="00C42125">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3100C" w14:textId="6DCBA345" w:rsidR="00066411" w:rsidRPr="00A63072" w:rsidRDefault="00066411" w:rsidP="00A630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D11E9" w14:textId="34FBD9AF" w:rsidR="00066411" w:rsidRPr="00331731" w:rsidRDefault="00066411" w:rsidP="00331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7E4907"/>
    <w:multiLevelType w:val="multilevel"/>
    <w:tmpl w:val="65D06368"/>
    <w:lvl w:ilvl="0">
      <w:start w:val="6"/>
      <w:numFmt w:val="decimal"/>
      <w:lvlText w:val="%1"/>
      <w:lvlJc w:val="left"/>
      <w:pPr>
        <w:ind w:left="720" w:hanging="360"/>
      </w:pPr>
      <w:rPr>
        <w:rFonts w:hint="default"/>
        <w:b/>
      </w:rPr>
    </w:lvl>
    <w:lvl w:ilvl="1">
      <w:start w:val="1"/>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1C651727"/>
    <w:multiLevelType w:val="hybridMultilevel"/>
    <w:tmpl w:val="DADA61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F204E92"/>
    <w:multiLevelType w:val="multilevel"/>
    <w:tmpl w:val="15CC75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3939AF"/>
    <w:multiLevelType w:val="hybridMultilevel"/>
    <w:tmpl w:val="5D0643C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0081664"/>
    <w:multiLevelType w:val="hybridMultilevel"/>
    <w:tmpl w:val="3948E6B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553B7A2E"/>
    <w:multiLevelType w:val="multilevel"/>
    <w:tmpl w:val="38C8BA3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19B495C"/>
    <w:multiLevelType w:val="hybridMultilevel"/>
    <w:tmpl w:val="0D085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8414C"/>
    <w:multiLevelType w:val="multilevel"/>
    <w:tmpl w:val="9778569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20F6FDD"/>
    <w:multiLevelType w:val="multilevel"/>
    <w:tmpl w:val="070CC63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74268BE"/>
    <w:multiLevelType w:val="hybridMultilevel"/>
    <w:tmpl w:val="13D671C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6"/>
  </w:num>
  <w:num w:numId="14">
    <w:abstractNumId w:val="14"/>
  </w:num>
  <w:num w:numId="15">
    <w:abstractNumId w:val="11"/>
  </w:num>
  <w:num w:numId="16">
    <w:abstractNumId w:val="13"/>
  </w:num>
  <w:num w:numId="17">
    <w:abstractNumId w:val="19"/>
  </w:num>
  <w:num w:numId="18">
    <w:abstractNumId w:val="10"/>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78F"/>
    <w:rsid w:val="00002785"/>
    <w:rsid w:val="00012019"/>
    <w:rsid w:val="00012B9F"/>
    <w:rsid w:val="00023D9A"/>
    <w:rsid w:val="00036034"/>
    <w:rsid w:val="00057000"/>
    <w:rsid w:val="000640E0"/>
    <w:rsid w:val="00066411"/>
    <w:rsid w:val="000665A0"/>
    <w:rsid w:val="00066F13"/>
    <w:rsid w:val="000A2458"/>
    <w:rsid w:val="000A5CA2"/>
    <w:rsid w:val="000B2354"/>
    <w:rsid w:val="000B6EBF"/>
    <w:rsid w:val="000C1B11"/>
    <w:rsid w:val="000D7B12"/>
    <w:rsid w:val="000E3319"/>
    <w:rsid w:val="000E6A3A"/>
    <w:rsid w:val="0010623F"/>
    <w:rsid w:val="00125432"/>
    <w:rsid w:val="001326BF"/>
    <w:rsid w:val="00137F40"/>
    <w:rsid w:val="001431A3"/>
    <w:rsid w:val="00155F59"/>
    <w:rsid w:val="001615CC"/>
    <w:rsid w:val="00171856"/>
    <w:rsid w:val="00182F80"/>
    <w:rsid w:val="001871EC"/>
    <w:rsid w:val="001A670F"/>
    <w:rsid w:val="001C1F2E"/>
    <w:rsid w:val="001C21B9"/>
    <w:rsid w:val="001C62B8"/>
    <w:rsid w:val="001D4B7E"/>
    <w:rsid w:val="001E7B0E"/>
    <w:rsid w:val="001E7B55"/>
    <w:rsid w:val="001F141D"/>
    <w:rsid w:val="00200A06"/>
    <w:rsid w:val="0021143B"/>
    <w:rsid w:val="002622FA"/>
    <w:rsid w:val="00263518"/>
    <w:rsid w:val="00277326"/>
    <w:rsid w:val="00280516"/>
    <w:rsid w:val="0029624F"/>
    <w:rsid w:val="002A401B"/>
    <w:rsid w:val="002B3C3D"/>
    <w:rsid w:val="002C00C0"/>
    <w:rsid w:val="002C26C0"/>
    <w:rsid w:val="002D1E13"/>
    <w:rsid w:val="002D5F2E"/>
    <w:rsid w:val="002E79CB"/>
    <w:rsid w:val="002F7879"/>
    <w:rsid w:val="002F7F55"/>
    <w:rsid w:val="0030745F"/>
    <w:rsid w:val="00314630"/>
    <w:rsid w:val="0032090A"/>
    <w:rsid w:val="00321CDE"/>
    <w:rsid w:val="00331731"/>
    <w:rsid w:val="00333E15"/>
    <w:rsid w:val="00336093"/>
    <w:rsid w:val="0034411E"/>
    <w:rsid w:val="00347C96"/>
    <w:rsid w:val="00350DE1"/>
    <w:rsid w:val="0036651C"/>
    <w:rsid w:val="00384EF1"/>
    <w:rsid w:val="00385AA8"/>
    <w:rsid w:val="0038715D"/>
    <w:rsid w:val="00394DBF"/>
    <w:rsid w:val="0039522A"/>
    <w:rsid w:val="003A43EF"/>
    <w:rsid w:val="003A69C0"/>
    <w:rsid w:val="003C0F1B"/>
    <w:rsid w:val="003C2F92"/>
    <w:rsid w:val="003E1637"/>
    <w:rsid w:val="003F2BED"/>
    <w:rsid w:val="0040447C"/>
    <w:rsid w:val="00443878"/>
    <w:rsid w:val="00463D6A"/>
    <w:rsid w:val="004712CA"/>
    <w:rsid w:val="0047422E"/>
    <w:rsid w:val="004953E2"/>
    <w:rsid w:val="004B2A31"/>
    <w:rsid w:val="004C0673"/>
    <w:rsid w:val="004D62C6"/>
    <w:rsid w:val="004E289B"/>
    <w:rsid w:val="004F2B37"/>
    <w:rsid w:val="004F3816"/>
    <w:rsid w:val="00537387"/>
    <w:rsid w:val="00540431"/>
    <w:rsid w:val="00557341"/>
    <w:rsid w:val="0056641E"/>
    <w:rsid w:val="00566EDA"/>
    <w:rsid w:val="00572654"/>
    <w:rsid w:val="005822D5"/>
    <w:rsid w:val="0058373F"/>
    <w:rsid w:val="00597282"/>
    <w:rsid w:val="005B5629"/>
    <w:rsid w:val="005C0300"/>
    <w:rsid w:val="005C668E"/>
    <w:rsid w:val="005F168C"/>
    <w:rsid w:val="005F4B6A"/>
    <w:rsid w:val="005F5DB6"/>
    <w:rsid w:val="00615A0A"/>
    <w:rsid w:val="00617029"/>
    <w:rsid w:val="00621A25"/>
    <w:rsid w:val="006333D4"/>
    <w:rsid w:val="006369B2"/>
    <w:rsid w:val="00643C11"/>
    <w:rsid w:val="00652C03"/>
    <w:rsid w:val="006570B0"/>
    <w:rsid w:val="006829A5"/>
    <w:rsid w:val="0069210B"/>
    <w:rsid w:val="006A4055"/>
    <w:rsid w:val="006A59E7"/>
    <w:rsid w:val="006C5641"/>
    <w:rsid w:val="006D1089"/>
    <w:rsid w:val="006D7355"/>
    <w:rsid w:val="006F3658"/>
    <w:rsid w:val="006F3B80"/>
    <w:rsid w:val="007127D7"/>
    <w:rsid w:val="0071451C"/>
    <w:rsid w:val="007208C5"/>
    <w:rsid w:val="00731135"/>
    <w:rsid w:val="007324AF"/>
    <w:rsid w:val="007409B4"/>
    <w:rsid w:val="0075525E"/>
    <w:rsid w:val="007903F8"/>
    <w:rsid w:val="00794F4F"/>
    <w:rsid w:val="007974BE"/>
    <w:rsid w:val="007A0916"/>
    <w:rsid w:val="007A0DFD"/>
    <w:rsid w:val="007A4606"/>
    <w:rsid w:val="007C53D6"/>
    <w:rsid w:val="007C7122"/>
    <w:rsid w:val="007D3F11"/>
    <w:rsid w:val="007F4EE8"/>
    <w:rsid w:val="007F664D"/>
    <w:rsid w:val="008014A1"/>
    <w:rsid w:val="00826825"/>
    <w:rsid w:val="00842137"/>
    <w:rsid w:val="00846C69"/>
    <w:rsid w:val="00870581"/>
    <w:rsid w:val="00883C7C"/>
    <w:rsid w:val="0089088E"/>
    <w:rsid w:val="00892297"/>
    <w:rsid w:val="008A47C2"/>
    <w:rsid w:val="008C1547"/>
    <w:rsid w:val="008D599B"/>
    <w:rsid w:val="008E0172"/>
    <w:rsid w:val="008E1483"/>
    <w:rsid w:val="008F0286"/>
    <w:rsid w:val="008F189D"/>
    <w:rsid w:val="00930F6B"/>
    <w:rsid w:val="00940674"/>
    <w:rsid w:val="009406B5"/>
    <w:rsid w:val="00946166"/>
    <w:rsid w:val="00983164"/>
    <w:rsid w:val="009972EF"/>
    <w:rsid w:val="009C126A"/>
    <w:rsid w:val="009C304A"/>
    <w:rsid w:val="009C4479"/>
    <w:rsid w:val="009D735B"/>
    <w:rsid w:val="009E6045"/>
    <w:rsid w:val="009E766E"/>
    <w:rsid w:val="009F715E"/>
    <w:rsid w:val="00A03FAB"/>
    <w:rsid w:val="00A10DBB"/>
    <w:rsid w:val="00A25503"/>
    <w:rsid w:val="00A4013E"/>
    <w:rsid w:val="00A427CD"/>
    <w:rsid w:val="00A4600B"/>
    <w:rsid w:val="00A521EF"/>
    <w:rsid w:val="00A63072"/>
    <w:rsid w:val="00A679D3"/>
    <w:rsid w:val="00A67A81"/>
    <w:rsid w:val="00A713ED"/>
    <w:rsid w:val="00A728A3"/>
    <w:rsid w:val="00A730A6"/>
    <w:rsid w:val="00A971A0"/>
    <w:rsid w:val="00AA1F22"/>
    <w:rsid w:val="00AF135F"/>
    <w:rsid w:val="00B05821"/>
    <w:rsid w:val="00B26C28"/>
    <w:rsid w:val="00B26C39"/>
    <w:rsid w:val="00B453F5"/>
    <w:rsid w:val="00B53D1B"/>
    <w:rsid w:val="00B718A5"/>
    <w:rsid w:val="00B825B2"/>
    <w:rsid w:val="00BB1717"/>
    <w:rsid w:val="00BC68B9"/>
    <w:rsid w:val="00BE6F06"/>
    <w:rsid w:val="00BF07FD"/>
    <w:rsid w:val="00C309F5"/>
    <w:rsid w:val="00C42125"/>
    <w:rsid w:val="00C62814"/>
    <w:rsid w:val="00C651F3"/>
    <w:rsid w:val="00C74937"/>
    <w:rsid w:val="00C9460E"/>
    <w:rsid w:val="00CB7DCC"/>
    <w:rsid w:val="00D123BD"/>
    <w:rsid w:val="00D42999"/>
    <w:rsid w:val="00D501CB"/>
    <w:rsid w:val="00D93386"/>
    <w:rsid w:val="00DB54F5"/>
    <w:rsid w:val="00DD7157"/>
    <w:rsid w:val="00DE3062"/>
    <w:rsid w:val="00DE6B46"/>
    <w:rsid w:val="00DF1665"/>
    <w:rsid w:val="00DF3B8C"/>
    <w:rsid w:val="00E1406C"/>
    <w:rsid w:val="00E204DD"/>
    <w:rsid w:val="00E31475"/>
    <w:rsid w:val="00E36D74"/>
    <w:rsid w:val="00E53C24"/>
    <w:rsid w:val="00E551E9"/>
    <w:rsid w:val="00E842A8"/>
    <w:rsid w:val="00EB444D"/>
    <w:rsid w:val="00EB67CF"/>
    <w:rsid w:val="00EC373F"/>
    <w:rsid w:val="00EC398B"/>
    <w:rsid w:val="00EF2E15"/>
    <w:rsid w:val="00EF3C80"/>
    <w:rsid w:val="00F00EFD"/>
    <w:rsid w:val="00F02294"/>
    <w:rsid w:val="00F075D9"/>
    <w:rsid w:val="00F11CD1"/>
    <w:rsid w:val="00F35F57"/>
    <w:rsid w:val="00F43819"/>
    <w:rsid w:val="00F50467"/>
    <w:rsid w:val="00F624C2"/>
    <w:rsid w:val="00F87896"/>
    <w:rsid w:val="00FA2B95"/>
    <w:rsid w:val="00FB2E03"/>
    <w:rsid w:val="00FC5A58"/>
    <w:rsid w:val="00FC65C7"/>
    <w:rsid w:val="00FE0E7C"/>
    <w:rsid w:val="00FF4546"/>
  </w:rsids>
  <m:mathPr>
    <m:mathFont m:val="Cambria Math"/>
    <m:brkBin m:val="before"/>
    <m:brkBinSub m:val="--"/>
    <m:smallFrac m:val="0"/>
    <m:dispDef/>
    <m:lMargin m:val="0"/>
    <m:rMargin m:val="0"/>
    <m:defJc m:val="centerGroup"/>
    <m:wrapIndent m:val="1440"/>
    <m:intLim m:val="subSup"/>
    <m:naryLim m:val="undOvr"/>
  </m:mathPr>
  <w:themeFontLang w:val="ru-R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B73B28"/>
  <w15:docId w15:val="{182BCE74-51D0-4FC1-AA40-7BE0BFA3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731"/>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331731"/>
    <w:pPr>
      <w:keepNext/>
      <w:keepLines/>
      <w:spacing w:before="360"/>
      <w:ind w:left="794" w:hanging="794"/>
      <w:jc w:val="left"/>
      <w:outlineLvl w:val="0"/>
    </w:pPr>
    <w:rPr>
      <w:b/>
    </w:rPr>
  </w:style>
  <w:style w:type="paragraph" w:styleId="Heading2">
    <w:name w:val="heading 2"/>
    <w:basedOn w:val="Heading1"/>
    <w:next w:val="Normal"/>
    <w:link w:val="Heading2Char"/>
    <w:qFormat/>
    <w:rsid w:val="00331731"/>
    <w:pPr>
      <w:spacing w:before="240"/>
      <w:outlineLvl w:val="1"/>
    </w:pPr>
  </w:style>
  <w:style w:type="paragraph" w:styleId="Heading3">
    <w:name w:val="heading 3"/>
    <w:basedOn w:val="Heading1"/>
    <w:next w:val="Normal"/>
    <w:link w:val="Heading3Char"/>
    <w:qFormat/>
    <w:rsid w:val="00331731"/>
    <w:pPr>
      <w:spacing w:before="160"/>
      <w:outlineLvl w:val="2"/>
    </w:pPr>
  </w:style>
  <w:style w:type="paragraph" w:styleId="Heading4">
    <w:name w:val="heading 4"/>
    <w:basedOn w:val="Heading3"/>
    <w:next w:val="Normal"/>
    <w:link w:val="Heading4Char"/>
    <w:qFormat/>
    <w:rsid w:val="00331731"/>
    <w:pPr>
      <w:tabs>
        <w:tab w:val="clear" w:pos="794"/>
        <w:tab w:val="left" w:pos="1021"/>
      </w:tabs>
      <w:ind w:left="1021" w:hanging="1021"/>
      <w:outlineLvl w:val="3"/>
    </w:pPr>
  </w:style>
  <w:style w:type="paragraph" w:styleId="Heading5">
    <w:name w:val="heading 5"/>
    <w:basedOn w:val="Heading4"/>
    <w:next w:val="Normal"/>
    <w:link w:val="Heading5Char"/>
    <w:qFormat/>
    <w:rsid w:val="00331731"/>
    <w:pPr>
      <w:outlineLvl w:val="4"/>
    </w:pPr>
  </w:style>
  <w:style w:type="paragraph" w:styleId="Heading6">
    <w:name w:val="heading 6"/>
    <w:basedOn w:val="Heading4"/>
    <w:next w:val="Normal"/>
    <w:link w:val="Heading6Char"/>
    <w:qFormat/>
    <w:rsid w:val="00331731"/>
    <w:pPr>
      <w:tabs>
        <w:tab w:val="clear" w:pos="1021"/>
        <w:tab w:val="clear" w:pos="1191"/>
      </w:tabs>
      <w:ind w:left="1588" w:hanging="1588"/>
      <w:outlineLvl w:val="5"/>
    </w:pPr>
  </w:style>
  <w:style w:type="paragraph" w:styleId="Heading7">
    <w:name w:val="heading 7"/>
    <w:basedOn w:val="Heading6"/>
    <w:next w:val="Normal"/>
    <w:link w:val="Heading7Char"/>
    <w:qFormat/>
    <w:rsid w:val="00331731"/>
    <w:pPr>
      <w:outlineLvl w:val="6"/>
    </w:pPr>
  </w:style>
  <w:style w:type="paragraph" w:styleId="Heading8">
    <w:name w:val="heading 8"/>
    <w:basedOn w:val="Heading6"/>
    <w:next w:val="Normal"/>
    <w:link w:val="Heading8Char"/>
    <w:qFormat/>
    <w:rsid w:val="00331731"/>
    <w:pPr>
      <w:outlineLvl w:val="7"/>
    </w:pPr>
  </w:style>
  <w:style w:type="paragraph" w:styleId="Heading9">
    <w:name w:val="heading 9"/>
    <w:basedOn w:val="Heading6"/>
    <w:next w:val="Normal"/>
    <w:link w:val="Heading9Char"/>
    <w:qFormat/>
    <w:rsid w:val="003317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jc w:val="right"/>
    </w:pPr>
    <w:rPr>
      <w:rFonts w:eastAsia="SimSun"/>
      <w:b/>
      <w:sz w:val="32"/>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spacing w:before="480"/>
      <w:jc w:val="center"/>
      <w:outlineLvl w:val="0"/>
    </w:pPr>
    <w:rPr>
      <w:b/>
      <w:sz w:val="28"/>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Normal"/>
    <w:rsid w:val="00331731"/>
    <w:pPr>
      <w:keepNext/>
      <w:keepLines/>
      <w:spacing w:before="240" w:after="120"/>
      <w:jc w:val="center"/>
    </w:pPr>
  </w:style>
  <w:style w:type="paragraph" w:customStyle="1" w:styleId="FigureNotitle">
    <w:name w:val="Figure_No &amp; title"/>
    <w:basedOn w:val="Normal"/>
    <w:next w:val="Normal"/>
    <w:qFormat/>
    <w:rsid w:val="00A25503"/>
    <w:pPr>
      <w:keepLines/>
      <w:spacing w:before="240" w:after="120"/>
      <w:jc w:val="center"/>
    </w:pPr>
    <w:rPr>
      <w:b/>
    </w:rPr>
  </w:style>
  <w:style w:type="paragraph" w:customStyle="1" w:styleId="Formal">
    <w:name w:val="Formal"/>
    <w:basedOn w:val="ASN1"/>
    <w:rsid w:val="00331731"/>
    <w:rPr>
      <w:b w:val="0"/>
    </w:rPr>
  </w:style>
  <w:style w:type="paragraph" w:customStyle="1" w:styleId="Headingb">
    <w:name w:val="Heading_b"/>
    <w:basedOn w:val="Normal"/>
    <w:next w:val="Normal"/>
    <w:rsid w:val="00331731"/>
    <w:pPr>
      <w:keepNext/>
      <w:spacing w:before="160"/>
      <w:jc w:val="left"/>
    </w:pPr>
    <w:rPr>
      <w:b/>
    </w:rPr>
  </w:style>
  <w:style w:type="paragraph" w:customStyle="1" w:styleId="Headingi">
    <w:name w:val="Heading_i"/>
    <w:basedOn w:val="Normal"/>
    <w:next w:val="Normal"/>
    <w:rsid w:val="00331731"/>
    <w:pPr>
      <w:keepNext/>
      <w:spacing w:before="160"/>
      <w:jc w:val="left"/>
    </w:pPr>
    <w:rPr>
      <w:i/>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rPr>
  </w:style>
  <w:style w:type="paragraph" w:customStyle="1" w:styleId="RecNo">
    <w:name w:val="Rec_No"/>
    <w:basedOn w:val="Normal"/>
    <w:next w:val="Rectitle"/>
    <w:rsid w:val="00331731"/>
    <w:pPr>
      <w:keepNext/>
      <w:keepLines/>
      <w:spacing w:before="0"/>
      <w:jc w:val="left"/>
    </w:pPr>
    <w:rPr>
      <w:b/>
      <w:sz w:val="28"/>
    </w:rPr>
  </w:style>
  <w:style w:type="paragraph" w:customStyle="1" w:styleId="Rectitle">
    <w:name w:val="Rec_title"/>
    <w:basedOn w:val="Normal"/>
    <w:next w:val="Normalaftertitle"/>
    <w:rsid w:val="00331731"/>
    <w:pPr>
      <w:keepNext/>
      <w:keepLines/>
      <w:spacing w:before="360"/>
      <w:jc w:val="center"/>
    </w:pPr>
    <w:rPr>
      <w:b/>
      <w:sz w:val="28"/>
    </w:rPr>
  </w:style>
  <w:style w:type="paragraph" w:customStyle="1" w:styleId="Reftext">
    <w:name w:val="Ref_text"/>
    <w:basedOn w:val="Normal"/>
    <w:rsid w:val="00331731"/>
    <w:pPr>
      <w:ind w:left="794" w:hanging="794"/>
      <w:jc w:val="left"/>
    </w:pPr>
  </w:style>
  <w:style w:type="paragraph" w:customStyle="1" w:styleId="Tablehead">
    <w:name w:val="Table_head"/>
    <w:basedOn w:val="Normal"/>
    <w:next w:val="Tabletext"/>
    <w:rsid w:val="00331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317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A25503"/>
    <w:pPr>
      <w:keepNext/>
      <w:keepLines/>
      <w:spacing w:before="360" w:after="120"/>
      <w:jc w:val="center"/>
    </w:pPr>
    <w:rPr>
      <w:b/>
    </w:rPr>
  </w:style>
  <w:style w:type="paragraph" w:customStyle="1" w:styleId="Tabletext">
    <w:name w:val="Table_text"/>
    <w:basedOn w:val="Normal"/>
    <w:rsid w:val="003317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331731"/>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331731"/>
    <w:pPr>
      <w:spacing w:before="80"/>
      <w:ind w:left="1531" w:hanging="851"/>
    </w:pPr>
  </w:style>
  <w:style w:type="paragraph" w:styleId="TOC3">
    <w:name w:val="toc 3"/>
    <w:basedOn w:val="TOC2"/>
    <w:rsid w:val="00331731"/>
  </w:style>
  <w:style w:type="character" w:styleId="Hyperlink">
    <w:name w:val="Hyperlink"/>
    <w:basedOn w:val="DefaultParagraphFont"/>
    <w:uiPriority w:val="99"/>
    <w:rsid w:val="00331731"/>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rsid w:val="00331731"/>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A25503"/>
    <w:rPr>
      <w:rFonts w:ascii="Times New Roman" w:eastAsia="Times New Roman" w:hAnsi="Times New Roman" w:cs="Times New Roman"/>
      <w:sz w:val="18"/>
      <w:szCs w:val="20"/>
      <w:lang w:val="en-GB" w:eastAsia="en-US"/>
    </w:rPr>
  </w:style>
  <w:style w:type="paragraph" w:styleId="Footer">
    <w:name w:val="footer"/>
    <w:basedOn w:val="Normal"/>
    <w:link w:val="FooterChar"/>
    <w:rsid w:val="00331731"/>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F00EFD"/>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31731"/>
    <w:pPr>
      <w:spacing w:before="80"/>
      <w:ind w:left="794" w:hanging="794"/>
    </w:pPr>
  </w:style>
  <w:style w:type="paragraph" w:customStyle="1" w:styleId="enumlev2">
    <w:name w:val="enumlev2"/>
    <w:basedOn w:val="enumlev1"/>
    <w:rsid w:val="00331731"/>
    <w:pPr>
      <w:ind w:left="1191" w:hanging="397"/>
    </w:pPr>
  </w:style>
  <w:style w:type="paragraph" w:customStyle="1" w:styleId="enumlev3">
    <w:name w:val="enumlev3"/>
    <w:basedOn w:val="enumlev2"/>
    <w:rsid w:val="00331731"/>
    <w:pPr>
      <w:ind w:left="1588"/>
    </w:pPr>
  </w:style>
  <w:style w:type="character" w:styleId="PageNumber">
    <w:name w:val="page number"/>
    <w:basedOn w:val="DefaultParagraphFont"/>
    <w:rsid w:val="00331731"/>
  </w:style>
  <w:style w:type="paragraph" w:styleId="BalloonText">
    <w:name w:val="Balloon Text"/>
    <w:basedOn w:val="Normal"/>
    <w:link w:val="BalloonTextChar"/>
    <w:rsid w:val="00331731"/>
    <w:pPr>
      <w:spacing w:before="0"/>
    </w:pPr>
    <w:rPr>
      <w:rFonts w:ascii="Tahoma" w:hAnsi="Tahoma" w:cs="Tahoma"/>
      <w:sz w:val="16"/>
      <w:szCs w:val="16"/>
    </w:rPr>
  </w:style>
  <w:style w:type="character" w:customStyle="1" w:styleId="BalloonTextChar">
    <w:name w:val="Balloon Text Char"/>
    <w:basedOn w:val="DefaultParagraphFont"/>
    <w:link w:val="BalloonText"/>
    <w:rsid w:val="00331731"/>
    <w:rPr>
      <w:rFonts w:ascii="Tahoma" w:eastAsia="Times New Roman" w:hAnsi="Tahoma" w:cs="Tahoma"/>
      <w:sz w:val="16"/>
      <w:szCs w:val="16"/>
      <w:lang w:val="en-GB" w:eastAsia="en-US"/>
    </w:rPr>
  </w:style>
  <w:style w:type="paragraph" w:styleId="ListParagraph">
    <w:name w:val="List Paragraph"/>
    <w:basedOn w:val="Normal"/>
    <w:uiPriority w:val="34"/>
    <w:qFormat/>
    <w:rsid w:val="00FC5A58"/>
    <w:pPr>
      <w:ind w:left="720"/>
      <w:contextualSpacing/>
    </w:pPr>
  </w:style>
  <w:style w:type="paragraph" w:customStyle="1" w:styleId="FooterQP">
    <w:name w:val="Footer_QP"/>
    <w:basedOn w:val="Normal"/>
    <w:rsid w:val="00331731"/>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AnnexNoTitle0">
    <w:name w:val="Annex_NoTitle"/>
    <w:basedOn w:val="Normal"/>
    <w:next w:val="Normal"/>
    <w:rsid w:val="00331731"/>
    <w:pPr>
      <w:keepNext/>
      <w:keepLines/>
      <w:spacing w:before="720"/>
      <w:jc w:val="center"/>
      <w:outlineLvl w:val="0"/>
    </w:pPr>
    <w:rPr>
      <w:b/>
      <w:sz w:val="28"/>
    </w:rPr>
  </w:style>
  <w:style w:type="character" w:customStyle="1" w:styleId="Appdef">
    <w:name w:val="App_def"/>
    <w:basedOn w:val="DefaultParagraphFont"/>
    <w:rsid w:val="00331731"/>
    <w:rPr>
      <w:rFonts w:ascii="Times New Roman" w:hAnsi="Times New Roman"/>
      <w:b/>
    </w:rPr>
  </w:style>
  <w:style w:type="character" w:customStyle="1" w:styleId="Appref">
    <w:name w:val="App_ref"/>
    <w:basedOn w:val="DefaultParagraphFont"/>
    <w:rsid w:val="00331731"/>
  </w:style>
  <w:style w:type="paragraph" w:customStyle="1" w:styleId="AppendixNoTitle0">
    <w:name w:val="Appendix_NoTitle"/>
    <w:basedOn w:val="AnnexNoTitle0"/>
    <w:next w:val="Normal"/>
    <w:rsid w:val="00331731"/>
  </w:style>
  <w:style w:type="character" w:customStyle="1" w:styleId="Artdef">
    <w:name w:val="Art_def"/>
    <w:basedOn w:val="DefaultParagraphFont"/>
    <w:rsid w:val="00331731"/>
    <w:rPr>
      <w:rFonts w:ascii="Times New Roman" w:hAnsi="Times New Roman"/>
      <w:b/>
    </w:rPr>
  </w:style>
  <w:style w:type="paragraph" w:customStyle="1" w:styleId="Artheading">
    <w:name w:val="Art_heading"/>
    <w:basedOn w:val="Normal"/>
    <w:next w:val="Normal"/>
    <w:rsid w:val="00331731"/>
    <w:pPr>
      <w:spacing w:before="480"/>
      <w:jc w:val="center"/>
    </w:pPr>
    <w:rPr>
      <w:b/>
      <w:sz w:val="28"/>
    </w:rPr>
  </w:style>
  <w:style w:type="paragraph" w:customStyle="1" w:styleId="ArtNo">
    <w:name w:val="Art_No"/>
    <w:basedOn w:val="Normal"/>
    <w:next w:val="Normal"/>
    <w:rsid w:val="00331731"/>
    <w:pPr>
      <w:keepNext/>
      <w:keepLines/>
      <w:spacing w:before="480"/>
      <w:jc w:val="center"/>
    </w:pPr>
    <w:rPr>
      <w:caps/>
      <w:sz w:val="28"/>
    </w:rPr>
  </w:style>
  <w:style w:type="character" w:customStyle="1" w:styleId="Artref">
    <w:name w:val="Art_ref"/>
    <w:basedOn w:val="DefaultParagraphFont"/>
    <w:rsid w:val="00331731"/>
  </w:style>
  <w:style w:type="paragraph" w:customStyle="1" w:styleId="Arttitle">
    <w:name w:val="Art_title"/>
    <w:basedOn w:val="Normal"/>
    <w:next w:val="Normal"/>
    <w:rsid w:val="00331731"/>
    <w:pPr>
      <w:keepNext/>
      <w:keepLines/>
      <w:spacing w:before="240"/>
      <w:jc w:val="center"/>
    </w:pPr>
    <w:rPr>
      <w:b/>
      <w:sz w:val="28"/>
    </w:rPr>
  </w:style>
  <w:style w:type="paragraph" w:customStyle="1" w:styleId="ASN1">
    <w:name w:val="ASN.1"/>
    <w:rsid w:val="00331731"/>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Call">
    <w:name w:val="Call"/>
    <w:basedOn w:val="Normal"/>
    <w:next w:val="Normal"/>
    <w:rsid w:val="00331731"/>
    <w:pPr>
      <w:keepNext/>
      <w:keepLines/>
      <w:spacing w:before="160"/>
      <w:ind w:left="794"/>
      <w:jc w:val="left"/>
    </w:pPr>
    <w:rPr>
      <w:i/>
    </w:rPr>
  </w:style>
  <w:style w:type="paragraph" w:customStyle="1" w:styleId="ChapNo">
    <w:name w:val="Chap_No"/>
    <w:basedOn w:val="Normal"/>
    <w:next w:val="Normal"/>
    <w:rsid w:val="00331731"/>
    <w:pPr>
      <w:keepNext/>
      <w:keepLines/>
      <w:spacing w:before="480"/>
      <w:jc w:val="center"/>
    </w:pPr>
    <w:rPr>
      <w:b/>
      <w:caps/>
      <w:sz w:val="28"/>
    </w:rPr>
  </w:style>
  <w:style w:type="paragraph" w:customStyle="1" w:styleId="Chaptitle">
    <w:name w:val="Chap_title"/>
    <w:basedOn w:val="Normal"/>
    <w:next w:val="Normal"/>
    <w:rsid w:val="00331731"/>
    <w:pPr>
      <w:keepNext/>
      <w:keepLines/>
      <w:spacing w:before="240"/>
      <w:jc w:val="center"/>
    </w:pPr>
    <w:rPr>
      <w:b/>
      <w:sz w:val="28"/>
    </w:rPr>
  </w:style>
  <w:style w:type="character" w:styleId="CommentReference">
    <w:name w:val="annotation reference"/>
    <w:basedOn w:val="DefaultParagraphFont"/>
    <w:semiHidden/>
    <w:rsid w:val="00331731"/>
    <w:rPr>
      <w:sz w:val="16"/>
      <w:szCs w:val="16"/>
    </w:rPr>
  </w:style>
  <w:style w:type="paragraph" w:styleId="CommentText">
    <w:name w:val="annotation text"/>
    <w:basedOn w:val="Normal"/>
    <w:link w:val="CommentTextChar"/>
    <w:semiHidden/>
    <w:rsid w:val="00331731"/>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semiHidden/>
    <w:rsid w:val="00331731"/>
    <w:rPr>
      <w:rFonts w:ascii="Times New Roman" w:eastAsia="Times New Roman" w:hAnsi="Times New Roman" w:cs="Times New Roman"/>
      <w:sz w:val="20"/>
      <w:szCs w:val="20"/>
      <w:lang w:eastAsia="en-US"/>
    </w:rPr>
  </w:style>
  <w:style w:type="paragraph" w:customStyle="1" w:styleId="Equation">
    <w:name w:val="Equation"/>
    <w:basedOn w:val="Normal"/>
    <w:rsid w:val="00331731"/>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33173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31731"/>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Title"/>
    <w:basedOn w:val="Normal"/>
    <w:next w:val="Normal"/>
    <w:rsid w:val="00331731"/>
    <w:pPr>
      <w:keepLines/>
      <w:spacing w:before="240" w:after="120"/>
      <w:jc w:val="center"/>
    </w:pPr>
    <w:rPr>
      <w:b/>
    </w:rPr>
  </w:style>
  <w:style w:type="paragraph" w:customStyle="1" w:styleId="Figurewithouttitle">
    <w:name w:val="Figure_without_title"/>
    <w:basedOn w:val="Normal"/>
    <w:next w:val="Normal"/>
    <w:rsid w:val="00331731"/>
    <w:pPr>
      <w:keepLines/>
      <w:spacing w:before="240" w:after="120"/>
      <w:jc w:val="center"/>
    </w:pPr>
  </w:style>
  <w:style w:type="paragraph" w:customStyle="1" w:styleId="FirstFooter">
    <w:name w:val="FirstFooter"/>
    <w:basedOn w:val="Footer"/>
    <w:rsid w:val="00331731"/>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331731"/>
    <w:rPr>
      <w:position w:val="6"/>
      <w:sz w:val="18"/>
    </w:rPr>
  </w:style>
  <w:style w:type="paragraph" w:customStyle="1" w:styleId="Note">
    <w:name w:val="Note"/>
    <w:basedOn w:val="Normal"/>
    <w:rsid w:val="00331731"/>
    <w:pPr>
      <w:spacing w:before="80"/>
    </w:pPr>
    <w:rPr>
      <w:sz w:val="22"/>
    </w:rPr>
  </w:style>
  <w:style w:type="paragraph" w:styleId="FootnoteText">
    <w:name w:val="footnote text"/>
    <w:basedOn w:val="Note"/>
    <w:link w:val="FootnoteTextChar"/>
    <w:semiHidden/>
    <w:rsid w:val="00331731"/>
    <w:pPr>
      <w:keepLines/>
      <w:tabs>
        <w:tab w:val="left" w:pos="255"/>
      </w:tabs>
      <w:ind w:left="255" w:hanging="255"/>
    </w:pPr>
  </w:style>
  <w:style w:type="character" w:customStyle="1" w:styleId="FootnoteTextChar">
    <w:name w:val="Footnote Text Char"/>
    <w:basedOn w:val="DefaultParagraphFont"/>
    <w:link w:val="FootnoteText"/>
    <w:semiHidden/>
    <w:rsid w:val="00331731"/>
    <w:rPr>
      <w:rFonts w:ascii="Times New Roman" w:eastAsia="Times New Roman" w:hAnsi="Times New Roman" w:cs="Times New Roman"/>
      <w:szCs w:val="20"/>
      <w:lang w:val="en-GB" w:eastAsia="en-US"/>
    </w:rPr>
  </w:style>
  <w:style w:type="paragraph" w:styleId="Index1">
    <w:name w:val="index 1"/>
    <w:basedOn w:val="Normal"/>
    <w:next w:val="Normal"/>
    <w:semiHidden/>
    <w:rsid w:val="00331731"/>
    <w:pPr>
      <w:jc w:val="left"/>
    </w:pPr>
  </w:style>
  <w:style w:type="paragraph" w:styleId="Index2">
    <w:name w:val="index 2"/>
    <w:basedOn w:val="Normal"/>
    <w:next w:val="Normal"/>
    <w:semiHidden/>
    <w:rsid w:val="00331731"/>
    <w:pPr>
      <w:ind w:left="284"/>
      <w:jc w:val="left"/>
    </w:pPr>
  </w:style>
  <w:style w:type="paragraph" w:styleId="Index3">
    <w:name w:val="index 3"/>
    <w:basedOn w:val="Normal"/>
    <w:next w:val="Normal"/>
    <w:semiHidden/>
    <w:rsid w:val="00331731"/>
    <w:pPr>
      <w:ind w:left="567"/>
      <w:jc w:val="left"/>
    </w:pPr>
  </w:style>
  <w:style w:type="paragraph" w:customStyle="1" w:styleId="Normalaftertitle">
    <w:name w:val="Normal_after_title"/>
    <w:basedOn w:val="Normal"/>
    <w:next w:val="Normal"/>
    <w:rsid w:val="00331731"/>
    <w:pPr>
      <w:spacing w:before="360"/>
    </w:pPr>
  </w:style>
  <w:style w:type="paragraph" w:customStyle="1" w:styleId="PartNo">
    <w:name w:val="Part_No"/>
    <w:basedOn w:val="Normal"/>
    <w:next w:val="Normal"/>
    <w:rsid w:val="00331731"/>
    <w:pPr>
      <w:keepNext/>
      <w:keepLines/>
      <w:spacing w:before="480" w:after="80"/>
      <w:jc w:val="center"/>
    </w:pPr>
    <w:rPr>
      <w:caps/>
      <w:sz w:val="28"/>
    </w:rPr>
  </w:style>
  <w:style w:type="paragraph" w:customStyle="1" w:styleId="Partref">
    <w:name w:val="Part_ref"/>
    <w:basedOn w:val="Normal"/>
    <w:next w:val="Normal"/>
    <w:rsid w:val="00331731"/>
    <w:pPr>
      <w:keepNext/>
      <w:keepLines/>
      <w:spacing w:before="280"/>
      <w:jc w:val="center"/>
    </w:pPr>
  </w:style>
  <w:style w:type="paragraph" w:customStyle="1" w:styleId="Parttitle">
    <w:name w:val="Part_title"/>
    <w:basedOn w:val="Normal"/>
    <w:next w:val="Normalaftertitle"/>
    <w:rsid w:val="00331731"/>
    <w:pPr>
      <w:keepNext/>
      <w:keepLines/>
      <w:spacing w:before="240" w:after="280"/>
      <w:jc w:val="center"/>
    </w:pPr>
    <w:rPr>
      <w:b/>
      <w:sz w:val="28"/>
    </w:rPr>
  </w:style>
  <w:style w:type="paragraph" w:customStyle="1" w:styleId="Recdate">
    <w:name w:val="Rec_date"/>
    <w:basedOn w:val="Normal"/>
    <w:next w:val="Normalaftertitle"/>
    <w:rsid w:val="0033173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31731"/>
  </w:style>
  <w:style w:type="paragraph" w:customStyle="1" w:styleId="QuestionNo">
    <w:name w:val="Question_No"/>
    <w:basedOn w:val="RecNo"/>
    <w:next w:val="Normal"/>
    <w:rsid w:val="00331731"/>
  </w:style>
  <w:style w:type="paragraph" w:customStyle="1" w:styleId="Recref">
    <w:name w:val="Rec_ref"/>
    <w:basedOn w:val="Normal"/>
    <w:next w:val="Recdate"/>
    <w:rsid w:val="0033173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31731"/>
  </w:style>
  <w:style w:type="paragraph" w:customStyle="1" w:styleId="Questiontitle">
    <w:name w:val="Question_title"/>
    <w:basedOn w:val="Rectitle"/>
    <w:next w:val="Questionref"/>
    <w:rsid w:val="00331731"/>
  </w:style>
  <w:style w:type="paragraph" w:customStyle="1" w:styleId="Reftitle">
    <w:name w:val="Ref_title"/>
    <w:basedOn w:val="Normal"/>
    <w:next w:val="Reftext"/>
    <w:rsid w:val="00331731"/>
    <w:pPr>
      <w:spacing w:before="480"/>
      <w:jc w:val="center"/>
    </w:pPr>
    <w:rPr>
      <w:b/>
    </w:rPr>
  </w:style>
  <w:style w:type="paragraph" w:customStyle="1" w:styleId="Repdate">
    <w:name w:val="Rep_date"/>
    <w:basedOn w:val="Recdate"/>
    <w:next w:val="Normalaftertitle"/>
    <w:rsid w:val="00331731"/>
  </w:style>
  <w:style w:type="paragraph" w:customStyle="1" w:styleId="RepNo">
    <w:name w:val="Rep_No"/>
    <w:basedOn w:val="RecNo"/>
    <w:next w:val="Normal"/>
    <w:rsid w:val="00331731"/>
  </w:style>
  <w:style w:type="paragraph" w:customStyle="1" w:styleId="Repref">
    <w:name w:val="Rep_ref"/>
    <w:basedOn w:val="Recref"/>
    <w:next w:val="Repdate"/>
    <w:rsid w:val="00331731"/>
  </w:style>
  <w:style w:type="paragraph" w:customStyle="1" w:styleId="Reptitle">
    <w:name w:val="Rep_title"/>
    <w:basedOn w:val="Rectitle"/>
    <w:next w:val="Repref"/>
    <w:rsid w:val="00331731"/>
  </w:style>
  <w:style w:type="paragraph" w:customStyle="1" w:styleId="Resdate">
    <w:name w:val="Res_date"/>
    <w:basedOn w:val="Recdate"/>
    <w:next w:val="Normalaftertitle"/>
    <w:rsid w:val="00331731"/>
  </w:style>
  <w:style w:type="character" w:customStyle="1" w:styleId="Resdef">
    <w:name w:val="Res_def"/>
    <w:basedOn w:val="DefaultParagraphFont"/>
    <w:rsid w:val="00331731"/>
    <w:rPr>
      <w:rFonts w:ascii="Times New Roman" w:hAnsi="Times New Roman"/>
      <w:b/>
    </w:rPr>
  </w:style>
  <w:style w:type="paragraph" w:customStyle="1" w:styleId="ResNo">
    <w:name w:val="Res_No"/>
    <w:basedOn w:val="RecNo"/>
    <w:next w:val="Normal"/>
    <w:rsid w:val="00331731"/>
  </w:style>
  <w:style w:type="paragraph" w:customStyle="1" w:styleId="Resref">
    <w:name w:val="Res_ref"/>
    <w:basedOn w:val="Recref"/>
    <w:next w:val="Resdate"/>
    <w:rsid w:val="00331731"/>
  </w:style>
  <w:style w:type="paragraph" w:customStyle="1" w:styleId="Restitle">
    <w:name w:val="Res_title"/>
    <w:basedOn w:val="Rectitle"/>
    <w:next w:val="Resref"/>
    <w:rsid w:val="00331731"/>
  </w:style>
  <w:style w:type="paragraph" w:customStyle="1" w:styleId="Section1">
    <w:name w:val="Section_1"/>
    <w:basedOn w:val="Normal"/>
    <w:next w:val="Normal"/>
    <w:rsid w:val="0033173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3173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31731"/>
    <w:pPr>
      <w:keepNext/>
      <w:keepLines/>
      <w:spacing w:before="480" w:after="80"/>
      <w:jc w:val="center"/>
    </w:pPr>
    <w:rPr>
      <w:caps/>
      <w:sz w:val="28"/>
    </w:rPr>
  </w:style>
  <w:style w:type="paragraph" w:customStyle="1" w:styleId="Sectiontitle">
    <w:name w:val="Section_title"/>
    <w:basedOn w:val="Normal"/>
    <w:next w:val="Normalaftertitle"/>
    <w:rsid w:val="00331731"/>
    <w:pPr>
      <w:keepNext/>
      <w:keepLines/>
      <w:spacing w:before="480" w:after="280"/>
      <w:jc w:val="center"/>
    </w:pPr>
    <w:rPr>
      <w:b/>
      <w:sz w:val="28"/>
    </w:rPr>
  </w:style>
  <w:style w:type="paragraph" w:customStyle="1" w:styleId="Source">
    <w:name w:val="Source"/>
    <w:basedOn w:val="Normal"/>
    <w:next w:val="Normalaftertitle"/>
    <w:rsid w:val="00331731"/>
    <w:pPr>
      <w:spacing w:before="840" w:after="200"/>
      <w:jc w:val="center"/>
    </w:pPr>
    <w:rPr>
      <w:b/>
      <w:sz w:val="28"/>
    </w:rPr>
  </w:style>
  <w:style w:type="paragraph" w:customStyle="1" w:styleId="SpecialFooter">
    <w:name w:val="Special Footer"/>
    <w:basedOn w:val="Footer"/>
    <w:rsid w:val="00331731"/>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331731"/>
    <w:rPr>
      <w:b/>
      <w:color w:val="auto"/>
    </w:rPr>
  </w:style>
  <w:style w:type="paragraph" w:customStyle="1" w:styleId="TableNoTitle0">
    <w:name w:val="Table_NoTitle"/>
    <w:basedOn w:val="Normal"/>
    <w:next w:val="Tablehead"/>
    <w:rsid w:val="00331731"/>
    <w:pPr>
      <w:keepNext/>
      <w:keepLines/>
      <w:spacing w:before="360" w:after="120"/>
      <w:jc w:val="center"/>
    </w:pPr>
    <w:rPr>
      <w:b/>
    </w:rPr>
  </w:style>
  <w:style w:type="paragraph" w:customStyle="1" w:styleId="Title1">
    <w:name w:val="Title 1"/>
    <w:basedOn w:val="Source"/>
    <w:next w:val="Normal"/>
    <w:rsid w:val="0033173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31731"/>
  </w:style>
  <w:style w:type="paragraph" w:customStyle="1" w:styleId="Title3">
    <w:name w:val="Title 3"/>
    <w:basedOn w:val="Title2"/>
    <w:next w:val="Normal"/>
    <w:rsid w:val="00331731"/>
    <w:rPr>
      <w:caps w:val="0"/>
    </w:rPr>
  </w:style>
  <w:style w:type="paragraph" w:customStyle="1" w:styleId="Title4">
    <w:name w:val="Title 4"/>
    <w:basedOn w:val="Title3"/>
    <w:next w:val="Heading1"/>
    <w:rsid w:val="00331731"/>
    <w:rPr>
      <w:b/>
    </w:rPr>
  </w:style>
  <w:style w:type="paragraph" w:customStyle="1" w:styleId="toc0">
    <w:name w:val="toc 0"/>
    <w:basedOn w:val="Normal"/>
    <w:next w:val="TOC1"/>
    <w:rsid w:val="00331731"/>
    <w:pPr>
      <w:keepLines/>
      <w:tabs>
        <w:tab w:val="clear" w:pos="794"/>
        <w:tab w:val="clear" w:pos="1191"/>
        <w:tab w:val="clear" w:pos="1588"/>
        <w:tab w:val="clear" w:pos="1985"/>
        <w:tab w:val="right" w:pos="9639"/>
      </w:tabs>
      <w:jc w:val="left"/>
    </w:pPr>
    <w:rPr>
      <w:b/>
    </w:rPr>
  </w:style>
  <w:style w:type="paragraph" w:styleId="TOC4">
    <w:name w:val="toc 4"/>
    <w:basedOn w:val="TOC3"/>
    <w:semiHidden/>
    <w:rsid w:val="00331731"/>
  </w:style>
  <w:style w:type="paragraph" w:styleId="TOC5">
    <w:name w:val="toc 5"/>
    <w:basedOn w:val="TOC4"/>
    <w:semiHidden/>
    <w:rsid w:val="00331731"/>
  </w:style>
  <w:style w:type="paragraph" w:styleId="TOC6">
    <w:name w:val="toc 6"/>
    <w:basedOn w:val="TOC4"/>
    <w:semiHidden/>
    <w:rsid w:val="00331731"/>
  </w:style>
  <w:style w:type="paragraph" w:styleId="TOC7">
    <w:name w:val="toc 7"/>
    <w:basedOn w:val="TOC4"/>
    <w:semiHidden/>
    <w:rsid w:val="00331731"/>
  </w:style>
  <w:style w:type="paragraph" w:styleId="TOC8">
    <w:name w:val="toc 8"/>
    <w:basedOn w:val="TOC4"/>
    <w:semiHidden/>
    <w:rsid w:val="00331731"/>
  </w:style>
  <w:style w:type="paragraph" w:styleId="TOC9">
    <w:name w:val="toc 9"/>
    <w:basedOn w:val="TOC3"/>
    <w:semiHidden/>
    <w:rsid w:val="00331731"/>
  </w:style>
  <w:style w:type="paragraph" w:styleId="CommentSubject">
    <w:name w:val="annotation subject"/>
    <w:basedOn w:val="CommentText"/>
    <w:next w:val="CommentText"/>
    <w:link w:val="CommentSubjectChar"/>
    <w:uiPriority w:val="99"/>
    <w:semiHidden/>
    <w:unhideWhenUsed/>
    <w:rsid w:val="00347C96"/>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SubjectChar">
    <w:name w:val="Comment Subject Char"/>
    <w:basedOn w:val="CommentTextChar"/>
    <w:link w:val="CommentSubject"/>
    <w:uiPriority w:val="99"/>
    <w:semiHidden/>
    <w:rsid w:val="00347C96"/>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347C96"/>
    <w:pPr>
      <w:spacing w:after="0" w:line="240" w:lineRule="auto"/>
    </w:pPr>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hmed.atyya@tpra.gov.sd" TargetMode="Externa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4AFDFC-D433-3B4A-9949-4469C1948B0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D858681D-E6F3-466E-AA41-C7CBCF39B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6048f16a-77ac-4327-be06-b0beb1ce50d8"/>
    <ds:schemaRef ds:uri="0d1600e8-004f-4c6f-afe8-0c63f394577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QPUBE.dotm</Template>
  <TotalTime>0</TotalTime>
  <Pages>10</Pages>
  <Words>2951</Words>
  <Characters>16821</Characters>
  <Application>Microsoft Office Word</Application>
  <DocSecurity>0</DocSecurity>
  <Lines>140</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Revised baseline text for technical report TR.EENM, "Guidelines for effective and efficient national E.164 numbering plan administration" (for Agreement)</vt:lpstr>
      <vt:lpstr>Revised baseline text for technical report TR.EENM: "Guidelines for national numberings resources administration".</vt:lpstr>
    </vt:vector>
  </TitlesOfParts>
  <Company>ITU</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baseline text for technical report TR.EENM, "Guidelines for effective and efficient national E.164 numbering plan administration" (for Agreement)</dc:title>
  <dc:creator>Dayao, Al</dc:creator>
  <cp:keywords>National numbering plans, E.164 numbering plans</cp:keywords>
  <cp:lastModifiedBy>Berdyeva, Elena</cp:lastModifiedBy>
  <cp:revision>2</cp:revision>
  <dcterms:created xsi:type="dcterms:W3CDTF">2021-07-12T15:33:00Z</dcterms:created>
  <dcterms:modified xsi:type="dcterms:W3CDTF">2021-07-12T15:33:00Z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923;#Q1/2|bb60a67e-f1b3-40fa-a163-cc8ab4a7577b</vt:lpwstr>
  </property>
  <property fmtid="{D5CDD505-2E9C-101B-9397-08002B2CF9AE}" pid="10" name="grammarly_documentId">
    <vt:lpwstr>documentId_1310</vt:lpwstr>
  </property>
  <property fmtid="{D5CDD505-2E9C-101B-9397-08002B2CF9AE}" pid="11" name="grammarly_documentContext">
    <vt:lpwstr>{"goals":[],"domain":"general","emotions":[],"dialect":"american"}</vt:lpwstr>
  </property>
</Properties>
</file>