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20" w:firstRow="1" w:lastRow="0" w:firstColumn="0" w:lastColumn="0" w:noHBand="0" w:noVBand="0"/>
      </w:tblPr>
      <w:tblGrid>
        <w:gridCol w:w="817"/>
        <w:gridCol w:w="4253"/>
        <w:gridCol w:w="5670"/>
      </w:tblGrid>
      <w:tr w:rsidR="008C631F" w:rsidRPr="00466803" w14:paraId="0376FECA" w14:textId="77777777" w:rsidTr="00855F5B">
        <w:trPr>
          <w:trHeight w:hRule="exact" w:val="992"/>
        </w:trPr>
        <w:tc>
          <w:tcPr>
            <w:tcW w:w="5070" w:type="dxa"/>
            <w:gridSpan w:val="2"/>
          </w:tcPr>
          <w:bookmarkStart w:id="0" w:name="_Toc44995568"/>
          <w:p w14:paraId="15C9F3E7" w14:textId="77777777" w:rsidR="008C631F" w:rsidRPr="00466803" w:rsidRDefault="008C631F" w:rsidP="00E06E0F">
            <w:pPr>
              <w:spacing w:before="0"/>
              <w:rPr>
                <w:rFonts w:ascii="Arial" w:eastAsia="Avenir Next W1G Medium" w:hAnsi="Arial" w:cs="Arial"/>
                <w:szCs w:val="24"/>
              </w:rPr>
            </w:pPr>
            <w:r w:rsidRPr="00466803">
              <w:rPr>
                <w:rFonts w:ascii="Arial" w:eastAsia="Avenir Next W1G Medium" w:hAnsi="Arial" w:cs="Arial"/>
                <w:noProof/>
                <w:szCs w:val="24"/>
              </w:rPr>
              <mc:AlternateContent>
                <mc:Choice Requires="wpg">
                  <w:drawing>
                    <wp:anchor distT="0" distB="0" distL="114300" distR="114300" simplePos="0" relativeHeight="251660288" behindDoc="1" locked="0" layoutInCell="1" allowOverlap="1" wp14:anchorId="4D704CC1" wp14:editId="683D6339">
                      <wp:simplePos x="0" y="0"/>
                      <wp:positionH relativeFrom="page">
                        <wp:posOffset>-381000</wp:posOffset>
                      </wp:positionH>
                      <wp:positionV relativeFrom="page">
                        <wp:posOffset>317500</wp:posOffset>
                      </wp:positionV>
                      <wp:extent cx="7772400" cy="229870"/>
                      <wp:effectExtent l="0" t="5080" r="0" b="3175"/>
                      <wp:wrapNone/>
                      <wp:docPr id="2" name="docshapegroup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3" name="docshape8"/>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docshape9"/>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600D68" id="docshapegroup7" o:spid="_x0000_s1026" style="position:absolute;margin-left:-30pt;margin-top:2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">
                      <v:rect id="docshape8" o:spid="_x0000_s1027"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" fillcolor="#d74900" stroked="f"/>
                      <v:shape id="docshape9" o:spid="_x0000_s1028"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" path="m627,l,,314,313,627,xe" stroked="f">
                        <v:path arrowok="t" o:connecttype="custom" o:connectlocs="627,1784;0,1784;314,2097;627,1784" o:connectangles="0,0,0,0"/>
                      </v:shape>
                      <w10:wrap anchorx="page" anchory="page"/>
                    </v:group>
                  </w:pict>
                </mc:Fallback>
              </mc:AlternateContent>
            </w:r>
          </w:p>
        </w:tc>
        <w:tc>
          <w:tcPr>
            <w:tcW w:w="5670" w:type="dxa"/>
          </w:tcPr>
          <w:p w14:paraId="7F9EA042" w14:textId="77777777" w:rsidR="008C631F" w:rsidRPr="00466803" w:rsidRDefault="008C631F" w:rsidP="00E06E0F">
            <w:pPr>
              <w:spacing w:before="0"/>
              <w:jc w:val="right"/>
              <w:rPr>
                <w:rFonts w:ascii="Arial" w:eastAsia="Avenir Next W1G Medium" w:hAnsi="Arial" w:cs="Arial"/>
                <w:szCs w:val="24"/>
              </w:rPr>
            </w:pPr>
            <w:r w:rsidRPr="00466803">
              <w:rPr>
                <w:rFonts w:ascii="Arial" w:eastAsia="Avenir Next W1G Medium" w:hAnsi="Arial" w:cs="Arial"/>
                <w:szCs w:val="24"/>
              </w:rPr>
              <w:t>Standardization Sector</w:t>
            </w:r>
          </w:p>
        </w:tc>
      </w:tr>
      <w:tr w:rsidR="008C631F" w:rsidRPr="00466803" w14:paraId="6CE3E2BB" w14:textId="77777777" w:rsidTr="00855F5B">
        <w:tblPrEx>
          <w:tblCellMar>
            <w:left w:w="85" w:type="dxa"/>
            <w:right w:w="85" w:type="dxa"/>
          </w:tblCellMar>
        </w:tblPrEx>
        <w:trPr>
          <w:gridBefore w:val="1"/>
          <w:wBefore w:w="817" w:type="dxa"/>
          <w:trHeight w:val="709"/>
        </w:trPr>
        <w:tc>
          <w:tcPr>
            <w:tcW w:w="9923" w:type="dxa"/>
            <w:gridSpan w:val="2"/>
          </w:tcPr>
          <w:p w14:paraId="071933C6" w14:textId="77777777" w:rsidR="008C631F" w:rsidRPr="00466803" w:rsidRDefault="008C631F" w:rsidP="00E06E0F">
            <w:pPr>
              <w:pStyle w:val="BodyText"/>
              <w:spacing w:before="440"/>
              <w:rPr>
                <w:rFonts w:ascii="Arial" w:hAnsi="Arial" w:cs="Arial"/>
                <w:spacing w:val="-6"/>
                <w:sz w:val="44"/>
                <w:szCs w:val="44"/>
                <w:lang w:val="en-GB"/>
              </w:rPr>
            </w:pPr>
            <w:bookmarkStart w:id="1" w:name="dnume"/>
            <w:r w:rsidRPr="00466803">
              <w:rPr>
                <w:rFonts w:ascii="Arial" w:hAnsi="Arial" w:cs="Arial"/>
                <w:spacing w:val="-6"/>
                <w:sz w:val="44"/>
                <w:szCs w:val="44"/>
                <w:lang w:val="en-GB"/>
              </w:rPr>
              <w:t>ITU-T Technical Report</w:t>
            </w:r>
          </w:p>
        </w:tc>
      </w:tr>
      <w:tr w:rsidR="008C631F" w:rsidRPr="00466803" w14:paraId="69FCF7F6" w14:textId="77777777" w:rsidTr="00855F5B">
        <w:tblPrEx>
          <w:tblCellMar>
            <w:left w:w="85" w:type="dxa"/>
            <w:right w:w="85" w:type="dxa"/>
          </w:tblCellMar>
        </w:tblPrEx>
        <w:trPr>
          <w:gridBefore w:val="1"/>
          <w:wBefore w:w="817" w:type="dxa"/>
          <w:trHeight w:val="129"/>
        </w:trPr>
        <w:tc>
          <w:tcPr>
            <w:tcW w:w="9923" w:type="dxa"/>
            <w:gridSpan w:val="2"/>
          </w:tcPr>
          <w:p w14:paraId="7D7E1BC9" w14:textId="77777777" w:rsidR="008C631F" w:rsidRPr="00466803" w:rsidRDefault="008C631F" w:rsidP="00E06E0F">
            <w:pPr>
              <w:pStyle w:val="BodyText"/>
              <w:spacing w:before="120" w:after="240"/>
              <w:jc w:val="right"/>
              <w:rPr>
                <w:rFonts w:ascii="Arial" w:hAnsi="Arial" w:cs="Arial"/>
                <w:spacing w:val="-6"/>
                <w:sz w:val="28"/>
                <w:szCs w:val="28"/>
                <w:lang w:val="en-GB"/>
              </w:rPr>
            </w:pPr>
            <w:bookmarkStart w:id="2" w:name="dnume2"/>
            <w:bookmarkEnd w:id="1"/>
            <w:r w:rsidRPr="00466803">
              <w:rPr>
                <w:rFonts w:ascii="Arial" w:hAnsi="Arial" w:cs="Arial"/>
                <w:spacing w:val="-6"/>
                <w:sz w:val="28"/>
                <w:szCs w:val="28"/>
                <w:lang w:val="en-GB"/>
              </w:rPr>
              <w:t>(06/2026)</w:t>
            </w:r>
          </w:p>
        </w:tc>
      </w:tr>
      <w:tr w:rsidR="008C631F" w:rsidRPr="00466803" w14:paraId="223C8EF7" w14:textId="77777777" w:rsidTr="00855F5B">
        <w:trPr>
          <w:trHeight w:val="80"/>
        </w:trPr>
        <w:tc>
          <w:tcPr>
            <w:tcW w:w="817" w:type="dxa"/>
          </w:tcPr>
          <w:p w14:paraId="28C181A5" w14:textId="77777777" w:rsidR="008C631F" w:rsidRPr="00466803" w:rsidRDefault="008C631F" w:rsidP="00E06E0F">
            <w:pPr>
              <w:tabs>
                <w:tab w:val="right" w:pos="9639"/>
              </w:tabs>
              <w:rPr>
                <w:rFonts w:ascii="Arial" w:hAnsi="Arial" w:cs="Arial"/>
                <w:sz w:val="18"/>
              </w:rPr>
            </w:pPr>
            <w:bookmarkStart w:id="3" w:name="dsece" w:colFirst="1" w:colLast="1"/>
            <w:bookmarkEnd w:id="2"/>
          </w:p>
        </w:tc>
        <w:tc>
          <w:tcPr>
            <w:tcW w:w="9923" w:type="dxa"/>
            <w:gridSpan w:val="2"/>
            <w:tcBorders>
              <w:bottom w:val="single" w:sz="8" w:space="0" w:color="auto"/>
            </w:tcBorders>
          </w:tcPr>
          <w:p w14:paraId="22975249" w14:textId="43A7E528" w:rsidR="008C631F" w:rsidRPr="00466803" w:rsidRDefault="008C631F" w:rsidP="00E06E0F">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r w:rsidRPr="00466803">
              <w:rPr>
                <w:rFonts w:ascii="Arial" w:hAnsi="Arial" w:cs="Arial"/>
                <w:b/>
                <w:bCs/>
                <w:sz w:val="48"/>
                <w:szCs w:val="48"/>
              </w:rPr>
              <w:t>PSTR</w:t>
            </w:r>
            <w:r w:rsidR="00B76C80" w:rsidRPr="00466803">
              <w:rPr>
                <w:rFonts w:ascii="Arial" w:hAnsi="Arial" w:cs="Arial"/>
                <w:b/>
                <w:bCs/>
                <w:sz w:val="48"/>
                <w:szCs w:val="48"/>
              </w:rPr>
              <w:t>.</w:t>
            </w:r>
            <w:r w:rsidRPr="00466803">
              <w:rPr>
                <w:rFonts w:ascii="Arial" w:hAnsi="Arial" w:cs="Arial"/>
                <w:b/>
                <w:bCs/>
                <w:sz w:val="48"/>
                <w:szCs w:val="48"/>
              </w:rPr>
              <w:t>CEC</w:t>
            </w:r>
          </w:p>
        </w:tc>
      </w:tr>
      <w:tr w:rsidR="008C631F" w:rsidRPr="00466803" w14:paraId="7FA172CB" w14:textId="77777777" w:rsidTr="00855F5B">
        <w:trPr>
          <w:trHeight w:val="743"/>
        </w:trPr>
        <w:tc>
          <w:tcPr>
            <w:tcW w:w="817" w:type="dxa"/>
          </w:tcPr>
          <w:p w14:paraId="08456869" w14:textId="77777777" w:rsidR="008C631F" w:rsidRPr="00466803" w:rsidRDefault="008C631F" w:rsidP="00E06E0F">
            <w:pPr>
              <w:tabs>
                <w:tab w:val="right" w:pos="9639"/>
              </w:tabs>
              <w:rPr>
                <w:rFonts w:ascii="Arial" w:hAnsi="Arial" w:cs="Arial"/>
                <w:sz w:val="48"/>
                <w:szCs w:val="48"/>
              </w:rPr>
            </w:pPr>
            <w:bookmarkStart w:id="4" w:name="c1tite" w:colFirst="1" w:colLast="1"/>
            <w:bookmarkEnd w:id="3"/>
          </w:p>
        </w:tc>
        <w:tc>
          <w:tcPr>
            <w:tcW w:w="9923" w:type="dxa"/>
            <w:gridSpan w:val="2"/>
            <w:tcBorders>
              <w:top w:val="single" w:sz="8" w:space="0" w:color="auto"/>
            </w:tcBorders>
          </w:tcPr>
          <w:p w14:paraId="69C32CFA" w14:textId="098E55CA" w:rsidR="008C631F" w:rsidRPr="00466803" w:rsidRDefault="008C631F" w:rsidP="00E06E0F">
            <w:pPr>
              <w:pStyle w:val="BodyText"/>
              <w:spacing w:before="440" w:line="192" w:lineRule="auto"/>
              <w:rPr>
                <w:rFonts w:ascii="Arial" w:hAnsi="Arial" w:cs="Arial"/>
                <w:spacing w:val="-6"/>
                <w:sz w:val="44"/>
                <w:szCs w:val="44"/>
                <w:lang w:val="en-GB"/>
              </w:rPr>
            </w:pPr>
            <w:r w:rsidRPr="00466803">
              <w:rPr>
                <w:rFonts w:ascii="Arial" w:hAnsi="Arial" w:cs="Arial"/>
                <w:spacing w:val="-6"/>
                <w:sz w:val="44"/>
                <w:szCs w:val="44"/>
                <w:lang w:val="en-GB"/>
              </w:rPr>
              <w:t xml:space="preserve">Framework for </w:t>
            </w:r>
            <w:r w:rsidR="00654CF5" w:rsidRPr="00466803">
              <w:rPr>
                <w:rFonts w:ascii="Arial" w:hAnsi="Arial" w:cs="Arial"/>
                <w:spacing w:val="-6"/>
                <w:sz w:val="44"/>
                <w:szCs w:val="44"/>
                <w:lang w:val="en-GB"/>
              </w:rPr>
              <w:t>q</w:t>
            </w:r>
            <w:r w:rsidRPr="00466803">
              <w:rPr>
                <w:rFonts w:ascii="Arial" w:hAnsi="Arial" w:cs="Arial"/>
                <w:spacing w:val="-6"/>
                <w:sz w:val="44"/>
                <w:szCs w:val="44"/>
                <w:lang w:val="en-GB"/>
              </w:rPr>
              <w:t xml:space="preserve">uality of </w:t>
            </w:r>
            <w:r w:rsidR="00654CF5" w:rsidRPr="00466803">
              <w:rPr>
                <w:rFonts w:ascii="Arial" w:hAnsi="Arial" w:cs="Arial"/>
                <w:spacing w:val="-6"/>
                <w:sz w:val="44"/>
                <w:szCs w:val="44"/>
                <w:lang w:val="en-GB"/>
              </w:rPr>
              <w:t>e</w:t>
            </w:r>
            <w:r w:rsidRPr="00466803">
              <w:rPr>
                <w:rFonts w:ascii="Arial" w:hAnsi="Arial" w:cs="Arial"/>
                <w:spacing w:val="-6"/>
                <w:sz w:val="44"/>
                <w:szCs w:val="44"/>
                <w:lang w:val="en-GB"/>
              </w:rPr>
              <w:t xml:space="preserve">motional </w:t>
            </w:r>
            <w:r w:rsidR="00654CF5" w:rsidRPr="00466803">
              <w:rPr>
                <w:rFonts w:ascii="Arial" w:hAnsi="Arial" w:cs="Arial"/>
                <w:spacing w:val="-6"/>
                <w:sz w:val="44"/>
                <w:szCs w:val="44"/>
                <w:lang w:val="en-GB"/>
              </w:rPr>
              <w:t>e</w:t>
            </w:r>
            <w:r w:rsidRPr="00466803">
              <w:rPr>
                <w:rFonts w:ascii="Arial" w:hAnsi="Arial" w:cs="Arial"/>
                <w:spacing w:val="-6"/>
                <w:sz w:val="44"/>
                <w:szCs w:val="44"/>
                <w:lang w:val="en-GB"/>
              </w:rPr>
              <w:t>xperience (QoEE) by using cultural and emotional context in applications based on natural language processing</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070"/>
        <w:gridCol w:w="5669"/>
      </w:tblGrid>
      <w:tr w:rsidR="008C631F" w:rsidRPr="00466803" w14:paraId="02411A0F" w14:textId="77777777" w:rsidTr="00E06E0F">
        <w:tc>
          <w:tcPr>
            <w:tcW w:w="5070" w:type="dxa"/>
            <w:vAlign w:val="center"/>
          </w:tcPr>
          <w:bookmarkEnd w:id="4"/>
          <w:p w14:paraId="6FBDDF3D" w14:textId="77777777" w:rsidR="008C631F" w:rsidRPr="00466803" w:rsidRDefault="008C631F" w:rsidP="00E06E0F">
            <w:pPr>
              <w:jc w:val="left"/>
              <w:rPr>
                <w:rFonts w:ascii="Arial" w:hAnsi="Arial" w:cs="Arial"/>
                <w:sz w:val="32"/>
                <w:szCs w:val="32"/>
              </w:rPr>
            </w:pPr>
            <w:r w:rsidRPr="00466803">
              <w:rPr>
                <w:rFonts w:ascii="Arial" w:hAnsi="Arial" w:cs="Arial"/>
                <w:b/>
                <w:color w:val="009CD6"/>
                <w:spacing w:val="-4"/>
                <w:sz w:val="32"/>
                <w:szCs w:val="32"/>
              </w:rPr>
              <w:t>ITU</w:t>
            </w:r>
            <w:r w:rsidRPr="00466803">
              <w:rPr>
                <w:rFonts w:ascii="Arial" w:hAnsi="Arial" w:cs="Arial"/>
                <w:b/>
                <w:color w:val="292829"/>
                <w:spacing w:val="-4"/>
                <w:sz w:val="32"/>
                <w:szCs w:val="32"/>
              </w:rPr>
              <w:t>Publications</w:t>
            </w:r>
          </w:p>
        </w:tc>
        <w:tc>
          <w:tcPr>
            <w:tcW w:w="5669" w:type="dxa"/>
            <w:vAlign w:val="center"/>
          </w:tcPr>
          <w:p w14:paraId="622A0CFC" w14:textId="77777777" w:rsidR="008C631F" w:rsidRPr="00466803" w:rsidRDefault="008C631F" w:rsidP="00E06E0F">
            <w:pPr>
              <w:jc w:val="right"/>
              <w:rPr>
                <w:rFonts w:ascii="Arial" w:hAnsi="Arial" w:cs="Arial"/>
                <w:szCs w:val="24"/>
              </w:rPr>
            </w:pPr>
            <w:r w:rsidRPr="00466803">
              <w:rPr>
                <w:rFonts w:ascii="Arial" w:eastAsia="Avenir Next W1G Medium" w:hAnsi="Arial" w:cs="Arial"/>
                <w:b/>
                <w:spacing w:val="-4"/>
                <w:szCs w:val="24"/>
              </w:rPr>
              <w:t>International Telecommunication Union</w:t>
            </w:r>
          </w:p>
        </w:tc>
      </w:tr>
    </w:tbl>
    <w:p w14:paraId="16916441" w14:textId="347DDC7B" w:rsidR="008C631F" w:rsidRPr="00466803" w:rsidRDefault="008C631F" w:rsidP="008C631F">
      <w:pPr>
        <w:pStyle w:val="Default"/>
      </w:pPr>
      <w:r w:rsidRPr="00466803">
        <w:rPr>
          <w:noProof/>
        </w:rPr>
        <w:drawing>
          <wp:anchor distT="0" distB="0" distL="0" distR="0" simplePos="0" relativeHeight="251659264" behindDoc="1" locked="0" layoutInCell="1" allowOverlap="1" wp14:anchorId="16147D1E" wp14:editId="69930E79">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1"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5" w:name="c2tope"/>
      <w:bookmarkEnd w:id="5"/>
    </w:p>
    <w:p w14:paraId="62BFCAEF" w14:textId="77777777" w:rsidR="008C631F" w:rsidRPr="00466803" w:rsidRDefault="008C631F" w:rsidP="008C631F">
      <w:pPr>
        <w:spacing w:before="80"/>
        <w:jc w:val="left"/>
        <w:rPr>
          <w:i/>
          <w:sz w:val="20"/>
        </w:rPr>
      </w:pPr>
    </w:p>
    <w:p w14:paraId="72D921F1" w14:textId="77777777" w:rsidR="008C631F" w:rsidRPr="00466803" w:rsidRDefault="008C631F" w:rsidP="008C631F">
      <w:pPr>
        <w:jc w:val="left"/>
        <w:sectPr w:rsidR="008C631F" w:rsidRPr="00466803" w:rsidSect="008C631F">
          <w:headerReference w:type="even" r:id="rId12"/>
          <w:headerReference w:type="default" r:id="rId13"/>
          <w:footerReference w:type="default" r:id="rId14"/>
          <w:pgSz w:w="11907" w:h="16840" w:code="9"/>
          <w:pgMar w:top="1038" w:right="601" w:bottom="1860" w:left="618" w:header="567" w:footer="284" w:gutter="0"/>
          <w:pgNumType w:start="1"/>
          <w:cols w:space="720"/>
          <w:docGrid w:linePitch="326"/>
        </w:sectPr>
      </w:pPr>
    </w:p>
    <w:tbl>
      <w:tblPr>
        <w:tblW w:w="0" w:type="auto"/>
        <w:tblLayout w:type="fixed"/>
        <w:tblLook w:val="0020" w:firstRow="1" w:lastRow="0" w:firstColumn="0" w:lastColumn="0" w:noHBand="0" w:noVBand="0"/>
      </w:tblPr>
      <w:tblGrid>
        <w:gridCol w:w="9945"/>
      </w:tblGrid>
      <w:tr w:rsidR="008C631F" w:rsidRPr="00466803" w14:paraId="371C0440" w14:textId="77777777" w:rsidTr="00855F5B">
        <w:tc>
          <w:tcPr>
            <w:tcW w:w="9945" w:type="dxa"/>
          </w:tcPr>
          <w:p w14:paraId="0EF802B4" w14:textId="41CE5357" w:rsidR="008C631F" w:rsidRPr="006B0B70" w:rsidRDefault="008C631F" w:rsidP="00E06E0F">
            <w:pPr>
              <w:pStyle w:val="RecNo"/>
              <w:rPr>
                <w:lang w:val="fr-CH"/>
              </w:rPr>
            </w:pPr>
            <w:bookmarkStart w:id="6" w:name="irecnoe"/>
            <w:bookmarkEnd w:id="6"/>
            <w:r w:rsidRPr="006B0B70">
              <w:rPr>
                <w:lang w:val="fr-CH"/>
              </w:rPr>
              <w:lastRenderedPageBreak/>
              <w:t>Technical Report ITU-T PSTR</w:t>
            </w:r>
            <w:r w:rsidR="00B76C80" w:rsidRPr="006B0B70">
              <w:rPr>
                <w:lang w:val="fr-CH"/>
              </w:rPr>
              <w:t>.</w:t>
            </w:r>
            <w:r w:rsidRPr="006B0B70">
              <w:rPr>
                <w:lang w:val="fr-CH"/>
              </w:rPr>
              <w:t>CEC</w:t>
            </w:r>
          </w:p>
          <w:p w14:paraId="5B8C7972" w14:textId="029953FF" w:rsidR="008C631F" w:rsidRPr="00466803" w:rsidRDefault="008C631F" w:rsidP="00E06E0F">
            <w:pPr>
              <w:pStyle w:val="Rectitle"/>
            </w:pPr>
            <w:r w:rsidRPr="00466803">
              <w:t xml:space="preserve">Framework for </w:t>
            </w:r>
            <w:r w:rsidR="00654CF5" w:rsidRPr="00466803">
              <w:t>q</w:t>
            </w:r>
            <w:r w:rsidRPr="00466803">
              <w:t xml:space="preserve">uality of </w:t>
            </w:r>
            <w:r w:rsidR="00654CF5" w:rsidRPr="00466803">
              <w:t>e</w:t>
            </w:r>
            <w:r w:rsidRPr="00466803">
              <w:t xml:space="preserve">motional </w:t>
            </w:r>
            <w:r w:rsidR="00654CF5" w:rsidRPr="00466803">
              <w:t>e</w:t>
            </w:r>
            <w:r w:rsidRPr="00466803">
              <w:t>xperience (QoEE) by using cultural and emotional context in applications based on natural language processing</w:t>
            </w:r>
          </w:p>
        </w:tc>
      </w:tr>
    </w:tbl>
    <w:p w14:paraId="48DBCC10" w14:textId="77777777" w:rsidR="008C631F" w:rsidRPr="00466803" w:rsidRDefault="008C631F" w:rsidP="008C631F"/>
    <w:p w14:paraId="33306039" w14:textId="77777777" w:rsidR="008C631F" w:rsidRPr="00466803" w:rsidRDefault="008C631F" w:rsidP="008C631F"/>
    <w:p w14:paraId="50605F90" w14:textId="77777777" w:rsidR="00855F5B" w:rsidRPr="00466803" w:rsidRDefault="00855F5B" w:rsidP="008C631F"/>
    <w:tbl>
      <w:tblPr>
        <w:tblW w:w="0" w:type="auto"/>
        <w:tblLayout w:type="fixed"/>
        <w:tblLook w:val="0020" w:firstRow="1" w:lastRow="0" w:firstColumn="0" w:lastColumn="0" w:noHBand="0" w:noVBand="0"/>
      </w:tblPr>
      <w:tblGrid>
        <w:gridCol w:w="9945"/>
      </w:tblGrid>
      <w:tr w:rsidR="008C631F" w:rsidRPr="00466803" w14:paraId="458D9A3B" w14:textId="77777777" w:rsidTr="00855F5B">
        <w:tc>
          <w:tcPr>
            <w:tcW w:w="9945" w:type="dxa"/>
          </w:tcPr>
          <w:p w14:paraId="61E83F73" w14:textId="77777777" w:rsidR="008C631F" w:rsidRPr="00466803" w:rsidRDefault="008C631F" w:rsidP="00E06E0F">
            <w:pPr>
              <w:pStyle w:val="Headingb"/>
            </w:pPr>
            <w:bookmarkStart w:id="7" w:name="isume"/>
            <w:r w:rsidRPr="00466803">
              <w:t>Summary</w:t>
            </w:r>
          </w:p>
          <w:p w14:paraId="34A1B7B6" w14:textId="4F382139" w:rsidR="008C631F" w:rsidRPr="00466803" w:rsidRDefault="008C631F" w:rsidP="008C631F">
            <w:r w:rsidRPr="00466803">
              <w:t>Natural language processing (NLP) is being employed to support human</w:t>
            </w:r>
            <w:r w:rsidR="00654CF5" w:rsidRPr="00466803">
              <w:t>–</w:t>
            </w:r>
            <w:r w:rsidRPr="00466803">
              <w:t>machine interaction for effective consumer engagement. NLP-based applications employ both probabilistic and non</w:t>
            </w:r>
            <w:r w:rsidR="0060757B" w:rsidRPr="00466803">
              <w:noBreakHyphen/>
            </w:r>
            <w:r w:rsidRPr="00466803">
              <w:t>probabilistic methods to gauge user intent and thereafter render appropriate responses. However, the accuracy of gauging the user intent depends on factors including the learning model, training corpus, clarity of the input and scope of the domain.</w:t>
            </w:r>
          </w:p>
          <w:p w14:paraId="3B11A047" w14:textId="60426B23" w:rsidR="008C631F" w:rsidRPr="00466803" w:rsidRDefault="008C631F" w:rsidP="008C631F">
            <w:r w:rsidRPr="00466803">
              <w:t>Contextual information such as emotional and cultural inputs can be utili</w:t>
            </w:r>
            <w:r w:rsidR="00654CF5" w:rsidRPr="00466803">
              <w:t>z</w:t>
            </w:r>
            <w:r w:rsidRPr="00466803">
              <w:t xml:space="preserve">ed for increasing </w:t>
            </w:r>
            <w:r w:rsidR="00396D09" w:rsidRPr="00466803">
              <w:t xml:space="preserve">the </w:t>
            </w:r>
            <w:r w:rsidRPr="00466803">
              <w:t>effectiveness of NLP applications such as chatbots. Since language often varies across cultures and may convey different meanings and nuances depending on the context</w:t>
            </w:r>
            <w:r w:rsidR="00396D09" w:rsidRPr="00466803">
              <w:t>,</w:t>
            </w:r>
            <w:r w:rsidRPr="00466803">
              <w:t xml:space="preserve"> and </w:t>
            </w:r>
            <w:r w:rsidR="00396D09" w:rsidRPr="00466803">
              <w:t xml:space="preserve">since </w:t>
            </w:r>
            <w:r w:rsidRPr="00466803">
              <w:t>an individual</w:t>
            </w:r>
            <w:r w:rsidR="00B76C80" w:rsidRPr="00466803">
              <w:t>'</w:t>
            </w:r>
            <w:r w:rsidRPr="00466803">
              <w:t xml:space="preserve">s emotional state can influence communication style, word choice and behaviour, incorporating such contextual information in NLP-based applications can support more personalized and </w:t>
            </w:r>
            <w:r w:rsidR="00B76C80" w:rsidRPr="00466803">
              <w:t>"</w:t>
            </w:r>
            <w:r w:rsidRPr="00466803">
              <w:t>context-aware</w:t>
            </w:r>
            <w:r w:rsidR="00B76C80" w:rsidRPr="00466803">
              <w:t>"</w:t>
            </w:r>
            <w:r w:rsidRPr="00466803">
              <w:t xml:space="preserve"> interactions.</w:t>
            </w:r>
          </w:p>
          <w:p w14:paraId="2E3E917F" w14:textId="15A2CF25" w:rsidR="008C631F" w:rsidRPr="00466803" w:rsidRDefault="008C631F" w:rsidP="008C631F">
            <w:r w:rsidRPr="00466803">
              <w:t>Today, most NLP-based applications including large language models (LLMs) endeavour to utili</w:t>
            </w:r>
            <w:r w:rsidR="00654CF5" w:rsidRPr="00466803">
              <w:t>z</w:t>
            </w:r>
            <w:r w:rsidRPr="00466803">
              <w:t xml:space="preserve">e and extract additional context to make them </w:t>
            </w:r>
            <w:r w:rsidR="00B76C80" w:rsidRPr="00466803">
              <w:t>"</w:t>
            </w:r>
            <w:r w:rsidRPr="00466803">
              <w:t>context</w:t>
            </w:r>
            <w:r w:rsidR="00654CF5" w:rsidRPr="00466803">
              <w:t xml:space="preserve"> </w:t>
            </w:r>
            <w:r w:rsidRPr="00466803">
              <w:t>aware</w:t>
            </w:r>
            <w:r w:rsidR="00B76C80" w:rsidRPr="00466803">
              <w:t>"</w:t>
            </w:r>
            <w:r w:rsidRPr="00466803">
              <w:t xml:space="preserve">. Future chatbots are expected to become increasingly capable of adapting to user preferences and corresponding emotional nuances. Such capabilities may improve the quality of interactions and contribute to a more positive user experience. In this context, the concept of quality of emotional experience (QoEE) can be considered as </w:t>
            </w:r>
            <w:r w:rsidR="00B76C80" w:rsidRPr="00466803">
              <w:t>"</w:t>
            </w:r>
            <w:r w:rsidRPr="00466803">
              <w:t>the effect that the application has on the deeper feelings of an individual</w:t>
            </w:r>
            <w:r w:rsidR="00B76C80" w:rsidRPr="00466803">
              <w:t>"</w:t>
            </w:r>
            <w:r w:rsidRPr="00466803">
              <w:t xml:space="preserve">. It is thus an essential subset of quality of experience (QoE), which is defined as the </w:t>
            </w:r>
            <w:r w:rsidR="00B76C80" w:rsidRPr="00466803">
              <w:t>"</w:t>
            </w:r>
            <w:r w:rsidRPr="00466803">
              <w:t>degree of delight or annoyance of the user of an application or service</w:t>
            </w:r>
            <w:r w:rsidR="00B76C80" w:rsidRPr="00466803">
              <w:t>"</w:t>
            </w:r>
            <w:r w:rsidRPr="00466803">
              <w:t>.</w:t>
            </w:r>
          </w:p>
          <w:p w14:paraId="25D70954" w14:textId="3160767A" w:rsidR="008C631F" w:rsidRPr="00466803" w:rsidRDefault="008C631F" w:rsidP="008C631F">
            <w:r w:rsidRPr="00466803">
              <w:t>This Technical Report examines methods for the objective assessment of QoEE in text-based chatbot interactions and provides key performance indicator (KPI) metrics that may support the evaluation of QoEE in future applications.</w:t>
            </w:r>
            <w:bookmarkEnd w:id="7"/>
          </w:p>
        </w:tc>
      </w:tr>
    </w:tbl>
    <w:p w14:paraId="6462A48B" w14:textId="77777777" w:rsidR="008C631F" w:rsidRPr="00466803" w:rsidRDefault="008C631F" w:rsidP="008C631F"/>
    <w:p w14:paraId="374F63E7" w14:textId="77777777" w:rsidR="008C631F" w:rsidRPr="00466803" w:rsidRDefault="008C631F" w:rsidP="008C631F"/>
    <w:p w14:paraId="344087A7" w14:textId="77777777" w:rsidR="00855F5B" w:rsidRPr="00466803" w:rsidRDefault="00855F5B" w:rsidP="008C631F"/>
    <w:tbl>
      <w:tblPr>
        <w:tblW w:w="9945" w:type="dxa"/>
        <w:tblLayout w:type="fixed"/>
        <w:tblLook w:val="0020" w:firstRow="1" w:lastRow="0" w:firstColumn="0" w:lastColumn="0" w:noHBand="0" w:noVBand="0"/>
      </w:tblPr>
      <w:tblGrid>
        <w:gridCol w:w="9945"/>
      </w:tblGrid>
      <w:tr w:rsidR="008C631F" w:rsidRPr="00466803" w14:paraId="50FB1232" w14:textId="77777777" w:rsidTr="00855F5B">
        <w:tc>
          <w:tcPr>
            <w:tcW w:w="9945" w:type="dxa"/>
          </w:tcPr>
          <w:p w14:paraId="7BB874F9" w14:textId="77777777" w:rsidR="008C631F" w:rsidRPr="00466803" w:rsidRDefault="008C631F" w:rsidP="00E06E0F">
            <w:pPr>
              <w:pStyle w:val="Headingb"/>
            </w:pPr>
            <w:bookmarkStart w:id="8" w:name="ikeye"/>
            <w:r w:rsidRPr="00466803">
              <w:t>Keywords</w:t>
            </w:r>
          </w:p>
          <w:p w14:paraId="6E6C6F69" w14:textId="2E0BEB2B" w:rsidR="008C631F" w:rsidRPr="00466803" w:rsidRDefault="00855F5B" w:rsidP="00E06E0F">
            <w:pPr>
              <w:rPr>
                <w:bCs/>
              </w:rPr>
            </w:pPr>
            <w:r w:rsidRPr="00466803">
              <w:t xml:space="preserve">Context, </w:t>
            </w:r>
            <w:r w:rsidR="008637F0" w:rsidRPr="00466803">
              <w:t>e</w:t>
            </w:r>
            <w:r w:rsidRPr="00466803">
              <w:t xml:space="preserve">motion, </w:t>
            </w:r>
            <w:r w:rsidR="008637F0" w:rsidRPr="00466803">
              <w:t>n</w:t>
            </w:r>
            <w:r w:rsidRPr="00466803">
              <w:t xml:space="preserve">atural </w:t>
            </w:r>
            <w:r w:rsidR="008637F0" w:rsidRPr="00466803">
              <w:t>l</w:t>
            </w:r>
            <w:r w:rsidRPr="00466803">
              <w:t xml:space="preserve">anguage </w:t>
            </w:r>
            <w:r w:rsidR="008637F0" w:rsidRPr="00466803">
              <w:t>p</w:t>
            </w:r>
            <w:r w:rsidRPr="00466803">
              <w:t xml:space="preserve">rocessing, </w:t>
            </w:r>
            <w:r w:rsidR="008637F0" w:rsidRPr="00466803">
              <w:t>q</w:t>
            </w:r>
            <w:r w:rsidRPr="00466803">
              <w:t xml:space="preserve">uality of </w:t>
            </w:r>
            <w:r w:rsidR="008637F0" w:rsidRPr="00466803">
              <w:t>e</w:t>
            </w:r>
            <w:r w:rsidRPr="00466803">
              <w:t xml:space="preserve">motional </w:t>
            </w:r>
            <w:r w:rsidR="008637F0" w:rsidRPr="00466803">
              <w:t>e</w:t>
            </w:r>
            <w:r w:rsidRPr="00466803">
              <w:t xml:space="preserve">xperience, </w:t>
            </w:r>
            <w:r w:rsidR="008637F0" w:rsidRPr="00466803">
              <w:t>t</w:t>
            </w:r>
            <w:r w:rsidRPr="00466803">
              <w:t xml:space="preserve">ext </w:t>
            </w:r>
            <w:r w:rsidR="008637F0" w:rsidRPr="00466803">
              <w:t>c</w:t>
            </w:r>
            <w:r w:rsidRPr="00466803">
              <w:t>hatbots</w:t>
            </w:r>
            <w:bookmarkEnd w:id="8"/>
            <w:r w:rsidR="008637F0" w:rsidRPr="00466803">
              <w:t>.</w:t>
            </w:r>
          </w:p>
        </w:tc>
      </w:tr>
    </w:tbl>
    <w:p w14:paraId="4AF5D62A" w14:textId="77777777" w:rsidR="008C631F" w:rsidRPr="00466803" w:rsidRDefault="008C631F" w:rsidP="008C631F">
      <w:pPr>
        <w:pStyle w:val="Headingb"/>
      </w:pPr>
    </w:p>
    <w:p w14:paraId="5425E678" w14:textId="038181BD" w:rsidR="008C631F" w:rsidRPr="00466803" w:rsidRDefault="008C631F" w:rsidP="008C631F">
      <w:pPr>
        <w:pStyle w:val="Headingb"/>
        <w:rPr>
          <w:bCs/>
          <w:sz w:val="22"/>
        </w:rPr>
      </w:pPr>
      <w:r w:rsidRPr="00466803">
        <w:t>Note</w:t>
      </w:r>
    </w:p>
    <w:p w14:paraId="4D0761EF" w14:textId="77777777" w:rsidR="008C631F" w:rsidRPr="00466803" w:rsidRDefault="008C631F" w:rsidP="008C631F">
      <w:r w:rsidRPr="00466803">
        <w:rPr>
          <w:sz w:val="22"/>
        </w:rPr>
        <w:t>This is an informative ITU-T publication. Mandatory provisions, such as those found in ITU-T Recommendations, are outside the scope of this publication. This publication should only be referenced bibliographically in ITU-T Recommendations.</w:t>
      </w:r>
    </w:p>
    <w:p w14:paraId="2F44ED95" w14:textId="77777777" w:rsidR="008C631F" w:rsidRPr="00466803" w:rsidRDefault="008C631F" w:rsidP="008C631F"/>
    <w:p w14:paraId="2F21C9FC" w14:textId="77777777" w:rsidR="00855F5B" w:rsidRPr="00466803" w:rsidRDefault="00855F5B" w:rsidP="008C631F"/>
    <w:p w14:paraId="025B4C38" w14:textId="77777777" w:rsidR="008C631F" w:rsidRPr="00466803" w:rsidRDefault="008C631F" w:rsidP="008C631F">
      <w:pPr>
        <w:pStyle w:val="Headingb"/>
        <w:jc w:val="both"/>
      </w:pPr>
      <w:r w:rsidRPr="00466803">
        <w:lastRenderedPageBreak/>
        <w:t>Change Log</w:t>
      </w:r>
    </w:p>
    <w:p w14:paraId="0387A0B7" w14:textId="2564686C" w:rsidR="008C631F" w:rsidRPr="00466803" w:rsidRDefault="00855F5B" w:rsidP="008C631F">
      <w:r w:rsidRPr="00466803">
        <w:t>This document contains Version 1 of the ITU-T Technical Report PSTR</w:t>
      </w:r>
      <w:r w:rsidR="00B76C80" w:rsidRPr="00466803">
        <w:t>.</w:t>
      </w:r>
      <w:r w:rsidRPr="00466803">
        <w:t xml:space="preserve">CEC on "Framework for </w:t>
      </w:r>
      <w:r w:rsidR="00654CF5" w:rsidRPr="00466803">
        <w:t>q</w:t>
      </w:r>
      <w:r w:rsidRPr="00466803">
        <w:t xml:space="preserve">uality of </w:t>
      </w:r>
      <w:r w:rsidR="00654CF5" w:rsidRPr="00466803">
        <w:t>e</w:t>
      </w:r>
      <w:r w:rsidRPr="00466803">
        <w:t xml:space="preserve">motional </w:t>
      </w:r>
      <w:r w:rsidR="00654CF5" w:rsidRPr="00466803">
        <w:t>e</w:t>
      </w:r>
      <w:r w:rsidRPr="00466803">
        <w:t>xperience (QoEE) by using cultural and emotional context in applications based on natural language processing" approved at the ITU-T Study Group 12 meeting held in Geneva, 9-17 June 2026.</w:t>
      </w:r>
    </w:p>
    <w:p w14:paraId="36AD63A2" w14:textId="77777777" w:rsidR="008C631F" w:rsidRPr="00466803" w:rsidRDefault="008C631F" w:rsidP="008C631F"/>
    <w:p w14:paraId="5E62739A" w14:textId="77777777" w:rsidR="00855F5B" w:rsidRPr="00466803" w:rsidRDefault="00855F5B" w:rsidP="008C631F"/>
    <w:tbl>
      <w:tblPr>
        <w:tblW w:w="5000" w:type="pct"/>
        <w:jc w:val="center"/>
        <w:tblCellMar>
          <w:left w:w="57" w:type="dxa"/>
          <w:right w:w="57" w:type="dxa"/>
        </w:tblCellMar>
        <w:tblLook w:val="0000" w:firstRow="0" w:lastRow="0" w:firstColumn="0" w:lastColumn="0" w:noHBand="0" w:noVBand="0"/>
      </w:tblPr>
      <w:tblGrid>
        <w:gridCol w:w="1571"/>
        <w:gridCol w:w="3958"/>
        <w:gridCol w:w="4110"/>
      </w:tblGrid>
      <w:tr w:rsidR="00855F5B" w:rsidRPr="00466803" w14:paraId="1073C8F8" w14:textId="77777777" w:rsidTr="00855F5B">
        <w:trPr>
          <w:cantSplit/>
          <w:trHeight w:val="204"/>
          <w:jc w:val="center"/>
        </w:trPr>
        <w:tc>
          <w:tcPr>
            <w:tcW w:w="815" w:type="pct"/>
          </w:tcPr>
          <w:p w14:paraId="34D4074F" w14:textId="25A2D485" w:rsidR="00855F5B" w:rsidRPr="00466803" w:rsidRDefault="00855F5B" w:rsidP="00855F5B">
            <w:pPr>
              <w:rPr>
                <w:b/>
                <w:bCs/>
                <w:sz w:val="22"/>
                <w:szCs w:val="22"/>
              </w:rPr>
            </w:pPr>
            <w:r w:rsidRPr="00466803">
              <w:rPr>
                <w:b/>
                <w:bCs/>
                <w:sz w:val="22"/>
                <w:szCs w:val="22"/>
              </w:rPr>
              <w:t>Editor</w:t>
            </w:r>
            <w:r w:rsidR="00B50F3C" w:rsidRPr="00466803">
              <w:rPr>
                <w:b/>
                <w:bCs/>
                <w:sz w:val="22"/>
                <w:szCs w:val="22"/>
              </w:rPr>
              <w:t>s</w:t>
            </w:r>
            <w:r w:rsidRPr="00466803">
              <w:rPr>
                <w:b/>
                <w:bCs/>
                <w:sz w:val="22"/>
                <w:szCs w:val="22"/>
              </w:rPr>
              <w:t>:</w:t>
            </w:r>
          </w:p>
        </w:tc>
        <w:tc>
          <w:tcPr>
            <w:tcW w:w="2053" w:type="pct"/>
          </w:tcPr>
          <w:p w14:paraId="45294342" w14:textId="264F365B" w:rsidR="00855F5B" w:rsidRPr="00466803" w:rsidRDefault="00855F5B" w:rsidP="00855F5B">
            <w:pPr>
              <w:jc w:val="left"/>
              <w:rPr>
                <w:sz w:val="22"/>
                <w:szCs w:val="22"/>
              </w:rPr>
            </w:pPr>
            <w:r w:rsidRPr="00466803">
              <w:rPr>
                <w:sz w:val="22"/>
                <w:szCs w:val="22"/>
              </w:rPr>
              <w:t>Prof. Brejesh Lall</w:t>
            </w:r>
            <w:r w:rsidRPr="00466803">
              <w:rPr>
                <w:sz w:val="22"/>
                <w:szCs w:val="22"/>
              </w:rPr>
              <w:br/>
              <w:t>IIT Delhi</w:t>
            </w:r>
            <w:r w:rsidRPr="00466803">
              <w:rPr>
                <w:sz w:val="22"/>
                <w:szCs w:val="22"/>
              </w:rPr>
              <w:br/>
              <w:t>India</w:t>
            </w:r>
          </w:p>
        </w:tc>
        <w:tc>
          <w:tcPr>
            <w:tcW w:w="2132" w:type="pct"/>
          </w:tcPr>
          <w:p w14:paraId="5B06017C" w14:textId="4046F700" w:rsidR="00855F5B" w:rsidRPr="00466803" w:rsidRDefault="00855F5B" w:rsidP="00855F5B">
            <w:pPr>
              <w:tabs>
                <w:tab w:val="clear" w:pos="794"/>
                <w:tab w:val="clear" w:pos="1191"/>
                <w:tab w:val="left" w:pos="911"/>
              </w:tabs>
              <w:jc w:val="left"/>
              <w:rPr>
                <w:sz w:val="22"/>
                <w:szCs w:val="22"/>
              </w:rPr>
            </w:pPr>
            <w:r w:rsidRPr="00466803">
              <w:rPr>
                <w:sz w:val="22"/>
                <w:szCs w:val="22"/>
              </w:rPr>
              <w:t>Tel:</w:t>
            </w:r>
            <w:r w:rsidRPr="00466803">
              <w:rPr>
                <w:sz w:val="22"/>
                <w:szCs w:val="22"/>
              </w:rPr>
              <w:tab/>
              <w:t>+91 8449710411</w:t>
            </w:r>
            <w:r w:rsidRPr="00466803">
              <w:rPr>
                <w:sz w:val="22"/>
                <w:szCs w:val="22"/>
              </w:rPr>
              <w:br/>
              <w:t>E-mail:</w:t>
            </w:r>
            <w:r w:rsidRPr="00466803">
              <w:rPr>
                <w:sz w:val="22"/>
                <w:szCs w:val="22"/>
              </w:rPr>
              <w:tab/>
            </w:r>
            <w:hyperlink r:id="rId15">
              <w:r w:rsidRPr="00466803">
                <w:rPr>
                  <w:rStyle w:val="Hyperlink"/>
                  <w:sz w:val="22"/>
                  <w:szCs w:val="22"/>
                </w:rPr>
                <w:t>brejesh@ee.iitd.ac.in</w:t>
              </w:r>
            </w:hyperlink>
          </w:p>
        </w:tc>
      </w:tr>
      <w:tr w:rsidR="00855F5B" w:rsidRPr="00466803" w14:paraId="058F0151" w14:textId="77777777" w:rsidTr="00855F5B">
        <w:trPr>
          <w:cantSplit/>
          <w:trHeight w:val="204"/>
          <w:jc w:val="center"/>
        </w:trPr>
        <w:tc>
          <w:tcPr>
            <w:tcW w:w="815" w:type="pct"/>
          </w:tcPr>
          <w:p w14:paraId="3E273343" w14:textId="77777777" w:rsidR="00855F5B" w:rsidRPr="00466803" w:rsidRDefault="00855F5B" w:rsidP="00855F5B">
            <w:pPr>
              <w:rPr>
                <w:b/>
                <w:bCs/>
                <w:sz w:val="22"/>
                <w:szCs w:val="22"/>
              </w:rPr>
            </w:pPr>
          </w:p>
        </w:tc>
        <w:tc>
          <w:tcPr>
            <w:tcW w:w="2053" w:type="pct"/>
          </w:tcPr>
          <w:p w14:paraId="00E65C92" w14:textId="173D4CD3" w:rsidR="00855F5B" w:rsidRPr="006B0B70" w:rsidRDefault="00855F5B" w:rsidP="00855F5B">
            <w:pPr>
              <w:jc w:val="left"/>
              <w:rPr>
                <w:sz w:val="22"/>
                <w:szCs w:val="22"/>
                <w:lang w:val="it-IT"/>
              </w:rPr>
            </w:pPr>
            <w:r w:rsidRPr="006B0B70">
              <w:rPr>
                <w:sz w:val="22"/>
                <w:szCs w:val="22"/>
                <w:lang w:val="it-IT"/>
              </w:rPr>
              <w:t>Dr. Amit Oberoi</w:t>
            </w:r>
            <w:r w:rsidRPr="006B0B70">
              <w:rPr>
                <w:sz w:val="22"/>
                <w:szCs w:val="22"/>
                <w:lang w:val="it-IT"/>
              </w:rPr>
              <w:br/>
              <w:t>IIT Delhi</w:t>
            </w:r>
            <w:r w:rsidRPr="006B0B70">
              <w:rPr>
                <w:sz w:val="22"/>
                <w:szCs w:val="22"/>
                <w:lang w:val="it-IT"/>
              </w:rPr>
              <w:br/>
              <w:t>India</w:t>
            </w:r>
          </w:p>
        </w:tc>
        <w:tc>
          <w:tcPr>
            <w:tcW w:w="2132" w:type="pct"/>
          </w:tcPr>
          <w:p w14:paraId="207A0E9B" w14:textId="3505F2F8" w:rsidR="00855F5B" w:rsidRPr="00466803" w:rsidRDefault="00855F5B" w:rsidP="00855F5B">
            <w:pPr>
              <w:tabs>
                <w:tab w:val="clear" w:pos="794"/>
                <w:tab w:val="clear" w:pos="1191"/>
                <w:tab w:val="left" w:pos="911"/>
              </w:tabs>
              <w:jc w:val="left"/>
              <w:rPr>
                <w:sz w:val="22"/>
                <w:szCs w:val="22"/>
              </w:rPr>
            </w:pPr>
            <w:r w:rsidRPr="00466803">
              <w:rPr>
                <w:sz w:val="22"/>
                <w:szCs w:val="22"/>
              </w:rPr>
              <w:t>Tel:</w:t>
            </w:r>
            <w:r w:rsidRPr="00466803">
              <w:rPr>
                <w:sz w:val="22"/>
                <w:szCs w:val="22"/>
              </w:rPr>
              <w:tab/>
              <w:t>+91 8449710411</w:t>
            </w:r>
            <w:r w:rsidRPr="00466803">
              <w:rPr>
                <w:sz w:val="22"/>
                <w:szCs w:val="22"/>
              </w:rPr>
              <w:br/>
              <w:t>E-mail:</w:t>
            </w:r>
            <w:r w:rsidRPr="00466803">
              <w:rPr>
                <w:sz w:val="22"/>
                <w:szCs w:val="22"/>
              </w:rPr>
              <w:tab/>
            </w:r>
            <w:hyperlink r:id="rId16" w:history="1">
              <w:r w:rsidRPr="00466803">
                <w:rPr>
                  <w:rStyle w:val="Hyperlink"/>
                  <w:sz w:val="22"/>
                  <w:szCs w:val="22"/>
                </w:rPr>
                <w:t>amit.oberoi@alumni.iitd.ac.in</w:t>
              </w:r>
            </w:hyperlink>
          </w:p>
        </w:tc>
      </w:tr>
      <w:tr w:rsidR="00855F5B" w:rsidRPr="00466803" w14:paraId="22F20575" w14:textId="77777777" w:rsidTr="00855F5B">
        <w:trPr>
          <w:cantSplit/>
          <w:trHeight w:val="204"/>
          <w:jc w:val="center"/>
        </w:trPr>
        <w:tc>
          <w:tcPr>
            <w:tcW w:w="815" w:type="pct"/>
          </w:tcPr>
          <w:p w14:paraId="49C128CF" w14:textId="77777777" w:rsidR="00855F5B" w:rsidRPr="00466803" w:rsidRDefault="00855F5B" w:rsidP="00855F5B">
            <w:pPr>
              <w:rPr>
                <w:b/>
                <w:bCs/>
                <w:sz w:val="22"/>
                <w:szCs w:val="22"/>
              </w:rPr>
            </w:pPr>
          </w:p>
        </w:tc>
        <w:tc>
          <w:tcPr>
            <w:tcW w:w="2053" w:type="pct"/>
          </w:tcPr>
          <w:p w14:paraId="1247605F" w14:textId="429439A9" w:rsidR="00855F5B" w:rsidRPr="00466803" w:rsidRDefault="00855F5B" w:rsidP="00855F5B">
            <w:pPr>
              <w:jc w:val="left"/>
              <w:rPr>
                <w:sz w:val="22"/>
                <w:szCs w:val="22"/>
              </w:rPr>
            </w:pPr>
            <w:r w:rsidRPr="00466803">
              <w:rPr>
                <w:sz w:val="22"/>
                <w:szCs w:val="22"/>
              </w:rPr>
              <w:t>Vinti Nayar</w:t>
            </w:r>
            <w:r w:rsidRPr="00466803">
              <w:rPr>
                <w:sz w:val="22"/>
                <w:szCs w:val="22"/>
              </w:rPr>
              <w:br/>
              <w:t>Telecommunications Standards Development Society, India (TSDSI)</w:t>
            </w:r>
            <w:r w:rsidRPr="00466803">
              <w:rPr>
                <w:sz w:val="22"/>
                <w:szCs w:val="22"/>
              </w:rPr>
              <w:br/>
              <w:t>India</w:t>
            </w:r>
          </w:p>
        </w:tc>
        <w:tc>
          <w:tcPr>
            <w:tcW w:w="2132" w:type="pct"/>
          </w:tcPr>
          <w:p w14:paraId="5748E7D0" w14:textId="4B74E1C9" w:rsidR="00855F5B" w:rsidRPr="00466803" w:rsidRDefault="00855F5B" w:rsidP="00855F5B">
            <w:pPr>
              <w:tabs>
                <w:tab w:val="clear" w:pos="794"/>
                <w:tab w:val="clear" w:pos="1191"/>
                <w:tab w:val="left" w:pos="911"/>
              </w:tabs>
              <w:jc w:val="left"/>
              <w:rPr>
                <w:sz w:val="22"/>
                <w:szCs w:val="22"/>
              </w:rPr>
            </w:pPr>
            <w:r w:rsidRPr="00466803">
              <w:rPr>
                <w:sz w:val="22"/>
                <w:szCs w:val="22"/>
              </w:rPr>
              <w:t>E-mail:</w:t>
            </w:r>
            <w:r w:rsidRPr="00466803">
              <w:rPr>
                <w:sz w:val="22"/>
                <w:szCs w:val="22"/>
              </w:rPr>
              <w:tab/>
            </w:r>
            <w:hyperlink r:id="rId17" w:history="1">
              <w:r w:rsidRPr="00466803">
                <w:rPr>
                  <w:rStyle w:val="Hyperlink"/>
                  <w:sz w:val="22"/>
                  <w:szCs w:val="22"/>
                </w:rPr>
                <w:t>nayarvinti@yahoo.co.uk</w:t>
              </w:r>
            </w:hyperlink>
            <w:r w:rsidRPr="00466803">
              <w:rPr>
                <w:sz w:val="22"/>
                <w:szCs w:val="22"/>
              </w:rPr>
              <w:t xml:space="preserve"> </w:t>
            </w:r>
          </w:p>
        </w:tc>
      </w:tr>
    </w:tbl>
    <w:p w14:paraId="44F17A2E" w14:textId="77777777" w:rsidR="008C631F" w:rsidRPr="00466803" w:rsidRDefault="008C631F" w:rsidP="008C631F">
      <w:pPr>
        <w:jc w:val="center"/>
        <w:rPr>
          <w:sz w:val="22"/>
        </w:rPr>
      </w:pPr>
    </w:p>
    <w:p w14:paraId="7EE9175D" w14:textId="77777777" w:rsidR="008C631F" w:rsidRPr="00466803" w:rsidRDefault="008C631F" w:rsidP="008C631F">
      <w:pPr>
        <w:jc w:val="center"/>
        <w:rPr>
          <w:sz w:val="22"/>
        </w:rPr>
      </w:pPr>
    </w:p>
    <w:p w14:paraId="4F325720" w14:textId="77777777" w:rsidR="008C631F" w:rsidRPr="00466803" w:rsidRDefault="008C631F" w:rsidP="008C631F">
      <w:pPr>
        <w:jc w:val="center"/>
        <w:rPr>
          <w:sz w:val="22"/>
        </w:rPr>
      </w:pPr>
    </w:p>
    <w:p w14:paraId="594548B4" w14:textId="77777777" w:rsidR="008C631F" w:rsidRPr="00466803" w:rsidRDefault="008C631F" w:rsidP="008C631F">
      <w:pPr>
        <w:jc w:val="center"/>
        <w:rPr>
          <w:sz w:val="22"/>
        </w:rPr>
      </w:pPr>
    </w:p>
    <w:p w14:paraId="520318AD" w14:textId="77777777" w:rsidR="008C631F" w:rsidRPr="00466803" w:rsidRDefault="008C631F" w:rsidP="008C631F">
      <w:pPr>
        <w:jc w:val="center"/>
        <w:rPr>
          <w:sz w:val="22"/>
        </w:rPr>
      </w:pPr>
    </w:p>
    <w:p w14:paraId="5BD68547" w14:textId="77777777" w:rsidR="008C631F" w:rsidRPr="00466803" w:rsidRDefault="008C631F" w:rsidP="008C631F">
      <w:pPr>
        <w:jc w:val="center"/>
        <w:rPr>
          <w:sz w:val="22"/>
        </w:rPr>
      </w:pPr>
    </w:p>
    <w:p w14:paraId="4FC3EC3A" w14:textId="77777777" w:rsidR="008C631F" w:rsidRPr="00466803" w:rsidRDefault="008C631F" w:rsidP="008C631F">
      <w:pPr>
        <w:jc w:val="center"/>
        <w:rPr>
          <w:sz w:val="22"/>
        </w:rPr>
      </w:pPr>
    </w:p>
    <w:p w14:paraId="2A4A5B71" w14:textId="77777777" w:rsidR="008C631F" w:rsidRPr="00466803" w:rsidRDefault="008C631F" w:rsidP="008C631F">
      <w:pPr>
        <w:jc w:val="center"/>
        <w:rPr>
          <w:sz w:val="22"/>
        </w:rPr>
      </w:pPr>
    </w:p>
    <w:p w14:paraId="01A2C6E3" w14:textId="77777777" w:rsidR="008C631F" w:rsidRPr="00466803" w:rsidRDefault="008C631F" w:rsidP="008C631F">
      <w:pPr>
        <w:jc w:val="center"/>
        <w:rPr>
          <w:sz w:val="22"/>
        </w:rPr>
      </w:pPr>
    </w:p>
    <w:p w14:paraId="65EFCD38" w14:textId="77777777" w:rsidR="00855F5B" w:rsidRPr="00466803" w:rsidRDefault="00855F5B" w:rsidP="008C631F">
      <w:pPr>
        <w:jc w:val="center"/>
        <w:rPr>
          <w:sz w:val="22"/>
        </w:rPr>
      </w:pPr>
    </w:p>
    <w:p w14:paraId="20B72B34" w14:textId="77777777" w:rsidR="00855F5B" w:rsidRPr="00466803" w:rsidRDefault="00855F5B" w:rsidP="008C631F">
      <w:pPr>
        <w:jc w:val="center"/>
        <w:rPr>
          <w:sz w:val="22"/>
        </w:rPr>
      </w:pPr>
    </w:p>
    <w:p w14:paraId="7F14EB2F" w14:textId="77777777" w:rsidR="00855F5B" w:rsidRPr="00466803" w:rsidRDefault="00855F5B" w:rsidP="008C631F">
      <w:pPr>
        <w:jc w:val="center"/>
        <w:rPr>
          <w:sz w:val="22"/>
        </w:rPr>
      </w:pPr>
    </w:p>
    <w:p w14:paraId="775D6970" w14:textId="77777777" w:rsidR="00855F5B" w:rsidRPr="00466803" w:rsidRDefault="00855F5B" w:rsidP="008C631F">
      <w:pPr>
        <w:jc w:val="center"/>
        <w:rPr>
          <w:sz w:val="22"/>
        </w:rPr>
      </w:pPr>
    </w:p>
    <w:p w14:paraId="66173AF3" w14:textId="77777777" w:rsidR="00855F5B" w:rsidRPr="00466803" w:rsidRDefault="00855F5B" w:rsidP="008C631F">
      <w:pPr>
        <w:jc w:val="center"/>
        <w:rPr>
          <w:sz w:val="22"/>
        </w:rPr>
      </w:pPr>
    </w:p>
    <w:p w14:paraId="022C4276" w14:textId="77777777" w:rsidR="00B50F3C" w:rsidRPr="00466803" w:rsidRDefault="00B50F3C" w:rsidP="008C631F">
      <w:pPr>
        <w:jc w:val="center"/>
        <w:rPr>
          <w:sz w:val="22"/>
        </w:rPr>
      </w:pPr>
    </w:p>
    <w:p w14:paraId="17770A27" w14:textId="77777777" w:rsidR="00B50F3C" w:rsidRPr="00466803" w:rsidRDefault="00B50F3C" w:rsidP="008C631F">
      <w:pPr>
        <w:jc w:val="center"/>
        <w:rPr>
          <w:sz w:val="22"/>
        </w:rPr>
      </w:pPr>
    </w:p>
    <w:p w14:paraId="05C54F46" w14:textId="77777777" w:rsidR="00B50F3C" w:rsidRPr="00466803" w:rsidRDefault="00B50F3C" w:rsidP="008C631F">
      <w:pPr>
        <w:jc w:val="center"/>
        <w:rPr>
          <w:sz w:val="22"/>
        </w:rPr>
      </w:pPr>
    </w:p>
    <w:p w14:paraId="5CB494DB" w14:textId="77777777" w:rsidR="008C631F" w:rsidRPr="00466803" w:rsidRDefault="008C631F" w:rsidP="008C631F">
      <w:pPr>
        <w:jc w:val="center"/>
        <w:rPr>
          <w:sz w:val="22"/>
        </w:rPr>
      </w:pPr>
    </w:p>
    <w:p w14:paraId="16BF7DB7" w14:textId="77777777" w:rsidR="008C631F" w:rsidRPr="00466803" w:rsidRDefault="008C631F" w:rsidP="008C631F">
      <w:pPr>
        <w:jc w:val="center"/>
        <w:rPr>
          <w:sz w:val="22"/>
        </w:rPr>
      </w:pPr>
    </w:p>
    <w:p w14:paraId="4B46807D" w14:textId="77777777" w:rsidR="008C631F" w:rsidRPr="00466803" w:rsidRDefault="008C631F" w:rsidP="008C631F">
      <w:pPr>
        <w:jc w:val="center"/>
        <w:rPr>
          <w:sz w:val="22"/>
        </w:rPr>
      </w:pPr>
    </w:p>
    <w:p w14:paraId="6ABC1F4A" w14:textId="77777777" w:rsidR="008C631F" w:rsidRPr="00466803" w:rsidRDefault="008C631F" w:rsidP="008C631F">
      <w:pPr>
        <w:jc w:val="center"/>
        <w:rPr>
          <w:sz w:val="22"/>
        </w:rPr>
      </w:pPr>
      <w:r w:rsidRPr="00466803">
        <w:rPr>
          <w:sz w:val="22"/>
        </w:rPr>
        <w:sym w:font="Symbol" w:char="F0E3"/>
      </w:r>
      <w:r w:rsidRPr="00466803">
        <w:rPr>
          <w:sz w:val="22"/>
        </w:rPr>
        <w:t> ITU </w:t>
      </w:r>
      <w:bookmarkStart w:id="9" w:name="iiannee"/>
      <w:bookmarkEnd w:id="9"/>
      <w:r w:rsidRPr="00466803">
        <w:rPr>
          <w:sz w:val="22"/>
        </w:rPr>
        <w:t>2026</w:t>
      </w:r>
    </w:p>
    <w:p w14:paraId="4E093897" w14:textId="77777777" w:rsidR="008C631F" w:rsidRPr="00466803" w:rsidRDefault="008C631F" w:rsidP="008C631F">
      <w:pPr>
        <w:rPr>
          <w:sz w:val="22"/>
        </w:rPr>
      </w:pPr>
      <w:r w:rsidRPr="00466803">
        <w:rPr>
          <w:sz w:val="22"/>
        </w:rPr>
        <w:t>All rights reserved. No part of this publication may be reproduced, by any means whatsoever, without the prior written permission of ITU.</w:t>
      </w:r>
    </w:p>
    <w:p w14:paraId="1A25A106" w14:textId="77777777" w:rsidR="008C631F" w:rsidRPr="00466803" w:rsidRDefault="008C631F" w:rsidP="008C631F">
      <w:pPr>
        <w:jc w:val="center"/>
        <w:rPr>
          <w:b/>
        </w:rPr>
      </w:pPr>
      <w:r w:rsidRPr="00466803">
        <w:rPr>
          <w:b/>
        </w:rPr>
        <w:br w:type="page"/>
      </w:r>
      <w:r w:rsidRPr="00466803">
        <w:rPr>
          <w:b/>
        </w:rPr>
        <w:lastRenderedPageBreak/>
        <w:t>Table of Contents</w:t>
      </w:r>
    </w:p>
    <w:p w14:paraId="1D9FC17F" w14:textId="53AEB064" w:rsidR="002A2FB2" w:rsidRPr="00466803" w:rsidRDefault="002A2FB2" w:rsidP="002A2FB2">
      <w:pPr>
        <w:pStyle w:val="toc0"/>
        <w:ind w:right="992"/>
      </w:pPr>
      <w:r w:rsidRPr="00466803">
        <w:tab/>
        <w:t>Page</w:t>
      </w:r>
    </w:p>
    <w:p w14:paraId="1FF55FB7" w14:textId="0923D800"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1</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lang w:bidi="ar-DZ"/>
        </w:rPr>
        <w:t>Scope</w:t>
      </w:r>
      <w:r>
        <w:rPr>
          <w:rStyle w:val="Hyperlink"/>
          <w:noProof/>
          <w:color w:val="auto"/>
          <w:u w:val="none"/>
          <w:lang w:bidi="ar-DZ"/>
        </w:rPr>
        <w:tab/>
      </w:r>
      <w:r w:rsidRPr="00627630">
        <w:rPr>
          <w:noProof/>
          <w:webHidden/>
        </w:rPr>
        <w:tab/>
        <w:t>1</w:t>
      </w:r>
    </w:p>
    <w:p w14:paraId="2365A97A" w14:textId="3F222B40"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2</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lang w:bidi="ar-DZ"/>
        </w:rPr>
        <w:t>References</w:t>
      </w:r>
      <w:r>
        <w:rPr>
          <w:rStyle w:val="Hyperlink"/>
          <w:noProof/>
          <w:color w:val="auto"/>
          <w:u w:val="none"/>
          <w:lang w:bidi="ar-DZ"/>
        </w:rPr>
        <w:tab/>
      </w:r>
      <w:r w:rsidRPr="00627630">
        <w:rPr>
          <w:noProof/>
          <w:webHidden/>
        </w:rPr>
        <w:tab/>
        <w:t>1</w:t>
      </w:r>
    </w:p>
    <w:p w14:paraId="0E23776E" w14:textId="1CE21962"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3</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lang w:bidi="ar-DZ"/>
        </w:rPr>
        <w:t>Definitions</w:t>
      </w:r>
      <w:r>
        <w:rPr>
          <w:rStyle w:val="Hyperlink"/>
          <w:noProof/>
          <w:color w:val="auto"/>
          <w:u w:val="none"/>
          <w:lang w:bidi="ar-DZ"/>
        </w:rPr>
        <w:tab/>
      </w:r>
      <w:r w:rsidRPr="00627630">
        <w:rPr>
          <w:noProof/>
          <w:webHidden/>
        </w:rPr>
        <w:tab/>
        <w:t>1</w:t>
      </w:r>
    </w:p>
    <w:p w14:paraId="01A95CBB" w14:textId="28F483FE" w:rsidR="00627630" w:rsidRPr="00627630" w:rsidRDefault="00627630">
      <w:pPr>
        <w:pStyle w:val="TOC2"/>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rPr>
        <w:t>3.1</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rPr>
        <w:t>Terms defined elsewhere</w:t>
      </w:r>
      <w:r>
        <w:rPr>
          <w:rStyle w:val="Hyperlink"/>
          <w:noProof/>
          <w:color w:val="auto"/>
          <w:u w:val="none"/>
        </w:rPr>
        <w:tab/>
      </w:r>
      <w:r w:rsidRPr="00627630">
        <w:rPr>
          <w:noProof/>
          <w:webHidden/>
        </w:rPr>
        <w:tab/>
        <w:t>1</w:t>
      </w:r>
    </w:p>
    <w:p w14:paraId="59571406" w14:textId="47787460" w:rsidR="00627630" w:rsidRPr="00627630" w:rsidRDefault="00627630">
      <w:pPr>
        <w:pStyle w:val="TOC2"/>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rPr>
        <w:t>3.2</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rPr>
        <w:t>Terms defined in this Technical Report</w:t>
      </w:r>
      <w:r>
        <w:rPr>
          <w:rStyle w:val="Hyperlink"/>
          <w:noProof/>
          <w:color w:val="auto"/>
          <w:u w:val="none"/>
        </w:rPr>
        <w:tab/>
      </w:r>
      <w:r w:rsidRPr="00627630">
        <w:rPr>
          <w:noProof/>
          <w:webHidden/>
        </w:rPr>
        <w:tab/>
        <w:t>1</w:t>
      </w:r>
    </w:p>
    <w:p w14:paraId="7CA81CD1" w14:textId="73155D31"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4</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lang w:bidi="ar-DZ"/>
        </w:rPr>
        <w:t>Abbreviations and acronyms</w:t>
      </w:r>
      <w:r>
        <w:rPr>
          <w:rStyle w:val="Hyperlink"/>
          <w:noProof/>
          <w:color w:val="auto"/>
          <w:u w:val="none"/>
          <w:lang w:bidi="ar-DZ"/>
        </w:rPr>
        <w:tab/>
      </w:r>
      <w:r w:rsidRPr="00627630">
        <w:rPr>
          <w:noProof/>
          <w:webHidden/>
        </w:rPr>
        <w:tab/>
        <w:t>2</w:t>
      </w:r>
    </w:p>
    <w:p w14:paraId="58668625" w14:textId="15A5043C"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5</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lang w:bidi="ar-DZ"/>
        </w:rPr>
        <w:t>Overview</w:t>
      </w:r>
      <w:r>
        <w:rPr>
          <w:rStyle w:val="Hyperlink"/>
          <w:noProof/>
          <w:color w:val="auto"/>
          <w:u w:val="none"/>
          <w:lang w:bidi="ar-DZ"/>
        </w:rPr>
        <w:tab/>
      </w:r>
      <w:r w:rsidRPr="00627630">
        <w:rPr>
          <w:noProof/>
          <w:webHidden/>
        </w:rPr>
        <w:tab/>
        <w:t>2</w:t>
      </w:r>
    </w:p>
    <w:p w14:paraId="70351BF8" w14:textId="76A026C5"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6</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lang w:bidi="ar-DZ"/>
        </w:rPr>
        <w:t>Theoretical framework for QoEE</w:t>
      </w:r>
      <w:r>
        <w:rPr>
          <w:rStyle w:val="Hyperlink"/>
          <w:noProof/>
          <w:color w:val="auto"/>
          <w:u w:val="none"/>
          <w:lang w:bidi="ar-DZ"/>
        </w:rPr>
        <w:tab/>
      </w:r>
      <w:r w:rsidRPr="00627630">
        <w:rPr>
          <w:noProof/>
          <w:webHidden/>
        </w:rPr>
        <w:tab/>
        <w:t>3</w:t>
      </w:r>
    </w:p>
    <w:p w14:paraId="407EF3D4" w14:textId="78FC3D83"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7</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lang w:bidi="ar-DZ"/>
        </w:rPr>
        <w:t>Challenges in measuring QoEE for chatbot applications</w:t>
      </w:r>
      <w:r>
        <w:rPr>
          <w:rStyle w:val="Hyperlink"/>
          <w:noProof/>
          <w:color w:val="auto"/>
          <w:u w:val="none"/>
          <w:lang w:bidi="ar-DZ"/>
        </w:rPr>
        <w:tab/>
      </w:r>
      <w:r w:rsidRPr="00627630">
        <w:rPr>
          <w:noProof/>
          <w:webHidden/>
        </w:rPr>
        <w:tab/>
        <w:t>4</w:t>
      </w:r>
    </w:p>
    <w:p w14:paraId="615CD3DF" w14:textId="7FD0C4CB" w:rsidR="00627630" w:rsidRPr="00627630" w:rsidRDefault="00627630">
      <w:pPr>
        <w:pStyle w:val="TOC2"/>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rPr>
        <w:t>7.1</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rPr>
        <w:t>Relevant application categories</w:t>
      </w:r>
      <w:r>
        <w:rPr>
          <w:rStyle w:val="Hyperlink"/>
          <w:noProof/>
          <w:color w:val="auto"/>
          <w:u w:val="none"/>
        </w:rPr>
        <w:tab/>
      </w:r>
      <w:r w:rsidRPr="00627630">
        <w:rPr>
          <w:noProof/>
          <w:webHidden/>
        </w:rPr>
        <w:tab/>
        <w:t>4</w:t>
      </w:r>
    </w:p>
    <w:p w14:paraId="4138F345" w14:textId="071AA9D8" w:rsidR="00627630" w:rsidRPr="00627630" w:rsidRDefault="00627630">
      <w:pPr>
        <w:pStyle w:val="TOC2"/>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rPr>
        <w:t>7.2</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rPr>
        <w:t>Current approaches for assessing NLP applications</w:t>
      </w:r>
      <w:r>
        <w:rPr>
          <w:rStyle w:val="Hyperlink"/>
          <w:noProof/>
          <w:color w:val="auto"/>
          <w:u w:val="none"/>
        </w:rPr>
        <w:tab/>
      </w:r>
      <w:r w:rsidRPr="00627630">
        <w:rPr>
          <w:noProof/>
          <w:webHidden/>
        </w:rPr>
        <w:tab/>
        <w:t>5</w:t>
      </w:r>
    </w:p>
    <w:p w14:paraId="40D96F10" w14:textId="24F26DF4"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8</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lang w:bidi="ar-DZ"/>
        </w:rPr>
        <w:t>Conceptual KPI framework for applications</w:t>
      </w:r>
      <w:r w:rsidRPr="00627630">
        <w:rPr>
          <w:noProof/>
          <w:webHidden/>
        </w:rPr>
        <w:tab/>
      </w:r>
      <w:r>
        <w:rPr>
          <w:noProof/>
          <w:webHidden/>
        </w:rPr>
        <w:tab/>
      </w:r>
      <w:r w:rsidRPr="00627630">
        <w:rPr>
          <w:noProof/>
          <w:webHidden/>
        </w:rPr>
        <w:t>5</w:t>
      </w:r>
    </w:p>
    <w:p w14:paraId="7086A036" w14:textId="0371031C"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9</w:t>
      </w:r>
      <w:r w:rsidRPr="00627630">
        <w:rPr>
          <w:rFonts w:asciiTheme="minorHAnsi" w:eastAsiaTheme="minorEastAsia" w:hAnsiTheme="minorHAnsi" w:cstheme="minorBidi"/>
          <w:noProof/>
          <w:kern w:val="2"/>
          <w:szCs w:val="24"/>
          <w:lang w:eastAsia="en-GB"/>
          <w14:ligatures w14:val="standardContextual"/>
        </w:rPr>
        <w:tab/>
      </w:r>
      <w:r w:rsidRPr="00627630">
        <w:rPr>
          <w:rStyle w:val="Hyperlink"/>
          <w:noProof/>
          <w:color w:val="auto"/>
          <w:u w:val="none"/>
          <w:lang w:bidi="ar-DZ"/>
        </w:rPr>
        <w:t>Datasets for the evaluation of EEC</w:t>
      </w:r>
      <w:r w:rsidRPr="00627630">
        <w:rPr>
          <w:noProof/>
          <w:webHidden/>
        </w:rPr>
        <w:tab/>
      </w:r>
      <w:r>
        <w:rPr>
          <w:noProof/>
          <w:webHidden/>
        </w:rPr>
        <w:tab/>
      </w:r>
      <w:r w:rsidRPr="00627630">
        <w:rPr>
          <w:noProof/>
          <w:webHidden/>
        </w:rPr>
        <w:t>7</w:t>
      </w:r>
    </w:p>
    <w:p w14:paraId="77BD2AEE" w14:textId="0246A9AF"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Appendix I</w:t>
      </w:r>
      <w:r>
        <w:rPr>
          <w:rStyle w:val="Hyperlink"/>
          <w:noProof/>
          <w:color w:val="auto"/>
          <w:u w:val="none"/>
          <w:lang w:bidi="ar-DZ"/>
        </w:rPr>
        <w:t xml:space="preserve"> –</w:t>
      </w:r>
      <w:r w:rsidRPr="00627630">
        <w:rPr>
          <w:rStyle w:val="Hyperlink"/>
          <w:noProof/>
          <w:color w:val="auto"/>
          <w:u w:val="none"/>
          <w:lang w:bidi="ar-DZ"/>
        </w:rPr>
        <w:t xml:space="preserve"> Questionnaire for evaluation of QoEE</w:t>
      </w:r>
      <w:r w:rsidRPr="00627630">
        <w:rPr>
          <w:noProof/>
          <w:webHidden/>
        </w:rPr>
        <w:tab/>
      </w:r>
      <w:r>
        <w:rPr>
          <w:noProof/>
          <w:webHidden/>
        </w:rPr>
        <w:tab/>
      </w:r>
      <w:r w:rsidRPr="00627630">
        <w:rPr>
          <w:noProof/>
          <w:webHidden/>
        </w:rPr>
        <w:t>9</w:t>
      </w:r>
    </w:p>
    <w:p w14:paraId="2F24DB48" w14:textId="6F2CB375"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lang w:bidi="ar-DZ"/>
        </w:rPr>
        <w:t xml:space="preserve">Appendix II </w:t>
      </w:r>
      <w:r>
        <w:rPr>
          <w:rStyle w:val="Hyperlink"/>
          <w:noProof/>
          <w:color w:val="auto"/>
          <w:u w:val="none"/>
          <w:lang w:bidi="ar-DZ"/>
        </w:rPr>
        <w:t>–</w:t>
      </w:r>
      <w:r w:rsidRPr="00627630">
        <w:rPr>
          <w:rStyle w:val="Hyperlink"/>
          <w:noProof/>
          <w:color w:val="auto"/>
          <w:u w:val="none"/>
        </w:rPr>
        <w:t xml:space="preserve"> QoEE KPI pairwise comparison for chatbots</w:t>
      </w:r>
      <w:r w:rsidRPr="00627630">
        <w:rPr>
          <w:noProof/>
          <w:webHidden/>
        </w:rPr>
        <w:tab/>
      </w:r>
      <w:r>
        <w:rPr>
          <w:noProof/>
          <w:webHidden/>
        </w:rPr>
        <w:tab/>
      </w:r>
      <w:r w:rsidRPr="00627630">
        <w:rPr>
          <w:noProof/>
          <w:webHidden/>
        </w:rPr>
        <w:t>11</w:t>
      </w:r>
    </w:p>
    <w:p w14:paraId="33FD2582" w14:textId="43FDD3FD" w:rsidR="00627630" w:rsidRPr="00627630" w:rsidRDefault="00627630">
      <w:pPr>
        <w:pStyle w:val="TOC1"/>
        <w:rPr>
          <w:rFonts w:asciiTheme="minorHAnsi" w:eastAsiaTheme="minorEastAsia" w:hAnsiTheme="minorHAnsi" w:cstheme="minorBidi"/>
          <w:noProof/>
          <w:kern w:val="2"/>
          <w:szCs w:val="24"/>
          <w:lang w:eastAsia="en-GB"/>
          <w14:ligatures w14:val="standardContextual"/>
        </w:rPr>
      </w:pPr>
      <w:r w:rsidRPr="00627630">
        <w:rPr>
          <w:rStyle w:val="Hyperlink"/>
          <w:noProof/>
          <w:color w:val="auto"/>
          <w:u w:val="none"/>
        </w:rPr>
        <w:t>Bibliography</w:t>
      </w:r>
      <w:r w:rsidRPr="00627630">
        <w:rPr>
          <w:noProof/>
          <w:webHidden/>
        </w:rPr>
        <w:tab/>
      </w:r>
      <w:r>
        <w:rPr>
          <w:noProof/>
          <w:webHidden/>
        </w:rPr>
        <w:tab/>
      </w:r>
      <w:r w:rsidRPr="00627630">
        <w:rPr>
          <w:noProof/>
          <w:webHidden/>
        </w:rPr>
        <w:t>12</w:t>
      </w:r>
    </w:p>
    <w:p w14:paraId="263732F3" w14:textId="48610434" w:rsidR="008F0A9A" w:rsidRPr="00466803" w:rsidRDefault="008F0A9A" w:rsidP="002A2FB2">
      <w:pPr>
        <w:pStyle w:val="TOC1"/>
        <w:ind w:right="992"/>
        <w:rPr>
          <w:rFonts w:asciiTheme="minorHAnsi" w:eastAsiaTheme="minorEastAsia" w:hAnsiTheme="minorHAnsi" w:cstheme="minorBidi"/>
          <w:kern w:val="2"/>
          <w:szCs w:val="24"/>
          <w:lang w:eastAsia="zh-CN"/>
          <w14:ligatures w14:val="standardContextual"/>
        </w:rPr>
      </w:pPr>
    </w:p>
    <w:p w14:paraId="23488029" w14:textId="77777777" w:rsidR="002A2FB2" w:rsidRPr="00466803" w:rsidRDefault="002A2FB2" w:rsidP="008C631F"/>
    <w:p w14:paraId="50212F5A" w14:textId="77777777" w:rsidR="008C631F" w:rsidRPr="00466803" w:rsidRDefault="008C631F" w:rsidP="008C631F">
      <w:pPr>
        <w:rPr>
          <w:b/>
          <w:bCs/>
        </w:rPr>
        <w:sectPr w:rsidR="008C631F" w:rsidRPr="00466803" w:rsidSect="008637F0">
          <w:headerReference w:type="default" r:id="rId18"/>
          <w:footerReference w:type="even" r:id="rId19"/>
          <w:footerReference w:type="default" r:id="rId20"/>
          <w:type w:val="oddPage"/>
          <w:pgSz w:w="11907" w:h="16834"/>
          <w:pgMar w:top="1134" w:right="1134" w:bottom="1134" w:left="1134" w:header="567" w:footer="567" w:gutter="0"/>
          <w:paperSrc w:first="15" w:other="15"/>
          <w:pgNumType w:fmt="lowerRoman" w:start="1"/>
          <w:cols w:space="720"/>
          <w:docGrid w:linePitch="326"/>
        </w:sectPr>
      </w:pPr>
    </w:p>
    <w:p w14:paraId="24226A96" w14:textId="5DF8C4A1" w:rsidR="008C631F" w:rsidRPr="00466803" w:rsidRDefault="008C631F" w:rsidP="008C631F">
      <w:pPr>
        <w:pStyle w:val="RecNo"/>
      </w:pPr>
      <w:bookmarkStart w:id="10" w:name="p1rectexte"/>
      <w:bookmarkEnd w:id="10"/>
      <w:r w:rsidRPr="00466803">
        <w:lastRenderedPageBreak/>
        <w:t>Technical Report ITU-T PSTR</w:t>
      </w:r>
      <w:r w:rsidR="00B76C80" w:rsidRPr="00466803">
        <w:t>.</w:t>
      </w:r>
      <w:r w:rsidRPr="00466803">
        <w:t>CEC</w:t>
      </w:r>
    </w:p>
    <w:p w14:paraId="70FD4D40" w14:textId="63066DE4" w:rsidR="00855F5B" w:rsidRPr="00466803" w:rsidRDefault="008C631F" w:rsidP="00855F5B">
      <w:pPr>
        <w:pStyle w:val="Rectitle"/>
      </w:pPr>
      <w:r w:rsidRPr="00466803">
        <w:rPr>
          <w:bCs/>
        </w:rPr>
        <w:t xml:space="preserve">Framework for </w:t>
      </w:r>
      <w:r w:rsidR="00654CF5" w:rsidRPr="00466803">
        <w:rPr>
          <w:bCs/>
        </w:rPr>
        <w:t>q</w:t>
      </w:r>
      <w:r w:rsidRPr="00466803">
        <w:rPr>
          <w:bCs/>
        </w:rPr>
        <w:t xml:space="preserve">uality of </w:t>
      </w:r>
      <w:r w:rsidR="00654CF5" w:rsidRPr="00466803">
        <w:rPr>
          <w:bCs/>
        </w:rPr>
        <w:t>e</w:t>
      </w:r>
      <w:r w:rsidRPr="00466803">
        <w:rPr>
          <w:bCs/>
        </w:rPr>
        <w:t xml:space="preserve">motional </w:t>
      </w:r>
      <w:r w:rsidR="00654CF5" w:rsidRPr="00466803">
        <w:rPr>
          <w:bCs/>
        </w:rPr>
        <w:t>e</w:t>
      </w:r>
      <w:r w:rsidRPr="00466803">
        <w:rPr>
          <w:bCs/>
        </w:rPr>
        <w:t>xperience (QoEE) by using cultural and emotional context in applications based on natural language processing</w:t>
      </w:r>
    </w:p>
    <w:p w14:paraId="4089921A" w14:textId="77777777" w:rsidR="00855F5B" w:rsidRPr="00466803" w:rsidRDefault="00855F5B" w:rsidP="00855F5B">
      <w:pPr>
        <w:pStyle w:val="Heading1"/>
        <w:rPr>
          <w:lang w:bidi="ar-DZ"/>
        </w:rPr>
      </w:pPr>
      <w:bookmarkStart w:id="11" w:name="_Toc232532841"/>
      <w:bookmarkStart w:id="12" w:name="_Toc233066181"/>
      <w:bookmarkStart w:id="13" w:name="_Toc233277338"/>
      <w:bookmarkStart w:id="14" w:name="_Toc233278448"/>
      <w:bookmarkStart w:id="15" w:name="_Toc241505456"/>
      <w:r w:rsidRPr="00466803">
        <w:rPr>
          <w:lang w:bidi="ar-DZ"/>
        </w:rPr>
        <w:t>1</w:t>
      </w:r>
      <w:r w:rsidRPr="00466803">
        <w:rPr>
          <w:lang w:bidi="ar-DZ"/>
        </w:rPr>
        <w:tab/>
        <w:t>Scope</w:t>
      </w:r>
      <w:bookmarkEnd w:id="11"/>
      <w:bookmarkEnd w:id="12"/>
      <w:bookmarkEnd w:id="13"/>
      <w:bookmarkEnd w:id="14"/>
      <w:bookmarkEnd w:id="15"/>
    </w:p>
    <w:p w14:paraId="78B6C10A" w14:textId="0758A791" w:rsidR="00855F5B" w:rsidRPr="00466803" w:rsidRDefault="00855F5B" w:rsidP="00855F5B">
      <w:r w:rsidRPr="00466803">
        <w:rPr>
          <w:szCs w:val="24"/>
          <w:lang w:eastAsia="en-GB"/>
        </w:rPr>
        <w:t xml:space="preserve">This Technical Report addresses the assessment of </w:t>
      </w:r>
      <w:r w:rsidR="00654CF5" w:rsidRPr="00466803">
        <w:rPr>
          <w:szCs w:val="24"/>
          <w:lang w:eastAsia="en-GB"/>
        </w:rPr>
        <w:t>q</w:t>
      </w:r>
      <w:r w:rsidRPr="00466803">
        <w:rPr>
          <w:szCs w:val="24"/>
          <w:lang w:eastAsia="en-GB"/>
        </w:rPr>
        <w:t xml:space="preserve">uality of </w:t>
      </w:r>
      <w:r w:rsidR="00654CF5" w:rsidRPr="00466803">
        <w:rPr>
          <w:szCs w:val="24"/>
          <w:lang w:eastAsia="en-GB"/>
        </w:rPr>
        <w:t>e</w:t>
      </w:r>
      <w:r w:rsidRPr="00466803">
        <w:rPr>
          <w:szCs w:val="24"/>
          <w:lang w:eastAsia="en-GB"/>
        </w:rPr>
        <w:t xml:space="preserve">motional </w:t>
      </w:r>
      <w:r w:rsidR="00654CF5" w:rsidRPr="00466803">
        <w:rPr>
          <w:szCs w:val="24"/>
          <w:lang w:eastAsia="en-GB"/>
        </w:rPr>
        <w:t>e</w:t>
      </w:r>
      <w:r w:rsidRPr="00466803">
        <w:rPr>
          <w:szCs w:val="24"/>
          <w:lang w:eastAsia="en-GB"/>
        </w:rPr>
        <w:t xml:space="preserve">xperience (QoEE) in applications based on </w:t>
      </w:r>
      <w:r w:rsidR="00654CF5" w:rsidRPr="00466803">
        <w:rPr>
          <w:szCs w:val="24"/>
          <w:lang w:eastAsia="en-GB"/>
        </w:rPr>
        <w:t>n</w:t>
      </w:r>
      <w:r w:rsidRPr="00466803">
        <w:rPr>
          <w:szCs w:val="24"/>
          <w:lang w:eastAsia="en-GB"/>
        </w:rPr>
        <w:t xml:space="preserve">atural </w:t>
      </w:r>
      <w:r w:rsidR="00654CF5" w:rsidRPr="00466803">
        <w:rPr>
          <w:szCs w:val="24"/>
          <w:lang w:eastAsia="en-GB"/>
        </w:rPr>
        <w:t>l</w:t>
      </w:r>
      <w:r w:rsidRPr="00466803">
        <w:rPr>
          <w:szCs w:val="24"/>
          <w:lang w:eastAsia="en-GB"/>
        </w:rPr>
        <w:t xml:space="preserve">anguage </w:t>
      </w:r>
      <w:r w:rsidR="00654CF5" w:rsidRPr="00466803">
        <w:rPr>
          <w:szCs w:val="24"/>
          <w:lang w:eastAsia="en-GB"/>
        </w:rPr>
        <w:t>p</w:t>
      </w:r>
      <w:r w:rsidRPr="00466803">
        <w:rPr>
          <w:szCs w:val="24"/>
          <w:lang w:eastAsia="en-GB"/>
        </w:rPr>
        <w:t xml:space="preserve">rocessing (NLP). Given the broad scope of NLP-based applications and contextual evaluation methodologies, the present </w:t>
      </w:r>
      <w:r w:rsidR="002D0CBF" w:rsidRPr="00466803">
        <w:rPr>
          <w:szCs w:val="24"/>
          <w:lang w:eastAsia="en-GB"/>
        </w:rPr>
        <w:t>R</w:t>
      </w:r>
      <w:r w:rsidRPr="00466803">
        <w:rPr>
          <w:szCs w:val="24"/>
          <w:lang w:eastAsia="en-GB"/>
        </w:rPr>
        <w:t>eport adopts a focused and pragmatic approach by limiting its scope to text-based chatbot systems and the emotional context associated with human</w:t>
      </w:r>
      <w:r w:rsidR="002A2FB2" w:rsidRPr="00466803">
        <w:rPr>
          <w:szCs w:val="24"/>
          <w:lang w:eastAsia="en-GB"/>
        </w:rPr>
        <w:t>–</w:t>
      </w:r>
      <w:r w:rsidRPr="00466803">
        <w:rPr>
          <w:szCs w:val="24"/>
          <w:lang w:eastAsia="en-GB"/>
        </w:rPr>
        <w:t>machine interaction. The report examines aspects related to emotional inference, emotional adaptation and emotionally responsive conversational behaviour, and proposes an initial conceptual framework for evaluating QoEE through objective and subjective key performance indicators (KPIs). Multimodal conversational systems involving speech, image, gesture</w:t>
      </w:r>
      <w:r w:rsidR="003C7826" w:rsidRPr="00466803">
        <w:rPr>
          <w:szCs w:val="24"/>
          <w:lang w:eastAsia="en-GB"/>
        </w:rPr>
        <w:t xml:space="preserve"> or</w:t>
      </w:r>
      <w:r w:rsidRPr="00466803">
        <w:rPr>
          <w:szCs w:val="24"/>
          <w:lang w:eastAsia="en-GB"/>
        </w:rPr>
        <w:t xml:space="preserve"> video modalities are outside the scope of the present report. Similarly, while cultural context is recognized as an important influencing factor in conversational AI systems, its detailed assessment is proposed for future study. This report is intended to serve as an initial framework to support future standardization activities related to emotionally aware NLP systems and human-centric conversational AI evaluation.</w:t>
      </w:r>
    </w:p>
    <w:p w14:paraId="1618956C" w14:textId="77777777" w:rsidR="00855F5B" w:rsidRPr="00466803" w:rsidRDefault="00855F5B" w:rsidP="00855F5B">
      <w:pPr>
        <w:pStyle w:val="Heading1"/>
        <w:rPr>
          <w:lang w:bidi="ar-DZ"/>
        </w:rPr>
      </w:pPr>
      <w:bookmarkStart w:id="16" w:name="_Toc232532842"/>
      <w:bookmarkStart w:id="17" w:name="_Toc233066182"/>
      <w:bookmarkStart w:id="18" w:name="_Toc233277339"/>
      <w:bookmarkStart w:id="19" w:name="_Toc233278449"/>
      <w:bookmarkStart w:id="20" w:name="_Toc241505457"/>
      <w:r w:rsidRPr="00466803">
        <w:rPr>
          <w:lang w:bidi="ar-DZ"/>
        </w:rPr>
        <w:t>2</w:t>
      </w:r>
      <w:r w:rsidRPr="00466803">
        <w:rPr>
          <w:lang w:bidi="ar-DZ"/>
        </w:rPr>
        <w:tab/>
        <w:t>References</w:t>
      </w:r>
      <w:bookmarkEnd w:id="16"/>
      <w:bookmarkEnd w:id="17"/>
      <w:bookmarkEnd w:id="18"/>
      <w:bookmarkEnd w:id="19"/>
      <w:bookmarkEnd w:id="20"/>
    </w:p>
    <w:p w14:paraId="4828FC38" w14:textId="010B2A5C" w:rsidR="00855F5B" w:rsidRPr="00466803" w:rsidRDefault="006B1F51" w:rsidP="008637F0">
      <w:pPr>
        <w:pStyle w:val="Reftext"/>
        <w:tabs>
          <w:tab w:val="clear" w:pos="1191"/>
          <w:tab w:val="clear" w:pos="1588"/>
          <w:tab w:val="clear" w:pos="1985"/>
          <w:tab w:val="left" w:pos="2410"/>
        </w:tabs>
        <w:ind w:left="2410" w:hanging="2410"/>
      </w:pPr>
      <w:r w:rsidRPr="00466803">
        <w:t>[</w:t>
      </w:r>
      <w:hyperlink r:id="rId21" w:history="1">
        <w:r w:rsidRPr="00466803">
          <w:rPr>
            <w:rStyle w:val="Hyperlink"/>
          </w:rPr>
          <w:t>ITU-T P.10</w:t>
        </w:r>
      </w:hyperlink>
      <w:r w:rsidRPr="00466803">
        <w:t>]</w:t>
      </w:r>
      <w:r w:rsidRPr="00466803">
        <w:tab/>
        <w:t xml:space="preserve">Recommendation ITU-T P.10/G.100 (2017), </w:t>
      </w:r>
      <w:r w:rsidRPr="00466803">
        <w:rPr>
          <w:i/>
        </w:rPr>
        <w:t>Vocabulary for performance, quality of service and quality of experience.</w:t>
      </w:r>
    </w:p>
    <w:p w14:paraId="68EDC268" w14:textId="26883FE6" w:rsidR="008637F0" w:rsidRPr="00466803" w:rsidRDefault="006B1F51" w:rsidP="008637F0">
      <w:pPr>
        <w:pStyle w:val="Reftext"/>
        <w:tabs>
          <w:tab w:val="clear" w:pos="1191"/>
          <w:tab w:val="clear" w:pos="1588"/>
          <w:tab w:val="clear" w:pos="1985"/>
          <w:tab w:val="left" w:pos="2410"/>
        </w:tabs>
        <w:ind w:left="2410" w:hanging="2410"/>
      </w:pPr>
      <w:r w:rsidRPr="00466803">
        <w:t>[</w:t>
      </w:r>
      <w:hyperlink r:id="rId22" w:history="1">
        <w:r w:rsidRPr="00466803">
          <w:rPr>
            <w:rStyle w:val="Hyperlink"/>
          </w:rPr>
          <w:t>ITU-T P.851</w:t>
        </w:r>
      </w:hyperlink>
      <w:r w:rsidRPr="00466803">
        <w:t>]</w:t>
      </w:r>
      <w:r w:rsidRPr="00466803">
        <w:tab/>
        <w:t xml:space="preserve">Recommendation ITU-T P.851 (2003), </w:t>
      </w:r>
      <w:r w:rsidRPr="00466803">
        <w:rPr>
          <w:i/>
        </w:rPr>
        <w:t>Subjective quality evaluation of telephone services based on spoken dialogue systems.</w:t>
      </w:r>
    </w:p>
    <w:p w14:paraId="050E77B6" w14:textId="2F45083D" w:rsidR="00855F5B" w:rsidRPr="00466803" w:rsidRDefault="00855F5B" w:rsidP="00855F5B">
      <w:pPr>
        <w:pStyle w:val="Heading1"/>
        <w:rPr>
          <w:lang w:bidi="ar-DZ"/>
        </w:rPr>
      </w:pPr>
      <w:bookmarkStart w:id="21" w:name="_Toc232532843"/>
      <w:bookmarkStart w:id="22" w:name="_Toc233066183"/>
      <w:bookmarkStart w:id="23" w:name="_Toc233277340"/>
      <w:bookmarkStart w:id="24" w:name="_Toc233278450"/>
      <w:bookmarkStart w:id="25" w:name="_Toc241505458"/>
      <w:r w:rsidRPr="00466803">
        <w:rPr>
          <w:lang w:bidi="ar-DZ"/>
        </w:rPr>
        <w:t>3</w:t>
      </w:r>
      <w:r w:rsidRPr="00466803">
        <w:rPr>
          <w:lang w:bidi="ar-DZ"/>
        </w:rPr>
        <w:tab/>
      </w:r>
      <w:r w:rsidR="00C14E64">
        <w:rPr>
          <w:lang w:bidi="ar-DZ"/>
        </w:rPr>
        <w:t>D</w:t>
      </w:r>
      <w:r w:rsidRPr="00466803">
        <w:rPr>
          <w:lang w:bidi="ar-DZ"/>
        </w:rPr>
        <w:t>efinitions</w:t>
      </w:r>
      <w:bookmarkEnd w:id="21"/>
      <w:bookmarkEnd w:id="22"/>
      <w:bookmarkEnd w:id="23"/>
      <w:bookmarkEnd w:id="24"/>
      <w:bookmarkEnd w:id="25"/>
    </w:p>
    <w:p w14:paraId="171329E2" w14:textId="77777777" w:rsidR="00855F5B" w:rsidRPr="00466803" w:rsidRDefault="00855F5B" w:rsidP="00855F5B">
      <w:pPr>
        <w:pStyle w:val="Heading2"/>
      </w:pPr>
      <w:bookmarkStart w:id="26" w:name="_Toc232532844"/>
      <w:bookmarkStart w:id="27" w:name="_Toc233066184"/>
      <w:bookmarkStart w:id="28" w:name="_Toc233277341"/>
      <w:bookmarkStart w:id="29" w:name="_Toc233278451"/>
      <w:bookmarkStart w:id="30" w:name="_Toc241505459"/>
      <w:r w:rsidRPr="00466803">
        <w:t>3.1</w:t>
      </w:r>
      <w:r w:rsidRPr="00466803">
        <w:tab/>
        <w:t>Terms defined elsewhere</w:t>
      </w:r>
      <w:bookmarkEnd w:id="26"/>
      <w:bookmarkEnd w:id="27"/>
      <w:bookmarkEnd w:id="28"/>
      <w:bookmarkEnd w:id="29"/>
      <w:bookmarkEnd w:id="30"/>
    </w:p>
    <w:p w14:paraId="553A6F62" w14:textId="757BE97E" w:rsidR="00855F5B" w:rsidRPr="00466803" w:rsidRDefault="00855F5B" w:rsidP="008637F0">
      <w:r w:rsidRPr="00466803">
        <w:t>This Technical Report uses the following term defined elsewhere:</w:t>
      </w:r>
    </w:p>
    <w:p w14:paraId="3DCFE9DA" w14:textId="59E2F775" w:rsidR="00855F5B" w:rsidRPr="00466803" w:rsidRDefault="00855F5B" w:rsidP="00C14E64">
      <w:r w:rsidRPr="00466803">
        <w:rPr>
          <w:b/>
          <w:bCs/>
        </w:rPr>
        <w:t>3.1.1</w:t>
      </w:r>
      <w:r w:rsidR="008637F0" w:rsidRPr="00466803">
        <w:rPr>
          <w:b/>
          <w:bCs/>
        </w:rPr>
        <w:tab/>
      </w:r>
      <w:r w:rsidRPr="00466803">
        <w:rPr>
          <w:b/>
          <w:bCs/>
        </w:rPr>
        <w:t>quality of experience (QoE)</w:t>
      </w:r>
      <w:r w:rsidRPr="00466803">
        <w:t xml:space="preserve"> [ITU-T P.10]: </w:t>
      </w:r>
      <w:r w:rsidR="002D0CBF" w:rsidRPr="00466803">
        <w:t>T</w:t>
      </w:r>
      <w:r w:rsidRPr="00466803">
        <w:t>he degree of delight or annoyance of the user of an application or service.</w:t>
      </w:r>
    </w:p>
    <w:p w14:paraId="6C4B3592" w14:textId="77777777" w:rsidR="00855F5B" w:rsidRPr="00466803" w:rsidRDefault="00855F5B" w:rsidP="00855F5B">
      <w:pPr>
        <w:pStyle w:val="Heading2"/>
      </w:pPr>
      <w:bookmarkStart w:id="31" w:name="_Toc232532845"/>
      <w:bookmarkStart w:id="32" w:name="_Toc233066185"/>
      <w:bookmarkStart w:id="33" w:name="_Toc233277342"/>
      <w:bookmarkStart w:id="34" w:name="_Toc233278452"/>
      <w:bookmarkStart w:id="35" w:name="_Toc241505460"/>
      <w:r w:rsidRPr="00466803">
        <w:t>3.2</w:t>
      </w:r>
      <w:r w:rsidRPr="00466803">
        <w:tab/>
        <w:t>Terms defined in this Technical Report</w:t>
      </w:r>
      <w:bookmarkEnd w:id="31"/>
      <w:bookmarkEnd w:id="32"/>
      <w:bookmarkEnd w:id="33"/>
      <w:bookmarkEnd w:id="34"/>
      <w:bookmarkEnd w:id="35"/>
    </w:p>
    <w:p w14:paraId="1C531907" w14:textId="353AA9A9" w:rsidR="00855F5B" w:rsidRPr="00466803" w:rsidRDefault="00C14E64" w:rsidP="008637F0">
      <w:r>
        <w:t xml:space="preserve">This </w:t>
      </w:r>
      <w:r w:rsidR="00855F5B" w:rsidRPr="00466803">
        <w:t>Technical Report</w:t>
      </w:r>
      <w:r>
        <w:t xml:space="preserve"> defines</w:t>
      </w:r>
      <w:r w:rsidR="00855F5B" w:rsidRPr="00466803">
        <w:t xml:space="preserve"> the following terms:</w:t>
      </w:r>
    </w:p>
    <w:p w14:paraId="3AF3E61A" w14:textId="733C2668" w:rsidR="00855F5B" w:rsidRPr="00466803" w:rsidRDefault="00855F5B" w:rsidP="008637F0">
      <w:r w:rsidRPr="00466803">
        <w:rPr>
          <w:b/>
          <w:bCs/>
        </w:rPr>
        <w:t>3.2.1</w:t>
      </w:r>
      <w:r w:rsidRPr="00466803">
        <w:rPr>
          <w:b/>
          <w:bCs/>
        </w:rPr>
        <w:tab/>
        <w:t>quality of emotional experience (QoEE)</w:t>
      </w:r>
      <w:r w:rsidRPr="00466803">
        <w:t>: The effect that an application or conversational system has on the emotional state, emotional comfort, trust</w:t>
      </w:r>
      <w:r w:rsidR="003C7826" w:rsidRPr="00466803">
        <w:t xml:space="preserve"> and</w:t>
      </w:r>
      <w:r w:rsidRPr="00466803">
        <w:t xml:space="preserve"> overall emotional well-being of a user during or after interaction.</w:t>
      </w:r>
    </w:p>
    <w:p w14:paraId="39CF5501" w14:textId="659A5AFD" w:rsidR="00855F5B" w:rsidRPr="00466803" w:rsidRDefault="00855F5B" w:rsidP="008637F0">
      <w:r w:rsidRPr="00466803">
        <w:rPr>
          <w:b/>
          <w:bCs/>
        </w:rPr>
        <w:t>3.2.2</w:t>
      </w:r>
      <w:r w:rsidR="008637F0" w:rsidRPr="00466803">
        <w:rPr>
          <w:b/>
          <w:bCs/>
        </w:rPr>
        <w:tab/>
      </w:r>
      <w:r w:rsidRPr="00466803">
        <w:rPr>
          <w:b/>
          <w:bCs/>
        </w:rPr>
        <w:t>natural language processing (NLP)</w:t>
      </w:r>
      <w:r w:rsidRPr="00466803">
        <w:t xml:space="preserve">: </w:t>
      </w:r>
      <w:r w:rsidR="008637F0" w:rsidRPr="00466803">
        <w:t>T</w:t>
      </w:r>
      <w:r w:rsidRPr="00466803">
        <w:t>he capability of a computer system to process, understand, interpret</w:t>
      </w:r>
      <w:r w:rsidR="003C7826" w:rsidRPr="00466803">
        <w:t xml:space="preserve"> and</w:t>
      </w:r>
      <w:r w:rsidRPr="00466803">
        <w:t xml:space="preserve"> generate human language in textual and spoken forms.</w:t>
      </w:r>
    </w:p>
    <w:p w14:paraId="61FCCDDE" w14:textId="6DA19BCF" w:rsidR="00855F5B" w:rsidRPr="00466803" w:rsidRDefault="00855F5B" w:rsidP="008637F0">
      <w:r w:rsidRPr="00466803">
        <w:rPr>
          <w:b/>
          <w:bCs/>
        </w:rPr>
        <w:t>3.2.3</w:t>
      </w:r>
      <w:r w:rsidR="008637F0" w:rsidRPr="00466803">
        <w:rPr>
          <w:b/>
          <w:bCs/>
        </w:rPr>
        <w:tab/>
      </w:r>
      <w:r w:rsidRPr="00466803">
        <w:rPr>
          <w:b/>
          <w:bCs/>
        </w:rPr>
        <w:t>large language model (LLM)</w:t>
      </w:r>
      <w:r w:rsidRPr="00466803">
        <w:t xml:space="preserve">: </w:t>
      </w:r>
      <w:r w:rsidR="008637F0" w:rsidRPr="00466803">
        <w:t>A</w:t>
      </w:r>
      <w:r w:rsidRPr="00466803">
        <w:t xml:space="preserve"> deep-learning-based foundation model trained on large</w:t>
      </w:r>
      <w:r w:rsidR="008637F0" w:rsidRPr="00466803">
        <w:noBreakHyphen/>
      </w:r>
      <w:r w:rsidRPr="00466803">
        <w:t>scale text corpora to understand, generate, summarize, translate</w:t>
      </w:r>
      <w:r w:rsidR="003C7826" w:rsidRPr="00466803">
        <w:t xml:space="preserve"> and</w:t>
      </w:r>
      <w:r w:rsidRPr="00466803">
        <w:t xml:space="preserve"> reason over natural language.</w:t>
      </w:r>
    </w:p>
    <w:p w14:paraId="3A72BAEE" w14:textId="77777777" w:rsidR="00855F5B" w:rsidRPr="00466803" w:rsidRDefault="00855F5B" w:rsidP="0060757B">
      <w:pPr>
        <w:pStyle w:val="Heading1"/>
        <w:rPr>
          <w:lang w:bidi="ar-DZ"/>
        </w:rPr>
      </w:pPr>
      <w:bookmarkStart w:id="36" w:name="_Toc232532847"/>
      <w:bookmarkStart w:id="37" w:name="_Toc233066186"/>
      <w:bookmarkStart w:id="38" w:name="_Toc233277343"/>
      <w:bookmarkStart w:id="39" w:name="_Toc233278453"/>
      <w:bookmarkStart w:id="40" w:name="_Toc241505461"/>
      <w:r w:rsidRPr="00466803">
        <w:rPr>
          <w:lang w:bidi="ar-DZ"/>
        </w:rPr>
        <w:lastRenderedPageBreak/>
        <w:t>4</w:t>
      </w:r>
      <w:r w:rsidRPr="00466803">
        <w:rPr>
          <w:lang w:bidi="ar-DZ"/>
        </w:rPr>
        <w:tab/>
        <w:t>Abbreviations and acronyms</w:t>
      </w:r>
      <w:bookmarkEnd w:id="36"/>
      <w:bookmarkEnd w:id="37"/>
      <w:bookmarkEnd w:id="38"/>
      <w:bookmarkEnd w:id="39"/>
      <w:bookmarkEnd w:id="40"/>
    </w:p>
    <w:p w14:paraId="530ECB15" w14:textId="70E78C89" w:rsidR="008637F0" w:rsidRPr="00466803" w:rsidRDefault="008637F0" w:rsidP="0060757B">
      <w:pPr>
        <w:keepNext/>
        <w:keepLines/>
        <w:rPr>
          <w:lang w:bidi="ar-DZ"/>
        </w:rPr>
      </w:pPr>
      <w:r w:rsidRPr="00466803">
        <w:rPr>
          <w:lang w:bidi="ar-DZ"/>
        </w:rPr>
        <w:t>This Technical Report uses the following abbreviations and acronyms:</w:t>
      </w:r>
    </w:p>
    <w:p w14:paraId="1CCD0556" w14:textId="77777777" w:rsidR="008637F0" w:rsidRPr="00466803" w:rsidRDefault="008637F0" w:rsidP="0060757B">
      <w:pPr>
        <w:keepNext/>
        <w:keepLines/>
        <w:tabs>
          <w:tab w:val="clear" w:pos="794"/>
          <w:tab w:val="clear" w:pos="1191"/>
          <w:tab w:val="clear" w:pos="1588"/>
          <w:tab w:val="left" w:pos="1134"/>
        </w:tabs>
        <w:rPr>
          <w:lang w:bidi="ar-DZ"/>
        </w:rPr>
      </w:pPr>
      <w:r w:rsidRPr="00466803">
        <w:rPr>
          <w:lang w:bidi="ar-DZ"/>
        </w:rPr>
        <w:t>AE</w:t>
      </w:r>
      <w:r w:rsidRPr="00466803">
        <w:rPr>
          <w:lang w:bidi="ar-DZ"/>
        </w:rPr>
        <w:tab/>
      </w:r>
      <w:r w:rsidRPr="00466803">
        <w:rPr>
          <w:lang w:eastAsia="ja-JP" w:bidi="ar-DZ"/>
        </w:rPr>
        <w:t>Agreeableness</w:t>
      </w:r>
      <w:r w:rsidRPr="00466803">
        <w:rPr>
          <w:lang w:bidi="ar-DZ"/>
        </w:rPr>
        <w:t xml:space="preserve"> and Empathy</w:t>
      </w:r>
    </w:p>
    <w:p w14:paraId="00528492" w14:textId="77777777" w:rsidR="008637F0" w:rsidRPr="00466803" w:rsidRDefault="008637F0" w:rsidP="008637F0">
      <w:pPr>
        <w:tabs>
          <w:tab w:val="clear" w:pos="794"/>
          <w:tab w:val="clear" w:pos="1191"/>
          <w:tab w:val="clear" w:pos="1588"/>
          <w:tab w:val="left" w:pos="1134"/>
        </w:tabs>
        <w:rPr>
          <w:lang w:bidi="ar-DZ"/>
        </w:rPr>
      </w:pPr>
      <w:r w:rsidRPr="00466803">
        <w:rPr>
          <w:lang w:bidi="ar-DZ"/>
        </w:rPr>
        <w:t>CU</w:t>
      </w:r>
      <w:r w:rsidRPr="00466803">
        <w:rPr>
          <w:lang w:bidi="ar-DZ"/>
        </w:rPr>
        <w:tab/>
      </w:r>
      <w:r w:rsidRPr="00466803">
        <w:rPr>
          <w:lang w:eastAsia="ja-JP" w:bidi="ar-DZ"/>
        </w:rPr>
        <w:t>Contextual</w:t>
      </w:r>
      <w:r w:rsidRPr="00466803">
        <w:rPr>
          <w:lang w:bidi="ar-DZ"/>
        </w:rPr>
        <w:t xml:space="preserve"> Understanding</w:t>
      </w:r>
    </w:p>
    <w:p w14:paraId="78B48939" w14:textId="77777777" w:rsidR="008637F0" w:rsidRPr="00466803" w:rsidRDefault="008637F0" w:rsidP="008637F0">
      <w:pPr>
        <w:tabs>
          <w:tab w:val="clear" w:pos="794"/>
          <w:tab w:val="clear" w:pos="1191"/>
          <w:tab w:val="clear" w:pos="1588"/>
          <w:tab w:val="left" w:pos="1134"/>
        </w:tabs>
        <w:rPr>
          <w:lang w:bidi="ar-DZ"/>
        </w:rPr>
      </w:pPr>
      <w:r w:rsidRPr="00466803">
        <w:rPr>
          <w:lang w:bidi="ar-DZ"/>
        </w:rPr>
        <w:t>EEC</w:t>
      </w:r>
      <w:r w:rsidRPr="00466803">
        <w:rPr>
          <w:lang w:bidi="ar-DZ"/>
        </w:rPr>
        <w:tab/>
      </w:r>
      <w:r w:rsidRPr="00466803">
        <w:rPr>
          <w:lang w:eastAsia="ja-JP" w:bidi="ar-DZ"/>
        </w:rPr>
        <w:t>Emotion</w:t>
      </w:r>
      <w:r w:rsidRPr="00466803">
        <w:rPr>
          <w:lang w:bidi="ar-DZ"/>
        </w:rPr>
        <w:t xml:space="preserve"> Extraction Capability</w:t>
      </w:r>
    </w:p>
    <w:p w14:paraId="41015066" w14:textId="77777777" w:rsidR="008637F0" w:rsidRPr="00466803" w:rsidRDefault="008637F0" w:rsidP="008637F0">
      <w:pPr>
        <w:tabs>
          <w:tab w:val="clear" w:pos="794"/>
          <w:tab w:val="clear" w:pos="1191"/>
          <w:tab w:val="clear" w:pos="1588"/>
          <w:tab w:val="left" w:pos="1134"/>
        </w:tabs>
        <w:rPr>
          <w:lang w:bidi="ar-DZ"/>
        </w:rPr>
      </w:pPr>
      <w:r w:rsidRPr="00466803">
        <w:rPr>
          <w:lang w:bidi="ar-DZ"/>
        </w:rPr>
        <w:t>ETP</w:t>
      </w:r>
      <w:r w:rsidRPr="00466803">
        <w:rPr>
          <w:lang w:bidi="ar-DZ"/>
        </w:rPr>
        <w:tab/>
      </w:r>
      <w:r w:rsidRPr="00466803">
        <w:rPr>
          <w:lang w:eastAsia="ja-JP" w:bidi="ar-DZ"/>
        </w:rPr>
        <w:t>Emotional</w:t>
      </w:r>
      <w:r w:rsidRPr="00466803">
        <w:rPr>
          <w:lang w:bidi="ar-DZ"/>
        </w:rPr>
        <w:t xml:space="preserve"> Trust and Privacy</w:t>
      </w:r>
    </w:p>
    <w:p w14:paraId="6A762CE6" w14:textId="77777777" w:rsidR="008637F0" w:rsidRPr="00466803" w:rsidRDefault="008637F0" w:rsidP="008637F0">
      <w:pPr>
        <w:tabs>
          <w:tab w:val="clear" w:pos="794"/>
          <w:tab w:val="clear" w:pos="1191"/>
          <w:tab w:val="clear" w:pos="1588"/>
          <w:tab w:val="left" w:pos="1134"/>
        </w:tabs>
        <w:rPr>
          <w:lang w:bidi="ar-DZ"/>
        </w:rPr>
      </w:pPr>
      <w:r w:rsidRPr="00466803">
        <w:rPr>
          <w:lang w:bidi="ar-DZ"/>
        </w:rPr>
        <w:t>GEEH</w:t>
      </w:r>
      <w:r w:rsidRPr="00466803">
        <w:rPr>
          <w:lang w:bidi="ar-DZ"/>
        </w:rPr>
        <w:tab/>
      </w:r>
      <w:r w:rsidRPr="00466803">
        <w:rPr>
          <w:lang w:eastAsia="ja-JP" w:bidi="ar-DZ"/>
        </w:rPr>
        <w:t>Graceful</w:t>
      </w:r>
      <w:r w:rsidRPr="00466803">
        <w:rPr>
          <w:lang w:bidi="ar-DZ"/>
        </w:rPr>
        <w:t xml:space="preserve"> Emotional Error Handling</w:t>
      </w:r>
    </w:p>
    <w:p w14:paraId="52A55735" w14:textId="3B0B6A1E" w:rsidR="008637F0" w:rsidRPr="00466803" w:rsidRDefault="008637F0" w:rsidP="008637F0">
      <w:pPr>
        <w:tabs>
          <w:tab w:val="clear" w:pos="794"/>
          <w:tab w:val="clear" w:pos="1191"/>
          <w:tab w:val="clear" w:pos="1588"/>
          <w:tab w:val="left" w:pos="1134"/>
        </w:tabs>
        <w:rPr>
          <w:lang w:bidi="ar-DZ"/>
        </w:rPr>
      </w:pPr>
      <w:r w:rsidRPr="00466803">
        <w:rPr>
          <w:lang w:bidi="ar-DZ"/>
        </w:rPr>
        <w:t>GenAI</w:t>
      </w:r>
      <w:r w:rsidRPr="00466803">
        <w:rPr>
          <w:lang w:bidi="ar-DZ"/>
        </w:rPr>
        <w:tab/>
      </w:r>
      <w:r w:rsidRPr="00466803">
        <w:rPr>
          <w:lang w:eastAsia="ja-JP" w:bidi="ar-DZ"/>
        </w:rPr>
        <w:t>Generative</w:t>
      </w:r>
      <w:r w:rsidRPr="00466803">
        <w:rPr>
          <w:lang w:bidi="ar-DZ"/>
        </w:rPr>
        <w:t xml:space="preserve"> A</w:t>
      </w:r>
      <w:r w:rsidR="002D0CBF" w:rsidRPr="00466803">
        <w:rPr>
          <w:lang w:bidi="ar-DZ"/>
        </w:rPr>
        <w:t xml:space="preserve">rtificial </w:t>
      </w:r>
      <w:r w:rsidRPr="00466803">
        <w:rPr>
          <w:lang w:bidi="ar-DZ"/>
        </w:rPr>
        <w:t>I</w:t>
      </w:r>
      <w:r w:rsidR="002D0CBF" w:rsidRPr="00466803">
        <w:rPr>
          <w:lang w:bidi="ar-DZ"/>
        </w:rPr>
        <w:t>ntelligence</w:t>
      </w:r>
    </w:p>
    <w:p w14:paraId="2C0F7C6C" w14:textId="6BE356B9" w:rsidR="008637F0" w:rsidRPr="00466803" w:rsidRDefault="008637F0" w:rsidP="008637F0">
      <w:pPr>
        <w:tabs>
          <w:tab w:val="clear" w:pos="794"/>
          <w:tab w:val="clear" w:pos="1191"/>
          <w:tab w:val="clear" w:pos="1588"/>
          <w:tab w:val="left" w:pos="1134"/>
        </w:tabs>
        <w:rPr>
          <w:lang w:bidi="ar-DZ"/>
        </w:rPr>
      </w:pPr>
      <w:r w:rsidRPr="00466803">
        <w:rPr>
          <w:lang w:bidi="ar-DZ"/>
        </w:rPr>
        <w:t>LLM</w:t>
      </w:r>
      <w:r w:rsidRPr="00466803">
        <w:rPr>
          <w:lang w:bidi="ar-DZ"/>
        </w:rPr>
        <w:tab/>
      </w:r>
      <w:r w:rsidRPr="00466803">
        <w:rPr>
          <w:lang w:eastAsia="ja-JP" w:bidi="ar-DZ"/>
        </w:rPr>
        <w:t>Large</w:t>
      </w:r>
      <w:r w:rsidRPr="00466803">
        <w:rPr>
          <w:lang w:bidi="ar-DZ"/>
        </w:rPr>
        <w:t xml:space="preserve"> Language Model</w:t>
      </w:r>
    </w:p>
    <w:p w14:paraId="692511D9" w14:textId="77777777" w:rsidR="008637F0" w:rsidRPr="00466803" w:rsidRDefault="008637F0" w:rsidP="008637F0">
      <w:pPr>
        <w:tabs>
          <w:tab w:val="clear" w:pos="794"/>
          <w:tab w:val="clear" w:pos="1191"/>
          <w:tab w:val="clear" w:pos="1588"/>
          <w:tab w:val="left" w:pos="1134"/>
        </w:tabs>
        <w:rPr>
          <w:lang w:bidi="ar-DZ"/>
        </w:rPr>
      </w:pPr>
      <w:r w:rsidRPr="00466803">
        <w:rPr>
          <w:lang w:bidi="ar-DZ"/>
        </w:rPr>
        <w:t>NLP</w:t>
      </w:r>
      <w:r w:rsidRPr="00466803">
        <w:rPr>
          <w:lang w:bidi="ar-DZ"/>
        </w:rPr>
        <w:tab/>
      </w:r>
      <w:r w:rsidRPr="00466803">
        <w:rPr>
          <w:lang w:eastAsia="ja-JP" w:bidi="ar-DZ"/>
        </w:rPr>
        <w:t>Natural</w:t>
      </w:r>
      <w:r w:rsidRPr="00466803">
        <w:rPr>
          <w:lang w:bidi="ar-DZ"/>
        </w:rPr>
        <w:t xml:space="preserve"> Language Processing</w:t>
      </w:r>
    </w:p>
    <w:p w14:paraId="4E2AB122" w14:textId="77777777" w:rsidR="008637F0" w:rsidRPr="00466803" w:rsidRDefault="008637F0" w:rsidP="008637F0">
      <w:pPr>
        <w:tabs>
          <w:tab w:val="clear" w:pos="794"/>
          <w:tab w:val="clear" w:pos="1191"/>
          <w:tab w:val="clear" w:pos="1588"/>
          <w:tab w:val="left" w:pos="1134"/>
        </w:tabs>
        <w:rPr>
          <w:lang w:bidi="ar-DZ"/>
        </w:rPr>
      </w:pPr>
      <w:r w:rsidRPr="00466803">
        <w:rPr>
          <w:lang w:bidi="ar-DZ"/>
        </w:rPr>
        <w:t>QoEE</w:t>
      </w:r>
      <w:r w:rsidRPr="00466803">
        <w:rPr>
          <w:lang w:bidi="ar-DZ"/>
        </w:rPr>
        <w:tab/>
      </w:r>
      <w:r w:rsidRPr="00466803">
        <w:rPr>
          <w:lang w:eastAsia="ja-JP" w:bidi="ar-DZ"/>
        </w:rPr>
        <w:t>Quality</w:t>
      </w:r>
      <w:r w:rsidRPr="00466803">
        <w:rPr>
          <w:lang w:bidi="ar-DZ"/>
        </w:rPr>
        <w:t xml:space="preserve"> of Emotional Experience</w:t>
      </w:r>
    </w:p>
    <w:p w14:paraId="56DA567E" w14:textId="77777777" w:rsidR="008637F0" w:rsidRPr="00466803" w:rsidRDefault="008637F0" w:rsidP="008637F0">
      <w:pPr>
        <w:tabs>
          <w:tab w:val="clear" w:pos="794"/>
          <w:tab w:val="clear" w:pos="1191"/>
          <w:tab w:val="clear" w:pos="1588"/>
          <w:tab w:val="left" w:pos="1134"/>
        </w:tabs>
        <w:rPr>
          <w:lang w:bidi="ar-DZ"/>
        </w:rPr>
      </w:pPr>
      <w:r w:rsidRPr="00466803">
        <w:rPr>
          <w:lang w:bidi="ar-DZ"/>
        </w:rPr>
        <w:t>QoE</w:t>
      </w:r>
      <w:r w:rsidRPr="00466803">
        <w:rPr>
          <w:lang w:bidi="ar-DZ"/>
        </w:rPr>
        <w:tab/>
        <w:t>Quality of Experience</w:t>
      </w:r>
    </w:p>
    <w:p w14:paraId="11350441" w14:textId="77777777" w:rsidR="008637F0" w:rsidRPr="00466803" w:rsidRDefault="008637F0" w:rsidP="008637F0">
      <w:pPr>
        <w:tabs>
          <w:tab w:val="clear" w:pos="794"/>
          <w:tab w:val="clear" w:pos="1191"/>
          <w:tab w:val="clear" w:pos="1588"/>
          <w:tab w:val="left" w:pos="1134"/>
        </w:tabs>
        <w:rPr>
          <w:lang w:bidi="ar-DZ"/>
        </w:rPr>
      </w:pPr>
      <w:r w:rsidRPr="00466803">
        <w:rPr>
          <w:lang w:bidi="ar-DZ"/>
        </w:rPr>
        <w:t>SLF</w:t>
      </w:r>
      <w:r w:rsidRPr="00466803">
        <w:rPr>
          <w:lang w:bidi="ar-DZ"/>
        </w:rPr>
        <w:tab/>
      </w:r>
      <w:r w:rsidRPr="00466803">
        <w:rPr>
          <w:lang w:eastAsia="ja-JP" w:bidi="ar-DZ"/>
        </w:rPr>
        <w:t>Self</w:t>
      </w:r>
      <w:r w:rsidRPr="00466803">
        <w:rPr>
          <w:lang w:bidi="ar-DZ"/>
        </w:rPr>
        <w:t>-Learning from Feedback</w:t>
      </w:r>
    </w:p>
    <w:p w14:paraId="39F0FB58" w14:textId="77777777" w:rsidR="008637F0" w:rsidRPr="00466803" w:rsidRDefault="008637F0" w:rsidP="008637F0">
      <w:pPr>
        <w:tabs>
          <w:tab w:val="clear" w:pos="794"/>
          <w:tab w:val="clear" w:pos="1191"/>
          <w:tab w:val="clear" w:pos="1588"/>
          <w:tab w:val="left" w:pos="1134"/>
        </w:tabs>
        <w:rPr>
          <w:lang w:bidi="ar-DZ"/>
        </w:rPr>
      </w:pPr>
      <w:r w:rsidRPr="00466803">
        <w:rPr>
          <w:lang w:bidi="ar-DZ"/>
        </w:rPr>
        <w:t>TDP</w:t>
      </w:r>
      <w:r w:rsidRPr="00466803">
        <w:rPr>
          <w:lang w:bidi="ar-DZ"/>
        </w:rPr>
        <w:tab/>
        <w:t>Tendencies and Dispositions for Personalization</w:t>
      </w:r>
    </w:p>
    <w:p w14:paraId="4BE2E3C4" w14:textId="1514BEC4" w:rsidR="008637F0" w:rsidRPr="00466803" w:rsidRDefault="008637F0" w:rsidP="008637F0">
      <w:pPr>
        <w:tabs>
          <w:tab w:val="clear" w:pos="794"/>
          <w:tab w:val="clear" w:pos="1191"/>
          <w:tab w:val="clear" w:pos="1588"/>
          <w:tab w:val="left" w:pos="1134"/>
        </w:tabs>
        <w:rPr>
          <w:lang w:bidi="ar-DZ"/>
        </w:rPr>
      </w:pPr>
      <w:r w:rsidRPr="00466803">
        <w:rPr>
          <w:lang w:bidi="ar-DZ"/>
        </w:rPr>
        <w:t>TOEE</w:t>
      </w:r>
      <w:r w:rsidRPr="00466803">
        <w:rPr>
          <w:lang w:bidi="ar-DZ"/>
        </w:rPr>
        <w:tab/>
        <w:t>Transparency and Openness for Emotional Experience</w:t>
      </w:r>
    </w:p>
    <w:p w14:paraId="3325C3AC" w14:textId="77777777" w:rsidR="00855F5B" w:rsidRPr="00466803" w:rsidRDefault="00855F5B" w:rsidP="00855F5B">
      <w:pPr>
        <w:pStyle w:val="Heading1"/>
        <w:rPr>
          <w:lang w:bidi="ar-DZ"/>
        </w:rPr>
      </w:pPr>
      <w:bookmarkStart w:id="41" w:name="_Toc232532848"/>
      <w:bookmarkStart w:id="42" w:name="_Toc233066187"/>
      <w:bookmarkStart w:id="43" w:name="_Toc233277344"/>
      <w:bookmarkStart w:id="44" w:name="_Toc233278454"/>
      <w:bookmarkStart w:id="45" w:name="_Toc241505462"/>
      <w:r w:rsidRPr="00466803">
        <w:rPr>
          <w:lang w:bidi="ar-DZ"/>
        </w:rPr>
        <w:t>5</w:t>
      </w:r>
      <w:r w:rsidRPr="00466803">
        <w:rPr>
          <w:lang w:bidi="ar-DZ"/>
        </w:rPr>
        <w:tab/>
        <w:t>Overview</w:t>
      </w:r>
      <w:bookmarkEnd w:id="41"/>
      <w:bookmarkEnd w:id="42"/>
      <w:bookmarkEnd w:id="43"/>
      <w:bookmarkEnd w:id="44"/>
      <w:bookmarkEnd w:id="45"/>
    </w:p>
    <w:p w14:paraId="4AD0668A" w14:textId="0B82E13C" w:rsidR="00855F5B" w:rsidRPr="00466803" w:rsidRDefault="00855F5B" w:rsidP="00855F5B">
      <w:pPr>
        <w:pStyle w:val="ListParagraph"/>
        <w:ind w:left="0"/>
      </w:pPr>
      <w:r w:rsidRPr="00466803">
        <w:t xml:space="preserve">Quality of experience </w:t>
      </w:r>
      <w:r w:rsidR="00654CF5" w:rsidRPr="00466803">
        <w:t xml:space="preserve">(QoE) </w:t>
      </w:r>
      <w:r w:rsidRPr="00466803">
        <w:t xml:space="preserve">has gained considerable importance in recent years, since it helps orient a service or an application with user expectations and is more closely related to outcomes rather than outputs. QoE is defined in [ITU-T P.10] as </w:t>
      </w:r>
      <w:r w:rsidR="00B76C80" w:rsidRPr="00466803">
        <w:t>"</w:t>
      </w:r>
      <w:r w:rsidRPr="00466803">
        <w:t>the degree of delight or annoyance of the user of an application or service</w:t>
      </w:r>
      <w:r w:rsidR="00B76C80" w:rsidRPr="00466803">
        <w:t>"</w:t>
      </w:r>
      <w:r w:rsidRPr="00466803">
        <w:t xml:space="preserve"> and </w:t>
      </w:r>
      <w:r w:rsidR="001A2BE1" w:rsidRPr="00466803">
        <w:t xml:space="preserve">it </w:t>
      </w:r>
      <w:r w:rsidRPr="00466803">
        <w:t>is noted that this is a working definition expected to evolve over time. This has been further elaborated in [b-Brunnström] while [b-Möller] discusses the factors for assessing QoE in more detail.</w:t>
      </w:r>
    </w:p>
    <w:p w14:paraId="37FA99CB" w14:textId="0ADCCBB8" w:rsidR="00855F5B" w:rsidRPr="00466803" w:rsidRDefault="00855F5B" w:rsidP="00855F5B">
      <w:r w:rsidRPr="00466803">
        <w:t>Being an abstract concept, QoE for multimedia applications has been defined in various ways. The authors in [b-Laghari] attempt to give a broad overview of QoE comprising subjective and objective evaluation criteria incorporating contextual, technological and business domains, while [b</w:t>
      </w:r>
      <w:r w:rsidR="0060757B" w:rsidRPr="00466803">
        <w:noBreakHyphen/>
      </w:r>
      <w:r w:rsidRPr="00466803">
        <w:t>Kougioumtzidis] describes QoE as a combination of influencing factors, namely content, context, human and system factors.</w:t>
      </w:r>
    </w:p>
    <w:p w14:paraId="23EADC89" w14:textId="3340C38D" w:rsidR="00855F5B" w:rsidRPr="00466803" w:rsidRDefault="00855F5B" w:rsidP="00855F5B">
      <w:r w:rsidRPr="00466803">
        <w:t>NLP applications generally involve the use of corpora and pre-trained language models [b</w:t>
      </w:r>
      <w:r w:rsidR="0060757B" w:rsidRPr="00466803">
        <w:noBreakHyphen/>
      </w:r>
      <w:r w:rsidRPr="00466803">
        <w:t>Namazifar] and [b-Masala]. Many models using varied forms of transformer architectures such as in [b-Devlin] have been utili</w:t>
      </w:r>
      <w:r w:rsidR="00654CF5" w:rsidRPr="00466803">
        <w:t>z</w:t>
      </w:r>
      <w:r w:rsidRPr="00466803">
        <w:t xml:space="preserve">ed in the development of large language models </w:t>
      </w:r>
      <w:r w:rsidR="00654CF5" w:rsidRPr="00466803">
        <w:t xml:space="preserve">(LLMs) </w:t>
      </w:r>
      <w:r w:rsidRPr="00466803">
        <w:t>which have evolved over time, each with their own advantages. However, a study of different approaches [b-Schlegel] reveals that no method is foolproof and that the degree of accuracy achieved remains inadequate, while [b-Moghe] proposes the use of background knowledge for generating natural language during conversational tasks and [b-Poria] discusses emotion recognition in conversations and its complex nature with the aim of using it in human</w:t>
      </w:r>
      <w:r w:rsidR="00654CF5" w:rsidRPr="00466803">
        <w:t>–</w:t>
      </w:r>
      <w:r w:rsidRPr="00466803">
        <w:t>machine interaction.</w:t>
      </w:r>
    </w:p>
    <w:p w14:paraId="041B3ACE" w14:textId="0ABED567" w:rsidR="00855F5B" w:rsidRPr="00466803" w:rsidRDefault="00855F5B" w:rsidP="00855F5B">
      <w:r w:rsidRPr="00466803">
        <w:t xml:space="preserve">The use of generative AI and </w:t>
      </w:r>
      <w:r w:rsidR="00654CF5" w:rsidRPr="00466803">
        <w:t>LLMs</w:t>
      </w:r>
      <w:r w:rsidRPr="00466803">
        <w:t xml:space="preserve"> is increasingly reshaping quality management practices, especially in terms of improving operational workflows and overall user experience. Present day white papers and industry reports showcase the potential of these technologies to automate the process of repetitive quality assessment tasks, while making the evaluations more personali</w:t>
      </w:r>
      <w:r w:rsidR="00654CF5" w:rsidRPr="00466803">
        <w:t>z</w:t>
      </w:r>
      <w:r w:rsidRPr="00466803">
        <w:t>ed and user focused. The result is quality management processes being more efficient and aligned with the real user requirements [b-Bennett].</w:t>
      </w:r>
    </w:p>
    <w:p w14:paraId="23ABABCE" w14:textId="270ECC1C" w:rsidR="00855F5B" w:rsidRPr="00466803" w:rsidRDefault="00855F5B" w:rsidP="002A2FB2">
      <w:pPr>
        <w:keepNext/>
        <w:keepLines/>
      </w:pPr>
      <w:r w:rsidRPr="00466803">
        <w:lastRenderedPageBreak/>
        <w:t>Recent research has also shifted towards the design and validation of advanced metrics to efficiently evaluate the quality of outputs as generative AI (GenAI) models increase in complexity. Such efforts should aim to go beyond performance assessment and consider potential risks suc</w:t>
      </w:r>
      <w:r w:rsidR="001A2BE1" w:rsidRPr="00466803">
        <w:t>h</w:t>
      </w:r>
      <w:r w:rsidRPr="00466803">
        <w:t xml:space="preserve"> as bias, inconsistency and error propagation, since the establishment of such metrics is crucial for reliable benchmarking and maintaining trust in GenAI [b-Bai].</w:t>
      </w:r>
    </w:p>
    <w:p w14:paraId="0BEAD5CE" w14:textId="064FEE3B" w:rsidR="00855F5B" w:rsidRPr="00466803" w:rsidRDefault="00855F5B" w:rsidP="00855F5B">
      <w:pPr>
        <w:rPr>
          <w:lang w:bidi="ar-DZ"/>
        </w:rPr>
      </w:pPr>
      <w:r w:rsidRPr="00466803">
        <w:t xml:space="preserve">Further research into emotion recognition using GenAI has </w:t>
      </w:r>
      <w:proofErr w:type="gramStart"/>
      <w:r w:rsidRPr="00466803">
        <w:t>opened up</w:t>
      </w:r>
      <w:proofErr w:type="gramEnd"/>
      <w:r w:rsidRPr="00466803">
        <w:t xml:space="preserve"> new opportunities for building more emotionally and empathetically aware conversational models. By systematically examining a wide range of generative approaches – spanning text, audio</w:t>
      </w:r>
      <w:r w:rsidR="003C7826" w:rsidRPr="00466803">
        <w:t xml:space="preserve"> and</w:t>
      </w:r>
      <w:r w:rsidRPr="00466803">
        <w:t xml:space="preserve"> behavio</w:t>
      </w:r>
      <w:r w:rsidR="00654CF5" w:rsidRPr="00466803">
        <w:t>ural</w:t>
      </w:r>
      <w:r w:rsidRPr="00466803">
        <w:t xml:space="preserve"> signals – researchers are developing models that better explain, classify</w:t>
      </w:r>
      <w:r w:rsidR="003C7826" w:rsidRPr="00466803">
        <w:t xml:space="preserve"> and</w:t>
      </w:r>
      <w:r w:rsidRPr="00466803">
        <w:t xml:space="preserve"> respond to the dynamic emotional states present in human</w:t>
      </w:r>
      <w:r w:rsidR="00654CF5" w:rsidRPr="00466803">
        <w:t>–</w:t>
      </w:r>
      <w:r w:rsidRPr="00466803">
        <w:t>machine conversations. Such progress is critical in the progression from technically efficient to emotionally customized AI-powered interactions, which further impacts perceived QoE</w:t>
      </w:r>
      <w:r w:rsidR="0060757B" w:rsidRPr="00466803">
        <w:t> </w:t>
      </w:r>
      <w:r w:rsidRPr="00466803">
        <w:t>[b-Li].</w:t>
      </w:r>
    </w:p>
    <w:p w14:paraId="4B18FCC1" w14:textId="77777777" w:rsidR="00855F5B" w:rsidRPr="00466803" w:rsidRDefault="00855F5B" w:rsidP="00855F5B">
      <w:pPr>
        <w:pStyle w:val="Heading1"/>
        <w:rPr>
          <w:lang w:bidi="ar-DZ"/>
        </w:rPr>
      </w:pPr>
      <w:bookmarkStart w:id="46" w:name="_Toc232532849"/>
      <w:bookmarkStart w:id="47" w:name="_Toc233066188"/>
      <w:bookmarkStart w:id="48" w:name="_Toc233277345"/>
      <w:bookmarkStart w:id="49" w:name="_Toc233278455"/>
      <w:bookmarkStart w:id="50" w:name="_Toc241505463"/>
      <w:r w:rsidRPr="00466803">
        <w:rPr>
          <w:lang w:bidi="ar-DZ"/>
        </w:rPr>
        <w:t>6</w:t>
      </w:r>
      <w:r w:rsidRPr="00466803">
        <w:rPr>
          <w:lang w:bidi="ar-DZ"/>
        </w:rPr>
        <w:tab/>
        <w:t xml:space="preserve">Theoretical </w:t>
      </w:r>
      <w:proofErr w:type="gramStart"/>
      <w:r w:rsidRPr="00466803">
        <w:rPr>
          <w:lang w:bidi="ar-DZ"/>
        </w:rPr>
        <w:t>framework</w:t>
      </w:r>
      <w:proofErr w:type="gramEnd"/>
      <w:r w:rsidRPr="00466803">
        <w:rPr>
          <w:lang w:bidi="ar-DZ"/>
        </w:rPr>
        <w:t xml:space="preserve"> for QoEE</w:t>
      </w:r>
      <w:bookmarkEnd w:id="46"/>
      <w:bookmarkEnd w:id="47"/>
      <w:bookmarkEnd w:id="48"/>
      <w:bookmarkEnd w:id="49"/>
      <w:bookmarkEnd w:id="50"/>
    </w:p>
    <w:p w14:paraId="18A54571" w14:textId="5654239F" w:rsidR="00855F5B" w:rsidRPr="00466803" w:rsidRDefault="00855F5B" w:rsidP="00EC4F03">
      <w:r w:rsidRPr="00466803">
        <w:t xml:space="preserve">QoE as defined in [ITU-T P.10] emphasizes </w:t>
      </w:r>
      <w:r w:rsidR="00B76C80" w:rsidRPr="00466803">
        <w:t>"</w:t>
      </w:r>
      <w:r w:rsidRPr="00466803">
        <w:t>delight</w:t>
      </w:r>
      <w:r w:rsidR="00B76C80" w:rsidRPr="00466803">
        <w:t>"</w:t>
      </w:r>
      <w:r w:rsidRPr="00466803">
        <w:t xml:space="preserve"> or </w:t>
      </w:r>
      <w:r w:rsidR="00B76C80" w:rsidRPr="00466803">
        <w:t>"</w:t>
      </w:r>
      <w:r w:rsidRPr="00466803">
        <w:t>annoyance</w:t>
      </w:r>
      <w:r w:rsidR="00B76C80" w:rsidRPr="00466803">
        <w:t>"</w:t>
      </w:r>
      <w:r w:rsidRPr="00466803">
        <w:t xml:space="preserve"> without holistically catering to the overall feelings associated with human</w:t>
      </w:r>
      <w:r w:rsidR="00654CF5" w:rsidRPr="00466803">
        <w:t>–</w:t>
      </w:r>
      <w:r w:rsidRPr="00466803">
        <w:t>machine interaction. The QoEE framework is therefore introduced as an additional subset of QoE that helps refine and quantify the experience associated with NLP/AI based chatbots:</w:t>
      </w:r>
    </w:p>
    <w:p w14:paraId="1765C4EA" w14:textId="023DA2B6" w:rsidR="00855F5B" w:rsidRPr="00466803" w:rsidRDefault="00EC4F03" w:rsidP="008637F0">
      <w:pPr>
        <w:pStyle w:val="Equation"/>
      </w:pPr>
      <w:r>
        <w:tab/>
      </w:r>
      <w:r>
        <w:tab/>
      </w:r>
      <m:oMath>
        <m:r>
          <w:rPr>
            <w:rFonts w:ascii="Cambria Math" w:hAnsi="Cambria Math"/>
          </w:rPr>
          <m:t>Qo</m:t>
        </m:r>
        <m:sSub>
          <m:sSubPr>
            <m:ctrlPr>
              <w:rPr>
                <w:rFonts w:ascii="Cambria Math" w:hAnsi="Cambria Math"/>
              </w:rPr>
            </m:ctrlPr>
          </m:sSubPr>
          <m:e>
            <m:r>
              <w:rPr>
                <w:rFonts w:ascii="Cambria Math" w:hAnsi="Cambria Math"/>
              </w:rPr>
              <m:t>E</m:t>
            </m:r>
          </m:e>
          <m:sub>
            <m:r>
              <w:rPr>
                <w:rFonts w:ascii="Cambria Math" w:hAnsi="Cambria Math"/>
              </w:rPr>
              <m:t>Holistic</m:t>
            </m:r>
          </m:sub>
        </m:sSub>
        <m:r>
          <m:rPr>
            <m:sty m:val="p"/>
          </m:rPr>
          <w:rPr>
            <w:rFonts w:ascii="Cambria Math" w:hAnsi="Cambria Math"/>
          </w:rPr>
          <m:t>=</m:t>
        </m:r>
        <m:d>
          <m:dPr>
            <m:ctrlPr>
              <w:rPr>
                <w:rFonts w:ascii="Cambria Math" w:hAnsi="Cambria Math"/>
              </w:rPr>
            </m:ctrlPr>
          </m:dPr>
          <m:e>
            <m:r>
              <m:rPr>
                <m:sty m:val="p"/>
              </m:rPr>
              <w:rPr>
                <w:rFonts w:ascii="Cambria Math" w:hAnsi="Cambria Math"/>
              </w:rPr>
              <m:t>1-∝</m:t>
            </m:r>
          </m:e>
        </m:d>
        <m:r>
          <m:rPr>
            <m:sty m:val="p"/>
          </m:rPr>
          <w:rPr>
            <w:rFonts w:ascii="Cambria Math" w:hAnsi="Cambria Math"/>
          </w:rPr>
          <m:t xml:space="preserve"> </m:t>
        </m:r>
        <m:r>
          <w:rPr>
            <w:rFonts w:ascii="Cambria Math" w:hAnsi="Cambria Math"/>
          </w:rPr>
          <m:t>Qo</m:t>
        </m:r>
        <m:sSub>
          <m:sSubPr>
            <m:ctrlPr>
              <w:rPr>
                <w:rFonts w:ascii="Cambria Math" w:hAnsi="Cambria Math"/>
              </w:rPr>
            </m:ctrlPr>
          </m:sSubPr>
          <m:e>
            <m:r>
              <w:rPr>
                <w:rFonts w:ascii="Cambria Math" w:hAnsi="Cambria Math"/>
              </w:rPr>
              <m:t>E</m:t>
            </m:r>
          </m:e>
          <m:sub>
            <m:r>
              <w:rPr>
                <w:rFonts w:ascii="Cambria Math" w:hAnsi="Cambria Math"/>
              </w:rPr>
              <m:t>Basic</m:t>
            </m:r>
          </m:sub>
        </m:sSub>
        <m:r>
          <m:rPr>
            <m:sty m:val="p"/>
          </m:rPr>
          <w:rPr>
            <w:rFonts w:ascii="Cambria Math" w:hAnsi="Cambria Math"/>
          </w:rPr>
          <m:t>+∝</m:t>
        </m:r>
        <m:r>
          <w:rPr>
            <w:rFonts w:ascii="Cambria Math" w:hAnsi="Cambria Math"/>
          </w:rPr>
          <m:t>QoEE</m:t>
        </m:r>
        <m:r>
          <m:rPr>
            <m:sty m:val="p"/>
          </m:rPr>
          <w:rPr>
            <w:rFonts w:ascii="Cambria Math" w:hAnsi="Cambria Math"/>
          </w:rPr>
          <m:t>,</m:t>
        </m:r>
      </m:oMath>
      <w:r w:rsidR="00B674BF" w:rsidRPr="00466803">
        <w:tab/>
        <w:t>(1)</w:t>
      </w:r>
    </w:p>
    <w:p w14:paraId="75ECD4E0" w14:textId="03DEADEB" w:rsidR="00B674BF" w:rsidRPr="00466803" w:rsidRDefault="00B674BF" w:rsidP="008637F0">
      <w:pPr>
        <w:pStyle w:val="Equation"/>
      </w:pPr>
      <m:oMath>
        <m:r>
          <m:rPr>
            <m:sty m:val="p"/>
          </m:rPr>
          <w:rPr>
            <w:rFonts w:ascii="Cambria Math" w:hAnsi="Cambria Math"/>
          </w:rPr>
          <m:t xml:space="preserve"> </m:t>
        </m:r>
      </m:oMath>
      <w:r w:rsidRPr="00466803">
        <w:t xml:space="preserve">where </w:t>
      </w:r>
      <w:r w:rsidRPr="00466803">
        <w:rPr>
          <w:rFonts w:ascii="Cambria Math" w:hAnsi="Cambria Math" w:cs="Cambria Math"/>
        </w:rPr>
        <w:t>∝</w:t>
      </w:r>
      <w:r w:rsidRPr="00466803">
        <w:t xml:space="preserve"> </w:t>
      </w:r>
      <w:proofErr w:type="gramStart"/>
      <w:r w:rsidRPr="00466803">
        <w:rPr>
          <w:rFonts w:ascii="Cambria Math" w:hAnsi="Cambria Math" w:cs="Cambria Math"/>
        </w:rPr>
        <w:t>∈</w:t>
      </w:r>
      <w:r w:rsidRPr="00466803">
        <w:t>[</w:t>
      </w:r>
      <w:proofErr w:type="gramEnd"/>
      <w:r w:rsidRPr="00466803">
        <w:t xml:space="preserve">0,1] in </w:t>
      </w:r>
      <w:r w:rsidR="000F25B0" w:rsidRPr="00466803">
        <w:t>ℝ.</w:t>
      </w:r>
    </w:p>
    <w:p w14:paraId="363FF5B6" w14:textId="64174089" w:rsidR="00855F5B" w:rsidRPr="00466803" w:rsidRDefault="00855F5B" w:rsidP="00855F5B">
      <w:r w:rsidRPr="00466803">
        <w:t xml:space="preserve">Here </w:t>
      </w:r>
      <m:oMath>
        <m:r>
          <w:rPr>
            <w:rFonts w:ascii="Cambria Math" w:hAnsi="Cambria Math"/>
          </w:rPr>
          <m:t>∝</m:t>
        </m:r>
      </m:oMath>
      <w:r w:rsidRPr="00466803">
        <w:t xml:space="preserve"> is the weightage given to the emotional experience, which signifies </w:t>
      </w:r>
      <w:r w:rsidR="00B674BF" w:rsidRPr="00466803">
        <w:t xml:space="preserve">the </w:t>
      </w:r>
      <w:r w:rsidRPr="00466803">
        <w:t>deeper feelings of the person after interacting with the chatbot.</w:t>
      </w:r>
    </w:p>
    <w:p w14:paraId="4EC22381" w14:textId="77777777" w:rsidR="00855F5B" w:rsidRDefault="00855F5B" w:rsidP="00855F5B">
      <w:r w:rsidRPr="00466803">
        <w:t>Figure 1 illustrates the positioning of QoEE as a focused subset within the broader QoE framework. It shows how contextual signals, primarily emotional context, inform the QoEE layer which then guides KPI selection and evaluation for text-based chatbots.</w:t>
      </w:r>
    </w:p>
    <w:p w14:paraId="02B9AF8D" w14:textId="68A19896" w:rsidR="006B0B70" w:rsidRPr="00466803" w:rsidRDefault="006B0B70" w:rsidP="006B0B70">
      <w:pPr>
        <w:pStyle w:val="Figure"/>
      </w:pPr>
      <w:r>
        <w:rPr>
          <w:noProof/>
        </w:rPr>
        <w:drawing>
          <wp:inline distT="0" distB="0" distL="0" distR="0" wp14:anchorId="175A6619" wp14:editId="263B785C">
            <wp:extent cx="4953635" cy="2917825"/>
            <wp:effectExtent l="0" t="0" r="0" b="0"/>
            <wp:docPr id="735498941" name="Picture 3" descr="Conceptual depiction for QoEE as a subset of Q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498941" name="Picture 3" descr="Conceptual depiction for QoEE as a subset of Qo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953635" cy="2917825"/>
                    </a:xfrm>
                    <a:prstGeom prst="rect">
                      <a:avLst/>
                    </a:prstGeom>
                    <a:noFill/>
                    <a:ln>
                      <a:noFill/>
                    </a:ln>
                  </pic:spPr>
                </pic:pic>
              </a:graphicData>
            </a:graphic>
          </wp:inline>
        </w:drawing>
      </w:r>
    </w:p>
    <w:p w14:paraId="03BA5E86" w14:textId="2D67A3CA" w:rsidR="00855F5B" w:rsidRPr="00466803" w:rsidRDefault="00855F5B" w:rsidP="00391133">
      <w:pPr>
        <w:pStyle w:val="FigureNoTitle0"/>
      </w:pPr>
      <w:bookmarkStart w:id="51" w:name="_Toc233065945"/>
      <w:r w:rsidRPr="00466803">
        <w:t>Figure 1</w:t>
      </w:r>
      <w:r w:rsidR="00391133" w:rsidRPr="00466803">
        <w:t xml:space="preserve"> – </w:t>
      </w:r>
      <w:r w:rsidRPr="00466803">
        <w:t>Conceptual depiction for QoEE as a subset of QoE</w:t>
      </w:r>
      <w:bookmarkEnd w:id="51"/>
    </w:p>
    <w:p w14:paraId="1FC8EF48" w14:textId="77777777" w:rsidR="00855F5B" w:rsidRPr="00466803" w:rsidRDefault="00855F5B" w:rsidP="002A2FB2">
      <w:pPr>
        <w:pStyle w:val="Heading1"/>
        <w:rPr>
          <w:lang w:bidi="ar-DZ"/>
        </w:rPr>
      </w:pPr>
      <w:bookmarkStart w:id="52" w:name="_Toc232532850"/>
      <w:bookmarkStart w:id="53" w:name="_Toc233066189"/>
      <w:bookmarkStart w:id="54" w:name="_Toc233277346"/>
      <w:bookmarkStart w:id="55" w:name="_Toc233278456"/>
      <w:bookmarkStart w:id="56" w:name="_Toc241505464"/>
      <w:r w:rsidRPr="00466803">
        <w:rPr>
          <w:lang w:bidi="ar-DZ"/>
        </w:rPr>
        <w:lastRenderedPageBreak/>
        <w:t>7</w:t>
      </w:r>
      <w:r w:rsidRPr="00466803">
        <w:rPr>
          <w:lang w:bidi="ar-DZ"/>
        </w:rPr>
        <w:tab/>
        <w:t>Challenges in measuring QoEE for chatbot applications</w:t>
      </w:r>
      <w:bookmarkEnd w:id="52"/>
      <w:bookmarkEnd w:id="53"/>
      <w:bookmarkEnd w:id="54"/>
      <w:bookmarkEnd w:id="55"/>
      <w:bookmarkEnd w:id="56"/>
    </w:p>
    <w:p w14:paraId="7A906443" w14:textId="323DD392" w:rsidR="00855F5B" w:rsidRPr="00466803" w:rsidRDefault="00855F5B" w:rsidP="002A2FB2">
      <w:pPr>
        <w:keepNext/>
        <w:keepLines/>
        <w:rPr>
          <w:bCs/>
        </w:rPr>
      </w:pPr>
      <w:r w:rsidRPr="00466803">
        <w:t xml:space="preserve">A fundamental challenge </w:t>
      </w:r>
      <w:r w:rsidR="000F25B0" w:rsidRPr="00466803">
        <w:t xml:space="preserve">for </w:t>
      </w:r>
      <w:r w:rsidRPr="00466803">
        <w:t xml:space="preserve">text chatbot applications using conversational AI and NLP is that the accuracy of gauging the user intent depends upon the learning model, training corpus, clarity of the input and scope of the domain. One approach to improving the accuracy of the model/system is to severely limit the input parameters and the output options, thereby ensuring that the vector space is optimally maximized for least errors. This, however, defeats the purpose of such applications. Therefore, to increase the effectiveness of these applications, additional parameters such as contextual information can be utilized. </w:t>
      </w:r>
      <w:r w:rsidRPr="00466803">
        <w:rPr>
          <w:bCs/>
        </w:rPr>
        <w:t xml:space="preserve">The rationale being to incorporate additional context and make the application </w:t>
      </w:r>
      <w:r w:rsidR="00B76C80" w:rsidRPr="00466803">
        <w:rPr>
          <w:bCs/>
        </w:rPr>
        <w:t>"</w:t>
      </w:r>
      <w:r w:rsidRPr="00466803">
        <w:rPr>
          <w:bCs/>
        </w:rPr>
        <w:t>context aware</w:t>
      </w:r>
      <w:r w:rsidR="00B76C80" w:rsidRPr="00466803">
        <w:rPr>
          <w:bCs/>
        </w:rPr>
        <w:t>"</w:t>
      </w:r>
      <w:r w:rsidRPr="00466803">
        <w:rPr>
          <w:bCs/>
        </w:rPr>
        <w:t>. The enriched context could include the user</w:t>
      </w:r>
      <w:r w:rsidR="00B76C80" w:rsidRPr="00466803">
        <w:rPr>
          <w:bCs/>
        </w:rPr>
        <w:t>'</w:t>
      </w:r>
      <w:r w:rsidRPr="00466803">
        <w:rPr>
          <w:bCs/>
        </w:rPr>
        <w:t>s cultural background and their emotional state at that time.</w:t>
      </w:r>
    </w:p>
    <w:p w14:paraId="106346A5" w14:textId="6608E80B" w:rsidR="00855F5B" w:rsidRPr="00466803" w:rsidRDefault="00855F5B" w:rsidP="00855F5B">
      <w:r w:rsidRPr="00466803">
        <w:t>Extracting the emotional state from text is considerably more challenging than from speech, since phonetics, kinesics and other non-verbal cues are relatively more identifiable from speech. However, with continued learning, applications can gradually derive similar inputs from text such as in well</w:t>
      </w:r>
      <w:r w:rsidR="0060757B" w:rsidRPr="00466803">
        <w:noBreakHyphen/>
      </w:r>
      <w:r w:rsidRPr="00466803">
        <w:t>known AI assistants that generate knowledge graphs over time to add to their contextual information [b-Srinivas].</w:t>
      </w:r>
    </w:p>
    <w:p w14:paraId="4B99D56C" w14:textId="037212CE" w:rsidR="00855F5B" w:rsidRPr="00466803" w:rsidRDefault="00855F5B" w:rsidP="00855F5B">
      <w:r w:rsidRPr="00466803">
        <w:t xml:space="preserve">Cultural corpora can further assist in enriching context and narrowing the range of possible intents, thereby reducing ambiguity in intent recognition. </w:t>
      </w:r>
      <w:r w:rsidRPr="00466803">
        <w:rPr>
          <w:lang w:bidi="ar-DZ"/>
        </w:rPr>
        <w:t>Since language often varies across cultures and may convey different meanings and nuances depending on the context</w:t>
      </w:r>
      <w:r w:rsidR="000F25B0" w:rsidRPr="00466803">
        <w:rPr>
          <w:lang w:bidi="ar-DZ"/>
        </w:rPr>
        <w:t>,</w:t>
      </w:r>
      <w:r w:rsidRPr="00466803">
        <w:rPr>
          <w:lang w:bidi="ar-DZ"/>
        </w:rPr>
        <w:t xml:space="preserve"> and </w:t>
      </w:r>
      <w:r w:rsidR="000F25B0" w:rsidRPr="00466803">
        <w:rPr>
          <w:lang w:bidi="ar-DZ"/>
        </w:rPr>
        <w:t xml:space="preserve">since </w:t>
      </w:r>
      <w:r w:rsidRPr="00466803">
        <w:rPr>
          <w:lang w:bidi="ar-DZ"/>
        </w:rPr>
        <w:t>an individual</w:t>
      </w:r>
      <w:r w:rsidR="00B76C80" w:rsidRPr="00466803">
        <w:rPr>
          <w:lang w:bidi="ar-DZ"/>
        </w:rPr>
        <w:t>'</w:t>
      </w:r>
      <w:r w:rsidRPr="00466803">
        <w:rPr>
          <w:lang w:bidi="ar-DZ"/>
        </w:rPr>
        <w:t xml:space="preserve">s emotional state can influence communication style, word choice, and behaviour, incorporating such contextual information </w:t>
      </w:r>
      <w:r w:rsidRPr="00466803">
        <w:t>can increase the application accuracy and enhance the QoE.</w:t>
      </w:r>
    </w:p>
    <w:p w14:paraId="1E73BBA3" w14:textId="7582B343" w:rsidR="00855F5B" w:rsidRPr="00466803" w:rsidRDefault="00855F5B" w:rsidP="00855F5B">
      <w:r w:rsidRPr="00466803">
        <w:t>This Technical Report is limited to the emotional context as emotions influence human behaviour and the choice of words used during an interaction. If chatbots can recogni</w:t>
      </w:r>
      <w:r w:rsidR="00654CF5" w:rsidRPr="00466803">
        <w:t>z</w:t>
      </w:r>
      <w:r w:rsidRPr="00466803">
        <w:t>e and classify emotions, they can interact more effectively with humans and provide responses that are better aligned with the user</w:t>
      </w:r>
      <w:r w:rsidR="00B76C80" w:rsidRPr="00466803">
        <w:t>'</w:t>
      </w:r>
      <w:r w:rsidRPr="00466803">
        <w:t>s state of mind. In addition, certain emotional states or triggers may indicate situations where the interaction should be flagged for human intervention.</w:t>
      </w:r>
    </w:p>
    <w:p w14:paraId="58F20C78" w14:textId="2BC4DEA0" w:rsidR="00855F5B" w:rsidRPr="00466803" w:rsidRDefault="00855F5B" w:rsidP="00855F5B">
      <w:r w:rsidRPr="00466803">
        <w:t>Standards to evaluate QoE should incorporate parameters associated with the capability of a chatbot to assess the emotional context and provide requisite service. This Technical Report therefore focuses on the effectiveness of chatbot applications to factor</w:t>
      </w:r>
      <w:r w:rsidR="00654CF5" w:rsidRPr="00466803">
        <w:t xml:space="preserve"> </w:t>
      </w:r>
      <w:r w:rsidRPr="00466803">
        <w:t>in the emotional context associated with the instant human</w:t>
      </w:r>
      <w:r w:rsidR="00654CF5" w:rsidRPr="00466803">
        <w:t>–</w:t>
      </w:r>
      <w:r w:rsidRPr="00466803">
        <w:t>machine interaction and an approach towards assessing QoEE.</w:t>
      </w:r>
    </w:p>
    <w:p w14:paraId="58D53088" w14:textId="3D188CFF" w:rsidR="00855F5B" w:rsidRPr="00466803" w:rsidRDefault="00855F5B" w:rsidP="00391133">
      <w:pPr>
        <w:pStyle w:val="Note"/>
      </w:pPr>
      <w:r w:rsidRPr="00466803">
        <w:t>NOTE – QoEE measurement is subjective and non-standardized.</w:t>
      </w:r>
    </w:p>
    <w:p w14:paraId="05B3C28D" w14:textId="71E5F6F7" w:rsidR="00855F5B" w:rsidRPr="00466803" w:rsidRDefault="00391133" w:rsidP="00855F5B">
      <w:pPr>
        <w:pStyle w:val="Heading2"/>
      </w:pPr>
      <w:bookmarkStart w:id="57" w:name="_Toc232532851"/>
      <w:bookmarkStart w:id="58" w:name="_Toc233066190"/>
      <w:bookmarkStart w:id="59" w:name="_Toc233277347"/>
      <w:bookmarkStart w:id="60" w:name="_Toc233278457"/>
      <w:bookmarkStart w:id="61" w:name="_Toc241505465"/>
      <w:r w:rsidRPr="00466803">
        <w:t>7</w:t>
      </w:r>
      <w:r w:rsidR="00855F5B" w:rsidRPr="00466803">
        <w:t>.1</w:t>
      </w:r>
      <w:r w:rsidR="00855F5B" w:rsidRPr="00466803">
        <w:tab/>
        <w:t>Relevant application categories</w:t>
      </w:r>
      <w:bookmarkEnd w:id="57"/>
      <w:bookmarkEnd w:id="58"/>
      <w:bookmarkEnd w:id="59"/>
      <w:bookmarkEnd w:id="60"/>
      <w:bookmarkEnd w:id="61"/>
    </w:p>
    <w:p w14:paraId="5C3B5956" w14:textId="4432035D" w:rsidR="00855F5B" w:rsidRPr="00466803" w:rsidRDefault="00855F5B" w:rsidP="00855F5B">
      <w:pPr>
        <w:rPr>
          <w:bCs/>
        </w:rPr>
      </w:pPr>
      <w:r w:rsidRPr="00466803">
        <w:rPr>
          <w:bCs/>
        </w:rPr>
        <w:t>Advanced NLP applications are increasingly being used as part of human</w:t>
      </w:r>
      <w:r w:rsidR="00654CF5" w:rsidRPr="00466803">
        <w:rPr>
          <w:bCs/>
        </w:rPr>
        <w:t>–</w:t>
      </w:r>
      <w:r w:rsidRPr="00466803">
        <w:rPr>
          <w:bCs/>
        </w:rPr>
        <w:t>machine interfaces in application categories such as holographic telepresence, Industry 4.0 functions, extended reality (XR)</w:t>
      </w:r>
      <w:r w:rsidR="000F25B0" w:rsidRPr="00466803">
        <w:rPr>
          <w:bCs/>
        </w:rPr>
        <w:t xml:space="preserve"> </w:t>
      </w:r>
      <w:r w:rsidRPr="00466803">
        <w:rPr>
          <w:bCs/>
        </w:rPr>
        <w:t>based systems, gaming, telemedicine, customer care and others, where they perform functions including:</w:t>
      </w:r>
    </w:p>
    <w:p w14:paraId="6BDF2855" w14:textId="347D1233" w:rsidR="00855F5B" w:rsidRPr="00466803" w:rsidRDefault="00855F5B" w:rsidP="00391133">
      <w:pPr>
        <w:pStyle w:val="enumlev1"/>
      </w:pPr>
      <w:r w:rsidRPr="00466803">
        <w:t>–</w:t>
      </w:r>
      <w:r w:rsidRPr="00466803">
        <w:tab/>
        <w:t>Natural language understanding based applications such as basic chatbots</w:t>
      </w:r>
      <w:r w:rsidR="000F25B0" w:rsidRPr="00466803">
        <w:t>;</w:t>
      </w:r>
    </w:p>
    <w:p w14:paraId="6B1B3AE3" w14:textId="20A0AF37" w:rsidR="00855F5B" w:rsidRPr="00466803" w:rsidRDefault="00855F5B" w:rsidP="00391133">
      <w:pPr>
        <w:pStyle w:val="enumlev1"/>
      </w:pPr>
      <w:r w:rsidRPr="00466803">
        <w:t>–</w:t>
      </w:r>
      <w:r w:rsidRPr="00466803">
        <w:tab/>
        <w:t>Summarization and topic clustering</w:t>
      </w:r>
      <w:r w:rsidR="000F25B0" w:rsidRPr="00466803">
        <w:t>;</w:t>
      </w:r>
    </w:p>
    <w:p w14:paraId="0EAF19F8" w14:textId="3EC65267" w:rsidR="00855F5B" w:rsidRPr="00466803" w:rsidRDefault="00855F5B" w:rsidP="00391133">
      <w:pPr>
        <w:pStyle w:val="enumlev1"/>
      </w:pPr>
      <w:r w:rsidRPr="00466803">
        <w:t>–</w:t>
      </w:r>
      <w:r w:rsidRPr="00466803">
        <w:tab/>
        <w:t>Advanced sentiment analysis and emotion AI</w:t>
      </w:r>
      <w:r w:rsidR="000F25B0" w:rsidRPr="00466803">
        <w:t>;</w:t>
      </w:r>
    </w:p>
    <w:p w14:paraId="6E83EA2D" w14:textId="602E7E60" w:rsidR="00855F5B" w:rsidRPr="00466803" w:rsidRDefault="00855F5B" w:rsidP="00391133">
      <w:pPr>
        <w:pStyle w:val="enumlev1"/>
      </w:pPr>
      <w:r w:rsidRPr="00466803">
        <w:t>–</w:t>
      </w:r>
      <w:r w:rsidRPr="00466803">
        <w:tab/>
        <w:t>Complex chatbots, intelligent virtual assistants, and intelligent enterprise digital assistants (purpose-specific, example psychiatry, counselling, banking, customer support</w:t>
      </w:r>
      <w:r w:rsidR="00391133" w:rsidRPr="00466803">
        <w:t>,</w:t>
      </w:r>
      <w:r w:rsidRPr="00466803">
        <w:t xml:space="preserve"> etc</w:t>
      </w:r>
      <w:r w:rsidR="00391133" w:rsidRPr="00466803">
        <w:t>.</w:t>
      </w:r>
      <w:r w:rsidRPr="00466803">
        <w:t>)</w:t>
      </w:r>
      <w:r w:rsidR="000F25B0" w:rsidRPr="00466803">
        <w:t>;</w:t>
      </w:r>
    </w:p>
    <w:p w14:paraId="55BBAB32" w14:textId="2C2438BF" w:rsidR="00855F5B" w:rsidRPr="00466803" w:rsidRDefault="00855F5B" w:rsidP="00391133">
      <w:pPr>
        <w:pStyle w:val="enumlev1"/>
      </w:pPr>
      <w:r w:rsidRPr="00466803">
        <w:t>–</w:t>
      </w:r>
      <w:r w:rsidRPr="00466803">
        <w:tab/>
        <w:t>Machine translation</w:t>
      </w:r>
      <w:r w:rsidR="000F25B0" w:rsidRPr="00466803">
        <w:t>;</w:t>
      </w:r>
    </w:p>
    <w:p w14:paraId="1BA377E8" w14:textId="6AB3DE5B" w:rsidR="00855F5B" w:rsidRPr="00466803" w:rsidRDefault="00855F5B" w:rsidP="00391133">
      <w:pPr>
        <w:pStyle w:val="enumlev1"/>
      </w:pPr>
      <w:r w:rsidRPr="00466803">
        <w:t>–</w:t>
      </w:r>
      <w:r w:rsidRPr="00466803">
        <w:tab/>
        <w:t>Intelligent knowledge discovery</w:t>
      </w:r>
      <w:r w:rsidR="000F25B0" w:rsidRPr="00466803">
        <w:t>;</w:t>
      </w:r>
    </w:p>
    <w:p w14:paraId="693BB17B" w14:textId="14835E2A" w:rsidR="00855F5B" w:rsidRPr="00466803" w:rsidRDefault="00855F5B" w:rsidP="00391133">
      <w:pPr>
        <w:pStyle w:val="enumlev1"/>
      </w:pPr>
      <w:r w:rsidRPr="00466803">
        <w:t>–</w:t>
      </w:r>
      <w:r w:rsidRPr="00466803">
        <w:tab/>
        <w:t>Speech to text and text to speech</w:t>
      </w:r>
      <w:r w:rsidR="000F25B0" w:rsidRPr="00466803">
        <w:t>;</w:t>
      </w:r>
    </w:p>
    <w:p w14:paraId="3214B059" w14:textId="66CC036B" w:rsidR="00855F5B" w:rsidRPr="00466803" w:rsidRDefault="00855F5B" w:rsidP="00391133">
      <w:pPr>
        <w:pStyle w:val="enumlev1"/>
      </w:pPr>
      <w:r w:rsidRPr="00466803">
        <w:t>–</w:t>
      </w:r>
      <w:r w:rsidRPr="00466803">
        <w:tab/>
        <w:t>Knowledge graphs and semantic processing</w:t>
      </w:r>
      <w:r w:rsidR="000F25B0" w:rsidRPr="00466803">
        <w:t>;</w:t>
      </w:r>
    </w:p>
    <w:p w14:paraId="5EBE190D" w14:textId="40272568" w:rsidR="00855F5B" w:rsidRPr="00466803" w:rsidRDefault="00855F5B" w:rsidP="00391133">
      <w:pPr>
        <w:pStyle w:val="enumlev1"/>
      </w:pPr>
      <w:r w:rsidRPr="00466803">
        <w:t>–</w:t>
      </w:r>
      <w:r w:rsidRPr="00466803">
        <w:tab/>
        <w:t>Real-time agent guidance and automation of after-call tasks</w:t>
      </w:r>
      <w:r w:rsidR="000F25B0" w:rsidRPr="00466803">
        <w:t>;</w:t>
      </w:r>
    </w:p>
    <w:p w14:paraId="3DD3F5F1" w14:textId="7F0FDA7C" w:rsidR="00855F5B" w:rsidRPr="00466803" w:rsidRDefault="00855F5B" w:rsidP="00391133">
      <w:pPr>
        <w:pStyle w:val="enumlev1"/>
      </w:pPr>
      <w:r w:rsidRPr="00466803">
        <w:t>–</w:t>
      </w:r>
      <w:r w:rsidRPr="00466803">
        <w:tab/>
        <w:t>AI-driven post conversation analytics</w:t>
      </w:r>
      <w:r w:rsidR="000F25B0" w:rsidRPr="00466803">
        <w:t>;</w:t>
      </w:r>
    </w:p>
    <w:p w14:paraId="078EFFD0" w14:textId="4DB7D5E9" w:rsidR="00855F5B" w:rsidRPr="00466803" w:rsidRDefault="00855F5B" w:rsidP="00391133">
      <w:pPr>
        <w:pStyle w:val="enumlev1"/>
      </w:pPr>
      <w:r w:rsidRPr="00466803">
        <w:lastRenderedPageBreak/>
        <w:t>–</w:t>
      </w:r>
      <w:r w:rsidRPr="00466803">
        <w:tab/>
        <w:t>Real-time analytics, intent</w:t>
      </w:r>
      <w:r w:rsidR="003C7826" w:rsidRPr="00466803">
        <w:t xml:space="preserve"> and</w:t>
      </w:r>
      <w:r w:rsidRPr="00466803">
        <w:t xml:space="preserve"> sentiment detection during and after calls</w:t>
      </w:r>
      <w:r w:rsidR="00B50F3C" w:rsidRPr="00466803">
        <w:t>.</w:t>
      </w:r>
    </w:p>
    <w:p w14:paraId="13F87933" w14:textId="77777777" w:rsidR="00855F5B" w:rsidRPr="00466803" w:rsidRDefault="00855F5B" w:rsidP="00855F5B">
      <w:pPr>
        <w:pStyle w:val="Heading2"/>
      </w:pPr>
      <w:bookmarkStart w:id="62" w:name="_Toc232532852"/>
      <w:bookmarkStart w:id="63" w:name="_Toc233066191"/>
      <w:bookmarkStart w:id="64" w:name="_Toc233277348"/>
      <w:bookmarkStart w:id="65" w:name="_Toc233278458"/>
      <w:bookmarkStart w:id="66" w:name="_Toc241505466"/>
      <w:r w:rsidRPr="00466803">
        <w:t>7.2</w:t>
      </w:r>
      <w:r w:rsidRPr="00466803">
        <w:tab/>
        <w:t>Current approaches for assessing NLP applications</w:t>
      </w:r>
      <w:bookmarkEnd w:id="62"/>
      <w:bookmarkEnd w:id="63"/>
      <w:bookmarkEnd w:id="64"/>
      <w:bookmarkEnd w:id="65"/>
      <w:bookmarkEnd w:id="66"/>
    </w:p>
    <w:p w14:paraId="3E4E5A91" w14:textId="5F0CC8DA" w:rsidR="00855F5B" w:rsidRPr="00466803" w:rsidRDefault="00855F5B" w:rsidP="00855F5B">
      <w:r w:rsidRPr="00466803">
        <w:t>At present, there is no standardized KPI framework for assessing NLP applications. While some benchmarks, such as in [b-Wang-1], are used to evaluate the performance of NLP models, they do not give any indication on the QoE. In practice, proprietary implementations have been incorporated within NLP applications as part of their learning mechanisms for improvement in progressive versions.</w:t>
      </w:r>
    </w:p>
    <w:p w14:paraId="5EF539A0" w14:textId="1E4043E4" w:rsidR="00855F5B" w:rsidRPr="00466803" w:rsidRDefault="00855F5B" w:rsidP="00855F5B">
      <w:pPr>
        <w:pStyle w:val="Heading1"/>
        <w:rPr>
          <w:lang w:bidi="ar-DZ"/>
        </w:rPr>
      </w:pPr>
      <w:bookmarkStart w:id="67" w:name="_Toc232532853"/>
      <w:bookmarkStart w:id="68" w:name="_Toc233066192"/>
      <w:bookmarkStart w:id="69" w:name="_Toc233277349"/>
      <w:bookmarkStart w:id="70" w:name="_Toc233278459"/>
      <w:bookmarkStart w:id="71" w:name="_Toc241505467"/>
      <w:r w:rsidRPr="00466803">
        <w:rPr>
          <w:lang w:bidi="ar-DZ"/>
        </w:rPr>
        <w:t>8</w:t>
      </w:r>
      <w:r w:rsidRPr="00466803">
        <w:rPr>
          <w:lang w:bidi="ar-DZ"/>
        </w:rPr>
        <w:tab/>
        <w:t>Conceptual KPI framework for applications</w:t>
      </w:r>
      <w:bookmarkEnd w:id="67"/>
      <w:bookmarkEnd w:id="68"/>
      <w:bookmarkEnd w:id="69"/>
      <w:bookmarkEnd w:id="70"/>
      <w:bookmarkEnd w:id="71"/>
    </w:p>
    <w:p w14:paraId="00B09DE0" w14:textId="20961E4B" w:rsidR="00855F5B" w:rsidRPr="00466803" w:rsidRDefault="00855F5B" w:rsidP="00855F5B">
      <w:r w:rsidRPr="00466803">
        <w:t xml:space="preserve">A QoEE-oriented KPI framework for NLP applications is essential to assess the performance and evaluate the effectiveness of the contextual approach i.e., the use of culture and emotions. QoEE for chatbots relates to the overall user satisfaction and emotional well-being associated with interactions with chatbots that </w:t>
      </w:r>
      <w:proofErr w:type="gramStart"/>
      <w:r w:rsidRPr="00466803">
        <w:t>are capable of recognizing and responding</w:t>
      </w:r>
      <w:proofErr w:type="gramEnd"/>
      <w:r w:rsidRPr="00466803">
        <w:t xml:space="preserve"> to human emotions.</w:t>
      </w:r>
      <w:r w:rsidRPr="00466803">
        <w:rPr>
          <w:b/>
          <w:bCs/>
        </w:rPr>
        <w:t xml:space="preserve"> </w:t>
      </w:r>
      <w:r w:rsidRPr="00466803">
        <w:t xml:space="preserve">Unlike conventional QoE metrics, QoEE requires deeper evaluation of </w:t>
      </w:r>
      <w:r w:rsidRPr="00466803">
        <w:rPr>
          <w:rStyle w:val="Strong"/>
          <w:b w:val="0"/>
          <w:bCs w:val="0"/>
        </w:rPr>
        <w:t>emotional alignment, empathy</w:t>
      </w:r>
      <w:r w:rsidR="003C7826" w:rsidRPr="00466803">
        <w:rPr>
          <w:rStyle w:val="Strong"/>
          <w:b w:val="0"/>
          <w:bCs w:val="0"/>
        </w:rPr>
        <w:t xml:space="preserve"> and</w:t>
      </w:r>
      <w:r w:rsidRPr="00466803">
        <w:rPr>
          <w:rStyle w:val="Strong"/>
          <w:b w:val="0"/>
          <w:bCs w:val="0"/>
        </w:rPr>
        <w:t xml:space="preserve"> cultural appropriateness</w:t>
      </w:r>
      <w:r w:rsidRPr="00466803">
        <w:t>. The following KPIs are introduced, each mapped to its impact on QoEE:</w:t>
      </w:r>
    </w:p>
    <w:p w14:paraId="12A53953" w14:textId="4E80D1BB" w:rsidR="00855F5B" w:rsidRPr="00466803" w:rsidRDefault="00855F5B" w:rsidP="00391133">
      <w:pPr>
        <w:pStyle w:val="enumlev1"/>
      </w:pPr>
      <w:r w:rsidRPr="00466803">
        <w:t>–</w:t>
      </w:r>
      <w:r w:rsidRPr="00466803">
        <w:tab/>
      </w:r>
      <w:r w:rsidRPr="00466803">
        <w:rPr>
          <w:b/>
          <w:bCs/>
        </w:rPr>
        <w:t>Emotion extraction capability (EEC)</w:t>
      </w:r>
      <w:r w:rsidRPr="00466803">
        <w:t>: A chatbot</w:t>
      </w:r>
      <w:r w:rsidR="00B76C80" w:rsidRPr="00466803">
        <w:t>'</w:t>
      </w:r>
      <w:r w:rsidRPr="00466803">
        <w:t>s effectiveness largely depends on how accurately it can identify and interpret a user</w:t>
      </w:r>
      <w:r w:rsidR="00B76C80" w:rsidRPr="00466803">
        <w:t>'</w:t>
      </w:r>
      <w:r w:rsidRPr="00466803">
        <w:t xml:space="preserve">s emotional state using </w:t>
      </w:r>
      <w:r w:rsidR="00654CF5" w:rsidRPr="00466803">
        <w:t>NLP</w:t>
      </w:r>
      <w:r w:rsidRPr="00466803">
        <w:t xml:space="preserve"> and sentiment analysis. Reliable emotion recognition directly improves QoE, as incorrect emotional classification often leads to user frustration or reduced trust. On the other hand, the precision detection helps the user feel that he or she is truly heard during interactions. Classification metrics such as accuracy, precision, recall and F1-score are used to evaluate this capability [b-Devlin]. For instance, accurate detection enables timely escalation or empathetic responses while overlooking the signs of anger in customer support scenario may result in increase of churn.</w:t>
      </w:r>
    </w:p>
    <w:p w14:paraId="6794D94D" w14:textId="352D0982" w:rsidR="00855F5B" w:rsidRPr="00466803" w:rsidRDefault="00855F5B" w:rsidP="00391133">
      <w:pPr>
        <w:pStyle w:val="enumlev1"/>
      </w:pPr>
      <w:r w:rsidRPr="00466803">
        <w:t>–</w:t>
      </w:r>
      <w:r w:rsidRPr="00466803">
        <w:tab/>
      </w:r>
      <w:r w:rsidRPr="00466803">
        <w:rPr>
          <w:b/>
          <w:bCs/>
        </w:rPr>
        <w:t>Agreeableness and empathy (AE)</w:t>
      </w:r>
      <w:r w:rsidRPr="00466803">
        <w:t xml:space="preserve">: Chatbots should also be able to respond in a manner that reflects agreeableness and empathy towards the user; </w:t>
      </w:r>
      <w:r w:rsidR="006B1F51" w:rsidRPr="00466803">
        <w:t>therefore,</w:t>
      </w:r>
      <w:r w:rsidRPr="00466803">
        <w:t xml:space="preserve"> emotion recognition alone is insufficient. Acknowledging and validating user emotions plays a crucial role in improving the QoE and strengthening user engagement, particularly in sensitive application areas [b</w:t>
      </w:r>
      <w:r w:rsidR="007419A5" w:rsidRPr="00466803">
        <w:noBreakHyphen/>
      </w:r>
      <w:r w:rsidRPr="00466803">
        <w:t>Machová]. AE may be assessed through user-reported sentiment surveys using Likert scales supplemented by computational analysis of empathetic language patterns in system responses.</w:t>
      </w:r>
    </w:p>
    <w:p w14:paraId="5461547F" w14:textId="7A956286" w:rsidR="00855F5B" w:rsidRPr="00466803" w:rsidRDefault="00855F5B" w:rsidP="00391133">
      <w:pPr>
        <w:pStyle w:val="enumlev1"/>
      </w:pPr>
      <w:r w:rsidRPr="00466803">
        <w:t>–</w:t>
      </w:r>
      <w:r w:rsidRPr="00466803">
        <w:tab/>
      </w:r>
      <w:r w:rsidRPr="00466803">
        <w:rPr>
          <w:b/>
          <w:bCs/>
        </w:rPr>
        <w:t>Adaptability to emotional drift (AED)</w:t>
      </w:r>
      <w:r w:rsidRPr="00466803">
        <w:t>: A chatbot</w:t>
      </w:r>
      <w:r w:rsidR="00B76C80" w:rsidRPr="00466803">
        <w:t>'</w:t>
      </w:r>
      <w:r w:rsidRPr="00466803">
        <w:t>s response strategy should be capable of adapting as a user</w:t>
      </w:r>
      <w:r w:rsidR="00B76C80" w:rsidRPr="00466803">
        <w:t>'</w:t>
      </w:r>
      <w:r w:rsidRPr="00466803">
        <w:t xml:space="preserve">s emotional state evolves during a conversation, for example, transitioning from a feeling of frustration to satisfaction. Effectively monitoring the conversation can reduce potential friction during the interaction and contribute to a more satisfying </w:t>
      </w:r>
      <w:r w:rsidR="000F25B0" w:rsidRPr="00466803">
        <w:t>conversational</w:t>
      </w:r>
      <w:r w:rsidRPr="00466803">
        <w:t xml:space="preserve"> experience [b-Poria].</w:t>
      </w:r>
    </w:p>
    <w:p w14:paraId="34F3757D" w14:textId="055ECAD2" w:rsidR="00855F5B" w:rsidRPr="00466803" w:rsidRDefault="00855F5B" w:rsidP="00391133">
      <w:pPr>
        <w:pStyle w:val="enumlev1"/>
      </w:pPr>
      <w:r w:rsidRPr="00466803">
        <w:t>–</w:t>
      </w:r>
      <w:r w:rsidRPr="00466803">
        <w:tab/>
      </w:r>
      <w:r w:rsidRPr="00466803">
        <w:rPr>
          <w:b/>
          <w:bCs/>
        </w:rPr>
        <w:t>Contextual understanding (CU)</w:t>
      </w:r>
      <w:r w:rsidRPr="00466803">
        <w:t>: The systems should be capable of interpreting and recogni</w:t>
      </w:r>
      <w:r w:rsidR="00654CF5" w:rsidRPr="00466803">
        <w:t>z</w:t>
      </w:r>
      <w:r w:rsidRPr="00466803">
        <w:t>ing a user</w:t>
      </w:r>
      <w:r w:rsidR="00B76C80" w:rsidRPr="00466803">
        <w:t>'</w:t>
      </w:r>
      <w:r w:rsidRPr="00466803">
        <w:t>s emotions in the context of an ongoing conversation history rather than treating each input independently [b-Wang-2]. This is essential for correctly handling aspects such as sarcasm, cultural expressions</w:t>
      </w:r>
      <w:r w:rsidR="003C7826" w:rsidRPr="00466803">
        <w:t xml:space="preserve"> or</w:t>
      </w:r>
      <w:r w:rsidRPr="00466803">
        <w:t xml:space="preserve"> indirect emotional cues. A hybrid approach combining direct user feedback on response relevance and engagement with benchmarks using annotated datasets would be a good approach towards CU evaluation.</w:t>
      </w:r>
    </w:p>
    <w:p w14:paraId="7AEEFEB8" w14:textId="0FBD35A5" w:rsidR="00855F5B" w:rsidRPr="00466803" w:rsidRDefault="00855F5B" w:rsidP="00391133">
      <w:pPr>
        <w:pStyle w:val="enumlev1"/>
      </w:pPr>
      <w:r w:rsidRPr="00466803">
        <w:t>–</w:t>
      </w:r>
      <w:r w:rsidRPr="00466803">
        <w:tab/>
      </w:r>
      <w:r w:rsidRPr="00466803">
        <w:rPr>
          <w:b/>
          <w:bCs/>
        </w:rPr>
        <w:t>Emotional trust and privacy (ETP)</w:t>
      </w:r>
      <w:r w:rsidRPr="00466803">
        <w:t>: Users may be reluctant to share emotional information if they perceive their data to be insecure. Consequently, privacy protection becomes an important factor in establishing user trust and encouraging meaningful emotional engagement, thereby contributing to QoE [b-Bennett]. ETP may thus be evaluated through compliance verification against data protection requirements, supplemented by user feedback on perceived trust and confidence in data handling.</w:t>
      </w:r>
    </w:p>
    <w:p w14:paraId="3DAECF88" w14:textId="20DE6906" w:rsidR="00855F5B" w:rsidRPr="00466803" w:rsidRDefault="00855F5B" w:rsidP="0060757B">
      <w:pPr>
        <w:pStyle w:val="enumlev1"/>
        <w:keepNext/>
        <w:keepLines/>
      </w:pPr>
      <w:r w:rsidRPr="00466803">
        <w:lastRenderedPageBreak/>
        <w:t>–</w:t>
      </w:r>
      <w:r w:rsidRPr="00466803">
        <w:tab/>
      </w:r>
      <w:r w:rsidRPr="00466803">
        <w:rPr>
          <w:b/>
          <w:bCs/>
        </w:rPr>
        <w:t>Graceful emotional error handling (GEEH)</w:t>
      </w:r>
      <w:r w:rsidRPr="00466803">
        <w:t>: Chatbots are designed to respond effectively in a controlled and considerate manner whenever emotional misinterpretations occur. Such errors when gracefully handled help in maintaining a positive conversation and reducing user frustration [b-Yu]. Acknowledging the misunderstanding and realigning the interaction to preserve continuity showcase the effective recovery mechanism in a chatbot. User tolerance levels and retention following emotional error encountered are the focus for evaluation.</w:t>
      </w:r>
    </w:p>
    <w:p w14:paraId="765C6374" w14:textId="20979496" w:rsidR="00855F5B" w:rsidRPr="00466803" w:rsidRDefault="00855F5B" w:rsidP="00391133">
      <w:pPr>
        <w:pStyle w:val="enumlev1"/>
      </w:pPr>
      <w:r w:rsidRPr="00466803">
        <w:t>–</w:t>
      </w:r>
      <w:r w:rsidRPr="00466803">
        <w:tab/>
      </w:r>
      <w:r w:rsidRPr="00466803">
        <w:rPr>
          <w:b/>
          <w:bCs/>
        </w:rPr>
        <w:t>Tendencies and dispositions for personalization (TDP)</w:t>
      </w:r>
      <w:r w:rsidRPr="00466803">
        <w:t xml:space="preserve">: </w:t>
      </w:r>
      <w:r w:rsidR="000F25B0" w:rsidRPr="00466803">
        <w:t>C</w:t>
      </w:r>
      <w:r w:rsidRPr="00466803">
        <w:t>hatbots tend to minimize the perception of repetitive responses and promote a sense of conversational continuity by the leveraging of insights from user emotional patterns and prior interactions [b-Kadlec]. The impact of TDP is generally assessed through analysing repeat usage, sustained engagement and overall satisfaction trend. These indicators are typically evaluated over longer interaction periods.</w:t>
      </w:r>
    </w:p>
    <w:p w14:paraId="51604B2E" w14:textId="50927AEE" w:rsidR="00855F5B" w:rsidRPr="00466803" w:rsidRDefault="00855F5B" w:rsidP="00391133">
      <w:pPr>
        <w:pStyle w:val="enumlev1"/>
      </w:pPr>
      <w:r w:rsidRPr="00466803">
        <w:t>–</w:t>
      </w:r>
      <w:r w:rsidRPr="00466803">
        <w:tab/>
      </w:r>
      <w:r w:rsidRPr="00466803">
        <w:rPr>
          <w:b/>
          <w:bCs/>
        </w:rPr>
        <w:t>Self-learning from feedback (SLF)</w:t>
      </w:r>
      <w:r w:rsidRPr="00466803">
        <w:t>: Emotion-aware chatbots should continuously learn from both explicit and implicit user feedback regarding their emotional responses. This iterative learning process can improve the quality of emotional interactions over time and reinforces user trust [b-Ouyang]. SLF effectiveness is typically measured by observing reductions in emotional misclassifications or inappropriate responses across successive interactions.</w:t>
      </w:r>
    </w:p>
    <w:p w14:paraId="76310F3B" w14:textId="722BFE1B" w:rsidR="00855F5B" w:rsidRPr="00466803" w:rsidRDefault="00855F5B" w:rsidP="00391133">
      <w:pPr>
        <w:pStyle w:val="enumlev1"/>
      </w:pPr>
      <w:r w:rsidRPr="00466803">
        <w:t>–</w:t>
      </w:r>
      <w:r w:rsidRPr="00466803">
        <w:tab/>
      </w:r>
      <w:r w:rsidRPr="00466803">
        <w:rPr>
          <w:b/>
          <w:bCs/>
        </w:rPr>
        <w:t>Transparency and openness for emotional experience (TOEE)</w:t>
      </w:r>
      <w:r w:rsidRPr="00466803">
        <w:t>: Users should be aware that they are interacting with a chatbot and not a human. Transparent communication about the chatbot's capabilities helps manage user expectations and minimi</w:t>
      </w:r>
      <w:r w:rsidR="00654CF5" w:rsidRPr="00466803">
        <w:t>z</w:t>
      </w:r>
      <w:r w:rsidRPr="00466803">
        <w:t>e frustration. It also sets realistic expectations for interaction quality and minimises the risk of potential disappointment when the chatbot cannot meet human-level empathy [b-Cetinkaya]. In addition, chatbots should be capable of handling non-specific communication outside the application domain. This KPI can be measured through user surveys assessing their perceptions of transparency.</w:t>
      </w:r>
    </w:p>
    <w:p w14:paraId="53223D5F" w14:textId="77777777" w:rsidR="00855F5B" w:rsidRPr="00466803" w:rsidRDefault="00855F5B" w:rsidP="00855F5B">
      <w:r w:rsidRPr="00466803">
        <w:t>Table 1 below indicates the KPI weightages and evaluation.</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984"/>
        <w:gridCol w:w="1643"/>
        <w:gridCol w:w="2266"/>
        <w:gridCol w:w="1194"/>
      </w:tblGrid>
      <w:tr w:rsidR="0060757B" w:rsidRPr="00466803" w14:paraId="3C793B77" w14:textId="77777777" w:rsidTr="0060757B">
        <w:trPr>
          <w:tblHeader/>
          <w:jc w:val="center"/>
        </w:trPr>
        <w:tc>
          <w:tcPr>
            <w:tcW w:w="9639" w:type="dxa"/>
            <w:gridSpan w:val="5"/>
            <w:tcBorders>
              <w:top w:val="nil"/>
              <w:left w:val="nil"/>
              <w:right w:val="nil"/>
            </w:tcBorders>
          </w:tcPr>
          <w:p w14:paraId="60C68F6D" w14:textId="38E07F56" w:rsidR="0060757B" w:rsidRPr="00466803" w:rsidRDefault="0060757B" w:rsidP="0060757B">
            <w:pPr>
              <w:pStyle w:val="TableNoTitle0"/>
            </w:pPr>
            <w:r w:rsidRPr="00466803">
              <w:t>Table 1 – KPI weightages and evaluation</w:t>
            </w:r>
          </w:p>
        </w:tc>
      </w:tr>
      <w:tr w:rsidR="00855F5B" w:rsidRPr="00466803" w14:paraId="1324B492" w14:textId="77777777" w:rsidTr="00466803">
        <w:trPr>
          <w:tblHeader/>
          <w:jc w:val="center"/>
        </w:trPr>
        <w:tc>
          <w:tcPr>
            <w:tcW w:w="2552" w:type="dxa"/>
            <w:vAlign w:val="center"/>
          </w:tcPr>
          <w:p w14:paraId="0CCF06F4" w14:textId="77777777" w:rsidR="00855F5B" w:rsidRPr="00466803" w:rsidRDefault="00855F5B" w:rsidP="00391133">
            <w:pPr>
              <w:pStyle w:val="Tablehead"/>
              <w:rPr>
                <w:lang w:bidi="ar-DZ"/>
              </w:rPr>
            </w:pPr>
            <w:r w:rsidRPr="00466803">
              <w:t>KPI for QoEE</w:t>
            </w:r>
          </w:p>
        </w:tc>
        <w:tc>
          <w:tcPr>
            <w:tcW w:w="1984" w:type="dxa"/>
            <w:vAlign w:val="center"/>
          </w:tcPr>
          <w:p w14:paraId="7D4A68AC" w14:textId="77777777" w:rsidR="00855F5B" w:rsidRPr="00466803" w:rsidRDefault="00855F5B" w:rsidP="00391133">
            <w:pPr>
              <w:pStyle w:val="Tablehead"/>
              <w:rPr>
                <w:lang w:bidi="ar-DZ"/>
              </w:rPr>
            </w:pPr>
            <w:r w:rsidRPr="00466803">
              <w:rPr>
                <w:lang w:bidi="ar-DZ"/>
              </w:rPr>
              <w:t>Benchmark</w:t>
            </w:r>
          </w:p>
          <w:p w14:paraId="2A9E8ADE" w14:textId="77777777" w:rsidR="00855F5B" w:rsidRPr="00466803" w:rsidRDefault="00855F5B" w:rsidP="00391133">
            <w:pPr>
              <w:pStyle w:val="Tablehead"/>
              <w:rPr>
                <w:lang w:bidi="ar-DZ"/>
              </w:rPr>
            </w:pPr>
            <w:r w:rsidRPr="00466803">
              <w:rPr>
                <w:lang w:bidi="ar-DZ"/>
              </w:rPr>
              <w:t>(User input not needed)</w:t>
            </w:r>
          </w:p>
        </w:tc>
        <w:tc>
          <w:tcPr>
            <w:tcW w:w="1643" w:type="dxa"/>
            <w:vAlign w:val="center"/>
          </w:tcPr>
          <w:p w14:paraId="1F422E35" w14:textId="77777777" w:rsidR="00855F5B" w:rsidRPr="00466803" w:rsidRDefault="00855F5B" w:rsidP="00391133">
            <w:pPr>
              <w:pStyle w:val="Tablehead"/>
              <w:rPr>
                <w:lang w:bidi="ar-DZ"/>
              </w:rPr>
            </w:pPr>
            <w:r w:rsidRPr="00466803">
              <w:rPr>
                <w:lang w:bidi="ar-DZ"/>
              </w:rPr>
              <w:t>User evaluation</w:t>
            </w:r>
          </w:p>
        </w:tc>
        <w:tc>
          <w:tcPr>
            <w:tcW w:w="0" w:type="auto"/>
            <w:vAlign w:val="center"/>
          </w:tcPr>
          <w:p w14:paraId="48F36CA3" w14:textId="77777777" w:rsidR="00855F5B" w:rsidRPr="00466803" w:rsidRDefault="00855F5B" w:rsidP="00391133">
            <w:pPr>
              <w:pStyle w:val="Tablehead"/>
              <w:rPr>
                <w:lang w:bidi="ar-DZ"/>
              </w:rPr>
            </w:pPr>
            <w:r w:rsidRPr="00466803">
              <w:t>Quantifiable</w:t>
            </w:r>
          </w:p>
        </w:tc>
        <w:tc>
          <w:tcPr>
            <w:tcW w:w="0" w:type="auto"/>
            <w:vAlign w:val="center"/>
          </w:tcPr>
          <w:p w14:paraId="3D9B8AB2" w14:textId="1CC033D1" w:rsidR="00855F5B" w:rsidRPr="00466803" w:rsidRDefault="00855F5B" w:rsidP="00391133">
            <w:pPr>
              <w:pStyle w:val="Tablehead"/>
              <w:rPr>
                <w:lang w:bidi="ar-DZ"/>
              </w:rPr>
            </w:pPr>
            <w:r w:rsidRPr="00466803">
              <w:t>Weight</w:t>
            </w:r>
            <w:r w:rsidR="000F25B0" w:rsidRPr="00466803">
              <w:t>ing</w:t>
            </w:r>
          </w:p>
        </w:tc>
      </w:tr>
      <w:tr w:rsidR="00855F5B" w:rsidRPr="00466803" w14:paraId="3A2A75DE" w14:textId="77777777" w:rsidTr="00466803">
        <w:trPr>
          <w:jc w:val="center"/>
        </w:trPr>
        <w:tc>
          <w:tcPr>
            <w:tcW w:w="2552" w:type="dxa"/>
          </w:tcPr>
          <w:p w14:paraId="022FF9B8" w14:textId="1490A2E2" w:rsidR="00855F5B" w:rsidRPr="00466803" w:rsidRDefault="00855F5B" w:rsidP="00391133">
            <w:pPr>
              <w:pStyle w:val="Tabletext"/>
              <w:rPr>
                <w:lang w:bidi="ar-DZ"/>
              </w:rPr>
            </w:pPr>
            <w:r w:rsidRPr="00466803">
              <w:rPr>
                <w:bCs/>
              </w:rPr>
              <w:t>E</w:t>
            </w:r>
            <w:r w:rsidR="00654CF5" w:rsidRPr="00466803">
              <w:rPr>
                <w:bCs/>
              </w:rPr>
              <w:t>EC</w:t>
            </w:r>
          </w:p>
        </w:tc>
        <w:tc>
          <w:tcPr>
            <w:tcW w:w="1984" w:type="dxa"/>
          </w:tcPr>
          <w:p w14:paraId="058BAF8F" w14:textId="77777777" w:rsidR="00855F5B" w:rsidRPr="00466803" w:rsidRDefault="00855F5B" w:rsidP="00391133">
            <w:pPr>
              <w:pStyle w:val="Tabletext"/>
              <w:rPr>
                <w:lang w:bidi="ar-DZ"/>
              </w:rPr>
            </w:pPr>
            <w:r w:rsidRPr="00466803">
              <w:rPr>
                <w:lang w:bidi="ar-DZ"/>
              </w:rPr>
              <w:t>Yes</w:t>
            </w:r>
          </w:p>
          <w:p w14:paraId="5ADABEC4" w14:textId="77777777" w:rsidR="00855F5B" w:rsidRPr="00466803" w:rsidRDefault="00855F5B" w:rsidP="00391133">
            <w:pPr>
              <w:pStyle w:val="Tabletext"/>
              <w:rPr>
                <w:lang w:bidi="ar-DZ"/>
              </w:rPr>
            </w:pPr>
            <w:r w:rsidRPr="00466803">
              <w:rPr>
                <w:lang w:bidi="ar-DZ"/>
              </w:rPr>
              <w:t>(existing datasets)</w:t>
            </w:r>
          </w:p>
          <w:p w14:paraId="14D5506B" w14:textId="77777777" w:rsidR="00855F5B" w:rsidRPr="00466803" w:rsidRDefault="00855F5B" w:rsidP="00391133">
            <w:pPr>
              <w:pStyle w:val="Tabletext"/>
              <w:rPr>
                <w:lang w:bidi="ar-DZ"/>
              </w:rPr>
            </w:pPr>
            <w:r w:rsidRPr="00466803">
              <w:rPr>
                <w:lang w:bidi="ar-DZ"/>
              </w:rPr>
              <w:t>•</w:t>
            </w:r>
            <w:r w:rsidRPr="00466803">
              <w:rPr>
                <w:lang w:bidi="ar-DZ"/>
              </w:rPr>
              <w:tab/>
              <w:t>Accuracy</w:t>
            </w:r>
          </w:p>
          <w:p w14:paraId="567AE0A7" w14:textId="77777777" w:rsidR="00855F5B" w:rsidRPr="00466803" w:rsidRDefault="00855F5B" w:rsidP="00391133">
            <w:pPr>
              <w:pStyle w:val="Tabletext"/>
              <w:rPr>
                <w:lang w:bidi="ar-DZ"/>
              </w:rPr>
            </w:pPr>
            <w:r w:rsidRPr="00466803">
              <w:rPr>
                <w:lang w:bidi="ar-DZ"/>
              </w:rPr>
              <w:t>•</w:t>
            </w:r>
            <w:r w:rsidRPr="00466803">
              <w:rPr>
                <w:lang w:bidi="ar-DZ"/>
              </w:rPr>
              <w:tab/>
              <w:t>Precision</w:t>
            </w:r>
          </w:p>
          <w:p w14:paraId="430940F5" w14:textId="77777777" w:rsidR="00855F5B" w:rsidRPr="00466803" w:rsidRDefault="00855F5B" w:rsidP="00391133">
            <w:pPr>
              <w:pStyle w:val="Tabletext"/>
              <w:rPr>
                <w:lang w:bidi="ar-DZ"/>
              </w:rPr>
            </w:pPr>
            <w:r w:rsidRPr="00466803">
              <w:rPr>
                <w:lang w:bidi="ar-DZ"/>
              </w:rPr>
              <w:t>•</w:t>
            </w:r>
            <w:r w:rsidRPr="00466803">
              <w:rPr>
                <w:lang w:bidi="ar-DZ"/>
              </w:rPr>
              <w:tab/>
              <w:t>Recall</w:t>
            </w:r>
          </w:p>
          <w:p w14:paraId="550DCC1F" w14:textId="77777777" w:rsidR="00855F5B" w:rsidRPr="00466803" w:rsidRDefault="00855F5B" w:rsidP="00391133">
            <w:pPr>
              <w:pStyle w:val="Tabletext"/>
              <w:rPr>
                <w:lang w:bidi="ar-DZ"/>
              </w:rPr>
            </w:pPr>
            <w:r w:rsidRPr="00466803">
              <w:rPr>
                <w:lang w:bidi="ar-DZ"/>
              </w:rPr>
              <w:t>•</w:t>
            </w:r>
            <w:r w:rsidRPr="00466803">
              <w:rPr>
                <w:lang w:bidi="ar-DZ"/>
              </w:rPr>
              <w:tab/>
              <w:t>F1</w:t>
            </w:r>
          </w:p>
        </w:tc>
        <w:tc>
          <w:tcPr>
            <w:tcW w:w="1643" w:type="dxa"/>
          </w:tcPr>
          <w:p w14:paraId="0D5CA84B" w14:textId="77777777" w:rsidR="00855F5B" w:rsidRPr="00466803" w:rsidRDefault="00855F5B" w:rsidP="00391133">
            <w:pPr>
              <w:pStyle w:val="Tabletext"/>
              <w:rPr>
                <w:lang w:bidi="ar-DZ"/>
              </w:rPr>
            </w:pPr>
            <w:r w:rsidRPr="00466803">
              <w:t>Not needed</w:t>
            </w:r>
          </w:p>
        </w:tc>
        <w:tc>
          <w:tcPr>
            <w:tcW w:w="0" w:type="auto"/>
          </w:tcPr>
          <w:p w14:paraId="36B0EF5B" w14:textId="77777777" w:rsidR="00855F5B" w:rsidRPr="00466803" w:rsidRDefault="00855F5B" w:rsidP="00391133">
            <w:pPr>
              <w:pStyle w:val="Tabletext"/>
            </w:pPr>
            <w:r w:rsidRPr="00466803">
              <w:t>Yes</w:t>
            </w:r>
          </w:p>
          <w:p w14:paraId="3CDB530C" w14:textId="77777777" w:rsidR="00855F5B" w:rsidRPr="00466803" w:rsidRDefault="00855F5B" w:rsidP="00391133">
            <w:pPr>
              <w:pStyle w:val="Tabletext"/>
            </w:pPr>
            <w:r w:rsidRPr="00466803">
              <w:t>(Existing benchmarks and datasets)</w:t>
            </w:r>
          </w:p>
        </w:tc>
        <w:tc>
          <w:tcPr>
            <w:tcW w:w="0" w:type="auto"/>
          </w:tcPr>
          <w:p w14:paraId="450DB6CB" w14:textId="2D194005" w:rsidR="00855F5B" w:rsidRPr="00466803" w:rsidRDefault="00855F5B" w:rsidP="00391133">
            <w:pPr>
              <w:pStyle w:val="Tabletext"/>
              <w:jc w:val="center"/>
              <w:rPr>
                <w:lang w:bidi="ar-DZ"/>
              </w:rPr>
            </w:pPr>
            <w:r w:rsidRPr="00466803">
              <w:t>41.11%</w:t>
            </w:r>
          </w:p>
        </w:tc>
      </w:tr>
      <w:tr w:rsidR="00855F5B" w:rsidRPr="00466803" w14:paraId="5F95C794" w14:textId="77777777" w:rsidTr="00466803">
        <w:trPr>
          <w:jc w:val="center"/>
        </w:trPr>
        <w:tc>
          <w:tcPr>
            <w:tcW w:w="2552" w:type="dxa"/>
          </w:tcPr>
          <w:p w14:paraId="09F8A39D" w14:textId="0BC5764C" w:rsidR="00855F5B" w:rsidRPr="00466803" w:rsidRDefault="00855F5B" w:rsidP="00391133">
            <w:pPr>
              <w:pStyle w:val="Tabletext"/>
              <w:rPr>
                <w:lang w:bidi="ar-DZ"/>
              </w:rPr>
            </w:pPr>
            <w:r w:rsidRPr="00466803">
              <w:rPr>
                <w:bCs/>
              </w:rPr>
              <w:t>A</w:t>
            </w:r>
            <w:r w:rsidR="00654CF5" w:rsidRPr="00466803">
              <w:rPr>
                <w:bCs/>
              </w:rPr>
              <w:t>E</w:t>
            </w:r>
          </w:p>
        </w:tc>
        <w:tc>
          <w:tcPr>
            <w:tcW w:w="1984" w:type="dxa"/>
          </w:tcPr>
          <w:p w14:paraId="22A968F9" w14:textId="77777777" w:rsidR="00855F5B" w:rsidRPr="00466803" w:rsidRDefault="00855F5B" w:rsidP="00391133">
            <w:pPr>
              <w:pStyle w:val="Tabletext"/>
              <w:rPr>
                <w:lang w:bidi="ar-DZ"/>
              </w:rPr>
            </w:pPr>
            <w:r w:rsidRPr="00466803">
              <w:t>No</w:t>
            </w:r>
          </w:p>
        </w:tc>
        <w:tc>
          <w:tcPr>
            <w:tcW w:w="1643" w:type="dxa"/>
          </w:tcPr>
          <w:p w14:paraId="582CCF01" w14:textId="77777777" w:rsidR="00855F5B" w:rsidRPr="00466803" w:rsidRDefault="00855F5B" w:rsidP="00391133">
            <w:pPr>
              <w:pStyle w:val="Tabletext"/>
              <w:rPr>
                <w:lang w:bidi="ar-DZ"/>
              </w:rPr>
            </w:pPr>
            <w:r w:rsidRPr="00466803">
              <w:t>Needed</w:t>
            </w:r>
          </w:p>
        </w:tc>
        <w:tc>
          <w:tcPr>
            <w:tcW w:w="0" w:type="auto"/>
          </w:tcPr>
          <w:p w14:paraId="4A0E3C32" w14:textId="77777777" w:rsidR="00855F5B" w:rsidRPr="00466803" w:rsidRDefault="00855F5B" w:rsidP="00391133">
            <w:pPr>
              <w:pStyle w:val="Tabletext"/>
              <w:rPr>
                <w:lang w:bidi="ar-DZ"/>
              </w:rPr>
            </w:pPr>
            <w:r w:rsidRPr="00466803">
              <w:t>Partially</w:t>
            </w:r>
          </w:p>
        </w:tc>
        <w:tc>
          <w:tcPr>
            <w:tcW w:w="0" w:type="auto"/>
          </w:tcPr>
          <w:p w14:paraId="1F28140C" w14:textId="3CB9BEFB" w:rsidR="00855F5B" w:rsidRPr="00466803" w:rsidRDefault="00855F5B" w:rsidP="00391133">
            <w:pPr>
              <w:pStyle w:val="Tabletext"/>
              <w:jc w:val="center"/>
              <w:rPr>
                <w:lang w:bidi="ar-DZ"/>
              </w:rPr>
            </w:pPr>
            <w:r w:rsidRPr="00466803">
              <w:t>10.32%</w:t>
            </w:r>
          </w:p>
        </w:tc>
      </w:tr>
      <w:tr w:rsidR="00855F5B" w:rsidRPr="00466803" w14:paraId="00CC8FDF" w14:textId="77777777" w:rsidTr="00466803">
        <w:trPr>
          <w:jc w:val="center"/>
        </w:trPr>
        <w:tc>
          <w:tcPr>
            <w:tcW w:w="2552" w:type="dxa"/>
          </w:tcPr>
          <w:p w14:paraId="101673F3" w14:textId="3157EBF2" w:rsidR="00855F5B" w:rsidRPr="00466803" w:rsidRDefault="00855F5B" w:rsidP="00391133">
            <w:pPr>
              <w:pStyle w:val="Tabletext"/>
              <w:rPr>
                <w:lang w:bidi="ar-DZ"/>
              </w:rPr>
            </w:pPr>
            <w:r w:rsidRPr="00466803">
              <w:rPr>
                <w:bCs/>
              </w:rPr>
              <w:t>C</w:t>
            </w:r>
            <w:r w:rsidR="00654CF5" w:rsidRPr="00466803">
              <w:rPr>
                <w:bCs/>
              </w:rPr>
              <w:t>U</w:t>
            </w:r>
          </w:p>
        </w:tc>
        <w:tc>
          <w:tcPr>
            <w:tcW w:w="1984" w:type="dxa"/>
          </w:tcPr>
          <w:p w14:paraId="486AFC6E" w14:textId="77777777" w:rsidR="00855F5B" w:rsidRPr="00466803" w:rsidRDefault="00855F5B" w:rsidP="00391133">
            <w:pPr>
              <w:pStyle w:val="Tabletext"/>
              <w:rPr>
                <w:lang w:bidi="ar-DZ"/>
              </w:rPr>
            </w:pPr>
            <w:r w:rsidRPr="00466803">
              <w:t>Yes (Partially)</w:t>
            </w:r>
          </w:p>
        </w:tc>
        <w:tc>
          <w:tcPr>
            <w:tcW w:w="1643" w:type="dxa"/>
          </w:tcPr>
          <w:p w14:paraId="4B62E8EB" w14:textId="77777777" w:rsidR="00855F5B" w:rsidRPr="00466803" w:rsidRDefault="00855F5B" w:rsidP="00391133">
            <w:pPr>
              <w:pStyle w:val="Tabletext"/>
              <w:rPr>
                <w:lang w:bidi="ar-DZ"/>
              </w:rPr>
            </w:pPr>
            <w:r w:rsidRPr="00466803">
              <w:t>Partially needed</w:t>
            </w:r>
          </w:p>
        </w:tc>
        <w:tc>
          <w:tcPr>
            <w:tcW w:w="0" w:type="auto"/>
          </w:tcPr>
          <w:p w14:paraId="2C8E5ADC" w14:textId="77777777" w:rsidR="00855F5B" w:rsidRPr="00466803" w:rsidRDefault="00855F5B" w:rsidP="00391133">
            <w:pPr>
              <w:pStyle w:val="Tabletext"/>
              <w:rPr>
                <w:lang w:bidi="ar-DZ"/>
              </w:rPr>
            </w:pPr>
            <w:r w:rsidRPr="00466803">
              <w:t>Yes</w:t>
            </w:r>
          </w:p>
        </w:tc>
        <w:tc>
          <w:tcPr>
            <w:tcW w:w="0" w:type="auto"/>
          </w:tcPr>
          <w:p w14:paraId="6C407B71" w14:textId="3CE081BE" w:rsidR="00855F5B" w:rsidRPr="00466803" w:rsidRDefault="00855F5B" w:rsidP="00391133">
            <w:pPr>
              <w:pStyle w:val="Tabletext"/>
              <w:jc w:val="center"/>
              <w:rPr>
                <w:lang w:bidi="ar-DZ"/>
              </w:rPr>
            </w:pPr>
            <w:r w:rsidRPr="00466803">
              <w:t>20.34%</w:t>
            </w:r>
          </w:p>
        </w:tc>
      </w:tr>
      <w:tr w:rsidR="00855F5B" w:rsidRPr="00466803" w14:paraId="4979544E" w14:textId="77777777" w:rsidTr="00466803">
        <w:trPr>
          <w:jc w:val="center"/>
        </w:trPr>
        <w:tc>
          <w:tcPr>
            <w:tcW w:w="2552" w:type="dxa"/>
          </w:tcPr>
          <w:p w14:paraId="42B80E31" w14:textId="15036E72" w:rsidR="00855F5B" w:rsidRPr="00466803" w:rsidRDefault="00855F5B" w:rsidP="00391133">
            <w:pPr>
              <w:pStyle w:val="Tabletext"/>
              <w:rPr>
                <w:lang w:bidi="ar-DZ"/>
              </w:rPr>
            </w:pPr>
            <w:r w:rsidRPr="00466803">
              <w:rPr>
                <w:bCs/>
              </w:rPr>
              <w:t>E</w:t>
            </w:r>
            <w:r w:rsidR="00654CF5" w:rsidRPr="00466803">
              <w:rPr>
                <w:bCs/>
              </w:rPr>
              <w:t>TP</w:t>
            </w:r>
          </w:p>
        </w:tc>
        <w:tc>
          <w:tcPr>
            <w:tcW w:w="1984" w:type="dxa"/>
            <w:vMerge w:val="restart"/>
          </w:tcPr>
          <w:p w14:paraId="2A053FC6" w14:textId="7EB62793" w:rsidR="00855F5B" w:rsidRPr="00466803" w:rsidRDefault="00855F5B" w:rsidP="00391133">
            <w:pPr>
              <w:pStyle w:val="Tabletext"/>
            </w:pPr>
            <w:r w:rsidRPr="00466803">
              <w:t>No</w:t>
            </w:r>
          </w:p>
          <w:p w14:paraId="28103E56" w14:textId="3DD8554F" w:rsidR="00855F5B" w:rsidRPr="00466803" w:rsidRDefault="00855F5B" w:rsidP="00391133">
            <w:pPr>
              <w:pStyle w:val="Tabletext"/>
            </w:pPr>
            <w:r w:rsidRPr="00466803">
              <w:t>(Can be developed)</w:t>
            </w:r>
          </w:p>
        </w:tc>
        <w:tc>
          <w:tcPr>
            <w:tcW w:w="1643" w:type="dxa"/>
          </w:tcPr>
          <w:p w14:paraId="123425CA" w14:textId="77777777" w:rsidR="00855F5B" w:rsidRPr="00466803" w:rsidRDefault="00855F5B" w:rsidP="00391133">
            <w:pPr>
              <w:pStyle w:val="Tabletext"/>
              <w:rPr>
                <w:lang w:bidi="ar-DZ"/>
              </w:rPr>
            </w:pPr>
            <w:r w:rsidRPr="00466803">
              <w:t>Partially needed</w:t>
            </w:r>
          </w:p>
        </w:tc>
        <w:tc>
          <w:tcPr>
            <w:tcW w:w="0" w:type="auto"/>
            <w:vMerge w:val="restart"/>
          </w:tcPr>
          <w:p w14:paraId="3E82FE1D" w14:textId="2F4D8819" w:rsidR="00855F5B" w:rsidRPr="00466803" w:rsidRDefault="00855F5B" w:rsidP="00391133">
            <w:pPr>
              <w:pStyle w:val="Tabletext"/>
            </w:pPr>
            <w:r w:rsidRPr="00466803">
              <w:t>Partially</w:t>
            </w:r>
          </w:p>
        </w:tc>
        <w:tc>
          <w:tcPr>
            <w:tcW w:w="0" w:type="auto"/>
          </w:tcPr>
          <w:p w14:paraId="425B73E1" w14:textId="0BDE38B5" w:rsidR="00855F5B" w:rsidRPr="00466803" w:rsidRDefault="00855F5B" w:rsidP="00391133">
            <w:pPr>
              <w:pStyle w:val="Tabletext"/>
              <w:jc w:val="center"/>
              <w:rPr>
                <w:lang w:bidi="ar-DZ"/>
              </w:rPr>
            </w:pPr>
            <w:r w:rsidRPr="00466803">
              <w:t>12.49%</w:t>
            </w:r>
          </w:p>
        </w:tc>
      </w:tr>
      <w:tr w:rsidR="00855F5B" w:rsidRPr="00466803" w14:paraId="7DEA25E4" w14:textId="77777777" w:rsidTr="00466803">
        <w:trPr>
          <w:jc w:val="center"/>
        </w:trPr>
        <w:tc>
          <w:tcPr>
            <w:tcW w:w="2552" w:type="dxa"/>
          </w:tcPr>
          <w:p w14:paraId="4EA41ECF" w14:textId="3FB0C27D" w:rsidR="00855F5B" w:rsidRPr="00466803" w:rsidRDefault="00855F5B" w:rsidP="00391133">
            <w:pPr>
              <w:pStyle w:val="Tabletext"/>
              <w:rPr>
                <w:bCs/>
              </w:rPr>
            </w:pPr>
            <w:r w:rsidRPr="00466803">
              <w:t>G</w:t>
            </w:r>
            <w:r w:rsidR="00654CF5" w:rsidRPr="00466803">
              <w:t>EEH</w:t>
            </w:r>
          </w:p>
        </w:tc>
        <w:tc>
          <w:tcPr>
            <w:tcW w:w="1984" w:type="dxa"/>
            <w:vMerge/>
          </w:tcPr>
          <w:p w14:paraId="093EC950" w14:textId="77777777" w:rsidR="00855F5B" w:rsidRPr="00466803" w:rsidRDefault="00855F5B" w:rsidP="00391133">
            <w:pPr>
              <w:pStyle w:val="Tabletext"/>
              <w:rPr>
                <w:lang w:bidi="ar-DZ"/>
              </w:rPr>
            </w:pPr>
          </w:p>
        </w:tc>
        <w:tc>
          <w:tcPr>
            <w:tcW w:w="1643" w:type="dxa"/>
          </w:tcPr>
          <w:p w14:paraId="48BDBAEF" w14:textId="77777777" w:rsidR="00855F5B" w:rsidRPr="00466803" w:rsidRDefault="00855F5B" w:rsidP="00391133">
            <w:pPr>
              <w:pStyle w:val="Tabletext"/>
              <w:rPr>
                <w:lang w:bidi="ar-DZ"/>
              </w:rPr>
            </w:pPr>
            <w:r w:rsidRPr="00466803">
              <w:t>Partially needed</w:t>
            </w:r>
          </w:p>
        </w:tc>
        <w:tc>
          <w:tcPr>
            <w:tcW w:w="0" w:type="auto"/>
            <w:vMerge/>
          </w:tcPr>
          <w:p w14:paraId="31B9377F" w14:textId="77777777" w:rsidR="00855F5B" w:rsidRPr="00466803" w:rsidRDefault="00855F5B" w:rsidP="00391133">
            <w:pPr>
              <w:pStyle w:val="Tabletext"/>
              <w:rPr>
                <w:lang w:bidi="ar-DZ"/>
              </w:rPr>
            </w:pPr>
          </w:p>
        </w:tc>
        <w:tc>
          <w:tcPr>
            <w:tcW w:w="0" w:type="auto"/>
          </w:tcPr>
          <w:p w14:paraId="2992C05B" w14:textId="673233B2" w:rsidR="00855F5B" w:rsidRPr="00466803" w:rsidRDefault="00855F5B" w:rsidP="00391133">
            <w:pPr>
              <w:pStyle w:val="Tabletext"/>
              <w:jc w:val="center"/>
              <w:rPr>
                <w:lang w:bidi="ar-DZ"/>
              </w:rPr>
            </w:pPr>
            <w:r w:rsidRPr="00466803">
              <w:t>3.03%</w:t>
            </w:r>
          </w:p>
        </w:tc>
      </w:tr>
      <w:tr w:rsidR="00855F5B" w:rsidRPr="00466803" w14:paraId="216A42A9" w14:textId="77777777" w:rsidTr="00466803">
        <w:trPr>
          <w:jc w:val="center"/>
        </w:trPr>
        <w:tc>
          <w:tcPr>
            <w:tcW w:w="2552" w:type="dxa"/>
          </w:tcPr>
          <w:p w14:paraId="1ABC9CEF" w14:textId="61D89CA4" w:rsidR="00855F5B" w:rsidRPr="00466803" w:rsidRDefault="00855F5B" w:rsidP="00391133">
            <w:pPr>
              <w:pStyle w:val="Tabletext"/>
              <w:rPr>
                <w:bCs/>
              </w:rPr>
            </w:pPr>
            <w:r w:rsidRPr="00466803">
              <w:rPr>
                <w:bCs/>
              </w:rPr>
              <w:t>TDP</w:t>
            </w:r>
          </w:p>
        </w:tc>
        <w:tc>
          <w:tcPr>
            <w:tcW w:w="1984" w:type="dxa"/>
            <w:vMerge/>
          </w:tcPr>
          <w:p w14:paraId="50DD2F1A" w14:textId="77777777" w:rsidR="00855F5B" w:rsidRPr="00466803" w:rsidRDefault="00855F5B" w:rsidP="00391133">
            <w:pPr>
              <w:pStyle w:val="Tabletext"/>
              <w:rPr>
                <w:lang w:bidi="ar-DZ"/>
              </w:rPr>
            </w:pPr>
          </w:p>
        </w:tc>
        <w:tc>
          <w:tcPr>
            <w:tcW w:w="1643" w:type="dxa"/>
          </w:tcPr>
          <w:p w14:paraId="5064CDB7" w14:textId="77777777" w:rsidR="00855F5B" w:rsidRPr="00466803" w:rsidRDefault="00855F5B" w:rsidP="00391133">
            <w:pPr>
              <w:pStyle w:val="Tabletext"/>
              <w:rPr>
                <w:lang w:bidi="ar-DZ"/>
              </w:rPr>
            </w:pPr>
            <w:r w:rsidRPr="00466803">
              <w:t>Partially needed</w:t>
            </w:r>
          </w:p>
        </w:tc>
        <w:tc>
          <w:tcPr>
            <w:tcW w:w="0" w:type="auto"/>
            <w:vMerge/>
          </w:tcPr>
          <w:p w14:paraId="4634B415" w14:textId="77777777" w:rsidR="00855F5B" w:rsidRPr="00466803" w:rsidRDefault="00855F5B" w:rsidP="00391133">
            <w:pPr>
              <w:pStyle w:val="Tabletext"/>
              <w:rPr>
                <w:lang w:bidi="ar-DZ"/>
              </w:rPr>
            </w:pPr>
          </w:p>
        </w:tc>
        <w:tc>
          <w:tcPr>
            <w:tcW w:w="0" w:type="auto"/>
          </w:tcPr>
          <w:p w14:paraId="6EED51DB" w14:textId="0BF6197F" w:rsidR="00855F5B" w:rsidRPr="00466803" w:rsidRDefault="00855F5B" w:rsidP="00391133">
            <w:pPr>
              <w:pStyle w:val="Tabletext"/>
              <w:jc w:val="center"/>
              <w:rPr>
                <w:lang w:bidi="ar-DZ"/>
              </w:rPr>
            </w:pPr>
            <w:r w:rsidRPr="00466803">
              <w:t>4.88%</w:t>
            </w:r>
          </w:p>
        </w:tc>
      </w:tr>
      <w:tr w:rsidR="00855F5B" w:rsidRPr="00466803" w14:paraId="0A1DE43B" w14:textId="77777777" w:rsidTr="00466803">
        <w:trPr>
          <w:jc w:val="center"/>
        </w:trPr>
        <w:tc>
          <w:tcPr>
            <w:tcW w:w="2552" w:type="dxa"/>
          </w:tcPr>
          <w:p w14:paraId="048C09DE" w14:textId="2919246C" w:rsidR="00855F5B" w:rsidRPr="00466803" w:rsidRDefault="00855F5B" w:rsidP="00391133">
            <w:pPr>
              <w:pStyle w:val="Tabletext"/>
              <w:rPr>
                <w:bCs/>
              </w:rPr>
            </w:pPr>
            <w:r w:rsidRPr="00466803">
              <w:rPr>
                <w:bCs/>
              </w:rPr>
              <w:t>SLF</w:t>
            </w:r>
          </w:p>
        </w:tc>
        <w:tc>
          <w:tcPr>
            <w:tcW w:w="1984" w:type="dxa"/>
            <w:vMerge/>
          </w:tcPr>
          <w:p w14:paraId="0B632D2B" w14:textId="77777777" w:rsidR="00855F5B" w:rsidRPr="00466803" w:rsidRDefault="00855F5B" w:rsidP="00391133">
            <w:pPr>
              <w:pStyle w:val="Tabletext"/>
              <w:rPr>
                <w:lang w:bidi="ar-DZ"/>
              </w:rPr>
            </w:pPr>
          </w:p>
        </w:tc>
        <w:tc>
          <w:tcPr>
            <w:tcW w:w="1643" w:type="dxa"/>
          </w:tcPr>
          <w:p w14:paraId="76C881D7" w14:textId="77777777" w:rsidR="00855F5B" w:rsidRPr="00466803" w:rsidRDefault="00855F5B" w:rsidP="00391133">
            <w:pPr>
              <w:pStyle w:val="Tabletext"/>
              <w:rPr>
                <w:lang w:bidi="ar-DZ"/>
              </w:rPr>
            </w:pPr>
            <w:r w:rsidRPr="00466803">
              <w:t>Partially needed</w:t>
            </w:r>
          </w:p>
        </w:tc>
        <w:tc>
          <w:tcPr>
            <w:tcW w:w="0" w:type="auto"/>
            <w:vMerge/>
          </w:tcPr>
          <w:p w14:paraId="052A104B" w14:textId="77777777" w:rsidR="00855F5B" w:rsidRPr="00466803" w:rsidRDefault="00855F5B" w:rsidP="00391133">
            <w:pPr>
              <w:pStyle w:val="Tabletext"/>
              <w:rPr>
                <w:lang w:bidi="ar-DZ"/>
              </w:rPr>
            </w:pPr>
          </w:p>
        </w:tc>
        <w:tc>
          <w:tcPr>
            <w:tcW w:w="0" w:type="auto"/>
          </w:tcPr>
          <w:p w14:paraId="39BFB209" w14:textId="7B3CCAD7" w:rsidR="00855F5B" w:rsidRPr="00466803" w:rsidRDefault="00855F5B" w:rsidP="00391133">
            <w:pPr>
              <w:pStyle w:val="Tabletext"/>
              <w:jc w:val="center"/>
              <w:rPr>
                <w:lang w:bidi="ar-DZ"/>
              </w:rPr>
            </w:pPr>
            <w:r w:rsidRPr="00466803">
              <w:t>4.13%</w:t>
            </w:r>
          </w:p>
        </w:tc>
      </w:tr>
      <w:tr w:rsidR="00855F5B" w:rsidRPr="00466803" w14:paraId="48A3AEA7" w14:textId="77777777" w:rsidTr="00466803">
        <w:trPr>
          <w:jc w:val="center"/>
        </w:trPr>
        <w:tc>
          <w:tcPr>
            <w:tcW w:w="2552" w:type="dxa"/>
          </w:tcPr>
          <w:p w14:paraId="37C9608F" w14:textId="72D34420" w:rsidR="00855F5B" w:rsidRPr="00466803" w:rsidRDefault="00855F5B" w:rsidP="00391133">
            <w:pPr>
              <w:pStyle w:val="Tabletext"/>
              <w:rPr>
                <w:bCs/>
              </w:rPr>
            </w:pPr>
            <w:r w:rsidRPr="00466803">
              <w:t>TOEE</w:t>
            </w:r>
          </w:p>
        </w:tc>
        <w:tc>
          <w:tcPr>
            <w:tcW w:w="1984" w:type="dxa"/>
            <w:vMerge/>
          </w:tcPr>
          <w:p w14:paraId="438A1F79" w14:textId="77777777" w:rsidR="00855F5B" w:rsidRPr="00466803" w:rsidRDefault="00855F5B" w:rsidP="00391133">
            <w:pPr>
              <w:pStyle w:val="Tabletext"/>
              <w:rPr>
                <w:lang w:bidi="ar-DZ"/>
              </w:rPr>
            </w:pPr>
          </w:p>
        </w:tc>
        <w:tc>
          <w:tcPr>
            <w:tcW w:w="1643" w:type="dxa"/>
          </w:tcPr>
          <w:p w14:paraId="24E63069" w14:textId="77777777" w:rsidR="00855F5B" w:rsidRPr="00466803" w:rsidRDefault="00855F5B" w:rsidP="00391133">
            <w:pPr>
              <w:pStyle w:val="Tabletext"/>
              <w:rPr>
                <w:lang w:bidi="ar-DZ"/>
              </w:rPr>
            </w:pPr>
            <w:r w:rsidRPr="00466803">
              <w:t>Partially needed</w:t>
            </w:r>
          </w:p>
        </w:tc>
        <w:tc>
          <w:tcPr>
            <w:tcW w:w="0" w:type="auto"/>
            <w:vMerge/>
          </w:tcPr>
          <w:p w14:paraId="2DDC029D" w14:textId="77777777" w:rsidR="00855F5B" w:rsidRPr="00466803" w:rsidRDefault="00855F5B" w:rsidP="00391133">
            <w:pPr>
              <w:pStyle w:val="Tabletext"/>
              <w:rPr>
                <w:lang w:bidi="ar-DZ"/>
              </w:rPr>
            </w:pPr>
          </w:p>
        </w:tc>
        <w:tc>
          <w:tcPr>
            <w:tcW w:w="0" w:type="auto"/>
          </w:tcPr>
          <w:p w14:paraId="6C5D0C09" w14:textId="663E92AA" w:rsidR="00855F5B" w:rsidRPr="00466803" w:rsidRDefault="00855F5B" w:rsidP="00391133">
            <w:pPr>
              <w:pStyle w:val="Tabletext"/>
              <w:jc w:val="center"/>
              <w:rPr>
                <w:lang w:bidi="ar-DZ"/>
              </w:rPr>
            </w:pPr>
            <w:r w:rsidRPr="00466803">
              <w:t>3.70%</w:t>
            </w:r>
          </w:p>
        </w:tc>
      </w:tr>
    </w:tbl>
    <w:p w14:paraId="4A702066" w14:textId="2DE975CA" w:rsidR="00855F5B" w:rsidRPr="00466803" w:rsidRDefault="00855F5B" w:rsidP="00391133">
      <w:pPr>
        <w:keepNext/>
        <w:keepLines/>
      </w:pPr>
      <w:r w:rsidRPr="00466803">
        <w:lastRenderedPageBreak/>
        <w:t xml:space="preserve">Table 2 below indicates the pairwise comparison matrix for KPIs </w:t>
      </w:r>
      <w:r w:rsidR="000F25B0" w:rsidRPr="00466803">
        <w:t xml:space="preserve">using the </w:t>
      </w:r>
      <w:r w:rsidRPr="00466803">
        <w:t>Saaty scale.</w:t>
      </w:r>
    </w:p>
    <w:p w14:paraId="4A97B9D4" w14:textId="0FDCE0DA" w:rsidR="00855F5B" w:rsidRPr="00466803" w:rsidRDefault="00855F5B" w:rsidP="00391133">
      <w:pPr>
        <w:pStyle w:val="TableNoTitle0"/>
      </w:pPr>
      <w:bookmarkStart w:id="72" w:name="_Toc233065940"/>
      <w:r w:rsidRPr="00466803">
        <w:t>Table 2</w:t>
      </w:r>
      <w:r w:rsidR="00391133" w:rsidRPr="00466803">
        <w:t xml:space="preserve"> – </w:t>
      </w:r>
      <w:r w:rsidRPr="00466803">
        <w:t xml:space="preserve">Pairwise comparison matrix for KPIs </w:t>
      </w:r>
      <w:r w:rsidR="000F25B0" w:rsidRPr="00466803">
        <w:t xml:space="preserve">using the </w:t>
      </w:r>
      <w:r w:rsidRPr="00466803">
        <w:t>Saaty scale</w:t>
      </w:r>
      <w:bookmarkEnd w:id="72"/>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2"/>
        <w:gridCol w:w="1061"/>
        <w:gridCol w:w="1061"/>
        <w:gridCol w:w="1061"/>
        <w:gridCol w:w="1061"/>
        <w:gridCol w:w="1101"/>
        <w:gridCol w:w="1061"/>
        <w:gridCol w:w="1061"/>
        <w:gridCol w:w="1070"/>
      </w:tblGrid>
      <w:tr w:rsidR="00855F5B" w:rsidRPr="00466803" w14:paraId="669A47C2" w14:textId="77777777" w:rsidTr="00391133">
        <w:trPr>
          <w:tblHeader/>
          <w:jc w:val="center"/>
        </w:trPr>
        <w:tc>
          <w:tcPr>
            <w:tcW w:w="0" w:type="auto"/>
          </w:tcPr>
          <w:p w14:paraId="39C0CC83" w14:textId="77777777" w:rsidR="00855F5B" w:rsidRPr="00466803" w:rsidRDefault="00855F5B" w:rsidP="00391133">
            <w:pPr>
              <w:pStyle w:val="Tablehead"/>
              <w:rPr>
                <w:lang w:bidi="ar-DZ"/>
              </w:rPr>
            </w:pPr>
          </w:p>
        </w:tc>
        <w:tc>
          <w:tcPr>
            <w:tcW w:w="0" w:type="auto"/>
            <w:vAlign w:val="center"/>
          </w:tcPr>
          <w:p w14:paraId="347296E8" w14:textId="77777777" w:rsidR="00855F5B" w:rsidRPr="00466803" w:rsidRDefault="00855F5B" w:rsidP="00391133">
            <w:pPr>
              <w:pStyle w:val="Tablehead"/>
            </w:pPr>
            <w:r w:rsidRPr="00466803">
              <w:t>EEC</w:t>
            </w:r>
          </w:p>
        </w:tc>
        <w:tc>
          <w:tcPr>
            <w:tcW w:w="0" w:type="auto"/>
            <w:vAlign w:val="center"/>
          </w:tcPr>
          <w:p w14:paraId="2B14098A" w14:textId="77777777" w:rsidR="00855F5B" w:rsidRPr="00466803" w:rsidRDefault="00855F5B" w:rsidP="00391133">
            <w:pPr>
              <w:pStyle w:val="Tablehead"/>
            </w:pPr>
            <w:r w:rsidRPr="00466803">
              <w:t>AE</w:t>
            </w:r>
          </w:p>
        </w:tc>
        <w:tc>
          <w:tcPr>
            <w:tcW w:w="0" w:type="auto"/>
            <w:vAlign w:val="center"/>
          </w:tcPr>
          <w:p w14:paraId="3ABEC302" w14:textId="77777777" w:rsidR="00855F5B" w:rsidRPr="00466803" w:rsidRDefault="00855F5B" w:rsidP="00391133">
            <w:pPr>
              <w:pStyle w:val="Tablehead"/>
              <w:rPr>
                <w:lang w:bidi="ar-DZ"/>
              </w:rPr>
            </w:pPr>
            <w:r w:rsidRPr="00466803">
              <w:t>CU</w:t>
            </w:r>
          </w:p>
        </w:tc>
        <w:tc>
          <w:tcPr>
            <w:tcW w:w="0" w:type="auto"/>
            <w:vAlign w:val="center"/>
          </w:tcPr>
          <w:p w14:paraId="434BEF54" w14:textId="77777777" w:rsidR="00855F5B" w:rsidRPr="00466803" w:rsidRDefault="00855F5B" w:rsidP="00391133">
            <w:pPr>
              <w:pStyle w:val="Tablehead"/>
              <w:rPr>
                <w:lang w:bidi="ar-DZ"/>
              </w:rPr>
            </w:pPr>
            <w:r w:rsidRPr="00466803">
              <w:t>ETP</w:t>
            </w:r>
          </w:p>
        </w:tc>
        <w:tc>
          <w:tcPr>
            <w:tcW w:w="0" w:type="auto"/>
            <w:vAlign w:val="center"/>
          </w:tcPr>
          <w:p w14:paraId="53294DEB" w14:textId="77777777" w:rsidR="00855F5B" w:rsidRPr="00466803" w:rsidRDefault="00855F5B" w:rsidP="00391133">
            <w:pPr>
              <w:pStyle w:val="Tablehead"/>
              <w:rPr>
                <w:lang w:bidi="ar-DZ"/>
              </w:rPr>
            </w:pPr>
            <w:r w:rsidRPr="00466803">
              <w:t>GEEH</w:t>
            </w:r>
          </w:p>
        </w:tc>
        <w:tc>
          <w:tcPr>
            <w:tcW w:w="0" w:type="auto"/>
            <w:vAlign w:val="center"/>
          </w:tcPr>
          <w:p w14:paraId="729F197E" w14:textId="77777777" w:rsidR="00855F5B" w:rsidRPr="00466803" w:rsidRDefault="00855F5B" w:rsidP="00391133">
            <w:pPr>
              <w:pStyle w:val="Tablehead"/>
              <w:rPr>
                <w:lang w:bidi="ar-DZ"/>
              </w:rPr>
            </w:pPr>
            <w:r w:rsidRPr="00466803">
              <w:t>TDP</w:t>
            </w:r>
          </w:p>
        </w:tc>
        <w:tc>
          <w:tcPr>
            <w:tcW w:w="0" w:type="auto"/>
            <w:vAlign w:val="center"/>
          </w:tcPr>
          <w:p w14:paraId="5CA1F0E8" w14:textId="77777777" w:rsidR="00855F5B" w:rsidRPr="00466803" w:rsidRDefault="00855F5B" w:rsidP="00391133">
            <w:pPr>
              <w:pStyle w:val="Tablehead"/>
              <w:rPr>
                <w:lang w:bidi="ar-DZ"/>
              </w:rPr>
            </w:pPr>
            <w:r w:rsidRPr="00466803">
              <w:t>SLF</w:t>
            </w:r>
          </w:p>
        </w:tc>
        <w:tc>
          <w:tcPr>
            <w:tcW w:w="0" w:type="auto"/>
            <w:vAlign w:val="center"/>
          </w:tcPr>
          <w:p w14:paraId="4BA3D11E" w14:textId="77777777" w:rsidR="00855F5B" w:rsidRPr="00466803" w:rsidRDefault="00855F5B" w:rsidP="00391133">
            <w:pPr>
              <w:pStyle w:val="Tablehead"/>
              <w:rPr>
                <w:lang w:bidi="ar-DZ"/>
              </w:rPr>
            </w:pPr>
            <w:r w:rsidRPr="00466803">
              <w:t>TOEE</w:t>
            </w:r>
          </w:p>
        </w:tc>
      </w:tr>
      <w:tr w:rsidR="00855F5B" w:rsidRPr="00466803" w14:paraId="0E6266C4" w14:textId="77777777" w:rsidTr="00391133">
        <w:trPr>
          <w:jc w:val="center"/>
        </w:trPr>
        <w:tc>
          <w:tcPr>
            <w:tcW w:w="0" w:type="auto"/>
          </w:tcPr>
          <w:p w14:paraId="47BFD1D7" w14:textId="77777777" w:rsidR="00855F5B" w:rsidRPr="00466803" w:rsidRDefault="00855F5B" w:rsidP="00391133">
            <w:pPr>
              <w:pStyle w:val="Tabletext"/>
              <w:rPr>
                <w:lang w:bidi="ar-DZ"/>
              </w:rPr>
            </w:pPr>
            <w:r w:rsidRPr="00466803">
              <w:rPr>
                <w:b/>
                <w:bCs/>
              </w:rPr>
              <w:t>EEC</w:t>
            </w:r>
          </w:p>
        </w:tc>
        <w:tc>
          <w:tcPr>
            <w:tcW w:w="0" w:type="auto"/>
            <w:vAlign w:val="center"/>
          </w:tcPr>
          <w:p w14:paraId="24E20251" w14:textId="77777777" w:rsidR="00855F5B" w:rsidRPr="00466803" w:rsidRDefault="00855F5B" w:rsidP="00466803">
            <w:pPr>
              <w:pStyle w:val="Tabletext"/>
              <w:jc w:val="center"/>
              <w:rPr>
                <w:lang w:bidi="ar-DZ"/>
              </w:rPr>
            </w:pPr>
            <w:r w:rsidRPr="00466803">
              <w:t>1.0000</w:t>
            </w:r>
          </w:p>
        </w:tc>
        <w:tc>
          <w:tcPr>
            <w:tcW w:w="0" w:type="auto"/>
            <w:vAlign w:val="center"/>
          </w:tcPr>
          <w:p w14:paraId="0D7FB5C5" w14:textId="77777777" w:rsidR="00855F5B" w:rsidRPr="00466803" w:rsidRDefault="00855F5B" w:rsidP="00466803">
            <w:pPr>
              <w:pStyle w:val="Tabletext"/>
              <w:jc w:val="center"/>
              <w:rPr>
                <w:lang w:bidi="ar-DZ"/>
              </w:rPr>
            </w:pPr>
            <w:r w:rsidRPr="00466803">
              <w:t>7.7922</w:t>
            </w:r>
          </w:p>
        </w:tc>
        <w:tc>
          <w:tcPr>
            <w:tcW w:w="0" w:type="auto"/>
            <w:vAlign w:val="center"/>
          </w:tcPr>
          <w:p w14:paraId="776CFFF5" w14:textId="77777777" w:rsidR="00855F5B" w:rsidRPr="00466803" w:rsidRDefault="00855F5B" w:rsidP="00466803">
            <w:pPr>
              <w:pStyle w:val="Tabletext"/>
              <w:jc w:val="center"/>
            </w:pPr>
            <w:r w:rsidRPr="00466803">
              <w:t>2.5423</w:t>
            </w:r>
          </w:p>
        </w:tc>
        <w:tc>
          <w:tcPr>
            <w:tcW w:w="0" w:type="auto"/>
            <w:vAlign w:val="center"/>
          </w:tcPr>
          <w:p w14:paraId="2BA45F74" w14:textId="77777777" w:rsidR="00855F5B" w:rsidRPr="00466803" w:rsidRDefault="00855F5B" w:rsidP="00466803">
            <w:pPr>
              <w:pStyle w:val="Tabletext"/>
              <w:jc w:val="center"/>
            </w:pPr>
            <w:r w:rsidRPr="00466803">
              <w:t>4.7122</w:t>
            </w:r>
          </w:p>
        </w:tc>
        <w:tc>
          <w:tcPr>
            <w:tcW w:w="0" w:type="auto"/>
            <w:vAlign w:val="center"/>
          </w:tcPr>
          <w:p w14:paraId="5BEEABF2" w14:textId="77777777" w:rsidR="00855F5B" w:rsidRPr="00466803" w:rsidRDefault="00855F5B" w:rsidP="00466803">
            <w:pPr>
              <w:pStyle w:val="Tabletext"/>
              <w:jc w:val="center"/>
            </w:pPr>
            <w:r w:rsidRPr="00466803">
              <w:t>8.1223</w:t>
            </w:r>
          </w:p>
        </w:tc>
        <w:tc>
          <w:tcPr>
            <w:tcW w:w="0" w:type="auto"/>
            <w:vAlign w:val="center"/>
          </w:tcPr>
          <w:p w14:paraId="6E4755B4" w14:textId="77777777" w:rsidR="00855F5B" w:rsidRPr="00466803" w:rsidRDefault="00855F5B" w:rsidP="00466803">
            <w:pPr>
              <w:pStyle w:val="Tabletext"/>
              <w:jc w:val="center"/>
              <w:rPr>
                <w:lang w:bidi="ar-DZ"/>
              </w:rPr>
            </w:pPr>
            <w:r w:rsidRPr="00466803">
              <w:t>6.6156</w:t>
            </w:r>
          </w:p>
        </w:tc>
        <w:tc>
          <w:tcPr>
            <w:tcW w:w="0" w:type="auto"/>
            <w:vAlign w:val="center"/>
          </w:tcPr>
          <w:p w14:paraId="41AFBEB8" w14:textId="77777777" w:rsidR="00855F5B" w:rsidRPr="00466803" w:rsidRDefault="00855F5B" w:rsidP="00466803">
            <w:pPr>
              <w:pStyle w:val="Tabletext"/>
              <w:jc w:val="center"/>
            </w:pPr>
            <w:r w:rsidRPr="00466803">
              <w:t>9.0702</w:t>
            </w:r>
          </w:p>
        </w:tc>
        <w:tc>
          <w:tcPr>
            <w:tcW w:w="0" w:type="auto"/>
            <w:vAlign w:val="center"/>
          </w:tcPr>
          <w:p w14:paraId="0E347B14" w14:textId="77777777" w:rsidR="00855F5B" w:rsidRPr="00466803" w:rsidRDefault="00855F5B" w:rsidP="00466803">
            <w:pPr>
              <w:pStyle w:val="Tabletext"/>
              <w:jc w:val="center"/>
              <w:rPr>
                <w:lang w:bidi="ar-DZ"/>
              </w:rPr>
            </w:pPr>
            <w:r w:rsidRPr="00466803">
              <w:t>7.4561</w:t>
            </w:r>
          </w:p>
        </w:tc>
      </w:tr>
      <w:tr w:rsidR="00855F5B" w:rsidRPr="00466803" w14:paraId="4305072E" w14:textId="77777777" w:rsidTr="00391133">
        <w:trPr>
          <w:jc w:val="center"/>
        </w:trPr>
        <w:tc>
          <w:tcPr>
            <w:tcW w:w="0" w:type="auto"/>
          </w:tcPr>
          <w:p w14:paraId="700D1F07" w14:textId="77777777" w:rsidR="00855F5B" w:rsidRPr="00466803" w:rsidRDefault="00855F5B" w:rsidP="00391133">
            <w:pPr>
              <w:pStyle w:val="Tabletext"/>
              <w:rPr>
                <w:lang w:bidi="ar-DZ"/>
              </w:rPr>
            </w:pPr>
            <w:r w:rsidRPr="00466803">
              <w:rPr>
                <w:b/>
                <w:bCs/>
              </w:rPr>
              <w:t>AE</w:t>
            </w:r>
          </w:p>
        </w:tc>
        <w:tc>
          <w:tcPr>
            <w:tcW w:w="0" w:type="auto"/>
            <w:vAlign w:val="center"/>
          </w:tcPr>
          <w:p w14:paraId="426C47BA" w14:textId="77777777" w:rsidR="00855F5B" w:rsidRPr="00466803" w:rsidRDefault="00855F5B" w:rsidP="00466803">
            <w:pPr>
              <w:pStyle w:val="Tabletext"/>
              <w:jc w:val="center"/>
            </w:pPr>
            <w:r w:rsidRPr="00466803">
              <w:t>0.1283</w:t>
            </w:r>
          </w:p>
        </w:tc>
        <w:tc>
          <w:tcPr>
            <w:tcW w:w="0" w:type="auto"/>
            <w:vAlign w:val="center"/>
          </w:tcPr>
          <w:p w14:paraId="4F0891E5" w14:textId="77777777" w:rsidR="00855F5B" w:rsidRPr="00466803" w:rsidRDefault="00855F5B" w:rsidP="00466803">
            <w:pPr>
              <w:pStyle w:val="Tabletext"/>
              <w:jc w:val="center"/>
              <w:rPr>
                <w:lang w:bidi="ar-DZ"/>
              </w:rPr>
            </w:pPr>
            <w:r w:rsidRPr="00466803">
              <w:t>1.0000</w:t>
            </w:r>
          </w:p>
        </w:tc>
        <w:tc>
          <w:tcPr>
            <w:tcW w:w="0" w:type="auto"/>
            <w:vAlign w:val="center"/>
          </w:tcPr>
          <w:p w14:paraId="16D1EA8A" w14:textId="77777777" w:rsidR="00855F5B" w:rsidRPr="00466803" w:rsidRDefault="00855F5B" w:rsidP="00466803">
            <w:pPr>
              <w:pStyle w:val="Tabletext"/>
              <w:jc w:val="center"/>
            </w:pPr>
            <w:r w:rsidRPr="00466803">
              <w:t>0.3438</w:t>
            </w:r>
          </w:p>
        </w:tc>
        <w:tc>
          <w:tcPr>
            <w:tcW w:w="0" w:type="auto"/>
            <w:vAlign w:val="center"/>
          </w:tcPr>
          <w:p w14:paraId="0E1F7CA3" w14:textId="77777777" w:rsidR="00855F5B" w:rsidRPr="00466803" w:rsidRDefault="00855F5B" w:rsidP="00466803">
            <w:pPr>
              <w:pStyle w:val="Tabletext"/>
              <w:jc w:val="center"/>
            </w:pPr>
            <w:r w:rsidRPr="00466803">
              <w:t>0.3449</w:t>
            </w:r>
          </w:p>
        </w:tc>
        <w:tc>
          <w:tcPr>
            <w:tcW w:w="0" w:type="auto"/>
            <w:vAlign w:val="center"/>
          </w:tcPr>
          <w:p w14:paraId="68FD3E26" w14:textId="77777777" w:rsidR="00855F5B" w:rsidRPr="00466803" w:rsidRDefault="00855F5B" w:rsidP="00466803">
            <w:pPr>
              <w:pStyle w:val="Tabletext"/>
              <w:jc w:val="center"/>
            </w:pPr>
            <w:r w:rsidRPr="00466803">
              <w:t>2.9422</w:t>
            </w:r>
          </w:p>
        </w:tc>
        <w:tc>
          <w:tcPr>
            <w:tcW w:w="0" w:type="auto"/>
            <w:vAlign w:val="center"/>
          </w:tcPr>
          <w:p w14:paraId="564615D7" w14:textId="77777777" w:rsidR="00855F5B" w:rsidRPr="00466803" w:rsidRDefault="00855F5B" w:rsidP="00466803">
            <w:pPr>
              <w:pStyle w:val="Tabletext"/>
              <w:jc w:val="center"/>
              <w:rPr>
                <w:lang w:bidi="ar-DZ"/>
              </w:rPr>
            </w:pPr>
            <w:r w:rsidRPr="00466803">
              <w:t>3.1788</w:t>
            </w:r>
          </w:p>
        </w:tc>
        <w:tc>
          <w:tcPr>
            <w:tcW w:w="0" w:type="auto"/>
            <w:vAlign w:val="center"/>
          </w:tcPr>
          <w:p w14:paraId="59C0B15F" w14:textId="77777777" w:rsidR="00855F5B" w:rsidRPr="00466803" w:rsidRDefault="00855F5B" w:rsidP="00466803">
            <w:pPr>
              <w:pStyle w:val="Tabletext"/>
              <w:jc w:val="center"/>
              <w:rPr>
                <w:lang w:bidi="ar-DZ"/>
              </w:rPr>
            </w:pPr>
            <w:r w:rsidRPr="00466803">
              <w:t>4.7943</w:t>
            </w:r>
          </w:p>
        </w:tc>
        <w:tc>
          <w:tcPr>
            <w:tcW w:w="0" w:type="auto"/>
            <w:vAlign w:val="center"/>
          </w:tcPr>
          <w:p w14:paraId="5061624D" w14:textId="77777777" w:rsidR="00855F5B" w:rsidRPr="00466803" w:rsidRDefault="00855F5B" w:rsidP="00466803">
            <w:pPr>
              <w:pStyle w:val="Tabletext"/>
              <w:jc w:val="center"/>
              <w:rPr>
                <w:lang w:bidi="ar-DZ"/>
              </w:rPr>
            </w:pPr>
            <w:r w:rsidRPr="00466803">
              <w:t>4.7969</w:t>
            </w:r>
          </w:p>
        </w:tc>
      </w:tr>
      <w:tr w:rsidR="00855F5B" w:rsidRPr="00466803" w14:paraId="0C74B4D0" w14:textId="77777777" w:rsidTr="00391133">
        <w:trPr>
          <w:jc w:val="center"/>
        </w:trPr>
        <w:tc>
          <w:tcPr>
            <w:tcW w:w="0" w:type="auto"/>
          </w:tcPr>
          <w:p w14:paraId="32F13612" w14:textId="77777777" w:rsidR="00855F5B" w:rsidRPr="00466803" w:rsidRDefault="00855F5B" w:rsidP="00391133">
            <w:pPr>
              <w:pStyle w:val="Tabletext"/>
              <w:rPr>
                <w:lang w:bidi="ar-DZ"/>
              </w:rPr>
            </w:pPr>
            <w:r w:rsidRPr="00466803">
              <w:rPr>
                <w:b/>
                <w:bCs/>
              </w:rPr>
              <w:t>CU</w:t>
            </w:r>
          </w:p>
        </w:tc>
        <w:tc>
          <w:tcPr>
            <w:tcW w:w="0" w:type="auto"/>
            <w:vAlign w:val="center"/>
          </w:tcPr>
          <w:p w14:paraId="6AB41984" w14:textId="77777777" w:rsidR="00855F5B" w:rsidRPr="00466803" w:rsidRDefault="00855F5B" w:rsidP="00466803">
            <w:pPr>
              <w:pStyle w:val="Tabletext"/>
              <w:jc w:val="center"/>
            </w:pPr>
            <w:r w:rsidRPr="00466803">
              <w:t>0.3933</w:t>
            </w:r>
          </w:p>
        </w:tc>
        <w:tc>
          <w:tcPr>
            <w:tcW w:w="0" w:type="auto"/>
            <w:vAlign w:val="center"/>
          </w:tcPr>
          <w:p w14:paraId="1A43DA03" w14:textId="77777777" w:rsidR="00855F5B" w:rsidRPr="00466803" w:rsidRDefault="00855F5B" w:rsidP="00466803">
            <w:pPr>
              <w:pStyle w:val="Tabletext"/>
              <w:jc w:val="center"/>
              <w:rPr>
                <w:lang w:bidi="ar-DZ"/>
              </w:rPr>
            </w:pPr>
            <w:r w:rsidRPr="00466803">
              <w:t>2.9083</w:t>
            </w:r>
          </w:p>
        </w:tc>
        <w:tc>
          <w:tcPr>
            <w:tcW w:w="0" w:type="auto"/>
            <w:vAlign w:val="center"/>
          </w:tcPr>
          <w:p w14:paraId="380F5EA3" w14:textId="77777777" w:rsidR="00855F5B" w:rsidRPr="00466803" w:rsidRDefault="00855F5B" w:rsidP="00466803">
            <w:pPr>
              <w:pStyle w:val="Tabletext"/>
              <w:jc w:val="center"/>
            </w:pPr>
            <w:r w:rsidRPr="00466803">
              <w:t>1.0000</w:t>
            </w:r>
          </w:p>
        </w:tc>
        <w:tc>
          <w:tcPr>
            <w:tcW w:w="0" w:type="auto"/>
            <w:vAlign w:val="center"/>
          </w:tcPr>
          <w:p w14:paraId="40AE59DF" w14:textId="77777777" w:rsidR="00855F5B" w:rsidRPr="00466803" w:rsidRDefault="00855F5B" w:rsidP="00466803">
            <w:pPr>
              <w:pStyle w:val="Tabletext"/>
              <w:jc w:val="center"/>
            </w:pPr>
            <w:r w:rsidRPr="00466803">
              <w:t>2.9711</w:t>
            </w:r>
          </w:p>
        </w:tc>
        <w:tc>
          <w:tcPr>
            <w:tcW w:w="0" w:type="auto"/>
            <w:vAlign w:val="center"/>
          </w:tcPr>
          <w:p w14:paraId="7BBAA4DD" w14:textId="77777777" w:rsidR="00855F5B" w:rsidRPr="00466803" w:rsidRDefault="00855F5B" w:rsidP="00466803">
            <w:pPr>
              <w:pStyle w:val="Tabletext"/>
              <w:jc w:val="center"/>
            </w:pPr>
            <w:r w:rsidRPr="00466803">
              <w:t>5.3446</w:t>
            </w:r>
          </w:p>
        </w:tc>
        <w:tc>
          <w:tcPr>
            <w:tcW w:w="0" w:type="auto"/>
            <w:vAlign w:val="center"/>
          </w:tcPr>
          <w:p w14:paraId="42539EDB" w14:textId="77777777" w:rsidR="00855F5B" w:rsidRPr="00466803" w:rsidRDefault="00855F5B" w:rsidP="00466803">
            <w:pPr>
              <w:pStyle w:val="Tabletext"/>
              <w:jc w:val="center"/>
              <w:rPr>
                <w:lang w:bidi="ar-DZ"/>
              </w:rPr>
            </w:pPr>
            <w:r w:rsidRPr="00466803">
              <w:t>3.1472</w:t>
            </w:r>
          </w:p>
        </w:tc>
        <w:tc>
          <w:tcPr>
            <w:tcW w:w="0" w:type="auto"/>
            <w:vAlign w:val="center"/>
          </w:tcPr>
          <w:p w14:paraId="1D02190B" w14:textId="77777777" w:rsidR="00855F5B" w:rsidRPr="00466803" w:rsidRDefault="00855F5B" w:rsidP="00466803">
            <w:pPr>
              <w:pStyle w:val="Tabletext"/>
              <w:jc w:val="center"/>
              <w:rPr>
                <w:lang w:bidi="ar-DZ"/>
              </w:rPr>
            </w:pPr>
            <w:r w:rsidRPr="00466803">
              <w:t>5.5731</w:t>
            </w:r>
          </w:p>
        </w:tc>
        <w:tc>
          <w:tcPr>
            <w:tcW w:w="0" w:type="auto"/>
            <w:vAlign w:val="center"/>
          </w:tcPr>
          <w:p w14:paraId="74877A88" w14:textId="77777777" w:rsidR="00855F5B" w:rsidRPr="00466803" w:rsidRDefault="00855F5B" w:rsidP="00466803">
            <w:pPr>
              <w:pStyle w:val="Tabletext"/>
              <w:jc w:val="center"/>
              <w:rPr>
                <w:lang w:bidi="ar-DZ"/>
              </w:rPr>
            </w:pPr>
            <w:r w:rsidRPr="00466803">
              <w:t>4.5873</w:t>
            </w:r>
          </w:p>
        </w:tc>
      </w:tr>
      <w:tr w:rsidR="00855F5B" w:rsidRPr="00466803" w14:paraId="14CEC052" w14:textId="77777777" w:rsidTr="00391133">
        <w:trPr>
          <w:jc w:val="center"/>
        </w:trPr>
        <w:tc>
          <w:tcPr>
            <w:tcW w:w="0" w:type="auto"/>
          </w:tcPr>
          <w:p w14:paraId="74493759" w14:textId="77777777" w:rsidR="00855F5B" w:rsidRPr="00466803" w:rsidRDefault="00855F5B" w:rsidP="00391133">
            <w:pPr>
              <w:pStyle w:val="Tabletext"/>
              <w:rPr>
                <w:bCs/>
              </w:rPr>
            </w:pPr>
            <w:r w:rsidRPr="00466803">
              <w:rPr>
                <w:b/>
                <w:bCs/>
              </w:rPr>
              <w:t>ETP</w:t>
            </w:r>
          </w:p>
        </w:tc>
        <w:tc>
          <w:tcPr>
            <w:tcW w:w="0" w:type="auto"/>
            <w:vAlign w:val="center"/>
          </w:tcPr>
          <w:p w14:paraId="37DD3C7B" w14:textId="77777777" w:rsidR="00855F5B" w:rsidRPr="00466803" w:rsidRDefault="00855F5B" w:rsidP="00466803">
            <w:pPr>
              <w:pStyle w:val="Tabletext"/>
              <w:jc w:val="center"/>
            </w:pPr>
            <w:r w:rsidRPr="00466803">
              <w:t>0.2122</w:t>
            </w:r>
          </w:p>
        </w:tc>
        <w:tc>
          <w:tcPr>
            <w:tcW w:w="0" w:type="auto"/>
            <w:vAlign w:val="center"/>
          </w:tcPr>
          <w:p w14:paraId="3D660AEF" w14:textId="77777777" w:rsidR="00855F5B" w:rsidRPr="00466803" w:rsidRDefault="00855F5B" w:rsidP="00466803">
            <w:pPr>
              <w:pStyle w:val="Tabletext"/>
              <w:jc w:val="center"/>
            </w:pPr>
            <w:r w:rsidRPr="00466803">
              <w:t>2.8997</w:t>
            </w:r>
          </w:p>
        </w:tc>
        <w:tc>
          <w:tcPr>
            <w:tcW w:w="0" w:type="auto"/>
            <w:vAlign w:val="center"/>
          </w:tcPr>
          <w:p w14:paraId="0EBE3AE9" w14:textId="77777777" w:rsidR="00855F5B" w:rsidRPr="00466803" w:rsidRDefault="00855F5B" w:rsidP="00466803">
            <w:pPr>
              <w:pStyle w:val="Tabletext"/>
              <w:jc w:val="center"/>
            </w:pPr>
            <w:r w:rsidRPr="00466803">
              <w:t>0.3366</w:t>
            </w:r>
          </w:p>
        </w:tc>
        <w:tc>
          <w:tcPr>
            <w:tcW w:w="0" w:type="auto"/>
            <w:vAlign w:val="center"/>
          </w:tcPr>
          <w:p w14:paraId="32E6A615" w14:textId="77777777" w:rsidR="00855F5B" w:rsidRPr="00466803" w:rsidRDefault="00855F5B" w:rsidP="00466803">
            <w:pPr>
              <w:pStyle w:val="Tabletext"/>
              <w:jc w:val="center"/>
            </w:pPr>
            <w:r w:rsidRPr="00466803">
              <w:t>1.0000</w:t>
            </w:r>
          </w:p>
        </w:tc>
        <w:tc>
          <w:tcPr>
            <w:tcW w:w="0" w:type="auto"/>
            <w:vAlign w:val="center"/>
          </w:tcPr>
          <w:p w14:paraId="557E3843" w14:textId="77777777" w:rsidR="00855F5B" w:rsidRPr="00466803" w:rsidRDefault="00855F5B" w:rsidP="00466803">
            <w:pPr>
              <w:pStyle w:val="Tabletext"/>
              <w:jc w:val="center"/>
            </w:pPr>
            <w:r w:rsidRPr="00466803">
              <w:t>3.0975</w:t>
            </w:r>
          </w:p>
        </w:tc>
        <w:tc>
          <w:tcPr>
            <w:tcW w:w="0" w:type="auto"/>
            <w:vAlign w:val="center"/>
          </w:tcPr>
          <w:p w14:paraId="66414ADD" w14:textId="77777777" w:rsidR="00855F5B" w:rsidRPr="00466803" w:rsidRDefault="00855F5B" w:rsidP="00466803">
            <w:pPr>
              <w:pStyle w:val="Tabletext"/>
              <w:jc w:val="center"/>
            </w:pPr>
            <w:r w:rsidRPr="00466803">
              <w:t>3.5394</w:t>
            </w:r>
          </w:p>
        </w:tc>
        <w:tc>
          <w:tcPr>
            <w:tcW w:w="0" w:type="auto"/>
            <w:vAlign w:val="center"/>
          </w:tcPr>
          <w:p w14:paraId="71E1E908" w14:textId="77777777" w:rsidR="00855F5B" w:rsidRPr="00466803" w:rsidRDefault="00855F5B" w:rsidP="00466803">
            <w:pPr>
              <w:pStyle w:val="Tabletext"/>
              <w:jc w:val="center"/>
            </w:pPr>
            <w:r w:rsidRPr="00466803">
              <w:t>2.8714</w:t>
            </w:r>
          </w:p>
        </w:tc>
        <w:tc>
          <w:tcPr>
            <w:tcW w:w="0" w:type="auto"/>
            <w:vAlign w:val="center"/>
          </w:tcPr>
          <w:p w14:paraId="02B5D591" w14:textId="77777777" w:rsidR="00855F5B" w:rsidRPr="00466803" w:rsidRDefault="00855F5B" w:rsidP="00466803">
            <w:pPr>
              <w:pStyle w:val="Tabletext"/>
              <w:jc w:val="center"/>
            </w:pPr>
            <w:r w:rsidRPr="00466803">
              <w:t>2.9867</w:t>
            </w:r>
          </w:p>
        </w:tc>
      </w:tr>
      <w:tr w:rsidR="00855F5B" w:rsidRPr="00466803" w14:paraId="79F1038D" w14:textId="77777777" w:rsidTr="00391133">
        <w:trPr>
          <w:jc w:val="center"/>
        </w:trPr>
        <w:tc>
          <w:tcPr>
            <w:tcW w:w="0" w:type="auto"/>
          </w:tcPr>
          <w:p w14:paraId="5AB4B673" w14:textId="77777777" w:rsidR="00855F5B" w:rsidRPr="00466803" w:rsidRDefault="00855F5B" w:rsidP="00391133">
            <w:pPr>
              <w:pStyle w:val="Tabletext"/>
              <w:rPr>
                <w:bCs/>
              </w:rPr>
            </w:pPr>
            <w:r w:rsidRPr="00466803">
              <w:rPr>
                <w:b/>
                <w:bCs/>
              </w:rPr>
              <w:t>GEEH</w:t>
            </w:r>
          </w:p>
        </w:tc>
        <w:tc>
          <w:tcPr>
            <w:tcW w:w="0" w:type="auto"/>
            <w:vAlign w:val="center"/>
          </w:tcPr>
          <w:p w14:paraId="61C82E25" w14:textId="77777777" w:rsidR="00855F5B" w:rsidRPr="00466803" w:rsidRDefault="00855F5B" w:rsidP="00466803">
            <w:pPr>
              <w:pStyle w:val="Tabletext"/>
              <w:jc w:val="center"/>
            </w:pPr>
            <w:r w:rsidRPr="00466803">
              <w:t>0.1231</w:t>
            </w:r>
          </w:p>
        </w:tc>
        <w:tc>
          <w:tcPr>
            <w:tcW w:w="0" w:type="auto"/>
            <w:vAlign w:val="center"/>
          </w:tcPr>
          <w:p w14:paraId="579F2F83" w14:textId="77777777" w:rsidR="00855F5B" w:rsidRPr="00466803" w:rsidRDefault="00855F5B" w:rsidP="00466803">
            <w:pPr>
              <w:pStyle w:val="Tabletext"/>
              <w:jc w:val="center"/>
            </w:pPr>
            <w:r w:rsidRPr="00466803">
              <w:t>0.3399</w:t>
            </w:r>
          </w:p>
        </w:tc>
        <w:tc>
          <w:tcPr>
            <w:tcW w:w="0" w:type="auto"/>
            <w:vAlign w:val="center"/>
          </w:tcPr>
          <w:p w14:paraId="10EE87EA" w14:textId="77777777" w:rsidR="00855F5B" w:rsidRPr="00466803" w:rsidRDefault="00855F5B" w:rsidP="00466803">
            <w:pPr>
              <w:pStyle w:val="Tabletext"/>
              <w:jc w:val="center"/>
            </w:pPr>
            <w:r w:rsidRPr="00466803">
              <w:t>0.1871</w:t>
            </w:r>
          </w:p>
        </w:tc>
        <w:tc>
          <w:tcPr>
            <w:tcW w:w="0" w:type="auto"/>
            <w:vAlign w:val="center"/>
          </w:tcPr>
          <w:p w14:paraId="29E0CEE3" w14:textId="77777777" w:rsidR="00855F5B" w:rsidRPr="00466803" w:rsidRDefault="00855F5B" w:rsidP="00466803">
            <w:pPr>
              <w:pStyle w:val="Tabletext"/>
              <w:jc w:val="center"/>
            </w:pPr>
            <w:r w:rsidRPr="00466803">
              <w:t>0.3228</w:t>
            </w:r>
          </w:p>
        </w:tc>
        <w:tc>
          <w:tcPr>
            <w:tcW w:w="0" w:type="auto"/>
            <w:vAlign w:val="center"/>
          </w:tcPr>
          <w:p w14:paraId="306D9AC1" w14:textId="77777777" w:rsidR="00855F5B" w:rsidRPr="00466803" w:rsidRDefault="00855F5B" w:rsidP="00466803">
            <w:pPr>
              <w:pStyle w:val="Tabletext"/>
              <w:jc w:val="center"/>
            </w:pPr>
            <w:r w:rsidRPr="00466803">
              <w:t>1.0000</w:t>
            </w:r>
          </w:p>
        </w:tc>
        <w:tc>
          <w:tcPr>
            <w:tcW w:w="0" w:type="auto"/>
            <w:vAlign w:val="center"/>
          </w:tcPr>
          <w:p w14:paraId="77D6B21B" w14:textId="77777777" w:rsidR="00855F5B" w:rsidRPr="00466803" w:rsidRDefault="00855F5B" w:rsidP="00466803">
            <w:pPr>
              <w:pStyle w:val="Tabletext"/>
              <w:jc w:val="center"/>
            </w:pPr>
            <w:r w:rsidRPr="00466803">
              <w:t>0.3105</w:t>
            </w:r>
          </w:p>
        </w:tc>
        <w:tc>
          <w:tcPr>
            <w:tcW w:w="0" w:type="auto"/>
            <w:vAlign w:val="center"/>
          </w:tcPr>
          <w:p w14:paraId="027BA767" w14:textId="77777777" w:rsidR="00855F5B" w:rsidRPr="00466803" w:rsidRDefault="00855F5B" w:rsidP="00466803">
            <w:pPr>
              <w:pStyle w:val="Tabletext"/>
              <w:jc w:val="center"/>
            </w:pPr>
            <w:r w:rsidRPr="00466803">
              <w:t>0.3753</w:t>
            </w:r>
          </w:p>
        </w:tc>
        <w:tc>
          <w:tcPr>
            <w:tcW w:w="0" w:type="auto"/>
            <w:vAlign w:val="center"/>
          </w:tcPr>
          <w:p w14:paraId="5CD1DBFB" w14:textId="77777777" w:rsidR="00855F5B" w:rsidRPr="00466803" w:rsidRDefault="00855F5B" w:rsidP="00466803">
            <w:pPr>
              <w:pStyle w:val="Tabletext"/>
              <w:jc w:val="center"/>
            </w:pPr>
            <w:r w:rsidRPr="00466803">
              <w:t>0.9631</w:t>
            </w:r>
          </w:p>
        </w:tc>
      </w:tr>
      <w:tr w:rsidR="00855F5B" w:rsidRPr="00466803" w14:paraId="7334028E" w14:textId="77777777" w:rsidTr="00391133">
        <w:trPr>
          <w:jc w:val="center"/>
        </w:trPr>
        <w:tc>
          <w:tcPr>
            <w:tcW w:w="0" w:type="auto"/>
          </w:tcPr>
          <w:p w14:paraId="2E222120" w14:textId="77777777" w:rsidR="00855F5B" w:rsidRPr="00466803" w:rsidRDefault="00855F5B" w:rsidP="00391133">
            <w:pPr>
              <w:pStyle w:val="Tabletext"/>
              <w:rPr>
                <w:bCs/>
              </w:rPr>
            </w:pPr>
            <w:r w:rsidRPr="00466803">
              <w:rPr>
                <w:b/>
                <w:bCs/>
              </w:rPr>
              <w:t>TDP</w:t>
            </w:r>
          </w:p>
        </w:tc>
        <w:tc>
          <w:tcPr>
            <w:tcW w:w="0" w:type="auto"/>
            <w:vAlign w:val="center"/>
          </w:tcPr>
          <w:p w14:paraId="6E5D877D" w14:textId="77777777" w:rsidR="00855F5B" w:rsidRPr="00466803" w:rsidRDefault="00855F5B" w:rsidP="00466803">
            <w:pPr>
              <w:pStyle w:val="Tabletext"/>
              <w:jc w:val="center"/>
            </w:pPr>
            <w:r w:rsidRPr="00466803">
              <w:t>0.1512</w:t>
            </w:r>
          </w:p>
        </w:tc>
        <w:tc>
          <w:tcPr>
            <w:tcW w:w="0" w:type="auto"/>
            <w:vAlign w:val="center"/>
          </w:tcPr>
          <w:p w14:paraId="1523AF76" w14:textId="77777777" w:rsidR="00855F5B" w:rsidRPr="00466803" w:rsidRDefault="00855F5B" w:rsidP="00466803">
            <w:pPr>
              <w:pStyle w:val="Tabletext"/>
              <w:jc w:val="center"/>
            </w:pPr>
            <w:r w:rsidRPr="00466803">
              <w:t>0.3146</w:t>
            </w:r>
          </w:p>
        </w:tc>
        <w:tc>
          <w:tcPr>
            <w:tcW w:w="0" w:type="auto"/>
            <w:vAlign w:val="center"/>
          </w:tcPr>
          <w:p w14:paraId="150F0ED2" w14:textId="77777777" w:rsidR="00855F5B" w:rsidRPr="00466803" w:rsidRDefault="00855F5B" w:rsidP="00466803">
            <w:pPr>
              <w:pStyle w:val="Tabletext"/>
              <w:jc w:val="center"/>
            </w:pPr>
            <w:r w:rsidRPr="00466803">
              <w:t>0.3177</w:t>
            </w:r>
          </w:p>
        </w:tc>
        <w:tc>
          <w:tcPr>
            <w:tcW w:w="0" w:type="auto"/>
            <w:vAlign w:val="center"/>
          </w:tcPr>
          <w:p w14:paraId="7DB856AB" w14:textId="77777777" w:rsidR="00855F5B" w:rsidRPr="00466803" w:rsidRDefault="00855F5B" w:rsidP="00466803">
            <w:pPr>
              <w:pStyle w:val="Tabletext"/>
              <w:jc w:val="center"/>
            </w:pPr>
            <w:r w:rsidRPr="00466803">
              <w:t>0.2825</w:t>
            </w:r>
          </w:p>
        </w:tc>
        <w:tc>
          <w:tcPr>
            <w:tcW w:w="0" w:type="auto"/>
            <w:vAlign w:val="center"/>
          </w:tcPr>
          <w:p w14:paraId="23E1C9CC" w14:textId="77777777" w:rsidR="00855F5B" w:rsidRPr="00466803" w:rsidRDefault="00855F5B" w:rsidP="00466803">
            <w:pPr>
              <w:pStyle w:val="Tabletext"/>
              <w:jc w:val="center"/>
            </w:pPr>
            <w:r w:rsidRPr="00466803">
              <w:t>3.2205</w:t>
            </w:r>
          </w:p>
        </w:tc>
        <w:tc>
          <w:tcPr>
            <w:tcW w:w="0" w:type="auto"/>
            <w:vAlign w:val="center"/>
          </w:tcPr>
          <w:p w14:paraId="28074B56" w14:textId="77777777" w:rsidR="00855F5B" w:rsidRPr="00466803" w:rsidRDefault="00855F5B" w:rsidP="00466803">
            <w:pPr>
              <w:pStyle w:val="Tabletext"/>
              <w:jc w:val="center"/>
            </w:pPr>
            <w:r w:rsidRPr="00466803">
              <w:t>1.0000</w:t>
            </w:r>
          </w:p>
        </w:tc>
        <w:tc>
          <w:tcPr>
            <w:tcW w:w="0" w:type="auto"/>
            <w:vAlign w:val="center"/>
          </w:tcPr>
          <w:p w14:paraId="3AE1ECDF" w14:textId="77777777" w:rsidR="00855F5B" w:rsidRPr="00466803" w:rsidRDefault="00855F5B" w:rsidP="00466803">
            <w:pPr>
              <w:pStyle w:val="Tabletext"/>
              <w:jc w:val="center"/>
            </w:pPr>
            <w:r w:rsidRPr="00466803">
              <w:t>1.0284</w:t>
            </w:r>
          </w:p>
        </w:tc>
        <w:tc>
          <w:tcPr>
            <w:tcW w:w="0" w:type="auto"/>
            <w:vAlign w:val="center"/>
          </w:tcPr>
          <w:p w14:paraId="0848FD8F" w14:textId="77777777" w:rsidR="00855F5B" w:rsidRPr="00466803" w:rsidRDefault="00855F5B" w:rsidP="00466803">
            <w:pPr>
              <w:pStyle w:val="Tabletext"/>
              <w:jc w:val="center"/>
            </w:pPr>
            <w:r w:rsidRPr="00466803">
              <w:t>1.0058</w:t>
            </w:r>
          </w:p>
        </w:tc>
      </w:tr>
      <w:tr w:rsidR="00855F5B" w:rsidRPr="00466803" w14:paraId="22E66CB3" w14:textId="77777777" w:rsidTr="00391133">
        <w:trPr>
          <w:jc w:val="center"/>
        </w:trPr>
        <w:tc>
          <w:tcPr>
            <w:tcW w:w="0" w:type="auto"/>
          </w:tcPr>
          <w:p w14:paraId="2D52F6DA" w14:textId="77777777" w:rsidR="00855F5B" w:rsidRPr="00466803" w:rsidRDefault="00855F5B" w:rsidP="00391133">
            <w:pPr>
              <w:pStyle w:val="Tabletext"/>
              <w:rPr>
                <w:bCs/>
              </w:rPr>
            </w:pPr>
            <w:r w:rsidRPr="00466803">
              <w:rPr>
                <w:b/>
                <w:bCs/>
              </w:rPr>
              <w:t>SLF</w:t>
            </w:r>
          </w:p>
        </w:tc>
        <w:tc>
          <w:tcPr>
            <w:tcW w:w="0" w:type="auto"/>
            <w:vAlign w:val="center"/>
          </w:tcPr>
          <w:p w14:paraId="62D4C702" w14:textId="77777777" w:rsidR="00855F5B" w:rsidRPr="00466803" w:rsidRDefault="00855F5B" w:rsidP="00466803">
            <w:pPr>
              <w:pStyle w:val="Tabletext"/>
              <w:jc w:val="center"/>
            </w:pPr>
            <w:r w:rsidRPr="00466803">
              <w:t>0.1103</w:t>
            </w:r>
          </w:p>
        </w:tc>
        <w:tc>
          <w:tcPr>
            <w:tcW w:w="0" w:type="auto"/>
            <w:vAlign w:val="center"/>
          </w:tcPr>
          <w:p w14:paraId="17E39250" w14:textId="77777777" w:rsidR="00855F5B" w:rsidRPr="00466803" w:rsidRDefault="00855F5B" w:rsidP="00466803">
            <w:pPr>
              <w:pStyle w:val="Tabletext"/>
              <w:jc w:val="center"/>
            </w:pPr>
            <w:r w:rsidRPr="00466803">
              <w:t>0.2086</w:t>
            </w:r>
          </w:p>
        </w:tc>
        <w:tc>
          <w:tcPr>
            <w:tcW w:w="0" w:type="auto"/>
            <w:vAlign w:val="center"/>
          </w:tcPr>
          <w:p w14:paraId="1070C0D6" w14:textId="77777777" w:rsidR="00855F5B" w:rsidRPr="00466803" w:rsidRDefault="00855F5B" w:rsidP="00466803">
            <w:pPr>
              <w:pStyle w:val="Tabletext"/>
              <w:jc w:val="center"/>
            </w:pPr>
            <w:r w:rsidRPr="00466803">
              <w:t>0.1794</w:t>
            </w:r>
          </w:p>
        </w:tc>
        <w:tc>
          <w:tcPr>
            <w:tcW w:w="0" w:type="auto"/>
            <w:vAlign w:val="center"/>
          </w:tcPr>
          <w:p w14:paraId="50A286F1" w14:textId="77777777" w:rsidR="00855F5B" w:rsidRPr="00466803" w:rsidRDefault="00855F5B" w:rsidP="00466803">
            <w:pPr>
              <w:pStyle w:val="Tabletext"/>
              <w:jc w:val="center"/>
            </w:pPr>
            <w:r w:rsidRPr="00466803">
              <w:t>0.3483</w:t>
            </w:r>
          </w:p>
        </w:tc>
        <w:tc>
          <w:tcPr>
            <w:tcW w:w="0" w:type="auto"/>
            <w:vAlign w:val="center"/>
          </w:tcPr>
          <w:p w14:paraId="061FA40C" w14:textId="77777777" w:rsidR="00855F5B" w:rsidRPr="00466803" w:rsidRDefault="00855F5B" w:rsidP="00466803">
            <w:pPr>
              <w:pStyle w:val="Tabletext"/>
              <w:jc w:val="center"/>
            </w:pPr>
            <w:r w:rsidRPr="00466803">
              <w:t>2.6644</w:t>
            </w:r>
          </w:p>
        </w:tc>
        <w:tc>
          <w:tcPr>
            <w:tcW w:w="0" w:type="auto"/>
            <w:vAlign w:val="center"/>
          </w:tcPr>
          <w:p w14:paraId="06E50155" w14:textId="77777777" w:rsidR="00855F5B" w:rsidRPr="00466803" w:rsidRDefault="00855F5B" w:rsidP="00466803">
            <w:pPr>
              <w:pStyle w:val="Tabletext"/>
              <w:jc w:val="center"/>
            </w:pPr>
            <w:r w:rsidRPr="00466803">
              <w:t>0.9724</w:t>
            </w:r>
          </w:p>
        </w:tc>
        <w:tc>
          <w:tcPr>
            <w:tcW w:w="0" w:type="auto"/>
            <w:vAlign w:val="center"/>
          </w:tcPr>
          <w:p w14:paraId="1A70CA5C" w14:textId="77777777" w:rsidR="00855F5B" w:rsidRPr="00466803" w:rsidRDefault="00855F5B" w:rsidP="00466803">
            <w:pPr>
              <w:pStyle w:val="Tabletext"/>
              <w:jc w:val="center"/>
            </w:pPr>
            <w:r w:rsidRPr="00466803">
              <w:t>1.0000</w:t>
            </w:r>
          </w:p>
        </w:tc>
        <w:tc>
          <w:tcPr>
            <w:tcW w:w="0" w:type="auto"/>
            <w:vAlign w:val="center"/>
          </w:tcPr>
          <w:p w14:paraId="740FF2E7" w14:textId="77777777" w:rsidR="00855F5B" w:rsidRPr="00466803" w:rsidRDefault="00855F5B" w:rsidP="00466803">
            <w:pPr>
              <w:pStyle w:val="Tabletext"/>
              <w:jc w:val="center"/>
            </w:pPr>
            <w:r w:rsidRPr="00466803">
              <w:t>1.0690</w:t>
            </w:r>
          </w:p>
        </w:tc>
      </w:tr>
      <w:tr w:rsidR="00855F5B" w:rsidRPr="00466803" w14:paraId="57BC1BEA" w14:textId="77777777" w:rsidTr="00391133">
        <w:trPr>
          <w:jc w:val="center"/>
        </w:trPr>
        <w:tc>
          <w:tcPr>
            <w:tcW w:w="0" w:type="auto"/>
          </w:tcPr>
          <w:p w14:paraId="7CE4CE57" w14:textId="77777777" w:rsidR="00855F5B" w:rsidRPr="00466803" w:rsidRDefault="00855F5B" w:rsidP="00391133">
            <w:pPr>
              <w:pStyle w:val="Tabletext"/>
              <w:rPr>
                <w:bCs/>
              </w:rPr>
            </w:pPr>
            <w:r w:rsidRPr="00466803">
              <w:rPr>
                <w:b/>
                <w:bCs/>
              </w:rPr>
              <w:t>TOEE</w:t>
            </w:r>
          </w:p>
        </w:tc>
        <w:tc>
          <w:tcPr>
            <w:tcW w:w="0" w:type="auto"/>
            <w:vAlign w:val="center"/>
          </w:tcPr>
          <w:p w14:paraId="70CCCC19" w14:textId="77777777" w:rsidR="00855F5B" w:rsidRPr="00466803" w:rsidRDefault="00855F5B" w:rsidP="00466803">
            <w:pPr>
              <w:pStyle w:val="Tabletext"/>
              <w:jc w:val="center"/>
              <w:rPr>
                <w:lang w:bidi="ar-DZ"/>
              </w:rPr>
            </w:pPr>
            <w:r w:rsidRPr="00466803">
              <w:t>0.1341</w:t>
            </w:r>
          </w:p>
        </w:tc>
        <w:tc>
          <w:tcPr>
            <w:tcW w:w="0" w:type="auto"/>
            <w:vAlign w:val="center"/>
          </w:tcPr>
          <w:p w14:paraId="7BBEDBE1" w14:textId="77777777" w:rsidR="00855F5B" w:rsidRPr="00466803" w:rsidRDefault="00855F5B" w:rsidP="00466803">
            <w:pPr>
              <w:pStyle w:val="Tabletext"/>
              <w:jc w:val="center"/>
              <w:rPr>
                <w:lang w:bidi="ar-DZ"/>
              </w:rPr>
            </w:pPr>
            <w:r w:rsidRPr="00466803">
              <w:t>0.2085</w:t>
            </w:r>
          </w:p>
        </w:tc>
        <w:tc>
          <w:tcPr>
            <w:tcW w:w="0" w:type="auto"/>
            <w:vAlign w:val="center"/>
          </w:tcPr>
          <w:p w14:paraId="6406503B" w14:textId="77777777" w:rsidR="00855F5B" w:rsidRPr="00466803" w:rsidRDefault="00855F5B" w:rsidP="00466803">
            <w:pPr>
              <w:pStyle w:val="Tabletext"/>
              <w:jc w:val="center"/>
            </w:pPr>
            <w:r w:rsidRPr="00466803">
              <w:t>0.2180</w:t>
            </w:r>
          </w:p>
        </w:tc>
        <w:tc>
          <w:tcPr>
            <w:tcW w:w="0" w:type="auto"/>
            <w:vAlign w:val="center"/>
          </w:tcPr>
          <w:p w14:paraId="6140CD42" w14:textId="77777777" w:rsidR="00855F5B" w:rsidRPr="00466803" w:rsidRDefault="00855F5B" w:rsidP="00466803">
            <w:pPr>
              <w:pStyle w:val="Tabletext"/>
              <w:jc w:val="center"/>
            </w:pPr>
            <w:r w:rsidRPr="00466803">
              <w:t>0.3348</w:t>
            </w:r>
          </w:p>
        </w:tc>
        <w:tc>
          <w:tcPr>
            <w:tcW w:w="0" w:type="auto"/>
            <w:vAlign w:val="center"/>
          </w:tcPr>
          <w:p w14:paraId="0E0F576A" w14:textId="77777777" w:rsidR="00855F5B" w:rsidRPr="00466803" w:rsidRDefault="00855F5B" w:rsidP="00466803">
            <w:pPr>
              <w:pStyle w:val="Tabletext"/>
              <w:jc w:val="center"/>
            </w:pPr>
            <w:r w:rsidRPr="00466803">
              <w:t>1.0383</w:t>
            </w:r>
          </w:p>
        </w:tc>
        <w:tc>
          <w:tcPr>
            <w:tcW w:w="0" w:type="auto"/>
            <w:vAlign w:val="center"/>
          </w:tcPr>
          <w:p w14:paraId="7D992956" w14:textId="77777777" w:rsidR="00855F5B" w:rsidRPr="00466803" w:rsidRDefault="00855F5B" w:rsidP="00466803">
            <w:pPr>
              <w:pStyle w:val="Tabletext"/>
              <w:jc w:val="center"/>
              <w:rPr>
                <w:lang w:bidi="ar-DZ"/>
              </w:rPr>
            </w:pPr>
            <w:r w:rsidRPr="00466803">
              <w:t>0.9942</w:t>
            </w:r>
          </w:p>
        </w:tc>
        <w:tc>
          <w:tcPr>
            <w:tcW w:w="0" w:type="auto"/>
            <w:vAlign w:val="center"/>
          </w:tcPr>
          <w:p w14:paraId="77D3D268" w14:textId="77777777" w:rsidR="00855F5B" w:rsidRPr="00466803" w:rsidRDefault="00855F5B" w:rsidP="00466803">
            <w:pPr>
              <w:pStyle w:val="Tabletext"/>
              <w:jc w:val="center"/>
              <w:rPr>
                <w:lang w:bidi="ar-DZ"/>
              </w:rPr>
            </w:pPr>
            <w:r w:rsidRPr="00466803">
              <w:t>0.9354</w:t>
            </w:r>
          </w:p>
        </w:tc>
        <w:tc>
          <w:tcPr>
            <w:tcW w:w="0" w:type="auto"/>
            <w:vAlign w:val="center"/>
          </w:tcPr>
          <w:p w14:paraId="143BDDE3" w14:textId="77777777" w:rsidR="00855F5B" w:rsidRPr="00466803" w:rsidRDefault="00855F5B" w:rsidP="00466803">
            <w:pPr>
              <w:pStyle w:val="Tabletext"/>
              <w:jc w:val="center"/>
              <w:rPr>
                <w:lang w:bidi="ar-DZ"/>
              </w:rPr>
            </w:pPr>
            <w:r w:rsidRPr="00466803">
              <w:t>1.0000</w:t>
            </w:r>
          </w:p>
        </w:tc>
      </w:tr>
    </w:tbl>
    <w:p w14:paraId="6687C0AA" w14:textId="27AAC976" w:rsidR="00855F5B" w:rsidRPr="00466803" w:rsidRDefault="00855F5B" w:rsidP="00855F5B">
      <w:r w:rsidRPr="00466803">
        <w:t xml:space="preserve">Table 3 below indicates the metrics for </w:t>
      </w:r>
      <w:r w:rsidR="00654CF5" w:rsidRPr="00466803">
        <w:t>EEC</w:t>
      </w:r>
      <w:r w:rsidRPr="00466803">
        <w:t>.</w:t>
      </w:r>
    </w:p>
    <w:p w14:paraId="00F71FBD" w14:textId="02C4A4F0" w:rsidR="00855F5B" w:rsidRPr="00466803" w:rsidRDefault="00855F5B" w:rsidP="00146759">
      <w:pPr>
        <w:pStyle w:val="TableNoTitle0"/>
      </w:pPr>
      <w:bookmarkStart w:id="73" w:name="_Toc233065941"/>
      <w:r w:rsidRPr="00466803">
        <w:t>Table 3</w:t>
      </w:r>
      <w:r w:rsidR="00146759" w:rsidRPr="00466803">
        <w:t xml:space="preserve"> – </w:t>
      </w:r>
      <w:r w:rsidRPr="00466803">
        <w:t>Metrics for emotion extraction capability (EEC)</w:t>
      </w:r>
      <w:bookmarkEnd w:id="73"/>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2551"/>
        <w:gridCol w:w="5533"/>
      </w:tblGrid>
      <w:tr w:rsidR="00855F5B" w:rsidRPr="00466803" w14:paraId="1E0F6380" w14:textId="77777777" w:rsidTr="007419A5">
        <w:trPr>
          <w:tblHeader/>
          <w:jc w:val="center"/>
        </w:trPr>
        <w:tc>
          <w:tcPr>
            <w:tcW w:w="1555" w:type="dxa"/>
          </w:tcPr>
          <w:p w14:paraId="2389514E" w14:textId="77777777" w:rsidR="00855F5B" w:rsidRPr="00466803" w:rsidRDefault="00855F5B" w:rsidP="00E06E0F">
            <w:pPr>
              <w:pStyle w:val="Tablehead"/>
              <w:rPr>
                <w:lang w:bidi="ar-DZ"/>
              </w:rPr>
            </w:pPr>
            <w:r w:rsidRPr="00466803">
              <w:t>Metric</w:t>
            </w:r>
          </w:p>
        </w:tc>
        <w:tc>
          <w:tcPr>
            <w:tcW w:w="2551" w:type="dxa"/>
          </w:tcPr>
          <w:p w14:paraId="6600E74A" w14:textId="77777777" w:rsidR="00855F5B" w:rsidRPr="00466803" w:rsidRDefault="00855F5B" w:rsidP="00E06E0F">
            <w:pPr>
              <w:pStyle w:val="Tablehead"/>
              <w:rPr>
                <w:lang w:bidi="ar-DZ"/>
              </w:rPr>
            </w:pPr>
            <w:r w:rsidRPr="00466803">
              <w:t>Evaluation</w:t>
            </w:r>
          </w:p>
        </w:tc>
        <w:tc>
          <w:tcPr>
            <w:tcW w:w="5533" w:type="dxa"/>
          </w:tcPr>
          <w:p w14:paraId="4BB5F1F0" w14:textId="77777777" w:rsidR="00855F5B" w:rsidRPr="00466803" w:rsidRDefault="00855F5B" w:rsidP="00E06E0F">
            <w:pPr>
              <w:pStyle w:val="Tablehead"/>
              <w:rPr>
                <w:lang w:bidi="ar-DZ"/>
              </w:rPr>
            </w:pPr>
            <w:r w:rsidRPr="00466803">
              <w:t>Remarks</w:t>
            </w:r>
          </w:p>
        </w:tc>
      </w:tr>
      <w:tr w:rsidR="00855F5B" w:rsidRPr="00466803" w14:paraId="2BD9EF86" w14:textId="77777777" w:rsidTr="007419A5">
        <w:trPr>
          <w:jc w:val="center"/>
        </w:trPr>
        <w:tc>
          <w:tcPr>
            <w:tcW w:w="1555" w:type="dxa"/>
          </w:tcPr>
          <w:p w14:paraId="4F68DAC6" w14:textId="77777777" w:rsidR="00855F5B" w:rsidRPr="00466803" w:rsidRDefault="00855F5B" w:rsidP="00146759">
            <w:pPr>
              <w:pStyle w:val="Tabletext"/>
              <w:rPr>
                <w:lang w:bidi="ar-DZ"/>
              </w:rPr>
            </w:pPr>
            <w:r w:rsidRPr="00466803">
              <w:t>Accuracy (A)</w:t>
            </w:r>
          </w:p>
        </w:tc>
        <w:tc>
          <w:tcPr>
            <w:tcW w:w="2551" w:type="dxa"/>
          </w:tcPr>
          <w:p w14:paraId="049DBD64" w14:textId="77777777" w:rsidR="00855F5B" w:rsidRPr="00466803" w:rsidRDefault="00ED7795" w:rsidP="00E06E0F">
            <w:pPr>
              <w:pStyle w:val="Tabletext"/>
              <w:rPr>
                <w:lang w:bidi="ar-DZ"/>
              </w:rPr>
            </w:pPr>
            <m:oMathPara>
              <m:oMath>
                <m:f>
                  <m:fPr>
                    <m:ctrlPr>
                      <w:rPr>
                        <w:rFonts w:ascii="Cambria Math" w:hAnsi="Cambria Math"/>
                        <w:i/>
                      </w:rPr>
                    </m:ctrlPr>
                  </m:fPr>
                  <m:num>
                    <m:r>
                      <w:rPr>
                        <w:rFonts w:ascii="Cambria Math" w:hAnsi="Cambria Math"/>
                      </w:rPr>
                      <m:t>TP+TN</m:t>
                    </m:r>
                  </m:num>
                  <m:den>
                    <m:r>
                      <w:rPr>
                        <w:rFonts w:ascii="Cambria Math" w:hAnsi="Cambria Math"/>
                      </w:rPr>
                      <m:t>TP+TN+FP+FN</m:t>
                    </m:r>
                  </m:den>
                </m:f>
              </m:oMath>
            </m:oMathPara>
          </w:p>
        </w:tc>
        <w:tc>
          <w:tcPr>
            <w:tcW w:w="5533" w:type="dxa"/>
            <w:vMerge w:val="restart"/>
          </w:tcPr>
          <w:p w14:paraId="3277688A" w14:textId="77777777" w:rsidR="00855F5B" w:rsidRPr="00466803" w:rsidRDefault="00855F5B" w:rsidP="00E06E0F">
            <w:pPr>
              <w:pStyle w:val="Tabletext"/>
              <w:rPr>
                <w:lang w:bidi="ar-DZ"/>
              </w:rPr>
            </w:pPr>
            <w:r w:rsidRPr="00466803">
              <w:rPr>
                <w:lang w:bidi="ar-DZ"/>
              </w:rPr>
              <w:t>Measured over labelled dataset.</w:t>
            </w:r>
          </w:p>
          <w:p w14:paraId="29F24D5A" w14:textId="77777777" w:rsidR="00855F5B" w:rsidRPr="00466803" w:rsidRDefault="00855F5B" w:rsidP="00E06E0F">
            <w:pPr>
              <w:pStyle w:val="Tabletext"/>
              <w:rPr>
                <w:lang w:bidi="ar-DZ"/>
              </w:rPr>
            </w:pPr>
          </w:p>
          <w:p w14:paraId="4F8E39A8" w14:textId="5DFF8B88" w:rsidR="00855F5B" w:rsidRPr="00466803" w:rsidRDefault="00855F5B" w:rsidP="00E06E0F">
            <w:pPr>
              <w:pStyle w:val="Tabletext"/>
              <w:rPr>
                <w:lang w:bidi="ar-DZ"/>
              </w:rPr>
            </w:pPr>
            <w:r w:rsidRPr="00466803">
              <w:rPr>
                <w:lang w:bidi="ar-DZ"/>
              </w:rPr>
              <w:t xml:space="preserve">TP – True </w:t>
            </w:r>
            <w:r w:rsidR="000F25B0" w:rsidRPr="00466803">
              <w:rPr>
                <w:lang w:bidi="ar-DZ"/>
              </w:rPr>
              <w:t>p</w:t>
            </w:r>
            <w:r w:rsidRPr="00466803">
              <w:rPr>
                <w:lang w:bidi="ar-DZ"/>
              </w:rPr>
              <w:t>ositive</w:t>
            </w:r>
          </w:p>
          <w:p w14:paraId="1E46B235" w14:textId="2F98CE2D" w:rsidR="00855F5B" w:rsidRPr="00466803" w:rsidRDefault="00855F5B" w:rsidP="00E06E0F">
            <w:pPr>
              <w:pStyle w:val="Tabletext"/>
              <w:rPr>
                <w:lang w:bidi="ar-DZ"/>
              </w:rPr>
            </w:pPr>
            <w:r w:rsidRPr="00466803">
              <w:rPr>
                <w:lang w:bidi="ar-DZ"/>
              </w:rPr>
              <w:t xml:space="preserve">TN – True </w:t>
            </w:r>
            <w:r w:rsidR="000F25B0" w:rsidRPr="00466803">
              <w:rPr>
                <w:lang w:bidi="ar-DZ"/>
              </w:rPr>
              <w:t>n</w:t>
            </w:r>
            <w:r w:rsidRPr="00466803">
              <w:rPr>
                <w:lang w:bidi="ar-DZ"/>
              </w:rPr>
              <w:t>egative</w:t>
            </w:r>
          </w:p>
          <w:p w14:paraId="192F5C5F" w14:textId="142A7229" w:rsidR="00855F5B" w:rsidRPr="00466803" w:rsidRDefault="00855F5B" w:rsidP="00E06E0F">
            <w:pPr>
              <w:pStyle w:val="Tabletext"/>
              <w:rPr>
                <w:lang w:bidi="ar-DZ"/>
              </w:rPr>
            </w:pPr>
            <w:r w:rsidRPr="00466803">
              <w:rPr>
                <w:lang w:bidi="ar-DZ"/>
              </w:rPr>
              <w:t xml:space="preserve">FP – False </w:t>
            </w:r>
            <w:r w:rsidR="000F25B0" w:rsidRPr="00466803">
              <w:rPr>
                <w:lang w:bidi="ar-DZ"/>
              </w:rPr>
              <w:t>p</w:t>
            </w:r>
            <w:r w:rsidRPr="00466803">
              <w:rPr>
                <w:lang w:bidi="ar-DZ"/>
              </w:rPr>
              <w:t>ositive</w:t>
            </w:r>
          </w:p>
          <w:p w14:paraId="48F75611" w14:textId="3B6A5241" w:rsidR="00855F5B" w:rsidRPr="00466803" w:rsidRDefault="00855F5B" w:rsidP="00E06E0F">
            <w:pPr>
              <w:pStyle w:val="Tabletext"/>
              <w:rPr>
                <w:lang w:bidi="ar-DZ"/>
              </w:rPr>
            </w:pPr>
            <w:r w:rsidRPr="00466803">
              <w:rPr>
                <w:lang w:bidi="ar-DZ"/>
              </w:rPr>
              <w:t xml:space="preserve">FN – False </w:t>
            </w:r>
            <w:r w:rsidR="000F25B0" w:rsidRPr="00466803">
              <w:rPr>
                <w:lang w:bidi="ar-DZ"/>
              </w:rPr>
              <w:t>n</w:t>
            </w:r>
            <w:r w:rsidRPr="00466803">
              <w:rPr>
                <w:lang w:bidi="ar-DZ"/>
              </w:rPr>
              <w:t>egative</w:t>
            </w:r>
          </w:p>
          <w:p w14:paraId="53ADB4CC" w14:textId="77777777" w:rsidR="00855F5B" w:rsidRPr="00466803" w:rsidRDefault="00855F5B" w:rsidP="00E06E0F">
            <w:pPr>
              <w:pStyle w:val="Tabletext"/>
              <w:rPr>
                <w:lang w:bidi="ar-DZ"/>
              </w:rPr>
            </w:pPr>
          </w:p>
          <w:p w14:paraId="49FDE228" w14:textId="6EEB0616" w:rsidR="00855F5B" w:rsidRPr="00466803" w:rsidRDefault="00855F5B" w:rsidP="00E06E0F">
            <w:pPr>
              <w:pStyle w:val="Tabletext"/>
              <w:rPr>
                <w:lang w:bidi="ar-DZ"/>
              </w:rPr>
            </w:pPr>
            <w:r w:rsidRPr="00466803">
              <w:rPr>
                <w:lang w:bidi="ar-DZ"/>
              </w:rPr>
              <w:t>F1</w:t>
            </w:r>
            <w:r w:rsidR="000F25B0" w:rsidRPr="00466803">
              <w:rPr>
                <w:lang w:bidi="ar-DZ"/>
              </w:rPr>
              <w:t xml:space="preserve"> is</w:t>
            </w:r>
            <w:r w:rsidRPr="00466803">
              <w:rPr>
                <w:lang w:bidi="ar-DZ"/>
              </w:rPr>
              <w:t xml:space="preserve"> calculated as </w:t>
            </w:r>
            <w:r w:rsidR="000F25B0" w:rsidRPr="00466803">
              <w:rPr>
                <w:lang w:bidi="ar-DZ"/>
              </w:rPr>
              <w:t xml:space="preserve">a </w:t>
            </w:r>
            <w:r w:rsidRPr="00466803">
              <w:rPr>
                <w:lang w:bidi="ar-DZ"/>
              </w:rPr>
              <w:t>weighted average, depending upon number of classes of emotions being classified.</w:t>
            </w:r>
          </w:p>
        </w:tc>
      </w:tr>
      <w:tr w:rsidR="00855F5B" w:rsidRPr="00466803" w14:paraId="05476F63" w14:textId="77777777" w:rsidTr="007419A5">
        <w:trPr>
          <w:jc w:val="center"/>
        </w:trPr>
        <w:tc>
          <w:tcPr>
            <w:tcW w:w="1555" w:type="dxa"/>
          </w:tcPr>
          <w:p w14:paraId="62C6BD19" w14:textId="77777777" w:rsidR="00855F5B" w:rsidRPr="00466803" w:rsidRDefault="00855F5B" w:rsidP="00146759">
            <w:pPr>
              <w:pStyle w:val="Tabletext"/>
              <w:rPr>
                <w:lang w:bidi="ar-DZ"/>
              </w:rPr>
            </w:pPr>
            <w:r w:rsidRPr="00466803">
              <w:t>Precision (P)</w:t>
            </w:r>
          </w:p>
        </w:tc>
        <w:tc>
          <w:tcPr>
            <w:tcW w:w="2551" w:type="dxa"/>
          </w:tcPr>
          <w:p w14:paraId="7D51449D" w14:textId="77777777" w:rsidR="00855F5B" w:rsidRPr="00466803" w:rsidRDefault="00ED7795" w:rsidP="00E06E0F">
            <w:pPr>
              <w:pStyle w:val="Tabletext"/>
              <w:rPr>
                <w:lang w:bidi="ar-DZ"/>
              </w:rPr>
            </w:pPr>
            <m:oMathPara>
              <m:oMath>
                <m:f>
                  <m:fPr>
                    <m:ctrlPr>
                      <w:rPr>
                        <w:rFonts w:ascii="Cambria Math" w:hAnsi="Cambria Math"/>
                        <w:i/>
                      </w:rPr>
                    </m:ctrlPr>
                  </m:fPr>
                  <m:num>
                    <m:r>
                      <w:rPr>
                        <w:rFonts w:ascii="Cambria Math" w:hAnsi="Cambria Math"/>
                      </w:rPr>
                      <m:t>TP</m:t>
                    </m:r>
                  </m:num>
                  <m:den>
                    <m:r>
                      <w:rPr>
                        <w:rFonts w:ascii="Cambria Math" w:hAnsi="Cambria Math"/>
                      </w:rPr>
                      <m:t>TP+FP</m:t>
                    </m:r>
                  </m:den>
                </m:f>
              </m:oMath>
            </m:oMathPara>
          </w:p>
        </w:tc>
        <w:tc>
          <w:tcPr>
            <w:tcW w:w="5533" w:type="dxa"/>
            <w:vMerge/>
          </w:tcPr>
          <w:p w14:paraId="31C247C0" w14:textId="77777777" w:rsidR="00855F5B" w:rsidRPr="00466803" w:rsidRDefault="00855F5B" w:rsidP="00E06E0F">
            <w:pPr>
              <w:pStyle w:val="Tabletext"/>
              <w:rPr>
                <w:lang w:bidi="ar-DZ"/>
              </w:rPr>
            </w:pPr>
          </w:p>
        </w:tc>
      </w:tr>
      <w:tr w:rsidR="00855F5B" w:rsidRPr="00466803" w14:paraId="1A1AEC98" w14:textId="77777777" w:rsidTr="007419A5">
        <w:trPr>
          <w:jc w:val="center"/>
        </w:trPr>
        <w:tc>
          <w:tcPr>
            <w:tcW w:w="1555" w:type="dxa"/>
          </w:tcPr>
          <w:p w14:paraId="2088EC41" w14:textId="77777777" w:rsidR="00855F5B" w:rsidRPr="00466803" w:rsidRDefault="00855F5B" w:rsidP="00146759">
            <w:pPr>
              <w:pStyle w:val="Tabletext"/>
              <w:rPr>
                <w:lang w:bidi="ar-DZ"/>
              </w:rPr>
            </w:pPr>
            <w:r w:rsidRPr="00466803">
              <w:t>Recall (R)</w:t>
            </w:r>
          </w:p>
        </w:tc>
        <w:tc>
          <w:tcPr>
            <w:tcW w:w="2551" w:type="dxa"/>
          </w:tcPr>
          <w:p w14:paraId="3FDC316F" w14:textId="77777777" w:rsidR="00855F5B" w:rsidRPr="00466803" w:rsidRDefault="00ED7795" w:rsidP="00E06E0F">
            <w:pPr>
              <w:pStyle w:val="Tabletext"/>
              <w:rPr>
                <w:lang w:bidi="ar-DZ"/>
              </w:rPr>
            </w:pPr>
            <m:oMathPara>
              <m:oMath>
                <m:f>
                  <m:fPr>
                    <m:ctrlPr>
                      <w:rPr>
                        <w:rFonts w:ascii="Cambria Math" w:hAnsi="Cambria Math"/>
                        <w:i/>
                      </w:rPr>
                    </m:ctrlPr>
                  </m:fPr>
                  <m:num>
                    <m:r>
                      <w:rPr>
                        <w:rFonts w:ascii="Cambria Math" w:hAnsi="Cambria Math"/>
                      </w:rPr>
                      <m:t>TP</m:t>
                    </m:r>
                  </m:num>
                  <m:den>
                    <m:r>
                      <w:rPr>
                        <w:rFonts w:ascii="Cambria Math" w:hAnsi="Cambria Math"/>
                      </w:rPr>
                      <m:t>TP+FN</m:t>
                    </m:r>
                  </m:den>
                </m:f>
              </m:oMath>
            </m:oMathPara>
          </w:p>
        </w:tc>
        <w:tc>
          <w:tcPr>
            <w:tcW w:w="5533" w:type="dxa"/>
            <w:vMerge/>
          </w:tcPr>
          <w:p w14:paraId="7D615586" w14:textId="77777777" w:rsidR="00855F5B" w:rsidRPr="00466803" w:rsidRDefault="00855F5B" w:rsidP="00E06E0F">
            <w:pPr>
              <w:pStyle w:val="Tabletext"/>
              <w:rPr>
                <w:lang w:bidi="ar-DZ"/>
              </w:rPr>
            </w:pPr>
          </w:p>
        </w:tc>
      </w:tr>
      <w:tr w:rsidR="00855F5B" w:rsidRPr="00466803" w14:paraId="73E8F8A6" w14:textId="77777777" w:rsidTr="007419A5">
        <w:trPr>
          <w:jc w:val="center"/>
        </w:trPr>
        <w:tc>
          <w:tcPr>
            <w:tcW w:w="1555" w:type="dxa"/>
          </w:tcPr>
          <w:p w14:paraId="15F340E3" w14:textId="77777777" w:rsidR="00855F5B" w:rsidRPr="00466803" w:rsidRDefault="00855F5B" w:rsidP="00146759">
            <w:pPr>
              <w:pStyle w:val="Tabletext"/>
              <w:rPr>
                <w:lang w:bidi="ar-DZ"/>
              </w:rPr>
            </w:pPr>
            <w:r w:rsidRPr="00466803">
              <w:rPr>
                <w:lang w:bidi="ar-DZ"/>
              </w:rPr>
              <w:t>F1 Score (F1)</w:t>
            </w:r>
          </w:p>
        </w:tc>
        <w:tc>
          <w:tcPr>
            <w:tcW w:w="2551" w:type="dxa"/>
          </w:tcPr>
          <w:p w14:paraId="300D0AC0" w14:textId="77777777" w:rsidR="00855F5B" w:rsidRPr="00466803" w:rsidRDefault="00ED7795" w:rsidP="00E06E0F">
            <w:pPr>
              <w:pStyle w:val="Tabletext"/>
              <w:rPr>
                <w:lang w:bidi="ar-DZ"/>
              </w:rPr>
            </w:pPr>
            <m:oMathPara>
              <m:oMath>
                <m:f>
                  <m:fPr>
                    <m:ctrlPr>
                      <w:rPr>
                        <w:rFonts w:ascii="Cambria Math" w:hAnsi="Cambria Math"/>
                        <w:i/>
                      </w:rPr>
                    </m:ctrlPr>
                  </m:fPr>
                  <m:num>
                    <m:r>
                      <w:rPr>
                        <w:rFonts w:ascii="Cambria Math" w:hAnsi="Cambria Math"/>
                      </w:rPr>
                      <m:t>1</m:t>
                    </m:r>
                  </m:num>
                  <m:den>
                    <m:f>
                      <m:fPr>
                        <m:ctrlPr>
                          <w:rPr>
                            <w:rFonts w:ascii="Cambria Math" w:hAnsi="Cambria Math"/>
                            <w:i/>
                          </w:rPr>
                        </m:ctrlPr>
                      </m:fPr>
                      <m:num>
                        <m:r>
                          <w:rPr>
                            <w:rFonts w:ascii="Cambria Math" w:hAnsi="Cambria Math"/>
                          </w:rPr>
                          <m:t>1</m:t>
                        </m:r>
                      </m:num>
                      <m:den>
                        <m:r>
                          <w:rPr>
                            <w:rFonts w:ascii="Cambria Math" w:hAnsi="Cambria Math"/>
                          </w:rPr>
                          <m:t>P</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R</m:t>
                        </m:r>
                      </m:den>
                    </m:f>
                  </m:den>
                </m:f>
              </m:oMath>
            </m:oMathPara>
          </w:p>
        </w:tc>
        <w:tc>
          <w:tcPr>
            <w:tcW w:w="5533" w:type="dxa"/>
            <w:vMerge/>
          </w:tcPr>
          <w:p w14:paraId="7F6229C2" w14:textId="77777777" w:rsidR="00855F5B" w:rsidRPr="00466803" w:rsidRDefault="00855F5B" w:rsidP="00E06E0F">
            <w:pPr>
              <w:pStyle w:val="Tabletext"/>
              <w:rPr>
                <w:lang w:bidi="ar-DZ"/>
              </w:rPr>
            </w:pPr>
          </w:p>
        </w:tc>
      </w:tr>
    </w:tbl>
    <w:p w14:paraId="4B97FE33" w14:textId="60780D12" w:rsidR="00855F5B" w:rsidRPr="00466803" w:rsidRDefault="00855F5B" w:rsidP="00855F5B">
      <w:pPr>
        <w:pStyle w:val="Heading1"/>
        <w:rPr>
          <w:lang w:bidi="ar-DZ"/>
        </w:rPr>
      </w:pPr>
      <w:bookmarkStart w:id="74" w:name="_Toc232532854"/>
      <w:bookmarkStart w:id="75" w:name="_Toc233066193"/>
      <w:bookmarkStart w:id="76" w:name="_Toc233277350"/>
      <w:bookmarkStart w:id="77" w:name="_Toc233278460"/>
      <w:bookmarkStart w:id="78" w:name="_Toc241505468"/>
      <w:r w:rsidRPr="00466803">
        <w:rPr>
          <w:lang w:bidi="ar-DZ"/>
        </w:rPr>
        <w:t>9</w:t>
      </w:r>
      <w:r w:rsidRPr="00466803">
        <w:rPr>
          <w:lang w:bidi="ar-DZ"/>
        </w:rPr>
        <w:tab/>
        <w:t>Datasets for</w:t>
      </w:r>
      <w:r w:rsidR="000F25B0" w:rsidRPr="00466803">
        <w:rPr>
          <w:lang w:bidi="ar-DZ"/>
        </w:rPr>
        <w:t xml:space="preserve"> the</w:t>
      </w:r>
      <w:r w:rsidRPr="00466803">
        <w:rPr>
          <w:lang w:bidi="ar-DZ"/>
        </w:rPr>
        <w:t xml:space="preserve"> evaluation of EEC</w:t>
      </w:r>
      <w:bookmarkEnd w:id="74"/>
      <w:bookmarkEnd w:id="75"/>
      <w:bookmarkEnd w:id="76"/>
      <w:bookmarkEnd w:id="77"/>
      <w:bookmarkEnd w:id="78"/>
    </w:p>
    <w:p w14:paraId="1286F482" w14:textId="4DF40C7F" w:rsidR="00855F5B" w:rsidRPr="00466803" w:rsidRDefault="00855F5B" w:rsidP="00146759">
      <w:r w:rsidRPr="00466803">
        <w:t>EEC is evaluated using a composite dataset derived from a combination of the following repositories, with the accuracy scores normalized against an ideal reference scenario. The evaluation is quantified using the metrics defined previously.</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6632"/>
      </w:tblGrid>
      <w:tr w:rsidR="00146759" w:rsidRPr="00466803" w14:paraId="47DEF7E9" w14:textId="77777777" w:rsidTr="00146759">
        <w:trPr>
          <w:tblHeader/>
          <w:jc w:val="center"/>
        </w:trPr>
        <w:tc>
          <w:tcPr>
            <w:tcW w:w="0" w:type="auto"/>
            <w:gridSpan w:val="2"/>
            <w:tcBorders>
              <w:top w:val="nil"/>
              <w:left w:val="nil"/>
              <w:right w:val="nil"/>
            </w:tcBorders>
          </w:tcPr>
          <w:p w14:paraId="1672A98B" w14:textId="52512167" w:rsidR="00146759" w:rsidRPr="00466803" w:rsidRDefault="00146759" w:rsidP="00146759">
            <w:pPr>
              <w:pStyle w:val="TableNoTitle0"/>
            </w:pPr>
            <w:r w:rsidRPr="00466803">
              <w:t>Table 4 – Datasets for</w:t>
            </w:r>
            <w:r w:rsidR="00287289" w:rsidRPr="00466803">
              <w:t xml:space="preserve"> the</w:t>
            </w:r>
            <w:r w:rsidRPr="00466803">
              <w:t xml:space="preserve"> evaluation of EEC</w:t>
            </w:r>
          </w:p>
        </w:tc>
      </w:tr>
      <w:tr w:rsidR="00855F5B" w:rsidRPr="00466803" w14:paraId="62E5319D" w14:textId="77777777" w:rsidTr="00146759">
        <w:trPr>
          <w:tblHeader/>
          <w:jc w:val="center"/>
        </w:trPr>
        <w:tc>
          <w:tcPr>
            <w:tcW w:w="0" w:type="auto"/>
          </w:tcPr>
          <w:p w14:paraId="5E5EDF70" w14:textId="77777777" w:rsidR="00855F5B" w:rsidRPr="00466803" w:rsidRDefault="00855F5B" w:rsidP="00146759">
            <w:pPr>
              <w:pStyle w:val="Tablehead"/>
            </w:pPr>
            <w:r w:rsidRPr="00466803">
              <w:t>Dataset</w:t>
            </w:r>
          </w:p>
        </w:tc>
        <w:tc>
          <w:tcPr>
            <w:tcW w:w="0" w:type="auto"/>
          </w:tcPr>
          <w:p w14:paraId="78AEBF13" w14:textId="77777777" w:rsidR="00855F5B" w:rsidRPr="00466803" w:rsidRDefault="00855F5B" w:rsidP="00146759">
            <w:pPr>
              <w:pStyle w:val="Tablehead"/>
            </w:pPr>
            <w:r w:rsidRPr="00466803">
              <w:t>Description</w:t>
            </w:r>
          </w:p>
        </w:tc>
      </w:tr>
      <w:tr w:rsidR="00855F5B" w:rsidRPr="00466803" w14:paraId="4A680DA1" w14:textId="77777777" w:rsidTr="00146759">
        <w:trPr>
          <w:jc w:val="center"/>
        </w:trPr>
        <w:tc>
          <w:tcPr>
            <w:tcW w:w="0" w:type="auto"/>
          </w:tcPr>
          <w:p w14:paraId="0DAD3BAA" w14:textId="77777777" w:rsidR="00855F5B" w:rsidRPr="00466803" w:rsidRDefault="00855F5B" w:rsidP="00146759">
            <w:pPr>
              <w:pStyle w:val="Tabletext"/>
              <w:rPr>
                <w:lang w:bidi="ar-DZ"/>
              </w:rPr>
            </w:pPr>
            <w:r w:rsidRPr="00466803">
              <w:t>ISEAR Dataset</w:t>
            </w:r>
          </w:p>
        </w:tc>
        <w:tc>
          <w:tcPr>
            <w:tcW w:w="0" w:type="auto"/>
          </w:tcPr>
          <w:p w14:paraId="49D6A440" w14:textId="1D37030E" w:rsidR="00855F5B" w:rsidRPr="00466803" w:rsidRDefault="00855F5B" w:rsidP="00146759">
            <w:pPr>
              <w:pStyle w:val="Tabletext"/>
              <w:rPr>
                <w:lang w:bidi="ar-DZ"/>
              </w:rPr>
            </w:pPr>
            <w:r w:rsidRPr="00466803">
              <w:t>International Survey on Emotion Antecedents and Reactions (ISEAR) database</w:t>
            </w:r>
            <w:r w:rsidR="00B50F3C" w:rsidRPr="00466803">
              <w:t>.</w:t>
            </w:r>
          </w:p>
        </w:tc>
      </w:tr>
      <w:tr w:rsidR="00855F5B" w:rsidRPr="00466803" w14:paraId="4C20042A" w14:textId="77777777" w:rsidTr="00146759">
        <w:trPr>
          <w:jc w:val="center"/>
        </w:trPr>
        <w:tc>
          <w:tcPr>
            <w:tcW w:w="0" w:type="auto"/>
          </w:tcPr>
          <w:p w14:paraId="14DFC64A" w14:textId="77777777" w:rsidR="00855F5B" w:rsidRPr="00466803" w:rsidRDefault="00855F5B" w:rsidP="00146759">
            <w:pPr>
              <w:pStyle w:val="Tabletext"/>
              <w:rPr>
                <w:lang w:bidi="ar-DZ"/>
              </w:rPr>
            </w:pPr>
            <w:r w:rsidRPr="00466803">
              <w:t>SemEval</w:t>
            </w:r>
          </w:p>
        </w:tc>
        <w:tc>
          <w:tcPr>
            <w:tcW w:w="0" w:type="auto"/>
          </w:tcPr>
          <w:p w14:paraId="67C6AE77" w14:textId="700727E2" w:rsidR="00855F5B" w:rsidRPr="00466803" w:rsidRDefault="00855F5B" w:rsidP="00146759">
            <w:pPr>
              <w:pStyle w:val="Tabletext"/>
              <w:rPr>
                <w:lang w:bidi="ar-DZ"/>
              </w:rPr>
            </w:pPr>
            <w:r w:rsidRPr="00466803">
              <w:t>Semantic Evaluations (SemEval) database consisting of Arabic and English news headlines</w:t>
            </w:r>
            <w:r w:rsidR="00B50F3C" w:rsidRPr="00466803">
              <w:t>.</w:t>
            </w:r>
          </w:p>
        </w:tc>
      </w:tr>
      <w:tr w:rsidR="00855F5B" w:rsidRPr="00466803" w14:paraId="3C4EC91A" w14:textId="77777777" w:rsidTr="00146759">
        <w:trPr>
          <w:jc w:val="center"/>
        </w:trPr>
        <w:tc>
          <w:tcPr>
            <w:tcW w:w="0" w:type="auto"/>
          </w:tcPr>
          <w:p w14:paraId="034C9F8B" w14:textId="77777777" w:rsidR="00855F5B" w:rsidRPr="00466803" w:rsidRDefault="00855F5B" w:rsidP="00146759">
            <w:pPr>
              <w:pStyle w:val="Tabletext"/>
              <w:rPr>
                <w:lang w:bidi="ar-DZ"/>
              </w:rPr>
            </w:pPr>
            <w:r w:rsidRPr="00466803">
              <w:t>EMOBANK</w:t>
            </w:r>
          </w:p>
        </w:tc>
        <w:tc>
          <w:tcPr>
            <w:tcW w:w="0" w:type="auto"/>
          </w:tcPr>
          <w:p w14:paraId="2D915AA2" w14:textId="669A2A84" w:rsidR="00855F5B" w:rsidRPr="00466803" w:rsidRDefault="00855F5B" w:rsidP="00146759">
            <w:pPr>
              <w:pStyle w:val="Tabletext"/>
              <w:rPr>
                <w:lang w:bidi="ar-DZ"/>
              </w:rPr>
            </w:pPr>
            <w:r w:rsidRPr="00466803">
              <w:t>10</w:t>
            </w:r>
            <w:r w:rsidR="00B50F3C" w:rsidRPr="00466803">
              <w:t> </w:t>
            </w:r>
            <w:r w:rsidRPr="00466803">
              <w:t xml:space="preserve">000 sentences annotated dimensionally in accordance </w:t>
            </w:r>
            <w:proofErr w:type="gramStart"/>
            <w:r w:rsidRPr="00466803">
              <w:t>to</w:t>
            </w:r>
            <w:proofErr w:type="gramEnd"/>
            <w:r w:rsidRPr="00466803">
              <w:t xml:space="preserve"> the </w:t>
            </w:r>
            <w:r w:rsidR="00287289" w:rsidRPr="00466803">
              <w:t>v</w:t>
            </w:r>
            <w:r w:rsidRPr="00466803">
              <w:t>alence-</w:t>
            </w:r>
            <w:r w:rsidR="00287289" w:rsidRPr="00466803">
              <w:t>a</w:t>
            </w:r>
            <w:r w:rsidRPr="00466803">
              <w:t>rousal-</w:t>
            </w:r>
            <w:r w:rsidR="00287289" w:rsidRPr="00466803">
              <w:t>d</w:t>
            </w:r>
            <w:r w:rsidRPr="00466803">
              <w:t>ominance emotion representation model.</w:t>
            </w:r>
          </w:p>
        </w:tc>
      </w:tr>
      <w:tr w:rsidR="00855F5B" w:rsidRPr="00466803" w14:paraId="247D838A" w14:textId="77777777" w:rsidTr="00146759">
        <w:trPr>
          <w:jc w:val="center"/>
        </w:trPr>
        <w:tc>
          <w:tcPr>
            <w:tcW w:w="0" w:type="auto"/>
          </w:tcPr>
          <w:p w14:paraId="3585C988" w14:textId="77777777" w:rsidR="00855F5B" w:rsidRPr="00466803" w:rsidRDefault="00855F5B" w:rsidP="00146759">
            <w:pPr>
              <w:pStyle w:val="Tabletext"/>
              <w:rPr>
                <w:lang w:bidi="ar-DZ"/>
              </w:rPr>
            </w:pPr>
            <w:r w:rsidRPr="00466803">
              <w:t>WASSA-2017 Emotion Intensities (EmoInt) Data</w:t>
            </w:r>
          </w:p>
        </w:tc>
        <w:tc>
          <w:tcPr>
            <w:tcW w:w="0" w:type="auto"/>
          </w:tcPr>
          <w:p w14:paraId="68912D23" w14:textId="77777777" w:rsidR="00855F5B" w:rsidRPr="00466803" w:rsidRDefault="00855F5B" w:rsidP="00146759">
            <w:pPr>
              <w:pStyle w:val="Tabletext"/>
              <w:rPr>
                <w:lang w:bidi="ar-DZ"/>
              </w:rPr>
            </w:pPr>
            <w:r w:rsidRPr="00466803">
              <w:t>Workshop on Computational Approaches to Subjectivity, Sentiment, and Social Media Analysis (WASSA-2017) data.</w:t>
            </w:r>
          </w:p>
        </w:tc>
      </w:tr>
      <w:tr w:rsidR="00855F5B" w:rsidRPr="00466803" w14:paraId="64EC941C" w14:textId="77777777" w:rsidTr="00146759">
        <w:trPr>
          <w:jc w:val="center"/>
        </w:trPr>
        <w:tc>
          <w:tcPr>
            <w:tcW w:w="0" w:type="auto"/>
          </w:tcPr>
          <w:p w14:paraId="7E2C0737" w14:textId="77777777" w:rsidR="00855F5B" w:rsidRPr="00466803" w:rsidRDefault="00855F5B" w:rsidP="00146759">
            <w:pPr>
              <w:pStyle w:val="Tabletext"/>
            </w:pPr>
            <w:r w:rsidRPr="00466803">
              <w:t>Cecilia Ovesdotter Alm's Affect data</w:t>
            </w:r>
          </w:p>
        </w:tc>
        <w:tc>
          <w:tcPr>
            <w:tcW w:w="0" w:type="auto"/>
          </w:tcPr>
          <w:p w14:paraId="7A1DD11F" w14:textId="0600FD04" w:rsidR="00855F5B" w:rsidRPr="00466803" w:rsidRDefault="00855F5B" w:rsidP="00146759">
            <w:pPr>
              <w:pStyle w:val="Tabletext"/>
            </w:pPr>
            <w:r w:rsidRPr="00466803">
              <w:t>The dataset was constructed from tales and annotated categorically for fear, angry, disgust, sad</w:t>
            </w:r>
            <w:r w:rsidR="00287289" w:rsidRPr="00466803">
              <w:t>ness</w:t>
            </w:r>
            <w:r w:rsidRPr="00466803">
              <w:t>, happ</w:t>
            </w:r>
            <w:r w:rsidR="00287289" w:rsidRPr="00466803">
              <w:t>iness</w:t>
            </w:r>
            <w:r w:rsidR="003C7826" w:rsidRPr="00466803">
              <w:t xml:space="preserve"> and</w:t>
            </w:r>
            <w:r w:rsidRPr="00466803">
              <w:t xml:space="preserve"> surprise.</w:t>
            </w:r>
          </w:p>
        </w:tc>
      </w:tr>
      <w:tr w:rsidR="00855F5B" w:rsidRPr="00466803" w14:paraId="24235E47" w14:textId="77777777" w:rsidTr="00146759">
        <w:trPr>
          <w:jc w:val="center"/>
        </w:trPr>
        <w:tc>
          <w:tcPr>
            <w:tcW w:w="0" w:type="auto"/>
          </w:tcPr>
          <w:p w14:paraId="62FAEE21" w14:textId="4AC9CAC6" w:rsidR="00855F5B" w:rsidRPr="00466803" w:rsidRDefault="00855F5B" w:rsidP="00146759">
            <w:pPr>
              <w:pStyle w:val="Tabletext"/>
            </w:pPr>
            <w:r w:rsidRPr="00466803">
              <w:lastRenderedPageBreak/>
              <w:t>Daily Dialog</w:t>
            </w:r>
            <w:r w:rsidR="00654CF5" w:rsidRPr="00466803">
              <w:t>ue</w:t>
            </w:r>
          </w:p>
        </w:tc>
        <w:tc>
          <w:tcPr>
            <w:tcW w:w="0" w:type="auto"/>
          </w:tcPr>
          <w:p w14:paraId="4F8E60C6" w14:textId="6EF72478" w:rsidR="00855F5B" w:rsidRPr="00466803" w:rsidRDefault="00855F5B" w:rsidP="00146759">
            <w:pPr>
              <w:pStyle w:val="Tabletext"/>
            </w:pPr>
            <w:r w:rsidRPr="00466803">
              <w:t>Contains a total of 13</w:t>
            </w:r>
            <w:r w:rsidR="00287289" w:rsidRPr="00466803">
              <w:t> </w:t>
            </w:r>
            <w:r w:rsidRPr="00466803">
              <w:t>118 sentences annotated for neutral</w:t>
            </w:r>
            <w:r w:rsidR="00287289" w:rsidRPr="00466803">
              <w:t>ity</w:t>
            </w:r>
            <w:r w:rsidRPr="00466803">
              <w:t>, anger, disgust, fear, happiness, sadness</w:t>
            </w:r>
            <w:r w:rsidR="00287289" w:rsidRPr="00466803">
              <w:t xml:space="preserve"> and</w:t>
            </w:r>
            <w:r w:rsidRPr="00466803">
              <w:t xml:space="preserve"> surprise discrete emotion labels.</w:t>
            </w:r>
          </w:p>
        </w:tc>
      </w:tr>
      <w:tr w:rsidR="00855F5B" w:rsidRPr="00466803" w14:paraId="05EFCC40" w14:textId="77777777" w:rsidTr="00146759">
        <w:trPr>
          <w:jc w:val="center"/>
        </w:trPr>
        <w:tc>
          <w:tcPr>
            <w:tcW w:w="0" w:type="auto"/>
          </w:tcPr>
          <w:p w14:paraId="7BE4952B" w14:textId="77777777" w:rsidR="00855F5B" w:rsidRPr="00466803" w:rsidRDefault="00855F5B" w:rsidP="00146759">
            <w:pPr>
              <w:pStyle w:val="Tabletext"/>
            </w:pPr>
            <w:r w:rsidRPr="00466803">
              <w:t>AMAN'S Emotion dataset</w:t>
            </w:r>
          </w:p>
        </w:tc>
        <w:tc>
          <w:tcPr>
            <w:tcW w:w="0" w:type="auto"/>
          </w:tcPr>
          <w:p w14:paraId="0B3B887D" w14:textId="472DFF10" w:rsidR="00855F5B" w:rsidRPr="00466803" w:rsidRDefault="00855F5B" w:rsidP="00146759">
            <w:pPr>
              <w:pStyle w:val="Tabletext"/>
            </w:pPr>
            <w:r w:rsidRPr="00466803">
              <w:t>The dataset identifies the presence of emotions in blogposts. It contains 1466 emotion-labelled sentences.</w:t>
            </w:r>
          </w:p>
        </w:tc>
      </w:tr>
      <w:tr w:rsidR="00855F5B" w:rsidRPr="00466803" w14:paraId="4082493E" w14:textId="77777777" w:rsidTr="00146759">
        <w:trPr>
          <w:jc w:val="center"/>
        </w:trPr>
        <w:tc>
          <w:tcPr>
            <w:tcW w:w="0" w:type="auto"/>
          </w:tcPr>
          <w:p w14:paraId="5B7B6680" w14:textId="77777777" w:rsidR="00855F5B" w:rsidRPr="00466803" w:rsidRDefault="00855F5B" w:rsidP="00146759">
            <w:pPr>
              <w:pStyle w:val="Tabletext"/>
            </w:pPr>
            <w:r w:rsidRPr="00466803">
              <w:t>Grounded Emotion data</w:t>
            </w:r>
          </w:p>
        </w:tc>
        <w:tc>
          <w:tcPr>
            <w:tcW w:w="0" w:type="auto"/>
          </w:tcPr>
          <w:p w14:paraId="28181FA2" w14:textId="4A9EF635" w:rsidR="00855F5B" w:rsidRPr="00466803" w:rsidRDefault="00855F5B" w:rsidP="00146759">
            <w:pPr>
              <w:pStyle w:val="Tabletext"/>
            </w:pPr>
            <w:r w:rsidRPr="00466803">
              <w:t>Grounded emotion data explores the effects of five external factors on the emotion state of tweeters.</w:t>
            </w:r>
          </w:p>
        </w:tc>
      </w:tr>
      <w:tr w:rsidR="00855F5B" w:rsidRPr="00466803" w14:paraId="6143DE7B" w14:textId="77777777" w:rsidTr="00146759">
        <w:trPr>
          <w:jc w:val="center"/>
        </w:trPr>
        <w:tc>
          <w:tcPr>
            <w:tcW w:w="0" w:type="auto"/>
          </w:tcPr>
          <w:p w14:paraId="61409C9F" w14:textId="77777777" w:rsidR="00855F5B" w:rsidRPr="00466803" w:rsidRDefault="00855F5B" w:rsidP="00146759">
            <w:pPr>
              <w:pStyle w:val="Tabletext"/>
            </w:pPr>
            <w:r w:rsidRPr="00466803">
              <w:t>Emotion-Stimulus data</w:t>
            </w:r>
          </w:p>
        </w:tc>
        <w:tc>
          <w:tcPr>
            <w:tcW w:w="0" w:type="auto"/>
          </w:tcPr>
          <w:p w14:paraId="06C57C72" w14:textId="77777777" w:rsidR="00855F5B" w:rsidRPr="00466803" w:rsidRDefault="00855F5B" w:rsidP="00146759">
            <w:pPr>
              <w:pStyle w:val="Tabletext"/>
            </w:pPr>
            <w:r w:rsidRPr="00466803">
              <w:t>It contains 1594 emotion-labelled sentences and 820 sentences.</w:t>
            </w:r>
          </w:p>
        </w:tc>
      </w:tr>
      <w:tr w:rsidR="00855F5B" w:rsidRPr="00466803" w14:paraId="08E69E03" w14:textId="77777777" w:rsidTr="00146759">
        <w:trPr>
          <w:jc w:val="center"/>
        </w:trPr>
        <w:tc>
          <w:tcPr>
            <w:tcW w:w="0" w:type="auto"/>
          </w:tcPr>
          <w:p w14:paraId="03BAEFF3" w14:textId="77777777" w:rsidR="00855F5B" w:rsidRPr="00466803" w:rsidRDefault="00855F5B" w:rsidP="00146759">
            <w:pPr>
              <w:pStyle w:val="Tabletext"/>
            </w:pPr>
            <w:r w:rsidRPr="00466803">
              <w:t>Crowdsourcing dataset</w:t>
            </w:r>
          </w:p>
        </w:tc>
        <w:tc>
          <w:tcPr>
            <w:tcW w:w="0" w:type="auto"/>
          </w:tcPr>
          <w:p w14:paraId="3593F9E5" w14:textId="4F583096" w:rsidR="00855F5B" w:rsidRPr="00466803" w:rsidRDefault="00855F5B" w:rsidP="00146759">
            <w:pPr>
              <w:pStyle w:val="Tabletext"/>
            </w:pPr>
            <w:r w:rsidRPr="00466803">
              <w:t>The dataset contains 39740 tweets and discrete emotion labels.</w:t>
            </w:r>
          </w:p>
        </w:tc>
      </w:tr>
      <w:tr w:rsidR="00855F5B" w:rsidRPr="00466803" w14:paraId="1D402649" w14:textId="77777777" w:rsidTr="00146759">
        <w:trPr>
          <w:jc w:val="center"/>
        </w:trPr>
        <w:tc>
          <w:tcPr>
            <w:tcW w:w="0" w:type="auto"/>
          </w:tcPr>
          <w:p w14:paraId="12488813" w14:textId="77777777" w:rsidR="00855F5B" w:rsidRPr="00466803" w:rsidRDefault="00855F5B" w:rsidP="00146759">
            <w:pPr>
              <w:pStyle w:val="Tabletext"/>
            </w:pPr>
            <w:r w:rsidRPr="00466803">
              <w:t>MELD dataset</w:t>
            </w:r>
          </w:p>
        </w:tc>
        <w:tc>
          <w:tcPr>
            <w:tcW w:w="0" w:type="auto"/>
          </w:tcPr>
          <w:p w14:paraId="0398F01C" w14:textId="77777777" w:rsidR="00855F5B" w:rsidRPr="00466803" w:rsidRDefault="00855F5B" w:rsidP="00146759">
            <w:pPr>
              <w:pStyle w:val="Tabletext"/>
            </w:pPr>
            <w:r w:rsidRPr="00466803">
              <w:t>Multimodal Multi-Party Dataset for Emotion Recognition in Conversation (MELD).</w:t>
            </w:r>
          </w:p>
        </w:tc>
      </w:tr>
      <w:tr w:rsidR="00855F5B" w:rsidRPr="00466803" w14:paraId="7556E4DB" w14:textId="77777777" w:rsidTr="00146759">
        <w:trPr>
          <w:jc w:val="center"/>
        </w:trPr>
        <w:tc>
          <w:tcPr>
            <w:tcW w:w="0" w:type="auto"/>
          </w:tcPr>
          <w:p w14:paraId="41097644" w14:textId="77777777" w:rsidR="00855F5B" w:rsidRPr="00466803" w:rsidRDefault="00855F5B" w:rsidP="00146759">
            <w:pPr>
              <w:pStyle w:val="Tabletext"/>
            </w:pPr>
            <w:r w:rsidRPr="00466803">
              <w:t>Emotion lines</w:t>
            </w:r>
          </w:p>
        </w:tc>
        <w:tc>
          <w:tcPr>
            <w:tcW w:w="0" w:type="auto"/>
          </w:tcPr>
          <w:p w14:paraId="230AEDF0" w14:textId="77777777" w:rsidR="00855F5B" w:rsidRPr="00466803" w:rsidRDefault="00855F5B" w:rsidP="00146759">
            <w:pPr>
              <w:pStyle w:val="Tabletext"/>
            </w:pPr>
            <w:r w:rsidRPr="00466803">
              <w:t>2000 dialogues and 29245 utterances labelled as basic categorical emotion and Neutral classes.</w:t>
            </w:r>
          </w:p>
        </w:tc>
      </w:tr>
      <w:tr w:rsidR="00855F5B" w:rsidRPr="00466803" w14:paraId="5BEB879E" w14:textId="77777777" w:rsidTr="00146759">
        <w:trPr>
          <w:jc w:val="center"/>
        </w:trPr>
        <w:tc>
          <w:tcPr>
            <w:tcW w:w="0" w:type="auto"/>
          </w:tcPr>
          <w:p w14:paraId="21968924" w14:textId="77777777" w:rsidR="00855F5B" w:rsidRPr="00466803" w:rsidRDefault="00855F5B" w:rsidP="00146759">
            <w:pPr>
              <w:pStyle w:val="Tabletext"/>
            </w:pPr>
            <w:r w:rsidRPr="00466803">
              <w:t>Smile dataset</w:t>
            </w:r>
          </w:p>
        </w:tc>
        <w:tc>
          <w:tcPr>
            <w:tcW w:w="0" w:type="auto"/>
          </w:tcPr>
          <w:p w14:paraId="2717ECFE" w14:textId="1A3EFB45" w:rsidR="00855F5B" w:rsidRPr="00466803" w:rsidRDefault="00855F5B" w:rsidP="00146759">
            <w:pPr>
              <w:pStyle w:val="Tabletext"/>
            </w:pPr>
            <w:r w:rsidRPr="00466803">
              <w:t>This dataset contains discrete emotion annotations of anger, disgust, happiness, surprise</w:t>
            </w:r>
            <w:r w:rsidR="003C7826" w:rsidRPr="00466803">
              <w:t xml:space="preserve"> and</w:t>
            </w:r>
            <w:r w:rsidRPr="00466803">
              <w:t xml:space="preserve"> sadness for a total of 3085 tweets.</w:t>
            </w:r>
          </w:p>
        </w:tc>
      </w:tr>
    </w:tbl>
    <w:p w14:paraId="43219FCA" w14:textId="77777777" w:rsidR="00855F5B" w:rsidRPr="00466803" w:rsidRDefault="00855F5B" w:rsidP="00855F5B">
      <w:pPr>
        <w:rPr>
          <w:lang w:bidi="ar-DZ"/>
        </w:rPr>
      </w:pPr>
      <w:r w:rsidRPr="00466803">
        <w:rPr>
          <w:lang w:bidi="ar-DZ"/>
        </w:rPr>
        <w:br w:type="page"/>
      </w:r>
    </w:p>
    <w:p w14:paraId="7BFBEFEE" w14:textId="77777777" w:rsidR="00855F5B" w:rsidRPr="00466803" w:rsidRDefault="00855F5B" w:rsidP="00855F5B">
      <w:pPr>
        <w:pStyle w:val="AppendixNoTitle0"/>
        <w:rPr>
          <w:lang w:bidi="ar-DZ"/>
        </w:rPr>
      </w:pPr>
      <w:bookmarkStart w:id="79" w:name="_Toc232532855"/>
      <w:bookmarkStart w:id="80" w:name="_Toc233066194"/>
      <w:bookmarkStart w:id="81" w:name="_Toc233277351"/>
      <w:bookmarkStart w:id="82" w:name="_Toc233278461"/>
      <w:bookmarkStart w:id="83" w:name="_Toc241505469"/>
      <w:r w:rsidRPr="00466803">
        <w:rPr>
          <w:lang w:bidi="ar-DZ"/>
        </w:rPr>
        <w:lastRenderedPageBreak/>
        <w:t>Appendix I</w:t>
      </w:r>
      <w:r w:rsidRPr="00466803">
        <w:rPr>
          <w:lang w:bidi="ar-DZ"/>
        </w:rPr>
        <w:br/>
      </w:r>
      <w:r w:rsidRPr="00466803">
        <w:rPr>
          <w:lang w:bidi="ar-DZ"/>
        </w:rPr>
        <w:br/>
        <w:t>Questionnaire for evaluation of QoEE</w:t>
      </w:r>
      <w:bookmarkEnd w:id="79"/>
      <w:bookmarkEnd w:id="80"/>
      <w:bookmarkEnd w:id="81"/>
      <w:bookmarkEnd w:id="82"/>
      <w:bookmarkEnd w:id="83"/>
    </w:p>
    <w:p w14:paraId="0B307EB7" w14:textId="3DDB19E0" w:rsidR="00855F5B" w:rsidRPr="00466803" w:rsidRDefault="00855F5B" w:rsidP="00855F5B">
      <w:pPr>
        <w:pStyle w:val="Normalaftertitle0"/>
      </w:pPr>
      <w:r w:rsidRPr="00466803">
        <w:t xml:space="preserve">The set of KPIs </w:t>
      </w:r>
      <w:r w:rsidR="00287289" w:rsidRPr="00466803">
        <w:t xml:space="preserve">that </w:t>
      </w:r>
      <w:r w:rsidRPr="00466803">
        <w:t xml:space="preserve">are not completely quantifiable are to be evaluated through a user survey. All questions are posed using a 5-point Likert scale, with each response assigned a corresponding score as shown in Table </w:t>
      </w:r>
      <w:r w:rsidR="00F25D38" w:rsidRPr="00466803">
        <w:t>I.1</w:t>
      </w:r>
      <w:r w:rsidRPr="00466803">
        <w:t>.</w:t>
      </w:r>
    </w:p>
    <w:p w14:paraId="5E79F2B1" w14:textId="197C7CEB" w:rsidR="00855F5B" w:rsidRPr="00466803" w:rsidRDefault="00855F5B" w:rsidP="00A533C3">
      <w:pPr>
        <w:pStyle w:val="TableNoTitle0"/>
      </w:pPr>
      <w:bookmarkStart w:id="84" w:name="_Toc233065943"/>
      <w:r w:rsidRPr="00466803">
        <w:t xml:space="preserve">Table </w:t>
      </w:r>
      <w:r w:rsidR="00F25D38" w:rsidRPr="00466803">
        <w:t>I.1</w:t>
      </w:r>
      <w:r w:rsidR="00A533C3" w:rsidRPr="00466803">
        <w:t xml:space="preserve"> – </w:t>
      </w:r>
      <w:r w:rsidRPr="00466803">
        <w:t>Likert scale response categories and corresponding scores</w:t>
      </w:r>
      <w:bookmarkEnd w:id="84"/>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4"/>
        <w:gridCol w:w="1209"/>
        <w:gridCol w:w="1456"/>
        <w:gridCol w:w="1609"/>
        <w:gridCol w:w="2891"/>
      </w:tblGrid>
      <w:tr w:rsidR="00855F5B" w:rsidRPr="00466803" w14:paraId="60A2276D" w14:textId="77777777" w:rsidTr="00A533C3">
        <w:trPr>
          <w:tblHeader/>
          <w:jc w:val="center"/>
        </w:trPr>
        <w:tc>
          <w:tcPr>
            <w:tcW w:w="0" w:type="auto"/>
          </w:tcPr>
          <w:p w14:paraId="076063B2" w14:textId="77777777" w:rsidR="00855F5B" w:rsidRPr="00466803" w:rsidRDefault="00855F5B" w:rsidP="00E06E0F">
            <w:pPr>
              <w:pStyle w:val="Tablehead"/>
              <w:rPr>
                <w:lang w:bidi="ar-DZ"/>
              </w:rPr>
            </w:pPr>
            <w:r w:rsidRPr="00466803">
              <w:t>Strongly agree</w:t>
            </w:r>
          </w:p>
        </w:tc>
        <w:tc>
          <w:tcPr>
            <w:tcW w:w="0" w:type="auto"/>
          </w:tcPr>
          <w:p w14:paraId="17DD4CA7" w14:textId="77777777" w:rsidR="00855F5B" w:rsidRPr="00466803" w:rsidRDefault="00855F5B" w:rsidP="00E06E0F">
            <w:pPr>
              <w:pStyle w:val="Tablehead"/>
            </w:pPr>
            <w:r w:rsidRPr="00466803">
              <w:t>Agree</w:t>
            </w:r>
          </w:p>
        </w:tc>
        <w:tc>
          <w:tcPr>
            <w:tcW w:w="0" w:type="auto"/>
          </w:tcPr>
          <w:p w14:paraId="1FD263DC" w14:textId="77777777" w:rsidR="00855F5B" w:rsidRPr="00466803" w:rsidRDefault="00855F5B" w:rsidP="00E06E0F">
            <w:pPr>
              <w:pStyle w:val="Tablehead"/>
            </w:pPr>
            <w:r w:rsidRPr="00466803">
              <w:t>Neutral</w:t>
            </w:r>
          </w:p>
        </w:tc>
        <w:tc>
          <w:tcPr>
            <w:tcW w:w="0" w:type="auto"/>
          </w:tcPr>
          <w:p w14:paraId="654DA372" w14:textId="77777777" w:rsidR="00855F5B" w:rsidRPr="00466803" w:rsidRDefault="00855F5B" w:rsidP="00E06E0F">
            <w:pPr>
              <w:pStyle w:val="Tablehead"/>
            </w:pPr>
            <w:r w:rsidRPr="00466803">
              <w:t>Disagree</w:t>
            </w:r>
          </w:p>
        </w:tc>
        <w:tc>
          <w:tcPr>
            <w:tcW w:w="0" w:type="auto"/>
          </w:tcPr>
          <w:p w14:paraId="6E8432EA" w14:textId="77777777" w:rsidR="00855F5B" w:rsidRPr="00466803" w:rsidRDefault="00855F5B" w:rsidP="00E06E0F">
            <w:pPr>
              <w:pStyle w:val="Tablehead"/>
              <w:rPr>
                <w:lang w:bidi="ar-DZ"/>
              </w:rPr>
            </w:pPr>
            <w:r w:rsidRPr="00466803">
              <w:t>Strongly disagree</w:t>
            </w:r>
          </w:p>
        </w:tc>
      </w:tr>
      <w:tr w:rsidR="00855F5B" w:rsidRPr="00466803" w14:paraId="001B348B" w14:textId="77777777" w:rsidTr="00A533C3">
        <w:trPr>
          <w:jc w:val="center"/>
        </w:trPr>
        <w:tc>
          <w:tcPr>
            <w:tcW w:w="0" w:type="auto"/>
          </w:tcPr>
          <w:p w14:paraId="47CF7A81" w14:textId="77777777" w:rsidR="00855F5B" w:rsidRPr="00466803" w:rsidRDefault="00855F5B" w:rsidP="00E06E0F">
            <w:pPr>
              <w:pStyle w:val="Tabletext"/>
              <w:jc w:val="center"/>
              <w:rPr>
                <w:lang w:bidi="ar-DZ"/>
              </w:rPr>
            </w:pPr>
            <w:r w:rsidRPr="00466803">
              <w:t>5</w:t>
            </w:r>
          </w:p>
        </w:tc>
        <w:tc>
          <w:tcPr>
            <w:tcW w:w="0" w:type="auto"/>
          </w:tcPr>
          <w:p w14:paraId="7D9B9501" w14:textId="77777777" w:rsidR="00855F5B" w:rsidRPr="00466803" w:rsidRDefault="00855F5B" w:rsidP="00E06E0F">
            <w:pPr>
              <w:pStyle w:val="Tabletext"/>
              <w:jc w:val="center"/>
              <w:rPr>
                <w:rFonts w:eastAsia="MS Mincho"/>
              </w:rPr>
            </w:pPr>
            <w:r w:rsidRPr="00466803">
              <w:t>4</w:t>
            </w:r>
          </w:p>
        </w:tc>
        <w:tc>
          <w:tcPr>
            <w:tcW w:w="0" w:type="auto"/>
          </w:tcPr>
          <w:p w14:paraId="54B04804" w14:textId="77777777" w:rsidR="00855F5B" w:rsidRPr="00466803" w:rsidRDefault="00855F5B" w:rsidP="00E06E0F">
            <w:pPr>
              <w:pStyle w:val="Tabletext"/>
              <w:jc w:val="center"/>
              <w:rPr>
                <w:rFonts w:eastAsia="MS Mincho"/>
              </w:rPr>
            </w:pPr>
            <w:r w:rsidRPr="00466803">
              <w:t>3</w:t>
            </w:r>
          </w:p>
        </w:tc>
        <w:tc>
          <w:tcPr>
            <w:tcW w:w="0" w:type="auto"/>
          </w:tcPr>
          <w:p w14:paraId="09C796A6" w14:textId="77777777" w:rsidR="00855F5B" w:rsidRPr="00466803" w:rsidRDefault="00855F5B" w:rsidP="00E06E0F">
            <w:pPr>
              <w:pStyle w:val="Tabletext"/>
              <w:jc w:val="center"/>
              <w:rPr>
                <w:rFonts w:eastAsia="MS Mincho"/>
              </w:rPr>
            </w:pPr>
            <w:r w:rsidRPr="00466803">
              <w:t>2</w:t>
            </w:r>
          </w:p>
        </w:tc>
        <w:tc>
          <w:tcPr>
            <w:tcW w:w="0" w:type="auto"/>
          </w:tcPr>
          <w:p w14:paraId="48EB25F0" w14:textId="77777777" w:rsidR="00855F5B" w:rsidRPr="00466803" w:rsidRDefault="00855F5B" w:rsidP="00E06E0F">
            <w:pPr>
              <w:pStyle w:val="Tabletext"/>
              <w:jc w:val="center"/>
              <w:rPr>
                <w:lang w:bidi="ar-DZ"/>
              </w:rPr>
            </w:pPr>
            <w:r w:rsidRPr="00466803">
              <w:rPr>
                <w:lang w:bidi="ar-DZ"/>
              </w:rPr>
              <w:t>1</w:t>
            </w:r>
          </w:p>
        </w:tc>
      </w:tr>
    </w:tbl>
    <w:p w14:paraId="2EBB6F7F" w14:textId="57D11557" w:rsidR="00855F5B" w:rsidRPr="00466803" w:rsidRDefault="00855F5B" w:rsidP="00855F5B">
      <w:r w:rsidRPr="00466803">
        <w:t>A sample questionnaire is as follows</w:t>
      </w:r>
      <w:r w:rsidR="00F25D38" w:rsidRPr="00466803">
        <w:t>.</w:t>
      </w:r>
    </w:p>
    <w:p w14:paraId="67B11B0D" w14:textId="6E1FA58F" w:rsidR="00855F5B" w:rsidRPr="00466803" w:rsidRDefault="00A533C3" w:rsidP="00A533C3">
      <w:pPr>
        <w:rPr>
          <w:b/>
          <w:bCs/>
        </w:rPr>
      </w:pPr>
      <w:r w:rsidRPr="00466803">
        <w:rPr>
          <w:b/>
          <w:bCs/>
        </w:rPr>
        <w:t>1.</w:t>
      </w:r>
      <w:r w:rsidRPr="00466803">
        <w:rPr>
          <w:b/>
          <w:bCs/>
        </w:rPr>
        <w:tab/>
      </w:r>
      <w:r w:rsidR="00855F5B" w:rsidRPr="00466803">
        <w:rPr>
          <w:b/>
          <w:bCs/>
        </w:rPr>
        <w:t>Agreeableness and empathy (AE)</w:t>
      </w:r>
    </w:p>
    <w:p w14:paraId="1067A7A1" w14:textId="77777777" w:rsidR="00855F5B" w:rsidRPr="00466803" w:rsidRDefault="00855F5B" w:rsidP="00855F5B">
      <w:r w:rsidRPr="00466803">
        <w:t>Q1. I found the interaction with the chatbot to be pleasant.</w:t>
      </w:r>
    </w:p>
    <w:p w14:paraId="73968029" w14:textId="77777777" w:rsidR="00855F5B" w:rsidRPr="00466803" w:rsidRDefault="00855F5B" w:rsidP="00855F5B">
      <w:r w:rsidRPr="00466803">
        <w:t>Q2. I felt that the chatbot was able to understand what I was trying to convey.</w:t>
      </w:r>
    </w:p>
    <w:p w14:paraId="6FBF9955" w14:textId="0B2C9FDF" w:rsidR="00855F5B" w:rsidRPr="00466803" w:rsidRDefault="00855F5B" w:rsidP="00855F5B">
      <w:r w:rsidRPr="00466803">
        <w:t>Q3. At certain moments during the interaction, I experienced some level of discomfort while communicating with the chatbot.</w:t>
      </w:r>
    </w:p>
    <w:p w14:paraId="246A3636" w14:textId="77777777" w:rsidR="00855F5B" w:rsidRPr="00466803" w:rsidRDefault="00855F5B" w:rsidP="00855F5B">
      <w:r w:rsidRPr="00466803">
        <w:t>Q4. The chatbot was able to address my expectations and needs effectively.</w:t>
      </w:r>
    </w:p>
    <w:p w14:paraId="19AE717D" w14:textId="29FB2D38" w:rsidR="00855F5B" w:rsidRPr="00466803" w:rsidRDefault="00A533C3" w:rsidP="00A533C3">
      <w:pPr>
        <w:rPr>
          <w:b/>
          <w:bCs/>
        </w:rPr>
      </w:pPr>
      <w:r w:rsidRPr="00466803">
        <w:rPr>
          <w:b/>
          <w:bCs/>
        </w:rPr>
        <w:t>2.</w:t>
      </w:r>
      <w:r w:rsidRPr="00466803">
        <w:rPr>
          <w:b/>
          <w:bCs/>
        </w:rPr>
        <w:tab/>
      </w:r>
      <w:r w:rsidR="00855F5B" w:rsidRPr="00466803">
        <w:rPr>
          <w:b/>
          <w:bCs/>
        </w:rPr>
        <w:t>Contextual understanding (CU)</w:t>
      </w:r>
    </w:p>
    <w:p w14:paraId="544480E8" w14:textId="77777777" w:rsidR="00855F5B" w:rsidRPr="00466803" w:rsidRDefault="00855F5B" w:rsidP="00855F5B">
      <w:r w:rsidRPr="00466803">
        <w:t>Q1. I felt that the chatbot was able to relate to my concerns.</w:t>
      </w:r>
    </w:p>
    <w:p w14:paraId="63121C78" w14:textId="49FDEBC1" w:rsidR="00855F5B" w:rsidRPr="00466803" w:rsidRDefault="00855F5B" w:rsidP="00855F5B">
      <w:r w:rsidRPr="00466803">
        <w:t>Q2. It appeared that the chatbot understood the context of my problems during the interaction.</w:t>
      </w:r>
    </w:p>
    <w:p w14:paraId="48DB1FC7" w14:textId="77777777" w:rsidR="00855F5B" w:rsidRPr="00466803" w:rsidRDefault="00855F5B" w:rsidP="00855F5B">
      <w:r w:rsidRPr="00466803">
        <w:t>Q3. I did not have to make additional efforts to present my problems.</w:t>
      </w:r>
    </w:p>
    <w:p w14:paraId="195EFC9F" w14:textId="77777777" w:rsidR="00855F5B" w:rsidRPr="00466803" w:rsidRDefault="00855F5B" w:rsidP="00855F5B">
      <w:r w:rsidRPr="00466803">
        <w:t>Q4. It was difficult to distinguish if the interaction was with a chatbot or a person.</w:t>
      </w:r>
    </w:p>
    <w:p w14:paraId="6C0E25BE" w14:textId="1218C8D7" w:rsidR="00855F5B" w:rsidRPr="00466803" w:rsidRDefault="00A533C3" w:rsidP="00A533C3">
      <w:pPr>
        <w:rPr>
          <w:b/>
          <w:bCs/>
        </w:rPr>
      </w:pPr>
      <w:r w:rsidRPr="00466803">
        <w:rPr>
          <w:b/>
          <w:bCs/>
        </w:rPr>
        <w:t>3.</w:t>
      </w:r>
      <w:r w:rsidRPr="00466803">
        <w:rPr>
          <w:b/>
          <w:bCs/>
        </w:rPr>
        <w:tab/>
      </w:r>
      <w:r w:rsidR="00855F5B" w:rsidRPr="00466803">
        <w:rPr>
          <w:b/>
          <w:bCs/>
        </w:rPr>
        <w:t>Emotional trust and privacy (ETP)</w:t>
      </w:r>
    </w:p>
    <w:p w14:paraId="75CADCE3" w14:textId="2D4A185E" w:rsidR="00855F5B" w:rsidRPr="00466803" w:rsidRDefault="00855F5B" w:rsidP="00855F5B">
      <w:r w:rsidRPr="00466803">
        <w:t>Q1. I was confident in sharing my personal information.</w:t>
      </w:r>
    </w:p>
    <w:p w14:paraId="0288DBD7" w14:textId="77777777" w:rsidR="00855F5B" w:rsidRPr="00466803" w:rsidRDefault="00855F5B" w:rsidP="00855F5B">
      <w:r w:rsidRPr="00466803">
        <w:t>Q2. I was comfortable sharing my emotions and feelings freely.</w:t>
      </w:r>
    </w:p>
    <w:p w14:paraId="576685D2" w14:textId="3C97996F" w:rsidR="00855F5B" w:rsidRPr="00466803" w:rsidRDefault="00855F5B" w:rsidP="00855F5B">
      <w:r w:rsidRPr="00466803">
        <w:t>Q3. I felt that the chatbot</w:t>
      </w:r>
      <w:r w:rsidR="0060757B" w:rsidRPr="00466803">
        <w:t>'</w:t>
      </w:r>
      <w:r w:rsidRPr="00466803">
        <w:t>s responses to my issues well-reasoned.</w:t>
      </w:r>
    </w:p>
    <w:p w14:paraId="1328A468" w14:textId="77777777" w:rsidR="00855F5B" w:rsidRPr="00466803" w:rsidRDefault="00855F5B" w:rsidP="00855F5B">
      <w:r w:rsidRPr="00466803">
        <w:t>Q4. I was satisfied with the responses and suggestions given by the chatbot.</w:t>
      </w:r>
    </w:p>
    <w:p w14:paraId="1937EF78" w14:textId="392E6236" w:rsidR="00855F5B" w:rsidRPr="00466803" w:rsidRDefault="00A533C3" w:rsidP="00A533C3">
      <w:pPr>
        <w:rPr>
          <w:b/>
          <w:bCs/>
        </w:rPr>
      </w:pPr>
      <w:r w:rsidRPr="00466803">
        <w:rPr>
          <w:b/>
          <w:bCs/>
        </w:rPr>
        <w:t>4.</w:t>
      </w:r>
      <w:r w:rsidRPr="00466803">
        <w:rPr>
          <w:b/>
          <w:bCs/>
        </w:rPr>
        <w:tab/>
      </w:r>
      <w:r w:rsidR="00855F5B" w:rsidRPr="00466803">
        <w:rPr>
          <w:b/>
          <w:bCs/>
        </w:rPr>
        <w:t>Graceful emotional error handling (GEEH)</w:t>
      </w:r>
    </w:p>
    <w:p w14:paraId="11EA7F3A" w14:textId="0E958C0B" w:rsidR="00855F5B" w:rsidRPr="00466803" w:rsidRDefault="00855F5B" w:rsidP="00855F5B">
      <w:r w:rsidRPr="00466803">
        <w:t>Q1. I did not find any major errors in the chatbot understanding me.</w:t>
      </w:r>
    </w:p>
    <w:p w14:paraId="6C1F831F" w14:textId="1A2A36D3" w:rsidR="00855F5B" w:rsidRPr="00466803" w:rsidRDefault="00855F5B" w:rsidP="00855F5B">
      <w:r w:rsidRPr="00466803">
        <w:t>Q2. On a few occasions, the chatbot prompted options for clarification, which made me realize that I had not provided the complete information.</w:t>
      </w:r>
    </w:p>
    <w:p w14:paraId="0FF63F2A" w14:textId="6085F24D" w:rsidR="00855F5B" w:rsidRPr="00466803" w:rsidRDefault="00855F5B" w:rsidP="00855F5B">
      <w:r w:rsidRPr="00466803">
        <w:t>Q3. I sometimes found it difficult to fully express my concerns, and using simpler language might have improved the interaction.</w:t>
      </w:r>
    </w:p>
    <w:p w14:paraId="74E1EE52" w14:textId="121B4D66" w:rsidR="00855F5B" w:rsidRPr="00466803" w:rsidRDefault="00A533C3" w:rsidP="00A533C3">
      <w:pPr>
        <w:rPr>
          <w:b/>
          <w:bCs/>
        </w:rPr>
      </w:pPr>
      <w:r w:rsidRPr="00466803">
        <w:rPr>
          <w:b/>
          <w:bCs/>
        </w:rPr>
        <w:t>5.</w:t>
      </w:r>
      <w:r w:rsidRPr="00466803">
        <w:rPr>
          <w:b/>
          <w:bCs/>
        </w:rPr>
        <w:tab/>
      </w:r>
      <w:r w:rsidR="00855F5B" w:rsidRPr="00466803">
        <w:rPr>
          <w:b/>
          <w:bCs/>
        </w:rPr>
        <w:t>Tendencies and dispositions for personalization (TDP)</w:t>
      </w:r>
    </w:p>
    <w:p w14:paraId="1A80A53F" w14:textId="77777777" w:rsidR="00855F5B" w:rsidRPr="00466803" w:rsidRDefault="00855F5B" w:rsidP="00855F5B">
      <w:pPr>
        <w:tabs>
          <w:tab w:val="right" w:pos="8931"/>
        </w:tabs>
      </w:pPr>
      <w:r w:rsidRPr="00466803">
        <w:t>Q1. With each subsequent interaction, the chatbot appeared to understand my preferences better.</w:t>
      </w:r>
    </w:p>
    <w:p w14:paraId="54501343" w14:textId="0DAD4FEA" w:rsidR="00855F5B" w:rsidRPr="00466803" w:rsidRDefault="00855F5B" w:rsidP="00855F5B">
      <w:pPr>
        <w:tabs>
          <w:tab w:val="right" w:pos="8931"/>
        </w:tabs>
      </w:pPr>
      <w:r w:rsidRPr="00466803">
        <w:t>Q2. The chatbot did not repeat mistakes made earlier in our interaction, giving the impression that it had learn</w:t>
      </w:r>
      <w:r w:rsidR="00654CF5" w:rsidRPr="00466803">
        <w:t>ed</w:t>
      </w:r>
      <w:r w:rsidRPr="00466803">
        <w:t xml:space="preserve"> my preferences.</w:t>
      </w:r>
    </w:p>
    <w:p w14:paraId="1EFFE615" w14:textId="77777777" w:rsidR="00855F5B" w:rsidRPr="00466803" w:rsidRDefault="00855F5B" w:rsidP="00855F5B">
      <w:pPr>
        <w:tabs>
          <w:tab w:val="right" w:pos="8931"/>
        </w:tabs>
      </w:pPr>
      <w:r w:rsidRPr="00466803">
        <w:t>Q3. With each interaction, I felt that a sense of rapport was being developed.</w:t>
      </w:r>
    </w:p>
    <w:p w14:paraId="5A2A66F4" w14:textId="2C1E22FB" w:rsidR="00855F5B" w:rsidRPr="00466803" w:rsidRDefault="00A533C3" w:rsidP="00A533C3">
      <w:pPr>
        <w:rPr>
          <w:b/>
          <w:bCs/>
        </w:rPr>
      </w:pPr>
      <w:r w:rsidRPr="00466803">
        <w:rPr>
          <w:b/>
          <w:bCs/>
        </w:rPr>
        <w:lastRenderedPageBreak/>
        <w:t>6.</w:t>
      </w:r>
      <w:r w:rsidRPr="00466803">
        <w:rPr>
          <w:b/>
          <w:bCs/>
        </w:rPr>
        <w:tab/>
      </w:r>
      <w:r w:rsidR="00855F5B" w:rsidRPr="00466803">
        <w:rPr>
          <w:b/>
          <w:bCs/>
        </w:rPr>
        <w:t>Self-learning from feedback (SLF)</w:t>
      </w:r>
    </w:p>
    <w:p w14:paraId="27BC88BE" w14:textId="4CDF729D" w:rsidR="00855F5B" w:rsidRPr="00466803" w:rsidRDefault="00855F5B" w:rsidP="00855F5B">
      <w:pPr>
        <w:tabs>
          <w:tab w:val="right" w:pos="8931"/>
        </w:tabs>
      </w:pPr>
      <w:r w:rsidRPr="00466803">
        <w:t>Q1. It was clear that the chatbot made fewer mistakes after interactions progressed.</w:t>
      </w:r>
    </w:p>
    <w:p w14:paraId="06D69C4C" w14:textId="77777777" w:rsidR="00855F5B" w:rsidRPr="00466803" w:rsidRDefault="00855F5B" w:rsidP="00855F5B">
      <w:pPr>
        <w:tabs>
          <w:tab w:val="right" w:pos="8931"/>
        </w:tabs>
      </w:pPr>
      <w:r w:rsidRPr="00466803">
        <w:t>Q2. The chatbot was able to adapt well to new information after a few interactions.</w:t>
      </w:r>
    </w:p>
    <w:p w14:paraId="7236B6B8" w14:textId="77777777" w:rsidR="00855F5B" w:rsidRPr="00466803" w:rsidRDefault="00855F5B" w:rsidP="00855F5B">
      <w:pPr>
        <w:tabs>
          <w:tab w:val="right" w:pos="8931"/>
        </w:tabs>
      </w:pPr>
      <w:r w:rsidRPr="00466803">
        <w:t>Q3. The chatbot responded positively to my feedback.</w:t>
      </w:r>
    </w:p>
    <w:p w14:paraId="380CAA01" w14:textId="2DB20CFD" w:rsidR="00855F5B" w:rsidRPr="00466803" w:rsidRDefault="00A533C3" w:rsidP="00A533C3">
      <w:pPr>
        <w:rPr>
          <w:b/>
          <w:bCs/>
        </w:rPr>
      </w:pPr>
      <w:r w:rsidRPr="00466803">
        <w:rPr>
          <w:b/>
          <w:bCs/>
        </w:rPr>
        <w:t>7.</w:t>
      </w:r>
      <w:r w:rsidRPr="00466803">
        <w:rPr>
          <w:b/>
          <w:bCs/>
        </w:rPr>
        <w:tab/>
      </w:r>
      <w:r w:rsidR="00855F5B" w:rsidRPr="00466803">
        <w:rPr>
          <w:b/>
          <w:bCs/>
        </w:rPr>
        <w:t>Transparency and openness for emotional experience (TOEE)</w:t>
      </w:r>
    </w:p>
    <w:p w14:paraId="58E2B743" w14:textId="60B713D7" w:rsidR="00855F5B" w:rsidRPr="00466803" w:rsidRDefault="00855F5B" w:rsidP="00855F5B">
      <w:pPr>
        <w:tabs>
          <w:tab w:val="right" w:pos="8931"/>
        </w:tabs>
      </w:pPr>
      <w:r w:rsidRPr="00466803">
        <w:t xml:space="preserve">Q1. The </w:t>
      </w:r>
      <w:r w:rsidR="00F25D38" w:rsidRPr="00466803">
        <w:t xml:space="preserve">conversation </w:t>
      </w:r>
      <w:r w:rsidRPr="00466803">
        <w:t>with the chatbot was open and straightforward.</w:t>
      </w:r>
    </w:p>
    <w:p w14:paraId="0C9D6973" w14:textId="6A810FF2" w:rsidR="00855F5B" w:rsidRPr="00466803" w:rsidRDefault="00855F5B" w:rsidP="00855F5B">
      <w:pPr>
        <w:tabs>
          <w:tab w:val="right" w:pos="8931"/>
        </w:tabs>
      </w:pPr>
      <w:r w:rsidRPr="00466803">
        <w:t>Q2. Relevant information was communicated clearly by the chatbot.</w:t>
      </w:r>
    </w:p>
    <w:p w14:paraId="0DE307AB" w14:textId="77777777" w:rsidR="00855F5B" w:rsidRPr="00466803" w:rsidRDefault="00855F5B" w:rsidP="00855F5B">
      <w:pPr>
        <w:rPr>
          <w:lang w:bidi="ar-DZ"/>
        </w:rPr>
      </w:pPr>
      <w:r w:rsidRPr="00466803">
        <w:t>Q3. The limitations of the chatbot were clearly explained to me.</w:t>
      </w:r>
    </w:p>
    <w:p w14:paraId="59A9E903" w14:textId="77777777" w:rsidR="00855F5B" w:rsidRPr="00466803" w:rsidRDefault="00855F5B" w:rsidP="003C3EEA">
      <w:pPr>
        <w:rPr>
          <w:lang w:bidi="ar-DZ"/>
        </w:rPr>
      </w:pPr>
      <w:r w:rsidRPr="00466803">
        <w:rPr>
          <w:lang w:bidi="ar-DZ"/>
        </w:rPr>
        <w:br w:type="page"/>
      </w:r>
    </w:p>
    <w:p w14:paraId="665CF347" w14:textId="77777777" w:rsidR="00855F5B" w:rsidRPr="00466803" w:rsidRDefault="00855F5B" w:rsidP="00855F5B">
      <w:pPr>
        <w:pStyle w:val="AppendixNoTitle0"/>
        <w:rPr>
          <w:lang w:bidi="ar-DZ"/>
        </w:rPr>
      </w:pPr>
      <w:bookmarkStart w:id="85" w:name="_Toc232532856"/>
      <w:bookmarkStart w:id="86" w:name="_Toc233066195"/>
      <w:bookmarkStart w:id="87" w:name="_Toc233277352"/>
      <w:bookmarkStart w:id="88" w:name="_Toc233278462"/>
      <w:bookmarkStart w:id="89" w:name="_Toc241505470"/>
      <w:r w:rsidRPr="00466803">
        <w:rPr>
          <w:lang w:bidi="ar-DZ"/>
        </w:rPr>
        <w:lastRenderedPageBreak/>
        <w:t>Appendix II</w:t>
      </w:r>
      <w:r w:rsidRPr="00466803">
        <w:rPr>
          <w:lang w:bidi="ar-DZ"/>
        </w:rPr>
        <w:br/>
      </w:r>
      <w:r w:rsidRPr="00466803">
        <w:br/>
        <w:t>QoEE KPI pairwise comparison for chatbots</w:t>
      </w:r>
      <w:bookmarkEnd w:id="85"/>
      <w:bookmarkEnd w:id="86"/>
      <w:bookmarkEnd w:id="87"/>
      <w:bookmarkEnd w:id="88"/>
      <w:bookmarkEnd w:id="89"/>
    </w:p>
    <w:p w14:paraId="16EDC6CF" w14:textId="054CC276" w:rsidR="00855F5B" w:rsidRPr="00466803" w:rsidRDefault="00855F5B" w:rsidP="00855F5B">
      <w:pPr>
        <w:pStyle w:val="Normalaftertitle0"/>
      </w:pPr>
      <w:r w:rsidRPr="00466803">
        <w:t>The aim of the user survey is to understand the relevance of the different aspects of user interaction with a chatbot as the responses would be used to identify priority areas for improvement and to determine the significance of the QoEE KPIs.</w:t>
      </w:r>
    </w:p>
    <w:p w14:paraId="3AF0A8C6" w14:textId="77777777" w:rsidR="00855F5B" w:rsidRPr="00466803" w:rsidRDefault="00855F5B" w:rsidP="00855F5B">
      <w:r w:rsidRPr="00466803">
        <w:t>The pairwise comparison is based on the Saaty scale, which ranges from 1 to 9, where a value of 1 signifies equal importance between two elements, while integers from 2 to 9 indicate increasing levels of importance of one element over another. Reciprocals (1/</w:t>
      </w:r>
      <w:r w:rsidRPr="00466803">
        <w:rPr>
          <w:i/>
          <w:iCs/>
        </w:rPr>
        <w:t>n</w:t>
      </w:r>
      <w:r w:rsidRPr="00466803">
        <w:t>) are used when the second element is more important than the first.</w:t>
      </w:r>
    </w:p>
    <w:p w14:paraId="3D8788E6" w14:textId="77777777" w:rsidR="00855F5B" w:rsidRPr="00466803" w:rsidRDefault="00855F5B" w:rsidP="00855F5B">
      <w:r w:rsidRPr="00466803">
        <w:t>Example:</w:t>
      </w:r>
    </w:p>
    <w:p w14:paraId="139BB8A6" w14:textId="744DA5E1" w:rsidR="00855F5B" w:rsidRPr="00466803" w:rsidRDefault="00855F5B" w:rsidP="00855F5B">
      <w:r w:rsidRPr="00466803">
        <w:t xml:space="preserve">Question: </w:t>
      </w:r>
      <w:r w:rsidR="00B76C80" w:rsidRPr="00466803">
        <w:t>"</w:t>
      </w:r>
      <w:r w:rsidRPr="00466803">
        <w:t>When considering the overall user experience with our service, how would you compare the importance of KPI A (response time) with KPI B (accuracy of information)?</w:t>
      </w:r>
      <w:r w:rsidR="00B76C80" w:rsidRPr="00466803">
        <w:t>"</w:t>
      </w:r>
    </w:p>
    <w:p w14:paraId="58076AA8" w14:textId="77777777" w:rsidR="00855F5B" w:rsidRPr="00466803" w:rsidRDefault="00855F5B" w:rsidP="00855F5B">
      <w:r w:rsidRPr="00466803">
        <w:t>Responses:</w:t>
      </w:r>
    </w:p>
    <w:p w14:paraId="2F938B45" w14:textId="233075C8" w:rsidR="00855F5B" w:rsidRPr="00466803" w:rsidRDefault="00A533C3" w:rsidP="00A533C3">
      <w:r w:rsidRPr="00466803">
        <w:tab/>
      </w:r>
      <w:r w:rsidR="00855F5B" w:rsidRPr="00466803">
        <w:t>1. Both KPI A and KPI B are equally important</w:t>
      </w:r>
    </w:p>
    <w:p w14:paraId="4A52A08B" w14:textId="15233CCC" w:rsidR="00855F5B" w:rsidRPr="00466803" w:rsidRDefault="00A533C3" w:rsidP="00A533C3">
      <w:r w:rsidRPr="00466803">
        <w:tab/>
      </w:r>
      <w:r w:rsidR="00855F5B" w:rsidRPr="00466803">
        <w:t>3: KPI A is moderately more important than KPI B.</w:t>
      </w:r>
    </w:p>
    <w:p w14:paraId="5EE5E377" w14:textId="03E00800" w:rsidR="00855F5B" w:rsidRPr="00466803" w:rsidRDefault="00A533C3" w:rsidP="00A533C3">
      <w:r w:rsidRPr="00466803">
        <w:tab/>
      </w:r>
      <w:r w:rsidR="00855F5B" w:rsidRPr="00466803">
        <w:t>5: KPI A is significantly more important than KPI B.</w:t>
      </w:r>
    </w:p>
    <w:p w14:paraId="34542672" w14:textId="449F89B8" w:rsidR="00855F5B" w:rsidRPr="00466803" w:rsidRDefault="00A533C3" w:rsidP="00A533C3">
      <w:r w:rsidRPr="00466803">
        <w:tab/>
      </w:r>
      <w:r w:rsidR="00855F5B" w:rsidRPr="00466803">
        <w:t>7: KPI A is very much more important than KPI B.</w:t>
      </w:r>
    </w:p>
    <w:p w14:paraId="1B53B191" w14:textId="377327A5" w:rsidR="00855F5B" w:rsidRPr="00466803" w:rsidRDefault="00A533C3" w:rsidP="00A533C3">
      <w:r w:rsidRPr="00466803">
        <w:tab/>
      </w:r>
      <w:r w:rsidR="00855F5B" w:rsidRPr="00466803">
        <w:t xml:space="preserve">9: KPI A is </w:t>
      </w:r>
      <w:proofErr w:type="gramStart"/>
      <w:r w:rsidR="00855F5B" w:rsidRPr="00466803">
        <w:t>absolutely more</w:t>
      </w:r>
      <w:proofErr w:type="gramEnd"/>
      <w:r w:rsidR="00855F5B" w:rsidRPr="00466803">
        <w:t xml:space="preserve"> important than KPI B.</w:t>
      </w:r>
    </w:p>
    <w:p w14:paraId="74CFCC75" w14:textId="77777777" w:rsidR="00855F5B" w:rsidRPr="00466803" w:rsidRDefault="00855F5B" w:rsidP="00855F5B">
      <w:r w:rsidRPr="00466803">
        <w:t>For the inverse:</w:t>
      </w:r>
    </w:p>
    <w:p w14:paraId="62E39AF7" w14:textId="4EA92EFF" w:rsidR="00855F5B" w:rsidRPr="00466803" w:rsidRDefault="00A533C3" w:rsidP="00A533C3">
      <w:r w:rsidRPr="00466803">
        <w:tab/>
      </w:r>
      <w:r w:rsidR="00855F5B" w:rsidRPr="00466803">
        <w:t>1/3: KPI B is moderately more important than KPI A.</w:t>
      </w:r>
    </w:p>
    <w:p w14:paraId="50BCD650" w14:textId="4B7CD35D" w:rsidR="00855F5B" w:rsidRPr="00466803" w:rsidRDefault="00A533C3" w:rsidP="00A533C3">
      <w:r w:rsidRPr="00466803">
        <w:tab/>
      </w:r>
      <w:r w:rsidR="00855F5B" w:rsidRPr="00466803">
        <w:t>1/5: KPI B is significantly more important than KPI A.</w:t>
      </w:r>
    </w:p>
    <w:p w14:paraId="77769A12" w14:textId="0EC571C0" w:rsidR="00855F5B" w:rsidRPr="00466803" w:rsidRDefault="00A533C3" w:rsidP="00A533C3">
      <w:r w:rsidRPr="00466803">
        <w:tab/>
      </w:r>
      <w:r w:rsidR="00855F5B" w:rsidRPr="00466803">
        <w:t>1/7: KPI B is very much more important than KPI A.</w:t>
      </w:r>
    </w:p>
    <w:p w14:paraId="1C018AAB" w14:textId="47A999DB" w:rsidR="00855F5B" w:rsidRPr="00466803" w:rsidRDefault="00A533C3" w:rsidP="00A533C3">
      <w:r w:rsidRPr="00466803">
        <w:tab/>
      </w:r>
      <w:r w:rsidR="00855F5B" w:rsidRPr="00466803">
        <w:t xml:space="preserve">1/9: KPI B is </w:t>
      </w:r>
      <w:proofErr w:type="gramStart"/>
      <w:r w:rsidR="00855F5B" w:rsidRPr="00466803">
        <w:t>absolutely more</w:t>
      </w:r>
      <w:proofErr w:type="gramEnd"/>
      <w:r w:rsidR="00855F5B" w:rsidRPr="00466803">
        <w:t xml:space="preserve"> important than KPI A.</w:t>
      </w:r>
    </w:p>
    <w:p w14:paraId="02318BC8" w14:textId="77777777" w:rsidR="00855F5B" w:rsidRPr="00466803" w:rsidRDefault="00855F5B" w:rsidP="00855F5B">
      <w:r w:rsidRPr="00466803">
        <w:t>Respondents should choose one option that best reflects their judgment on the relative importance of the two KPIs.</w:t>
      </w:r>
    </w:p>
    <w:p w14:paraId="41CC19F9" w14:textId="61E1A950" w:rsidR="00855F5B" w:rsidRPr="00466803" w:rsidRDefault="00855F5B" w:rsidP="00A533C3">
      <w:pPr>
        <w:pStyle w:val="TableNoTitle0"/>
      </w:pPr>
      <w:bookmarkStart w:id="90" w:name="_Toc233065944"/>
      <w:r w:rsidRPr="00466803">
        <w:t xml:space="preserve">Table </w:t>
      </w:r>
      <w:r w:rsidR="00E1460F" w:rsidRPr="00466803">
        <w:t>II.1</w:t>
      </w:r>
      <w:r w:rsidR="00A533C3" w:rsidRPr="00466803">
        <w:t xml:space="preserve"> – </w:t>
      </w:r>
      <w:r w:rsidRPr="00466803">
        <w:t>Pairwise comparison matrix for QoEE</w:t>
      </w:r>
      <w:bookmarkEnd w:id="90"/>
    </w:p>
    <w:tbl>
      <w:tblPr>
        <w:tblStyle w:val="TableGrid"/>
        <w:tblW w:w="9639" w:type="dxa"/>
        <w:jc w:val="center"/>
        <w:tblLook w:val="04A0" w:firstRow="1" w:lastRow="0" w:firstColumn="1" w:lastColumn="0" w:noHBand="0" w:noVBand="1"/>
      </w:tblPr>
      <w:tblGrid>
        <w:gridCol w:w="1792"/>
        <w:gridCol w:w="980"/>
        <w:gridCol w:w="981"/>
        <w:gridCol w:w="981"/>
        <w:gridCol w:w="981"/>
        <w:gridCol w:w="981"/>
        <w:gridCol w:w="981"/>
        <w:gridCol w:w="981"/>
        <w:gridCol w:w="981"/>
      </w:tblGrid>
      <w:tr w:rsidR="00855F5B" w:rsidRPr="00466803" w14:paraId="73B7F71C" w14:textId="77777777" w:rsidTr="00A533C3">
        <w:trPr>
          <w:trHeight w:val="232"/>
          <w:jc w:val="center"/>
        </w:trPr>
        <w:tc>
          <w:tcPr>
            <w:tcW w:w="1683" w:type="dxa"/>
          </w:tcPr>
          <w:p w14:paraId="4E0D46A4" w14:textId="77777777" w:rsidR="00855F5B" w:rsidRPr="00466803" w:rsidRDefault="00855F5B" w:rsidP="00A533C3">
            <w:pPr>
              <w:pStyle w:val="Tablehead"/>
            </w:pPr>
          </w:p>
        </w:tc>
        <w:tc>
          <w:tcPr>
            <w:tcW w:w="921" w:type="dxa"/>
          </w:tcPr>
          <w:p w14:paraId="6E5BE29C" w14:textId="1ED4B37A" w:rsidR="00855F5B" w:rsidRPr="00466803" w:rsidRDefault="00855F5B" w:rsidP="00A533C3">
            <w:pPr>
              <w:pStyle w:val="Tablehead"/>
            </w:pPr>
            <w:r w:rsidRPr="00466803">
              <w:t>TOEE</w:t>
            </w:r>
          </w:p>
        </w:tc>
        <w:tc>
          <w:tcPr>
            <w:tcW w:w="922" w:type="dxa"/>
          </w:tcPr>
          <w:p w14:paraId="732E8889" w14:textId="60F604D1" w:rsidR="00855F5B" w:rsidRPr="00466803" w:rsidRDefault="00855F5B" w:rsidP="00A533C3">
            <w:pPr>
              <w:pStyle w:val="Tablehead"/>
            </w:pPr>
            <w:r w:rsidRPr="00466803">
              <w:t>SLF</w:t>
            </w:r>
          </w:p>
        </w:tc>
        <w:tc>
          <w:tcPr>
            <w:tcW w:w="922" w:type="dxa"/>
          </w:tcPr>
          <w:p w14:paraId="5B38EFE5" w14:textId="5923BA4A" w:rsidR="00855F5B" w:rsidRPr="00466803" w:rsidRDefault="00855F5B" w:rsidP="00A533C3">
            <w:pPr>
              <w:pStyle w:val="Tablehead"/>
            </w:pPr>
            <w:r w:rsidRPr="00466803">
              <w:t>TDP</w:t>
            </w:r>
          </w:p>
        </w:tc>
        <w:tc>
          <w:tcPr>
            <w:tcW w:w="922" w:type="dxa"/>
          </w:tcPr>
          <w:p w14:paraId="32581569" w14:textId="4AAE8618" w:rsidR="00855F5B" w:rsidRPr="00466803" w:rsidRDefault="00855F5B" w:rsidP="00A533C3">
            <w:pPr>
              <w:pStyle w:val="Tablehead"/>
            </w:pPr>
            <w:r w:rsidRPr="00466803">
              <w:t>GEEH</w:t>
            </w:r>
          </w:p>
        </w:tc>
        <w:tc>
          <w:tcPr>
            <w:tcW w:w="922" w:type="dxa"/>
          </w:tcPr>
          <w:p w14:paraId="783A223A" w14:textId="245B1F10" w:rsidR="00855F5B" w:rsidRPr="00466803" w:rsidRDefault="00855F5B" w:rsidP="00A533C3">
            <w:pPr>
              <w:pStyle w:val="Tablehead"/>
            </w:pPr>
            <w:r w:rsidRPr="00466803">
              <w:t>ETP</w:t>
            </w:r>
          </w:p>
        </w:tc>
        <w:tc>
          <w:tcPr>
            <w:tcW w:w="922" w:type="dxa"/>
          </w:tcPr>
          <w:p w14:paraId="693FF70A" w14:textId="56C36235" w:rsidR="00855F5B" w:rsidRPr="00466803" w:rsidRDefault="00855F5B" w:rsidP="00A533C3">
            <w:pPr>
              <w:pStyle w:val="Tablehead"/>
            </w:pPr>
            <w:r w:rsidRPr="00466803">
              <w:t>CU</w:t>
            </w:r>
          </w:p>
        </w:tc>
        <w:tc>
          <w:tcPr>
            <w:tcW w:w="922" w:type="dxa"/>
          </w:tcPr>
          <w:p w14:paraId="55F53118" w14:textId="209B6A57" w:rsidR="00855F5B" w:rsidRPr="00466803" w:rsidRDefault="00855F5B" w:rsidP="00A533C3">
            <w:pPr>
              <w:pStyle w:val="Tablehead"/>
            </w:pPr>
            <w:r w:rsidRPr="00466803">
              <w:t>AE</w:t>
            </w:r>
          </w:p>
        </w:tc>
        <w:tc>
          <w:tcPr>
            <w:tcW w:w="922" w:type="dxa"/>
          </w:tcPr>
          <w:p w14:paraId="3A69463A" w14:textId="054B5257" w:rsidR="00855F5B" w:rsidRPr="00466803" w:rsidRDefault="00855F5B" w:rsidP="00A533C3">
            <w:pPr>
              <w:pStyle w:val="Tablehead"/>
            </w:pPr>
            <w:r w:rsidRPr="00466803">
              <w:t>EEC</w:t>
            </w:r>
          </w:p>
        </w:tc>
      </w:tr>
      <w:tr w:rsidR="00855F5B" w:rsidRPr="00466803" w14:paraId="17C64DCD" w14:textId="77777777" w:rsidTr="00A533C3">
        <w:trPr>
          <w:trHeight w:val="221"/>
          <w:jc w:val="center"/>
        </w:trPr>
        <w:tc>
          <w:tcPr>
            <w:tcW w:w="1683" w:type="dxa"/>
          </w:tcPr>
          <w:p w14:paraId="738FD76B" w14:textId="0E40E819" w:rsidR="00855F5B" w:rsidRPr="00466803" w:rsidRDefault="00855F5B" w:rsidP="00A533C3">
            <w:pPr>
              <w:pStyle w:val="Tabletext"/>
              <w:jc w:val="center"/>
              <w:rPr>
                <w:b/>
                <w:bCs/>
              </w:rPr>
            </w:pPr>
            <w:r w:rsidRPr="00466803">
              <w:rPr>
                <w:b/>
                <w:bCs/>
              </w:rPr>
              <w:t>EEC</w:t>
            </w:r>
          </w:p>
        </w:tc>
        <w:tc>
          <w:tcPr>
            <w:tcW w:w="921" w:type="dxa"/>
          </w:tcPr>
          <w:p w14:paraId="70481396" w14:textId="77777777" w:rsidR="00855F5B" w:rsidRPr="00466803" w:rsidRDefault="00855F5B" w:rsidP="00466803">
            <w:pPr>
              <w:pStyle w:val="Tabletext"/>
              <w:jc w:val="center"/>
            </w:pPr>
          </w:p>
        </w:tc>
        <w:tc>
          <w:tcPr>
            <w:tcW w:w="922" w:type="dxa"/>
          </w:tcPr>
          <w:p w14:paraId="18245B1B" w14:textId="77777777" w:rsidR="00855F5B" w:rsidRPr="00466803" w:rsidRDefault="00855F5B" w:rsidP="00466803">
            <w:pPr>
              <w:pStyle w:val="Tabletext"/>
              <w:jc w:val="center"/>
            </w:pPr>
          </w:p>
        </w:tc>
        <w:tc>
          <w:tcPr>
            <w:tcW w:w="922" w:type="dxa"/>
          </w:tcPr>
          <w:p w14:paraId="45C7C6CB" w14:textId="77777777" w:rsidR="00855F5B" w:rsidRPr="00466803" w:rsidRDefault="00855F5B" w:rsidP="00466803">
            <w:pPr>
              <w:pStyle w:val="Tabletext"/>
              <w:jc w:val="center"/>
            </w:pPr>
          </w:p>
        </w:tc>
        <w:tc>
          <w:tcPr>
            <w:tcW w:w="922" w:type="dxa"/>
          </w:tcPr>
          <w:p w14:paraId="1C222520" w14:textId="77777777" w:rsidR="00855F5B" w:rsidRPr="00466803" w:rsidRDefault="00855F5B" w:rsidP="00466803">
            <w:pPr>
              <w:pStyle w:val="Tabletext"/>
              <w:jc w:val="center"/>
            </w:pPr>
          </w:p>
        </w:tc>
        <w:tc>
          <w:tcPr>
            <w:tcW w:w="922" w:type="dxa"/>
          </w:tcPr>
          <w:p w14:paraId="64F70C1F" w14:textId="77777777" w:rsidR="00855F5B" w:rsidRPr="00466803" w:rsidRDefault="00855F5B" w:rsidP="00466803">
            <w:pPr>
              <w:pStyle w:val="Tabletext"/>
              <w:jc w:val="center"/>
            </w:pPr>
          </w:p>
        </w:tc>
        <w:tc>
          <w:tcPr>
            <w:tcW w:w="922" w:type="dxa"/>
          </w:tcPr>
          <w:p w14:paraId="7498F6BF" w14:textId="77777777" w:rsidR="00855F5B" w:rsidRPr="00466803" w:rsidRDefault="00855F5B" w:rsidP="00466803">
            <w:pPr>
              <w:pStyle w:val="Tabletext"/>
              <w:jc w:val="center"/>
            </w:pPr>
          </w:p>
        </w:tc>
        <w:tc>
          <w:tcPr>
            <w:tcW w:w="922" w:type="dxa"/>
          </w:tcPr>
          <w:p w14:paraId="2B3EF666" w14:textId="77777777" w:rsidR="00855F5B" w:rsidRPr="00466803" w:rsidRDefault="00855F5B" w:rsidP="00466803">
            <w:pPr>
              <w:pStyle w:val="Tabletext"/>
              <w:jc w:val="center"/>
            </w:pPr>
          </w:p>
        </w:tc>
        <w:tc>
          <w:tcPr>
            <w:tcW w:w="922" w:type="dxa"/>
          </w:tcPr>
          <w:p w14:paraId="297F6805" w14:textId="77777777" w:rsidR="00855F5B" w:rsidRPr="00466803" w:rsidRDefault="00855F5B" w:rsidP="00466803">
            <w:pPr>
              <w:pStyle w:val="Tabletext"/>
              <w:jc w:val="center"/>
            </w:pPr>
          </w:p>
        </w:tc>
      </w:tr>
      <w:tr w:rsidR="00855F5B" w:rsidRPr="00466803" w14:paraId="66616E45" w14:textId="77777777" w:rsidTr="00A533C3">
        <w:trPr>
          <w:trHeight w:val="226"/>
          <w:jc w:val="center"/>
        </w:trPr>
        <w:tc>
          <w:tcPr>
            <w:tcW w:w="1683" w:type="dxa"/>
          </w:tcPr>
          <w:p w14:paraId="2DA37DFA" w14:textId="6B14BCF4" w:rsidR="00855F5B" w:rsidRPr="00466803" w:rsidRDefault="00855F5B" w:rsidP="00A533C3">
            <w:pPr>
              <w:pStyle w:val="Tabletext"/>
              <w:jc w:val="center"/>
              <w:rPr>
                <w:b/>
                <w:bCs/>
              </w:rPr>
            </w:pPr>
            <w:r w:rsidRPr="00466803">
              <w:rPr>
                <w:b/>
                <w:bCs/>
              </w:rPr>
              <w:t>AE</w:t>
            </w:r>
          </w:p>
        </w:tc>
        <w:tc>
          <w:tcPr>
            <w:tcW w:w="921" w:type="dxa"/>
          </w:tcPr>
          <w:p w14:paraId="7424A4C0" w14:textId="77777777" w:rsidR="00855F5B" w:rsidRPr="00466803" w:rsidRDefault="00855F5B" w:rsidP="00466803">
            <w:pPr>
              <w:pStyle w:val="Tabletext"/>
              <w:jc w:val="center"/>
            </w:pPr>
          </w:p>
        </w:tc>
        <w:tc>
          <w:tcPr>
            <w:tcW w:w="922" w:type="dxa"/>
          </w:tcPr>
          <w:p w14:paraId="3CD15E26" w14:textId="77777777" w:rsidR="00855F5B" w:rsidRPr="00466803" w:rsidRDefault="00855F5B" w:rsidP="00466803">
            <w:pPr>
              <w:pStyle w:val="Tabletext"/>
              <w:jc w:val="center"/>
            </w:pPr>
          </w:p>
        </w:tc>
        <w:tc>
          <w:tcPr>
            <w:tcW w:w="922" w:type="dxa"/>
          </w:tcPr>
          <w:p w14:paraId="4715B025" w14:textId="77777777" w:rsidR="00855F5B" w:rsidRPr="00466803" w:rsidRDefault="00855F5B" w:rsidP="00466803">
            <w:pPr>
              <w:pStyle w:val="Tabletext"/>
              <w:jc w:val="center"/>
            </w:pPr>
          </w:p>
        </w:tc>
        <w:tc>
          <w:tcPr>
            <w:tcW w:w="922" w:type="dxa"/>
          </w:tcPr>
          <w:p w14:paraId="26135B34" w14:textId="77777777" w:rsidR="00855F5B" w:rsidRPr="00466803" w:rsidRDefault="00855F5B" w:rsidP="00466803">
            <w:pPr>
              <w:pStyle w:val="Tabletext"/>
              <w:jc w:val="center"/>
            </w:pPr>
          </w:p>
        </w:tc>
        <w:tc>
          <w:tcPr>
            <w:tcW w:w="922" w:type="dxa"/>
          </w:tcPr>
          <w:p w14:paraId="4F9E929C" w14:textId="77777777" w:rsidR="00855F5B" w:rsidRPr="00466803" w:rsidRDefault="00855F5B" w:rsidP="00466803">
            <w:pPr>
              <w:pStyle w:val="Tabletext"/>
              <w:jc w:val="center"/>
            </w:pPr>
          </w:p>
        </w:tc>
        <w:tc>
          <w:tcPr>
            <w:tcW w:w="922" w:type="dxa"/>
          </w:tcPr>
          <w:p w14:paraId="116B57C5" w14:textId="77777777" w:rsidR="00855F5B" w:rsidRPr="00466803" w:rsidRDefault="00855F5B" w:rsidP="00466803">
            <w:pPr>
              <w:pStyle w:val="Tabletext"/>
              <w:jc w:val="center"/>
            </w:pPr>
          </w:p>
        </w:tc>
        <w:tc>
          <w:tcPr>
            <w:tcW w:w="922" w:type="dxa"/>
          </w:tcPr>
          <w:p w14:paraId="5E12E606" w14:textId="77777777" w:rsidR="00855F5B" w:rsidRPr="00466803" w:rsidRDefault="00855F5B" w:rsidP="00466803">
            <w:pPr>
              <w:pStyle w:val="Tabletext"/>
              <w:jc w:val="center"/>
            </w:pPr>
          </w:p>
        </w:tc>
        <w:tc>
          <w:tcPr>
            <w:tcW w:w="922" w:type="dxa"/>
            <w:shd w:val="clear" w:color="auto" w:fill="EEECE1" w:themeFill="background2"/>
          </w:tcPr>
          <w:p w14:paraId="160F5CA2" w14:textId="77777777" w:rsidR="00855F5B" w:rsidRPr="00466803" w:rsidRDefault="00855F5B" w:rsidP="00466803">
            <w:pPr>
              <w:pStyle w:val="Tabletext"/>
              <w:jc w:val="center"/>
            </w:pPr>
            <w:r w:rsidRPr="00466803">
              <w:t>x</w:t>
            </w:r>
          </w:p>
        </w:tc>
      </w:tr>
      <w:tr w:rsidR="00855F5B" w:rsidRPr="00466803" w14:paraId="57DAE567" w14:textId="77777777" w:rsidTr="00A533C3">
        <w:trPr>
          <w:trHeight w:val="215"/>
          <w:jc w:val="center"/>
        </w:trPr>
        <w:tc>
          <w:tcPr>
            <w:tcW w:w="1683" w:type="dxa"/>
          </w:tcPr>
          <w:p w14:paraId="42D0287B" w14:textId="15A1CD7C" w:rsidR="00855F5B" w:rsidRPr="00466803" w:rsidRDefault="00855F5B" w:rsidP="00A533C3">
            <w:pPr>
              <w:pStyle w:val="Tabletext"/>
              <w:jc w:val="center"/>
              <w:rPr>
                <w:b/>
                <w:bCs/>
              </w:rPr>
            </w:pPr>
            <w:r w:rsidRPr="00466803">
              <w:rPr>
                <w:b/>
                <w:bCs/>
              </w:rPr>
              <w:t>CU</w:t>
            </w:r>
          </w:p>
        </w:tc>
        <w:tc>
          <w:tcPr>
            <w:tcW w:w="921" w:type="dxa"/>
          </w:tcPr>
          <w:p w14:paraId="46ADC13D" w14:textId="77777777" w:rsidR="00855F5B" w:rsidRPr="00466803" w:rsidRDefault="00855F5B" w:rsidP="00466803">
            <w:pPr>
              <w:pStyle w:val="Tabletext"/>
              <w:jc w:val="center"/>
            </w:pPr>
          </w:p>
        </w:tc>
        <w:tc>
          <w:tcPr>
            <w:tcW w:w="922" w:type="dxa"/>
          </w:tcPr>
          <w:p w14:paraId="12DB10BD" w14:textId="77777777" w:rsidR="00855F5B" w:rsidRPr="00466803" w:rsidRDefault="00855F5B" w:rsidP="00466803">
            <w:pPr>
              <w:pStyle w:val="Tabletext"/>
              <w:jc w:val="center"/>
            </w:pPr>
          </w:p>
        </w:tc>
        <w:tc>
          <w:tcPr>
            <w:tcW w:w="922" w:type="dxa"/>
          </w:tcPr>
          <w:p w14:paraId="791DD263" w14:textId="77777777" w:rsidR="00855F5B" w:rsidRPr="00466803" w:rsidRDefault="00855F5B" w:rsidP="00466803">
            <w:pPr>
              <w:pStyle w:val="Tabletext"/>
              <w:jc w:val="center"/>
            </w:pPr>
          </w:p>
        </w:tc>
        <w:tc>
          <w:tcPr>
            <w:tcW w:w="922" w:type="dxa"/>
          </w:tcPr>
          <w:p w14:paraId="081D14DB" w14:textId="77777777" w:rsidR="00855F5B" w:rsidRPr="00466803" w:rsidRDefault="00855F5B" w:rsidP="00466803">
            <w:pPr>
              <w:pStyle w:val="Tabletext"/>
              <w:jc w:val="center"/>
            </w:pPr>
          </w:p>
        </w:tc>
        <w:tc>
          <w:tcPr>
            <w:tcW w:w="922" w:type="dxa"/>
          </w:tcPr>
          <w:p w14:paraId="5EB5D6D2" w14:textId="77777777" w:rsidR="00855F5B" w:rsidRPr="00466803" w:rsidRDefault="00855F5B" w:rsidP="00466803">
            <w:pPr>
              <w:pStyle w:val="Tabletext"/>
              <w:jc w:val="center"/>
            </w:pPr>
          </w:p>
        </w:tc>
        <w:tc>
          <w:tcPr>
            <w:tcW w:w="922" w:type="dxa"/>
          </w:tcPr>
          <w:p w14:paraId="00FF1826" w14:textId="77777777" w:rsidR="00855F5B" w:rsidRPr="00466803" w:rsidRDefault="00855F5B" w:rsidP="00466803">
            <w:pPr>
              <w:pStyle w:val="Tabletext"/>
              <w:jc w:val="center"/>
            </w:pPr>
          </w:p>
        </w:tc>
        <w:tc>
          <w:tcPr>
            <w:tcW w:w="922" w:type="dxa"/>
            <w:shd w:val="clear" w:color="auto" w:fill="EEECE1" w:themeFill="background2"/>
          </w:tcPr>
          <w:p w14:paraId="554E25D2" w14:textId="77777777" w:rsidR="00855F5B" w:rsidRPr="00466803" w:rsidRDefault="00855F5B" w:rsidP="00466803">
            <w:pPr>
              <w:pStyle w:val="Tabletext"/>
              <w:jc w:val="center"/>
            </w:pPr>
            <w:r w:rsidRPr="00466803">
              <w:t>x</w:t>
            </w:r>
          </w:p>
        </w:tc>
        <w:tc>
          <w:tcPr>
            <w:tcW w:w="922" w:type="dxa"/>
            <w:shd w:val="clear" w:color="auto" w:fill="EEECE1" w:themeFill="background2"/>
          </w:tcPr>
          <w:p w14:paraId="320DD616" w14:textId="77777777" w:rsidR="00855F5B" w:rsidRPr="00466803" w:rsidRDefault="00855F5B" w:rsidP="00466803">
            <w:pPr>
              <w:pStyle w:val="Tabletext"/>
              <w:jc w:val="center"/>
            </w:pPr>
            <w:r w:rsidRPr="00466803">
              <w:t>x</w:t>
            </w:r>
          </w:p>
        </w:tc>
      </w:tr>
      <w:tr w:rsidR="00855F5B" w:rsidRPr="00466803" w14:paraId="6C5C3954" w14:textId="77777777" w:rsidTr="00A533C3">
        <w:trPr>
          <w:trHeight w:val="220"/>
          <w:jc w:val="center"/>
        </w:trPr>
        <w:tc>
          <w:tcPr>
            <w:tcW w:w="1683" w:type="dxa"/>
          </w:tcPr>
          <w:p w14:paraId="039F9157" w14:textId="7B54D6CD" w:rsidR="00855F5B" w:rsidRPr="00466803" w:rsidRDefault="00855F5B" w:rsidP="00A533C3">
            <w:pPr>
              <w:pStyle w:val="Tabletext"/>
              <w:jc w:val="center"/>
              <w:rPr>
                <w:b/>
                <w:bCs/>
              </w:rPr>
            </w:pPr>
            <w:r w:rsidRPr="00466803">
              <w:rPr>
                <w:b/>
                <w:bCs/>
              </w:rPr>
              <w:t>ETP</w:t>
            </w:r>
          </w:p>
        </w:tc>
        <w:tc>
          <w:tcPr>
            <w:tcW w:w="921" w:type="dxa"/>
          </w:tcPr>
          <w:p w14:paraId="1B975FD2" w14:textId="77777777" w:rsidR="00855F5B" w:rsidRPr="00466803" w:rsidRDefault="00855F5B" w:rsidP="00466803">
            <w:pPr>
              <w:pStyle w:val="Tabletext"/>
              <w:jc w:val="center"/>
            </w:pPr>
          </w:p>
        </w:tc>
        <w:tc>
          <w:tcPr>
            <w:tcW w:w="922" w:type="dxa"/>
          </w:tcPr>
          <w:p w14:paraId="1943AB05" w14:textId="77777777" w:rsidR="00855F5B" w:rsidRPr="00466803" w:rsidRDefault="00855F5B" w:rsidP="00466803">
            <w:pPr>
              <w:pStyle w:val="Tabletext"/>
              <w:jc w:val="center"/>
            </w:pPr>
          </w:p>
        </w:tc>
        <w:tc>
          <w:tcPr>
            <w:tcW w:w="922" w:type="dxa"/>
          </w:tcPr>
          <w:p w14:paraId="5404AD57" w14:textId="77777777" w:rsidR="00855F5B" w:rsidRPr="00466803" w:rsidRDefault="00855F5B" w:rsidP="00466803">
            <w:pPr>
              <w:pStyle w:val="Tabletext"/>
              <w:jc w:val="center"/>
            </w:pPr>
          </w:p>
        </w:tc>
        <w:tc>
          <w:tcPr>
            <w:tcW w:w="922" w:type="dxa"/>
          </w:tcPr>
          <w:p w14:paraId="527ACA3B" w14:textId="77777777" w:rsidR="00855F5B" w:rsidRPr="00466803" w:rsidRDefault="00855F5B" w:rsidP="00466803">
            <w:pPr>
              <w:pStyle w:val="Tabletext"/>
              <w:jc w:val="center"/>
            </w:pPr>
          </w:p>
        </w:tc>
        <w:tc>
          <w:tcPr>
            <w:tcW w:w="922" w:type="dxa"/>
          </w:tcPr>
          <w:p w14:paraId="4BAD1B4A" w14:textId="77777777" w:rsidR="00855F5B" w:rsidRPr="00466803" w:rsidRDefault="00855F5B" w:rsidP="00466803">
            <w:pPr>
              <w:pStyle w:val="Tabletext"/>
              <w:jc w:val="center"/>
            </w:pPr>
          </w:p>
        </w:tc>
        <w:tc>
          <w:tcPr>
            <w:tcW w:w="922" w:type="dxa"/>
            <w:shd w:val="clear" w:color="auto" w:fill="EEECE1" w:themeFill="background2"/>
          </w:tcPr>
          <w:p w14:paraId="4AFCC843" w14:textId="77777777" w:rsidR="00855F5B" w:rsidRPr="00466803" w:rsidRDefault="00855F5B" w:rsidP="00466803">
            <w:pPr>
              <w:pStyle w:val="Tabletext"/>
              <w:jc w:val="center"/>
            </w:pPr>
            <w:r w:rsidRPr="00466803">
              <w:t>x</w:t>
            </w:r>
          </w:p>
        </w:tc>
        <w:tc>
          <w:tcPr>
            <w:tcW w:w="922" w:type="dxa"/>
            <w:shd w:val="clear" w:color="auto" w:fill="EEECE1" w:themeFill="background2"/>
          </w:tcPr>
          <w:p w14:paraId="5E9B9F22" w14:textId="77777777" w:rsidR="00855F5B" w:rsidRPr="00466803" w:rsidRDefault="00855F5B" w:rsidP="00466803">
            <w:pPr>
              <w:pStyle w:val="Tabletext"/>
              <w:jc w:val="center"/>
            </w:pPr>
            <w:r w:rsidRPr="00466803">
              <w:t>x</w:t>
            </w:r>
          </w:p>
        </w:tc>
        <w:tc>
          <w:tcPr>
            <w:tcW w:w="922" w:type="dxa"/>
            <w:shd w:val="clear" w:color="auto" w:fill="EEECE1" w:themeFill="background2"/>
          </w:tcPr>
          <w:p w14:paraId="1334D1AB" w14:textId="77777777" w:rsidR="00855F5B" w:rsidRPr="00466803" w:rsidRDefault="00855F5B" w:rsidP="00466803">
            <w:pPr>
              <w:pStyle w:val="Tabletext"/>
              <w:jc w:val="center"/>
            </w:pPr>
            <w:r w:rsidRPr="00466803">
              <w:t>x</w:t>
            </w:r>
          </w:p>
        </w:tc>
      </w:tr>
      <w:tr w:rsidR="00855F5B" w:rsidRPr="00466803" w14:paraId="578B30CB" w14:textId="77777777" w:rsidTr="00A533C3">
        <w:trPr>
          <w:trHeight w:val="223"/>
          <w:jc w:val="center"/>
        </w:trPr>
        <w:tc>
          <w:tcPr>
            <w:tcW w:w="1683" w:type="dxa"/>
          </w:tcPr>
          <w:p w14:paraId="29102BCD" w14:textId="00C15EA1" w:rsidR="00855F5B" w:rsidRPr="00466803" w:rsidRDefault="00855F5B" w:rsidP="00A533C3">
            <w:pPr>
              <w:pStyle w:val="Tabletext"/>
              <w:jc w:val="center"/>
              <w:rPr>
                <w:b/>
                <w:bCs/>
              </w:rPr>
            </w:pPr>
            <w:r w:rsidRPr="00466803">
              <w:rPr>
                <w:b/>
                <w:bCs/>
              </w:rPr>
              <w:t>GEEH</w:t>
            </w:r>
          </w:p>
        </w:tc>
        <w:tc>
          <w:tcPr>
            <w:tcW w:w="921" w:type="dxa"/>
          </w:tcPr>
          <w:p w14:paraId="6C6D1AAE" w14:textId="77777777" w:rsidR="00855F5B" w:rsidRPr="00466803" w:rsidRDefault="00855F5B" w:rsidP="00466803">
            <w:pPr>
              <w:pStyle w:val="Tabletext"/>
              <w:jc w:val="center"/>
            </w:pPr>
          </w:p>
        </w:tc>
        <w:tc>
          <w:tcPr>
            <w:tcW w:w="922" w:type="dxa"/>
          </w:tcPr>
          <w:p w14:paraId="30A582CB" w14:textId="77777777" w:rsidR="00855F5B" w:rsidRPr="00466803" w:rsidRDefault="00855F5B" w:rsidP="00466803">
            <w:pPr>
              <w:pStyle w:val="Tabletext"/>
              <w:jc w:val="center"/>
            </w:pPr>
          </w:p>
        </w:tc>
        <w:tc>
          <w:tcPr>
            <w:tcW w:w="922" w:type="dxa"/>
          </w:tcPr>
          <w:p w14:paraId="589769B4" w14:textId="77777777" w:rsidR="00855F5B" w:rsidRPr="00466803" w:rsidRDefault="00855F5B" w:rsidP="00466803">
            <w:pPr>
              <w:pStyle w:val="Tabletext"/>
              <w:jc w:val="center"/>
            </w:pPr>
          </w:p>
        </w:tc>
        <w:tc>
          <w:tcPr>
            <w:tcW w:w="922" w:type="dxa"/>
          </w:tcPr>
          <w:p w14:paraId="43BF14ED" w14:textId="77777777" w:rsidR="00855F5B" w:rsidRPr="00466803" w:rsidRDefault="00855F5B" w:rsidP="00466803">
            <w:pPr>
              <w:pStyle w:val="Tabletext"/>
              <w:jc w:val="center"/>
            </w:pPr>
          </w:p>
        </w:tc>
        <w:tc>
          <w:tcPr>
            <w:tcW w:w="922" w:type="dxa"/>
            <w:shd w:val="clear" w:color="auto" w:fill="EEECE1" w:themeFill="background2"/>
          </w:tcPr>
          <w:p w14:paraId="1492AF94" w14:textId="77777777" w:rsidR="00855F5B" w:rsidRPr="00466803" w:rsidRDefault="00855F5B" w:rsidP="00466803">
            <w:pPr>
              <w:pStyle w:val="Tabletext"/>
              <w:jc w:val="center"/>
            </w:pPr>
            <w:r w:rsidRPr="00466803">
              <w:t>x</w:t>
            </w:r>
          </w:p>
        </w:tc>
        <w:tc>
          <w:tcPr>
            <w:tcW w:w="922" w:type="dxa"/>
            <w:shd w:val="clear" w:color="auto" w:fill="EEECE1" w:themeFill="background2"/>
          </w:tcPr>
          <w:p w14:paraId="5A666E52" w14:textId="77777777" w:rsidR="00855F5B" w:rsidRPr="00466803" w:rsidRDefault="00855F5B" w:rsidP="00466803">
            <w:pPr>
              <w:pStyle w:val="Tabletext"/>
              <w:jc w:val="center"/>
            </w:pPr>
            <w:r w:rsidRPr="00466803">
              <w:t>x</w:t>
            </w:r>
          </w:p>
        </w:tc>
        <w:tc>
          <w:tcPr>
            <w:tcW w:w="922" w:type="dxa"/>
            <w:shd w:val="clear" w:color="auto" w:fill="EEECE1" w:themeFill="background2"/>
          </w:tcPr>
          <w:p w14:paraId="26A32A6A" w14:textId="77777777" w:rsidR="00855F5B" w:rsidRPr="00466803" w:rsidRDefault="00855F5B" w:rsidP="00466803">
            <w:pPr>
              <w:pStyle w:val="Tabletext"/>
              <w:jc w:val="center"/>
            </w:pPr>
            <w:r w:rsidRPr="00466803">
              <w:t>x</w:t>
            </w:r>
          </w:p>
        </w:tc>
        <w:tc>
          <w:tcPr>
            <w:tcW w:w="922" w:type="dxa"/>
            <w:shd w:val="clear" w:color="auto" w:fill="EEECE1" w:themeFill="background2"/>
          </w:tcPr>
          <w:p w14:paraId="5C9EEA31" w14:textId="77777777" w:rsidR="00855F5B" w:rsidRPr="00466803" w:rsidRDefault="00855F5B" w:rsidP="00466803">
            <w:pPr>
              <w:pStyle w:val="Tabletext"/>
              <w:jc w:val="center"/>
            </w:pPr>
            <w:r w:rsidRPr="00466803">
              <w:t>x</w:t>
            </w:r>
          </w:p>
        </w:tc>
      </w:tr>
      <w:tr w:rsidR="00855F5B" w:rsidRPr="00466803" w14:paraId="7A83CEBC" w14:textId="77777777" w:rsidTr="00A533C3">
        <w:trPr>
          <w:trHeight w:val="214"/>
          <w:jc w:val="center"/>
        </w:trPr>
        <w:tc>
          <w:tcPr>
            <w:tcW w:w="1683" w:type="dxa"/>
          </w:tcPr>
          <w:p w14:paraId="11DBB12B" w14:textId="1557E630" w:rsidR="00855F5B" w:rsidRPr="00466803" w:rsidRDefault="00855F5B" w:rsidP="00A533C3">
            <w:pPr>
              <w:pStyle w:val="Tabletext"/>
              <w:jc w:val="center"/>
              <w:rPr>
                <w:b/>
                <w:bCs/>
              </w:rPr>
            </w:pPr>
            <w:r w:rsidRPr="00466803">
              <w:rPr>
                <w:b/>
                <w:bCs/>
              </w:rPr>
              <w:t>TDP</w:t>
            </w:r>
          </w:p>
        </w:tc>
        <w:tc>
          <w:tcPr>
            <w:tcW w:w="921" w:type="dxa"/>
          </w:tcPr>
          <w:p w14:paraId="342874CC" w14:textId="77777777" w:rsidR="00855F5B" w:rsidRPr="00466803" w:rsidRDefault="00855F5B" w:rsidP="00466803">
            <w:pPr>
              <w:pStyle w:val="Tabletext"/>
              <w:jc w:val="center"/>
            </w:pPr>
          </w:p>
        </w:tc>
        <w:tc>
          <w:tcPr>
            <w:tcW w:w="922" w:type="dxa"/>
          </w:tcPr>
          <w:p w14:paraId="0F15761A" w14:textId="77777777" w:rsidR="00855F5B" w:rsidRPr="00466803" w:rsidRDefault="00855F5B" w:rsidP="00466803">
            <w:pPr>
              <w:pStyle w:val="Tabletext"/>
              <w:jc w:val="center"/>
            </w:pPr>
          </w:p>
        </w:tc>
        <w:tc>
          <w:tcPr>
            <w:tcW w:w="922" w:type="dxa"/>
          </w:tcPr>
          <w:p w14:paraId="45607B91" w14:textId="77777777" w:rsidR="00855F5B" w:rsidRPr="00466803" w:rsidRDefault="00855F5B" w:rsidP="00466803">
            <w:pPr>
              <w:pStyle w:val="Tabletext"/>
              <w:jc w:val="center"/>
            </w:pPr>
          </w:p>
        </w:tc>
        <w:tc>
          <w:tcPr>
            <w:tcW w:w="922" w:type="dxa"/>
            <w:shd w:val="clear" w:color="auto" w:fill="EEECE1" w:themeFill="background2"/>
          </w:tcPr>
          <w:p w14:paraId="21714564" w14:textId="77777777" w:rsidR="00855F5B" w:rsidRPr="00466803" w:rsidRDefault="00855F5B" w:rsidP="00466803">
            <w:pPr>
              <w:pStyle w:val="Tabletext"/>
              <w:jc w:val="center"/>
            </w:pPr>
            <w:r w:rsidRPr="00466803">
              <w:t>x</w:t>
            </w:r>
          </w:p>
        </w:tc>
        <w:tc>
          <w:tcPr>
            <w:tcW w:w="922" w:type="dxa"/>
            <w:shd w:val="clear" w:color="auto" w:fill="EEECE1" w:themeFill="background2"/>
          </w:tcPr>
          <w:p w14:paraId="117FCD65" w14:textId="77777777" w:rsidR="00855F5B" w:rsidRPr="00466803" w:rsidRDefault="00855F5B" w:rsidP="00466803">
            <w:pPr>
              <w:pStyle w:val="Tabletext"/>
              <w:jc w:val="center"/>
            </w:pPr>
            <w:r w:rsidRPr="00466803">
              <w:t>x</w:t>
            </w:r>
          </w:p>
        </w:tc>
        <w:tc>
          <w:tcPr>
            <w:tcW w:w="922" w:type="dxa"/>
            <w:shd w:val="clear" w:color="auto" w:fill="EEECE1" w:themeFill="background2"/>
          </w:tcPr>
          <w:p w14:paraId="6EF75AC7" w14:textId="77777777" w:rsidR="00855F5B" w:rsidRPr="00466803" w:rsidRDefault="00855F5B" w:rsidP="00466803">
            <w:pPr>
              <w:pStyle w:val="Tabletext"/>
              <w:jc w:val="center"/>
            </w:pPr>
            <w:r w:rsidRPr="00466803">
              <w:t>x</w:t>
            </w:r>
          </w:p>
        </w:tc>
        <w:tc>
          <w:tcPr>
            <w:tcW w:w="922" w:type="dxa"/>
            <w:shd w:val="clear" w:color="auto" w:fill="EEECE1" w:themeFill="background2"/>
          </w:tcPr>
          <w:p w14:paraId="22628240" w14:textId="77777777" w:rsidR="00855F5B" w:rsidRPr="00466803" w:rsidRDefault="00855F5B" w:rsidP="00466803">
            <w:pPr>
              <w:pStyle w:val="Tabletext"/>
              <w:jc w:val="center"/>
            </w:pPr>
            <w:r w:rsidRPr="00466803">
              <w:t>x</w:t>
            </w:r>
          </w:p>
        </w:tc>
        <w:tc>
          <w:tcPr>
            <w:tcW w:w="922" w:type="dxa"/>
            <w:shd w:val="clear" w:color="auto" w:fill="EEECE1" w:themeFill="background2"/>
          </w:tcPr>
          <w:p w14:paraId="382B91C4" w14:textId="77777777" w:rsidR="00855F5B" w:rsidRPr="00466803" w:rsidRDefault="00855F5B" w:rsidP="00466803">
            <w:pPr>
              <w:pStyle w:val="Tabletext"/>
              <w:jc w:val="center"/>
            </w:pPr>
            <w:r w:rsidRPr="00466803">
              <w:t>x</w:t>
            </w:r>
          </w:p>
        </w:tc>
      </w:tr>
      <w:tr w:rsidR="00855F5B" w:rsidRPr="00466803" w14:paraId="3C9FBB2F" w14:textId="77777777" w:rsidTr="00A533C3">
        <w:trPr>
          <w:trHeight w:val="217"/>
          <w:jc w:val="center"/>
        </w:trPr>
        <w:tc>
          <w:tcPr>
            <w:tcW w:w="1683" w:type="dxa"/>
          </w:tcPr>
          <w:p w14:paraId="2D9F0DE4" w14:textId="68266C8B" w:rsidR="00855F5B" w:rsidRPr="00466803" w:rsidRDefault="00855F5B" w:rsidP="00A533C3">
            <w:pPr>
              <w:pStyle w:val="Tabletext"/>
              <w:jc w:val="center"/>
              <w:rPr>
                <w:b/>
                <w:bCs/>
              </w:rPr>
            </w:pPr>
            <w:r w:rsidRPr="00466803">
              <w:rPr>
                <w:b/>
                <w:bCs/>
              </w:rPr>
              <w:t>SLF</w:t>
            </w:r>
          </w:p>
        </w:tc>
        <w:tc>
          <w:tcPr>
            <w:tcW w:w="921" w:type="dxa"/>
          </w:tcPr>
          <w:p w14:paraId="49E4A697" w14:textId="77777777" w:rsidR="00855F5B" w:rsidRPr="00466803" w:rsidRDefault="00855F5B" w:rsidP="00466803">
            <w:pPr>
              <w:pStyle w:val="Tabletext"/>
              <w:jc w:val="center"/>
            </w:pPr>
          </w:p>
        </w:tc>
        <w:tc>
          <w:tcPr>
            <w:tcW w:w="922" w:type="dxa"/>
          </w:tcPr>
          <w:p w14:paraId="63D7C2A0" w14:textId="77777777" w:rsidR="00855F5B" w:rsidRPr="00466803" w:rsidRDefault="00855F5B" w:rsidP="00466803">
            <w:pPr>
              <w:pStyle w:val="Tabletext"/>
              <w:jc w:val="center"/>
            </w:pPr>
          </w:p>
        </w:tc>
        <w:tc>
          <w:tcPr>
            <w:tcW w:w="922" w:type="dxa"/>
            <w:shd w:val="clear" w:color="auto" w:fill="EEECE1" w:themeFill="background2"/>
          </w:tcPr>
          <w:p w14:paraId="675250CF" w14:textId="77777777" w:rsidR="00855F5B" w:rsidRPr="00466803" w:rsidRDefault="00855F5B" w:rsidP="00466803">
            <w:pPr>
              <w:pStyle w:val="Tabletext"/>
              <w:jc w:val="center"/>
            </w:pPr>
            <w:r w:rsidRPr="00466803">
              <w:t>x</w:t>
            </w:r>
          </w:p>
        </w:tc>
        <w:tc>
          <w:tcPr>
            <w:tcW w:w="922" w:type="dxa"/>
            <w:shd w:val="clear" w:color="auto" w:fill="EEECE1" w:themeFill="background2"/>
          </w:tcPr>
          <w:p w14:paraId="5BF3097D" w14:textId="77777777" w:rsidR="00855F5B" w:rsidRPr="00466803" w:rsidRDefault="00855F5B" w:rsidP="00466803">
            <w:pPr>
              <w:pStyle w:val="Tabletext"/>
              <w:jc w:val="center"/>
            </w:pPr>
            <w:r w:rsidRPr="00466803">
              <w:t>x</w:t>
            </w:r>
          </w:p>
        </w:tc>
        <w:tc>
          <w:tcPr>
            <w:tcW w:w="922" w:type="dxa"/>
            <w:shd w:val="clear" w:color="auto" w:fill="EEECE1" w:themeFill="background2"/>
          </w:tcPr>
          <w:p w14:paraId="15BFD6A8" w14:textId="77777777" w:rsidR="00855F5B" w:rsidRPr="00466803" w:rsidRDefault="00855F5B" w:rsidP="00466803">
            <w:pPr>
              <w:pStyle w:val="Tabletext"/>
              <w:jc w:val="center"/>
            </w:pPr>
            <w:r w:rsidRPr="00466803">
              <w:t>x</w:t>
            </w:r>
          </w:p>
        </w:tc>
        <w:tc>
          <w:tcPr>
            <w:tcW w:w="922" w:type="dxa"/>
            <w:shd w:val="clear" w:color="auto" w:fill="EEECE1" w:themeFill="background2"/>
          </w:tcPr>
          <w:p w14:paraId="7B9AA120" w14:textId="77777777" w:rsidR="00855F5B" w:rsidRPr="00466803" w:rsidRDefault="00855F5B" w:rsidP="00466803">
            <w:pPr>
              <w:pStyle w:val="Tabletext"/>
              <w:jc w:val="center"/>
            </w:pPr>
            <w:r w:rsidRPr="00466803">
              <w:t>x</w:t>
            </w:r>
          </w:p>
        </w:tc>
        <w:tc>
          <w:tcPr>
            <w:tcW w:w="922" w:type="dxa"/>
            <w:shd w:val="clear" w:color="auto" w:fill="EEECE1" w:themeFill="background2"/>
          </w:tcPr>
          <w:p w14:paraId="76244E5E" w14:textId="77777777" w:rsidR="00855F5B" w:rsidRPr="00466803" w:rsidRDefault="00855F5B" w:rsidP="00466803">
            <w:pPr>
              <w:pStyle w:val="Tabletext"/>
              <w:jc w:val="center"/>
            </w:pPr>
            <w:r w:rsidRPr="00466803">
              <w:t>x</w:t>
            </w:r>
          </w:p>
        </w:tc>
        <w:tc>
          <w:tcPr>
            <w:tcW w:w="922" w:type="dxa"/>
            <w:shd w:val="clear" w:color="auto" w:fill="EEECE1" w:themeFill="background2"/>
          </w:tcPr>
          <w:p w14:paraId="69DF7531" w14:textId="77777777" w:rsidR="00855F5B" w:rsidRPr="00466803" w:rsidRDefault="00855F5B" w:rsidP="00466803">
            <w:pPr>
              <w:pStyle w:val="Tabletext"/>
              <w:jc w:val="center"/>
            </w:pPr>
            <w:r w:rsidRPr="00466803">
              <w:t>x</w:t>
            </w:r>
          </w:p>
        </w:tc>
      </w:tr>
      <w:tr w:rsidR="00855F5B" w:rsidRPr="00466803" w14:paraId="091C5F1D" w14:textId="77777777" w:rsidTr="00A533C3">
        <w:trPr>
          <w:trHeight w:val="208"/>
          <w:jc w:val="center"/>
        </w:trPr>
        <w:tc>
          <w:tcPr>
            <w:tcW w:w="1683" w:type="dxa"/>
          </w:tcPr>
          <w:p w14:paraId="56DCC081" w14:textId="251F032D" w:rsidR="00855F5B" w:rsidRPr="00466803" w:rsidRDefault="00855F5B" w:rsidP="00A533C3">
            <w:pPr>
              <w:pStyle w:val="Tabletext"/>
              <w:jc w:val="center"/>
              <w:rPr>
                <w:b/>
                <w:bCs/>
              </w:rPr>
            </w:pPr>
            <w:r w:rsidRPr="00466803">
              <w:rPr>
                <w:b/>
                <w:bCs/>
              </w:rPr>
              <w:t>TOEE</w:t>
            </w:r>
          </w:p>
        </w:tc>
        <w:tc>
          <w:tcPr>
            <w:tcW w:w="921" w:type="dxa"/>
          </w:tcPr>
          <w:p w14:paraId="6DD20B2C" w14:textId="77777777" w:rsidR="00855F5B" w:rsidRPr="00466803" w:rsidRDefault="00855F5B" w:rsidP="00466803">
            <w:pPr>
              <w:pStyle w:val="Tabletext"/>
              <w:jc w:val="center"/>
            </w:pPr>
          </w:p>
        </w:tc>
        <w:tc>
          <w:tcPr>
            <w:tcW w:w="922" w:type="dxa"/>
            <w:shd w:val="clear" w:color="auto" w:fill="EEECE1" w:themeFill="background2"/>
          </w:tcPr>
          <w:p w14:paraId="2E038FEC" w14:textId="77777777" w:rsidR="00855F5B" w:rsidRPr="00466803" w:rsidRDefault="00855F5B" w:rsidP="00466803">
            <w:pPr>
              <w:pStyle w:val="Tabletext"/>
              <w:jc w:val="center"/>
            </w:pPr>
            <w:r w:rsidRPr="00466803">
              <w:t>x</w:t>
            </w:r>
          </w:p>
        </w:tc>
        <w:tc>
          <w:tcPr>
            <w:tcW w:w="922" w:type="dxa"/>
            <w:shd w:val="clear" w:color="auto" w:fill="EEECE1" w:themeFill="background2"/>
          </w:tcPr>
          <w:p w14:paraId="59B50ACD" w14:textId="77777777" w:rsidR="00855F5B" w:rsidRPr="00466803" w:rsidRDefault="00855F5B" w:rsidP="00466803">
            <w:pPr>
              <w:pStyle w:val="Tabletext"/>
              <w:jc w:val="center"/>
            </w:pPr>
            <w:r w:rsidRPr="00466803">
              <w:t>x</w:t>
            </w:r>
          </w:p>
        </w:tc>
        <w:tc>
          <w:tcPr>
            <w:tcW w:w="922" w:type="dxa"/>
            <w:shd w:val="clear" w:color="auto" w:fill="EEECE1" w:themeFill="background2"/>
          </w:tcPr>
          <w:p w14:paraId="116C51E9" w14:textId="77777777" w:rsidR="00855F5B" w:rsidRPr="00466803" w:rsidRDefault="00855F5B" w:rsidP="00466803">
            <w:pPr>
              <w:pStyle w:val="Tabletext"/>
              <w:jc w:val="center"/>
            </w:pPr>
            <w:r w:rsidRPr="00466803">
              <w:t>x</w:t>
            </w:r>
          </w:p>
        </w:tc>
        <w:tc>
          <w:tcPr>
            <w:tcW w:w="922" w:type="dxa"/>
            <w:shd w:val="clear" w:color="auto" w:fill="EEECE1" w:themeFill="background2"/>
          </w:tcPr>
          <w:p w14:paraId="038F1FA8" w14:textId="77777777" w:rsidR="00855F5B" w:rsidRPr="00466803" w:rsidRDefault="00855F5B" w:rsidP="00466803">
            <w:pPr>
              <w:pStyle w:val="Tabletext"/>
              <w:jc w:val="center"/>
            </w:pPr>
            <w:r w:rsidRPr="00466803">
              <w:t>x</w:t>
            </w:r>
          </w:p>
        </w:tc>
        <w:tc>
          <w:tcPr>
            <w:tcW w:w="922" w:type="dxa"/>
            <w:shd w:val="clear" w:color="auto" w:fill="EEECE1" w:themeFill="background2"/>
          </w:tcPr>
          <w:p w14:paraId="24BE1280" w14:textId="77777777" w:rsidR="00855F5B" w:rsidRPr="00466803" w:rsidRDefault="00855F5B" w:rsidP="00466803">
            <w:pPr>
              <w:pStyle w:val="Tabletext"/>
              <w:jc w:val="center"/>
            </w:pPr>
            <w:r w:rsidRPr="00466803">
              <w:t>x</w:t>
            </w:r>
          </w:p>
        </w:tc>
        <w:tc>
          <w:tcPr>
            <w:tcW w:w="922" w:type="dxa"/>
            <w:shd w:val="clear" w:color="auto" w:fill="EEECE1" w:themeFill="background2"/>
          </w:tcPr>
          <w:p w14:paraId="2AD88142" w14:textId="77777777" w:rsidR="00855F5B" w:rsidRPr="00466803" w:rsidRDefault="00855F5B" w:rsidP="00466803">
            <w:pPr>
              <w:pStyle w:val="Tabletext"/>
              <w:jc w:val="center"/>
            </w:pPr>
            <w:r w:rsidRPr="00466803">
              <w:t>x</w:t>
            </w:r>
          </w:p>
        </w:tc>
        <w:tc>
          <w:tcPr>
            <w:tcW w:w="922" w:type="dxa"/>
            <w:shd w:val="clear" w:color="auto" w:fill="EEECE1" w:themeFill="background2"/>
          </w:tcPr>
          <w:p w14:paraId="4EE382C3" w14:textId="77777777" w:rsidR="00855F5B" w:rsidRPr="00466803" w:rsidRDefault="00855F5B" w:rsidP="00466803">
            <w:pPr>
              <w:pStyle w:val="Tabletext"/>
              <w:jc w:val="center"/>
            </w:pPr>
            <w:r w:rsidRPr="00466803">
              <w:t>x</w:t>
            </w:r>
          </w:p>
        </w:tc>
      </w:tr>
    </w:tbl>
    <w:p w14:paraId="7524F897" w14:textId="77777777" w:rsidR="00855F5B" w:rsidRPr="00466803" w:rsidRDefault="00855F5B" w:rsidP="00A533C3">
      <w:r w:rsidRPr="00466803">
        <w:br w:type="page"/>
      </w:r>
    </w:p>
    <w:p w14:paraId="234E5DB7" w14:textId="77777777" w:rsidR="008C631F" w:rsidRPr="00466803" w:rsidRDefault="008C631F" w:rsidP="008C631F">
      <w:pPr>
        <w:pStyle w:val="AnnexNoTitle0"/>
      </w:pPr>
      <w:bookmarkStart w:id="91" w:name="_Toc233277353"/>
      <w:bookmarkStart w:id="92" w:name="_Toc233278463"/>
      <w:bookmarkStart w:id="93" w:name="_Toc241505471"/>
      <w:r w:rsidRPr="00466803">
        <w:lastRenderedPageBreak/>
        <w:t>Bibliography</w:t>
      </w:r>
      <w:bookmarkEnd w:id="91"/>
      <w:bookmarkEnd w:id="92"/>
      <w:bookmarkEnd w:id="93"/>
    </w:p>
    <w:p w14:paraId="106DED88" w14:textId="4B8B107F" w:rsidR="008C631F" w:rsidRPr="00466803" w:rsidRDefault="008C631F" w:rsidP="00A533C3">
      <w:pPr>
        <w:tabs>
          <w:tab w:val="clear" w:pos="794"/>
          <w:tab w:val="clear" w:pos="1191"/>
          <w:tab w:val="clear" w:pos="1588"/>
          <w:tab w:val="left" w:pos="2127"/>
        </w:tabs>
        <w:ind w:left="2127" w:hanging="2127"/>
      </w:pPr>
    </w:p>
    <w:p w14:paraId="6F93C852" w14:textId="796BE8D2"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[b-Bai]</w:t>
      </w:r>
      <w:r w:rsidRPr="00466803">
        <w:tab/>
        <w:t xml:space="preserve">Bai Y., and Wang S. (2025), </w:t>
      </w:r>
      <w:r w:rsidRPr="00466803">
        <w:rPr>
          <w:i/>
          <w:iCs/>
        </w:rPr>
        <w:t>Impact of generative AI interaction and output quality on university students</w:t>
      </w:r>
      <w:r w:rsidR="00B76C80" w:rsidRPr="00466803">
        <w:rPr>
          <w:i/>
          <w:iCs/>
        </w:rPr>
        <w:t>'</w:t>
      </w:r>
      <w:r w:rsidRPr="00466803">
        <w:rPr>
          <w:i/>
          <w:iCs/>
        </w:rPr>
        <w:t xml:space="preserve"> learning outcomes: a technology-mediated and motivation-driven approach</w:t>
      </w:r>
      <w:r w:rsidRPr="00466803">
        <w:t>, Sci</w:t>
      </w:r>
      <w:r w:rsidR="00E1460F" w:rsidRPr="00466803">
        <w:t>entific</w:t>
      </w:r>
      <w:r w:rsidRPr="00466803">
        <w:t xml:space="preserve"> Rep</w:t>
      </w:r>
      <w:r w:rsidR="00E1460F" w:rsidRPr="00466803">
        <w:t>orts</w:t>
      </w:r>
      <w:r w:rsidRPr="00466803">
        <w:t>, vol. 15, no. 1, p. 24054, doi:</w:t>
      </w:r>
      <w:r w:rsidR="009F0FFA" w:rsidRPr="00466803">
        <w:t> </w:t>
      </w:r>
      <w:r w:rsidRPr="00466803">
        <w:t>10.1038/s41598-025-08697-6.</w:t>
      </w:r>
    </w:p>
    <w:p w14:paraId="1378D3A6" w14:textId="29295694" w:rsidR="00855F5B" w:rsidRPr="006B0B70" w:rsidRDefault="00855F5B" w:rsidP="009F0FFA">
      <w:pPr>
        <w:tabs>
          <w:tab w:val="clear" w:pos="794"/>
          <w:tab w:val="clear" w:pos="1191"/>
          <w:tab w:val="clear" w:pos="1588"/>
          <w:tab w:val="clear" w:pos="1985"/>
          <w:tab w:val="left" w:pos="2127"/>
          <w:tab w:val="left" w:pos="2268"/>
        </w:tabs>
        <w:ind w:left="2127" w:hanging="2127"/>
        <w:jc w:val="left"/>
        <w:rPr>
          <w:lang w:val="fr-CH"/>
        </w:rPr>
      </w:pPr>
      <w:r w:rsidRPr="00466803">
        <w:t>[b-Bennett]</w:t>
      </w:r>
      <w:r w:rsidRPr="00466803">
        <w:tab/>
        <w:t xml:space="preserve">Brewer B.M., and Miller K. (2024), </w:t>
      </w:r>
      <w:r w:rsidRPr="00466803">
        <w:rPr>
          <w:i/>
          <w:iCs/>
        </w:rPr>
        <w:t>The Impact of Generative AI in Quality Management</w:t>
      </w:r>
      <w:r w:rsidRPr="00466803">
        <w:t xml:space="preserve">, IQVIA. </w:t>
      </w:r>
      <w:r w:rsidRPr="006B0B70">
        <w:rPr>
          <w:lang w:val="fr-CH"/>
        </w:rPr>
        <w:t xml:space="preserve">[Online]. </w:t>
      </w:r>
      <w:proofErr w:type="gramStart"/>
      <w:r w:rsidRPr="006B0B70">
        <w:rPr>
          <w:lang w:val="fr-CH"/>
        </w:rPr>
        <w:t>Available:</w:t>
      </w:r>
      <w:proofErr w:type="gramEnd"/>
      <w:r w:rsidRPr="006B0B70">
        <w:rPr>
          <w:lang w:val="fr-CH"/>
        </w:rPr>
        <w:t xml:space="preserve"> </w:t>
      </w:r>
      <w:r w:rsidR="009F0FFA" w:rsidRPr="006B0B70">
        <w:rPr>
          <w:lang w:val="fr-CH"/>
        </w:rPr>
        <w:br/>
      </w:r>
      <w:r w:rsidR="00C0516E" w:rsidRPr="006B0B70">
        <w:rPr>
          <w:sz w:val="16"/>
          <w:szCs w:val="16"/>
          <w:lang w:val="fr-CH"/>
        </w:rPr>
        <w:t>&lt;</w:t>
      </w:r>
      <w:hyperlink r:id="rId24" w:history="1">
        <w:r w:rsidR="009F0FFA" w:rsidRPr="006B0B70">
          <w:rPr>
            <w:rStyle w:val="Hyperlink"/>
            <w:rFonts w:ascii="Arial" w:hAnsi="Arial" w:cs="Arial"/>
            <w:sz w:val="16"/>
            <w:szCs w:val="16"/>
            <w:lang w:val="fr-CH"/>
          </w:rPr>
          <w:t>https://www.iqvia.com/-/media/iqvia/pdfs/library/white-papers/the-impact-of-generative-ai-in-quality-management.pdf</w:t>
        </w:r>
      </w:hyperlink>
      <w:r w:rsidR="00C0516E" w:rsidRPr="006B0B70">
        <w:rPr>
          <w:sz w:val="16"/>
          <w:szCs w:val="16"/>
          <w:lang w:val="fr-CH"/>
        </w:rPr>
        <w:t>&gt;</w:t>
      </w:r>
    </w:p>
    <w:p w14:paraId="1D5C4379" w14:textId="2B11BCB1" w:rsidR="00855F5B" w:rsidRPr="00466803" w:rsidRDefault="00855F5B" w:rsidP="009F0FFA">
      <w:pPr>
        <w:tabs>
          <w:tab w:val="clear" w:pos="794"/>
          <w:tab w:val="clear" w:pos="1191"/>
          <w:tab w:val="clear" w:pos="1588"/>
          <w:tab w:val="clear" w:pos="1985"/>
          <w:tab w:val="left" w:pos="2127"/>
          <w:tab w:val="left" w:pos="2268"/>
        </w:tabs>
        <w:ind w:left="2127" w:hanging="2127"/>
        <w:jc w:val="left"/>
      </w:pPr>
      <w:r w:rsidRPr="006B0B70">
        <w:rPr>
          <w:lang w:val="fr-CH"/>
        </w:rPr>
        <w:t>[</w:t>
      </w:r>
      <w:proofErr w:type="gramStart"/>
      <w:r w:rsidRPr="006B0B70">
        <w:rPr>
          <w:lang w:val="fr-CH"/>
        </w:rPr>
        <w:t>b</w:t>
      </w:r>
      <w:proofErr w:type="gramEnd"/>
      <w:r w:rsidRPr="006B0B70">
        <w:rPr>
          <w:lang w:val="fr-CH"/>
        </w:rPr>
        <w:t>-Brunnström]</w:t>
      </w:r>
      <w:r w:rsidRPr="006B0B70">
        <w:rPr>
          <w:lang w:val="fr-CH"/>
        </w:rPr>
        <w:tab/>
        <w:t>Brunnström K., et al</w:t>
      </w:r>
      <w:r w:rsidRPr="006B0B70">
        <w:rPr>
          <w:i/>
          <w:iCs/>
          <w:lang w:val="fr-CH"/>
        </w:rPr>
        <w:t xml:space="preserve">. </w:t>
      </w:r>
      <w:r w:rsidRPr="00466803">
        <w:t>(2013), Q</w:t>
      </w:r>
      <w:r w:rsidRPr="00466803">
        <w:rPr>
          <w:i/>
          <w:iCs/>
        </w:rPr>
        <w:t>ualinet White Paper on Definitions of Quality of Experience.</w:t>
      </w:r>
      <w:r w:rsidRPr="00466803">
        <w:t xml:space="preserve"> Accessed: Jan. 05, 2023. [Online]. Available: </w:t>
      </w:r>
      <w:r w:rsidR="009F0FFA" w:rsidRPr="00466803">
        <w:br/>
      </w:r>
      <w:r w:rsidR="00C0516E" w:rsidRPr="00466803">
        <w:rPr>
          <w:sz w:val="16"/>
          <w:szCs w:val="16"/>
        </w:rPr>
        <w:t>&lt;</w:t>
      </w:r>
      <w:hyperlink r:id="rId25" w:history="1">
        <w:r w:rsidR="009F0FFA" w:rsidRPr="00466803">
          <w:rPr>
            <w:rStyle w:val="Hyperlink"/>
            <w:rFonts w:ascii="Arial" w:hAnsi="Arial" w:cs="Arial"/>
            <w:sz w:val="16"/>
            <w:szCs w:val="16"/>
          </w:rPr>
          <w:t>https://hal.archives-ouvertes.fr/hal-00977812</w:t>
        </w:r>
      </w:hyperlink>
      <w:r w:rsidR="00C0516E" w:rsidRPr="00466803">
        <w:rPr>
          <w:sz w:val="16"/>
          <w:szCs w:val="16"/>
        </w:rPr>
        <w:t>&gt;</w:t>
      </w:r>
    </w:p>
    <w:p w14:paraId="77954D53" w14:textId="26B26153"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[b-Cetinkaya]</w:t>
      </w:r>
      <w:r w:rsidRPr="00466803">
        <w:tab/>
        <w:t xml:space="preserve">Cetinkaya N.E. and Krämer N. (2025), </w:t>
      </w:r>
      <w:r w:rsidRPr="00466803">
        <w:rPr>
          <w:i/>
          <w:iCs/>
        </w:rPr>
        <w:t>Between transparency and trust: identifying key factors in AI system perception</w:t>
      </w:r>
      <w:r w:rsidRPr="00466803">
        <w:t>, Behaviour &amp; Information Technology, pp. 1</w:t>
      </w:r>
      <w:r w:rsidR="00E1460F" w:rsidRPr="00466803">
        <w:t>–</w:t>
      </w:r>
      <w:r w:rsidRPr="00466803">
        <w:t>15, doi: 10.1080/0144929X.2025.2533358.</w:t>
      </w:r>
    </w:p>
    <w:p w14:paraId="066A85EF" w14:textId="0AA2A89E" w:rsidR="00B674BF" w:rsidRPr="00466803" w:rsidRDefault="00B674BF" w:rsidP="00A533C3">
      <w:pPr>
        <w:tabs>
          <w:tab w:val="clear" w:pos="794"/>
          <w:tab w:val="clear" w:pos="1191"/>
          <w:tab w:val="clear" w:pos="1588"/>
          <w:tab w:val="clear" w:pos="1985"/>
          <w:tab w:val="left" w:pos="2127"/>
          <w:tab w:val="left" w:pos="2268"/>
        </w:tabs>
        <w:ind w:left="2127" w:hanging="2127"/>
      </w:pPr>
      <w:r w:rsidRPr="00466803">
        <w:t>[b-Devlin]</w:t>
      </w:r>
      <w:r w:rsidR="00276639" w:rsidRPr="00466803">
        <w:tab/>
        <w:t xml:space="preserve">J. Devlin, M.-W. Chang, K. Lee, and K. Toutanova (2019), BERT: Pre-training of Deep Bidirectional Transformers for Language Understanding. </w:t>
      </w:r>
      <w:r w:rsidR="00276639" w:rsidRPr="00466803">
        <w:rPr>
          <w:i/>
          <w:iCs/>
        </w:rPr>
        <w:t>arXiv</w:t>
      </w:r>
      <w:r w:rsidR="00276639" w:rsidRPr="00466803">
        <w:t>. doi: 10.48550/arXiv.1810.04805.</w:t>
      </w:r>
    </w:p>
    <w:p w14:paraId="35C45739" w14:textId="244C674C"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[b-Kadlec]</w:t>
      </w:r>
      <w:r w:rsidRPr="00466803">
        <w:tab/>
        <w:t xml:space="preserve">Kadlec R., Schmid M., Bajgar O., and Kleindienst J. (2016), </w:t>
      </w:r>
      <w:r w:rsidRPr="00466803">
        <w:rPr>
          <w:i/>
          <w:iCs/>
        </w:rPr>
        <w:t>Text Understanding with the Attention Sum Reader Network</w:t>
      </w:r>
      <w:r w:rsidRPr="00466803">
        <w:t>, in Proceedings of the 54th Annual Meeting of the Association for Computational Linguistics (Volume 1: Long Papers), Berlin, Germany: Association for Computational Linguistics, pp. 908</w:t>
      </w:r>
      <w:r w:rsidR="00E1460F" w:rsidRPr="00466803">
        <w:t>–</w:t>
      </w:r>
      <w:r w:rsidRPr="00466803">
        <w:t>918. doi: 10.18653/v1/P16-1086.</w:t>
      </w:r>
    </w:p>
    <w:p w14:paraId="4852F91A" w14:textId="2223A6A7"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[b-Kougioumtzidis]</w:t>
      </w:r>
      <w:r w:rsidRPr="00466803">
        <w:tab/>
        <w:t xml:space="preserve">Kougioumtzidis G., Poulkov V., Zaharis Z. D., and Lazaridis P. I. (2022), </w:t>
      </w:r>
      <w:r w:rsidRPr="00466803">
        <w:rPr>
          <w:i/>
          <w:iCs/>
        </w:rPr>
        <w:t>A Survey on Multimedia Services QoE Assessment and Machine Learning-Based Prediction</w:t>
      </w:r>
      <w:r w:rsidRPr="00466803">
        <w:t xml:space="preserve">, </w:t>
      </w:r>
      <w:r w:rsidRPr="00466803">
        <w:rPr>
          <w:i/>
          <w:iCs/>
        </w:rPr>
        <w:t>IEEE Access</w:t>
      </w:r>
      <w:r w:rsidRPr="00466803">
        <w:t>, vol. 10, pp. 19507</w:t>
      </w:r>
      <w:r w:rsidR="00E1460F" w:rsidRPr="00466803">
        <w:t>–</w:t>
      </w:r>
      <w:r w:rsidRPr="00466803">
        <w:t>19538, doi: 10.1109/ACCESS.2022.3149592.</w:t>
      </w:r>
    </w:p>
    <w:p w14:paraId="322B3AA8" w14:textId="481AD8FB"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[b-Laghari]</w:t>
      </w:r>
      <w:r w:rsidRPr="00466803">
        <w:tab/>
        <w:t xml:space="preserve">Laghari K.U.R. and K. Connelly (2012), </w:t>
      </w:r>
      <w:r w:rsidRPr="00466803">
        <w:rPr>
          <w:i/>
          <w:iCs/>
        </w:rPr>
        <w:t>Toward total quality of experience: A QoE model in a communication ecosystem</w:t>
      </w:r>
      <w:r w:rsidRPr="00466803">
        <w:t>, IEEE Communications Magazine, vol. 50, no. 4, pp. 58</w:t>
      </w:r>
      <w:r w:rsidR="00E1460F" w:rsidRPr="00466803">
        <w:t>–</w:t>
      </w:r>
      <w:r w:rsidRPr="00466803">
        <w:t>65.</w:t>
      </w:r>
    </w:p>
    <w:p w14:paraId="3F75FB33" w14:textId="77777777"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[b-Li]</w:t>
      </w:r>
      <w:r w:rsidRPr="00466803">
        <w:tab/>
        <w:t xml:space="preserve">Li L. (2024), </w:t>
      </w:r>
      <w:r w:rsidRPr="00466803">
        <w:rPr>
          <w:i/>
          <w:iCs/>
        </w:rPr>
        <w:t>Overview of Multimodal Generative Models in Natural Language Processing and Computer Vision</w:t>
      </w:r>
      <w:r w:rsidRPr="00466803">
        <w:t>, doi: 10.5281/ZENODO.13988327.</w:t>
      </w:r>
    </w:p>
    <w:p w14:paraId="2C32A7E6" w14:textId="0FA715B8"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[b-Machová]</w:t>
      </w:r>
      <w:r w:rsidRPr="00466803">
        <w:tab/>
        <w:t xml:space="preserve">Machová K., Szabóova M., Paralič J., and Mičko J. (2023), </w:t>
      </w:r>
      <w:r w:rsidRPr="00466803">
        <w:rPr>
          <w:i/>
          <w:iCs/>
        </w:rPr>
        <w:t>Detection of emotion by text analysis using machine learning</w:t>
      </w:r>
      <w:r w:rsidRPr="00466803">
        <w:t>, Front</w:t>
      </w:r>
      <w:r w:rsidR="00B8472F" w:rsidRPr="00466803">
        <w:t>iers</w:t>
      </w:r>
      <w:r w:rsidRPr="00466803">
        <w:t xml:space="preserve"> </w:t>
      </w:r>
      <w:proofErr w:type="gramStart"/>
      <w:r w:rsidR="00B8472F" w:rsidRPr="00466803">
        <w:t>In</w:t>
      </w:r>
      <w:proofErr w:type="gramEnd"/>
      <w:r w:rsidR="00B8472F" w:rsidRPr="00466803">
        <w:t xml:space="preserve"> </w:t>
      </w:r>
      <w:r w:rsidRPr="00466803">
        <w:t>Psychol</w:t>
      </w:r>
      <w:r w:rsidR="00B8472F" w:rsidRPr="00466803">
        <w:t>ogy</w:t>
      </w:r>
      <w:r w:rsidRPr="00466803">
        <w:t>, vol. 14, p. 1190326, doi: 10.3389/fpsyg.2023.1190326.</w:t>
      </w:r>
    </w:p>
    <w:p w14:paraId="2E5FEA43" w14:textId="1A54FA2C"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[b-Masala]</w:t>
      </w:r>
      <w:r w:rsidRPr="00466803">
        <w:tab/>
        <w:t xml:space="preserve">Masala M., Ruseti S., and Dascalu M. (2020), </w:t>
      </w:r>
      <w:r w:rsidRPr="00466803">
        <w:rPr>
          <w:i/>
          <w:iCs/>
        </w:rPr>
        <w:t>RoBERT – A Romanian BERT Model</w:t>
      </w:r>
      <w:r w:rsidRPr="00466803">
        <w:t>, in Proceedings of the 28th International Conference on Computational Linguistics, Barcelona, Spain (Online): International Committee on Computational Linguistics, pp. 6626</w:t>
      </w:r>
      <w:r w:rsidR="00A533C3" w:rsidRPr="00466803">
        <w:t>-</w:t>
      </w:r>
      <w:r w:rsidRPr="00466803">
        <w:t>6637. doi: 10.18653/v1/2020.</w:t>
      </w:r>
      <w:r w:rsidR="0079248E" w:rsidRPr="00466803">
        <w:t xml:space="preserve"> </w:t>
      </w:r>
      <w:r w:rsidRPr="00466803">
        <w:t>coling</w:t>
      </w:r>
      <w:r w:rsidR="0079248E" w:rsidRPr="00466803">
        <w:noBreakHyphen/>
      </w:r>
      <w:r w:rsidRPr="00466803">
        <w:t>main.581.</w:t>
      </w:r>
    </w:p>
    <w:p w14:paraId="30AADFA9" w14:textId="17F8E7C6" w:rsidR="00855F5B" w:rsidRPr="00466803" w:rsidRDefault="00855F5B" w:rsidP="00A533C3">
      <w:pPr>
        <w:tabs>
          <w:tab w:val="clear" w:pos="794"/>
          <w:tab w:val="clear" w:pos="1191"/>
          <w:tab w:val="clear" w:pos="1588"/>
          <w:tab w:val="clear" w:pos="1985"/>
          <w:tab w:val="left" w:pos="2127"/>
          <w:tab w:val="left" w:pos="2268"/>
        </w:tabs>
        <w:ind w:left="2127" w:hanging="2127"/>
        <w:rPr>
          <w:i/>
          <w:iCs/>
        </w:rPr>
      </w:pPr>
      <w:r w:rsidRPr="00466803">
        <w:t>[b-Moghe]</w:t>
      </w:r>
      <w:r w:rsidRPr="00466803">
        <w:tab/>
        <w:t xml:space="preserve">Moghe N., Arora S., Banerjee S., and M.M. Khapra (2018), </w:t>
      </w:r>
      <w:r w:rsidRPr="00466803">
        <w:rPr>
          <w:i/>
          <w:iCs/>
        </w:rPr>
        <w:t>Towards exploiting background knowledge for building conversation systems</w:t>
      </w:r>
      <w:r w:rsidRPr="00466803">
        <w:t>,</w:t>
      </w:r>
      <w:r w:rsidRPr="00466803">
        <w:rPr>
          <w:i/>
          <w:iCs/>
        </w:rPr>
        <w:t xml:space="preserve"> </w:t>
      </w:r>
      <w:r w:rsidRPr="00466803">
        <w:t>arXiv preprint arXiv:1809.08205</w:t>
      </w:r>
      <w:r w:rsidRPr="00466803">
        <w:rPr>
          <w:i/>
          <w:iCs/>
        </w:rPr>
        <w:t>.</w:t>
      </w:r>
    </w:p>
    <w:p w14:paraId="26532FA3" w14:textId="62809429" w:rsidR="00855F5B" w:rsidRPr="00466803" w:rsidRDefault="00855F5B" w:rsidP="00EC4F03">
      <w:pPr>
        <w:keepNext/>
        <w:keepLines/>
        <w:tabs>
          <w:tab w:val="clear" w:pos="794"/>
          <w:tab w:val="clear" w:pos="1191"/>
          <w:tab w:val="clear" w:pos="1588"/>
          <w:tab w:val="clear" w:pos="1985"/>
          <w:tab w:val="left" w:pos="2127"/>
          <w:tab w:val="left" w:pos="2268"/>
        </w:tabs>
        <w:ind w:left="2126" w:hanging="2126"/>
      </w:pPr>
      <w:r w:rsidRPr="00466803">
        <w:lastRenderedPageBreak/>
        <w:t>[b-Möller]</w:t>
      </w:r>
      <w:r w:rsidRPr="00466803">
        <w:tab/>
        <w:t xml:space="preserve">Möller S. (2000), </w:t>
      </w:r>
      <w:r w:rsidRPr="00466803">
        <w:rPr>
          <w:i/>
          <w:iCs/>
        </w:rPr>
        <w:t>Relations between Factors Governing the Quality of Service,</w:t>
      </w:r>
      <w:r w:rsidRPr="00466803">
        <w:t xml:space="preserve"> in Assessment and Prediction of Speech Quality in Telecommunications, S. Möller, Ed., Boston, MA: Springer US, 2000, pp.</w:t>
      </w:r>
      <w:r w:rsidR="0079248E" w:rsidRPr="00466803">
        <w:t> </w:t>
      </w:r>
      <w:r w:rsidRPr="00466803">
        <w:t>115</w:t>
      </w:r>
      <w:r w:rsidR="00A533C3" w:rsidRPr="00466803">
        <w:noBreakHyphen/>
      </w:r>
      <w:r w:rsidRPr="00466803">
        <w:t>157. doi: 10.1007/978-1-4757-3117-0_6.</w:t>
      </w:r>
    </w:p>
    <w:p w14:paraId="60574080" w14:textId="42E045AF" w:rsidR="00855F5B" w:rsidRPr="00466803" w:rsidRDefault="00855F5B" w:rsidP="00B50F3C">
      <w:pPr>
        <w:keepNext/>
        <w:keepLines/>
        <w:tabs>
          <w:tab w:val="clear" w:pos="794"/>
          <w:tab w:val="clear" w:pos="1191"/>
          <w:tab w:val="clear" w:pos="1588"/>
          <w:tab w:val="clear" w:pos="1985"/>
          <w:tab w:val="left" w:pos="2127"/>
          <w:tab w:val="left" w:pos="2268"/>
        </w:tabs>
        <w:ind w:left="2126" w:hanging="2126"/>
      </w:pPr>
      <w:r w:rsidRPr="00466803">
        <w:t>[b-Namazifar]</w:t>
      </w:r>
      <w:r w:rsidRPr="00466803">
        <w:tab/>
        <w:t xml:space="preserve">Namazifar M., Papangelis A., Tur G., and Hakkani-Tür D. (2021), </w:t>
      </w:r>
      <w:r w:rsidRPr="00466803">
        <w:rPr>
          <w:i/>
          <w:iCs/>
        </w:rPr>
        <w:t>Language Model is all You Need: Natural Language Understanding as Question Answering</w:t>
      </w:r>
      <w:r w:rsidRPr="00466803">
        <w:t xml:space="preserve">, in </w:t>
      </w:r>
      <w:r w:rsidRPr="00466803">
        <w:rPr>
          <w:i/>
          <w:iCs/>
        </w:rPr>
        <w:t xml:space="preserve">ICASSP 2021 </w:t>
      </w:r>
      <w:r w:rsidR="00A533C3" w:rsidRPr="00466803">
        <w:rPr>
          <w:i/>
          <w:iCs/>
        </w:rPr>
        <w:t>–</w:t>
      </w:r>
      <w:r w:rsidRPr="00466803">
        <w:rPr>
          <w:i/>
          <w:iCs/>
        </w:rPr>
        <w:t xml:space="preserve"> 2021 IEEE </w:t>
      </w:r>
      <w:r w:rsidRPr="00466803">
        <w:t>International Conference on Acoustics, Speech and Signal Processing (ICASSP), pp. 7803</w:t>
      </w:r>
      <w:r w:rsidR="00B8472F" w:rsidRPr="00466803">
        <w:t>–</w:t>
      </w:r>
      <w:r w:rsidRPr="00466803">
        <w:t>7807. doi:</w:t>
      </w:r>
      <w:r w:rsidR="0079248E" w:rsidRPr="00466803">
        <w:t> </w:t>
      </w:r>
      <w:r w:rsidRPr="00466803">
        <w:t>10.1109/ICASSP39728.2021.9413810.</w:t>
      </w:r>
    </w:p>
    <w:p w14:paraId="0E5268DC" w14:textId="0CC67918" w:rsidR="00855F5B" w:rsidRPr="00466803" w:rsidRDefault="00855F5B" w:rsidP="00A533C3">
      <w:pPr>
        <w:tabs>
          <w:tab w:val="clear" w:pos="794"/>
          <w:tab w:val="clear" w:pos="1191"/>
          <w:tab w:val="clear" w:pos="1588"/>
          <w:tab w:val="clear" w:pos="1985"/>
          <w:tab w:val="left" w:pos="2127"/>
          <w:tab w:val="left" w:pos="2268"/>
        </w:tabs>
        <w:ind w:left="2127" w:hanging="2127"/>
      </w:pPr>
      <w:r w:rsidRPr="006B0B70">
        <w:rPr>
          <w:lang w:val="fr-CH"/>
        </w:rPr>
        <w:t>[</w:t>
      </w:r>
      <w:proofErr w:type="gramStart"/>
      <w:r w:rsidRPr="006B0B70">
        <w:rPr>
          <w:lang w:val="fr-CH"/>
        </w:rPr>
        <w:t>b</w:t>
      </w:r>
      <w:proofErr w:type="gramEnd"/>
      <w:r w:rsidRPr="006B0B70">
        <w:rPr>
          <w:lang w:val="fr-CH"/>
        </w:rPr>
        <w:t>-Ouyang]</w:t>
      </w:r>
      <w:r w:rsidRPr="006B0B70">
        <w:rPr>
          <w:lang w:val="fr-CH"/>
        </w:rPr>
        <w:tab/>
        <w:t xml:space="preserve">Ouyang L. et al. </w:t>
      </w:r>
      <w:r w:rsidRPr="00466803">
        <w:t xml:space="preserve">(2022), </w:t>
      </w:r>
      <w:r w:rsidRPr="00466803">
        <w:rPr>
          <w:i/>
          <w:iCs/>
        </w:rPr>
        <w:t>Training language models to follow instructions with human feedback</w:t>
      </w:r>
      <w:r w:rsidRPr="00466803">
        <w:t xml:space="preserve">, </w:t>
      </w:r>
      <w:r w:rsidRPr="00466803">
        <w:rPr>
          <w:i/>
          <w:iCs/>
        </w:rPr>
        <w:t>arXiv</w:t>
      </w:r>
      <w:r w:rsidRPr="00466803">
        <w:t>. doi: 10.48550/ARXIV.2203.02155.</w:t>
      </w:r>
    </w:p>
    <w:p w14:paraId="6D0AE160" w14:textId="5721B16B" w:rsidR="00B674BF" w:rsidRPr="00466803" w:rsidRDefault="00B674BF" w:rsidP="00A533C3">
      <w:pPr>
        <w:tabs>
          <w:tab w:val="clear" w:pos="794"/>
          <w:tab w:val="clear" w:pos="1191"/>
          <w:tab w:val="clear" w:pos="1588"/>
          <w:tab w:val="clear" w:pos="1985"/>
          <w:tab w:val="left" w:pos="2127"/>
          <w:tab w:val="left" w:pos="2268"/>
        </w:tabs>
        <w:ind w:left="2127" w:hanging="2127"/>
      </w:pPr>
      <w:r w:rsidRPr="00466803">
        <w:t>[b-Poria]</w:t>
      </w:r>
      <w:r w:rsidR="00B8472F" w:rsidRPr="00466803">
        <w:tab/>
      </w:r>
      <w:r w:rsidR="00276639" w:rsidRPr="00466803">
        <w:t xml:space="preserve">S. Poria, N. Majumder, R. Mihalcea, and E. Hovy (2019), </w:t>
      </w:r>
      <w:r w:rsidR="006B1F51" w:rsidRPr="00466803">
        <w:t>"</w:t>
      </w:r>
      <w:r w:rsidR="00276639" w:rsidRPr="00466803">
        <w:t>Emotion Recognition in Conversation: Research Challenges, Datasets, and Recent Advances,</w:t>
      </w:r>
      <w:r w:rsidR="006B1F51" w:rsidRPr="00466803">
        <w:t>"</w:t>
      </w:r>
      <w:r w:rsidR="00276639" w:rsidRPr="00466803">
        <w:t xml:space="preserve"> IEEE Access, vol. 7, pp. 100943–100953. doi: 10.1109/ACCESS.2019.2929050.</w:t>
      </w:r>
    </w:p>
    <w:p w14:paraId="0A8D8B27" w14:textId="16CBE55C"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[b-Schlegel]</w:t>
      </w:r>
      <w:r w:rsidRPr="00466803">
        <w:tab/>
        <w:t xml:space="preserve">Schlegel V., Nenadic G., and Batista-Navarro R. (2022), </w:t>
      </w:r>
      <w:r w:rsidRPr="00466803">
        <w:rPr>
          <w:i/>
          <w:iCs/>
        </w:rPr>
        <w:t xml:space="preserve">A survey of methods for revealing and overcoming weaknesses of data-driven </w:t>
      </w:r>
      <w:r w:rsidR="00B8472F" w:rsidRPr="00466803">
        <w:rPr>
          <w:i/>
          <w:iCs/>
        </w:rPr>
        <w:t>n</w:t>
      </w:r>
      <w:r w:rsidRPr="00466803">
        <w:rPr>
          <w:i/>
          <w:iCs/>
        </w:rPr>
        <w:t>atural language understanding</w:t>
      </w:r>
      <w:r w:rsidRPr="00466803">
        <w:t>, Natural Language Engineering, pp. 1</w:t>
      </w:r>
      <w:r w:rsidR="00B8472F" w:rsidRPr="00466803">
        <w:t>–</w:t>
      </w:r>
      <w:r w:rsidRPr="00466803">
        <w:t>31, doi: 10.1017/S1351324922000171.</w:t>
      </w:r>
    </w:p>
    <w:p w14:paraId="732018BA" w14:textId="188BF0D9"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[b-Srinivas]</w:t>
      </w:r>
      <w:r w:rsidRPr="00466803">
        <w:tab/>
        <w:t xml:space="preserve">Srinivas K. K., Peddi A., Srinivas B. S., Vardhini P. H., Prasad H. L. P., and Choudhary S. K. (2022), </w:t>
      </w:r>
      <w:r w:rsidRPr="00466803">
        <w:rPr>
          <w:i/>
          <w:iCs/>
        </w:rPr>
        <w:t>Artificial Intelligence Techniques for Chatbot Applications</w:t>
      </w:r>
      <w:r w:rsidRPr="00466803">
        <w:t>, in 2022 International Mobile and Embedded Technology Conference (MECON), IEEE, pp. 292</w:t>
      </w:r>
      <w:r w:rsidR="00A533C3" w:rsidRPr="00466803">
        <w:t>-</w:t>
      </w:r>
      <w:r w:rsidRPr="00466803">
        <w:t>296.</w:t>
      </w:r>
    </w:p>
    <w:p w14:paraId="3161954D" w14:textId="71C4D167"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[b-Wang-1]</w:t>
      </w:r>
      <w:r w:rsidRPr="00466803">
        <w:tab/>
        <w:t xml:space="preserve">Wang A., Singh A., Michael J., Hill F., Levy O., and Bowman S. R. (2018), </w:t>
      </w:r>
      <w:r w:rsidRPr="00466803">
        <w:rPr>
          <w:i/>
          <w:iCs/>
        </w:rPr>
        <w:t>GLUE: A multi-task benchmark and analysis platform for natural language understanding</w:t>
      </w:r>
      <w:r w:rsidRPr="00466803">
        <w:t>, arXiv preprint arXiv:1804.07461.</w:t>
      </w:r>
    </w:p>
    <w:p w14:paraId="07A97D06" w14:textId="355575C2"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[b-Wang-2]</w:t>
      </w:r>
      <w:r w:rsidRPr="00466803">
        <w:tab/>
        <w:t xml:space="preserve">Wang X., Zhou Y., Huang B., Chen H., and Zhu W., </w:t>
      </w:r>
      <w:r w:rsidRPr="00466803">
        <w:rPr>
          <w:i/>
          <w:iCs/>
        </w:rPr>
        <w:t>Multi-modal Generative AI: Multi-modal LLMs, Diffusions and the Unification</w:t>
      </w:r>
      <w:r w:rsidRPr="00466803">
        <w:t xml:space="preserve"> (2024), </w:t>
      </w:r>
      <w:r w:rsidRPr="00466803">
        <w:rPr>
          <w:i/>
          <w:iCs/>
        </w:rPr>
        <w:t>arXiv</w:t>
      </w:r>
      <w:r w:rsidRPr="00466803">
        <w:t>. doi: 10.48550/ARXIV.2409.14993.</w:t>
      </w:r>
    </w:p>
    <w:p w14:paraId="0C2DFEB0" w14:textId="034D7920" w:rsidR="00855F5B" w:rsidRPr="00466803" w:rsidRDefault="00855F5B" w:rsidP="00A533C3">
      <w:pPr>
        <w:tabs>
          <w:tab w:val="clear" w:pos="794"/>
          <w:tab w:val="clear" w:pos="1191"/>
          <w:tab w:val="clear" w:pos="1588"/>
          <w:tab w:val="clear" w:pos="1985"/>
          <w:tab w:val="left" w:pos="2127"/>
          <w:tab w:val="left" w:pos="2268"/>
        </w:tabs>
        <w:ind w:left="2127" w:hanging="2127"/>
      </w:pPr>
      <w:r w:rsidRPr="00466803">
        <w:t>[b-Yu]</w:t>
      </w:r>
      <w:r w:rsidRPr="00466803">
        <w:tab/>
        <w:t xml:space="preserve">Yu L., Alégroth E., Chatzipetrou P., and Gorschek T. (2025), </w:t>
      </w:r>
      <w:r w:rsidRPr="00466803">
        <w:rPr>
          <w:i/>
          <w:iCs/>
        </w:rPr>
        <w:t xml:space="preserve">Measuring the quality of generative AI systems: Mapping metrics to quality characteristics </w:t>
      </w:r>
      <w:r w:rsidR="00A533C3" w:rsidRPr="00466803">
        <w:rPr>
          <w:i/>
          <w:iCs/>
        </w:rPr>
        <w:t>–</w:t>
      </w:r>
      <w:r w:rsidRPr="00466803">
        <w:rPr>
          <w:i/>
          <w:iCs/>
        </w:rPr>
        <w:t xml:space="preserve"> Snowballing literature review</w:t>
      </w:r>
      <w:r w:rsidRPr="00466803">
        <w:t>, Information and Software Technology, vol. 186, p. 107802, doi: 10.1016/j.infsof.2025.107802.</w:t>
      </w:r>
    </w:p>
    <w:bookmarkEnd w:id="0"/>
    <w:p w14:paraId="78CE7AD5" w14:textId="77777777" w:rsidR="00B50F3C" w:rsidRPr="00466803" w:rsidRDefault="00B50F3C" w:rsidP="00411C49">
      <w:pPr>
        <w:pStyle w:val="Reasons"/>
        <w:rPr>
          <w:lang w:val="en-GB"/>
        </w:rPr>
      </w:pPr>
    </w:p>
    <w:p w14:paraId="244B3FFB" w14:textId="77777777" w:rsidR="00B50F3C" w:rsidRPr="00466803" w:rsidRDefault="00B50F3C">
      <w:pPr>
        <w:jc w:val="center"/>
      </w:pPr>
      <w:r w:rsidRPr="00466803">
        <w:t>______________</w:t>
      </w:r>
    </w:p>
    <w:sectPr w:rsidR="00B50F3C" w:rsidRPr="00466803" w:rsidSect="00C14E64">
      <w:footerReference w:type="first" r:id="rId26"/>
      <w:type w:val="oddPage"/>
      <w:pgSz w:w="11907" w:h="16840" w:code="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E1A10" w14:textId="77777777" w:rsidR="00ED7795" w:rsidRPr="00654CF5" w:rsidRDefault="00ED7795">
      <w:r w:rsidRPr="00654CF5">
        <w:separator/>
      </w:r>
    </w:p>
  </w:endnote>
  <w:endnote w:type="continuationSeparator" w:id="0">
    <w:p w14:paraId="55E218EC" w14:textId="77777777" w:rsidR="00ED7795" w:rsidRPr="00654CF5" w:rsidRDefault="00ED7795">
      <w:r w:rsidRPr="00654C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MS Mincho">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mes New Roman Bold">
    <w:altName w:val="Times New Roman"/>
    <w:panose1 w:val="02020803070505020304"/>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0DDFC" w14:textId="77777777" w:rsidR="008C631F" w:rsidRPr="00654CF5" w:rsidRDefault="008C631F" w:rsidP="00CE6FBD">
    <w:pPr>
      <w:pStyle w:val="Footer"/>
      <w:jc w:val="center"/>
      <w:rPr>
        <w:noProof w:val="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4C0FF" w14:textId="214E2254" w:rsidR="008C631F" w:rsidRPr="00654CF5" w:rsidRDefault="008C631F" w:rsidP="008F0E27">
    <w:pPr>
      <w:pStyle w:val="Footer"/>
      <w:tabs>
        <w:tab w:val="clear" w:pos="5954"/>
        <w:tab w:val="left" w:pos="851"/>
        <w:tab w:val="right" w:pos="9072"/>
      </w:tabs>
      <w:jc w:val="left"/>
      <w:rPr>
        <w:b/>
        <w:bCs/>
        <w:noProof w:val="0"/>
      </w:rPr>
    </w:pPr>
    <w:r w:rsidRPr="00654CF5">
      <w:rPr>
        <w:noProof w:val="0"/>
      </w:rPr>
      <w:fldChar w:fldCharType="begin"/>
    </w:r>
    <w:r w:rsidRPr="00654CF5">
      <w:rPr>
        <w:noProof w:val="0"/>
      </w:rPr>
      <w:instrText xml:space="preserve"> PAGE </w:instrText>
    </w:r>
    <w:r w:rsidRPr="00654CF5">
      <w:rPr>
        <w:noProof w:val="0"/>
      </w:rPr>
      <w:fldChar w:fldCharType="separate"/>
    </w:r>
    <w:r w:rsidRPr="00654CF5">
      <w:rPr>
        <w:noProof w:val="0"/>
      </w:rPr>
      <w:t>ii</w:t>
    </w:r>
    <w:r w:rsidRPr="00654CF5">
      <w:rPr>
        <w:noProof w:val="0"/>
      </w:rPr>
      <w:fldChar w:fldCharType="end"/>
    </w:r>
    <w:r w:rsidRPr="00654CF5">
      <w:rPr>
        <w:noProof w:val="0"/>
      </w:rPr>
      <w:tab/>
    </w:r>
    <w:r w:rsidR="008637F0" w:rsidRPr="00654CF5">
      <w:rPr>
        <w:b/>
        <w:bCs/>
        <w:noProof w:val="0"/>
      </w:rPr>
      <w:t>PSTR</w:t>
    </w:r>
    <w:r w:rsidR="00B76C80" w:rsidRPr="00654CF5">
      <w:rPr>
        <w:b/>
        <w:bCs/>
        <w:noProof w:val="0"/>
      </w:rPr>
      <w:t>.</w:t>
    </w:r>
    <w:r w:rsidR="008637F0" w:rsidRPr="00654CF5">
      <w:rPr>
        <w:b/>
        <w:bCs/>
        <w:noProof w:val="0"/>
      </w:rPr>
      <w:t>CEC (2026-06)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F9C60" w14:textId="6A1DBCC0" w:rsidR="008C631F" w:rsidRPr="00654CF5" w:rsidRDefault="008637F0" w:rsidP="008F0E27">
    <w:pPr>
      <w:pStyle w:val="Footer"/>
      <w:tabs>
        <w:tab w:val="clear" w:pos="5954"/>
        <w:tab w:val="right" w:pos="8789"/>
      </w:tabs>
      <w:jc w:val="right"/>
      <w:rPr>
        <w:b/>
        <w:bCs/>
        <w:noProof w:val="0"/>
      </w:rPr>
    </w:pPr>
    <w:r w:rsidRPr="00654CF5">
      <w:rPr>
        <w:b/>
        <w:bCs/>
        <w:noProof w:val="0"/>
      </w:rPr>
      <w:tab/>
      <w:t>PSTR</w:t>
    </w:r>
    <w:r w:rsidR="00B76C80" w:rsidRPr="00654CF5">
      <w:rPr>
        <w:b/>
        <w:bCs/>
        <w:noProof w:val="0"/>
      </w:rPr>
      <w:t>.</w:t>
    </w:r>
    <w:r w:rsidRPr="00654CF5">
      <w:rPr>
        <w:b/>
        <w:bCs/>
        <w:noProof w:val="0"/>
      </w:rPr>
      <w:t>CEC (2026-06)</w:t>
    </w:r>
    <w:r w:rsidRPr="00654CF5">
      <w:rPr>
        <w:b/>
        <w:bCs/>
        <w:noProof w:val="0"/>
      </w:rPr>
      <w:tab/>
    </w:r>
    <w:r w:rsidRPr="00654CF5">
      <w:rPr>
        <w:noProof w:val="0"/>
      </w:rPr>
      <w:fldChar w:fldCharType="begin"/>
    </w:r>
    <w:r w:rsidRPr="00654CF5">
      <w:rPr>
        <w:noProof w:val="0"/>
      </w:rPr>
      <w:instrText xml:space="preserve"> PAGE </w:instrText>
    </w:r>
    <w:r w:rsidRPr="00654CF5">
      <w:rPr>
        <w:noProof w:val="0"/>
      </w:rPr>
      <w:fldChar w:fldCharType="separate"/>
    </w:r>
    <w:r w:rsidRPr="00654CF5">
      <w:rPr>
        <w:noProof w:val="0"/>
      </w:rPr>
      <w:t>i</w:t>
    </w:r>
    <w:r w:rsidRPr="00654CF5">
      <w:rPr>
        <w:noProof w:val="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F2124" w14:textId="77777777" w:rsidR="00E02690" w:rsidRPr="00654CF5" w:rsidRDefault="00E02690" w:rsidP="00B22DA4">
    <w:pPr>
      <w:pStyle w:val="Footer"/>
      <w:jc w:val="right"/>
      <w:rPr>
        <w:b/>
        <w:noProof w:val="0"/>
        <w:sz w:val="20"/>
      </w:rPr>
    </w:pPr>
    <w:r w:rsidRPr="00654CF5">
      <w:rPr>
        <w:b/>
        <w:noProof w:val="0"/>
        <w:sz w:val="20"/>
      </w:rPr>
      <w:t xml:space="preserve">FSTP-FNTP (2006-11) </w:t>
    </w:r>
    <w:r w:rsidRPr="00654CF5">
      <w:rPr>
        <w:b/>
        <w:noProof w:val="0"/>
        <w:sz w:val="20"/>
      </w:rPr>
      <w:tab/>
    </w:r>
    <w:r w:rsidRPr="00654CF5">
      <w:rPr>
        <w:rStyle w:val="PageNumber"/>
        <w:rFonts w:ascii="Times New Roman Bold" w:hAnsi="Times New Roman Bold"/>
        <w:b/>
        <w:bCs/>
        <w:caps w:val="0"/>
        <w:noProof w:val="0"/>
        <w:sz w:val="20"/>
      </w:rPr>
      <w:fldChar w:fldCharType="begin"/>
    </w:r>
    <w:r w:rsidRPr="00654CF5">
      <w:rPr>
        <w:rStyle w:val="PageNumber"/>
        <w:rFonts w:ascii="Times New Roman Bold" w:hAnsi="Times New Roman Bold"/>
        <w:b/>
        <w:bCs/>
        <w:noProof w:val="0"/>
        <w:sz w:val="20"/>
      </w:rPr>
      <w:instrText xml:space="preserve"> PAGE </w:instrText>
    </w:r>
    <w:r w:rsidRPr="00654CF5">
      <w:rPr>
        <w:rStyle w:val="PageNumber"/>
        <w:rFonts w:ascii="Times New Roman Bold" w:hAnsi="Times New Roman Bold"/>
        <w:b/>
        <w:bCs/>
        <w:caps w:val="0"/>
        <w:noProof w:val="0"/>
        <w:sz w:val="20"/>
      </w:rPr>
      <w:fldChar w:fldCharType="separate"/>
    </w:r>
    <w:r w:rsidRPr="00654CF5">
      <w:rPr>
        <w:rStyle w:val="PageNumber"/>
        <w:rFonts w:ascii="Times New Roman Bold" w:hAnsi="Times New Roman Bold"/>
        <w:b/>
        <w:bCs/>
        <w:noProof w:val="0"/>
        <w:sz w:val="20"/>
      </w:rPr>
      <w:t>4</w:t>
    </w:r>
    <w:r w:rsidRPr="00654CF5">
      <w:rPr>
        <w:rStyle w:val="PageNumber"/>
        <w:rFonts w:ascii="Times New Roman Bold" w:hAnsi="Times New Roman Bold"/>
        <w:b/>
        <w:bCs/>
        <w:caps w:val="0"/>
        <w:noProof w:val="0"/>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DABDC" w14:textId="77777777" w:rsidR="00ED7795" w:rsidRPr="00654CF5" w:rsidRDefault="00ED7795">
      <w:r w:rsidRPr="00654CF5">
        <w:separator/>
      </w:r>
    </w:p>
  </w:footnote>
  <w:footnote w:type="continuationSeparator" w:id="0">
    <w:p w14:paraId="4357AE9D" w14:textId="77777777" w:rsidR="00ED7795" w:rsidRPr="00654CF5" w:rsidRDefault="00ED7795">
      <w:r w:rsidRPr="00654C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418D0" w14:textId="77777777" w:rsidR="008C631F" w:rsidRPr="00654CF5" w:rsidRDefault="008C631F">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1454E" w14:textId="77777777" w:rsidR="008C631F" w:rsidRPr="00654CF5" w:rsidRDefault="008C631F" w:rsidP="00CE6FBD">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0ED19" w14:textId="77777777" w:rsidR="008C631F" w:rsidRPr="00654CF5" w:rsidRDefault="008C631F">
    <w:pPr>
      <w:pStyle w:val="Header"/>
      <w:ind w:right="360" w:firstLine="36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C05E7"/>
    <w:multiLevelType w:val="multilevel"/>
    <w:tmpl w:val="5C8035AA"/>
    <w:lvl w:ilvl="0">
      <w:start w:val="1"/>
      <w:numFmt w:val="decimal"/>
      <w:lvlText w:val="%1."/>
      <w:lvlJc w:val="left"/>
      <w:pPr>
        <w:ind w:left="502" w:hanging="360"/>
      </w:pPr>
    </w:lvl>
    <w:lvl w:ilvl="1">
      <w:start w:val="1"/>
      <w:numFmt w:val="decimal"/>
      <w:lvlText w:val="%1.%2."/>
      <w:lvlJc w:val="left"/>
      <w:pPr>
        <w:ind w:left="1000"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1290326"/>
    <w:multiLevelType w:val="hybridMultilevel"/>
    <w:tmpl w:val="FFA036C6"/>
    <w:lvl w:ilvl="0" w:tplc="D1DC8428">
      <w:start w:val="1"/>
      <w:numFmt w:val="bullet"/>
      <w:lvlText w:val=""/>
      <w:lvlJc w:val="left"/>
      <w:pPr>
        <w:ind w:left="720" w:hanging="360"/>
      </w:pPr>
      <w:rPr>
        <w:rFonts w:ascii="Symbol" w:hAnsi="Symbol" w:hint="default"/>
      </w:rPr>
    </w:lvl>
    <w:lvl w:ilvl="1" w:tplc="66787972" w:tentative="1">
      <w:start w:val="1"/>
      <w:numFmt w:val="bullet"/>
      <w:lvlText w:val="o"/>
      <w:lvlJc w:val="left"/>
      <w:pPr>
        <w:ind w:left="1440" w:hanging="360"/>
      </w:pPr>
      <w:rPr>
        <w:rFonts w:ascii="Courier New" w:hAnsi="Courier New" w:cs="Courier New" w:hint="default"/>
      </w:rPr>
    </w:lvl>
    <w:lvl w:ilvl="2" w:tplc="884C703A" w:tentative="1">
      <w:start w:val="1"/>
      <w:numFmt w:val="bullet"/>
      <w:lvlText w:val=""/>
      <w:lvlJc w:val="left"/>
      <w:pPr>
        <w:ind w:left="2160" w:hanging="360"/>
      </w:pPr>
      <w:rPr>
        <w:rFonts w:ascii="Wingdings" w:hAnsi="Wingdings" w:hint="default"/>
      </w:rPr>
    </w:lvl>
    <w:lvl w:ilvl="3" w:tplc="FB6AA1FC" w:tentative="1">
      <w:start w:val="1"/>
      <w:numFmt w:val="bullet"/>
      <w:lvlText w:val=""/>
      <w:lvlJc w:val="left"/>
      <w:pPr>
        <w:ind w:left="2880" w:hanging="360"/>
      </w:pPr>
      <w:rPr>
        <w:rFonts w:ascii="Symbol" w:hAnsi="Symbol" w:hint="default"/>
      </w:rPr>
    </w:lvl>
    <w:lvl w:ilvl="4" w:tplc="AD066E30" w:tentative="1">
      <w:start w:val="1"/>
      <w:numFmt w:val="bullet"/>
      <w:lvlText w:val="o"/>
      <w:lvlJc w:val="left"/>
      <w:pPr>
        <w:ind w:left="3600" w:hanging="360"/>
      </w:pPr>
      <w:rPr>
        <w:rFonts w:ascii="Courier New" w:hAnsi="Courier New" w:cs="Courier New" w:hint="default"/>
      </w:rPr>
    </w:lvl>
    <w:lvl w:ilvl="5" w:tplc="A79C93B4" w:tentative="1">
      <w:start w:val="1"/>
      <w:numFmt w:val="bullet"/>
      <w:lvlText w:val=""/>
      <w:lvlJc w:val="left"/>
      <w:pPr>
        <w:ind w:left="4320" w:hanging="360"/>
      </w:pPr>
      <w:rPr>
        <w:rFonts w:ascii="Wingdings" w:hAnsi="Wingdings" w:hint="default"/>
      </w:rPr>
    </w:lvl>
    <w:lvl w:ilvl="6" w:tplc="FEAEE616" w:tentative="1">
      <w:start w:val="1"/>
      <w:numFmt w:val="bullet"/>
      <w:lvlText w:val=""/>
      <w:lvlJc w:val="left"/>
      <w:pPr>
        <w:ind w:left="5040" w:hanging="360"/>
      </w:pPr>
      <w:rPr>
        <w:rFonts w:ascii="Symbol" w:hAnsi="Symbol" w:hint="default"/>
      </w:rPr>
    </w:lvl>
    <w:lvl w:ilvl="7" w:tplc="72D84292" w:tentative="1">
      <w:start w:val="1"/>
      <w:numFmt w:val="bullet"/>
      <w:lvlText w:val="o"/>
      <w:lvlJc w:val="left"/>
      <w:pPr>
        <w:ind w:left="5760" w:hanging="360"/>
      </w:pPr>
      <w:rPr>
        <w:rFonts w:ascii="Courier New" w:hAnsi="Courier New" w:cs="Courier New" w:hint="default"/>
      </w:rPr>
    </w:lvl>
    <w:lvl w:ilvl="8" w:tplc="4AE0F640" w:tentative="1">
      <w:start w:val="1"/>
      <w:numFmt w:val="bullet"/>
      <w:lvlText w:val=""/>
      <w:lvlJc w:val="left"/>
      <w:pPr>
        <w:ind w:left="6480" w:hanging="360"/>
      </w:pPr>
      <w:rPr>
        <w:rFonts w:ascii="Wingdings" w:hAnsi="Wingdings" w:hint="default"/>
      </w:rPr>
    </w:lvl>
  </w:abstractNum>
  <w:abstractNum w:abstractNumId="2" w15:restartNumberingAfterBreak="0">
    <w:nsid w:val="18774457"/>
    <w:multiLevelType w:val="hybridMultilevel"/>
    <w:tmpl w:val="16260DCE"/>
    <w:lvl w:ilvl="0" w:tplc="5F1C4A46">
      <w:start w:val="1"/>
      <w:numFmt w:val="decimal"/>
      <w:lvlText w:val="[%1]"/>
      <w:lvlJc w:val="left"/>
      <w:pPr>
        <w:tabs>
          <w:tab w:val="num" w:pos="576"/>
        </w:tabs>
        <w:ind w:left="57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AC65A11"/>
    <w:multiLevelType w:val="hybridMultilevel"/>
    <w:tmpl w:val="03901248"/>
    <w:lvl w:ilvl="0" w:tplc="21643BF4">
      <w:start w:val="1"/>
      <w:numFmt w:val="bullet"/>
      <w:lvlText w:val=""/>
      <w:lvlJc w:val="left"/>
      <w:pPr>
        <w:ind w:left="720" w:hanging="360"/>
      </w:pPr>
      <w:rPr>
        <w:rFonts w:ascii="Wingdings" w:hAnsi="Wingdings" w:hint="default"/>
      </w:rPr>
    </w:lvl>
    <w:lvl w:ilvl="1" w:tplc="8576999E" w:tentative="1">
      <w:start w:val="1"/>
      <w:numFmt w:val="bullet"/>
      <w:lvlText w:val="o"/>
      <w:lvlJc w:val="left"/>
      <w:pPr>
        <w:ind w:left="1440" w:hanging="360"/>
      </w:pPr>
      <w:rPr>
        <w:rFonts w:ascii="Courier New" w:hAnsi="Courier New" w:cs="Courier New" w:hint="default"/>
      </w:rPr>
    </w:lvl>
    <w:lvl w:ilvl="2" w:tplc="D3C847FE" w:tentative="1">
      <w:start w:val="1"/>
      <w:numFmt w:val="bullet"/>
      <w:lvlText w:val=""/>
      <w:lvlJc w:val="left"/>
      <w:pPr>
        <w:ind w:left="2160" w:hanging="360"/>
      </w:pPr>
      <w:rPr>
        <w:rFonts w:ascii="Wingdings" w:hAnsi="Wingdings" w:hint="default"/>
      </w:rPr>
    </w:lvl>
    <w:lvl w:ilvl="3" w:tplc="68BC6EFC" w:tentative="1">
      <w:start w:val="1"/>
      <w:numFmt w:val="bullet"/>
      <w:lvlText w:val=""/>
      <w:lvlJc w:val="left"/>
      <w:pPr>
        <w:ind w:left="2880" w:hanging="360"/>
      </w:pPr>
      <w:rPr>
        <w:rFonts w:ascii="Symbol" w:hAnsi="Symbol" w:hint="default"/>
      </w:rPr>
    </w:lvl>
    <w:lvl w:ilvl="4" w:tplc="58623D20" w:tentative="1">
      <w:start w:val="1"/>
      <w:numFmt w:val="bullet"/>
      <w:lvlText w:val="o"/>
      <w:lvlJc w:val="left"/>
      <w:pPr>
        <w:ind w:left="3600" w:hanging="360"/>
      </w:pPr>
      <w:rPr>
        <w:rFonts w:ascii="Courier New" w:hAnsi="Courier New" w:cs="Courier New" w:hint="default"/>
      </w:rPr>
    </w:lvl>
    <w:lvl w:ilvl="5" w:tplc="6F9E83B2" w:tentative="1">
      <w:start w:val="1"/>
      <w:numFmt w:val="bullet"/>
      <w:lvlText w:val=""/>
      <w:lvlJc w:val="left"/>
      <w:pPr>
        <w:ind w:left="4320" w:hanging="360"/>
      </w:pPr>
      <w:rPr>
        <w:rFonts w:ascii="Wingdings" w:hAnsi="Wingdings" w:hint="default"/>
      </w:rPr>
    </w:lvl>
    <w:lvl w:ilvl="6" w:tplc="C0B0C5DC" w:tentative="1">
      <w:start w:val="1"/>
      <w:numFmt w:val="bullet"/>
      <w:lvlText w:val=""/>
      <w:lvlJc w:val="left"/>
      <w:pPr>
        <w:ind w:left="5040" w:hanging="360"/>
      </w:pPr>
      <w:rPr>
        <w:rFonts w:ascii="Symbol" w:hAnsi="Symbol" w:hint="default"/>
      </w:rPr>
    </w:lvl>
    <w:lvl w:ilvl="7" w:tplc="163E9042" w:tentative="1">
      <w:start w:val="1"/>
      <w:numFmt w:val="bullet"/>
      <w:lvlText w:val="o"/>
      <w:lvlJc w:val="left"/>
      <w:pPr>
        <w:ind w:left="5760" w:hanging="360"/>
      </w:pPr>
      <w:rPr>
        <w:rFonts w:ascii="Courier New" w:hAnsi="Courier New" w:cs="Courier New" w:hint="default"/>
      </w:rPr>
    </w:lvl>
    <w:lvl w:ilvl="8" w:tplc="96863F0A" w:tentative="1">
      <w:start w:val="1"/>
      <w:numFmt w:val="bullet"/>
      <w:lvlText w:val=""/>
      <w:lvlJc w:val="left"/>
      <w:pPr>
        <w:ind w:left="6480" w:hanging="360"/>
      </w:pPr>
      <w:rPr>
        <w:rFonts w:ascii="Wingdings" w:hAnsi="Wingdings" w:hint="default"/>
      </w:rPr>
    </w:lvl>
  </w:abstractNum>
  <w:abstractNum w:abstractNumId="4" w15:restartNumberingAfterBreak="0">
    <w:nsid w:val="2D832658"/>
    <w:multiLevelType w:val="hybridMultilevel"/>
    <w:tmpl w:val="3022D1BA"/>
    <w:lvl w:ilvl="0" w:tplc="EFBCA3EC">
      <w:start w:val="1"/>
      <w:numFmt w:val="bullet"/>
      <w:lvlText w:val=""/>
      <w:lvlJc w:val="left"/>
      <w:pPr>
        <w:ind w:left="1080" w:hanging="720"/>
      </w:pPr>
      <w:rPr>
        <w:rFonts w:ascii="Symbol" w:hAnsi="Symbol" w:hint="default"/>
      </w:rPr>
    </w:lvl>
    <w:lvl w:ilvl="1" w:tplc="321A6C9A" w:tentative="1">
      <w:start w:val="1"/>
      <w:numFmt w:val="lowerLetter"/>
      <w:lvlText w:val="%2."/>
      <w:lvlJc w:val="left"/>
      <w:pPr>
        <w:ind w:left="1440" w:hanging="360"/>
      </w:pPr>
    </w:lvl>
    <w:lvl w:ilvl="2" w:tplc="AE9052F2" w:tentative="1">
      <w:start w:val="1"/>
      <w:numFmt w:val="lowerRoman"/>
      <w:lvlText w:val="%3."/>
      <w:lvlJc w:val="right"/>
      <w:pPr>
        <w:ind w:left="2160" w:hanging="180"/>
      </w:pPr>
    </w:lvl>
    <w:lvl w:ilvl="3" w:tplc="69F422F8" w:tentative="1">
      <w:start w:val="1"/>
      <w:numFmt w:val="decimal"/>
      <w:lvlText w:val="%4."/>
      <w:lvlJc w:val="left"/>
      <w:pPr>
        <w:ind w:left="2880" w:hanging="360"/>
      </w:pPr>
    </w:lvl>
    <w:lvl w:ilvl="4" w:tplc="DBBC382A" w:tentative="1">
      <w:start w:val="1"/>
      <w:numFmt w:val="lowerLetter"/>
      <w:lvlText w:val="%5."/>
      <w:lvlJc w:val="left"/>
      <w:pPr>
        <w:ind w:left="3600" w:hanging="360"/>
      </w:pPr>
    </w:lvl>
    <w:lvl w:ilvl="5" w:tplc="05527222" w:tentative="1">
      <w:start w:val="1"/>
      <w:numFmt w:val="lowerRoman"/>
      <w:lvlText w:val="%6."/>
      <w:lvlJc w:val="right"/>
      <w:pPr>
        <w:ind w:left="4320" w:hanging="180"/>
      </w:pPr>
    </w:lvl>
    <w:lvl w:ilvl="6" w:tplc="ED567A50" w:tentative="1">
      <w:start w:val="1"/>
      <w:numFmt w:val="decimal"/>
      <w:lvlText w:val="%7."/>
      <w:lvlJc w:val="left"/>
      <w:pPr>
        <w:ind w:left="5040" w:hanging="360"/>
      </w:pPr>
    </w:lvl>
    <w:lvl w:ilvl="7" w:tplc="B100BD42" w:tentative="1">
      <w:start w:val="1"/>
      <w:numFmt w:val="lowerLetter"/>
      <w:lvlText w:val="%8."/>
      <w:lvlJc w:val="left"/>
      <w:pPr>
        <w:ind w:left="5760" w:hanging="360"/>
      </w:pPr>
    </w:lvl>
    <w:lvl w:ilvl="8" w:tplc="2294D35E" w:tentative="1">
      <w:start w:val="1"/>
      <w:numFmt w:val="lowerRoman"/>
      <w:lvlText w:val="%9."/>
      <w:lvlJc w:val="right"/>
      <w:pPr>
        <w:ind w:left="6480" w:hanging="180"/>
      </w:pPr>
    </w:lvl>
  </w:abstractNum>
  <w:abstractNum w:abstractNumId="5" w15:restartNumberingAfterBreak="0">
    <w:nsid w:val="30265FB8"/>
    <w:multiLevelType w:val="hybridMultilevel"/>
    <w:tmpl w:val="021A0A72"/>
    <w:lvl w:ilvl="0" w:tplc="135C2D22">
      <w:start w:val="1"/>
      <w:numFmt w:val="decimal"/>
      <w:lvlText w:val="%1."/>
      <w:lvlJc w:val="left"/>
      <w:pPr>
        <w:ind w:left="360" w:hanging="360"/>
      </w:pPr>
      <w:rPr>
        <w:rFonts w:hint="default"/>
      </w:rPr>
    </w:lvl>
    <w:lvl w:ilvl="1" w:tplc="E17832BE" w:tentative="1">
      <w:start w:val="1"/>
      <w:numFmt w:val="lowerLetter"/>
      <w:lvlText w:val="%2."/>
      <w:lvlJc w:val="left"/>
      <w:pPr>
        <w:ind w:left="1080" w:hanging="360"/>
      </w:pPr>
    </w:lvl>
    <w:lvl w:ilvl="2" w:tplc="2CD06BF0" w:tentative="1">
      <w:start w:val="1"/>
      <w:numFmt w:val="lowerRoman"/>
      <w:lvlText w:val="%3."/>
      <w:lvlJc w:val="right"/>
      <w:pPr>
        <w:ind w:left="1800" w:hanging="180"/>
      </w:pPr>
    </w:lvl>
    <w:lvl w:ilvl="3" w:tplc="2D441462" w:tentative="1">
      <w:start w:val="1"/>
      <w:numFmt w:val="decimal"/>
      <w:lvlText w:val="%4."/>
      <w:lvlJc w:val="left"/>
      <w:pPr>
        <w:ind w:left="2520" w:hanging="360"/>
      </w:pPr>
    </w:lvl>
    <w:lvl w:ilvl="4" w:tplc="79063DA2" w:tentative="1">
      <w:start w:val="1"/>
      <w:numFmt w:val="lowerLetter"/>
      <w:lvlText w:val="%5."/>
      <w:lvlJc w:val="left"/>
      <w:pPr>
        <w:ind w:left="3240" w:hanging="360"/>
      </w:pPr>
    </w:lvl>
    <w:lvl w:ilvl="5" w:tplc="F9281452" w:tentative="1">
      <w:start w:val="1"/>
      <w:numFmt w:val="lowerRoman"/>
      <w:lvlText w:val="%6."/>
      <w:lvlJc w:val="right"/>
      <w:pPr>
        <w:ind w:left="3960" w:hanging="180"/>
      </w:pPr>
    </w:lvl>
    <w:lvl w:ilvl="6" w:tplc="F2E4A9F0" w:tentative="1">
      <w:start w:val="1"/>
      <w:numFmt w:val="decimal"/>
      <w:lvlText w:val="%7."/>
      <w:lvlJc w:val="left"/>
      <w:pPr>
        <w:ind w:left="4680" w:hanging="360"/>
      </w:pPr>
    </w:lvl>
    <w:lvl w:ilvl="7" w:tplc="D66433B2" w:tentative="1">
      <w:start w:val="1"/>
      <w:numFmt w:val="lowerLetter"/>
      <w:lvlText w:val="%8."/>
      <w:lvlJc w:val="left"/>
      <w:pPr>
        <w:ind w:left="5400" w:hanging="360"/>
      </w:pPr>
    </w:lvl>
    <w:lvl w:ilvl="8" w:tplc="84808414" w:tentative="1">
      <w:start w:val="1"/>
      <w:numFmt w:val="lowerRoman"/>
      <w:lvlText w:val="%9."/>
      <w:lvlJc w:val="right"/>
      <w:pPr>
        <w:ind w:left="6120" w:hanging="180"/>
      </w:pPr>
    </w:lvl>
  </w:abstractNum>
  <w:abstractNum w:abstractNumId="6" w15:restartNumberingAfterBreak="0">
    <w:nsid w:val="3BF42F1F"/>
    <w:multiLevelType w:val="hybridMultilevel"/>
    <w:tmpl w:val="88D03F4C"/>
    <w:lvl w:ilvl="0" w:tplc="21BA3EE0">
      <w:start w:val="1"/>
      <w:numFmt w:val="lowerRoman"/>
      <w:lvlText w:val="%1."/>
      <w:lvlJc w:val="left"/>
      <w:pPr>
        <w:ind w:left="1080" w:hanging="720"/>
      </w:pPr>
      <w:rPr>
        <w:rFonts w:hint="default"/>
      </w:rPr>
    </w:lvl>
    <w:lvl w:ilvl="1" w:tplc="8E084088" w:tentative="1">
      <w:start w:val="1"/>
      <w:numFmt w:val="lowerLetter"/>
      <w:lvlText w:val="%2."/>
      <w:lvlJc w:val="left"/>
      <w:pPr>
        <w:ind w:left="1440" w:hanging="360"/>
      </w:pPr>
    </w:lvl>
    <w:lvl w:ilvl="2" w:tplc="103E79F6" w:tentative="1">
      <w:start w:val="1"/>
      <w:numFmt w:val="lowerRoman"/>
      <w:lvlText w:val="%3."/>
      <w:lvlJc w:val="right"/>
      <w:pPr>
        <w:ind w:left="2160" w:hanging="180"/>
      </w:pPr>
    </w:lvl>
    <w:lvl w:ilvl="3" w:tplc="4262281C" w:tentative="1">
      <w:start w:val="1"/>
      <w:numFmt w:val="decimal"/>
      <w:lvlText w:val="%4."/>
      <w:lvlJc w:val="left"/>
      <w:pPr>
        <w:ind w:left="2880" w:hanging="360"/>
      </w:pPr>
    </w:lvl>
    <w:lvl w:ilvl="4" w:tplc="FE22FFF6" w:tentative="1">
      <w:start w:val="1"/>
      <w:numFmt w:val="lowerLetter"/>
      <w:lvlText w:val="%5."/>
      <w:lvlJc w:val="left"/>
      <w:pPr>
        <w:ind w:left="3600" w:hanging="360"/>
      </w:pPr>
    </w:lvl>
    <w:lvl w:ilvl="5" w:tplc="0562F362" w:tentative="1">
      <w:start w:val="1"/>
      <w:numFmt w:val="lowerRoman"/>
      <w:lvlText w:val="%6."/>
      <w:lvlJc w:val="right"/>
      <w:pPr>
        <w:ind w:left="4320" w:hanging="180"/>
      </w:pPr>
    </w:lvl>
    <w:lvl w:ilvl="6" w:tplc="9D6CCFE0" w:tentative="1">
      <w:start w:val="1"/>
      <w:numFmt w:val="decimal"/>
      <w:lvlText w:val="%7."/>
      <w:lvlJc w:val="left"/>
      <w:pPr>
        <w:ind w:left="5040" w:hanging="360"/>
      </w:pPr>
    </w:lvl>
    <w:lvl w:ilvl="7" w:tplc="6B76EBD4" w:tentative="1">
      <w:start w:val="1"/>
      <w:numFmt w:val="lowerLetter"/>
      <w:lvlText w:val="%8."/>
      <w:lvlJc w:val="left"/>
      <w:pPr>
        <w:ind w:left="5760" w:hanging="360"/>
      </w:pPr>
    </w:lvl>
    <w:lvl w:ilvl="8" w:tplc="CCF2F606" w:tentative="1">
      <w:start w:val="1"/>
      <w:numFmt w:val="lowerRoman"/>
      <w:lvlText w:val="%9."/>
      <w:lvlJc w:val="right"/>
      <w:pPr>
        <w:ind w:left="6480" w:hanging="180"/>
      </w:pPr>
    </w:lvl>
  </w:abstractNum>
  <w:abstractNum w:abstractNumId="7" w15:restartNumberingAfterBreak="0">
    <w:nsid w:val="3FC22DF7"/>
    <w:multiLevelType w:val="hybridMultilevel"/>
    <w:tmpl w:val="B60EC2A0"/>
    <w:lvl w:ilvl="0" w:tplc="A482B768">
      <w:start w:val="1"/>
      <w:numFmt w:val="bullet"/>
      <w:lvlText w:val=""/>
      <w:lvlJc w:val="left"/>
      <w:pPr>
        <w:ind w:left="720" w:hanging="360"/>
      </w:pPr>
      <w:rPr>
        <w:rFonts w:ascii="Symbol" w:hAnsi="Symbol" w:hint="default"/>
      </w:rPr>
    </w:lvl>
    <w:lvl w:ilvl="1" w:tplc="BD6ED4D6" w:tentative="1">
      <w:start w:val="1"/>
      <w:numFmt w:val="bullet"/>
      <w:lvlText w:val="o"/>
      <w:lvlJc w:val="left"/>
      <w:pPr>
        <w:ind w:left="1440" w:hanging="360"/>
      </w:pPr>
      <w:rPr>
        <w:rFonts w:ascii="Courier New" w:hAnsi="Courier New" w:cs="Courier New" w:hint="default"/>
      </w:rPr>
    </w:lvl>
    <w:lvl w:ilvl="2" w:tplc="B4FA8696" w:tentative="1">
      <w:start w:val="1"/>
      <w:numFmt w:val="bullet"/>
      <w:lvlText w:val=""/>
      <w:lvlJc w:val="left"/>
      <w:pPr>
        <w:ind w:left="2160" w:hanging="360"/>
      </w:pPr>
      <w:rPr>
        <w:rFonts w:ascii="Wingdings" w:hAnsi="Wingdings" w:hint="default"/>
      </w:rPr>
    </w:lvl>
    <w:lvl w:ilvl="3" w:tplc="97E49A8C" w:tentative="1">
      <w:start w:val="1"/>
      <w:numFmt w:val="bullet"/>
      <w:lvlText w:val=""/>
      <w:lvlJc w:val="left"/>
      <w:pPr>
        <w:ind w:left="2880" w:hanging="360"/>
      </w:pPr>
      <w:rPr>
        <w:rFonts w:ascii="Symbol" w:hAnsi="Symbol" w:hint="default"/>
      </w:rPr>
    </w:lvl>
    <w:lvl w:ilvl="4" w:tplc="858487F0" w:tentative="1">
      <w:start w:val="1"/>
      <w:numFmt w:val="bullet"/>
      <w:lvlText w:val="o"/>
      <w:lvlJc w:val="left"/>
      <w:pPr>
        <w:ind w:left="3600" w:hanging="360"/>
      </w:pPr>
      <w:rPr>
        <w:rFonts w:ascii="Courier New" w:hAnsi="Courier New" w:cs="Courier New" w:hint="default"/>
      </w:rPr>
    </w:lvl>
    <w:lvl w:ilvl="5" w:tplc="7D8250B4" w:tentative="1">
      <w:start w:val="1"/>
      <w:numFmt w:val="bullet"/>
      <w:lvlText w:val=""/>
      <w:lvlJc w:val="left"/>
      <w:pPr>
        <w:ind w:left="4320" w:hanging="360"/>
      </w:pPr>
      <w:rPr>
        <w:rFonts w:ascii="Wingdings" w:hAnsi="Wingdings" w:hint="default"/>
      </w:rPr>
    </w:lvl>
    <w:lvl w:ilvl="6" w:tplc="7E7CC280" w:tentative="1">
      <w:start w:val="1"/>
      <w:numFmt w:val="bullet"/>
      <w:lvlText w:val=""/>
      <w:lvlJc w:val="left"/>
      <w:pPr>
        <w:ind w:left="5040" w:hanging="360"/>
      </w:pPr>
      <w:rPr>
        <w:rFonts w:ascii="Symbol" w:hAnsi="Symbol" w:hint="default"/>
      </w:rPr>
    </w:lvl>
    <w:lvl w:ilvl="7" w:tplc="4284150A" w:tentative="1">
      <w:start w:val="1"/>
      <w:numFmt w:val="bullet"/>
      <w:lvlText w:val="o"/>
      <w:lvlJc w:val="left"/>
      <w:pPr>
        <w:ind w:left="5760" w:hanging="360"/>
      </w:pPr>
      <w:rPr>
        <w:rFonts w:ascii="Courier New" w:hAnsi="Courier New" w:cs="Courier New" w:hint="default"/>
      </w:rPr>
    </w:lvl>
    <w:lvl w:ilvl="8" w:tplc="79C4EABE" w:tentative="1">
      <w:start w:val="1"/>
      <w:numFmt w:val="bullet"/>
      <w:lvlText w:val=""/>
      <w:lvlJc w:val="left"/>
      <w:pPr>
        <w:ind w:left="6480" w:hanging="360"/>
      </w:pPr>
      <w:rPr>
        <w:rFonts w:ascii="Wingdings" w:hAnsi="Wingdings" w:hint="default"/>
      </w:rPr>
    </w:lvl>
  </w:abstractNum>
  <w:abstractNum w:abstractNumId="8" w15:restartNumberingAfterBreak="0">
    <w:nsid w:val="542C5C55"/>
    <w:multiLevelType w:val="hybridMultilevel"/>
    <w:tmpl w:val="6A1E59F6"/>
    <w:lvl w:ilvl="0" w:tplc="65527CB4">
      <w:start w:val="1"/>
      <w:numFmt w:val="lowerRoman"/>
      <w:lvlText w:val="%1."/>
      <w:lvlJc w:val="left"/>
      <w:pPr>
        <w:ind w:left="1080" w:hanging="720"/>
      </w:pPr>
      <w:rPr>
        <w:rFonts w:hint="default"/>
      </w:rPr>
    </w:lvl>
    <w:lvl w:ilvl="1" w:tplc="62F6FD5A" w:tentative="1">
      <w:start w:val="1"/>
      <w:numFmt w:val="lowerLetter"/>
      <w:lvlText w:val="%2."/>
      <w:lvlJc w:val="left"/>
      <w:pPr>
        <w:ind w:left="1440" w:hanging="360"/>
      </w:pPr>
    </w:lvl>
    <w:lvl w:ilvl="2" w:tplc="15943A46" w:tentative="1">
      <w:start w:val="1"/>
      <w:numFmt w:val="lowerRoman"/>
      <w:lvlText w:val="%3."/>
      <w:lvlJc w:val="right"/>
      <w:pPr>
        <w:ind w:left="2160" w:hanging="180"/>
      </w:pPr>
    </w:lvl>
    <w:lvl w:ilvl="3" w:tplc="067C45B0" w:tentative="1">
      <w:start w:val="1"/>
      <w:numFmt w:val="decimal"/>
      <w:lvlText w:val="%4."/>
      <w:lvlJc w:val="left"/>
      <w:pPr>
        <w:ind w:left="2880" w:hanging="360"/>
      </w:pPr>
    </w:lvl>
    <w:lvl w:ilvl="4" w:tplc="C1321A04" w:tentative="1">
      <w:start w:val="1"/>
      <w:numFmt w:val="lowerLetter"/>
      <w:lvlText w:val="%5."/>
      <w:lvlJc w:val="left"/>
      <w:pPr>
        <w:ind w:left="3600" w:hanging="360"/>
      </w:pPr>
    </w:lvl>
    <w:lvl w:ilvl="5" w:tplc="6C6CF246" w:tentative="1">
      <w:start w:val="1"/>
      <w:numFmt w:val="lowerRoman"/>
      <w:lvlText w:val="%6."/>
      <w:lvlJc w:val="right"/>
      <w:pPr>
        <w:ind w:left="4320" w:hanging="180"/>
      </w:pPr>
    </w:lvl>
    <w:lvl w:ilvl="6" w:tplc="FDDC9DFE" w:tentative="1">
      <w:start w:val="1"/>
      <w:numFmt w:val="decimal"/>
      <w:lvlText w:val="%7."/>
      <w:lvlJc w:val="left"/>
      <w:pPr>
        <w:ind w:left="5040" w:hanging="360"/>
      </w:pPr>
    </w:lvl>
    <w:lvl w:ilvl="7" w:tplc="8D1AAF06" w:tentative="1">
      <w:start w:val="1"/>
      <w:numFmt w:val="lowerLetter"/>
      <w:lvlText w:val="%8."/>
      <w:lvlJc w:val="left"/>
      <w:pPr>
        <w:ind w:left="5760" w:hanging="360"/>
      </w:pPr>
    </w:lvl>
    <w:lvl w:ilvl="8" w:tplc="0E4CB746" w:tentative="1">
      <w:start w:val="1"/>
      <w:numFmt w:val="lowerRoman"/>
      <w:lvlText w:val="%9."/>
      <w:lvlJc w:val="right"/>
      <w:pPr>
        <w:ind w:left="6480" w:hanging="180"/>
      </w:pPr>
    </w:lvl>
  </w:abstractNum>
  <w:abstractNum w:abstractNumId="9" w15:restartNumberingAfterBreak="0">
    <w:nsid w:val="5D0673FF"/>
    <w:multiLevelType w:val="hybridMultilevel"/>
    <w:tmpl w:val="9CE227F4"/>
    <w:lvl w:ilvl="0" w:tplc="AF4C8BC6">
      <w:start w:val="1"/>
      <w:numFmt w:val="bullet"/>
      <w:lvlText w:val=""/>
      <w:lvlJc w:val="left"/>
      <w:pPr>
        <w:ind w:left="720" w:hanging="360"/>
      </w:pPr>
      <w:rPr>
        <w:rFonts w:ascii="Symbol" w:hAnsi="Symbol" w:hint="default"/>
      </w:rPr>
    </w:lvl>
    <w:lvl w:ilvl="1" w:tplc="A1D88DC0">
      <w:start w:val="1"/>
      <w:numFmt w:val="bullet"/>
      <w:lvlText w:val="o"/>
      <w:lvlJc w:val="left"/>
      <w:pPr>
        <w:ind w:left="1440" w:hanging="360"/>
      </w:pPr>
      <w:rPr>
        <w:rFonts w:ascii="Courier New" w:hAnsi="Courier New" w:cs="Courier New" w:hint="default"/>
      </w:rPr>
    </w:lvl>
    <w:lvl w:ilvl="2" w:tplc="A5043516" w:tentative="1">
      <w:start w:val="1"/>
      <w:numFmt w:val="bullet"/>
      <w:lvlText w:val=""/>
      <w:lvlJc w:val="left"/>
      <w:pPr>
        <w:ind w:left="2160" w:hanging="360"/>
      </w:pPr>
      <w:rPr>
        <w:rFonts w:ascii="Wingdings" w:hAnsi="Wingdings" w:hint="default"/>
      </w:rPr>
    </w:lvl>
    <w:lvl w:ilvl="3" w:tplc="19868D9C" w:tentative="1">
      <w:start w:val="1"/>
      <w:numFmt w:val="bullet"/>
      <w:lvlText w:val=""/>
      <w:lvlJc w:val="left"/>
      <w:pPr>
        <w:ind w:left="2880" w:hanging="360"/>
      </w:pPr>
      <w:rPr>
        <w:rFonts w:ascii="Symbol" w:hAnsi="Symbol" w:hint="default"/>
      </w:rPr>
    </w:lvl>
    <w:lvl w:ilvl="4" w:tplc="147C5C24" w:tentative="1">
      <w:start w:val="1"/>
      <w:numFmt w:val="bullet"/>
      <w:lvlText w:val="o"/>
      <w:lvlJc w:val="left"/>
      <w:pPr>
        <w:ind w:left="3600" w:hanging="360"/>
      </w:pPr>
      <w:rPr>
        <w:rFonts w:ascii="Courier New" w:hAnsi="Courier New" w:cs="Courier New" w:hint="default"/>
      </w:rPr>
    </w:lvl>
    <w:lvl w:ilvl="5" w:tplc="2DB25D54" w:tentative="1">
      <w:start w:val="1"/>
      <w:numFmt w:val="bullet"/>
      <w:lvlText w:val=""/>
      <w:lvlJc w:val="left"/>
      <w:pPr>
        <w:ind w:left="4320" w:hanging="360"/>
      </w:pPr>
      <w:rPr>
        <w:rFonts w:ascii="Wingdings" w:hAnsi="Wingdings" w:hint="default"/>
      </w:rPr>
    </w:lvl>
    <w:lvl w:ilvl="6" w:tplc="F1BC78B2" w:tentative="1">
      <w:start w:val="1"/>
      <w:numFmt w:val="bullet"/>
      <w:lvlText w:val=""/>
      <w:lvlJc w:val="left"/>
      <w:pPr>
        <w:ind w:left="5040" w:hanging="360"/>
      </w:pPr>
      <w:rPr>
        <w:rFonts w:ascii="Symbol" w:hAnsi="Symbol" w:hint="default"/>
      </w:rPr>
    </w:lvl>
    <w:lvl w:ilvl="7" w:tplc="A5FE7A66" w:tentative="1">
      <w:start w:val="1"/>
      <w:numFmt w:val="bullet"/>
      <w:lvlText w:val="o"/>
      <w:lvlJc w:val="left"/>
      <w:pPr>
        <w:ind w:left="5760" w:hanging="360"/>
      </w:pPr>
      <w:rPr>
        <w:rFonts w:ascii="Courier New" w:hAnsi="Courier New" w:cs="Courier New" w:hint="default"/>
      </w:rPr>
    </w:lvl>
    <w:lvl w:ilvl="8" w:tplc="2B247F34" w:tentative="1">
      <w:start w:val="1"/>
      <w:numFmt w:val="bullet"/>
      <w:lvlText w:val=""/>
      <w:lvlJc w:val="left"/>
      <w:pPr>
        <w:ind w:left="6480" w:hanging="360"/>
      </w:pPr>
      <w:rPr>
        <w:rFonts w:ascii="Wingdings" w:hAnsi="Wingdings" w:hint="default"/>
      </w:rPr>
    </w:lvl>
  </w:abstractNum>
  <w:abstractNum w:abstractNumId="10" w15:restartNumberingAfterBreak="0">
    <w:nsid w:val="6F013ABE"/>
    <w:multiLevelType w:val="multilevel"/>
    <w:tmpl w:val="3C808B5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6FDA5A13"/>
    <w:multiLevelType w:val="multilevel"/>
    <w:tmpl w:val="B2A4F4D8"/>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757737A1"/>
    <w:multiLevelType w:val="hybridMultilevel"/>
    <w:tmpl w:val="AA700230"/>
    <w:lvl w:ilvl="0" w:tplc="1CCAEE02">
      <w:start w:val="1"/>
      <w:numFmt w:val="decimal"/>
      <w:lvlText w:val="%1."/>
      <w:lvlJc w:val="left"/>
      <w:pPr>
        <w:ind w:left="720" w:hanging="360"/>
      </w:pPr>
      <w:rPr>
        <w:rFonts w:hint="default"/>
      </w:rPr>
    </w:lvl>
    <w:lvl w:ilvl="1" w:tplc="624A119E" w:tentative="1">
      <w:start w:val="1"/>
      <w:numFmt w:val="lowerLetter"/>
      <w:lvlText w:val="%2."/>
      <w:lvlJc w:val="left"/>
      <w:pPr>
        <w:ind w:left="1440" w:hanging="360"/>
      </w:pPr>
    </w:lvl>
    <w:lvl w:ilvl="2" w:tplc="328208B2" w:tentative="1">
      <w:start w:val="1"/>
      <w:numFmt w:val="lowerRoman"/>
      <w:lvlText w:val="%3."/>
      <w:lvlJc w:val="right"/>
      <w:pPr>
        <w:ind w:left="2160" w:hanging="180"/>
      </w:pPr>
    </w:lvl>
    <w:lvl w:ilvl="3" w:tplc="EE06EF7A" w:tentative="1">
      <w:start w:val="1"/>
      <w:numFmt w:val="decimal"/>
      <w:lvlText w:val="%4."/>
      <w:lvlJc w:val="left"/>
      <w:pPr>
        <w:ind w:left="2880" w:hanging="360"/>
      </w:pPr>
    </w:lvl>
    <w:lvl w:ilvl="4" w:tplc="9C2CEFB8" w:tentative="1">
      <w:start w:val="1"/>
      <w:numFmt w:val="lowerLetter"/>
      <w:lvlText w:val="%5."/>
      <w:lvlJc w:val="left"/>
      <w:pPr>
        <w:ind w:left="3600" w:hanging="360"/>
      </w:pPr>
    </w:lvl>
    <w:lvl w:ilvl="5" w:tplc="F3AEF62A" w:tentative="1">
      <w:start w:val="1"/>
      <w:numFmt w:val="lowerRoman"/>
      <w:lvlText w:val="%6."/>
      <w:lvlJc w:val="right"/>
      <w:pPr>
        <w:ind w:left="4320" w:hanging="180"/>
      </w:pPr>
    </w:lvl>
    <w:lvl w:ilvl="6" w:tplc="2D8CC794" w:tentative="1">
      <w:start w:val="1"/>
      <w:numFmt w:val="decimal"/>
      <w:lvlText w:val="%7."/>
      <w:lvlJc w:val="left"/>
      <w:pPr>
        <w:ind w:left="5040" w:hanging="360"/>
      </w:pPr>
    </w:lvl>
    <w:lvl w:ilvl="7" w:tplc="3280B32A" w:tentative="1">
      <w:start w:val="1"/>
      <w:numFmt w:val="lowerLetter"/>
      <w:lvlText w:val="%8."/>
      <w:lvlJc w:val="left"/>
      <w:pPr>
        <w:ind w:left="5760" w:hanging="360"/>
      </w:pPr>
    </w:lvl>
    <w:lvl w:ilvl="8" w:tplc="CB1EBD1A" w:tentative="1">
      <w:start w:val="1"/>
      <w:numFmt w:val="lowerRoman"/>
      <w:lvlText w:val="%9."/>
      <w:lvlJc w:val="right"/>
      <w:pPr>
        <w:ind w:left="6480" w:hanging="180"/>
      </w:pPr>
    </w:lvl>
  </w:abstractNum>
  <w:abstractNum w:abstractNumId="13" w15:restartNumberingAfterBreak="0">
    <w:nsid w:val="75A63227"/>
    <w:multiLevelType w:val="hybridMultilevel"/>
    <w:tmpl w:val="B8C030FA"/>
    <w:lvl w:ilvl="0" w:tplc="88D8564C">
      <w:start w:val="1"/>
      <w:numFmt w:val="decimal"/>
      <w:lvlText w:val="%1."/>
      <w:lvlJc w:val="left"/>
      <w:pPr>
        <w:ind w:left="360" w:hanging="360"/>
      </w:pPr>
      <w:rPr>
        <w:rFonts w:hint="default"/>
      </w:rPr>
    </w:lvl>
    <w:lvl w:ilvl="1" w:tplc="3D902E22" w:tentative="1">
      <w:start w:val="1"/>
      <w:numFmt w:val="lowerLetter"/>
      <w:lvlText w:val="%2."/>
      <w:lvlJc w:val="left"/>
      <w:pPr>
        <w:ind w:left="1080" w:hanging="360"/>
      </w:pPr>
    </w:lvl>
    <w:lvl w:ilvl="2" w:tplc="33B61404" w:tentative="1">
      <w:start w:val="1"/>
      <w:numFmt w:val="lowerRoman"/>
      <w:lvlText w:val="%3."/>
      <w:lvlJc w:val="right"/>
      <w:pPr>
        <w:ind w:left="1800" w:hanging="180"/>
      </w:pPr>
    </w:lvl>
    <w:lvl w:ilvl="3" w:tplc="3ED85408" w:tentative="1">
      <w:start w:val="1"/>
      <w:numFmt w:val="decimal"/>
      <w:lvlText w:val="%4."/>
      <w:lvlJc w:val="left"/>
      <w:pPr>
        <w:ind w:left="2520" w:hanging="360"/>
      </w:pPr>
    </w:lvl>
    <w:lvl w:ilvl="4" w:tplc="49769708" w:tentative="1">
      <w:start w:val="1"/>
      <w:numFmt w:val="lowerLetter"/>
      <w:lvlText w:val="%5."/>
      <w:lvlJc w:val="left"/>
      <w:pPr>
        <w:ind w:left="3240" w:hanging="360"/>
      </w:pPr>
    </w:lvl>
    <w:lvl w:ilvl="5" w:tplc="BA92EE8A" w:tentative="1">
      <w:start w:val="1"/>
      <w:numFmt w:val="lowerRoman"/>
      <w:lvlText w:val="%6."/>
      <w:lvlJc w:val="right"/>
      <w:pPr>
        <w:ind w:left="3960" w:hanging="180"/>
      </w:pPr>
    </w:lvl>
    <w:lvl w:ilvl="6" w:tplc="CB2271B2" w:tentative="1">
      <w:start w:val="1"/>
      <w:numFmt w:val="decimal"/>
      <w:lvlText w:val="%7."/>
      <w:lvlJc w:val="left"/>
      <w:pPr>
        <w:ind w:left="4680" w:hanging="360"/>
      </w:pPr>
    </w:lvl>
    <w:lvl w:ilvl="7" w:tplc="32DA4D1A" w:tentative="1">
      <w:start w:val="1"/>
      <w:numFmt w:val="lowerLetter"/>
      <w:lvlText w:val="%8."/>
      <w:lvlJc w:val="left"/>
      <w:pPr>
        <w:ind w:left="5400" w:hanging="360"/>
      </w:pPr>
    </w:lvl>
    <w:lvl w:ilvl="8" w:tplc="4550A0C6" w:tentative="1">
      <w:start w:val="1"/>
      <w:numFmt w:val="lowerRoman"/>
      <w:lvlText w:val="%9."/>
      <w:lvlJc w:val="right"/>
      <w:pPr>
        <w:ind w:left="6120" w:hanging="180"/>
      </w:pPr>
    </w:lvl>
  </w:abstractNum>
  <w:abstractNum w:abstractNumId="14" w15:restartNumberingAfterBreak="0">
    <w:nsid w:val="7F4426C6"/>
    <w:multiLevelType w:val="hybridMultilevel"/>
    <w:tmpl w:val="7540BB54"/>
    <w:lvl w:ilvl="0" w:tplc="AAE45FAA">
      <w:start w:val="1"/>
      <w:numFmt w:val="lowerRoman"/>
      <w:lvlText w:val="%1."/>
      <w:lvlJc w:val="left"/>
      <w:pPr>
        <w:ind w:left="1080" w:hanging="720"/>
      </w:pPr>
      <w:rPr>
        <w:rFonts w:hint="default"/>
      </w:rPr>
    </w:lvl>
    <w:lvl w:ilvl="1" w:tplc="67583462" w:tentative="1">
      <w:start w:val="1"/>
      <w:numFmt w:val="lowerLetter"/>
      <w:lvlText w:val="%2."/>
      <w:lvlJc w:val="left"/>
      <w:pPr>
        <w:ind w:left="1440" w:hanging="360"/>
      </w:pPr>
    </w:lvl>
    <w:lvl w:ilvl="2" w:tplc="F1608EEA" w:tentative="1">
      <w:start w:val="1"/>
      <w:numFmt w:val="lowerRoman"/>
      <w:lvlText w:val="%3."/>
      <w:lvlJc w:val="right"/>
      <w:pPr>
        <w:ind w:left="2160" w:hanging="180"/>
      </w:pPr>
    </w:lvl>
    <w:lvl w:ilvl="3" w:tplc="1868CD88" w:tentative="1">
      <w:start w:val="1"/>
      <w:numFmt w:val="decimal"/>
      <w:lvlText w:val="%4."/>
      <w:lvlJc w:val="left"/>
      <w:pPr>
        <w:ind w:left="2880" w:hanging="360"/>
      </w:pPr>
    </w:lvl>
    <w:lvl w:ilvl="4" w:tplc="7C08A3E4" w:tentative="1">
      <w:start w:val="1"/>
      <w:numFmt w:val="lowerLetter"/>
      <w:lvlText w:val="%5."/>
      <w:lvlJc w:val="left"/>
      <w:pPr>
        <w:ind w:left="3600" w:hanging="360"/>
      </w:pPr>
    </w:lvl>
    <w:lvl w:ilvl="5" w:tplc="F2CE4B52" w:tentative="1">
      <w:start w:val="1"/>
      <w:numFmt w:val="lowerRoman"/>
      <w:lvlText w:val="%6."/>
      <w:lvlJc w:val="right"/>
      <w:pPr>
        <w:ind w:left="4320" w:hanging="180"/>
      </w:pPr>
    </w:lvl>
    <w:lvl w:ilvl="6" w:tplc="DB0ACEB0" w:tentative="1">
      <w:start w:val="1"/>
      <w:numFmt w:val="decimal"/>
      <w:lvlText w:val="%7."/>
      <w:lvlJc w:val="left"/>
      <w:pPr>
        <w:ind w:left="5040" w:hanging="360"/>
      </w:pPr>
    </w:lvl>
    <w:lvl w:ilvl="7" w:tplc="F2289906" w:tentative="1">
      <w:start w:val="1"/>
      <w:numFmt w:val="lowerLetter"/>
      <w:lvlText w:val="%8."/>
      <w:lvlJc w:val="left"/>
      <w:pPr>
        <w:ind w:left="5760" w:hanging="360"/>
      </w:pPr>
    </w:lvl>
    <w:lvl w:ilvl="8" w:tplc="205CEFCC" w:tentative="1">
      <w:start w:val="1"/>
      <w:numFmt w:val="lowerRoman"/>
      <w:lvlText w:val="%9."/>
      <w:lvlJc w:val="right"/>
      <w:pPr>
        <w:ind w:left="6480" w:hanging="180"/>
      </w:pPr>
    </w:lvl>
  </w:abstractNum>
  <w:num w:numId="1" w16cid:durableId="713389391">
    <w:abstractNumId w:val="2"/>
  </w:num>
  <w:num w:numId="2" w16cid:durableId="193344847">
    <w:abstractNumId w:val="10"/>
  </w:num>
  <w:num w:numId="3" w16cid:durableId="2111267990">
    <w:abstractNumId w:val="6"/>
  </w:num>
  <w:num w:numId="4" w16cid:durableId="1917082544">
    <w:abstractNumId w:val="8"/>
  </w:num>
  <w:num w:numId="5" w16cid:durableId="568612798">
    <w:abstractNumId w:val="11"/>
  </w:num>
  <w:num w:numId="6" w16cid:durableId="1467360285">
    <w:abstractNumId w:val="0"/>
  </w:num>
  <w:num w:numId="7" w16cid:durableId="154225049">
    <w:abstractNumId w:val="9"/>
  </w:num>
  <w:num w:numId="8" w16cid:durableId="1693258873">
    <w:abstractNumId w:val="3"/>
  </w:num>
  <w:num w:numId="9" w16cid:durableId="1593005679">
    <w:abstractNumId w:val="7"/>
  </w:num>
  <w:num w:numId="10" w16cid:durableId="1363743148">
    <w:abstractNumId w:val="14"/>
  </w:num>
  <w:num w:numId="11" w16cid:durableId="495849687">
    <w:abstractNumId w:val="4"/>
  </w:num>
  <w:num w:numId="12" w16cid:durableId="1954482286">
    <w:abstractNumId w:val="12"/>
  </w:num>
  <w:num w:numId="13" w16cid:durableId="1633048726">
    <w:abstractNumId w:val="13"/>
  </w:num>
  <w:num w:numId="14" w16cid:durableId="1361738819">
    <w:abstractNumId w:val="5"/>
  </w:num>
  <w:num w:numId="15" w16cid:durableId="1724400005">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evenAndOddHeaders/>
  <w:drawingGridHorizontalSpacing w:val="120"/>
  <w:displayHorizont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5CB"/>
    <w:rsid w:val="00003CAA"/>
    <w:rsid w:val="00004A38"/>
    <w:rsid w:val="00006FD8"/>
    <w:rsid w:val="00007949"/>
    <w:rsid w:val="0003282B"/>
    <w:rsid w:val="00034049"/>
    <w:rsid w:val="00058629"/>
    <w:rsid w:val="00067382"/>
    <w:rsid w:val="00087100"/>
    <w:rsid w:val="000A4539"/>
    <w:rsid w:val="000B0226"/>
    <w:rsid w:val="000B217B"/>
    <w:rsid w:val="000B48B5"/>
    <w:rsid w:val="000C6849"/>
    <w:rsid w:val="000E6528"/>
    <w:rsid w:val="000F25B0"/>
    <w:rsid w:val="001010EC"/>
    <w:rsid w:val="00127BD2"/>
    <w:rsid w:val="00127CDE"/>
    <w:rsid w:val="00133E4A"/>
    <w:rsid w:val="00142879"/>
    <w:rsid w:val="00146759"/>
    <w:rsid w:val="00146A98"/>
    <w:rsid w:val="00152C27"/>
    <w:rsid w:val="00190A2B"/>
    <w:rsid w:val="00192471"/>
    <w:rsid w:val="00194D55"/>
    <w:rsid w:val="001A2BE1"/>
    <w:rsid w:val="001C10FA"/>
    <w:rsid w:val="001C1902"/>
    <w:rsid w:val="001E0A1C"/>
    <w:rsid w:val="00216074"/>
    <w:rsid w:val="002240A7"/>
    <w:rsid w:val="0023680B"/>
    <w:rsid w:val="002378FD"/>
    <w:rsid w:val="002506D1"/>
    <w:rsid w:val="002667D8"/>
    <w:rsid w:val="00276639"/>
    <w:rsid w:val="00287289"/>
    <w:rsid w:val="0029185B"/>
    <w:rsid w:val="002A2FB2"/>
    <w:rsid w:val="002A45A6"/>
    <w:rsid w:val="002B0E11"/>
    <w:rsid w:val="002C1A6F"/>
    <w:rsid w:val="002C67BB"/>
    <w:rsid w:val="002D0CBF"/>
    <w:rsid w:val="002D1C18"/>
    <w:rsid w:val="002D41EB"/>
    <w:rsid w:val="0030222D"/>
    <w:rsid w:val="003076FB"/>
    <w:rsid w:val="00320C88"/>
    <w:rsid w:val="003233ED"/>
    <w:rsid w:val="00355736"/>
    <w:rsid w:val="003859FC"/>
    <w:rsid w:val="00391133"/>
    <w:rsid w:val="00396D09"/>
    <w:rsid w:val="003A4716"/>
    <w:rsid w:val="003B5C40"/>
    <w:rsid w:val="003C3EEA"/>
    <w:rsid w:val="003C7826"/>
    <w:rsid w:val="003D6ABF"/>
    <w:rsid w:val="003E4AF9"/>
    <w:rsid w:val="003F03EC"/>
    <w:rsid w:val="0040056B"/>
    <w:rsid w:val="0040627C"/>
    <w:rsid w:val="00411860"/>
    <w:rsid w:val="00412492"/>
    <w:rsid w:val="00466803"/>
    <w:rsid w:val="00467172"/>
    <w:rsid w:val="00467B14"/>
    <w:rsid w:val="00490C80"/>
    <w:rsid w:val="00492BA3"/>
    <w:rsid w:val="004B2260"/>
    <w:rsid w:val="004B39E2"/>
    <w:rsid w:val="004C062A"/>
    <w:rsid w:val="004C46CD"/>
    <w:rsid w:val="00501B49"/>
    <w:rsid w:val="0051166B"/>
    <w:rsid w:val="00562532"/>
    <w:rsid w:val="0059081D"/>
    <w:rsid w:val="005939F7"/>
    <w:rsid w:val="005C4E06"/>
    <w:rsid w:val="005C712C"/>
    <w:rsid w:val="005F51F9"/>
    <w:rsid w:val="0060241A"/>
    <w:rsid w:val="0060757B"/>
    <w:rsid w:val="00614441"/>
    <w:rsid w:val="00620605"/>
    <w:rsid w:val="00627630"/>
    <w:rsid w:val="00633928"/>
    <w:rsid w:val="00641720"/>
    <w:rsid w:val="0064792C"/>
    <w:rsid w:val="00654CF5"/>
    <w:rsid w:val="006558EC"/>
    <w:rsid w:val="00665E46"/>
    <w:rsid w:val="00671B11"/>
    <w:rsid w:val="006727AE"/>
    <w:rsid w:val="00673A4E"/>
    <w:rsid w:val="00675621"/>
    <w:rsid w:val="006935CA"/>
    <w:rsid w:val="006B0B70"/>
    <w:rsid w:val="006B1F51"/>
    <w:rsid w:val="00721F06"/>
    <w:rsid w:val="00737170"/>
    <w:rsid w:val="007419A5"/>
    <w:rsid w:val="007728D4"/>
    <w:rsid w:val="00785779"/>
    <w:rsid w:val="0078796F"/>
    <w:rsid w:val="0079248E"/>
    <w:rsid w:val="007A3DBA"/>
    <w:rsid w:val="007C7472"/>
    <w:rsid w:val="007F417E"/>
    <w:rsid w:val="0083023F"/>
    <w:rsid w:val="0084023B"/>
    <w:rsid w:val="00844F16"/>
    <w:rsid w:val="008473C8"/>
    <w:rsid w:val="00855F5B"/>
    <w:rsid w:val="008637F0"/>
    <w:rsid w:val="008A693C"/>
    <w:rsid w:val="008B001E"/>
    <w:rsid w:val="008C2F1C"/>
    <w:rsid w:val="008C631F"/>
    <w:rsid w:val="008D24BE"/>
    <w:rsid w:val="008E6D55"/>
    <w:rsid w:val="008F0A9A"/>
    <w:rsid w:val="00907B6B"/>
    <w:rsid w:val="00911869"/>
    <w:rsid w:val="009129D6"/>
    <w:rsid w:val="009400C6"/>
    <w:rsid w:val="009452D2"/>
    <w:rsid w:val="0095330F"/>
    <w:rsid w:val="00960647"/>
    <w:rsid w:val="00962424"/>
    <w:rsid w:val="00962725"/>
    <w:rsid w:val="009635CB"/>
    <w:rsid w:val="00970CD5"/>
    <w:rsid w:val="00981C2C"/>
    <w:rsid w:val="009A4898"/>
    <w:rsid w:val="009A4F98"/>
    <w:rsid w:val="009C01D1"/>
    <w:rsid w:val="009C46D8"/>
    <w:rsid w:val="009D26EB"/>
    <w:rsid w:val="009D76F7"/>
    <w:rsid w:val="009F0FFA"/>
    <w:rsid w:val="00A01C5E"/>
    <w:rsid w:val="00A36E26"/>
    <w:rsid w:val="00A40B6A"/>
    <w:rsid w:val="00A533C3"/>
    <w:rsid w:val="00A6449D"/>
    <w:rsid w:val="00A74437"/>
    <w:rsid w:val="00A7792D"/>
    <w:rsid w:val="00A90B48"/>
    <w:rsid w:val="00A93B35"/>
    <w:rsid w:val="00AA4884"/>
    <w:rsid w:val="00AF0764"/>
    <w:rsid w:val="00AF3A7B"/>
    <w:rsid w:val="00B22DA4"/>
    <w:rsid w:val="00B3035E"/>
    <w:rsid w:val="00B50F3C"/>
    <w:rsid w:val="00B51CCD"/>
    <w:rsid w:val="00B6296C"/>
    <w:rsid w:val="00B639E4"/>
    <w:rsid w:val="00B674BF"/>
    <w:rsid w:val="00B76C80"/>
    <w:rsid w:val="00B8367E"/>
    <w:rsid w:val="00B8472F"/>
    <w:rsid w:val="00B847E7"/>
    <w:rsid w:val="00B87323"/>
    <w:rsid w:val="00B93849"/>
    <w:rsid w:val="00BB7441"/>
    <w:rsid w:val="00BC0B8D"/>
    <w:rsid w:val="00BD6371"/>
    <w:rsid w:val="00BF6782"/>
    <w:rsid w:val="00C0516E"/>
    <w:rsid w:val="00C066A8"/>
    <w:rsid w:val="00C1062C"/>
    <w:rsid w:val="00C14E64"/>
    <w:rsid w:val="00C26533"/>
    <w:rsid w:val="00C42501"/>
    <w:rsid w:val="00C437F0"/>
    <w:rsid w:val="00C71DFD"/>
    <w:rsid w:val="00C80C5B"/>
    <w:rsid w:val="00C932B1"/>
    <w:rsid w:val="00CA3F8B"/>
    <w:rsid w:val="00CA6A4B"/>
    <w:rsid w:val="00CA7EB6"/>
    <w:rsid w:val="00CB74EE"/>
    <w:rsid w:val="00CE189D"/>
    <w:rsid w:val="00D150B8"/>
    <w:rsid w:val="00D46926"/>
    <w:rsid w:val="00D509D0"/>
    <w:rsid w:val="00D8681F"/>
    <w:rsid w:val="00D9069A"/>
    <w:rsid w:val="00D9147A"/>
    <w:rsid w:val="00DE07BE"/>
    <w:rsid w:val="00DF41E8"/>
    <w:rsid w:val="00E02690"/>
    <w:rsid w:val="00E1460F"/>
    <w:rsid w:val="00E27262"/>
    <w:rsid w:val="00E41D57"/>
    <w:rsid w:val="00E46AC6"/>
    <w:rsid w:val="00E92B39"/>
    <w:rsid w:val="00E93439"/>
    <w:rsid w:val="00EB06E8"/>
    <w:rsid w:val="00EC4F03"/>
    <w:rsid w:val="00ED5DD3"/>
    <w:rsid w:val="00ED7795"/>
    <w:rsid w:val="00EE54CA"/>
    <w:rsid w:val="00F014D0"/>
    <w:rsid w:val="00F040F0"/>
    <w:rsid w:val="00F05ED5"/>
    <w:rsid w:val="00F07D06"/>
    <w:rsid w:val="00F14A92"/>
    <w:rsid w:val="00F25D38"/>
    <w:rsid w:val="00F457C7"/>
    <w:rsid w:val="00F62345"/>
    <w:rsid w:val="00FA0911"/>
    <w:rsid w:val="00FB7816"/>
    <w:rsid w:val="00FC1669"/>
    <w:rsid w:val="00FC331F"/>
    <w:rsid w:val="00FC51E5"/>
    <w:rsid w:val="00FD181F"/>
    <w:rsid w:val="00FD5995"/>
    <w:rsid w:val="00FD7800"/>
    <w:rsid w:val="00FE5608"/>
    <w:rsid w:val="12C9BFC7"/>
    <w:rsid w:val="579B9F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6DB4856"/>
  <w15:docId w15:val="{8263C57A-415E-4538-8C9E-D3A9148CB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37F0"/>
    <w:pPr>
      <w:tabs>
        <w:tab w:val="left" w:pos="794"/>
        <w:tab w:val="left" w:pos="1191"/>
        <w:tab w:val="left" w:pos="1588"/>
        <w:tab w:val="left" w:pos="1985"/>
      </w:tabs>
      <w:overflowPunct w:val="0"/>
      <w:autoSpaceDE w:val="0"/>
      <w:autoSpaceDN w:val="0"/>
      <w:adjustRightInd w:val="0"/>
      <w:spacing w:before="120"/>
      <w:jc w:val="both"/>
      <w:textAlignment w:val="baseline"/>
    </w:pPr>
    <w:rPr>
      <w:rFonts w:eastAsia="Times New Roman"/>
      <w:sz w:val="24"/>
      <w:lang w:val="en-GB" w:eastAsia="en-US"/>
    </w:rPr>
  </w:style>
  <w:style w:type="paragraph" w:styleId="Heading1">
    <w:name w:val="heading 1"/>
    <w:basedOn w:val="Normal"/>
    <w:next w:val="Normal"/>
    <w:link w:val="Heading1Char"/>
    <w:qFormat/>
    <w:rsid w:val="00C437F0"/>
    <w:pPr>
      <w:keepNext/>
      <w:keepLines/>
      <w:spacing w:before="360"/>
      <w:ind w:left="794" w:hanging="794"/>
      <w:jc w:val="left"/>
      <w:outlineLvl w:val="0"/>
    </w:pPr>
    <w:rPr>
      <w:b/>
    </w:rPr>
  </w:style>
  <w:style w:type="paragraph" w:styleId="Heading2">
    <w:name w:val="heading 2"/>
    <w:basedOn w:val="Heading1"/>
    <w:next w:val="Normal"/>
    <w:link w:val="Heading2Char"/>
    <w:qFormat/>
    <w:rsid w:val="00C437F0"/>
    <w:pPr>
      <w:spacing w:before="240"/>
      <w:outlineLvl w:val="1"/>
    </w:pPr>
  </w:style>
  <w:style w:type="paragraph" w:styleId="Heading3">
    <w:name w:val="heading 3"/>
    <w:basedOn w:val="Heading1"/>
    <w:next w:val="Normal"/>
    <w:qFormat/>
    <w:rsid w:val="00C437F0"/>
    <w:pPr>
      <w:spacing w:before="160"/>
      <w:outlineLvl w:val="2"/>
    </w:pPr>
  </w:style>
  <w:style w:type="paragraph" w:styleId="Heading4">
    <w:name w:val="heading 4"/>
    <w:basedOn w:val="Heading3"/>
    <w:next w:val="Normal"/>
    <w:qFormat/>
    <w:rsid w:val="00C437F0"/>
    <w:pPr>
      <w:tabs>
        <w:tab w:val="clear" w:pos="794"/>
        <w:tab w:val="left" w:pos="1021"/>
      </w:tabs>
      <w:ind w:left="1021" w:hanging="1021"/>
      <w:outlineLvl w:val="3"/>
    </w:pPr>
  </w:style>
  <w:style w:type="paragraph" w:styleId="Heading5">
    <w:name w:val="heading 5"/>
    <w:basedOn w:val="Heading4"/>
    <w:next w:val="Normal"/>
    <w:qFormat/>
    <w:rsid w:val="00C437F0"/>
    <w:pPr>
      <w:outlineLvl w:val="4"/>
    </w:pPr>
  </w:style>
  <w:style w:type="paragraph" w:styleId="Heading6">
    <w:name w:val="heading 6"/>
    <w:basedOn w:val="Heading4"/>
    <w:next w:val="Normal"/>
    <w:qFormat/>
    <w:rsid w:val="00C437F0"/>
    <w:pPr>
      <w:tabs>
        <w:tab w:val="clear" w:pos="1021"/>
        <w:tab w:val="clear" w:pos="1191"/>
      </w:tabs>
      <w:ind w:left="1588" w:hanging="1588"/>
      <w:outlineLvl w:val="5"/>
    </w:pPr>
  </w:style>
  <w:style w:type="paragraph" w:styleId="Heading7">
    <w:name w:val="heading 7"/>
    <w:basedOn w:val="Heading6"/>
    <w:next w:val="Normal"/>
    <w:qFormat/>
    <w:rsid w:val="00C437F0"/>
    <w:pPr>
      <w:outlineLvl w:val="6"/>
    </w:pPr>
  </w:style>
  <w:style w:type="paragraph" w:styleId="Heading8">
    <w:name w:val="heading 8"/>
    <w:basedOn w:val="Heading6"/>
    <w:next w:val="Normal"/>
    <w:qFormat/>
    <w:rsid w:val="00C437F0"/>
    <w:pPr>
      <w:outlineLvl w:val="7"/>
    </w:pPr>
  </w:style>
  <w:style w:type="paragraph" w:styleId="Heading9">
    <w:name w:val="heading 9"/>
    <w:basedOn w:val="Heading6"/>
    <w:next w:val="Normal"/>
    <w:qFormat/>
    <w:rsid w:val="00C437F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437F0"/>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C437F0"/>
    <w:pPr>
      <w:tabs>
        <w:tab w:val="clear" w:pos="794"/>
        <w:tab w:val="clear" w:pos="1191"/>
        <w:tab w:val="clear" w:pos="1588"/>
        <w:tab w:val="clear" w:pos="1985"/>
        <w:tab w:val="left" w:pos="5954"/>
        <w:tab w:val="right" w:pos="9639"/>
      </w:tabs>
      <w:spacing w:before="0"/>
    </w:pPr>
    <w:rPr>
      <w:caps/>
      <w:noProof/>
      <w:sz w:val="16"/>
    </w:rPr>
  </w:style>
  <w:style w:type="character" w:styleId="PageNumber">
    <w:name w:val="page number"/>
    <w:basedOn w:val="DefaultParagraphFont"/>
    <w:rsid w:val="00C437F0"/>
  </w:style>
  <w:style w:type="paragraph" w:customStyle="1" w:styleId="ASN1">
    <w:name w:val="ASN.1"/>
    <w:rsid w:val="00C437F0"/>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val="en-GB" w:eastAsia="en-US"/>
    </w:rPr>
  </w:style>
  <w:style w:type="table" w:styleId="TableGrid">
    <w:name w:val="Table Grid"/>
    <w:basedOn w:val="TableNormal"/>
    <w:rsid w:val="00C437F0"/>
    <w:rPr>
      <w:rFonts w:ascii="CG Times" w:eastAsia="Times New Roma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39"/>
    <w:rsid w:val="00C437F0"/>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2">
    <w:name w:val="toc 2"/>
    <w:basedOn w:val="TOC1"/>
    <w:uiPriority w:val="39"/>
    <w:rsid w:val="00C437F0"/>
    <w:pPr>
      <w:spacing w:before="80"/>
      <w:ind w:left="1531" w:hanging="851"/>
    </w:pPr>
  </w:style>
  <w:style w:type="paragraph" w:styleId="TOC3">
    <w:name w:val="toc 3"/>
    <w:basedOn w:val="TOC2"/>
    <w:rsid w:val="00C437F0"/>
  </w:style>
  <w:style w:type="character" w:styleId="Hyperlink">
    <w:name w:val="Hyperlink"/>
    <w:basedOn w:val="DefaultParagraphFont"/>
    <w:uiPriority w:val="99"/>
    <w:rsid w:val="00C437F0"/>
    <w:rPr>
      <w:color w:val="0000FF"/>
      <w:u w:val="single"/>
    </w:rPr>
  </w:style>
  <w:style w:type="paragraph" w:styleId="CommentText">
    <w:name w:val="annotation text"/>
    <w:basedOn w:val="Normal"/>
    <w:link w:val="CommentTextChar"/>
    <w:semiHidden/>
    <w:rsid w:val="00C437F0"/>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character" w:styleId="FollowedHyperlink">
    <w:name w:val="FollowedHyperlink"/>
    <w:rsid w:val="00A0117B"/>
    <w:rPr>
      <w:color w:val="800080"/>
      <w:u w:val="single"/>
    </w:rPr>
  </w:style>
  <w:style w:type="paragraph" w:customStyle="1" w:styleId="Figurelegend">
    <w:name w:val="Figure_legend"/>
    <w:basedOn w:val="Normal"/>
    <w:rsid w:val="00C437F0"/>
    <w:pPr>
      <w:keepNext/>
      <w:keepLines/>
      <w:tabs>
        <w:tab w:val="clear" w:pos="794"/>
        <w:tab w:val="clear" w:pos="1191"/>
        <w:tab w:val="clear" w:pos="1588"/>
        <w:tab w:val="clear" w:pos="1985"/>
      </w:tabs>
      <w:spacing w:before="20" w:after="20"/>
      <w:jc w:val="left"/>
    </w:pPr>
    <w:rPr>
      <w:sz w:val="18"/>
    </w:rPr>
  </w:style>
  <w:style w:type="paragraph" w:customStyle="1" w:styleId="Normalaftertitle">
    <w:name w:val="Normal after title"/>
    <w:basedOn w:val="Normal"/>
    <w:next w:val="Normal"/>
    <w:rsid w:val="00166D09"/>
    <w:pPr>
      <w:spacing w:before="320"/>
    </w:pPr>
    <w:rPr>
      <w:rFonts w:eastAsia="SimSun"/>
    </w:rPr>
  </w:style>
  <w:style w:type="character" w:styleId="CommentReference">
    <w:name w:val="annotation reference"/>
    <w:basedOn w:val="DefaultParagraphFont"/>
    <w:semiHidden/>
    <w:rsid w:val="00C437F0"/>
    <w:rPr>
      <w:sz w:val="16"/>
      <w:szCs w:val="16"/>
    </w:rPr>
  </w:style>
  <w:style w:type="paragraph" w:customStyle="1" w:styleId="Normalaftertitle0">
    <w:name w:val="Normal_after_title"/>
    <w:basedOn w:val="Normal"/>
    <w:next w:val="Normal"/>
    <w:rsid w:val="00C437F0"/>
    <w:pPr>
      <w:spacing w:before="360"/>
    </w:pPr>
  </w:style>
  <w:style w:type="paragraph" w:customStyle="1" w:styleId="Rectitle">
    <w:name w:val="Rec_title"/>
    <w:basedOn w:val="Normal"/>
    <w:next w:val="Normalaftertitle0"/>
    <w:rsid w:val="00C437F0"/>
    <w:pPr>
      <w:keepNext/>
      <w:keepLines/>
      <w:spacing w:before="360"/>
      <w:jc w:val="center"/>
    </w:pPr>
    <w:rPr>
      <w:b/>
      <w:sz w:val="28"/>
    </w:rPr>
  </w:style>
  <w:style w:type="paragraph" w:customStyle="1" w:styleId="RecNo">
    <w:name w:val="Rec_No"/>
    <w:basedOn w:val="Normal"/>
    <w:next w:val="Rectitle"/>
    <w:rsid w:val="00C437F0"/>
    <w:pPr>
      <w:keepNext/>
      <w:keepLines/>
      <w:spacing w:before="0"/>
      <w:jc w:val="left"/>
    </w:pPr>
    <w:rPr>
      <w:b/>
      <w:sz w:val="28"/>
    </w:rPr>
  </w:style>
  <w:style w:type="paragraph" w:styleId="TOC4">
    <w:name w:val="toc 4"/>
    <w:basedOn w:val="TOC3"/>
    <w:semiHidden/>
    <w:rsid w:val="00C437F0"/>
  </w:style>
  <w:style w:type="paragraph" w:styleId="TOC5">
    <w:name w:val="toc 5"/>
    <w:basedOn w:val="TOC4"/>
    <w:semiHidden/>
    <w:rsid w:val="00C437F0"/>
  </w:style>
  <w:style w:type="paragraph" w:styleId="TOC6">
    <w:name w:val="toc 6"/>
    <w:basedOn w:val="TOC4"/>
    <w:semiHidden/>
    <w:rsid w:val="00C437F0"/>
  </w:style>
  <w:style w:type="paragraph" w:styleId="TOC7">
    <w:name w:val="toc 7"/>
    <w:basedOn w:val="TOC4"/>
    <w:semiHidden/>
    <w:rsid w:val="00C437F0"/>
  </w:style>
  <w:style w:type="paragraph" w:styleId="TOC8">
    <w:name w:val="toc 8"/>
    <w:basedOn w:val="TOC4"/>
    <w:semiHidden/>
    <w:rsid w:val="00C437F0"/>
  </w:style>
  <w:style w:type="paragraph" w:styleId="TOC9">
    <w:name w:val="toc 9"/>
    <w:basedOn w:val="TOC3"/>
    <w:semiHidden/>
    <w:rsid w:val="00C437F0"/>
  </w:style>
  <w:style w:type="paragraph" w:customStyle="1" w:styleId="FigureNotitle">
    <w:name w:val="Figure_No &amp; title"/>
    <w:basedOn w:val="Normal"/>
    <w:next w:val="Normal"/>
    <w:qFormat/>
    <w:rsid w:val="00C437F0"/>
    <w:pPr>
      <w:keepLines/>
      <w:spacing w:before="240" w:after="120"/>
      <w:jc w:val="center"/>
    </w:pPr>
    <w:rPr>
      <w:b/>
    </w:rPr>
  </w:style>
  <w:style w:type="paragraph" w:styleId="BalloonText">
    <w:name w:val="Balloon Text"/>
    <w:basedOn w:val="Normal"/>
    <w:link w:val="BalloonTextChar"/>
    <w:rsid w:val="00C437F0"/>
    <w:pPr>
      <w:spacing w:before="0"/>
    </w:pPr>
    <w:rPr>
      <w:rFonts w:ascii="Tahoma" w:hAnsi="Tahoma" w:cs="Tahoma"/>
      <w:sz w:val="16"/>
      <w:szCs w:val="16"/>
    </w:rPr>
  </w:style>
  <w:style w:type="paragraph" w:styleId="CommentSubject">
    <w:name w:val="annotation subject"/>
    <w:basedOn w:val="CommentText"/>
    <w:next w:val="CommentText"/>
    <w:semiHidden/>
    <w:rsid w:val="00003CAA"/>
    <w:rPr>
      <w:rFonts w:eastAsia="MS Mincho"/>
      <w:b/>
      <w:bCs/>
      <w:lang w:eastAsia="zh-CN"/>
    </w:rPr>
  </w:style>
  <w:style w:type="paragraph" w:customStyle="1" w:styleId="TableNotitle">
    <w:name w:val="Table_No &amp; title"/>
    <w:basedOn w:val="Normal"/>
    <w:next w:val="Normal"/>
    <w:qFormat/>
    <w:rsid w:val="00C437F0"/>
    <w:pPr>
      <w:keepNext/>
      <w:keepLines/>
      <w:spacing w:before="360" w:after="120"/>
      <w:jc w:val="center"/>
    </w:pPr>
    <w:rPr>
      <w:b/>
    </w:rPr>
  </w:style>
  <w:style w:type="paragraph" w:customStyle="1" w:styleId="Equation">
    <w:name w:val="Equation"/>
    <w:basedOn w:val="Normal"/>
    <w:rsid w:val="00C437F0"/>
    <w:pPr>
      <w:tabs>
        <w:tab w:val="clear" w:pos="1191"/>
        <w:tab w:val="clear" w:pos="1588"/>
        <w:tab w:val="clear" w:pos="1985"/>
        <w:tab w:val="center" w:pos="4820"/>
        <w:tab w:val="right" w:pos="9639"/>
      </w:tabs>
      <w:jc w:val="left"/>
    </w:pPr>
  </w:style>
  <w:style w:type="paragraph" w:customStyle="1" w:styleId="Headingb">
    <w:name w:val="Heading_b"/>
    <w:basedOn w:val="Normal"/>
    <w:next w:val="Normal"/>
    <w:rsid w:val="00C437F0"/>
    <w:pPr>
      <w:keepNext/>
      <w:spacing w:before="160"/>
      <w:jc w:val="left"/>
    </w:pPr>
    <w:rPr>
      <w:b/>
    </w:rPr>
  </w:style>
  <w:style w:type="paragraph" w:customStyle="1" w:styleId="AnnexNotitle">
    <w:name w:val="Annex_No &amp; title"/>
    <w:basedOn w:val="Normal"/>
    <w:next w:val="Normal"/>
    <w:rsid w:val="00C437F0"/>
    <w:pPr>
      <w:keepNext/>
      <w:keepLines/>
      <w:spacing w:before="480"/>
      <w:jc w:val="center"/>
    </w:pPr>
    <w:rPr>
      <w:b/>
      <w:sz w:val="28"/>
    </w:rPr>
  </w:style>
  <w:style w:type="paragraph" w:customStyle="1" w:styleId="AppendixNotitle">
    <w:name w:val="Appendix_No &amp; title"/>
    <w:basedOn w:val="AnnexNotitle"/>
    <w:next w:val="Normal"/>
    <w:rsid w:val="00C437F0"/>
  </w:style>
  <w:style w:type="paragraph" w:styleId="TableofFigures">
    <w:name w:val="table of figures"/>
    <w:basedOn w:val="Normal"/>
    <w:next w:val="Normal"/>
    <w:uiPriority w:val="99"/>
    <w:rsid w:val="00F14A92"/>
    <w:pPr>
      <w:tabs>
        <w:tab w:val="right" w:leader="dot" w:pos="9639"/>
      </w:tabs>
    </w:pPr>
    <w:rPr>
      <w:smallCaps/>
      <w:sz w:val="20"/>
      <w:szCs w:val="24"/>
    </w:rPr>
  </w:style>
  <w:style w:type="paragraph" w:customStyle="1" w:styleId="Heading1Centered">
    <w:name w:val="Heading 1 Centered"/>
    <w:basedOn w:val="Heading1"/>
    <w:rsid w:val="00F14A92"/>
    <w:pPr>
      <w:ind w:left="0" w:firstLine="0"/>
      <w:jc w:val="center"/>
    </w:pPr>
  </w:style>
  <w:style w:type="paragraph" w:customStyle="1" w:styleId="Headingi">
    <w:name w:val="Heading_i"/>
    <w:basedOn w:val="Normal"/>
    <w:next w:val="Normal"/>
    <w:rsid w:val="00C437F0"/>
    <w:pPr>
      <w:keepNext/>
      <w:spacing w:before="160"/>
      <w:jc w:val="left"/>
    </w:pPr>
    <w:rPr>
      <w:i/>
    </w:rPr>
  </w:style>
  <w:style w:type="paragraph" w:customStyle="1" w:styleId="Headingib">
    <w:name w:val="Heading_ib"/>
    <w:basedOn w:val="Headingi"/>
    <w:qFormat/>
    <w:rsid w:val="00F14A92"/>
    <w:rPr>
      <w:b/>
      <w:bCs/>
    </w:rPr>
  </w:style>
  <w:style w:type="paragraph" w:customStyle="1" w:styleId="Tablehead">
    <w:name w:val="Table_head"/>
    <w:basedOn w:val="Normal"/>
    <w:next w:val="Tabletext"/>
    <w:rsid w:val="00C437F0"/>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text">
    <w:name w:val="Table_text"/>
    <w:basedOn w:val="Normal"/>
    <w:rsid w:val="00C437F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Figure">
    <w:name w:val="Figure"/>
    <w:basedOn w:val="Normal"/>
    <w:next w:val="Normal"/>
    <w:rsid w:val="00C437F0"/>
    <w:pPr>
      <w:keepNext/>
      <w:keepLines/>
      <w:spacing w:before="240" w:after="120"/>
      <w:jc w:val="center"/>
    </w:pPr>
  </w:style>
  <w:style w:type="paragraph" w:customStyle="1" w:styleId="toc0">
    <w:name w:val="toc 0"/>
    <w:basedOn w:val="Normal"/>
    <w:next w:val="TOC1"/>
    <w:rsid w:val="00C437F0"/>
    <w:pPr>
      <w:keepLines/>
      <w:tabs>
        <w:tab w:val="clear" w:pos="794"/>
        <w:tab w:val="clear" w:pos="1191"/>
        <w:tab w:val="clear" w:pos="1588"/>
        <w:tab w:val="clear" w:pos="1985"/>
        <w:tab w:val="right" w:pos="9639"/>
      </w:tabs>
      <w:jc w:val="left"/>
    </w:pPr>
    <w:rPr>
      <w:b/>
    </w:rPr>
  </w:style>
  <w:style w:type="paragraph" w:styleId="List2">
    <w:name w:val="List 2"/>
    <w:basedOn w:val="Normal"/>
    <w:rsid w:val="0060241A"/>
    <w:pPr>
      <w:ind w:left="566" w:hanging="283"/>
    </w:pPr>
    <w:rPr>
      <w:szCs w:val="24"/>
    </w:rPr>
  </w:style>
  <w:style w:type="paragraph" w:styleId="List3">
    <w:name w:val="List 3"/>
    <w:basedOn w:val="Normal"/>
    <w:rsid w:val="0060241A"/>
    <w:pPr>
      <w:ind w:left="849" w:hanging="283"/>
    </w:pPr>
    <w:rPr>
      <w:szCs w:val="24"/>
    </w:rPr>
  </w:style>
  <w:style w:type="paragraph" w:styleId="List4">
    <w:name w:val="List 4"/>
    <w:basedOn w:val="Normal"/>
    <w:rsid w:val="0060241A"/>
    <w:pPr>
      <w:ind w:left="1132" w:hanging="283"/>
    </w:pPr>
    <w:rPr>
      <w:szCs w:val="24"/>
    </w:rPr>
  </w:style>
  <w:style w:type="paragraph" w:styleId="List5">
    <w:name w:val="List 5"/>
    <w:basedOn w:val="Normal"/>
    <w:rsid w:val="0060241A"/>
    <w:pPr>
      <w:ind w:left="1415" w:hanging="283"/>
    </w:pPr>
    <w:rPr>
      <w:szCs w:val="24"/>
    </w:rPr>
  </w:style>
  <w:style w:type="paragraph" w:styleId="Caption">
    <w:name w:val="caption"/>
    <w:basedOn w:val="Normal"/>
    <w:next w:val="Normal"/>
    <w:uiPriority w:val="35"/>
    <w:qFormat/>
    <w:rsid w:val="0060241A"/>
    <w:pPr>
      <w:spacing w:after="120"/>
      <w:jc w:val="center"/>
    </w:pPr>
    <w:rPr>
      <w:b/>
      <w:bCs/>
      <w:szCs w:val="24"/>
    </w:rPr>
  </w:style>
  <w:style w:type="paragraph" w:customStyle="1" w:styleId="Tablelegend">
    <w:name w:val="Table_legend"/>
    <w:basedOn w:val="Normal"/>
    <w:rsid w:val="00C437F0"/>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styleId="TOCHeading">
    <w:name w:val="TOC Heading"/>
    <w:basedOn w:val="Heading1"/>
    <w:next w:val="Normal"/>
    <w:uiPriority w:val="39"/>
    <w:semiHidden/>
    <w:unhideWhenUsed/>
    <w:qFormat/>
    <w:rsid w:val="0060241A"/>
    <w:pPr>
      <w:spacing w:before="480" w:line="276" w:lineRule="auto"/>
      <w:ind w:left="0" w:firstLine="0"/>
      <w:outlineLvl w:val="9"/>
    </w:pPr>
    <w:rPr>
      <w:rFonts w:ascii="Cambria" w:eastAsia="SimSun" w:hAnsi="Cambria"/>
      <w:color w:val="365F91"/>
      <w:sz w:val="28"/>
      <w:szCs w:val="28"/>
      <w:lang w:val="en-US"/>
    </w:rPr>
  </w:style>
  <w:style w:type="character" w:customStyle="1" w:styleId="Heading1Char">
    <w:name w:val="Heading 1 Char"/>
    <w:link w:val="Heading1"/>
    <w:rsid w:val="00C437F0"/>
    <w:rPr>
      <w:rFonts w:eastAsia="Times New Roman"/>
      <w:b/>
      <w:sz w:val="24"/>
      <w:lang w:val="en-GB" w:eastAsia="en-US"/>
    </w:rPr>
  </w:style>
  <w:style w:type="paragraph" w:styleId="Revision">
    <w:name w:val="Revision"/>
    <w:hidden/>
    <w:uiPriority w:val="99"/>
    <w:semiHidden/>
    <w:rsid w:val="009635CB"/>
    <w:rPr>
      <w:sz w:val="24"/>
    </w:rPr>
  </w:style>
  <w:style w:type="character" w:styleId="Emphasis">
    <w:name w:val="Emphasis"/>
    <w:uiPriority w:val="20"/>
    <w:qFormat/>
    <w:rsid w:val="009635CB"/>
    <w:rPr>
      <w:i/>
      <w:iCs/>
    </w:rPr>
  </w:style>
  <w:style w:type="character" w:styleId="Strong">
    <w:name w:val="Strong"/>
    <w:uiPriority w:val="22"/>
    <w:qFormat/>
    <w:rsid w:val="009635CB"/>
    <w:rPr>
      <w:b/>
      <w:bCs/>
    </w:rPr>
  </w:style>
  <w:style w:type="paragraph" w:styleId="Quote">
    <w:name w:val="Quote"/>
    <w:basedOn w:val="Normal"/>
    <w:next w:val="Normal"/>
    <w:link w:val="QuoteChar"/>
    <w:uiPriority w:val="29"/>
    <w:rsid w:val="009635CB"/>
    <w:pPr>
      <w:spacing w:before="200" w:after="160"/>
      <w:ind w:left="864" w:right="864"/>
      <w:jc w:val="center"/>
    </w:pPr>
    <w:rPr>
      <w:i/>
      <w:iCs/>
      <w:color w:val="404040"/>
    </w:rPr>
  </w:style>
  <w:style w:type="character" w:customStyle="1" w:styleId="QuoteChar">
    <w:name w:val="Quote Char"/>
    <w:link w:val="Quote"/>
    <w:uiPriority w:val="29"/>
    <w:rsid w:val="009635CB"/>
    <w:rPr>
      <w:i/>
      <w:iCs/>
      <w:color w:val="404040"/>
      <w:sz w:val="24"/>
    </w:rPr>
  </w:style>
  <w:style w:type="character" w:customStyle="1" w:styleId="CommentTextChar">
    <w:name w:val="Comment Text Char"/>
    <w:basedOn w:val="DefaultParagraphFont"/>
    <w:link w:val="CommentText"/>
    <w:semiHidden/>
    <w:rsid w:val="00127BD2"/>
    <w:rPr>
      <w:rFonts w:eastAsia="Times New Roman"/>
      <w:lang w:eastAsia="en-US"/>
    </w:rPr>
  </w:style>
  <w:style w:type="character" w:styleId="Mention">
    <w:name w:val="Mention"/>
    <w:basedOn w:val="DefaultParagraphFont"/>
    <w:uiPriority w:val="99"/>
    <w:unhideWhenUsed/>
    <w:rsid w:val="00127BD2"/>
    <w:rPr>
      <w:color w:val="2B579A"/>
      <w:shd w:val="clear" w:color="auto" w:fill="E1DFDD"/>
    </w:rPr>
  </w:style>
  <w:style w:type="paragraph" w:customStyle="1" w:styleId="VenueDate">
    <w:name w:val="VenueDate"/>
    <w:basedOn w:val="Normal"/>
    <w:rsid w:val="00127BD2"/>
    <w:pPr>
      <w:jc w:val="right"/>
    </w:pPr>
  </w:style>
  <w:style w:type="paragraph" w:customStyle="1" w:styleId="TPapproval">
    <w:name w:val="TPapproval"/>
    <w:basedOn w:val="Normal"/>
    <w:rsid w:val="00A40B6A"/>
    <w:pPr>
      <w:wordWrap w:val="0"/>
      <w:spacing w:before="284"/>
      <w:jc w:val="right"/>
    </w:pPr>
    <w:rPr>
      <w:rFonts w:ascii="Arial" w:hAnsi="Arial"/>
      <w:sz w:val="28"/>
    </w:rPr>
  </w:style>
  <w:style w:type="paragraph" w:customStyle="1" w:styleId="TRnumber">
    <w:name w:val="TRnumber"/>
    <w:basedOn w:val="Normal"/>
    <w:rsid w:val="00CB74EE"/>
    <w:pPr>
      <w:tabs>
        <w:tab w:val="right" w:pos="9639"/>
      </w:tabs>
    </w:pPr>
    <w:rPr>
      <w:rFonts w:ascii="Arial" w:hAnsi="Arial" w:cs="Arial"/>
      <w:b/>
      <w:bCs/>
      <w:sz w:val="36"/>
    </w:rPr>
  </w:style>
  <w:style w:type="paragraph" w:customStyle="1" w:styleId="TRtitle">
    <w:name w:val="TRtitle"/>
    <w:basedOn w:val="Normal"/>
    <w:rsid w:val="00CB74EE"/>
    <w:pPr>
      <w:tabs>
        <w:tab w:val="right" w:pos="9639"/>
      </w:tabs>
      <w:spacing w:before="0"/>
    </w:pPr>
    <w:rPr>
      <w:rFonts w:ascii="Arial" w:hAnsi="Arial" w:cs="Arial"/>
      <w:b/>
      <w:bCs/>
      <w:sz w:val="36"/>
    </w:rPr>
  </w:style>
  <w:style w:type="paragraph" w:customStyle="1" w:styleId="TSBHeaderQuestion">
    <w:name w:val="TSBHeaderQuestion"/>
    <w:basedOn w:val="Normal"/>
    <w:rsid w:val="000A4539"/>
    <w:rPr>
      <w:rFonts w:eastAsiaTheme="minorEastAsia"/>
      <w:szCs w:val="24"/>
      <w:lang w:eastAsia="ja-JP"/>
    </w:rPr>
  </w:style>
  <w:style w:type="paragraph" w:customStyle="1" w:styleId="TSBHeaderSource">
    <w:name w:val="TSBHeaderSource"/>
    <w:basedOn w:val="Normal"/>
    <w:rsid w:val="000A4539"/>
    <w:rPr>
      <w:rFonts w:eastAsiaTheme="minorEastAsia"/>
      <w:szCs w:val="24"/>
      <w:lang w:eastAsia="ja-JP"/>
    </w:rPr>
  </w:style>
  <w:style w:type="paragraph" w:customStyle="1" w:styleId="TSBHeaderTitle">
    <w:name w:val="TSBHeaderTitle"/>
    <w:basedOn w:val="Normal"/>
    <w:rsid w:val="000A4539"/>
    <w:rPr>
      <w:rFonts w:eastAsiaTheme="minorEastAsia"/>
      <w:szCs w:val="24"/>
      <w:lang w:eastAsia="ja-JP"/>
    </w:rPr>
  </w:style>
  <w:style w:type="paragraph" w:customStyle="1" w:styleId="TSBHeaderSummary">
    <w:name w:val="TSBHeaderSummary"/>
    <w:basedOn w:val="Normal"/>
    <w:rsid w:val="000A4539"/>
    <w:rPr>
      <w:rFonts w:eastAsiaTheme="minorEastAsia"/>
      <w:szCs w:val="24"/>
      <w:lang w:eastAsia="ja-JP"/>
    </w:rPr>
  </w:style>
  <w:style w:type="character" w:styleId="UnresolvedMention">
    <w:name w:val="Unresolved Mention"/>
    <w:basedOn w:val="DefaultParagraphFont"/>
    <w:uiPriority w:val="99"/>
    <w:semiHidden/>
    <w:unhideWhenUsed/>
    <w:rsid w:val="00C437F0"/>
    <w:rPr>
      <w:color w:val="605E5C"/>
      <w:shd w:val="clear" w:color="auto" w:fill="E1DFDD"/>
    </w:rPr>
  </w:style>
  <w:style w:type="character" w:customStyle="1" w:styleId="Mention1">
    <w:name w:val="Mention1"/>
    <w:basedOn w:val="DefaultParagraphFont"/>
    <w:uiPriority w:val="99"/>
    <w:unhideWhenUsed/>
    <w:rsid w:val="005F51F9"/>
    <w:rPr>
      <w:color w:val="2B579A"/>
      <w:shd w:val="clear" w:color="auto" w:fill="E1DFDD"/>
    </w:rPr>
  </w:style>
  <w:style w:type="paragraph" w:styleId="ListParagraph">
    <w:name w:val="List Paragraph"/>
    <w:basedOn w:val="Normal"/>
    <w:uiPriority w:val="34"/>
    <w:qFormat/>
    <w:rsid w:val="005F51F9"/>
    <w:pPr>
      <w:ind w:left="720"/>
      <w:contextualSpacing/>
    </w:pPr>
    <w:rPr>
      <w:color w:val="000000"/>
    </w:rPr>
  </w:style>
  <w:style w:type="paragraph" w:styleId="Bibliography">
    <w:name w:val="Bibliography"/>
    <w:basedOn w:val="Normal"/>
    <w:next w:val="Normal"/>
    <w:uiPriority w:val="37"/>
    <w:unhideWhenUsed/>
    <w:rsid w:val="005F51F9"/>
    <w:rPr>
      <w:color w:val="000000"/>
    </w:rPr>
  </w:style>
  <w:style w:type="character" w:customStyle="1" w:styleId="UnresolvedMention1">
    <w:name w:val="Unresolved Mention1"/>
    <w:basedOn w:val="DefaultParagraphFont"/>
    <w:uiPriority w:val="99"/>
    <w:semiHidden/>
    <w:unhideWhenUsed/>
    <w:rsid w:val="005F51F9"/>
    <w:rPr>
      <w:color w:val="605E5C"/>
      <w:shd w:val="clear" w:color="auto" w:fill="E1DFDD"/>
    </w:rPr>
  </w:style>
  <w:style w:type="table" w:customStyle="1" w:styleId="TableGrid1">
    <w:name w:val="Table Grid1"/>
    <w:basedOn w:val="TableNormal"/>
    <w:next w:val="TableGrid"/>
    <w:uiPriority w:val="39"/>
    <w:rsid w:val="005F51F9"/>
    <w:rPr>
      <w:rFonts w:eastAsia="Times New Roman"/>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F51F9"/>
    <w:rPr>
      <w:color w:val="000000"/>
      <w:szCs w:val="24"/>
    </w:rPr>
  </w:style>
  <w:style w:type="paragraph" w:customStyle="1" w:styleId="Docnumber">
    <w:name w:val="Docnumber"/>
    <w:basedOn w:val="Normal"/>
    <w:link w:val="DocnumberChar"/>
    <w:rsid w:val="005F51F9"/>
    <w:pPr>
      <w:jc w:val="right"/>
    </w:pPr>
    <w:rPr>
      <w:rFonts w:eastAsia="SimSun"/>
      <w:b/>
      <w:color w:val="000000"/>
      <w:sz w:val="32"/>
    </w:rPr>
  </w:style>
  <w:style w:type="character" w:customStyle="1" w:styleId="DocnumberChar">
    <w:name w:val="Docnumber Char"/>
    <w:link w:val="Docnumber"/>
    <w:rsid w:val="005F51F9"/>
    <w:rPr>
      <w:rFonts w:eastAsia="SimSun"/>
      <w:b/>
      <w:color w:val="000000"/>
      <w:sz w:val="32"/>
      <w:lang w:val="en-GB" w:eastAsia="en-US"/>
    </w:rPr>
  </w:style>
  <w:style w:type="character" w:customStyle="1" w:styleId="HeaderChar">
    <w:name w:val="Header Char"/>
    <w:basedOn w:val="DefaultParagraphFont"/>
    <w:link w:val="Header"/>
    <w:rsid w:val="005F51F9"/>
    <w:rPr>
      <w:rFonts w:eastAsia="Times New Roman"/>
      <w:sz w:val="18"/>
      <w:lang w:val="en-GB" w:eastAsia="en-US"/>
    </w:rPr>
  </w:style>
  <w:style w:type="paragraph" w:customStyle="1" w:styleId="TSBHeaderRight14">
    <w:name w:val="TSBHeaderRight14"/>
    <w:basedOn w:val="Normal"/>
    <w:rsid w:val="005F51F9"/>
    <w:pPr>
      <w:jc w:val="right"/>
    </w:pPr>
    <w:rPr>
      <w:rFonts w:eastAsiaTheme="minorEastAsia"/>
      <w:b/>
      <w:bCs/>
      <w:color w:val="000000"/>
      <w:sz w:val="28"/>
      <w:szCs w:val="28"/>
      <w:lang w:eastAsia="ja-JP"/>
    </w:rPr>
  </w:style>
  <w:style w:type="paragraph" w:customStyle="1" w:styleId="AnnexNoTitle0">
    <w:name w:val="Annex_NoTitle"/>
    <w:basedOn w:val="Normal"/>
    <w:next w:val="Normalaftertitle0"/>
    <w:rsid w:val="00C437F0"/>
    <w:pPr>
      <w:keepNext/>
      <w:keepLines/>
      <w:spacing w:before="720"/>
      <w:jc w:val="center"/>
      <w:outlineLvl w:val="0"/>
    </w:pPr>
    <w:rPr>
      <w:b/>
      <w:sz w:val="28"/>
    </w:rPr>
  </w:style>
  <w:style w:type="character" w:customStyle="1" w:styleId="Appdef">
    <w:name w:val="App_def"/>
    <w:basedOn w:val="DefaultParagraphFont"/>
    <w:rsid w:val="00C437F0"/>
    <w:rPr>
      <w:rFonts w:ascii="Times New Roman" w:hAnsi="Times New Roman"/>
      <w:b/>
    </w:rPr>
  </w:style>
  <w:style w:type="character" w:customStyle="1" w:styleId="Appref">
    <w:name w:val="App_ref"/>
    <w:basedOn w:val="DefaultParagraphFont"/>
    <w:rsid w:val="00C437F0"/>
  </w:style>
  <w:style w:type="paragraph" w:customStyle="1" w:styleId="AppendixNoTitle0">
    <w:name w:val="Appendix_NoTitle"/>
    <w:basedOn w:val="AnnexNoTitle0"/>
    <w:next w:val="Normalaftertitle0"/>
    <w:rsid w:val="00C437F0"/>
  </w:style>
  <w:style w:type="character" w:customStyle="1" w:styleId="Artdef">
    <w:name w:val="Art_def"/>
    <w:basedOn w:val="DefaultParagraphFont"/>
    <w:rsid w:val="00C437F0"/>
    <w:rPr>
      <w:rFonts w:ascii="Times New Roman" w:hAnsi="Times New Roman"/>
      <w:b/>
    </w:rPr>
  </w:style>
  <w:style w:type="paragraph" w:customStyle="1" w:styleId="Artheading">
    <w:name w:val="Art_heading"/>
    <w:basedOn w:val="Normal"/>
    <w:next w:val="Normalaftertitle0"/>
    <w:rsid w:val="00C437F0"/>
    <w:pPr>
      <w:spacing w:before="480"/>
      <w:jc w:val="center"/>
    </w:pPr>
    <w:rPr>
      <w:b/>
      <w:sz w:val="28"/>
    </w:rPr>
  </w:style>
  <w:style w:type="paragraph" w:customStyle="1" w:styleId="ArtNo">
    <w:name w:val="Art_No"/>
    <w:basedOn w:val="Normal"/>
    <w:next w:val="Normal"/>
    <w:rsid w:val="00C437F0"/>
    <w:pPr>
      <w:keepNext/>
      <w:keepLines/>
      <w:spacing w:before="480"/>
      <w:jc w:val="center"/>
    </w:pPr>
    <w:rPr>
      <w:caps/>
      <w:sz w:val="28"/>
    </w:rPr>
  </w:style>
  <w:style w:type="character" w:customStyle="1" w:styleId="Artref">
    <w:name w:val="Art_ref"/>
    <w:basedOn w:val="DefaultParagraphFont"/>
    <w:rsid w:val="00C437F0"/>
  </w:style>
  <w:style w:type="paragraph" w:customStyle="1" w:styleId="Arttitle">
    <w:name w:val="Art_title"/>
    <w:basedOn w:val="Normal"/>
    <w:next w:val="Normalaftertitle0"/>
    <w:rsid w:val="00C437F0"/>
    <w:pPr>
      <w:keepNext/>
      <w:keepLines/>
      <w:spacing w:before="240"/>
      <w:jc w:val="center"/>
    </w:pPr>
    <w:rPr>
      <w:b/>
      <w:sz w:val="28"/>
    </w:rPr>
  </w:style>
  <w:style w:type="character" w:customStyle="1" w:styleId="BalloonTextChar">
    <w:name w:val="Balloon Text Char"/>
    <w:basedOn w:val="DefaultParagraphFont"/>
    <w:link w:val="BalloonText"/>
    <w:rsid w:val="00C437F0"/>
    <w:rPr>
      <w:rFonts w:ascii="Tahoma" w:eastAsia="Times New Roman" w:hAnsi="Tahoma" w:cs="Tahoma"/>
      <w:sz w:val="16"/>
      <w:szCs w:val="16"/>
      <w:lang w:val="en-GB" w:eastAsia="en-US"/>
    </w:rPr>
  </w:style>
  <w:style w:type="paragraph" w:styleId="BodyText">
    <w:name w:val="Body Text"/>
    <w:basedOn w:val="Normal"/>
    <w:link w:val="BodyTextChar"/>
    <w:uiPriority w:val="1"/>
    <w:qFormat/>
    <w:rsid w:val="00C437F0"/>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character" w:customStyle="1" w:styleId="BodyTextChar">
    <w:name w:val="Body Text Char"/>
    <w:basedOn w:val="DefaultParagraphFont"/>
    <w:link w:val="BodyText"/>
    <w:uiPriority w:val="1"/>
    <w:rsid w:val="00C437F0"/>
    <w:rPr>
      <w:rFonts w:ascii="Avenir Next W1G Medium" w:eastAsia="Avenir Next W1G Medium" w:hAnsi="Avenir Next W1G Medium" w:cs="Avenir Next W1G Medium"/>
      <w:b/>
      <w:bCs/>
      <w:sz w:val="48"/>
      <w:szCs w:val="48"/>
      <w:lang w:eastAsia="en-US"/>
    </w:rPr>
  </w:style>
  <w:style w:type="paragraph" w:customStyle="1" w:styleId="Call">
    <w:name w:val="Call"/>
    <w:basedOn w:val="Normal"/>
    <w:next w:val="Normal"/>
    <w:rsid w:val="00C437F0"/>
    <w:pPr>
      <w:keepNext/>
      <w:keepLines/>
      <w:spacing w:before="160"/>
      <w:ind w:left="794"/>
      <w:jc w:val="left"/>
    </w:pPr>
    <w:rPr>
      <w:i/>
    </w:rPr>
  </w:style>
  <w:style w:type="paragraph" w:customStyle="1" w:styleId="ChapNo">
    <w:name w:val="Chap_No"/>
    <w:basedOn w:val="Normal"/>
    <w:next w:val="Normal"/>
    <w:rsid w:val="00C437F0"/>
    <w:pPr>
      <w:keepNext/>
      <w:keepLines/>
      <w:spacing w:before="480"/>
      <w:jc w:val="center"/>
    </w:pPr>
    <w:rPr>
      <w:b/>
      <w:caps/>
      <w:sz w:val="28"/>
    </w:rPr>
  </w:style>
  <w:style w:type="paragraph" w:customStyle="1" w:styleId="Chaptitle">
    <w:name w:val="Chap_title"/>
    <w:basedOn w:val="Normal"/>
    <w:next w:val="Normalaftertitle0"/>
    <w:rsid w:val="00C437F0"/>
    <w:pPr>
      <w:keepNext/>
      <w:keepLines/>
      <w:spacing w:before="240"/>
      <w:jc w:val="center"/>
    </w:pPr>
    <w:rPr>
      <w:b/>
      <w:sz w:val="28"/>
    </w:rPr>
  </w:style>
  <w:style w:type="paragraph" w:customStyle="1" w:styleId="Default">
    <w:name w:val="Default"/>
    <w:rsid w:val="00C437F0"/>
    <w:pPr>
      <w:autoSpaceDE w:val="0"/>
      <w:autoSpaceDN w:val="0"/>
      <w:adjustRightInd w:val="0"/>
    </w:pPr>
    <w:rPr>
      <w:rFonts w:eastAsia="Times New Roman"/>
      <w:color w:val="000000"/>
      <w:sz w:val="24"/>
      <w:szCs w:val="24"/>
      <w:lang w:val="en-GB"/>
    </w:rPr>
  </w:style>
  <w:style w:type="paragraph" w:customStyle="1" w:styleId="enumlev1">
    <w:name w:val="enumlev1"/>
    <w:basedOn w:val="Normal"/>
    <w:rsid w:val="00C437F0"/>
    <w:pPr>
      <w:spacing w:before="80"/>
      <w:ind w:left="794" w:hanging="794"/>
    </w:pPr>
  </w:style>
  <w:style w:type="paragraph" w:customStyle="1" w:styleId="enumlev2">
    <w:name w:val="enumlev2"/>
    <w:basedOn w:val="enumlev1"/>
    <w:rsid w:val="00C437F0"/>
    <w:pPr>
      <w:ind w:left="1191" w:hanging="397"/>
    </w:pPr>
  </w:style>
  <w:style w:type="paragraph" w:customStyle="1" w:styleId="enumlev3">
    <w:name w:val="enumlev3"/>
    <w:basedOn w:val="enumlev2"/>
    <w:rsid w:val="00C437F0"/>
    <w:pPr>
      <w:ind w:left="1588"/>
    </w:pPr>
  </w:style>
  <w:style w:type="paragraph" w:customStyle="1" w:styleId="Equationlegend">
    <w:name w:val="Equation_legend"/>
    <w:basedOn w:val="Normal"/>
    <w:rsid w:val="00C437F0"/>
    <w:pPr>
      <w:tabs>
        <w:tab w:val="clear" w:pos="794"/>
        <w:tab w:val="clear" w:pos="1191"/>
        <w:tab w:val="clear" w:pos="1588"/>
        <w:tab w:val="right" w:pos="1814"/>
      </w:tabs>
      <w:spacing w:before="80"/>
      <w:ind w:left="1985" w:hanging="1985"/>
    </w:pPr>
  </w:style>
  <w:style w:type="paragraph" w:customStyle="1" w:styleId="FigureNoTitle0">
    <w:name w:val="Figure_NoTitle"/>
    <w:basedOn w:val="Normal"/>
    <w:next w:val="Normalaftertitle0"/>
    <w:rsid w:val="00C437F0"/>
    <w:pPr>
      <w:keepLines/>
      <w:spacing w:before="240" w:after="120"/>
      <w:jc w:val="center"/>
    </w:pPr>
    <w:rPr>
      <w:b/>
    </w:rPr>
  </w:style>
  <w:style w:type="paragraph" w:customStyle="1" w:styleId="Figurewithouttitle">
    <w:name w:val="Figure_without_title"/>
    <w:basedOn w:val="Normal"/>
    <w:next w:val="Normalaftertitle0"/>
    <w:rsid w:val="00C437F0"/>
    <w:pPr>
      <w:keepLines/>
      <w:spacing w:before="240" w:after="120"/>
      <w:jc w:val="center"/>
    </w:pPr>
  </w:style>
  <w:style w:type="paragraph" w:customStyle="1" w:styleId="FirstFooter">
    <w:name w:val="FirstFooter"/>
    <w:basedOn w:val="Footer"/>
    <w:rsid w:val="00C437F0"/>
    <w:pPr>
      <w:tabs>
        <w:tab w:val="clear" w:pos="5954"/>
        <w:tab w:val="clear" w:pos="9639"/>
      </w:tabs>
      <w:overflowPunct/>
      <w:autoSpaceDE/>
      <w:autoSpaceDN/>
      <w:adjustRightInd/>
      <w:spacing w:before="40"/>
      <w:jc w:val="left"/>
      <w:textAlignment w:val="auto"/>
    </w:pPr>
    <w:rPr>
      <w:caps w:val="0"/>
      <w:noProof w:val="0"/>
    </w:rPr>
  </w:style>
  <w:style w:type="paragraph" w:customStyle="1" w:styleId="FooterQP">
    <w:name w:val="Footer_QP"/>
    <w:basedOn w:val="Normal"/>
    <w:rsid w:val="00C437F0"/>
    <w:pPr>
      <w:tabs>
        <w:tab w:val="clear" w:pos="794"/>
        <w:tab w:val="clear" w:pos="1191"/>
        <w:tab w:val="clear" w:pos="1588"/>
        <w:tab w:val="clear" w:pos="1985"/>
        <w:tab w:val="left" w:pos="907"/>
        <w:tab w:val="right" w:pos="8789"/>
        <w:tab w:val="right" w:pos="9639"/>
      </w:tabs>
      <w:spacing w:before="0"/>
      <w:jc w:val="left"/>
    </w:pPr>
    <w:rPr>
      <w:b/>
      <w:sz w:val="22"/>
    </w:rPr>
  </w:style>
  <w:style w:type="character" w:styleId="FootnoteReference">
    <w:name w:val="footnote reference"/>
    <w:basedOn w:val="DefaultParagraphFont"/>
    <w:semiHidden/>
    <w:rsid w:val="00C437F0"/>
    <w:rPr>
      <w:position w:val="6"/>
      <w:sz w:val="18"/>
    </w:rPr>
  </w:style>
  <w:style w:type="paragraph" w:customStyle="1" w:styleId="Note">
    <w:name w:val="Note"/>
    <w:basedOn w:val="Normal"/>
    <w:rsid w:val="00C437F0"/>
    <w:pPr>
      <w:spacing w:before="80"/>
    </w:pPr>
    <w:rPr>
      <w:sz w:val="22"/>
    </w:rPr>
  </w:style>
  <w:style w:type="paragraph" w:styleId="FootnoteText">
    <w:name w:val="footnote text"/>
    <w:basedOn w:val="Note"/>
    <w:link w:val="FootnoteTextChar"/>
    <w:semiHidden/>
    <w:rsid w:val="00C437F0"/>
    <w:pPr>
      <w:keepLines/>
      <w:tabs>
        <w:tab w:val="left" w:pos="255"/>
      </w:tabs>
      <w:ind w:left="255" w:hanging="255"/>
    </w:pPr>
  </w:style>
  <w:style w:type="character" w:customStyle="1" w:styleId="FootnoteTextChar">
    <w:name w:val="Footnote Text Char"/>
    <w:basedOn w:val="DefaultParagraphFont"/>
    <w:link w:val="FootnoteText"/>
    <w:semiHidden/>
    <w:rsid w:val="00C437F0"/>
    <w:rPr>
      <w:rFonts w:eastAsia="Times New Roman"/>
      <w:sz w:val="22"/>
      <w:lang w:val="en-GB" w:eastAsia="en-US"/>
    </w:rPr>
  </w:style>
  <w:style w:type="paragraph" w:customStyle="1" w:styleId="Formal">
    <w:name w:val="Formal"/>
    <w:basedOn w:val="ASN1"/>
    <w:rsid w:val="00C437F0"/>
    <w:rPr>
      <w:b w:val="0"/>
    </w:rPr>
  </w:style>
  <w:style w:type="paragraph" w:styleId="Index1">
    <w:name w:val="index 1"/>
    <w:basedOn w:val="Normal"/>
    <w:next w:val="Normal"/>
    <w:semiHidden/>
    <w:rsid w:val="00C437F0"/>
    <w:pPr>
      <w:jc w:val="left"/>
    </w:pPr>
  </w:style>
  <w:style w:type="paragraph" w:styleId="Index2">
    <w:name w:val="index 2"/>
    <w:basedOn w:val="Normal"/>
    <w:next w:val="Normal"/>
    <w:semiHidden/>
    <w:rsid w:val="00C437F0"/>
    <w:pPr>
      <w:ind w:left="284"/>
      <w:jc w:val="left"/>
    </w:pPr>
  </w:style>
  <w:style w:type="paragraph" w:styleId="Index3">
    <w:name w:val="index 3"/>
    <w:basedOn w:val="Normal"/>
    <w:next w:val="Normal"/>
    <w:semiHidden/>
    <w:rsid w:val="00C437F0"/>
    <w:pPr>
      <w:ind w:left="567"/>
      <w:jc w:val="left"/>
    </w:pPr>
  </w:style>
  <w:style w:type="paragraph" w:customStyle="1" w:styleId="PartNo">
    <w:name w:val="Part_No"/>
    <w:basedOn w:val="Normal"/>
    <w:next w:val="Normal"/>
    <w:rsid w:val="00C437F0"/>
    <w:pPr>
      <w:keepNext/>
      <w:keepLines/>
      <w:spacing w:before="480" w:after="80"/>
      <w:jc w:val="center"/>
    </w:pPr>
    <w:rPr>
      <w:caps/>
      <w:sz w:val="28"/>
    </w:rPr>
  </w:style>
  <w:style w:type="paragraph" w:customStyle="1" w:styleId="Partref">
    <w:name w:val="Part_ref"/>
    <w:basedOn w:val="Normal"/>
    <w:next w:val="Normal"/>
    <w:rsid w:val="00C437F0"/>
    <w:pPr>
      <w:keepNext/>
      <w:keepLines/>
      <w:spacing w:before="280"/>
      <w:jc w:val="center"/>
    </w:pPr>
  </w:style>
  <w:style w:type="paragraph" w:customStyle="1" w:styleId="Parttitle">
    <w:name w:val="Part_title"/>
    <w:basedOn w:val="Normal"/>
    <w:next w:val="Normalaftertitle0"/>
    <w:rsid w:val="00C437F0"/>
    <w:pPr>
      <w:keepNext/>
      <w:keepLines/>
      <w:spacing w:before="240" w:after="280"/>
      <w:jc w:val="center"/>
    </w:pPr>
    <w:rPr>
      <w:b/>
      <w:sz w:val="28"/>
    </w:rPr>
  </w:style>
  <w:style w:type="paragraph" w:customStyle="1" w:styleId="Recdate">
    <w:name w:val="Rec_date"/>
    <w:basedOn w:val="Normal"/>
    <w:next w:val="Normalaftertitle0"/>
    <w:rsid w:val="00C437F0"/>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rsid w:val="00C437F0"/>
  </w:style>
  <w:style w:type="paragraph" w:customStyle="1" w:styleId="QuestionNo">
    <w:name w:val="Question_No"/>
    <w:basedOn w:val="RecNo"/>
    <w:next w:val="Normal"/>
    <w:rsid w:val="00C437F0"/>
  </w:style>
  <w:style w:type="paragraph" w:customStyle="1" w:styleId="Recref">
    <w:name w:val="Rec_ref"/>
    <w:basedOn w:val="Normal"/>
    <w:next w:val="Recdate"/>
    <w:rsid w:val="00C437F0"/>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437F0"/>
  </w:style>
  <w:style w:type="paragraph" w:customStyle="1" w:styleId="Questiontitle">
    <w:name w:val="Question_title"/>
    <w:basedOn w:val="Rectitle"/>
    <w:next w:val="Questionref"/>
    <w:rsid w:val="00C437F0"/>
  </w:style>
  <w:style w:type="paragraph" w:customStyle="1" w:styleId="Reftext">
    <w:name w:val="Ref_text"/>
    <w:basedOn w:val="Normal"/>
    <w:link w:val="ReftextChar"/>
    <w:rsid w:val="00C437F0"/>
    <w:pPr>
      <w:ind w:left="794" w:hanging="794"/>
      <w:jc w:val="left"/>
    </w:pPr>
  </w:style>
  <w:style w:type="paragraph" w:customStyle="1" w:styleId="Reftitle">
    <w:name w:val="Ref_title"/>
    <w:basedOn w:val="Normal"/>
    <w:next w:val="Reftext"/>
    <w:rsid w:val="00C437F0"/>
    <w:pPr>
      <w:spacing w:before="480"/>
      <w:jc w:val="center"/>
    </w:pPr>
    <w:rPr>
      <w:b/>
    </w:rPr>
  </w:style>
  <w:style w:type="paragraph" w:customStyle="1" w:styleId="Repdate">
    <w:name w:val="Rep_date"/>
    <w:basedOn w:val="Recdate"/>
    <w:next w:val="Normalaftertitle0"/>
    <w:rsid w:val="00C437F0"/>
  </w:style>
  <w:style w:type="paragraph" w:customStyle="1" w:styleId="RepNo">
    <w:name w:val="Rep_No"/>
    <w:basedOn w:val="RecNo"/>
    <w:next w:val="Normal"/>
    <w:rsid w:val="00C437F0"/>
  </w:style>
  <w:style w:type="paragraph" w:customStyle="1" w:styleId="Repref">
    <w:name w:val="Rep_ref"/>
    <w:basedOn w:val="Recref"/>
    <w:next w:val="Repdate"/>
    <w:rsid w:val="00C437F0"/>
  </w:style>
  <w:style w:type="paragraph" w:customStyle="1" w:styleId="Reptitle">
    <w:name w:val="Rep_title"/>
    <w:basedOn w:val="Rectitle"/>
    <w:next w:val="Repref"/>
    <w:rsid w:val="00C437F0"/>
  </w:style>
  <w:style w:type="paragraph" w:customStyle="1" w:styleId="Resdate">
    <w:name w:val="Res_date"/>
    <w:basedOn w:val="Recdate"/>
    <w:next w:val="Normalaftertitle0"/>
    <w:rsid w:val="00C437F0"/>
  </w:style>
  <w:style w:type="character" w:customStyle="1" w:styleId="Resdef">
    <w:name w:val="Res_def"/>
    <w:basedOn w:val="DefaultParagraphFont"/>
    <w:rsid w:val="00C437F0"/>
    <w:rPr>
      <w:rFonts w:ascii="Times New Roman" w:hAnsi="Times New Roman"/>
      <w:b/>
    </w:rPr>
  </w:style>
  <w:style w:type="paragraph" w:customStyle="1" w:styleId="ResNo">
    <w:name w:val="Res_No"/>
    <w:basedOn w:val="RecNo"/>
    <w:next w:val="Normal"/>
    <w:rsid w:val="00C437F0"/>
  </w:style>
  <w:style w:type="paragraph" w:customStyle="1" w:styleId="Resref">
    <w:name w:val="Res_ref"/>
    <w:basedOn w:val="Recref"/>
    <w:next w:val="Resdate"/>
    <w:rsid w:val="00C437F0"/>
  </w:style>
  <w:style w:type="paragraph" w:customStyle="1" w:styleId="Restitle">
    <w:name w:val="Res_title"/>
    <w:basedOn w:val="Rectitle"/>
    <w:next w:val="Resref"/>
    <w:rsid w:val="00C437F0"/>
  </w:style>
  <w:style w:type="paragraph" w:customStyle="1" w:styleId="Section1">
    <w:name w:val="Section_1"/>
    <w:basedOn w:val="Normal"/>
    <w:next w:val="Normal"/>
    <w:rsid w:val="00C437F0"/>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437F0"/>
    <w:pPr>
      <w:tabs>
        <w:tab w:val="clear" w:pos="794"/>
        <w:tab w:val="clear" w:pos="1191"/>
        <w:tab w:val="clear" w:pos="1588"/>
        <w:tab w:val="clear" w:pos="1985"/>
      </w:tabs>
      <w:spacing w:before="240"/>
      <w:jc w:val="center"/>
    </w:pPr>
    <w:rPr>
      <w:i/>
    </w:rPr>
  </w:style>
  <w:style w:type="paragraph" w:customStyle="1" w:styleId="SectionNo">
    <w:name w:val="Section_No"/>
    <w:basedOn w:val="Normal"/>
    <w:next w:val="Normal"/>
    <w:rsid w:val="00C437F0"/>
    <w:pPr>
      <w:keepNext/>
      <w:keepLines/>
      <w:spacing w:before="480" w:after="80"/>
      <w:jc w:val="center"/>
    </w:pPr>
    <w:rPr>
      <w:caps/>
      <w:sz w:val="28"/>
    </w:rPr>
  </w:style>
  <w:style w:type="paragraph" w:customStyle="1" w:styleId="Sectiontitle">
    <w:name w:val="Section_title"/>
    <w:basedOn w:val="Normal"/>
    <w:next w:val="Normalaftertitle0"/>
    <w:rsid w:val="00C437F0"/>
    <w:pPr>
      <w:keepNext/>
      <w:keepLines/>
      <w:spacing w:before="480" w:after="280"/>
      <w:jc w:val="center"/>
    </w:pPr>
    <w:rPr>
      <w:b/>
      <w:sz w:val="28"/>
    </w:rPr>
  </w:style>
  <w:style w:type="paragraph" w:customStyle="1" w:styleId="Source">
    <w:name w:val="Source"/>
    <w:basedOn w:val="Normal"/>
    <w:next w:val="Normalaftertitle0"/>
    <w:rsid w:val="00C437F0"/>
    <w:pPr>
      <w:spacing w:before="840" w:after="200"/>
      <w:jc w:val="center"/>
    </w:pPr>
    <w:rPr>
      <w:b/>
      <w:sz w:val="28"/>
    </w:rPr>
  </w:style>
  <w:style w:type="paragraph" w:customStyle="1" w:styleId="SpecialFooter">
    <w:name w:val="Special Footer"/>
    <w:basedOn w:val="Footer"/>
    <w:rsid w:val="00C437F0"/>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C437F0"/>
    <w:rPr>
      <w:b/>
      <w:color w:val="auto"/>
    </w:rPr>
  </w:style>
  <w:style w:type="paragraph" w:customStyle="1" w:styleId="TableNoTitle0">
    <w:name w:val="Table_NoTitle"/>
    <w:basedOn w:val="Normal"/>
    <w:next w:val="Tablehead"/>
    <w:rsid w:val="00C437F0"/>
    <w:pPr>
      <w:keepNext/>
      <w:keepLines/>
      <w:spacing w:before="360" w:after="120"/>
      <w:jc w:val="center"/>
    </w:pPr>
    <w:rPr>
      <w:b/>
    </w:rPr>
  </w:style>
  <w:style w:type="paragraph" w:customStyle="1" w:styleId="Title1">
    <w:name w:val="Title 1"/>
    <w:basedOn w:val="Source"/>
    <w:next w:val="Normal"/>
    <w:rsid w:val="00C437F0"/>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Normal"/>
    <w:rsid w:val="00C437F0"/>
  </w:style>
  <w:style w:type="paragraph" w:customStyle="1" w:styleId="Title3">
    <w:name w:val="Title 3"/>
    <w:basedOn w:val="Title2"/>
    <w:next w:val="Normal"/>
    <w:rsid w:val="00C437F0"/>
    <w:rPr>
      <w:caps w:val="0"/>
    </w:rPr>
  </w:style>
  <w:style w:type="paragraph" w:customStyle="1" w:styleId="Title4">
    <w:name w:val="Title 4"/>
    <w:basedOn w:val="Title3"/>
    <w:next w:val="Heading1"/>
    <w:rsid w:val="00C437F0"/>
    <w:rPr>
      <w:b/>
    </w:rPr>
  </w:style>
  <w:style w:type="character" w:customStyle="1" w:styleId="FooterChar">
    <w:name w:val="Footer Char"/>
    <w:basedOn w:val="DefaultParagraphFont"/>
    <w:link w:val="Footer"/>
    <w:rsid w:val="008C631F"/>
    <w:rPr>
      <w:rFonts w:eastAsia="Times New Roman"/>
      <w:caps/>
      <w:noProof/>
      <w:sz w:val="16"/>
      <w:lang w:val="en-GB" w:eastAsia="en-US"/>
    </w:rPr>
  </w:style>
  <w:style w:type="character" w:customStyle="1" w:styleId="Heading2Char">
    <w:name w:val="Heading 2 Char"/>
    <w:basedOn w:val="DefaultParagraphFont"/>
    <w:link w:val="Heading2"/>
    <w:rsid w:val="00855F5B"/>
    <w:rPr>
      <w:rFonts w:eastAsia="Times New Roman"/>
      <w:b/>
      <w:sz w:val="24"/>
      <w:lang w:val="en-GB" w:eastAsia="en-US"/>
    </w:rPr>
  </w:style>
  <w:style w:type="character" w:customStyle="1" w:styleId="ReftextChar">
    <w:name w:val="Ref_text Char"/>
    <w:link w:val="Reftext"/>
    <w:qFormat/>
    <w:locked/>
    <w:rsid w:val="008637F0"/>
    <w:rPr>
      <w:rFonts w:eastAsia="Times New Roman"/>
      <w:sz w:val="24"/>
      <w:lang w:val="en-GB" w:eastAsia="en-US"/>
    </w:rPr>
  </w:style>
  <w:style w:type="paragraph" w:customStyle="1" w:styleId="Reasons">
    <w:name w:val="Reasons"/>
    <w:basedOn w:val="Normal"/>
    <w:qFormat/>
    <w:rsid w:val="00B50F3C"/>
    <w:pPr>
      <w:tabs>
        <w:tab w:val="clear" w:pos="794"/>
        <w:tab w:val="clear" w:pos="1191"/>
        <w:tab w:val="clear" w:pos="1588"/>
        <w:tab w:val="clear" w:pos="1985"/>
      </w:tabs>
      <w:overflowPunct/>
      <w:autoSpaceDE/>
      <w:autoSpaceDN/>
      <w:adjustRightInd/>
      <w:spacing w:before="0"/>
      <w:jc w:val="left"/>
      <w:textAlignment w:val="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796044">
      <w:bodyDiv w:val="1"/>
      <w:marLeft w:val="0"/>
      <w:marRight w:val="0"/>
      <w:marTop w:val="0"/>
      <w:marBottom w:val="0"/>
      <w:divBdr>
        <w:top w:val="none" w:sz="0" w:space="0" w:color="auto"/>
        <w:left w:val="none" w:sz="0" w:space="0" w:color="auto"/>
        <w:bottom w:val="none" w:sz="0" w:space="0" w:color="auto"/>
        <w:right w:val="none" w:sz="0" w:space="0" w:color="auto"/>
      </w:divBdr>
    </w:div>
    <w:div w:id="203681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handle.itu.int/11.1002/1000/13408"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nayarvinti@yahoo.co.uk" TargetMode="External"/><Relationship Id="rId25" Type="http://schemas.openxmlformats.org/officeDocument/2006/relationships/hyperlink" Target="https://hal.archives-ouvertes.fr/hal-00977812" TargetMode="External"/><Relationship Id="rId2" Type="http://schemas.openxmlformats.org/officeDocument/2006/relationships/customXml" Target="../customXml/item2.xml"/><Relationship Id="rId16" Type="http://schemas.openxmlformats.org/officeDocument/2006/relationships/hyperlink" Target="mailto:amit.oberoi@alumni.iitd.ac.in"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iqvia.com/-/media/iqvia/pdfs/library/white-papers/the-impact-of-generative-ai-in-quality-management.pdf" TargetMode="External"/><Relationship Id="rId5" Type="http://schemas.openxmlformats.org/officeDocument/2006/relationships/numbering" Target="numbering.xml"/><Relationship Id="rId15" Type="http://schemas.openxmlformats.org/officeDocument/2006/relationships/hyperlink" Target="mailto:brejesh@ee.iitd.ac.in" TargetMode="External"/><Relationship Id="rId23" Type="http://schemas.openxmlformats.org/officeDocument/2006/relationships/image" Target="media/image2.pn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handle.itu.int/11.1002/1000/7043"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us\AppData\Roaming\Microsoft\Templates\TSB%20PUB\T-TUT-REPOR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21E2B6-F73A-4F77-A433-10E0079BA3E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5A9728-E211-4A3B-BCEF-901E9E60B34A}">
  <ds:schemaRefs>
    <ds:schemaRef ds:uri="http://schemas.microsoft.com/sharepoint/v3/contenttype/forms"/>
  </ds:schemaRefs>
</ds:datastoreItem>
</file>

<file path=customXml/itemProps3.xml><?xml version="1.0" encoding="utf-8"?>
<ds:datastoreItem xmlns:ds="http://schemas.openxmlformats.org/officeDocument/2006/customXml" ds:itemID="{4A4F0C1F-31E0-4589-85F7-6DF5FE4435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1A34E1-F4D7-47CF-8317-CABAA3BD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T-TUT-REPORT-E.dotm</Template>
  <TotalTime>10</TotalTime>
  <Pages>19</Pages>
  <Words>4846</Words>
  <Characters>29420</Characters>
  <Application>Microsoft Office Word</Application>
  <DocSecurity>0</DocSecurity>
  <Lines>840</Lines>
  <Paragraphs>511</Paragraphs>
  <ScaleCrop>false</ScaleCrop>
  <HeadingPairs>
    <vt:vector size="2" baseType="variant">
      <vt:variant>
        <vt:lpstr>Title</vt:lpstr>
      </vt:variant>
      <vt:variant>
        <vt:i4>1</vt:i4>
      </vt:variant>
    </vt:vector>
  </HeadingPairs>
  <TitlesOfParts>
    <vt:vector size="1" baseType="lpstr">
      <vt:lpstr>ITU-T Technical Report PSTR.CEC (06/2026) - Framework for Quality of Emotional Experience (QoEE) by using cultural and emotional context in applications based on natural language processing</vt:lpstr>
    </vt:vector>
  </TitlesOfParts>
  <Manager>ITU-T</Manager>
  <Company>International Telecommunication Union (ITU)</Company>
  <LinksUpToDate>false</LinksUpToDate>
  <CharactersWithSpaces>33755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Technical Report PSTR.CEC (06/2026) - Framework for Quality of Emotional Experience (QoEE) by using cultural and emotional context in applications based on natural language processing</dc:title>
  <dc:subject/>
  <dc:creator>ITU-T Study Group 12</dc:creator>
  <cp:keywords>Context, emotion, natural language processing, quality of emotional experience, text chatbots.</cp:keywords>
  <dc:description/>
  <cp:lastModifiedBy>Gachet, Christelle</cp:lastModifiedBy>
  <cp:revision>7</cp:revision>
  <cp:lastPrinted>2006-11-21T13:52:00Z</cp:lastPrinted>
  <dcterms:created xsi:type="dcterms:W3CDTF">2026-09-28T13:58:00Z</dcterms:created>
  <dcterms:modified xsi:type="dcterms:W3CDTF">2026-09-28T14:31:00Z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311 (PLEN/16)</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5/16</vt:lpwstr>
  </property>
  <property fmtid="{D5CDD505-2E9C-101B-9397-08002B2CF9AE}" pid="6" name="Docdest">
    <vt:lpwstr>Geneva, 14 - 24 November 2006</vt:lpwstr>
  </property>
  <property fmtid="{D5CDD505-2E9C-101B-9397-08002B2CF9AE}" pid="7" name="Docauthor">
    <vt:lpwstr>Editor TP.FNTP</vt:lpwstr>
  </property>
  <property fmtid="{D5CDD505-2E9C-101B-9397-08002B2CF9AE}" pid="8" name="ContentTypeId">
    <vt:lpwstr>0x010100D089D8AEFAC1A247B7216C0DD884D876</vt:lpwstr>
  </property>
  <property fmtid="{D5CDD505-2E9C-101B-9397-08002B2CF9AE}" pid="9" name="Language">
    <vt:lpwstr>English</vt:lpwstr>
  </property>
  <property fmtid="{D5CDD505-2E9C-101B-9397-08002B2CF9AE}" pid="10" name="Typist">
    <vt:lpwstr>Saez</vt:lpwstr>
  </property>
  <property fmtid="{D5CDD505-2E9C-101B-9397-08002B2CF9AE}" pid="11" name="Date completed">
    <vt:lpwstr>25 June 2026</vt:lpwstr>
  </property>
</Properties>
</file>