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9A40A3" w:rsidRPr="00DE40C5" w14:paraId="42AAA985" w14:textId="77777777" w:rsidTr="009A40A3">
        <w:trPr>
          <w:trHeight w:hRule="exact" w:val="992"/>
        </w:trPr>
        <w:tc>
          <w:tcPr>
            <w:tcW w:w="5070" w:type="dxa"/>
            <w:gridSpan w:val="2"/>
          </w:tcPr>
          <w:p w14:paraId="1EF9AB09" w14:textId="77777777" w:rsidR="009A40A3" w:rsidRPr="00DE40C5" w:rsidRDefault="009A40A3" w:rsidP="002240AD">
            <w:pPr>
              <w:spacing w:before="0"/>
              <w:rPr>
                <w:rFonts w:ascii="Arial" w:eastAsia="Avenir Next W1G Medium" w:hAnsi="Arial" w:cs="Arial"/>
                <w:szCs w:val="24"/>
              </w:rPr>
            </w:pPr>
            <w:r w:rsidRPr="00DE40C5">
              <w:rPr>
                <w:rFonts w:ascii="Arial" w:eastAsia="Avenir Next W1G Medium" w:hAnsi="Arial" w:cs="Arial"/>
                <w:noProof/>
                <w:szCs w:val="24"/>
              </w:rPr>
              <mc:AlternateContent>
                <mc:Choice Requires="wpg">
                  <w:drawing>
                    <wp:anchor distT="0" distB="0" distL="114300" distR="114300" simplePos="0" relativeHeight="251660288" behindDoc="1" locked="0" layoutInCell="1" allowOverlap="1" wp14:anchorId="20A0771A" wp14:editId="696BFB22">
                      <wp:simplePos x="0" y="0"/>
                      <wp:positionH relativeFrom="page">
                        <wp:posOffset>-381000</wp:posOffset>
                      </wp:positionH>
                      <wp:positionV relativeFrom="page">
                        <wp:posOffset>317500</wp:posOffset>
                      </wp:positionV>
                      <wp:extent cx="7772400" cy="229870"/>
                      <wp:effectExtent l="0" t="5080" r="0" b="3175"/>
                      <wp:wrapNone/>
                      <wp:docPr id="328404467" name="docshapegroup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1329974153" name="docshape8"/>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358450" name="docshape9"/>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0EA2AD" id="docshapegroup7" o:spid="_x0000_s1026" alt="&quot;&quot;" style="position:absolute;margin-left:-30pt;margin-top:25pt;width:612pt;height:18.1pt;z-index:-251656192;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">
                      <v:rect id="docshape8" o:spid="_x0000_s1027"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" fillcolor="#d74900" stroked="f"/>
                      <v:shape id="docshape9" o:spid="_x0000_s1028"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" path="m627,l,,314,313,627,xe" stroked="f">
                        <v:path arrowok="t" o:connecttype="custom" o:connectlocs="627,1784;0,1784;314,2097;627,1784" o:connectangles="0,0,0,0"/>
                      </v:shape>
                      <w10:wrap anchorx="page" anchory="page"/>
                    </v:group>
                  </w:pict>
                </mc:Fallback>
              </mc:AlternateContent>
            </w:r>
          </w:p>
        </w:tc>
        <w:tc>
          <w:tcPr>
            <w:tcW w:w="5670" w:type="dxa"/>
          </w:tcPr>
          <w:p w14:paraId="6B234212" w14:textId="77777777" w:rsidR="009A40A3" w:rsidRPr="00DE40C5" w:rsidRDefault="009A40A3" w:rsidP="002240AD">
            <w:pPr>
              <w:spacing w:before="0"/>
              <w:jc w:val="right"/>
              <w:rPr>
                <w:rFonts w:ascii="Arial" w:eastAsia="Avenir Next W1G Medium" w:hAnsi="Arial" w:cs="Arial"/>
                <w:szCs w:val="24"/>
              </w:rPr>
            </w:pPr>
            <w:r w:rsidRPr="00DE40C5">
              <w:rPr>
                <w:rFonts w:ascii="Arial" w:eastAsia="Avenir Next W1G Medium" w:hAnsi="Arial" w:cs="Arial"/>
                <w:szCs w:val="24"/>
              </w:rPr>
              <w:t>Standardization Sector</w:t>
            </w:r>
          </w:p>
        </w:tc>
      </w:tr>
      <w:tr w:rsidR="009A40A3" w:rsidRPr="00DE40C5" w14:paraId="414CAAC1" w14:textId="77777777" w:rsidTr="009A40A3">
        <w:tblPrEx>
          <w:tblCellMar>
            <w:left w:w="85" w:type="dxa"/>
            <w:right w:w="85" w:type="dxa"/>
          </w:tblCellMar>
        </w:tblPrEx>
        <w:trPr>
          <w:gridBefore w:val="1"/>
          <w:wBefore w:w="817" w:type="dxa"/>
          <w:trHeight w:val="709"/>
        </w:trPr>
        <w:tc>
          <w:tcPr>
            <w:tcW w:w="9923" w:type="dxa"/>
            <w:gridSpan w:val="2"/>
          </w:tcPr>
          <w:p w14:paraId="28362C42" w14:textId="77777777" w:rsidR="009A40A3" w:rsidRPr="00DE40C5" w:rsidRDefault="009A40A3" w:rsidP="002240AD">
            <w:pPr>
              <w:pStyle w:val="BodyText"/>
              <w:spacing w:before="440"/>
              <w:rPr>
                <w:rFonts w:ascii="Arial" w:hAnsi="Arial" w:cs="Arial"/>
                <w:spacing w:val="-6"/>
                <w:sz w:val="44"/>
                <w:szCs w:val="44"/>
                <w:lang w:val="en-GB"/>
              </w:rPr>
            </w:pPr>
            <w:bookmarkStart w:id="0" w:name="dnume"/>
            <w:r w:rsidRPr="00DE40C5">
              <w:rPr>
                <w:rFonts w:ascii="Arial" w:hAnsi="Arial" w:cs="Arial"/>
                <w:spacing w:val="-6"/>
                <w:sz w:val="44"/>
                <w:szCs w:val="44"/>
                <w:lang w:val="en-GB"/>
              </w:rPr>
              <w:t>ITU-T Technical Report</w:t>
            </w:r>
          </w:p>
        </w:tc>
      </w:tr>
      <w:tr w:rsidR="009A40A3" w:rsidRPr="00DE40C5" w14:paraId="62E79AF2" w14:textId="77777777" w:rsidTr="009A40A3">
        <w:tblPrEx>
          <w:tblCellMar>
            <w:left w:w="85" w:type="dxa"/>
            <w:right w:w="85" w:type="dxa"/>
          </w:tblCellMar>
        </w:tblPrEx>
        <w:trPr>
          <w:gridBefore w:val="1"/>
          <w:wBefore w:w="817" w:type="dxa"/>
          <w:trHeight w:val="129"/>
        </w:trPr>
        <w:tc>
          <w:tcPr>
            <w:tcW w:w="9923" w:type="dxa"/>
            <w:gridSpan w:val="2"/>
          </w:tcPr>
          <w:p w14:paraId="353F9298" w14:textId="77777777" w:rsidR="009A40A3" w:rsidRPr="00DE40C5" w:rsidRDefault="009A40A3" w:rsidP="002240AD">
            <w:pPr>
              <w:pStyle w:val="BodyText"/>
              <w:spacing w:before="120" w:after="240"/>
              <w:jc w:val="right"/>
              <w:rPr>
                <w:rFonts w:ascii="Arial" w:hAnsi="Arial" w:cs="Arial"/>
                <w:spacing w:val="-6"/>
                <w:sz w:val="28"/>
                <w:szCs w:val="28"/>
                <w:lang w:val="en-GB"/>
              </w:rPr>
            </w:pPr>
            <w:bookmarkStart w:id="1" w:name="dnume2"/>
            <w:bookmarkEnd w:id="0"/>
            <w:r w:rsidRPr="00DE40C5">
              <w:rPr>
                <w:rFonts w:ascii="Arial" w:hAnsi="Arial" w:cs="Arial"/>
                <w:spacing w:val="-6"/>
                <w:sz w:val="28"/>
                <w:szCs w:val="28"/>
                <w:lang w:val="en-GB"/>
              </w:rPr>
              <w:t>(06/2026)</w:t>
            </w:r>
          </w:p>
        </w:tc>
      </w:tr>
      <w:tr w:rsidR="009A40A3" w:rsidRPr="00DE40C5" w14:paraId="2E9CEF4D" w14:textId="77777777" w:rsidTr="009A40A3">
        <w:trPr>
          <w:trHeight w:val="80"/>
        </w:trPr>
        <w:tc>
          <w:tcPr>
            <w:tcW w:w="817" w:type="dxa"/>
          </w:tcPr>
          <w:p w14:paraId="6A302BED" w14:textId="77777777" w:rsidR="009A40A3" w:rsidRPr="00DE40C5" w:rsidRDefault="009A40A3" w:rsidP="002240AD">
            <w:pPr>
              <w:tabs>
                <w:tab w:val="right" w:pos="9639"/>
              </w:tabs>
              <w:rPr>
                <w:rFonts w:ascii="Arial" w:hAnsi="Arial" w:cs="Arial"/>
                <w:sz w:val="18"/>
              </w:rPr>
            </w:pPr>
            <w:bookmarkStart w:id="2" w:name="dsece" w:colFirst="1" w:colLast="1"/>
            <w:bookmarkEnd w:id="1"/>
          </w:p>
        </w:tc>
        <w:tc>
          <w:tcPr>
            <w:tcW w:w="9923" w:type="dxa"/>
            <w:gridSpan w:val="2"/>
            <w:tcBorders>
              <w:bottom w:val="single" w:sz="8" w:space="0" w:color="auto"/>
            </w:tcBorders>
          </w:tcPr>
          <w:p w14:paraId="55120028" w14:textId="541CB769" w:rsidR="009A40A3" w:rsidRPr="00DE40C5" w:rsidRDefault="009A40A3" w:rsidP="008E7C4A">
            <w:pPr>
              <w:widowControl w:val="0"/>
              <w:tabs>
                <w:tab w:val="clear" w:pos="794"/>
                <w:tab w:val="clear" w:pos="1191"/>
                <w:tab w:val="clear" w:pos="1588"/>
                <w:tab w:val="clear" w:pos="1985"/>
              </w:tabs>
              <w:overflowPunct/>
              <w:adjustRightInd/>
              <w:spacing w:before="276" w:after="120" w:line="175" w:lineRule="auto"/>
              <w:jc w:val="left"/>
              <w:textAlignment w:val="auto"/>
              <w:rPr>
                <w:rFonts w:ascii="Arial" w:hAnsi="Arial" w:cs="Arial"/>
                <w:b/>
                <w:bCs/>
                <w:sz w:val="48"/>
                <w:szCs w:val="48"/>
              </w:rPr>
            </w:pPr>
            <w:r w:rsidRPr="00DE40C5">
              <w:rPr>
                <w:rFonts w:ascii="Arial" w:hAnsi="Arial" w:cs="Arial"/>
                <w:b/>
                <w:bCs/>
                <w:sz w:val="48"/>
                <w:szCs w:val="48"/>
              </w:rPr>
              <w:t>GSTR-MVQ</w:t>
            </w:r>
          </w:p>
        </w:tc>
      </w:tr>
      <w:tr w:rsidR="009A40A3" w:rsidRPr="00DE40C5" w14:paraId="03CC8B82" w14:textId="77777777" w:rsidTr="009A40A3">
        <w:trPr>
          <w:trHeight w:val="743"/>
        </w:trPr>
        <w:tc>
          <w:tcPr>
            <w:tcW w:w="817" w:type="dxa"/>
          </w:tcPr>
          <w:p w14:paraId="55951E9C" w14:textId="77777777" w:rsidR="009A40A3" w:rsidRPr="00DE40C5" w:rsidRDefault="009A40A3" w:rsidP="002240AD">
            <w:pPr>
              <w:tabs>
                <w:tab w:val="right" w:pos="9639"/>
              </w:tabs>
              <w:rPr>
                <w:rFonts w:ascii="Arial" w:hAnsi="Arial" w:cs="Arial"/>
                <w:sz w:val="48"/>
                <w:szCs w:val="48"/>
              </w:rPr>
            </w:pPr>
            <w:bookmarkStart w:id="3" w:name="c1tite" w:colFirst="1" w:colLast="1"/>
            <w:bookmarkEnd w:id="2"/>
          </w:p>
        </w:tc>
        <w:tc>
          <w:tcPr>
            <w:tcW w:w="9923" w:type="dxa"/>
            <w:gridSpan w:val="2"/>
            <w:tcBorders>
              <w:top w:val="single" w:sz="8" w:space="0" w:color="auto"/>
            </w:tcBorders>
          </w:tcPr>
          <w:p w14:paraId="54C42501" w14:textId="53E21D25" w:rsidR="009A40A3" w:rsidRPr="00DE40C5" w:rsidRDefault="009A40A3" w:rsidP="002240AD">
            <w:pPr>
              <w:pStyle w:val="BodyText"/>
              <w:spacing w:before="440" w:line="192" w:lineRule="auto"/>
              <w:rPr>
                <w:rFonts w:ascii="Arial" w:hAnsi="Arial" w:cs="Arial"/>
                <w:spacing w:val="-6"/>
                <w:sz w:val="44"/>
                <w:szCs w:val="44"/>
                <w:lang w:val="en-GB"/>
              </w:rPr>
            </w:pPr>
            <w:r w:rsidRPr="00DE40C5">
              <w:rPr>
                <w:rFonts w:ascii="Arial" w:hAnsi="Arial" w:cs="Arial"/>
                <w:spacing w:val="-6"/>
                <w:sz w:val="44"/>
                <w:szCs w:val="44"/>
                <w:lang w:val="en-GB"/>
              </w:rPr>
              <w:t>Q</w:t>
            </w:r>
            <w:r w:rsidR="002D3635">
              <w:rPr>
                <w:rFonts w:ascii="Arial" w:hAnsi="Arial" w:cs="Arial"/>
                <w:spacing w:val="-6"/>
                <w:sz w:val="44"/>
                <w:szCs w:val="44"/>
                <w:lang w:val="en-GB"/>
              </w:rPr>
              <w:t xml:space="preserve">uality of service </w:t>
            </w:r>
            <w:r w:rsidRPr="00DE40C5">
              <w:rPr>
                <w:rFonts w:ascii="Arial" w:hAnsi="Arial" w:cs="Arial"/>
                <w:spacing w:val="-6"/>
                <w:sz w:val="44"/>
                <w:szCs w:val="44"/>
                <w:lang w:val="en-GB"/>
              </w:rPr>
              <w:t xml:space="preserve">and </w:t>
            </w:r>
            <w:r w:rsidR="002D3635">
              <w:rPr>
                <w:rFonts w:ascii="Arial" w:hAnsi="Arial" w:cs="Arial"/>
                <w:spacing w:val="-6"/>
                <w:sz w:val="44"/>
                <w:szCs w:val="44"/>
                <w:lang w:val="en-GB"/>
              </w:rPr>
              <w:t xml:space="preserve">quality of experience </w:t>
            </w:r>
            <w:r w:rsidRPr="00DE40C5">
              <w:rPr>
                <w:rFonts w:ascii="Arial" w:hAnsi="Arial" w:cs="Arial"/>
                <w:spacing w:val="-6"/>
                <w:sz w:val="44"/>
                <w:szCs w:val="44"/>
                <w:lang w:val="en-GB"/>
              </w:rPr>
              <w:t>standards related to the metaverse</w:t>
            </w:r>
          </w:p>
        </w:tc>
      </w:tr>
    </w:tbl>
    <w:tbl>
      <w:tblPr>
        <w:tblStyle w:val="TableGrid"/>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9A40A3" w:rsidRPr="00DE40C5" w14:paraId="651A08C9" w14:textId="77777777" w:rsidTr="002240AD">
        <w:tc>
          <w:tcPr>
            <w:tcW w:w="5070" w:type="dxa"/>
            <w:vAlign w:val="center"/>
          </w:tcPr>
          <w:bookmarkEnd w:id="3"/>
          <w:p w14:paraId="59109C2B" w14:textId="77777777" w:rsidR="009A40A3" w:rsidRPr="00DE40C5" w:rsidRDefault="009A40A3" w:rsidP="002240AD">
            <w:pPr>
              <w:jc w:val="left"/>
              <w:rPr>
                <w:rFonts w:ascii="Arial" w:hAnsi="Arial" w:cs="Arial"/>
                <w:sz w:val="32"/>
                <w:szCs w:val="32"/>
              </w:rPr>
            </w:pPr>
            <w:r w:rsidRPr="00DE40C5">
              <w:rPr>
                <w:rFonts w:ascii="Arial" w:hAnsi="Arial" w:cs="Arial"/>
                <w:b/>
                <w:color w:val="009CD6"/>
                <w:spacing w:val="-4"/>
                <w:sz w:val="32"/>
                <w:szCs w:val="32"/>
              </w:rPr>
              <w:t>ITU</w:t>
            </w:r>
            <w:r w:rsidRPr="00DE40C5">
              <w:rPr>
                <w:rFonts w:ascii="Arial" w:hAnsi="Arial" w:cs="Arial"/>
                <w:b/>
                <w:color w:val="292829"/>
                <w:spacing w:val="-4"/>
                <w:sz w:val="32"/>
                <w:szCs w:val="32"/>
              </w:rPr>
              <w:t>Publications</w:t>
            </w:r>
          </w:p>
        </w:tc>
        <w:tc>
          <w:tcPr>
            <w:tcW w:w="5669" w:type="dxa"/>
            <w:vAlign w:val="center"/>
          </w:tcPr>
          <w:p w14:paraId="6D440253" w14:textId="77777777" w:rsidR="009A40A3" w:rsidRPr="00DE40C5" w:rsidRDefault="009A40A3" w:rsidP="002240AD">
            <w:pPr>
              <w:jc w:val="right"/>
              <w:rPr>
                <w:rFonts w:ascii="Arial" w:hAnsi="Arial" w:cs="Arial"/>
                <w:szCs w:val="24"/>
              </w:rPr>
            </w:pPr>
            <w:r w:rsidRPr="00DE40C5">
              <w:rPr>
                <w:rFonts w:ascii="Arial" w:eastAsia="Avenir Next W1G Medium" w:hAnsi="Arial" w:cs="Arial"/>
                <w:b/>
                <w:spacing w:val="-4"/>
                <w:szCs w:val="24"/>
              </w:rPr>
              <w:t>International Telecommunication Union</w:t>
            </w:r>
          </w:p>
        </w:tc>
      </w:tr>
    </w:tbl>
    <w:p w14:paraId="32CFF0BF" w14:textId="4B6A2111" w:rsidR="009A40A3" w:rsidRPr="00DE40C5" w:rsidRDefault="009A40A3" w:rsidP="009A40A3">
      <w:pPr>
        <w:pStyle w:val="Default"/>
      </w:pPr>
      <w:r w:rsidRPr="00DE40C5">
        <w:rPr>
          <w:noProof/>
        </w:rPr>
        <w:drawing>
          <wp:anchor distT="0" distB="0" distL="0" distR="0" simplePos="0" relativeHeight="251659264" behindDoc="1" locked="0" layoutInCell="1" allowOverlap="1" wp14:anchorId="4AD59A66" wp14:editId="176D8178">
            <wp:simplePos x="0" y="0"/>
            <wp:positionH relativeFrom="page">
              <wp:posOffset>6355080</wp:posOffset>
            </wp:positionH>
            <wp:positionV relativeFrom="page">
              <wp:posOffset>9591675</wp:posOffset>
            </wp:positionV>
            <wp:extent cx="737870" cy="813435"/>
            <wp:effectExtent l="0" t="0" r="0" b="0"/>
            <wp:wrapNone/>
            <wp:docPr id="1" name="image1.png"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TU logo"/>
                    <pic:cNvPicPr/>
                  </pic:nvPicPr>
                  <pic:blipFill>
                    <a:blip r:embed="rId11"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bookmarkStart w:id="4" w:name="c2tope"/>
      <w:bookmarkEnd w:id="4"/>
    </w:p>
    <w:p w14:paraId="6E538E2D" w14:textId="77777777" w:rsidR="009A40A3" w:rsidRPr="00DE40C5" w:rsidRDefault="009A40A3" w:rsidP="009A40A3">
      <w:pPr>
        <w:spacing w:before="80"/>
        <w:jc w:val="left"/>
        <w:rPr>
          <w:i/>
          <w:sz w:val="20"/>
        </w:rPr>
      </w:pPr>
    </w:p>
    <w:p w14:paraId="1682366F" w14:textId="77777777" w:rsidR="009A40A3" w:rsidRPr="00DE40C5" w:rsidRDefault="009A40A3" w:rsidP="009A40A3">
      <w:pPr>
        <w:jc w:val="left"/>
        <w:sectPr w:rsidR="009A40A3" w:rsidRPr="00DE40C5" w:rsidSect="009A40A3">
          <w:headerReference w:type="even" r:id="rId12"/>
          <w:headerReference w:type="default" r:id="rId13"/>
          <w:footerReference w:type="default" r:id="rId14"/>
          <w:pgSz w:w="11907" w:h="16840" w:code="9"/>
          <w:pgMar w:top="1038" w:right="601" w:bottom="1860" w:left="618" w:header="567" w:footer="284" w:gutter="0"/>
          <w:pgNumType w:start="1"/>
          <w:cols w:space="720"/>
          <w:docGrid w:linePitch="326"/>
        </w:sectPr>
      </w:pPr>
    </w:p>
    <w:tbl>
      <w:tblPr>
        <w:tblW w:w="0" w:type="auto"/>
        <w:tblLayout w:type="fixed"/>
        <w:tblLook w:val="0020" w:firstRow="1" w:lastRow="0" w:firstColumn="0" w:lastColumn="0" w:noHBand="0" w:noVBand="0"/>
      </w:tblPr>
      <w:tblGrid>
        <w:gridCol w:w="9945"/>
      </w:tblGrid>
      <w:tr w:rsidR="009A40A3" w:rsidRPr="00DE40C5" w14:paraId="256E82BC" w14:textId="77777777" w:rsidTr="00934AB8">
        <w:tc>
          <w:tcPr>
            <w:tcW w:w="9945" w:type="dxa"/>
          </w:tcPr>
          <w:p w14:paraId="1C6EEAF6" w14:textId="77777777" w:rsidR="009A40A3" w:rsidRPr="00DE40C5" w:rsidRDefault="009A40A3" w:rsidP="002240AD">
            <w:pPr>
              <w:pStyle w:val="RecNo"/>
            </w:pPr>
            <w:bookmarkStart w:id="5" w:name="irecnoe"/>
            <w:bookmarkEnd w:id="5"/>
            <w:r w:rsidRPr="00DE40C5">
              <w:lastRenderedPageBreak/>
              <w:t>Technical Report ITU-T GSTR-MVQ</w:t>
            </w:r>
          </w:p>
          <w:p w14:paraId="6638A067" w14:textId="7130BE1C" w:rsidR="009A40A3" w:rsidRPr="00DE40C5" w:rsidRDefault="002D3635" w:rsidP="002240AD">
            <w:pPr>
              <w:pStyle w:val="Rectitle"/>
            </w:pPr>
            <w:r w:rsidRPr="002D3635">
              <w:t xml:space="preserve">Quality of service and quality of experience </w:t>
            </w:r>
            <w:r w:rsidR="009A40A3" w:rsidRPr="00DE40C5">
              <w:t xml:space="preserve">standards </w:t>
            </w:r>
            <w:r>
              <w:br/>
            </w:r>
            <w:r w:rsidR="009A40A3" w:rsidRPr="00DE40C5">
              <w:t>related to the metaverse</w:t>
            </w:r>
          </w:p>
        </w:tc>
      </w:tr>
    </w:tbl>
    <w:p w14:paraId="1B9A2EAE" w14:textId="77777777" w:rsidR="009A40A3" w:rsidRPr="00DE40C5" w:rsidRDefault="009A40A3" w:rsidP="009A40A3"/>
    <w:p w14:paraId="04FD8E86" w14:textId="77777777" w:rsidR="009A40A3" w:rsidRPr="00DE40C5" w:rsidRDefault="009A40A3" w:rsidP="009A40A3"/>
    <w:tbl>
      <w:tblPr>
        <w:tblW w:w="0" w:type="auto"/>
        <w:tblLayout w:type="fixed"/>
        <w:tblLook w:val="0020" w:firstRow="1" w:lastRow="0" w:firstColumn="0" w:lastColumn="0" w:noHBand="0" w:noVBand="0"/>
      </w:tblPr>
      <w:tblGrid>
        <w:gridCol w:w="9945"/>
      </w:tblGrid>
      <w:tr w:rsidR="009A40A3" w:rsidRPr="00DE40C5" w14:paraId="0E8CBB4D" w14:textId="77777777" w:rsidTr="00934AB8">
        <w:tc>
          <w:tcPr>
            <w:tcW w:w="9945" w:type="dxa"/>
          </w:tcPr>
          <w:p w14:paraId="0E515ED5" w14:textId="77777777" w:rsidR="009A40A3" w:rsidRPr="00DE40C5" w:rsidRDefault="009A40A3" w:rsidP="002240AD">
            <w:pPr>
              <w:pStyle w:val="Headingb"/>
            </w:pPr>
            <w:bookmarkStart w:id="6" w:name="isume"/>
            <w:r w:rsidRPr="00DE40C5">
              <w:t>Summary</w:t>
            </w:r>
          </w:p>
          <w:p w14:paraId="62AFD50A" w14:textId="418364BD" w:rsidR="009A40A3" w:rsidRPr="00DE40C5" w:rsidRDefault="00912716" w:rsidP="00912716">
            <w:r w:rsidRPr="00DE40C5">
              <w:t xml:space="preserve">This Technical Report contains QoS and QoE standards related to the metaverse. It identifies the standards and brings a general overview on the metaverse, and its technologies based, especially on the </w:t>
            </w:r>
            <w:r w:rsidR="00E9628A">
              <w:t>deliverable</w:t>
            </w:r>
            <w:r w:rsidR="00E9628A" w:rsidRPr="00DE40C5">
              <w:t xml:space="preserve"> </w:t>
            </w:r>
            <w:r w:rsidRPr="00DE40C5">
              <w:t>of ITU-T Focus Group on Metaverse (</w:t>
            </w:r>
            <w:hyperlink r:id="rId15" w:history="1">
              <w:r w:rsidRPr="00DE40C5">
                <w:rPr>
                  <w:rStyle w:val="Hyperlink"/>
                </w:rPr>
                <w:t>FG-MV</w:t>
              </w:r>
            </w:hyperlink>
            <w:r w:rsidRPr="00DE40C5">
              <w:t>).</w:t>
            </w:r>
            <w:bookmarkEnd w:id="6"/>
          </w:p>
        </w:tc>
      </w:tr>
    </w:tbl>
    <w:p w14:paraId="47FA2435" w14:textId="77777777" w:rsidR="009A40A3" w:rsidRPr="00DE40C5" w:rsidRDefault="009A40A3" w:rsidP="009A40A3"/>
    <w:p w14:paraId="624BD7AC" w14:textId="77777777" w:rsidR="009A40A3" w:rsidRPr="00DE40C5" w:rsidRDefault="009A40A3" w:rsidP="009A40A3"/>
    <w:tbl>
      <w:tblPr>
        <w:tblW w:w="9945" w:type="dxa"/>
        <w:tblLayout w:type="fixed"/>
        <w:tblLook w:val="0020" w:firstRow="1" w:lastRow="0" w:firstColumn="0" w:lastColumn="0" w:noHBand="0" w:noVBand="0"/>
      </w:tblPr>
      <w:tblGrid>
        <w:gridCol w:w="9945"/>
      </w:tblGrid>
      <w:tr w:rsidR="009A40A3" w:rsidRPr="00DE40C5" w14:paraId="423852FF" w14:textId="77777777" w:rsidTr="00934AB8">
        <w:tc>
          <w:tcPr>
            <w:tcW w:w="9945" w:type="dxa"/>
          </w:tcPr>
          <w:p w14:paraId="129DDA32" w14:textId="77777777" w:rsidR="009A40A3" w:rsidRPr="00DE40C5" w:rsidRDefault="009A40A3" w:rsidP="002240AD">
            <w:pPr>
              <w:pStyle w:val="Headingb"/>
            </w:pPr>
            <w:bookmarkStart w:id="7" w:name="ikeye"/>
            <w:r w:rsidRPr="00DE40C5">
              <w:t>Keywords</w:t>
            </w:r>
          </w:p>
          <w:p w14:paraId="4CC87B8B" w14:textId="018D6A41" w:rsidR="009A40A3" w:rsidRPr="00DE40C5" w:rsidRDefault="00912716" w:rsidP="002240AD">
            <w:pPr>
              <w:rPr>
                <w:bCs/>
              </w:rPr>
            </w:pPr>
            <w:r w:rsidRPr="00DE40C5">
              <w:t>AR, digital twins, industrial metaverse, metaverse, QoS, QoE, XR</w:t>
            </w:r>
            <w:bookmarkEnd w:id="7"/>
            <w:r w:rsidRPr="00DE40C5">
              <w:t>.</w:t>
            </w:r>
          </w:p>
        </w:tc>
      </w:tr>
    </w:tbl>
    <w:p w14:paraId="05D4CFC4" w14:textId="77777777" w:rsidR="009A40A3" w:rsidRPr="00DE40C5" w:rsidRDefault="009A40A3" w:rsidP="009A40A3">
      <w:pPr>
        <w:pStyle w:val="Headingb"/>
      </w:pPr>
    </w:p>
    <w:p w14:paraId="50333E7C" w14:textId="26D05ADC" w:rsidR="009A40A3" w:rsidRPr="00DE40C5" w:rsidRDefault="009A40A3" w:rsidP="009A40A3">
      <w:pPr>
        <w:pStyle w:val="Headingb"/>
        <w:rPr>
          <w:bCs/>
          <w:sz w:val="22"/>
        </w:rPr>
      </w:pPr>
      <w:r w:rsidRPr="00DE40C5">
        <w:t>Note</w:t>
      </w:r>
    </w:p>
    <w:p w14:paraId="58F1024C" w14:textId="77777777" w:rsidR="009A40A3" w:rsidRPr="00DE40C5" w:rsidRDefault="009A40A3" w:rsidP="009A40A3">
      <w:r w:rsidRPr="00DE40C5">
        <w:rPr>
          <w:sz w:val="22"/>
        </w:rPr>
        <w:t>This is an informative ITU-T publication. Mandatory provisions, such as those found in ITU-T Recommendations, are outside the scope of this publication. This publication should only be referenced bibliographically in ITU-T Recommendations.</w:t>
      </w:r>
    </w:p>
    <w:p w14:paraId="30F202FD" w14:textId="77777777" w:rsidR="009A40A3" w:rsidRPr="00DE40C5" w:rsidRDefault="009A40A3" w:rsidP="009A40A3"/>
    <w:p w14:paraId="4F697488" w14:textId="77777777" w:rsidR="009A40A3" w:rsidRPr="00DE40C5" w:rsidRDefault="009A40A3" w:rsidP="009A40A3">
      <w:pPr>
        <w:pStyle w:val="Headingb"/>
        <w:jc w:val="both"/>
      </w:pPr>
      <w:r w:rsidRPr="00DE40C5">
        <w:t>Change Log</w:t>
      </w:r>
    </w:p>
    <w:p w14:paraId="1BA87055" w14:textId="0F9C77F3" w:rsidR="009A40A3" w:rsidRPr="00DE40C5" w:rsidRDefault="00912716" w:rsidP="009A40A3">
      <w:r w:rsidRPr="00DE40C5">
        <w:t>This document contains Version 1 of the ITU-T Technical Report GSTR-MVQ on "</w:t>
      </w:r>
      <w:r w:rsidRPr="00DE40C5">
        <w:rPr>
          <w:i/>
          <w:iCs/>
        </w:rPr>
        <w:t>QoS and QoE standards related to the metaverse</w:t>
      </w:r>
      <w:r w:rsidRPr="00DE40C5">
        <w:t>" approved at the ITU-T Study Group 12 meeting held in Geneva, 9-17 June 2026.</w:t>
      </w:r>
    </w:p>
    <w:p w14:paraId="27EA2813" w14:textId="77777777" w:rsidR="009A40A3" w:rsidRPr="00DE40C5" w:rsidRDefault="009A40A3" w:rsidP="009A40A3"/>
    <w:tbl>
      <w:tblPr>
        <w:tblW w:w="5000" w:type="pct"/>
        <w:jc w:val="center"/>
        <w:tblCellMar>
          <w:left w:w="57" w:type="dxa"/>
          <w:right w:w="57" w:type="dxa"/>
        </w:tblCellMar>
        <w:tblLook w:val="0000" w:firstRow="0" w:lastRow="0" w:firstColumn="0" w:lastColumn="0" w:noHBand="0" w:noVBand="0"/>
      </w:tblPr>
      <w:tblGrid>
        <w:gridCol w:w="1571"/>
        <w:gridCol w:w="4525"/>
        <w:gridCol w:w="3543"/>
      </w:tblGrid>
      <w:tr w:rsidR="00912716" w:rsidRPr="00DE40C5" w14:paraId="0139E10A" w14:textId="77777777" w:rsidTr="00934AB8">
        <w:trPr>
          <w:cantSplit/>
          <w:trHeight w:val="204"/>
          <w:jc w:val="center"/>
        </w:trPr>
        <w:tc>
          <w:tcPr>
            <w:tcW w:w="815" w:type="pct"/>
          </w:tcPr>
          <w:p w14:paraId="73CDF754" w14:textId="1999C30A" w:rsidR="00912716" w:rsidRPr="00DE40C5" w:rsidRDefault="00912716" w:rsidP="00934AB8">
            <w:pPr>
              <w:spacing w:before="40" w:after="40"/>
              <w:rPr>
                <w:b/>
                <w:bCs/>
                <w:sz w:val="22"/>
                <w:szCs w:val="22"/>
              </w:rPr>
            </w:pPr>
            <w:r w:rsidRPr="00DE40C5">
              <w:rPr>
                <w:b/>
                <w:bCs/>
                <w:sz w:val="22"/>
                <w:szCs w:val="22"/>
              </w:rPr>
              <w:t>Editors</w:t>
            </w:r>
            <w:r w:rsidRPr="00DE40C5">
              <w:rPr>
                <w:sz w:val="22"/>
                <w:szCs w:val="22"/>
              </w:rPr>
              <w:t>:</w:t>
            </w:r>
          </w:p>
        </w:tc>
        <w:tc>
          <w:tcPr>
            <w:tcW w:w="2347" w:type="pct"/>
          </w:tcPr>
          <w:p w14:paraId="3F963B51" w14:textId="247430E3" w:rsidR="00912716" w:rsidRPr="00E9628A" w:rsidRDefault="00912716" w:rsidP="00934AB8">
            <w:pPr>
              <w:spacing w:before="40" w:after="40"/>
              <w:jc w:val="left"/>
              <w:rPr>
                <w:sz w:val="22"/>
                <w:szCs w:val="22"/>
              </w:rPr>
            </w:pPr>
            <w:r w:rsidRPr="00E9628A">
              <w:rPr>
                <w:sz w:val="22"/>
                <w:szCs w:val="22"/>
              </w:rPr>
              <w:t>Kai de Andrade Lima</w:t>
            </w:r>
            <w:r w:rsidRPr="00E9628A">
              <w:rPr>
                <w:sz w:val="22"/>
                <w:szCs w:val="22"/>
              </w:rPr>
              <w:br/>
              <w:t>Anatel</w:t>
            </w:r>
            <w:r w:rsidRPr="00E9628A">
              <w:rPr>
                <w:sz w:val="22"/>
                <w:szCs w:val="22"/>
              </w:rPr>
              <w:br/>
              <w:t>Brazil</w:t>
            </w:r>
          </w:p>
        </w:tc>
        <w:tc>
          <w:tcPr>
            <w:tcW w:w="1838" w:type="pct"/>
          </w:tcPr>
          <w:p w14:paraId="016E5830" w14:textId="442A10D1" w:rsidR="00912716" w:rsidRPr="00DE40C5" w:rsidRDefault="00912716" w:rsidP="00934AB8">
            <w:pPr>
              <w:tabs>
                <w:tab w:val="clear" w:pos="794"/>
                <w:tab w:val="clear" w:pos="1191"/>
                <w:tab w:val="left" w:pos="800"/>
              </w:tabs>
              <w:spacing w:before="40" w:after="40"/>
              <w:jc w:val="left"/>
              <w:rPr>
                <w:sz w:val="22"/>
                <w:szCs w:val="22"/>
              </w:rPr>
            </w:pPr>
            <w:r w:rsidRPr="00DE40C5">
              <w:rPr>
                <w:sz w:val="22"/>
                <w:szCs w:val="22"/>
              </w:rPr>
              <w:t>Tel:</w:t>
            </w:r>
            <w:r w:rsidRPr="00DE40C5">
              <w:rPr>
                <w:sz w:val="22"/>
                <w:szCs w:val="22"/>
              </w:rPr>
              <w:tab/>
              <w:t>+55 61 2312-2785</w:t>
            </w:r>
            <w:r w:rsidRPr="00DE40C5">
              <w:rPr>
                <w:sz w:val="22"/>
                <w:szCs w:val="22"/>
              </w:rPr>
              <w:br/>
              <w:t>E-mail:</w:t>
            </w:r>
            <w:r w:rsidRPr="00DE40C5">
              <w:rPr>
                <w:sz w:val="22"/>
                <w:szCs w:val="22"/>
              </w:rPr>
              <w:tab/>
            </w:r>
            <w:hyperlink r:id="rId16" w:history="1">
              <w:r w:rsidRPr="00DE40C5">
                <w:rPr>
                  <w:rStyle w:val="Hyperlink"/>
                  <w:sz w:val="22"/>
                  <w:szCs w:val="22"/>
                </w:rPr>
                <w:t>kai.lima@anatel.gov.br</w:t>
              </w:r>
            </w:hyperlink>
          </w:p>
        </w:tc>
      </w:tr>
      <w:tr w:rsidR="00912716" w:rsidRPr="00DE40C5" w14:paraId="7CFCEA0F" w14:textId="77777777" w:rsidTr="00934AB8">
        <w:trPr>
          <w:cantSplit/>
          <w:trHeight w:val="204"/>
          <w:jc w:val="center"/>
        </w:trPr>
        <w:tc>
          <w:tcPr>
            <w:tcW w:w="815" w:type="pct"/>
          </w:tcPr>
          <w:p w14:paraId="1993EE7F" w14:textId="77777777" w:rsidR="00912716" w:rsidRPr="00DE40C5" w:rsidRDefault="00912716" w:rsidP="00934AB8">
            <w:pPr>
              <w:spacing w:before="40" w:after="40"/>
              <w:rPr>
                <w:b/>
                <w:bCs/>
                <w:sz w:val="22"/>
                <w:szCs w:val="22"/>
              </w:rPr>
            </w:pPr>
          </w:p>
        </w:tc>
        <w:tc>
          <w:tcPr>
            <w:tcW w:w="2347" w:type="pct"/>
          </w:tcPr>
          <w:p w14:paraId="5B314A56" w14:textId="233360BF" w:rsidR="00912716" w:rsidRPr="00DE40C5" w:rsidRDefault="00912716" w:rsidP="00934AB8">
            <w:pPr>
              <w:spacing w:before="40" w:after="40"/>
              <w:jc w:val="left"/>
              <w:rPr>
                <w:sz w:val="22"/>
                <w:szCs w:val="22"/>
              </w:rPr>
            </w:pPr>
            <w:r w:rsidRPr="00DE40C5">
              <w:rPr>
                <w:sz w:val="22"/>
                <w:szCs w:val="22"/>
              </w:rPr>
              <w:t>Kunal Srivastava</w:t>
            </w:r>
            <w:r w:rsidRPr="00DE40C5">
              <w:rPr>
                <w:sz w:val="22"/>
                <w:szCs w:val="22"/>
              </w:rPr>
              <w:br/>
              <w:t>Dept. of Telecom</w:t>
            </w:r>
            <w:r w:rsidRPr="00DE40C5">
              <w:rPr>
                <w:sz w:val="22"/>
                <w:szCs w:val="22"/>
              </w:rPr>
              <w:br/>
              <w:t>India</w:t>
            </w:r>
          </w:p>
        </w:tc>
        <w:tc>
          <w:tcPr>
            <w:tcW w:w="1838" w:type="pct"/>
          </w:tcPr>
          <w:p w14:paraId="0CFDBB08" w14:textId="2FAA2317" w:rsidR="00912716" w:rsidRPr="00DE40C5" w:rsidRDefault="00912716" w:rsidP="00934AB8">
            <w:pPr>
              <w:tabs>
                <w:tab w:val="clear" w:pos="794"/>
                <w:tab w:val="clear" w:pos="1191"/>
                <w:tab w:val="left" w:pos="800"/>
              </w:tabs>
              <w:spacing w:before="40" w:after="40"/>
              <w:jc w:val="left"/>
              <w:rPr>
                <w:sz w:val="22"/>
                <w:szCs w:val="22"/>
              </w:rPr>
            </w:pPr>
            <w:r w:rsidRPr="00DE40C5">
              <w:rPr>
                <w:sz w:val="22"/>
                <w:szCs w:val="22"/>
              </w:rPr>
              <w:t>Tel:</w:t>
            </w:r>
            <w:r w:rsidRPr="00DE40C5">
              <w:rPr>
                <w:sz w:val="22"/>
                <w:szCs w:val="22"/>
              </w:rPr>
              <w:tab/>
              <w:t>+91-8800888898</w:t>
            </w:r>
            <w:r w:rsidRPr="00DE40C5">
              <w:rPr>
                <w:sz w:val="22"/>
                <w:szCs w:val="22"/>
              </w:rPr>
              <w:br/>
              <w:t xml:space="preserve">E-mail: </w:t>
            </w:r>
            <w:r w:rsidRPr="00DE40C5">
              <w:rPr>
                <w:sz w:val="22"/>
                <w:szCs w:val="22"/>
              </w:rPr>
              <w:tab/>
            </w:r>
            <w:hyperlink r:id="rId17" w:history="1">
              <w:r w:rsidRPr="00DE40C5">
                <w:rPr>
                  <w:rStyle w:val="Hyperlink"/>
                  <w:sz w:val="22"/>
                  <w:szCs w:val="22"/>
                </w:rPr>
                <w:t>srivastava.kunal@gov.in</w:t>
              </w:r>
            </w:hyperlink>
          </w:p>
        </w:tc>
      </w:tr>
      <w:tr w:rsidR="00912716" w:rsidRPr="00DE40C5" w14:paraId="16DB8C1A" w14:textId="77777777" w:rsidTr="00934AB8">
        <w:trPr>
          <w:cantSplit/>
          <w:trHeight w:val="204"/>
          <w:jc w:val="center"/>
        </w:trPr>
        <w:tc>
          <w:tcPr>
            <w:tcW w:w="815" w:type="pct"/>
          </w:tcPr>
          <w:p w14:paraId="64B585F2" w14:textId="77777777" w:rsidR="00912716" w:rsidRPr="00DE40C5" w:rsidRDefault="00912716" w:rsidP="00934AB8">
            <w:pPr>
              <w:spacing w:before="40" w:after="40"/>
              <w:rPr>
                <w:b/>
                <w:bCs/>
                <w:sz w:val="22"/>
                <w:szCs w:val="22"/>
              </w:rPr>
            </w:pPr>
          </w:p>
        </w:tc>
        <w:tc>
          <w:tcPr>
            <w:tcW w:w="2347" w:type="pct"/>
          </w:tcPr>
          <w:p w14:paraId="22E0908C" w14:textId="51530340" w:rsidR="00912716" w:rsidRPr="00DE40C5" w:rsidRDefault="00912716" w:rsidP="00934AB8">
            <w:pPr>
              <w:spacing w:before="40" w:after="40"/>
              <w:jc w:val="left"/>
              <w:rPr>
                <w:sz w:val="22"/>
                <w:szCs w:val="22"/>
              </w:rPr>
            </w:pPr>
            <w:r w:rsidRPr="00DE40C5">
              <w:rPr>
                <w:sz w:val="22"/>
                <w:szCs w:val="22"/>
              </w:rPr>
              <w:t>Rakesh Goyal</w:t>
            </w:r>
            <w:r w:rsidRPr="00DE40C5">
              <w:rPr>
                <w:sz w:val="22"/>
                <w:szCs w:val="22"/>
              </w:rPr>
              <w:br/>
              <w:t>Ministry of Communications</w:t>
            </w:r>
            <w:r w:rsidRPr="00DE40C5">
              <w:rPr>
                <w:sz w:val="22"/>
                <w:szCs w:val="22"/>
              </w:rPr>
              <w:br/>
              <w:t>India</w:t>
            </w:r>
          </w:p>
        </w:tc>
        <w:tc>
          <w:tcPr>
            <w:tcW w:w="1838" w:type="pct"/>
          </w:tcPr>
          <w:p w14:paraId="1C161976" w14:textId="37F8ED58" w:rsidR="00912716" w:rsidRPr="00DE40C5" w:rsidRDefault="00912716" w:rsidP="00934AB8">
            <w:pPr>
              <w:tabs>
                <w:tab w:val="clear" w:pos="794"/>
                <w:tab w:val="clear" w:pos="1191"/>
                <w:tab w:val="left" w:pos="800"/>
              </w:tabs>
              <w:spacing w:before="40" w:after="40"/>
              <w:jc w:val="left"/>
              <w:rPr>
                <w:sz w:val="22"/>
                <w:szCs w:val="22"/>
              </w:rPr>
            </w:pPr>
            <w:r w:rsidRPr="00DE40C5">
              <w:rPr>
                <w:sz w:val="22"/>
                <w:szCs w:val="22"/>
              </w:rPr>
              <w:t>Tel:</w:t>
            </w:r>
            <w:r w:rsidR="00934AB8" w:rsidRPr="00DE40C5">
              <w:rPr>
                <w:sz w:val="22"/>
                <w:szCs w:val="22"/>
              </w:rPr>
              <w:tab/>
            </w:r>
            <w:r w:rsidRPr="00DE40C5">
              <w:rPr>
                <w:sz w:val="22"/>
                <w:szCs w:val="22"/>
              </w:rPr>
              <w:t>+91 9015365488</w:t>
            </w:r>
            <w:r w:rsidRPr="00DE40C5">
              <w:rPr>
                <w:sz w:val="22"/>
                <w:szCs w:val="22"/>
              </w:rPr>
              <w:br/>
              <w:t>E-mail:</w:t>
            </w:r>
            <w:r w:rsidRPr="00DE40C5">
              <w:rPr>
                <w:sz w:val="22"/>
                <w:szCs w:val="22"/>
              </w:rPr>
              <w:tab/>
            </w:r>
            <w:hyperlink r:id="rId18" w:history="1">
              <w:r w:rsidRPr="00DE40C5">
                <w:rPr>
                  <w:rStyle w:val="Hyperlink"/>
                  <w:sz w:val="22"/>
                  <w:szCs w:val="22"/>
                </w:rPr>
                <w:t>rakesh.goyal91@gov.in</w:t>
              </w:r>
            </w:hyperlink>
          </w:p>
        </w:tc>
      </w:tr>
      <w:tr w:rsidR="00912716" w:rsidRPr="00DE40C5" w14:paraId="7ADDA89C" w14:textId="77777777" w:rsidTr="00934AB8">
        <w:trPr>
          <w:cantSplit/>
          <w:trHeight w:val="204"/>
          <w:jc w:val="center"/>
        </w:trPr>
        <w:tc>
          <w:tcPr>
            <w:tcW w:w="815" w:type="pct"/>
          </w:tcPr>
          <w:p w14:paraId="4FC4BE10" w14:textId="162149D4" w:rsidR="00912716" w:rsidRPr="00DE40C5" w:rsidRDefault="00912716" w:rsidP="00934AB8">
            <w:pPr>
              <w:spacing w:before="40" w:after="40"/>
              <w:rPr>
                <w:b/>
                <w:bCs/>
                <w:sz w:val="22"/>
                <w:szCs w:val="22"/>
              </w:rPr>
            </w:pPr>
          </w:p>
        </w:tc>
        <w:tc>
          <w:tcPr>
            <w:tcW w:w="2347" w:type="pct"/>
          </w:tcPr>
          <w:p w14:paraId="49BC3A43" w14:textId="2A8967B0" w:rsidR="00912716" w:rsidRPr="00DE40C5" w:rsidRDefault="00912716" w:rsidP="00934AB8">
            <w:pPr>
              <w:spacing w:before="40" w:after="40"/>
              <w:jc w:val="left"/>
              <w:rPr>
                <w:sz w:val="22"/>
                <w:szCs w:val="22"/>
              </w:rPr>
            </w:pPr>
            <w:r w:rsidRPr="00DE40C5">
              <w:rPr>
                <w:sz w:val="22"/>
                <w:szCs w:val="22"/>
              </w:rPr>
              <w:t>Esthephanie Marisela Alvarez Martinez</w:t>
            </w:r>
            <w:r w:rsidRPr="00DE40C5">
              <w:rPr>
                <w:sz w:val="22"/>
                <w:szCs w:val="22"/>
              </w:rPr>
              <w:br/>
              <w:t>Rohde &amp; Schwarz GmbH</w:t>
            </w:r>
            <w:r w:rsidRPr="00DE40C5">
              <w:rPr>
                <w:sz w:val="22"/>
                <w:szCs w:val="22"/>
              </w:rPr>
              <w:br/>
              <w:t>Germany</w:t>
            </w:r>
          </w:p>
        </w:tc>
        <w:tc>
          <w:tcPr>
            <w:tcW w:w="1838" w:type="pct"/>
          </w:tcPr>
          <w:p w14:paraId="5513FCFF" w14:textId="2F230952" w:rsidR="00912716" w:rsidRPr="00DE40C5" w:rsidRDefault="00912716" w:rsidP="00934AB8">
            <w:pPr>
              <w:tabs>
                <w:tab w:val="clear" w:pos="794"/>
                <w:tab w:val="clear" w:pos="1191"/>
                <w:tab w:val="left" w:pos="800"/>
              </w:tabs>
              <w:spacing w:before="40" w:after="40"/>
              <w:jc w:val="left"/>
              <w:rPr>
                <w:sz w:val="22"/>
                <w:szCs w:val="22"/>
              </w:rPr>
            </w:pPr>
            <w:r w:rsidRPr="00DE40C5">
              <w:rPr>
                <w:sz w:val="22"/>
                <w:szCs w:val="22"/>
              </w:rPr>
              <w:t>Tel:</w:t>
            </w:r>
            <w:r w:rsidRPr="00DE40C5">
              <w:rPr>
                <w:sz w:val="22"/>
                <w:szCs w:val="22"/>
              </w:rPr>
              <w:tab/>
              <w:t>+52 55 5015 4000</w:t>
            </w:r>
            <w:r w:rsidRPr="00DE40C5">
              <w:rPr>
                <w:sz w:val="22"/>
                <w:szCs w:val="22"/>
              </w:rPr>
              <w:br/>
              <w:t>E-mail:</w:t>
            </w:r>
            <w:r w:rsidR="00934AB8" w:rsidRPr="00DE40C5">
              <w:rPr>
                <w:sz w:val="22"/>
                <w:szCs w:val="22"/>
              </w:rPr>
              <w:tab/>
            </w:r>
            <w:hyperlink r:id="rId19" w:history="1">
              <w:r w:rsidRPr="00DE40C5">
                <w:rPr>
                  <w:rStyle w:val="Hyperlink"/>
                  <w:sz w:val="22"/>
                  <w:szCs w:val="22"/>
                </w:rPr>
                <w:t>esthephanie.alvarez@rohde-schwarz.com</w:t>
              </w:r>
            </w:hyperlink>
          </w:p>
        </w:tc>
      </w:tr>
    </w:tbl>
    <w:p w14:paraId="2937180D" w14:textId="77777777" w:rsidR="009A40A3" w:rsidRPr="00DE40C5" w:rsidRDefault="009A40A3" w:rsidP="009A40A3">
      <w:pPr>
        <w:jc w:val="center"/>
        <w:rPr>
          <w:sz w:val="22"/>
        </w:rPr>
      </w:pPr>
    </w:p>
    <w:p w14:paraId="41A27B92" w14:textId="77777777" w:rsidR="009A40A3" w:rsidRPr="00DE40C5" w:rsidRDefault="009A40A3" w:rsidP="009A40A3">
      <w:pPr>
        <w:jc w:val="center"/>
        <w:rPr>
          <w:sz w:val="22"/>
        </w:rPr>
      </w:pPr>
    </w:p>
    <w:p w14:paraId="116B6982" w14:textId="77777777" w:rsidR="009A40A3" w:rsidRPr="00DE40C5" w:rsidRDefault="009A40A3" w:rsidP="009A40A3">
      <w:pPr>
        <w:jc w:val="center"/>
        <w:rPr>
          <w:sz w:val="22"/>
        </w:rPr>
      </w:pPr>
    </w:p>
    <w:p w14:paraId="60BB4F0E" w14:textId="77777777" w:rsidR="009A40A3" w:rsidRPr="00DE40C5" w:rsidRDefault="009A40A3" w:rsidP="009A40A3">
      <w:pPr>
        <w:jc w:val="center"/>
        <w:rPr>
          <w:sz w:val="22"/>
        </w:rPr>
      </w:pPr>
      <w:r w:rsidRPr="00DE40C5">
        <w:rPr>
          <w:sz w:val="22"/>
        </w:rPr>
        <w:sym w:font="Symbol" w:char="F0E3"/>
      </w:r>
      <w:r w:rsidRPr="00DE40C5">
        <w:rPr>
          <w:sz w:val="22"/>
        </w:rPr>
        <w:t> ITU </w:t>
      </w:r>
      <w:bookmarkStart w:id="8" w:name="iiannee"/>
      <w:bookmarkEnd w:id="8"/>
      <w:r w:rsidRPr="00DE40C5">
        <w:rPr>
          <w:sz w:val="22"/>
        </w:rPr>
        <w:t>2026</w:t>
      </w:r>
    </w:p>
    <w:p w14:paraId="57F383FB" w14:textId="14E87D85" w:rsidR="009A40A3" w:rsidRPr="00DE40C5" w:rsidRDefault="009A40A3" w:rsidP="009A40A3">
      <w:r w:rsidRPr="00DE40C5">
        <w:rPr>
          <w:sz w:val="22"/>
        </w:rPr>
        <w:t>All rights reserved. No part of this publication may be reproduced, by any means whatsoever, without the prior written permission of ITU.</w:t>
      </w:r>
    </w:p>
    <w:p w14:paraId="341B118C" w14:textId="77777777" w:rsidR="009A40A3" w:rsidRPr="00DE40C5" w:rsidRDefault="009A40A3" w:rsidP="009A40A3">
      <w:pPr>
        <w:jc w:val="center"/>
        <w:rPr>
          <w:b/>
        </w:rPr>
      </w:pPr>
      <w:r w:rsidRPr="00DE40C5">
        <w:rPr>
          <w:b/>
        </w:rPr>
        <w:br w:type="page"/>
      </w:r>
      <w:r w:rsidRPr="00DE40C5">
        <w:rPr>
          <w:b/>
        </w:rPr>
        <w:lastRenderedPageBreak/>
        <w:t>Table of Contents</w:t>
      </w:r>
    </w:p>
    <w:p w14:paraId="0D7CE7C7" w14:textId="77777777" w:rsidR="009A40A3" w:rsidRPr="00DE40C5" w:rsidRDefault="009A40A3" w:rsidP="009A40A3">
      <w:pPr>
        <w:pStyle w:val="toc0"/>
      </w:pPr>
      <w:r w:rsidRPr="00DE40C5">
        <w:tab/>
        <w:t>Page</w:t>
      </w:r>
    </w:p>
    <w:p w14:paraId="5A471334" w14:textId="3E6016C8"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1</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Scope</w:t>
      </w:r>
      <w:r w:rsidRPr="00DE40C5">
        <w:rPr>
          <w:webHidden/>
        </w:rPr>
        <w:tab/>
      </w:r>
      <w:r w:rsidRPr="00DE40C5">
        <w:rPr>
          <w:webHidden/>
        </w:rPr>
        <w:tab/>
        <w:t>1</w:t>
      </w:r>
    </w:p>
    <w:p w14:paraId="73B890D2" w14:textId="03DD96B9"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2</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References</w:t>
      </w:r>
      <w:r w:rsidRPr="00DE40C5">
        <w:rPr>
          <w:webHidden/>
        </w:rPr>
        <w:tab/>
      </w:r>
      <w:r w:rsidRPr="00DE40C5">
        <w:rPr>
          <w:webHidden/>
        </w:rPr>
        <w:tab/>
        <w:t>1</w:t>
      </w:r>
    </w:p>
    <w:p w14:paraId="0A98CDD1" w14:textId="6439B433"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3</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Definitions</w:t>
      </w:r>
      <w:r w:rsidRPr="00DE40C5">
        <w:rPr>
          <w:webHidden/>
        </w:rPr>
        <w:tab/>
      </w:r>
      <w:r w:rsidRPr="00DE40C5">
        <w:rPr>
          <w:webHidden/>
        </w:rPr>
        <w:tab/>
        <w:t>1</w:t>
      </w:r>
    </w:p>
    <w:p w14:paraId="231C726A" w14:textId="67BB87F4"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3.1</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Terms defined elsewhere</w:t>
      </w:r>
      <w:r w:rsidRPr="00DE40C5">
        <w:rPr>
          <w:webHidden/>
        </w:rPr>
        <w:tab/>
      </w:r>
      <w:r w:rsidRPr="00DE40C5">
        <w:rPr>
          <w:webHidden/>
        </w:rPr>
        <w:tab/>
        <w:t>1</w:t>
      </w:r>
    </w:p>
    <w:p w14:paraId="155E1BC9" w14:textId="48846A2A"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3.2</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Terms defined in this Technical Report</w:t>
      </w:r>
      <w:r w:rsidRPr="00DE40C5">
        <w:rPr>
          <w:webHidden/>
        </w:rPr>
        <w:tab/>
      </w:r>
      <w:r w:rsidRPr="00DE40C5">
        <w:rPr>
          <w:webHidden/>
        </w:rPr>
        <w:tab/>
        <w:t>2</w:t>
      </w:r>
    </w:p>
    <w:p w14:paraId="565CA83D" w14:textId="43348A72"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4</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Abbreviations and acronyms</w:t>
      </w:r>
      <w:r w:rsidRPr="00DE40C5">
        <w:rPr>
          <w:webHidden/>
        </w:rPr>
        <w:tab/>
      </w:r>
      <w:r w:rsidRPr="00DE40C5">
        <w:rPr>
          <w:webHidden/>
        </w:rPr>
        <w:tab/>
        <w:t>2</w:t>
      </w:r>
    </w:p>
    <w:p w14:paraId="3BAF0B2B" w14:textId="63161614"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5</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Introduction</w:t>
      </w:r>
      <w:r w:rsidRPr="00DE40C5">
        <w:rPr>
          <w:webHidden/>
        </w:rPr>
        <w:tab/>
      </w:r>
      <w:r w:rsidRPr="00DE40C5">
        <w:rPr>
          <w:webHidden/>
        </w:rPr>
        <w:tab/>
        <w:t>2</w:t>
      </w:r>
    </w:p>
    <w:p w14:paraId="454C56C0" w14:textId="640D95CF"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6</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Key scenarios of the metaverse</w:t>
      </w:r>
      <w:r w:rsidRPr="00DE40C5">
        <w:rPr>
          <w:webHidden/>
        </w:rPr>
        <w:tab/>
      </w:r>
      <w:r w:rsidRPr="00DE40C5">
        <w:rPr>
          <w:webHidden/>
        </w:rPr>
        <w:tab/>
        <w:t>3</w:t>
      </w:r>
    </w:p>
    <w:p w14:paraId="1CA8CD55" w14:textId="21417E20"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6.1</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Digitalized lifestyle for inhabitants in the metaverse</w:t>
      </w:r>
      <w:r w:rsidRPr="00DE40C5">
        <w:rPr>
          <w:webHidden/>
        </w:rPr>
        <w:tab/>
      </w:r>
      <w:r w:rsidRPr="00DE40C5">
        <w:rPr>
          <w:webHidden/>
        </w:rPr>
        <w:tab/>
        <w:t>3</w:t>
      </w:r>
    </w:p>
    <w:p w14:paraId="12D9F798" w14:textId="33EEF929"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6.2</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Industrial metaverse for industries</w:t>
      </w:r>
      <w:r w:rsidRPr="00DE40C5">
        <w:rPr>
          <w:webHidden/>
        </w:rPr>
        <w:tab/>
      </w:r>
      <w:r w:rsidRPr="00DE40C5">
        <w:rPr>
          <w:webHidden/>
        </w:rPr>
        <w:tab/>
        <w:t>3</w:t>
      </w:r>
    </w:p>
    <w:p w14:paraId="4EFC4128" w14:textId="6FF7B575"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6.3</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Digital transformation for cities and communities</w:t>
      </w:r>
      <w:r w:rsidRPr="00DE40C5">
        <w:rPr>
          <w:webHidden/>
        </w:rPr>
        <w:tab/>
      </w:r>
      <w:r w:rsidRPr="00DE40C5">
        <w:rPr>
          <w:webHidden/>
        </w:rPr>
        <w:tab/>
        <w:t>4</w:t>
      </w:r>
    </w:p>
    <w:p w14:paraId="3E5C8B8D" w14:textId="4CE3E609"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7</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Technologies related to metaverse</w:t>
      </w:r>
      <w:r w:rsidRPr="00DE40C5">
        <w:rPr>
          <w:webHidden/>
        </w:rPr>
        <w:tab/>
      </w:r>
      <w:r w:rsidRPr="00DE40C5">
        <w:rPr>
          <w:webHidden/>
        </w:rPr>
        <w:tab/>
        <w:t>4</w:t>
      </w:r>
    </w:p>
    <w:p w14:paraId="7F6268E6" w14:textId="0AA48478"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8</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 xml:space="preserve">Relationships between QoS, QoE and the </w:t>
      </w:r>
      <w:r w:rsidR="0071712E" w:rsidRPr="00DE40C5">
        <w:rPr>
          <w:rStyle w:val="Hyperlink"/>
          <w:color w:val="auto"/>
          <w:u w:val="none"/>
          <w:lang w:bidi="ar-DZ"/>
        </w:rPr>
        <w:t>metaverse</w:t>
      </w:r>
      <w:r w:rsidRPr="00DE40C5">
        <w:rPr>
          <w:webHidden/>
        </w:rPr>
        <w:tab/>
      </w:r>
      <w:r w:rsidRPr="00DE40C5">
        <w:rPr>
          <w:webHidden/>
        </w:rPr>
        <w:tab/>
        <w:t>5</w:t>
      </w:r>
    </w:p>
    <w:p w14:paraId="7D5F4719" w14:textId="4342DF39"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8.1</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Metaverse QoS and QoE requirements</w:t>
      </w:r>
      <w:r w:rsidRPr="00DE40C5">
        <w:rPr>
          <w:webHidden/>
        </w:rPr>
        <w:tab/>
      </w:r>
      <w:r w:rsidRPr="00DE40C5">
        <w:rPr>
          <w:webHidden/>
        </w:rPr>
        <w:tab/>
        <w:t>6</w:t>
      </w:r>
    </w:p>
    <w:p w14:paraId="4B377A8D" w14:textId="26CC1CE9"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9</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 xml:space="preserve">QoS and QoE standards related </w:t>
      </w:r>
      <w:r w:rsidR="00D73914" w:rsidRPr="00DE40C5">
        <w:rPr>
          <w:lang w:bidi="ar-DZ"/>
        </w:rPr>
        <w:t xml:space="preserve">to </w:t>
      </w:r>
      <w:r w:rsidRPr="00DE40C5">
        <w:rPr>
          <w:rStyle w:val="Hyperlink"/>
          <w:color w:val="auto"/>
          <w:u w:val="none"/>
          <w:lang w:bidi="ar-DZ"/>
        </w:rPr>
        <w:t>metaverse</w:t>
      </w:r>
      <w:r w:rsidRPr="00DE40C5">
        <w:rPr>
          <w:webHidden/>
        </w:rPr>
        <w:tab/>
      </w:r>
      <w:r w:rsidRPr="00DE40C5">
        <w:rPr>
          <w:webHidden/>
        </w:rPr>
        <w:tab/>
        <w:t>7</w:t>
      </w:r>
    </w:p>
    <w:p w14:paraId="2A653F6D" w14:textId="12A2B6DB"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lang w:bidi="ar-DZ"/>
        </w:rPr>
        <w:t>10</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lang w:bidi="ar-DZ"/>
        </w:rPr>
        <w:t>Conclusions</w:t>
      </w:r>
      <w:r w:rsidRPr="00DE40C5">
        <w:rPr>
          <w:webHidden/>
        </w:rPr>
        <w:tab/>
      </w:r>
      <w:r w:rsidRPr="00DE40C5">
        <w:rPr>
          <w:webHidden/>
        </w:rPr>
        <w:tab/>
        <w:t>8</w:t>
      </w:r>
    </w:p>
    <w:p w14:paraId="093F0806" w14:textId="587AC728"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rPr>
        <w:t>Annex A – Recommendations issued by SG12 to the deliverables developed with FG-MV</w:t>
      </w:r>
      <w:r w:rsidRPr="00DE40C5">
        <w:rPr>
          <w:webHidden/>
        </w:rPr>
        <w:tab/>
      </w:r>
      <w:r w:rsidRPr="00DE40C5">
        <w:rPr>
          <w:webHidden/>
        </w:rPr>
        <w:tab/>
        <w:t>13</w:t>
      </w:r>
    </w:p>
    <w:p w14:paraId="52239656" w14:textId="30E55ED2"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rPr>
        <w:t>Annex B – QoS/QoE metrics for metaverse applications</w:t>
      </w:r>
      <w:r w:rsidRPr="00DE40C5">
        <w:rPr>
          <w:webHidden/>
        </w:rPr>
        <w:tab/>
      </w:r>
      <w:r w:rsidRPr="00DE40C5">
        <w:rPr>
          <w:webHidden/>
        </w:rPr>
        <w:tab/>
        <w:t>15</w:t>
      </w:r>
    </w:p>
    <w:p w14:paraId="3A4B3803" w14:textId="35E3EB47"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rPr>
        <w:t>B.1</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rPr>
        <w:t>General KPI Categories</w:t>
      </w:r>
      <w:r w:rsidRPr="00DE40C5">
        <w:rPr>
          <w:webHidden/>
        </w:rPr>
        <w:tab/>
      </w:r>
      <w:r w:rsidRPr="00DE40C5">
        <w:rPr>
          <w:webHidden/>
        </w:rPr>
        <w:tab/>
        <w:t>15</w:t>
      </w:r>
    </w:p>
    <w:p w14:paraId="72B08B9A" w14:textId="5DABA056" w:rsidR="00DB5170" w:rsidRPr="00DE40C5" w:rsidRDefault="00DB5170">
      <w:pPr>
        <w:pStyle w:val="TOC2"/>
        <w:rPr>
          <w:rFonts w:asciiTheme="minorHAnsi" w:eastAsiaTheme="minorEastAsia" w:hAnsiTheme="minorHAnsi" w:cstheme="minorBidi"/>
          <w:kern w:val="2"/>
          <w:szCs w:val="24"/>
          <w:lang w:eastAsia="en-GB"/>
          <w14:ligatures w14:val="standardContextual"/>
        </w:rPr>
      </w:pPr>
      <w:r w:rsidRPr="00DE40C5">
        <w:rPr>
          <w:rStyle w:val="Hyperlink"/>
          <w:color w:val="auto"/>
          <w:u w:val="none"/>
        </w:rPr>
        <w:t>B.2</w:t>
      </w:r>
      <w:r w:rsidRPr="00DE40C5">
        <w:rPr>
          <w:rFonts w:asciiTheme="minorHAnsi" w:eastAsiaTheme="minorEastAsia" w:hAnsiTheme="minorHAnsi" w:cstheme="minorBidi"/>
          <w:kern w:val="2"/>
          <w:szCs w:val="24"/>
          <w:lang w:eastAsia="en-GB"/>
          <w14:ligatures w14:val="standardContextual"/>
        </w:rPr>
        <w:tab/>
      </w:r>
      <w:r w:rsidRPr="00DE40C5">
        <w:rPr>
          <w:rStyle w:val="Hyperlink"/>
          <w:color w:val="auto"/>
          <w:u w:val="none"/>
        </w:rPr>
        <w:t>Detailed Metrics Table by Use Case</w:t>
      </w:r>
      <w:r w:rsidRPr="00DE40C5">
        <w:rPr>
          <w:webHidden/>
        </w:rPr>
        <w:tab/>
      </w:r>
      <w:r w:rsidRPr="00DE40C5">
        <w:rPr>
          <w:webHidden/>
        </w:rPr>
        <w:tab/>
        <w:t>15</w:t>
      </w:r>
    </w:p>
    <w:p w14:paraId="79E87BD7" w14:textId="0739966D" w:rsidR="00DB5170" w:rsidRPr="00DE40C5" w:rsidRDefault="00DB5170">
      <w:pPr>
        <w:pStyle w:val="TOC1"/>
        <w:rPr>
          <w:rFonts w:asciiTheme="minorHAnsi" w:eastAsiaTheme="minorEastAsia" w:hAnsiTheme="minorHAnsi" w:cstheme="minorBidi"/>
          <w:kern w:val="2"/>
          <w:szCs w:val="24"/>
          <w:lang w:eastAsia="en-GB"/>
          <w14:ligatures w14:val="standardContextual"/>
        </w:rPr>
      </w:pPr>
      <w:r w:rsidRPr="00DE40C5">
        <w:rPr>
          <w:rStyle w:val="Hyperlink"/>
          <w:color w:val="auto"/>
          <w:u w:val="none"/>
        </w:rPr>
        <w:t>Bibliography</w:t>
      </w:r>
      <w:r w:rsidRPr="00DE40C5">
        <w:rPr>
          <w:webHidden/>
        </w:rPr>
        <w:tab/>
      </w:r>
      <w:r w:rsidRPr="00DE40C5">
        <w:rPr>
          <w:webHidden/>
        </w:rPr>
        <w:tab/>
        <w:t>18</w:t>
      </w:r>
    </w:p>
    <w:p w14:paraId="6F9DEB3F" w14:textId="77777777" w:rsidR="009A40A3" w:rsidRPr="00DE40C5" w:rsidRDefault="009A40A3" w:rsidP="009A40A3"/>
    <w:p w14:paraId="1856B5F1" w14:textId="77777777" w:rsidR="009A40A3" w:rsidRPr="00DE40C5" w:rsidRDefault="009A40A3" w:rsidP="009A40A3">
      <w:pPr>
        <w:rPr>
          <w:b/>
          <w:bCs/>
        </w:rPr>
        <w:sectPr w:rsidR="009A40A3" w:rsidRPr="00DE40C5" w:rsidSect="00934AB8">
          <w:headerReference w:type="default" r:id="rId20"/>
          <w:footerReference w:type="even" r:id="rId21"/>
          <w:footerReference w:type="default" r:id="rId22"/>
          <w:type w:val="oddPage"/>
          <w:pgSz w:w="11907" w:h="16834"/>
          <w:pgMar w:top="1134" w:right="1134" w:bottom="1134" w:left="1134" w:header="567" w:footer="567" w:gutter="0"/>
          <w:paperSrc w:first="15" w:other="15"/>
          <w:pgNumType w:fmt="lowerRoman" w:start="1"/>
          <w:cols w:space="720"/>
          <w:docGrid w:linePitch="326"/>
        </w:sectPr>
      </w:pPr>
    </w:p>
    <w:p w14:paraId="518EA150" w14:textId="77777777" w:rsidR="009A40A3" w:rsidRPr="00DE40C5" w:rsidRDefault="009A40A3" w:rsidP="009A40A3">
      <w:pPr>
        <w:pStyle w:val="RecNo"/>
      </w:pPr>
      <w:bookmarkStart w:id="9" w:name="p1rectexte"/>
      <w:bookmarkEnd w:id="9"/>
      <w:r w:rsidRPr="00DE40C5">
        <w:lastRenderedPageBreak/>
        <w:t>Technical Report ITU-T GSTR-MVQ</w:t>
      </w:r>
    </w:p>
    <w:p w14:paraId="67CF4DD5" w14:textId="0A837BCB" w:rsidR="009A40A3" w:rsidRPr="00DE40C5" w:rsidRDefault="002D3635" w:rsidP="009A40A3">
      <w:pPr>
        <w:pStyle w:val="Rectitle"/>
      </w:pPr>
      <w:r w:rsidRPr="002D3635">
        <w:rPr>
          <w:bCs/>
        </w:rPr>
        <w:t xml:space="preserve">Quality of service and quality of experience </w:t>
      </w:r>
      <w:r w:rsidR="009A40A3" w:rsidRPr="00DE40C5">
        <w:rPr>
          <w:bCs/>
        </w:rPr>
        <w:t xml:space="preserve">standards </w:t>
      </w:r>
      <w:r>
        <w:rPr>
          <w:bCs/>
        </w:rPr>
        <w:br/>
      </w:r>
      <w:r w:rsidR="009A40A3" w:rsidRPr="00DE40C5">
        <w:rPr>
          <w:bCs/>
        </w:rPr>
        <w:t>related to the metaverse</w:t>
      </w:r>
    </w:p>
    <w:p w14:paraId="18E23246" w14:textId="2B92B01D" w:rsidR="00922905" w:rsidRPr="00DE40C5" w:rsidRDefault="009A1B9B" w:rsidP="00922905">
      <w:pPr>
        <w:pStyle w:val="Heading1"/>
        <w:rPr>
          <w:lang w:bidi="ar-DZ"/>
        </w:rPr>
      </w:pPr>
      <w:bookmarkStart w:id="10" w:name="_Toc233064753"/>
      <w:bookmarkStart w:id="11" w:name="_Toc233219377"/>
      <w:bookmarkStart w:id="12" w:name="_Toc401158818"/>
      <w:r w:rsidRPr="00DE40C5">
        <w:rPr>
          <w:lang w:bidi="ar-DZ"/>
        </w:rPr>
        <w:t>1</w:t>
      </w:r>
      <w:r w:rsidRPr="00DE40C5">
        <w:rPr>
          <w:lang w:bidi="ar-DZ"/>
        </w:rPr>
        <w:tab/>
      </w:r>
      <w:r w:rsidR="00922905" w:rsidRPr="00DE40C5">
        <w:rPr>
          <w:lang w:bidi="ar-DZ"/>
        </w:rPr>
        <w:t>Scope</w:t>
      </w:r>
      <w:bookmarkEnd w:id="10"/>
      <w:bookmarkEnd w:id="11"/>
    </w:p>
    <w:p w14:paraId="38AF5DD4" w14:textId="54621A73" w:rsidR="00922905" w:rsidRPr="00DE40C5" w:rsidRDefault="00922905" w:rsidP="009A1B9B">
      <w:pPr>
        <w:rPr>
          <w:rStyle w:val="None"/>
        </w:rPr>
      </w:pPr>
      <w:r w:rsidRPr="00DE40C5">
        <w:rPr>
          <w:rStyle w:val="None"/>
        </w:rPr>
        <w:t xml:space="preserve">This Technical Report aims to study the relationship between the metaverse and </w:t>
      </w:r>
      <w:r w:rsidR="00CD132B">
        <w:rPr>
          <w:rStyle w:val="None"/>
        </w:rPr>
        <w:t>q</w:t>
      </w:r>
      <w:r w:rsidRPr="00DE40C5">
        <w:rPr>
          <w:rStyle w:val="None"/>
        </w:rPr>
        <w:t xml:space="preserve">uality of </w:t>
      </w:r>
      <w:r w:rsidR="00CD132B">
        <w:rPr>
          <w:rStyle w:val="None"/>
        </w:rPr>
        <w:t>s</w:t>
      </w:r>
      <w:r w:rsidRPr="00DE40C5">
        <w:rPr>
          <w:rStyle w:val="None"/>
        </w:rPr>
        <w:t xml:space="preserve">ervice (QoS) and </w:t>
      </w:r>
      <w:r w:rsidR="00E9628A">
        <w:rPr>
          <w:rStyle w:val="None"/>
        </w:rPr>
        <w:t>q</w:t>
      </w:r>
      <w:r w:rsidRPr="00DE40C5">
        <w:rPr>
          <w:rStyle w:val="None"/>
        </w:rPr>
        <w:t xml:space="preserve">uality of </w:t>
      </w:r>
      <w:r w:rsidR="00E9628A">
        <w:rPr>
          <w:rStyle w:val="None"/>
        </w:rPr>
        <w:t>e</w:t>
      </w:r>
      <w:r w:rsidRPr="00DE40C5">
        <w:rPr>
          <w:rStyle w:val="None"/>
        </w:rPr>
        <w:t>xperience (QoE), focusing on the main goal of identifying the most important QoS and QoE standards related to the metaverse technologies that will enable high-quality, immersive experiences within the metaverse ecosystem.</w:t>
      </w:r>
    </w:p>
    <w:p w14:paraId="3AAF62E9" w14:textId="529D928E" w:rsidR="00922905" w:rsidRPr="00DE40C5" w:rsidRDefault="00922905" w:rsidP="009A1B9B">
      <w:pPr>
        <w:rPr>
          <w:rStyle w:val="None"/>
        </w:rPr>
      </w:pPr>
      <w:r w:rsidRPr="00DE40C5">
        <w:t>As metaverse applications deliver highly immersive and interactive virtual environments, ensuring consistent and measurable QoS/QoE is essential to achieving seamless, realistic</w:t>
      </w:r>
      <w:r w:rsidR="00CD132B">
        <w:t xml:space="preserve"> and</w:t>
      </w:r>
      <w:r w:rsidRPr="00DE40C5">
        <w:t xml:space="preserve"> satisfactory user experiences.</w:t>
      </w:r>
    </w:p>
    <w:p w14:paraId="757256C3" w14:textId="29AE11F8" w:rsidR="00922905" w:rsidRPr="00DE40C5" w:rsidRDefault="00E9628A" w:rsidP="009A1B9B">
      <w:pPr>
        <w:rPr>
          <w:highlight w:val="yellow"/>
        </w:rPr>
      </w:pPr>
      <w:r>
        <w:rPr>
          <w:szCs w:val="22"/>
        </w:rPr>
        <w:t>This Technical Report</w:t>
      </w:r>
      <w:r w:rsidR="00922905" w:rsidRPr="00DE40C5">
        <w:rPr>
          <w:szCs w:val="22"/>
        </w:rPr>
        <w:t xml:space="preserve"> presents an overview of the metaverse context, its main concepts and technologies related. It then will cover the relationship between those concepts/technologies and QoS/QoE. Finally, it identifies the most important QoS and QoE standards related to the metaverse and </w:t>
      </w:r>
      <w:r w:rsidR="00922905" w:rsidRPr="00DE40C5">
        <w:t>provides guidance for future ITU-T work to ensure that metaverse services are built on a robust, interoperable</w:t>
      </w:r>
      <w:r w:rsidR="00CD132B">
        <w:t xml:space="preserve"> and</w:t>
      </w:r>
      <w:r w:rsidR="00922905" w:rsidRPr="00DE40C5">
        <w:t xml:space="preserve"> high-quality foundation</w:t>
      </w:r>
      <w:r w:rsidR="00922905" w:rsidRPr="00DE40C5">
        <w:rPr>
          <w:szCs w:val="22"/>
        </w:rPr>
        <w:t>.</w:t>
      </w:r>
    </w:p>
    <w:p w14:paraId="3E777A0A" w14:textId="5A41725D" w:rsidR="00922905" w:rsidRPr="00DE40C5" w:rsidRDefault="009A1B9B" w:rsidP="009A1B9B">
      <w:pPr>
        <w:pStyle w:val="Heading1"/>
        <w:rPr>
          <w:lang w:bidi="ar-DZ"/>
        </w:rPr>
      </w:pPr>
      <w:bookmarkStart w:id="13" w:name="_Toc1"/>
      <w:bookmarkStart w:id="14" w:name="_Toc104374007"/>
      <w:bookmarkStart w:id="15" w:name="_Toc233064754"/>
      <w:bookmarkStart w:id="16" w:name="_Toc233219378"/>
      <w:r w:rsidRPr="00DE40C5">
        <w:rPr>
          <w:lang w:bidi="ar-DZ"/>
        </w:rPr>
        <w:t>2</w:t>
      </w:r>
      <w:r w:rsidRPr="00DE40C5">
        <w:rPr>
          <w:lang w:bidi="ar-DZ"/>
        </w:rPr>
        <w:tab/>
      </w:r>
      <w:r w:rsidR="00922905" w:rsidRPr="00DE40C5">
        <w:rPr>
          <w:lang w:bidi="ar-DZ"/>
        </w:rPr>
        <w:t>References</w:t>
      </w:r>
      <w:bookmarkEnd w:id="13"/>
      <w:bookmarkEnd w:id="14"/>
      <w:bookmarkEnd w:id="15"/>
      <w:bookmarkEnd w:id="16"/>
    </w:p>
    <w:p w14:paraId="57BC8F02" w14:textId="4BDAE4F5" w:rsidR="00922905" w:rsidRPr="009C4AD7" w:rsidRDefault="009C4AD7" w:rsidP="00E366E8">
      <w:pPr>
        <w:pStyle w:val="Reftext"/>
        <w:tabs>
          <w:tab w:val="clear" w:pos="1191"/>
          <w:tab w:val="clear" w:pos="1588"/>
          <w:tab w:val="clear" w:pos="1985"/>
          <w:tab w:val="left" w:pos="2127"/>
        </w:tabs>
        <w:ind w:left="2127" w:hanging="2127"/>
      </w:pPr>
      <w:r>
        <w:t>[</w:t>
      </w:r>
      <w:hyperlink r:id="rId23" w:history="1">
        <w:r>
          <w:rPr>
            <w:rStyle w:val="Hyperlink"/>
          </w:rPr>
          <w:t>ITU-T G.1000</w:t>
        </w:r>
      </w:hyperlink>
      <w:r>
        <w:t>]</w:t>
      </w:r>
      <w:r>
        <w:tab/>
        <w:t xml:space="preserve">Recommendation ITU-T G.1000 (2001), </w:t>
      </w:r>
      <w:r>
        <w:rPr>
          <w:i/>
        </w:rPr>
        <w:t>Communications Quality of Service: A framework and definitions.</w:t>
      </w:r>
    </w:p>
    <w:p w14:paraId="77C718D0" w14:textId="7FA5DC24" w:rsidR="00922905" w:rsidRPr="009C4AD7" w:rsidRDefault="009C4AD7" w:rsidP="00E366E8">
      <w:pPr>
        <w:pStyle w:val="Reftext"/>
        <w:tabs>
          <w:tab w:val="clear" w:pos="1191"/>
          <w:tab w:val="clear" w:pos="1588"/>
          <w:tab w:val="clear" w:pos="1985"/>
          <w:tab w:val="left" w:pos="2127"/>
        </w:tabs>
        <w:ind w:left="2127" w:hanging="2127"/>
      </w:pPr>
      <w:r>
        <w:t>[</w:t>
      </w:r>
      <w:hyperlink r:id="rId24" w:history="1">
        <w:r>
          <w:rPr>
            <w:rStyle w:val="Hyperlink"/>
          </w:rPr>
          <w:t>ITU-T G.1035</w:t>
        </w:r>
      </w:hyperlink>
      <w:r>
        <w:t>]</w:t>
      </w:r>
      <w:r>
        <w:tab/>
        <w:t xml:space="preserve">Recommendation ITU-T G.1035 (2021), </w:t>
      </w:r>
      <w:r>
        <w:rPr>
          <w:i/>
        </w:rPr>
        <w:t>Influencing factors on quality of experience for virtual reality services.</w:t>
      </w:r>
    </w:p>
    <w:p w14:paraId="2C0FE2A4" w14:textId="73BA728A" w:rsidR="00922905" w:rsidRPr="009C4AD7" w:rsidRDefault="009C4AD7" w:rsidP="00E366E8">
      <w:pPr>
        <w:pStyle w:val="Reftext"/>
        <w:tabs>
          <w:tab w:val="clear" w:pos="1191"/>
          <w:tab w:val="clear" w:pos="1588"/>
          <w:tab w:val="clear" w:pos="1985"/>
          <w:tab w:val="left" w:pos="2127"/>
        </w:tabs>
        <w:ind w:left="2127" w:hanging="2127"/>
        <w:rPr>
          <w:rFonts w:eastAsia="SimSun"/>
        </w:rPr>
      </w:pPr>
      <w:r>
        <w:rPr>
          <w:rFonts w:eastAsia="SimSun"/>
        </w:rPr>
        <w:t>[</w:t>
      </w:r>
      <w:hyperlink r:id="rId25" w:history="1">
        <w:r>
          <w:rPr>
            <w:rStyle w:val="Hyperlink"/>
          </w:rPr>
          <w:t>ITU-T G.1036</w:t>
        </w:r>
      </w:hyperlink>
      <w:r>
        <w:rPr>
          <w:rFonts w:eastAsia="SimSun"/>
        </w:rPr>
        <w:t>]</w:t>
      </w:r>
      <w:r>
        <w:rPr>
          <w:rFonts w:eastAsia="SimSun"/>
        </w:rPr>
        <w:tab/>
        <w:t xml:space="preserve">Recommendation ITU-T G.1036 (2022), </w:t>
      </w:r>
      <w:r>
        <w:rPr>
          <w:rFonts w:eastAsia="SimSun"/>
          <w:i/>
        </w:rPr>
        <w:t>Quality of experience influencing factors for augmented reality services.</w:t>
      </w:r>
    </w:p>
    <w:p w14:paraId="6497D82A" w14:textId="03912EB1" w:rsidR="00C91854" w:rsidRPr="009C4AD7" w:rsidRDefault="009C4AD7" w:rsidP="004C4226">
      <w:pPr>
        <w:pStyle w:val="Reftext"/>
        <w:tabs>
          <w:tab w:val="clear" w:pos="1191"/>
          <w:tab w:val="clear" w:pos="1588"/>
          <w:tab w:val="clear" w:pos="1985"/>
          <w:tab w:val="left" w:pos="2127"/>
        </w:tabs>
        <w:ind w:left="2127" w:hanging="2127"/>
      </w:pPr>
      <w:r>
        <w:t>[</w:t>
      </w:r>
      <w:hyperlink r:id="rId26" w:history="1">
        <w:r>
          <w:rPr>
            <w:rStyle w:val="Hyperlink"/>
          </w:rPr>
          <w:t>ITU-T P.10</w:t>
        </w:r>
      </w:hyperlink>
      <w:r>
        <w:t>]</w:t>
      </w:r>
      <w:r>
        <w:tab/>
        <w:t xml:space="preserve">Recommendation ITU-T P.10/G.100 (2017), </w:t>
      </w:r>
      <w:r>
        <w:rPr>
          <w:i/>
        </w:rPr>
        <w:t>Vocabulary for performance, quality of service and quality of experience.</w:t>
      </w:r>
    </w:p>
    <w:p w14:paraId="787689D0" w14:textId="01F09675" w:rsidR="00922905" w:rsidRPr="009C4AD7" w:rsidRDefault="009C4AD7" w:rsidP="00E366E8">
      <w:pPr>
        <w:pStyle w:val="Reftext"/>
        <w:tabs>
          <w:tab w:val="clear" w:pos="1191"/>
          <w:tab w:val="clear" w:pos="1588"/>
          <w:tab w:val="clear" w:pos="1985"/>
          <w:tab w:val="left" w:pos="2127"/>
        </w:tabs>
        <w:ind w:left="2127" w:hanging="2127"/>
        <w:rPr>
          <w:rFonts w:eastAsia="SimSun"/>
        </w:rPr>
      </w:pPr>
      <w:r>
        <w:rPr>
          <w:rFonts w:eastAsia="SimSun"/>
        </w:rPr>
        <w:t>[</w:t>
      </w:r>
      <w:hyperlink r:id="rId27" w:history="1">
        <w:r>
          <w:rPr>
            <w:rStyle w:val="Hyperlink"/>
          </w:rPr>
          <w:t>ITU-T P.1320</w:t>
        </w:r>
      </w:hyperlink>
      <w:r>
        <w:rPr>
          <w:rFonts w:eastAsia="SimSun"/>
        </w:rPr>
        <w:t>]</w:t>
      </w:r>
      <w:r>
        <w:rPr>
          <w:rFonts w:eastAsia="SimSun"/>
        </w:rPr>
        <w:tab/>
        <w:t xml:space="preserve">Recommendation ITU-T P.1320 (2022), </w:t>
      </w:r>
      <w:r>
        <w:rPr>
          <w:rFonts w:eastAsia="SimSun"/>
          <w:i/>
        </w:rPr>
        <w:t>Quality of experience assessment of extended reality meetings.</w:t>
      </w:r>
    </w:p>
    <w:p w14:paraId="7691E167" w14:textId="18A5DFD7" w:rsidR="00922905" w:rsidRPr="00DE40C5" w:rsidRDefault="009A1B9B" w:rsidP="009A1B9B">
      <w:pPr>
        <w:pStyle w:val="Heading1"/>
        <w:rPr>
          <w:lang w:bidi="ar-DZ"/>
        </w:rPr>
      </w:pPr>
      <w:bookmarkStart w:id="17" w:name="_Toc2"/>
      <w:bookmarkStart w:id="18" w:name="_Toc104374008"/>
      <w:bookmarkStart w:id="19" w:name="_Toc233064755"/>
      <w:bookmarkStart w:id="20" w:name="_Toc233219379"/>
      <w:r w:rsidRPr="00DE40C5">
        <w:rPr>
          <w:lang w:bidi="ar-DZ"/>
        </w:rPr>
        <w:t>3</w:t>
      </w:r>
      <w:r w:rsidRPr="00DE40C5">
        <w:rPr>
          <w:lang w:bidi="ar-DZ"/>
        </w:rPr>
        <w:tab/>
      </w:r>
      <w:r w:rsidR="00922905" w:rsidRPr="00DE40C5">
        <w:rPr>
          <w:lang w:bidi="ar-DZ"/>
        </w:rPr>
        <w:t>Definitions</w:t>
      </w:r>
      <w:bookmarkEnd w:id="17"/>
      <w:bookmarkEnd w:id="18"/>
      <w:bookmarkEnd w:id="19"/>
      <w:bookmarkEnd w:id="20"/>
    </w:p>
    <w:p w14:paraId="55811B89" w14:textId="6D8DB352" w:rsidR="00922905" w:rsidRPr="00DE40C5" w:rsidRDefault="009A1B9B" w:rsidP="00922905">
      <w:pPr>
        <w:pStyle w:val="Heading2"/>
        <w:rPr>
          <w:lang w:bidi="ar-DZ"/>
        </w:rPr>
      </w:pPr>
      <w:bookmarkStart w:id="21" w:name="_Toc3"/>
      <w:bookmarkStart w:id="22" w:name="_Toc104374009"/>
      <w:bookmarkStart w:id="23" w:name="_Toc233064756"/>
      <w:bookmarkStart w:id="24" w:name="_Toc233219380"/>
      <w:r w:rsidRPr="00DE40C5">
        <w:rPr>
          <w:lang w:bidi="ar-DZ"/>
        </w:rPr>
        <w:t>3.1</w:t>
      </w:r>
      <w:r w:rsidRPr="00DE40C5">
        <w:rPr>
          <w:lang w:bidi="ar-DZ"/>
        </w:rPr>
        <w:tab/>
      </w:r>
      <w:r w:rsidR="00922905" w:rsidRPr="00DE40C5">
        <w:rPr>
          <w:lang w:bidi="ar-DZ"/>
        </w:rPr>
        <w:t>Terms defined elsewhere</w:t>
      </w:r>
      <w:bookmarkEnd w:id="21"/>
      <w:bookmarkEnd w:id="22"/>
      <w:bookmarkEnd w:id="23"/>
      <w:bookmarkEnd w:id="24"/>
    </w:p>
    <w:p w14:paraId="550A3EFE" w14:textId="77777777" w:rsidR="00922905" w:rsidRPr="00DE40C5" w:rsidRDefault="00922905" w:rsidP="00E366E8">
      <w:pPr>
        <w:rPr>
          <w:rStyle w:val="None"/>
        </w:rPr>
      </w:pPr>
      <w:r w:rsidRPr="00DE40C5">
        <w:rPr>
          <w:rStyle w:val="None"/>
        </w:rPr>
        <w:t>This Technical Report uses the following terms defined elsewhere:</w:t>
      </w:r>
    </w:p>
    <w:p w14:paraId="051F8984" w14:textId="77777777" w:rsidR="00922905" w:rsidRPr="00DE40C5" w:rsidRDefault="00922905" w:rsidP="00922905">
      <w:r w:rsidRPr="00DE40C5">
        <w:rPr>
          <w:b/>
          <w:bCs/>
        </w:rPr>
        <w:t>3.1.1</w:t>
      </w:r>
      <w:r w:rsidRPr="00DE40C5">
        <w:rPr>
          <w:b/>
          <w:bCs/>
        </w:rPr>
        <w:tab/>
        <w:t xml:space="preserve">augmented reality (AR) </w:t>
      </w:r>
      <w:r w:rsidRPr="00DE40C5">
        <w:t>[ITU-T P.1320]: An environment containing both real and virtual sensory components. The augmented reality continuum runs from virtual content that is clearly overlaid on a real environment (assisted reality) to virtual content that is seamlessly integrated and interacts with a real environment (mixed reality).</w:t>
      </w:r>
    </w:p>
    <w:p w14:paraId="25EB4E5E" w14:textId="77777777" w:rsidR="00922905" w:rsidRPr="00DE40C5" w:rsidRDefault="00922905" w:rsidP="00E366E8">
      <w:r w:rsidRPr="00DE40C5">
        <w:rPr>
          <w:b/>
          <w:bCs/>
        </w:rPr>
        <w:t>3.1.2</w:t>
      </w:r>
      <w:r w:rsidRPr="00DE40C5">
        <w:rPr>
          <w:b/>
          <w:bCs/>
        </w:rPr>
        <w:tab/>
        <w:t>digital twin</w:t>
      </w:r>
      <w:r w:rsidRPr="00DE40C5">
        <w:t xml:space="preserve"> [b-ITU-T Y.4600]: A digital representation of an object of interest.</w:t>
      </w:r>
    </w:p>
    <w:p w14:paraId="4F2A3594" w14:textId="55000B59" w:rsidR="00922905" w:rsidRPr="00DE40C5" w:rsidRDefault="00922905" w:rsidP="00E366E8">
      <w:r w:rsidRPr="00DE40C5">
        <w:rPr>
          <w:b/>
          <w:bCs/>
        </w:rPr>
        <w:t>3.1.3</w:t>
      </w:r>
      <w:r w:rsidRPr="00DE40C5">
        <w:rPr>
          <w:b/>
          <w:bCs/>
        </w:rPr>
        <w:tab/>
        <w:t>extended reality (XR)</w:t>
      </w:r>
      <w:r w:rsidRPr="00DE40C5">
        <w:t xml:space="preserve"> [ITU-T</w:t>
      </w:r>
      <w:r w:rsidR="00E366E8" w:rsidRPr="00DE40C5">
        <w:t> </w:t>
      </w:r>
      <w:r w:rsidRPr="00DE40C5">
        <w:t>P.1320]: An environment containing real or virtual components or a combination thereof, where the variable X serves as a placeholder for any form of new environment (e.g., augmented, assisted, mixed, virtual or diminished reality).</w:t>
      </w:r>
    </w:p>
    <w:p w14:paraId="215648E8" w14:textId="77777777" w:rsidR="00922905" w:rsidRPr="00DE40C5" w:rsidRDefault="00922905" w:rsidP="00E366E8">
      <w:r w:rsidRPr="00DE40C5">
        <w:rPr>
          <w:b/>
          <w:bCs/>
        </w:rPr>
        <w:lastRenderedPageBreak/>
        <w:t>3.1.4</w:t>
      </w:r>
      <w:r w:rsidRPr="00DE40C5">
        <w:rPr>
          <w:b/>
          <w:bCs/>
        </w:rPr>
        <w:tab/>
        <w:t>immersion</w:t>
      </w:r>
      <w:r w:rsidRPr="00DE40C5">
        <w:t xml:space="preserve"> [ITU-T G.1035]: A psychological state characterized by perceiving oneself to be enveloped by, included in and interacting with an environment that provides a continuous stream of stimuli and experiences.</w:t>
      </w:r>
    </w:p>
    <w:p w14:paraId="0637B378" w14:textId="7B04F082" w:rsidR="00922905" w:rsidRPr="00DE40C5" w:rsidRDefault="00922905" w:rsidP="00E366E8">
      <w:r w:rsidRPr="00DE40C5">
        <w:rPr>
          <w:b/>
          <w:bCs/>
        </w:rPr>
        <w:t>3.1.5</w:t>
      </w:r>
      <w:r w:rsidRPr="00DE40C5">
        <w:rPr>
          <w:b/>
          <w:bCs/>
        </w:rPr>
        <w:tab/>
        <w:t>metaverse</w:t>
      </w:r>
      <w:r w:rsidRPr="00DE40C5">
        <w:t xml:space="preserve"> [</w:t>
      </w:r>
      <w:r w:rsidR="00C91854">
        <w:t>b-</w:t>
      </w:r>
      <w:r w:rsidRPr="00DE40C5">
        <w:t>ITU-T Y.4238]: A collective virtual environment where physical and virtual worlds converge, that enables users to interact with shared digital spaces, objects and services.</w:t>
      </w:r>
    </w:p>
    <w:p w14:paraId="21ECA523" w14:textId="465B7ED9" w:rsidR="00922905" w:rsidRPr="00DE40C5" w:rsidRDefault="00922905" w:rsidP="00922905">
      <w:r w:rsidRPr="00DE40C5">
        <w:rPr>
          <w:b/>
          <w:bCs/>
        </w:rPr>
        <w:t>3.1.6</w:t>
      </w:r>
      <w:r w:rsidR="00334AF8" w:rsidRPr="00DE40C5">
        <w:rPr>
          <w:b/>
          <w:bCs/>
        </w:rPr>
        <w:tab/>
      </w:r>
      <w:r w:rsidRPr="00DE40C5">
        <w:rPr>
          <w:b/>
          <w:bCs/>
        </w:rPr>
        <w:t>presence</w:t>
      </w:r>
      <w:r w:rsidRPr="00DE40C5">
        <w:t xml:space="preserve"> [ITU-T G.1035]: The subjective experience of being in one place or environment, when one is physically situated in another place or environment.</w:t>
      </w:r>
    </w:p>
    <w:p w14:paraId="0E87FF71" w14:textId="6611F03F" w:rsidR="00922905" w:rsidRPr="00DE40C5" w:rsidRDefault="00922905" w:rsidP="00E366E8">
      <w:r w:rsidRPr="00DE40C5">
        <w:rPr>
          <w:b/>
          <w:bCs/>
        </w:rPr>
        <w:t>3.1.7</w:t>
      </w:r>
      <w:r w:rsidRPr="00DE40C5">
        <w:rPr>
          <w:b/>
          <w:bCs/>
        </w:rPr>
        <w:tab/>
        <w:t>quality</w:t>
      </w:r>
      <w:r w:rsidRPr="00DE40C5">
        <w:t xml:space="preserve"> [ITU-T G.1000]: </w:t>
      </w:r>
      <w:r w:rsidR="00334AF8" w:rsidRPr="00DE40C5">
        <w:t xml:space="preserve">The </w:t>
      </w:r>
      <w:r w:rsidRPr="00DE40C5">
        <w:t>totality of characteristics of an entity that bear on its ability to satisfy stated and implied needs (ISO 8402).</w:t>
      </w:r>
      <w:bookmarkStart w:id="25" w:name="_Toc4"/>
      <w:bookmarkStart w:id="26" w:name="_Toc104374010"/>
    </w:p>
    <w:p w14:paraId="125F4FB8" w14:textId="6D55B38E" w:rsidR="00922905" w:rsidRPr="00DE40C5" w:rsidRDefault="00922905" w:rsidP="00922905">
      <w:r w:rsidRPr="00DE40C5">
        <w:rPr>
          <w:b/>
          <w:bCs/>
        </w:rPr>
        <w:t>3.1.8</w:t>
      </w:r>
      <w:r w:rsidRPr="00DE40C5">
        <w:rPr>
          <w:b/>
          <w:bCs/>
        </w:rPr>
        <w:tab/>
        <w:t xml:space="preserve">quality of experience </w:t>
      </w:r>
      <w:r w:rsidR="00334AF8" w:rsidRPr="00DE40C5">
        <w:rPr>
          <w:b/>
          <w:bCs/>
        </w:rPr>
        <w:t>(QoE)</w:t>
      </w:r>
      <w:r w:rsidR="00334AF8" w:rsidRPr="00DE40C5">
        <w:t xml:space="preserve"> </w:t>
      </w:r>
      <w:r w:rsidRPr="00DE40C5">
        <w:t>[ITU-T</w:t>
      </w:r>
      <w:r w:rsidR="00334AF8" w:rsidRPr="00DE40C5">
        <w:t> </w:t>
      </w:r>
      <w:r w:rsidRPr="00DE40C5">
        <w:t xml:space="preserve">P.10]: </w:t>
      </w:r>
      <w:r w:rsidR="00C91854" w:rsidRPr="00C91854">
        <w:t>The degree of delight or annoyance of the user of an application or service</w:t>
      </w:r>
      <w:r w:rsidRPr="00DE40C5">
        <w:t>.</w:t>
      </w:r>
    </w:p>
    <w:p w14:paraId="6D820C20" w14:textId="51F9A443" w:rsidR="00922905" w:rsidRPr="00DE40C5" w:rsidRDefault="00922905" w:rsidP="00922905">
      <w:r w:rsidRPr="00DE40C5">
        <w:rPr>
          <w:b/>
          <w:bCs/>
        </w:rPr>
        <w:t>3.1.9</w:t>
      </w:r>
      <w:r w:rsidR="00334AF8" w:rsidRPr="00DE40C5">
        <w:rPr>
          <w:b/>
          <w:bCs/>
        </w:rPr>
        <w:tab/>
      </w:r>
      <w:r w:rsidRPr="00DE40C5">
        <w:rPr>
          <w:b/>
          <w:bCs/>
        </w:rPr>
        <w:t>quality of service (QoS)</w:t>
      </w:r>
      <w:r w:rsidRPr="00DE40C5">
        <w:t xml:space="preserve"> [ITU-T</w:t>
      </w:r>
      <w:r w:rsidR="00334AF8" w:rsidRPr="00DE40C5">
        <w:t> </w:t>
      </w:r>
      <w:r w:rsidRPr="00DE40C5">
        <w:t>P.10]</w:t>
      </w:r>
      <w:r w:rsidR="00A216D9" w:rsidRPr="00DE40C5">
        <w:t>:</w:t>
      </w:r>
      <w:r w:rsidRPr="00DE40C5">
        <w:t xml:space="preserve"> The totality of characteristics of a telecommunications service that bear on its ability to satisfy stated and implied needs of the user of the service.</w:t>
      </w:r>
    </w:p>
    <w:p w14:paraId="31181000" w14:textId="64C8DCD5" w:rsidR="00922905" w:rsidRPr="00DE40C5" w:rsidRDefault="009A1B9B" w:rsidP="009A1B9B">
      <w:pPr>
        <w:pStyle w:val="Heading2"/>
        <w:rPr>
          <w:lang w:bidi="ar-DZ"/>
        </w:rPr>
      </w:pPr>
      <w:bookmarkStart w:id="27" w:name="_Toc233064757"/>
      <w:bookmarkStart w:id="28" w:name="_Toc233219381"/>
      <w:r w:rsidRPr="00DE40C5">
        <w:rPr>
          <w:lang w:bidi="ar-DZ"/>
        </w:rPr>
        <w:t>3.2</w:t>
      </w:r>
      <w:r w:rsidRPr="00DE40C5">
        <w:rPr>
          <w:lang w:bidi="ar-DZ"/>
        </w:rPr>
        <w:tab/>
      </w:r>
      <w:r w:rsidR="00922905" w:rsidRPr="00DE40C5">
        <w:rPr>
          <w:lang w:bidi="ar-DZ"/>
        </w:rPr>
        <w:t xml:space="preserve">Terms defined in this </w:t>
      </w:r>
      <w:bookmarkEnd w:id="25"/>
      <w:bookmarkEnd w:id="26"/>
      <w:r w:rsidR="00922905" w:rsidRPr="00DE40C5">
        <w:rPr>
          <w:lang w:bidi="ar-DZ"/>
        </w:rPr>
        <w:t>Technical Report</w:t>
      </w:r>
      <w:bookmarkEnd w:id="27"/>
      <w:bookmarkEnd w:id="28"/>
    </w:p>
    <w:p w14:paraId="032AAAE4" w14:textId="77777777" w:rsidR="00922905" w:rsidRPr="00DE40C5" w:rsidRDefault="00922905" w:rsidP="00F04B43">
      <w:r w:rsidRPr="00DE40C5">
        <w:t>None.</w:t>
      </w:r>
    </w:p>
    <w:p w14:paraId="16EAACF8" w14:textId="3407515B" w:rsidR="00922905" w:rsidRPr="00DE40C5" w:rsidRDefault="009A1B9B" w:rsidP="009A1B9B">
      <w:pPr>
        <w:pStyle w:val="Heading1"/>
        <w:rPr>
          <w:lang w:bidi="ar-DZ"/>
        </w:rPr>
      </w:pPr>
      <w:bookmarkStart w:id="29" w:name="_Toc5"/>
      <w:bookmarkStart w:id="30" w:name="_Toc104374011"/>
      <w:bookmarkStart w:id="31" w:name="_Toc233064758"/>
      <w:bookmarkStart w:id="32" w:name="_Toc233219382"/>
      <w:r w:rsidRPr="00DE40C5">
        <w:rPr>
          <w:lang w:bidi="ar-DZ"/>
        </w:rPr>
        <w:t>4</w:t>
      </w:r>
      <w:r w:rsidRPr="00DE40C5">
        <w:rPr>
          <w:lang w:bidi="ar-DZ"/>
        </w:rPr>
        <w:tab/>
      </w:r>
      <w:r w:rsidR="00922905" w:rsidRPr="00DE40C5">
        <w:rPr>
          <w:lang w:bidi="ar-DZ"/>
        </w:rPr>
        <w:t>Abbreviations and acronyms</w:t>
      </w:r>
      <w:bookmarkEnd w:id="29"/>
      <w:bookmarkEnd w:id="30"/>
      <w:bookmarkEnd w:id="31"/>
      <w:bookmarkEnd w:id="32"/>
    </w:p>
    <w:p w14:paraId="4EE01E32" w14:textId="33D485AC" w:rsidR="00D70DD0" w:rsidRPr="00DE40C5" w:rsidRDefault="00D70DD0" w:rsidP="00D70DD0">
      <w:pPr>
        <w:rPr>
          <w:lang w:bidi="ar-DZ"/>
        </w:rPr>
      </w:pPr>
      <w:r w:rsidRPr="00DE40C5">
        <w:rPr>
          <w:lang w:bidi="ar-DZ"/>
        </w:rPr>
        <w:t>This Technical Report uses the following abbreviations and acronyms:</w:t>
      </w:r>
    </w:p>
    <w:p w14:paraId="43FA6C27" w14:textId="7B18E927" w:rsidR="00922905" w:rsidRPr="00DE40C5" w:rsidRDefault="00922905" w:rsidP="00D70DD0">
      <w:pPr>
        <w:tabs>
          <w:tab w:val="clear" w:pos="794"/>
          <w:tab w:val="clear" w:pos="1191"/>
          <w:tab w:val="clear" w:pos="1588"/>
          <w:tab w:val="clear" w:pos="1985"/>
          <w:tab w:val="left" w:pos="1418"/>
          <w:tab w:val="left" w:pos="1843"/>
          <w:tab w:val="left" w:pos="2127"/>
        </w:tabs>
      </w:pPr>
      <w:r w:rsidRPr="00DE40C5">
        <w:t>AI</w:t>
      </w:r>
      <w:r w:rsidRPr="00DE40C5">
        <w:tab/>
        <w:t>Artificial Intelligence</w:t>
      </w:r>
    </w:p>
    <w:p w14:paraId="7913FEA3" w14:textId="1E863809" w:rsidR="00922905" w:rsidRPr="00DE40C5" w:rsidRDefault="00922905" w:rsidP="00D70DD0">
      <w:pPr>
        <w:tabs>
          <w:tab w:val="clear" w:pos="794"/>
          <w:tab w:val="clear" w:pos="1191"/>
          <w:tab w:val="clear" w:pos="1588"/>
          <w:tab w:val="clear" w:pos="1985"/>
          <w:tab w:val="left" w:pos="1418"/>
          <w:tab w:val="left" w:pos="1843"/>
          <w:tab w:val="left" w:pos="2127"/>
        </w:tabs>
      </w:pPr>
      <w:r w:rsidRPr="00DE40C5">
        <w:t>AR</w:t>
      </w:r>
      <w:r w:rsidRPr="00DE40C5">
        <w:tab/>
        <w:t>Augmented Reality</w:t>
      </w:r>
    </w:p>
    <w:p w14:paraId="0F1CB7B1" w14:textId="1E2083FE" w:rsidR="00922905" w:rsidRPr="00DE40C5" w:rsidRDefault="00922905" w:rsidP="00D70DD0">
      <w:pPr>
        <w:tabs>
          <w:tab w:val="clear" w:pos="794"/>
          <w:tab w:val="clear" w:pos="1191"/>
          <w:tab w:val="clear" w:pos="1588"/>
          <w:tab w:val="clear" w:pos="1985"/>
          <w:tab w:val="left" w:pos="1418"/>
          <w:tab w:val="left" w:pos="1843"/>
          <w:tab w:val="left" w:pos="2127"/>
        </w:tabs>
      </w:pPr>
      <w:r w:rsidRPr="00DE40C5">
        <w:t>DFS</w:t>
      </w:r>
      <w:r w:rsidRPr="00DE40C5">
        <w:tab/>
        <w:t>Digital Financial Services</w:t>
      </w:r>
    </w:p>
    <w:p w14:paraId="5BBFBA2C" w14:textId="60746F21" w:rsidR="00922905" w:rsidRPr="00DE40C5" w:rsidRDefault="00922905" w:rsidP="00D70DD0">
      <w:pPr>
        <w:tabs>
          <w:tab w:val="clear" w:pos="794"/>
          <w:tab w:val="clear" w:pos="1191"/>
          <w:tab w:val="clear" w:pos="1588"/>
          <w:tab w:val="clear" w:pos="1985"/>
          <w:tab w:val="left" w:pos="1418"/>
          <w:tab w:val="left" w:pos="1843"/>
          <w:tab w:val="left" w:pos="2127"/>
        </w:tabs>
      </w:pPr>
      <w:r w:rsidRPr="00DE40C5">
        <w:t>eMBB</w:t>
      </w:r>
      <w:r w:rsidRPr="00DE40C5">
        <w:tab/>
        <w:t>enhanced Mobile Broadband</w:t>
      </w:r>
    </w:p>
    <w:p w14:paraId="6555FEA7" w14:textId="77777777" w:rsidR="00922905" w:rsidRPr="00DE40C5" w:rsidRDefault="00922905" w:rsidP="00D70DD0">
      <w:pPr>
        <w:tabs>
          <w:tab w:val="clear" w:pos="794"/>
          <w:tab w:val="clear" w:pos="1191"/>
          <w:tab w:val="clear" w:pos="1588"/>
          <w:tab w:val="clear" w:pos="1985"/>
          <w:tab w:val="left" w:pos="1418"/>
          <w:tab w:val="left" w:pos="1843"/>
          <w:tab w:val="left" w:pos="2127"/>
        </w:tabs>
      </w:pPr>
      <w:r w:rsidRPr="00DE40C5">
        <w:t>FG-MV</w:t>
      </w:r>
      <w:r w:rsidRPr="00DE40C5">
        <w:tab/>
        <w:t>ITU-T Focus Group on Metaverse</w:t>
      </w:r>
    </w:p>
    <w:p w14:paraId="2F173040" w14:textId="6DD8263E" w:rsidR="00922905" w:rsidRPr="00DE40C5" w:rsidRDefault="00922905" w:rsidP="00D70DD0">
      <w:pPr>
        <w:tabs>
          <w:tab w:val="clear" w:pos="794"/>
          <w:tab w:val="clear" w:pos="1191"/>
          <w:tab w:val="clear" w:pos="1588"/>
          <w:tab w:val="clear" w:pos="1985"/>
          <w:tab w:val="left" w:pos="1418"/>
          <w:tab w:val="left" w:pos="1843"/>
          <w:tab w:val="left" w:pos="2127"/>
        </w:tabs>
      </w:pPr>
      <w:r w:rsidRPr="00DE40C5">
        <w:t>FPS</w:t>
      </w:r>
      <w:r w:rsidRPr="00DE40C5">
        <w:tab/>
        <w:t>Frames Per Second</w:t>
      </w:r>
    </w:p>
    <w:p w14:paraId="2B2F88BB" w14:textId="6CAE3893" w:rsidR="00922905" w:rsidRPr="00DE40C5" w:rsidRDefault="00922905" w:rsidP="00D70DD0">
      <w:pPr>
        <w:tabs>
          <w:tab w:val="clear" w:pos="794"/>
          <w:tab w:val="clear" w:pos="1191"/>
          <w:tab w:val="clear" w:pos="1588"/>
          <w:tab w:val="clear" w:pos="1985"/>
          <w:tab w:val="left" w:pos="1418"/>
          <w:tab w:val="left" w:pos="1843"/>
          <w:tab w:val="left" w:pos="2127"/>
        </w:tabs>
      </w:pPr>
      <w:r w:rsidRPr="00DE40C5">
        <w:t>IoT</w:t>
      </w:r>
      <w:r w:rsidRPr="00DE40C5">
        <w:tab/>
        <w:t>Internet of Things</w:t>
      </w:r>
    </w:p>
    <w:p w14:paraId="599D467F" w14:textId="72BD59AF" w:rsidR="00922905" w:rsidRPr="00DE40C5" w:rsidRDefault="00922905" w:rsidP="00D70DD0">
      <w:pPr>
        <w:tabs>
          <w:tab w:val="clear" w:pos="794"/>
          <w:tab w:val="clear" w:pos="1191"/>
          <w:tab w:val="clear" w:pos="1588"/>
          <w:tab w:val="clear" w:pos="1985"/>
          <w:tab w:val="left" w:pos="1418"/>
          <w:tab w:val="left" w:pos="1843"/>
          <w:tab w:val="left" w:pos="2127"/>
        </w:tabs>
      </w:pPr>
      <w:r w:rsidRPr="00DE40C5">
        <w:t>KQI</w:t>
      </w:r>
      <w:r w:rsidRPr="00DE40C5">
        <w:tab/>
        <w:t>Key Quality Indicator</w:t>
      </w:r>
    </w:p>
    <w:p w14:paraId="01A66ACE" w14:textId="65267932" w:rsidR="00922905" w:rsidRPr="00DE40C5" w:rsidRDefault="00922905" w:rsidP="00D70DD0">
      <w:pPr>
        <w:tabs>
          <w:tab w:val="clear" w:pos="794"/>
          <w:tab w:val="clear" w:pos="1191"/>
          <w:tab w:val="clear" w:pos="1588"/>
          <w:tab w:val="clear" w:pos="1985"/>
          <w:tab w:val="left" w:pos="1418"/>
          <w:tab w:val="left" w:pos="1843"/>
          <w:tab w:val="left" w:pos="2127"/>
        </w:tabs>
      </w:pPr>
      <w:r w:rsidRPr="00DE40C5">
        <w:t>MEC</w:t>
      </w:r>
      <w:r w:rsidRPr="00DE40C5">
        <w:tab/>
        <w:t>Multi-access Edge Computing</w:t>
      </w:r>
    </w:p>
    <w:p w14:paraId="685C0D31" w14:textId="6D83DB8D" w:rsidR="00922905" w:rsidRPr="00DE40C5" w:rsidRDefault="00922905" w:rsidP="00D70DD0">
      <w:pPr>
        <w:tabs>
          <w:tab w:val="clear" w:pos="794"/>
          <w:tab w:val="clear" w:pos="1191"/>
          <w:tab w:val="clear" w:pos="1588"/>
          <w:tab w:val="clear" w:pos="1985"/>
          <w:tab w:val="left" w:pos="1418"/>
          <w:tab w:val="left" w:pos="1843"/>
          <w:tab w:val="left" w:pos="2127"/>
        </w:tabs>
      </w:pPr>
      <w:r w:rsidRPr="00DE40C5">
        <w:t>MTP</w:t>
      </w:r>
      <w:r w:rsidRPr="00DE40C5">
        <w:tab/>
        <w:t>Motion-</w:t>
      </w:r>
      <w:r w:rsidR="0010488A">
        <w:t>T</w:t>
      </w:r>
      <w:r w:rsidRPr="00DE40C5">
        <w:t>o-</w:t>
      </w:r>
      <w:r w:rsidR="00D70DD0" w:rsidRPr="00DE40C5">
        <w:t>Photon</w:t>
      </w:r>
    </w:p>
    <w:p w14:paraId="2E72FF06" w14:textId="08D00238" w:rsidR="00922905" w:rsidRPr="00DE40C5" w:rsidRDefault="00922905" w:rsidP="00D70DD0">
      <w:pPr>
        <w:tabs>
          <w:tab w:val="clear" w:pos="794"/>
          <w:tab w:val="clear" w:pos="1191"/>
          <w:tab w:val="clear" w:pos="1588"/>
          <w:tab w:val="clear" w:pos="1985"/>
          <w:tab w:val="left" w:pos="1418"/>
          <w:tab w:val="left" w:pos="1843"/>
          <w:tab w:val="left" w:pos="2127"/>
        </w:tabs>
      </w:pPr>
      <w:r w:rsidRPr="00DE40C5">
        <w:t>NFT</w:t>
      </w:r>
      <w:r w:rsidRPr="00DE40C5">
        <w:tab/>
        <w:t>Non-</w:t>
      </w:r>
      <w:r w:rsidR="00D70DD0" w:rsidRPr="00DE40C5">
        <w:t xml:space="preserve">Fungible </w:t>
      </w:r>
      <w:r w:rsidRPr="00DE40C5">
        <w:t>Token</w:t>
      </w:r>
    </w:p>
    <w:p w14:paraId="0CAE4F8A" w14:textId="29EAACFC" w:rsidR="00922905" w:rsidRPr="00DE40C5" w:rsidRDefault="00922905" w:rsidP="00D70DD0">
      <w:pPr>
        <w:tabs>
          <w:tab w:val="clear" w:pos="794"/>
          <w:tab w:val="clear" w:pos="1191"/>
          <w:tab w:val="clear" w:pos="1588"/>
          <w:tab w:val="clear" w:pos="1985"/>
          <w:tab w:val="left" w:pos="1418"/>
          <w:tab w:val="left" w:pos="1843"/>
          <w:tab w:val="left" w:pos="2127"/>
        </w:tabs>
      </w:pPr>
      <w:r w:rsidRPr="00DE40C5">
        <w:t>QoE</w:t>
      </w:r>
      <w:r w:rsidRPr="00DE40C5">
        <w:tab/>
        <w:t>Quality of Experience</w:t>
      </w:r>
    </w:p>
    <w:p w14:paraId="162E2A1E" w14:textId="2AFAF619" w:rsidR="00922905" w:rsidRPr="00DE40C5" w:rsidRDefault="00922905" w:rsidP="00D70DD0">
      <w:pPr>
        <w:tabs>
          <w:tab w:val="clear" w:pos="794"/>
          <w:tab w:val="clear" w:pos="1191"/>
          <w:tab w:val="clear" w:pos="1588"/>
          <w:tab w:val="clear" w:pos="1985"/>
          <w:tab w:val="left" w:pos="1418"/>
          <w:tab w:val="left" w:pos="1843"/>
          <w:tab w:val="left" w:pos="2127"/>
        </w:tabs>
      </w:pPr>
      <w:r w:rsidRPr="00DE40C5">
        <w:t>QoS</w:t>
      </w:r>
      <w:r w:rsidRPr="00DE40C5">
        <w:tab/>
        <w:t>Quality of Service</w:t>
      </w:r>
    </w:p>
    <w:p w14:paraId="0412713B" w14:textId="768AA602" w:rsidR="00922905" w:rsidRPr="00DE40C5" w:rsidRDefault="00922905" w:rsidP="00D70DD0">
      <w:pPr>
        <w:tabs>
          <w:tab w:val="clear" w:pos="794"/>
          <w:tab w:val="clear" w:pos="1191"/>
          <w:tab w:val="clear" w:pos="1588"/>
          <w:tab w:val="clear" w:pos="1985"/>
          <w:tab w:val="left" w:pos="1418"/>
          <w:tab w:val="left" w:pos="1843"/>
          <w:tab w:val="left" w:pos="2127"/>
        </w:tabs>
      </w:pPr>
      <w:r w:rsidRPr="00DE40C5">
        <w:t>URLLC</w:t>
      </w:r>
      <w:r w:rsidRPr="00DE40C5">
        <w:tab/>
        <w:t>Ultra</w:t>
      </w:r>
      <w:r w:rsidR="00813A0A">
        <w:t>r</w:t>
      </w:r>
      <w:r w:rsidRPr="00DE40C5">
        <w:t>eliable Low-Latency Communications</w:t>
      </w:r>
    </w:p>
    <w:p w14:paraId="528E9DFA" w14:textId="78BFD98C" w:rsidR="00922905" w:rsidRPr="00DE40C5" w:rsidRDefault="00922905" w:rsidP="00D70DD0">
      <w:pPr>
        <w:tabs>
          <w:tab w:val="clear" w:pos="794"/>
          <w:tab w:val="clear" w:pos="1191"/>
          <w:tab w:val="clear" w:pos="1588"/>
          <w:tab w:val="clear" w:pos="1985"/>
          <w:tab w:val="left" w:pos="1418"/>
          <w:tab w:val="left" w:pos="1843"/>
          <w:tab w:val="left" w:pos="2127"/>
        </w:tabs>
      </w:pPr>
      <w:r w:rsidRPr="00DE40C5">
        <w:t>VR</w:t>
      </w:r>
      <w:r w:rsidRPr="00DE40C5">
        <w:tab/>
        <w:t>Virtual Reality</w:t>
      </w:r>
    </w:p>
    <w:p w14:paraId="444F6CD7" w14:textId="7309C019" w:rsidR="00922905" w:rsidRPr="00DE40C5" w:rsidRDefault="00922905" w:rsidP="00D70DD0">
      <w:pPr>
        <w:tabs>
          <w:tab w:val="clear" w:pos="794"/>
          <w:tab w:val="clear" w:pos="1191"/>
          <w:tab w:val="clear" w:pos="1588"/>
          <w:tab w:val="clear" w:pos="1985"/>
          <w:tab w:val="left" w:pos="1418"/>
          <w:tab w:val="left" w:pos="1843"/>
          <w:tab w:val="left" w:pos="2127"/>
        </w:tabs>
      </w:pPr>
      <w:r w:rsidRPr="00DE40C5">
        <w:t>XR</w:t>
      </w:r>
      <w:r w:rsidRPr="00DE40C5">
        <w:tab/>
        <w:t>Extended Reality</w:t>
      </w:r>
    </w:p>
    <w:p w14:paraId="360F58F6" w14:textId="3B6EF268" w:rsidR="00922905" w:rsidRPr="00DE40C5" w:rsidRDefault="009A1B9B" w:rsidP="009A1B9B">
      <w:pPr>
        <w:pStyle w:val="Heading1"/>
        <w:rPr>
          <w:lang w:bidi="ar-DZ"/>
        </w:rPr>
      </w:pPr>
      <w:bookmarkStart w:id="33" w:name="_Toc233064759"/>
      <w:bookmarkStart w:id="34" w:name="_Toc233219383"/>
      <w:r w:rsidRPr="00DE40C5">
        <w:rPr>
          <w:lang w:bidi="ar-DZ"/>
        </w:rPr>
        <w:t>5</w:t>
      </w:r>
      <w:r w:rsidRPr="00DE40C5">
        <w:rPr>
          <w:lang w:bidi="ar-DZ"/>
        </w:rPr>
        <w:tab/>
      </w:r>
      <w:r w:rsidR="00922905" w:rsidRPr="00DE40C5">
        <w:rPr>
          <w:lang w:bidi="ar-DZ"/>
        </w:rPr>
        <w:t>Introduction</w:t>
      </w:r>
      <w:bookmarkEnd w:id="33"/>
      <w:bookmarkEnd w:id="34"/>
    </w:p>
    <w:p w14:paraId="05D49B94" w14:textId="25B454CB" w:rsidR="00922905" w:rsidRPr="00DE40C5" w:rsidRDefault="00922905" w:rsidP="00D70DD0">
      <w:r w:rsidRPr="00DE40C5">
        <w:t xml:space="preserve">Although the metaverse is still at an early stage of development and no internationally agreed definition currently exists, it is widely recognized as a potential driver of the next wave of digital transformation. The metaverse is expected to impact multiple sectors over </w:t>
      </w:r>
      <w:r w:rsidR="0071712E" w:rsidRPr="00DE40C5">
        <w:t>the</w:t>
      </w:r>
      <w:r w:rsidRPr="00DE40C5">
        <w:t xml:space="preserve"> coming years, including </w:t>
      </w:r>
      <w:r w:rsidRPr="00DE40C5">
        <w:lastRenderedPageBreak/>
        <w:t>entertainment, education, healthcare, manufacturing, transportation, and smart cities services [b</w:t>
      </w:r>
      <w:r w:rsidR="00D70DD0" w:rsidRPr="00DE40C5">
        <w:noBreakHyphen/>
      </w:r>
      <w:r w:rsidRPr="00DE40C5">
        <w:t>FG</w:t>
      </w:r>
      <w:r w:rsidR="00D70DD0" w:rsidRPr="00DE40C5">
        <w:noBreakHyphen/>
      </w:r>
      <w:r w:rsidRPr="00DE40C5">
        <w:t>MV</w:t>
      </w:r>
      <w:r w:rsidR="00D70DD0" w:rsidRPr="00DE40C5">
        <w:t> </w:t>
      </w:r>
      <w:r w:rsidRPr="00DE40C5">
        <w:t>D.WG1-01]. In this context, ITU-T Focus Group on Metaverse (</w:t>
      </w:r>
      <w:hyperlink r:id="rId28" w:history="1">
        <w:r w:rsidRPr="00DE40C5">
          <w:rPr>
            <w:rStyle w:val="Hyperlink"/>
          </w:rPr>
          <w:t>FG-MV</w:t>
        </w:r>
      </w:hyperlink>
      <w:r w:rsidRPr="00DE40C5">
        <w:t xml:space="preserve">) was established under </w:t>
      </w:r>
      <w:r w:rsidR="00CC7B81">
        <w:t xml:space="preserve">the </w:t>
      </w:r>
      <w:r w:rsidR="00CC7B81" w:rsidRPr="00CC7B81">
        <w:t>Telecommunication Standardization Advisory Group</w:t>
      </w:r>
      <w:r w:rsidRPr="00DE40C5">
        <w:t>on 16 December 2022 to analy</w:t>
      </w:r>
      <w:r w:rsidR="00813A0A">
        <w:t>s</w:t>
      </w:r>
      <w:r w:rsidRPr="00DE40C5">
        <w:t xml:space="preserve">e the technical requirements of the metaverse and identify key enabling technologies. The work addresses areas from multimedia and network optimization to digital currencies, Internet of Things (IoT), digital twins, </w:t>
      </w:r>
      <w:r w:rsidR="007C4C6B">
        <w:t>a</w:t>
      </w:r>
      <w:r w:rsidRPr="00DE40C5">
        <w:t xml:space="preserve">rtificial </w:t>
      </w:r>
      <w:r w:rsidR="007C4C6B">
        <w:t>i</w:t>
      </w:r>
      <w:r w:rsidRPr="00DE40C5">
        <w:t>ntelligence (AI) and environmental sustainability.</w:t>
      </w:r>
    </w:p>
    <w:p w14:paraId="486137CF" w14:textId="2EFF68AE" w:rsidR="00922905" w:rsidRPr="00DE40C5" w:rsidRDefault="00922905" w:rsidP="00922905">
      <w:r w:rsidRPr="00DE40C5">
        <w:t>The metaverse has been increasingly used to develop new ICT services and digital technologies in both customer-oriented and industrial scenarios. Additionally, cities and countries have been launching metaverse policies and pilot projects as part of broader digital transformation initiatives.</w:t>
      </w:r>
    </w:p>
    <w:p w14:paraId="54A6DF22" w14:textId="12EF7F7C" w:rsidR="00922905" w:rsidRPr="00DE40C5" w:rsidRDefault="00922905" w:rsidP="00922905">
      <w:r w:rsidRPr="00DE40C5">
        <w:t>The metaverse represents a convergence of virtual reality (VR), augmented reality (AR), extended reality (XR), digital twins</w:t>
      </w:r>
      <w:r w:rsidR="00CD132B">
        <w:t xml:space="preserve"> and</w:t>
      </w:r>
      <w:r w:rsidRPr="00DE40C5">
        <w:t xml:space="preserve"> AI-driven platforms into immersive, persistent</w:t>
      </w:r>
      <w:r w:rsidR="00CD132B">
        <w:t xml:space="preserve"> and</w:t>
      </w:r>
      <w:r w:rsidRPr="00DE40C5">
        <w:t xml:space="preserve"> interactive digital environments. These environments are expected to revolutionize entertainment, industrial operations, education</w:t>
      </w:r>
      <w:r w:rsidR="00CD132B">
        <w:t xml:space="preserve"> and</w:t>
      </w:r>
      <w:r w:rsidRPr="00DE40C5">
        <w:t xml:space="preserve"> smart city services by providing real-time, multi-user</w:t>
      </w:r>
      <w:r w:rsidR="00CD132B">
        <w:t xml:space="preserve"> and</w:t>
      </w:r>
      <w:r w:rsidRPr="00DE40C5">
        <w:t xml:space="preserve"> multi-sensory experiences. However, the success of such services depends critically on their quality of service (QoS) and </w:t>
      </w:r>
      <w:r w:rsidR="00813A0A">
        <w:t>QoE</w:t>
      </w:r>
      <w:r w:rsidRPr="00DE40C5">
        <w:t>.</w:t>
      </w:r>
    </w:p>
    <w:p w14:paraId="20CAFA83" w14:textId="3E1C1089" w:rsidR="00922905" w:rsidRPr="00DE40C5" w:rsidRDefault="00922905" w:rsidP="00922905">
      <w:r w:rsidRPr="00DE40C5">
        <w:t>Metaverse applications impose stringent performance requirements that exceed those of traditional multimedia services. Parameters such as motion-to-photon latency, high frame rates, ultra</w:t>
      </w:r>
      <w:r w:rsidR="00813A0A">
        <w:t>low</w:t>
      </w:r>
      <w:r w:rsidRPr="00DE40C5">
        <w:t xml:space="preserve"> jitter, and synchronized multi</w:t>
      </w:r>
      <w:r w:rsidR="00DE40C5">
        <w:t>modal</w:t>
      </w:r>
      <w:r w:rsidRPr="00DE40C5">
        <w:t xml:space="preserve"> outputs (e.g., visual, audio and haptic feedback) are essential to achieving a sense of presence and avoiding user discomfort. For industrial and mission-critical scenarios, including remote robotics, tele-surgery</w:t>
      </w:r>
      <w:r w:rsidR="00CD132B">
        <w:t xml:space="preserve"> and</w:t>
      </w:r>
      <w:r w:rsidRPr="00DE40C5">
        <w:t xml:space="preserve"> digital twin operations, requirements related to reliability, deterministic latency, security</w:t>
      </w:r>
      <w:r w:rsidR="00CD132B">
        <w:t xml:space="preserve"> and</w:t>
      </w:r>
      <w:r w:rsidRPr="00DE40C5">
        <w:t xml:space="preserve"> real-time synchronization become even more demanding.</w:t>
      </w:r>
    </w:p>
    <w:p w14:paraId="25F9414B" w14:textId="55B33175" w:rsidR="00922905" w:rsidRPr="00DE40C5" w:rsidRDefault="00922905" w:rsidP="00922905">
      <w:r w:rsidRPr="00DE40C5">
        <w:t>In this context, this Technical Report identifies the main QoS and QoE standards related to metaverse technologies and applications, while discussing how existing ITU-T Recommendations can support the development of interoperable, reliable</w:t>
      </w:r>
      <w:r w:rsidR="00CD132B">
        <w:t xml:space="preserve"> and</w:t>
      </w:r>
      <w:r w:rsidRPr="00DE40C5">
        <w:t xml:space="preserve"> high-quality metaverse services.</w:t>
      </w:r>
    </w:p>
    <w:p w14:paraId="664A9B95" w14:textId="2EFEE030" w:rsidR="00922905" w:rsidRPr="00DE40C5" w:rsidRDefault="009A1B9B" w:rsidP="00922905">
      <w:pPr>
        <w:pStyle w:val="Heading1"/>
        <w:rPr>
          <w:lang w:bidi="ar-DZ"/>
        </w:rPr>
      </w:pPr>
      <w:bookmarkStart w:id="35" w:name="_Toc233064760"/>
      <w:bookmarkStart w:id="36" w:name="_Toc233219384"/>
      <w:r w:rsidRPr="00DE40C5">
        <w:rPr>
          <w:lang w:bidi="ar-DZ"/>
        </w:rPr>
        <w:t>6</w:t>
      </w:r>
      <w:r w:rsidRPr="00DE40C5">
        <w:rPr>
          <w:lang w:bidi="ar-DZ"/>
        </w:rPr>
        <w:tab/>
      </w:r>
      <w:r w:rsidR="00922905" w:rsidRPr="00DE40C5">
        <w:rPr>
          <w:lang w:bidi="ar-DZ"/>
        </w:rPr>
        <w:t>Key scenarios of the metaverse</w:t>
      </w:r>
      <w:bookmarkEnd w:id="35"/>
      <w:bookmarkEnd w:id="36"/>
    </w:p>
    <w:p w14:paraId="573F8BF4" w14:textId="343FF241" w:rsidR="00922905" w:rsidRPr="00DE40C5" w:rsidRDefault="00922905" w:rsidP="00922905">
      <w:r w:rsidRPr="00DE40C5">
        <w:t>According to [b-FG-MV D.WG1-01], the metaverse can be implemented in three key scenarios (see Figure</w:t>
      </w:r>
      <w:r w:rsidR="00D70DD0" w:rsidRPr="00DE40C5">
        <w:t> </w:t>
      </w:r>
      <w:r w:rsidRPr="00DE40C5">
        <w:t>1): digitalized lifestyle for inhabitants; industrial metaverse for industries; and digital transformation for cities and communities.</w:t>
      </w:r>
    </w:p>
    <w:p w14:paraId="3BE8EDE7" w14:textId="77777777" w:rsidR="00922905" w:rsidRPr="00DE40C5" w:rsidRDefault="00922905" w:rsidP="00C62A1B">
      <w:pPr>
        <w:pStyle w:val="Figure"/>
      </w:pPr>
      <w:r w:rsidRPr="00DE40C5">
        <w:rPr>
          <w:noProof/>
        </w:rPr>
        <w:drawing>
          <wp:inline distT="0" distB="0" distL="0" distR="0" wp14:anchorId="231BB342" wp14:editId="3C639A2D">
            <wp:extent cx="5210175" cy="1213491"/>
            <wp:effectExtent l="0" t="0" r="0" b="5715"/>
            <wp:docPr id="1785237361" name="Imagem 1" descr="Three key scenarios of the metaverse [b-FG-MV D.WG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37361" name="Imagem 1" descr="Three key scenarios of the metaverse [b-FG-MV D.WG1-01]"/>
                    <pic:cNvPicPr/>
                  </pic:nvPicPr>
                  <pic:blipFill>
                    <a:blip r:embed="rId29"/>
                    <a:stretch>
                      <a:fillRect/>
                    </a:stretch>
                  </pic:blipFill>
                  <pic:spPr>
                    <a:xfrm>
                      <a:off x="0" y="0"/>
                      <a:ext cx="5254691" cy="1223859"/>
                    </a:xfrm>
                    <a:prstGeom prst="rect">
                      <a:avLst/>
                    </a:prstGeom>
                  </pic:spPr>
                </pic:pic>
              </a:graphicData>
            </a:graphic>
          </wp:inline>
        </w:drawing>
      </w:r>
    </w:p>
    <w:p w14:paraId="71FB7DB9" w14:textId="77777777" w:rsidR="00922905" w:rsidRPr="00DE40C5" w:rsidRDefault="00922905" w:rsidP="00C62A1B">
      <w:pPr>
        <w:pStyle w:val="FigureNoTitle0"/>
      </w:pPr>
      <w:bookmarkStart w:id="37" w:name="_Toc233064788"/>
      <w:r w:rsidRPr="00DE40C5">
        <w:t>Figure 1 – Three key scenarios of the metaverse [b-FG-MV D.WG1-01]</w:t>
      </w:r>
      <w:bookmarkEnd w:id="37"/>
    </w:p>
    <w:p w14:paraId="581314FF" w14:textId="02A47ACF" w:rsidR="00922905" w:rsidRPr="00DE40C5" w:rsidRDefault="009A1B9B" w:rsidP="00922905">
      <w:pPr>
        <w:pStyle w:val="Heading2"/>
        <w:rPr>
          <w:lang w:bidi="ar-DZ"/>
        </w:rPr>
      </w:pPr>
      <w:bookmarkStart w:id="38" w:name="_Toc233064761"/>
      <w:bookmarkStart w:id="39" w:name="_Toc233219385"/>
      <w:r w:rsidRPr="00DE40C5">
        <w:rPr>
          <w:lang w:bidi="ar-DZ"/>
        </w:rPr>
        <w:t>6.1</w:t>
      </w:r>
      <w:r w:rsidRPr="00DE40C5">
        <w:rPr>
          <w:lang w:bidi="ar-DZ"/>
        </w:rPr>
        <w:tab/>
      </w:r>
      <w:r w:rsidR="00922905" w:rsidRPr="00DE40C5">
        <w:rPr>
          <w:lang w:bidi="ar-DZ"/>
        </w:rPr>
        <w:t>Digitalized lifestyle for inhabitants in the metaverse</w:t>
      </w:r>
      <w:bookmarkEnd w:id="38"/>
      <w:bookmarkEnd w:id="39"/>
    </w:p>
    <w:p w14:paraId="6F195EF7" w14:textId="77777777" w:rsidR="00922905" w:rsidRPr="00DE40C5" w:rsidRDefault="00922905" w:rsidP="00922905">
      <w:r w:rsidRPr="00DE40C5">
        <w:t>A digitalized lifestyle scenario can be referred to as a virtual environment in which people can be present in digital spaces with the support of AR, VR, digital twin and other technologies. Specific scenarios include work, games, shopping, online learning, events and fitness activities.</w:t>
      </w:r>
    </w:p>
    <w:p w14:paraId="3B5D0BE3" w14:textId="72F96109" w:rsidR="00922905" w:rsidRPr="00DE40C5" w:rsidRDefault="009A1B9B" w:rsidP="00922905">
      <w:pPr>
        <w:pStyle w:val="Heading2"/>
        <w:rPr>
          <w:lang w:bidi="ar-DZ"/>
        </w:rPr>
      </w:pPr>
      <w:bookmarkStart w:id="40" w:name="_Toc233064762"/>
      <w:bookmarkStart w:id="41" w:name="_Toc233219386"/>
      <w:r w:rsidRPr="00DE40C5">
        <w:rPr>
          <w:lang w:bidi="ar-DZ"/>
        </w:rPr>
        <w:t>6.2</w:t>
      </w:r>
      <w:r w:rsidRPr="00DE40C5">
        <w:rPr>
          <w:lang w:bidi="ar-DZ"/>
        </w:rPr>
        <w:tab/>
      </w:r>
      <w:r w:rsidR="00922905" w:rsidRPr="00DE40C5">
        <w:rPr>
          <w:lang w:bidi="ar-DZ"/>
        </w:rPr>
        <w:t>Industrial metaverse for industries</w:t>
      </w:r>
      <w:bookmarkEnd w:id="40"/>
      <w:bookmarkEnd w:id="41"/>
    </w:p>
    <w:p w14:paraId="7B9DDB81" w14:textId="567D3F9A" w:rsidR="00922905" w:rsidRPr="00DE40C5" w:rsidRDefault="00922905" w:rsidP="00922905">
      <w:r w:rsidRPr="00DE40C5">
        <w:t>The second scenario can be broadly called the industrial metaverse. The metaverse arguably offers the greatest potential to sectors such as manufacturing, banking, healthcare</w:t>
      </w:r>
      <w:r w:rsidR="00CD132B">
        <w:t xml:space="preserve"> and</w:t>
      </w:r>
      <w:r w:rsidRPr="00DE40C5">
        <w:t xml:space="preserve"> transportation.</w:t>
      </w:r>
    </w:p>
    <w:p w14:paraId="71FACE1C" w14:textId="55614AEF" w:rsidR="00922905" w:rsidRPr="00DE40C5" w:rsidRDefault="009A1B9B" w:rsidP="00922905">
      <w:pPr>
        <w:pStyle w:val="Heading2"/>
        <w:rPr>
          <w:lang w:bidi="ar-DZ"/>
        </w:rPr>
      </w:pPr>
      <w:bookmarkStart w:id="42" w:name="_Toc233064763"/>
      <w:bookmarkStart w:id="43" w:name="_Toc233219387"/>
      <w:r w:rsidRPr="00DE40C5">
        <w:rPr>
          <w:lang w:bidi="ar-DZ"/>
        </w:rPr>
        <w:lastRenderedPageBreak/>
        <w:t>6.3</w:t>
      </w:r>
      <w:r w:rsidRPr="00DE40C5">
        <w:rPr>
          <w:lang w:bidi="ar-DZ"/>
        </w:rPr>
        <w:tab/>
      </w:r>
      <w:r w:rsidR="00922905" w:rsidRPr="00DE40C5">
        <w:rPr>
          <w:lang w:bidi="ar-DZ"/>
        </w:rPr>
        <w:t>Digital transformation for cities and communities</w:t>
      </w:r>
      <w:bookmarkEnd w:id="42"/>
      <w:bookmarkEnd w:id="43"/>
    </w:p>
    <w:p w14:paraId="3DC1F7E4" w14:textId="77777777" w:rsidR="00922905" w:rsidRPr="00DE40C5" w:rsidRDefault="00922905" w:rsidP="00922905">
      <w:r w:rsidRPr="00DE40C5">
        <w:t>The third metaverse scenario is focused on cities and communities. The metaverse could provide opportunities to improve urban design, increase citizen participation, improve operational efficiency, optimize energy consumption and enhance the capability of disaster and emergency management. It might even make changes to the forms of governance.</w:t>
      </w:r>
    </w:p>
    <w:p w14:paraId="554FB913" w14:textId="77777777" w:rsidR="00922905" w:rsidRPr="00DE40C5" w:rsidRDefault="00922905" w:rsidP="00922905">
      <w:r w:rsidRPr="00DE40C5">
        <w:t>The metaverse will improve urban efficiency and generate new value to cities in the physical world. In addition, it will also enrich the physical experiences of citizens and create new virtual experiences.</w:t>
      </w:r>
    </w:p>
    <w:p w14:paraId="6E7BE02C" w14:textId="550F8B89" w:rsidR="00922905" w:rsidRPr="00DE40C5" w:rsidRDefault="009A1B9B" w:rsidP="009A1B9B">
      <w:pPr>
        <w:pStyle w:val="Heading1"/>
        <w:rPr>
          <w:lang w:bidi="ar-DZ"/>
        </w:rPr>
      </w:pPr>
      <w:bookmarkStart w:id="44" w:name="_Toc233064764"/>
      <w:bookmarkStart w:id="45" w:name="_Toc233219388"/>
      <w:r w:rsidRPr="00DE40C5">
        <w:rPr>
          <w:lang w:bidi="ar-DZ"/>
        </w:rPr>
        <w:t>7</w:t>
      </w:r>
      <w:r w:rsidRPr="00DE40C5">
        <w:rPr>
          <w:lang w:bidi="ar-DZ"/>
        </w:rPr>
        <w:tab/>
      </w:r>
      <w:r w:rsidR="00922905" w:rsidRPr="00DE40C5">
        <w:rPr>
          <w:lang w:bidi="ar-DZ"/>
        </w:rPr>
        <w:t>Technologies related to metaverse</w:t>
      </w:r>
      <w:bookmarkEnd w:id="44"/>
      <w:bookmarkEnd w:id="45"/>
    </w:p>
    <w:p w14:paraId="2153E2C2" w14:textId="77777777" w:rsidR="00922905" w:rsidRPr="00DE40C5" w:rsidRDefault="00922905" w:rsidP="00922905">
      <w:r w:rsidRPr="00DE40C5">
        <w:t>Different models have been proposed by different organizations and individuals to organize the metaverse components, differing on emphasis and granularity [b-FG-MV D.WG1-01]. Five core building elements shown in Figure 2 have been introduced in [b-ITU UNWTO].</w:t>
      </w:r>
    </w:p>
    <w:p w14:paraId="2A2F002C" w14:textId="77777777" w:rsidR="00922905" w:rsidRPr="00DE40C5" w:rsidRDefault="00922905" w:rsidP="00C62A1B">
      <w:pPr>
        <w:pStyle w:val="Figure"/>
      </w:pPr>
      <w:r w:rsidRPr="00DE40C5">
        <w:rPr>
          <w:noProof/>
        </w:rPr>
        <w:drawing>
          <wp:inline distT="0" distB="0" distL="0" distR="0" wp14:anchorId="5F8C43D3" wp14:editId="10AD203E">
            <wp:extent cx="3606222" cy="3360420"/>
            <wp:effectExtent l="0" t="0" r="0" b="0"/>
            <wp:docPr id="1162218750" name="Imagem 1" descr="Five elements model of the metaverse [b-FG-MV D.WG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18750" name="Imagem 1" descr="Five elements model of the metaverse [b-FG-MV D.WG1-01]"/>
                    <pic:cNvPicPr/>
                  </pic:nvPicPr>
                  <pic:blipFill>
                    <a:blip r:embed="rId30"/>
                    <a:stretch>
                      <a:fillRect/>
                    </a:stretch>
                  </pic:blipFill>
                  <pic:spPr>
                    <a:xfrm>
                      <a:off x="0" y="0"/>
                      <a:ext cx="3647308" cy="3398705"/>
                    </a:xfrm>
                    <a:prstGeom prst="rect">
                      <a:avLst/>
                    </a:prstGeom>
                  </pic:spPr>
                </pic:pic>
              </a:graphicData>
            </a:graphic>
          </wp:inline>
        </w:drawing>
      </w:r>
    </w:p>
    <w:p w14:paraId="68266DB3" w14:textId="77777777" w:rsidR="00922905" w:rsidRPr="00DE40C5" w:rsidRDefault="00922905" w:rsidP="00C62A1B">
      <w:pPr>
        <w:pStyle w:val="FigureNoTitle0"/>
      </w:pPr>
      <w:bookmarkStart w:id="46" w:name="_Toc233064789"/>
      <w:r w:rsidRPr="00DE40C5">
        <w:t>Figure 2 – Five elements model of the metaverse [b-FG-MV D.WG1-01]</w:t>
      </w:r>
      <w:bookmarkEnd w:id="46"/>
    </w:p>
    <w:p w14:paraId="254B6470" w14:textId="4FFDCF9C" w:rsidR="00922905" w:rsidRPr="00DE40C5" w:rsidRDefault="00922905" w:rsidP="00C62A1B">
      <w:pPr>
        <w:pStyle w:val="Normalaftertitle0"/>
      </w:pPr>
      <w:r w:rsidRPr="00DE40C5">
        <w:t>The five building elements of the metaverse consist of the following concepts and technologies [b</w:t>
      </w:r>
      <w:r w:rsidR="00C62A1B" w:rsidRPr="00DE40C5">
        <w:noBreakHyphen/>
      </w:r>
      <w:r w:rsidRPr="00DE40C5">
        <w:t>FG-MV D.WG1-01]:</w:t>
      </w:r>
    </w:p>
    <w:p w14:paraId="3D9F7CD2" w14:textId="6DB6096B" w:rsidR="00C62A1B" w:rsidRPr="00DE40C5" w:rsidRDefault="00C62A1B" w:rsidP="00C62A1B">
      <w:r w:rsidRPr="00DE40C5">
        <w:rPr>
          <w:b/>
          <w:bCs/>
        </w:rPr>
        <w:t>Infrastructure</w:t>
      </w:r>
      <w:r w:rsidRPr="00DE40C5">
        <w:t>: networks and connectivity, computing power, graphic processing units, storage capacity, sensing or perception, cloud or edge infrastructure, semiconductor (chips or processors).</w:t>
      </w:r>
    </w:p>
    <w:p w14:paraId="2A845AE8" w14:textId="7B9435DE" w:rsidR="00C62A1B" w:rsidRPr="00DE40C5" w:rsidRDefault="00C62A1B" w:rsidP="00C62A1B">
      <w:r w:rsidRPr="00DE40C5">
        <w:rPr>
          <w:b/>
          <w:bCs/>
        </w:rPr>
        <w:t>Human augmentation</w:t>
      </w:r>
      <w:r w:rsidRPr="00DE40C5">
        <w:t>:</w:t>
      </w:r>
    </w:p>
    <w:p w14:paraId="32A04F39" w14:textId="635D6DBF" w:rsidR="00C62A1B" w:rsidRPr="00DE40C5" w:rsidRDefault="00C62A1B" w:rsidP="00C62A1B">
      <w:pPr>
        <w:pStyle w:val="enumlev1"/>
      </w:pPr>
      <w:r w:rsidRPr="00DE40C5">
        <w:t>–</w:t>
      </w:r>
      <w:r w:rsidRPr="00DE40C5">
        <w:tab/>
        <w:t>mobile devices: headsets (VR), smart glasses (AR), other wearables, haptics, holographic, brain-machine interface;</w:t>
      </w:r>
    </w:p>
    <w:p w14:paraId="4B0C087C" w14:textId="12481C6B" w:rsidR="00C62A1B" w:rsidRPr="00DE40C5" w:rsidRDefault="00C62A1B" w:rsidP="00C62A1B">
      <w:pPr>
        <w:pStyle w:val="enumlev1"/>
      </w:pPr>
      <w:r w:rsidRPr="00DE40C5">
        <w:t>–</w:t>
      </w:r>
      <w:r w:rsidRPr="00DE40C5">
        <w:tab/>
        <w:t>creation platform: interaction platform, content moderation platform, 3D design or modelling, game engines, AI or machine learning services, creator tools, search/visual search;</w:t>
      </w:r>
    </w:p>
    <w:p w14:paraId="27AE6187" w14:textId="7376FB27" w:rsidR="00C62A1B" w:rsidRPr="00DE40C5" w:rsidRDefault="00C62A1B" w:rsidP="00C62A1B">
      <w:pPr>
        <w:pStyle w:val="enumlev1"/>
      </w:pPr>
      <w:r w:rsidRPr="00DE40C5">
        <w:t>–</w:t>
      </w:r>
      <w:r w:rsidRPr="00DE40C5">
        <w:tab/>
        <w:t>asset: 3D interoperable assets, asset market.</w:t>
      </w:r>
    </w:p>
    <w:p w14:paraId="67E041C5" w14:textId="368DEF8B" w:rsidR="00C62A1B" w:rsidRPr="00DE40C5" w:rsidRDefault="00C62A1B" w:rsidP="00C62A1B">
      <w:r w:rsidRPr="00DE40C5">
        <w:rPr>
          <w:b/>
          <w:bCs/>
        </w:rPr>
        <w:t>Digital identity</w:t>
      </w:r>
      <w:r w:rsidRPr="00DE40C5">
        <w:t>: avatar, agent, multiuser and multitasking, social graphs, rating, social curation, security, privacy.</w:t>
      </w:r>
    </w:p>
    <w:p w14:paraId="21481895" w14:textId="1DFDD894" w:rsidR="00C62A1B" w:rsidRPr="00DE40C5" w:rsidRDefault="00C62A1B" w:rsidP="00C62A1B">
      <w:r w:rsidRPr="00DE40C5">
        <w:rPr>
          <w:b/>
          <w:bCs/>
        </w:rPr>
        <w:lastRenderedPageBreak/>
        <w:t>Economic enablers</w:t>
      </w:r>
      <w:r w:rsidRPr="00DE40C5">
        <w:t>: decentralized, blockchain, cryptocurrency, NFT, commerce, advertising, payment, transactions.</w:t>
      </w:r>
    </w:p>
    <w:p w14:paraId="55BF92D6" w14:textId="65E3C2D3" w:rsidR="00C62A1B" w:rsidRPr="00DE40C5" w:rsidRDefault="00C62A1B" w:rsidP="00C62A1B">
      <w:r w:rsidRPr="00DE40C5">
        <w:rPr>
          <w:b/>
          <w:bCs/>
        </w:rPr>
        <w:t>Ecosystem</w:t>
      </w:r>
      <w:r w:rsidRPr="00DE40C5">
        <w:t>: entertainment, shopping, education, games, e-sports, industrial applications, regulation, governance, ethics.</w:t>
      </w:r>
    </w:p>
    <w:p w14:paraId="10B3240C" w14:textId="77777777" w:rsidR="00922905" w:rsidRPr="00DE40C5" w:rsidRDefault="00922905" w:rsidP="00922905">
      <w:r w:rsidRPr="00DE40C5">
        <w:t>Considering the scenarios and the five elements model presented, it is feasible to say that the development of metaverse is based on a combination of technologies. Some of the identified technologies related to metaverse are:</w:t>
      </w:r>
    </w:p>
    <w:p w14:paraId="437A8766" w14:textId="665B14DA" w:rsidR="00922905" w:rsidRPr="00DE40C5" w:rsidRDefault="00C62A1B" w:rsidP="00C62A1B">
      <w:pPr>
        <w:pStyle w:val="enumlev1"/>
      </w:pPr>
      <w:r w:rsidRPr="00DE40C5">
        <w:t>•</w:t>
      </w:r>
      <w:r w:rsidRPr="00DE40C5">
        <w:tab/>
      </w:r>
      <w:r w:rsidR="00922905" w:rsidRPr="00DE40C5">
        <w:t>Augmented reality (AR);</w:t>
      </w:r>
    </w:p>
    <w:p w14:paraId="4EA91FE2" w14:textId="4F3BCD4E" w:rsidR="00922905" w:rsidRPr="00DE40C5" w:rsidRDefault="00C62A1B" w:rsidP="00C62A1B">
      <w:pPr>
        <w:pStyle w:val="enumlev1"/>
      </w:pPr>
      <w:r w:rsidRPr="00DE40C5">
        <w:t>•</w:t>
      </w:r>
      <w:r w:rsidRPr="00DE40C5">
        <w:tab/>
      </w:r>
      <w:r w:rsidR="00922905" w:rsidRPr="00DE40C5">
        <w:t>Virtual reality (VR);</w:t>
      </w:r>
    </w:p>
    <w:p w14:paraId="4938F40C" w14:textId="56FFD487" w:rsidR="00922905" w:rsidRPr="00DE40C5" w:rsidRDefault="00C62A1B" w:rsidP="00C62A1B">
      <w:pPr>
        <w:pStyle w:val="enumlev1"/>
      </w:pPr>
      <w:r w:rsidRPr="00DE40C5">
        <w:t>•</w:t>
      </w:r>
      <w:r w:rsidRPr="00DE40C5">
        <w:tab/>
      </w:r>
      <w:r w:rsidR="00922905" w:rsidRPr="00DE40C5">
        <w:t>Cloud computing;</w:t>
      </w:r>
    </w:p>
    <w:p w14:paraId="28F74D1F" w14:textId="44400892" w:rsidR="00922905" w:rsidRPr="00DE40C5" w:rsidRDefault="00C62A1B" w:rsidP="00C62A1B">
      <w:pPr>
        <w:pStyle w:val="enumlev1"/>
      </w:pPr>
      <w:r w:rsidRPr="00DE40C5">
        <w:t>•</w:t>
      </w:r>
      <w:r w:rsidRPr="00DE40C5">
        <w:tab/>
      </w:r>
      <w:r w:rsidR="00922905" w:rsidRPr="00DE40C5">
        <w:t>Artificial intelligence (AI);</w:t>
      </w:r>
    </w:p>
    <w:p w14:paraId="32567328" w14:textId="28301593" w:rsidR="00922905" w:rsidRPr="00DE40C5" w:rsidRDefault="00C62A1B" w:rsidP="00C62A1B">
      <w:pPr>
        <w:pStyle w:val="enumlev1"/>
      </w:pPr>
      <w:r w:rsidRPr="00DE40C5">
        <w:t>•</w:t>
      </w:r>
      <w:r w:rsidRPr="00DE40C5">
        <w:tab/>
      </w:r>
      <w:r w:rsidR="00922905" w:rsidRPr="00DE40C5">
        <w:t>Digital twin;</w:t>
      </w:r>
    </w:p>
    <w:p w14:paraId="398C97A7" w14:textId="67959DB5" w:rsidR="00922905" w:rsidRPr="00DE40C5" w:rsidRDefault="00C62A1B" w:rsidP="00C62A1B">
      <w:pPr>
        <w:pStyle w:val="enumlev1"/>
      </w:pPr>
      <w:r w:rsidRPr="00DE40C5">
        <w:t>•</w:t>
      </w:r>
      <w:r w:rsidRPr="00DE40C5">
        <w:tab/>
      </w:r>
      <w:r w:rsidR="00922905" w:rsidRPr="00DE40C5">
        <w:t>Internet of things (IoT);</w:t>
      </w:r>
    </w:p>
    <w:p w14:paraId="61A2BE81" w14:textId="5E878446" w:rsidR="00922905" w:rsidRPr="00DE40C5" w:rsidRDefault="00C62A1B" w:rsidP="00C62A1B">
      <w:pPr>
        <w:pStyle w:val="enumlev1"/>
      </w:pPr>
      <w:r w:rsidRPr="00DE40C5">
        <w:t>•</w:t>
      </w:r>
      <w:r w:rsidRPr="00DE40C5">
        <w:tab/>
      </w:r>
      <w:r w:rsidR="00922905" w:rsidRPr="00DE40C5">
        <w:t>Blockchain.</w:t>
      </w:r>
    </w:p>
    <w:p w14:paraId="3B7336BA" w14:textId="77777777" w:rsidR="00922905" w:rsidRPr="00DE40C5" w:rsidRDefault="00922905" w:rsidP="00922905">
      <w:r w:rsidRPr="00DE40C5">
        <w:t>The relationship between QoS/QoE and the metaverse can be observed across multiple building elements and enabling technologies.</w:t>
      </w:r>
    </w:p>
    <w:p w14:paraId="4E074B92" w14:textId="0F83AE96" w:rsidR="00922905" w:rsidRPr="00DE40C5" w:rsidRDefault="009A1B9B" w:rsidP="00922905">
      <w:pPr>
        <w:pStyle w:val="Heading1"/>
        <w:rPr>
          <w:lang w:bidi="ar-DZ"/>
        </w:rPr>
      </w:pPr>
      <w:bookmarkStart w:id="47" w:name="_Toc233064765"/>
      <w:bookmarkStart w:id="48" w:name="_Toc233219389"/>
      <w:r w:rsidRPr="00DE40C5">
        <w:rPr>
          <w:lang w:bidi="ar-DZ"/>
        </w:rPr>
        <w:t>8</w:t>
      </w:r>
      <w:r w:rsidRPr="00DE40C5">
        <w:rPr>
          <w:lang w:bidi="ar-DZ"/>
        </w:rPr>
        <w:tab/>
      </w:r>
      <w:r w:rsidR="00922905" w:rsidRPr="00DE40C5">
        <w:rPr>
          <w:lang w:bidi="ar-DZ"/>
        </w:rPr>
        <w:t xml:space="preserve">Relationships between QoS, QoE and the </w:t>
      </w:r>
      <w:r w:rsidR="0071712E" w:rsidRPr="00DE40C5">
        <w:rPr>
          <w:lang w:bidi="ar-DZ"/>
        </w:rPr>
        <w:t>metaverse</w:t>
      </w:r>
      <w:bookmarkEnd w:id="47"/>
      <w:bookmarkEnd w:id="48"/>
    </w:p>
    <w:p w14:paraId="08EAFD41" w14:textId="0FEAEC9E" w:rsidR="00922905" w:rsidRPr="00DE40C5" w:rsidRDefault="00922905" w:rsidP="00922905">
      <w:r w:rsidRPr="00DE40C5">
        <w:t xml:space="preserve">The metaverse is envisioned as a cutting-edge digital environment, where the convergence of technologies such as </w:t>
      </w:r>
      <w:r w:rsidR="00813A0A">
        <w:t>VR</w:t>
      </w:r>
      <w:r w:rsidRPr="00DE40C5">
        <w:t xml:space="preserve">, </w:t>
      </w:r>
      <w:r w:rsidR="00813A0A">
        <w:t>AR</w:t>
      </w:r>
      <w:r w:rsidRPr="00DE40C5">
        <w:t xml:space="preserve">, </w:t>
      </w:r>
      <w:r w:rsidR="00813A0A">
        <w:t>AI</w:t>
      </w:r>
      <w:r w:rsidRPr="00DE40C5">
        <w:t>, and digital twins will enable new forms of interaction and deeply immersive experiences. Reaching this vision requires not only advanced technological enablers but also the assurance of high-quality user experiences, grounded in well-defined QoS and QoE parameters.</w:t>
      </w:r>
    </w:p>
    <w:p w14:paraId="3A025897" w14:textId="4284202C" w:rsidR="00922905" w:rsidRPr="00DE40C5" w:rsidRDefault="00922905" w:rsidP="00922905">
      <w:r w:rsidRPr="00DE40C5">
        <w:t>Unlike conventional multimedia services, metaverse applications frequently combine multiple synchronized sensory and interaction channels, including audiovisual rendering, spatial audio, haptic feedback, motion tracking</w:t>
      </w:r>
      <w:r w:rsidR="00CD132B">
        <w:t xml:space="preserve"> and</w:t>
      </w:r>
      <w:r w:rsidRPr="00DE40C5">
        <w:t xml:space="preserve"> real-time user interaction.</w:t>
      </w:r>
    </w:p>
    <w:p w14:paraId="070D789E" w14:textId="77777777" w:rsidR="00922905" w:rsidRPr="00DE40C5" w:rsidRDefault="00922905" w:rsidP="00922905">
      <w:r w:rsidRPr="00DE40C5">
        <w:t>These emerging requirements may also motivate future enhancements to QoS/QoE assessment methodologies and interoperability frameworks.</w:t>
      </w:r>
    </w:p>
    <w:p w14:paraId="2AD8FE1F" w14:textId="61D3095B" w:rsidR="00922905" w:rsidRPr="00DE40C5" w:rsidRDefault="00922905" w:rsidP="00922905">
      <w:r w:rsidRPr="00DE40C5">
        <w:t>When it comes to quality perception in metaverse environments, QoE is increasingly influenced by the combined interaction of network performance, device capabilities, rendering systems</w:t>
      </w:r>
      <w:r w:rsidR="00CD132B">
        <w:t xml:space="preserve"> and</w:t>
      </w:r>
      <w:r w:rsidRPr="00DE40C5">
        <w:t xml:space="preserve"> human perception factors.</w:t>
      </w:r>
    </w:p>
    <w:p w14:paraId="6199B1FE" w14:textId="457305CF" w:rsidR="00922905" w:rsidRPr="00DE40C5" w:rsidRDefault="00922905" w:rsidP="00922905">
      <w:r w:rsidRPr="00DE40C5">
        <w:t>When analy</w:t>
      </w:r>
      <w:r w:rsidR="00813A0A">
        <w:t>s</w:t>
      </w:r>
      <w:r w:rsidRPr="00DE40C5">
        <w:t>ing the main building elements of the metaverse, clear relationships with Q</w:t>
      </w:r>
      <w:r w:rsidR="00813A0A">
        <w:t>oS</w:t>
      </w:r>
      <w:r w:rsidRPr="00DE40C5">
        <w:t xml:space="preserve"> and Q</w:t>
      </w:r>
      <w:r w:rsidR="00813A0A">
        <w:t>oE</w:t>
      </w:r>
      <w:r w:rsidRPr="00DE40C5">
        <w:t xml:space="preserve"> can be established. Examples include:</w:t>
      </w:r>
    </w:p>
    <w:p w14:paraId="604E4918" w14:textId="5ABCEA2A" w:rsidR="00922905" w:rsidRPr="00DE40C5" w:rsidRDefault="00C62A1B" w:rsidP="00C62A1B">
      <w:pPr>
        <w:pStyle w:val="enumlev1"/>
      </w:pPr>
      <w:r w:rsidRPr="00DE40C5">
        <w:t>•</w:t>
      </w:r>
      <w:r w:rsidRPr="00DE40C5">
        <w:tab/>
      </w:r>
      <w:r w:rsidR="00922905" w:rsidRPr="00DE40C5">
        <w:rPr>
          <w:b/>
          <w:bCs/>
        </w:rPr>
        <w:t>Infrastructure</w:t>
      </w:r>
      <w:r w:rsidR="00922905" w:rsidRPr="00DE40C5">
        <w:t>: network performance (latency, jitter, throughput, synchronization) is directly tied to immersive continuity, reflecting requirements already considered in ITU</w:t>
      </w:r>
      <w:r w:rsidR="006A7058" w:rsidRPr="00DE40C5">
        <w:noBreakHyphen/>
      </w:r>
      <w:r w:rsidR="00922905" w:rsidRPr="00DE40C5">
        <w:t>T</w:t>
      </w:r>
      <w:r w:rsidR="006A7058" w:rsidRPr="00DE40C5">
        <w:t> </w:t>
      </w:r>
      <w:r w:rsidR="00922905" w:rsidRPr="00DE40C5">
        <w:t>Recommendations such as G.1010 and E.430.</w:t>
      </w:r>
    </w:p>
    <w:p w14:paraId="3657062B" w14:textId="2A20E0EB" w:rsidR="00922905" w:rsidRPr="00DE40C5" w:rsidRDefault="00C62A1B" w:rsidP="00C62A1B">
      <w:pPr>
        <w:pStyle w:val="enumlev1"/>
      </w:pPr>
      <w:r w:rsidRPr="00DE40C5">
        <w:t>•</w:t>
      </w:r>
      <w:r w:rsidRPr="00DE40C5">
        <w:tab/>
      </w:r>
      <w:r w:rsidR="00922905" w:rsidRPr="00DE40C5">
        <w:rPr>
          <w:b/>
          <w:bCs/>
        </w:rPr>
        <w:t>Human augmentation</w:t>
      </w:r>
      <w:r w:rsidR="00922905" w:rsidRPr="00DE40C5">
        <w:t>: applications like VR and AR depend on ultra</w:t>
      </w:r>
      <w:r w:rsidR="00813A0A">
        <w:t>low</w:t>
      </w:r>
      <w:r w:rsidR="00922905" w:rsidRPr="00DE40C5">
        <w:t xml:space="preserve"> latency, high frame rate</w:t>
      </w:r>
      <w:r w:rsidR="00CD132B">
        <w:t xml:space="preserve"> and</w:t>
      </w:r>
      <w:r w:rsidR="00922905" w:rsidRPr="00DE40C5">
        <w:t xml:space="preserve"> accurate motion tracking, as described in </w:t>
      </w:r>
      <w:r w:rsidR="006A7058" w:rsidRPr="00DE40C5">
        <w:t>[ITU-T G.1035], [ITU-T G.1036] and [ITU-T P.1320]</w:t>
      </w:r>
      <w:r w:rsidR="00922905" w:rsidRPr="00DE40C5">
        <w:t>.</w:t>
      </w:r>
    </w:p>
    <w:p w14:paraId="43948167" w14:textId="4A616466" w:rsidR="00922905" w:rsidRPr="00DE40C5" w:rsidRDefault="00C62A1B" w:rsidP="00C62A1B">
      <w:pPr>
        <w:pStyle w:val="enumlev1"/>
      </w:pPr>
      <w:r w:rsidRPr="00DE40C5">
        <w:t>•</w:t>
      </w:r>
      <w:r w:rsidRPr="00DE40C5">
        <w:tab/>
      </w:r>
      <w:r w:rsidR="00922905" w:rsidRPr="00DE40C5">
        <w:rPr>
          <w:b/>
          <w:bCs/>
        </w:rPr>
        <w:t>Economic enablers</w:t>
      </w:r>
      <w:r w:rsidR="00922905" w:rsidRPr="00DE40C5">
        <w:t xml:space="preserve">: digital financial services in the metaverse must ensure reliability, security and usability, areas covered by Recommendation </w:t>
      </w:r>
      <w:r w:rsidR="006A7058" w:rsidRPr="00DE40C5">
        <w:t>ITU</w:t>
      </w:r>
      <w:r w:rsidR="006A7058" w:rsidRPr="00DE40C5">
        <w:noBreakHyphen/>
        <w:t xml:space="preserve">T </w:t>
      </w:r>
      <w:r w:rsidR="00922905" w:rsidRPr="00DE40C5">
        <w:t>G.1033.</w:t>
      </w:r>
    </w:p>
    <w:p w14:paraId="333527D5" w14:textId="4CD078E9" w:rsidR="00922905" w:rsidRPr="00DE40C5" w:rsidRDefault="00C62A1B" w:rsidP="00C62A1B">
      <w:pPr>
        <w:pStyle w:val="enumlev1"/>
      </w:pPr>
      <w:r w:rsidRPr="00DE40C5">
        <w:t>•</w:t>
      </w:r>
      <w:r w:rsidRPr="00DE40C5">
        <w:tab/>
      </w:r>
      <w:r w:rsidR="00922905" w:rsidRPr="00DE40C5">
        <w:rPr>
          <w:b/>
          <w:bCs/>
        </w:rPr>
        <w:t>Ecosystem</w:t>
      </w:r>
      <w:r w:rsidR="00922905" w:rsidRPr="00DE40C5">
        <w:t>: interactive applications such as gaming demand stringent QoE requirements, with SG12 standards including G.1032 and G.1072 providing specific models for cloud gaming and real-time interactivity.</w:t>
      </w:r>
    </w:p>
    <w:p w14:paraId="1945E0EF" w14:textId="15556C68" w:rsidR="00922905" w:rsidRPr="00DE40C5" w:rsidRDefault="00922905" w:rsidP="00922905">
      <w:r w:rsidRPr="00DE40C5">
        <w:lastRenderedPageBreak/>
        <w:t>These links show that the metaverse does not require redefining quality concepts but rather applying and extending existing QoS/QoE frameworks to guarantee immersive, secure</w:t>
      </w:r>
      <w:r w:rsidR="00CD132B">
        <w:t xml:space="preserve"> and</w:t>
      </w:r>
      <w:r w:rsidRPr="00DE40C5">
        <w:t xml:space="preserve"> inclusive experiences.</w:t>
      </w:r>
    </w:p>
    <w:p w14:paraId="28D30066" w14:textId="6F1135AC" w:rsidR="00922905" w:rsidRPr="00DE40C5" w:rsidRDefault="009A1B9B" w:rsidP="00922905">
      <w:pPr>
        <w:pStyle w:val="Heading2"/>
        <w:rPr>
          <w:lang w:bidi="ar-DZ"/>
        </w:rPr>
      </w:pPr>
      <w:bookmarkStart w:id="49" w:name="_Toc233064766"/>
      <w:bookmarkStart w:id="50" w:name="_Toc233219390"/>
      <w:r w:rsidRPr="00DE40C5">
        <w:rPr>
          <w:lang w:bidi="ar-DZ"/>
        </w:rPr>
        <w:t>8.1</w:t>
      </w:r>
      <w:r w:rsidRPr="00DE40C5">
        <w:rPr>
          <w:lang w:bidi="ar-DZ"/>
        </w:rPr>
        <w:tab/>
      </w:r>
      <w:r w:rsidR="00922905" w:rsidRPr="00DE40C5">
        <w:rPr>
          <w:lang w:bidi="ar-DZ"/>
        </w:rPr>
        <w:t>Metaverse QoS and QoE requirements</w:t>
      </w:r>
      <w:bookmarkEnd w:id="49"/>
      <w:bookmarkEnd w:id="50"/>
    </w:p>
    <w:p w14:paraId="50E58351" w14:textId="151ABB00" w:rsidR="006A7058" w:rsidRPr="00DE40C5" w:rsidRDefault="00922905" w:rsidP="006A7058">
      <w:r w:rsidRPr="00DE40C5">
        <w:t>The metaverse is underpinned by high-performance communication networks, where low latency, high bandwidth</w:t>
      </w:r>
      <w:r w:rsidR="00CD132B">
        <w:t xml:space="preserve"> and</w:t>
      </w:r>
      <w:r w:rsidRPr="00DE40C5">
        <w:t xml:space="preserve"> ultra</w:t>
      </w:r>
      <w:r w:rsidR="00813A0A">
        <w:t>reliability</w:t>
      </w:r>
      <w:r w:rsidRPr="00DE40C5">
        <w:t xml:space="preserve"> are critical for delivering immersive experiences. While current QoS requirements address services </w:t>
      </w:r>
      <w:r w:rsidR="007C4C6B">
        <w:t>such as</w:t>
      </w:r>
      <w:r w:rsidR="007C4C6B" w:rsidRPr="00DE40C5">
        <w:t xml:space="preserve"> </w:t>
      </w:r>
      <w:r w:rsidRPr="00DE40C5">
        <w:t>video streaming and gaming, metaverse applications introduce additional complexity due to multi</w:t>
      </w:r>
      <w:r w:rsidR="00DE40C5">
        <w:t>modal</w:t>
      </w:r>
      <w:r w:rsidRPr="00DE40C5">
        <w:t xml:space="preserve"> and real-time interactions, often requiring end-to-end latency for VR/AR and even lower for haptic feedback.</w:t>
      </w:r>
    </w:p>
    <w:p w14:paraId="41C31F26" w14:textId="0FEB99AA" w:rsidR="00922905" w:rsidRPr="00DE40C5" w:rsidRDefault="00922905" w:rsidP="006A7058">
      <w:r w:rsidRPr="00DE40C5">
        <w:t>Key enablers include:</w:t>
      </w:r>
    </w:p>
    <w:p w14:paraId="758EC354" w14:textId="74FBCAF4" w:rsidR="00922905" w:rsidRPr="00DE40C5" w:rsidRDefault="006A7058" w:rsidP="006A7058">
      <w:pPr>
        <w:pStyle w:val="enumlev1"/>
      </w:pPr>
      <w:r w:rsidRPr="00DE40C5">
        <w:t>•</w:t>
      </w:r>
      <w:r w:rsidRPr="00DE40C5">
        <w:tab/>
      </w:r>
      <w:r w:rsidR="00922905" w:rsidRPr="00DE40C5">
        <w:t>5G/6G connectivity with support for URLLC and enhanced mobile broadband (eMBB).</w:t>
      </w:r>
    </w:p>
    <w:p w14:paraId="00E85525" w14:textId="15CE9214" w:rsidR="00922905" w:rsidRPr="00DE40C5" w:rsidRDefault="006A7058" w:rsidP="006A7058">
      <w:pPr>
        <w:pStyle w:val="enumlev1"/>
      </w:pPr>
      <w:r w:rsidRPr="00DE40C5">
        <w:t>•</w:t>
      </w:r>
      <w:r w:rsidRPr="00DE40C5">
        <w:tab/>
      </w:r>
      <w:r w:rsidR="00922905" w:rsidRPr="00DE40C5">
        <w:t>Network slicing and QoS flows dedicated to specific metaverse services.</w:t>
      </w:r>
    </w:p>
    <w:p w14:paraId="6C172802" w14:textId="3D849C2F" w:rsidR="00922905" w:rsidRPr="00DE40C5" w:rsidRDefault="006A7058" w:rsidP="006A7058">
      <w:pPr>
        <w:pStyle w:val="enumlev1"/>
      </w:pPr>
      <w:r w:rsidRPr="00DE40C5">
        <w:t>•</w:t>
      </w:r>
      <w:r w:rsidRPr="00DE40C5">
        <w:tab/>
      </w:r>
      <w:r w:rsidR="00922905" w:rsidRPr="00DE40C5">
        <w:t>Multi-access edge computing (MEC) to offload rendering, simulation</w:t>
      </w:r>
      <w:r w:rsidR="00CD132B">
        <w:t xml:space="preserve"> and</w:t>
      </w:r>
      <w:r w:rsidR="00922905" w:rsidRPr="00DE40C5">
        <w:t xml:space="preserve"> AI workloads close to users, reducing network delays.</w:t>
      </w:r>
    </w:p>
    <w:p w14:paraId="4F66BE14" w14:textId="7623638B" w:rsidR="00922905" w:rsidRPr="00DE40C5" w:rsidRDefault="009A1B9B" w:rsidP="00922905">
      <w:pPr>
        <w:pStyle w:val="Heading3"/>
        <w:rPr>
          <w:lang w:bidi="ar-DZ"/>
        </w:rPr>
      </w:pPr>
      <w:bookmarkStart w:id="51" w:name="_Toc233064767"/>
      <w:r w:rsidRPr="00DE40C5">
        <w:rPr>
          <w:lang w:bidi="ar-DZ"/>
        </w:rPr>
        <w:t>8.1.1</w:t>
      </w:r>
      <w:r w:rsidRPr="00DE40C5">
        <w:rPr>
          <w:lang w:bidi="ar-DZ"/>
        </w:rPr>
        <w:tab/>
      </w:r>
      <w:r w:rsidR="00922905" w:rsidRPr="00DE40C5">
        <w:rPr>
          <w:lang w:bidi="ar-DZ"/>
        </w:rPr>
        <w:t>Identifying relevant indicators</w:t>
      </w:r>
      <w:bookmarkEnd w:id="51"/>
    </w:p>
    <w:p w14:paraId="3396D31E" w14:textId="7AD771D8" w:rsidR="00922905" w:rsidRPr="00DE40C5" w:rsidRDefault="00922905" w:rsidP="006A7058">
      <w:r w:rsidRPr="00DE40C5">
        <w:t>Metaverse QoE goes beyond audio</w:t>
      </w:r>
      <w:r w:rsidR="00DE40C5">
        <w:t>visual</w:t>
      </w:r>
      <w:r w:rsidRPr="00DE40C5">
        <w:t xml:space="preserve"> quality, encompassing aspects such as presence, immersion, interactivity</w:t>
      </w:r>
      <w:r w:rsidR="00CD132B">
        <w:t xml:space="preserve"> and</w:t>
      </w:r>
      <w:r w:rsidRPr="00DE40C5">
        <w:t xml:space="preserve"> multi-sensory fidelity. The relevant indicators may vary depending on the specific service aspects that impact each application. Examples include:</w:t>
      </w:r>
    </w:p>
    <w:p w14:paraId="3C2DF52C" w14:textId="6449B85E" w:rsidR="00922905" w:rsidRPr="00DE40C5" w:rsidRDefault="006A7058" w:rsidP="006A7058">
      <w:pPr>
        <w:pStyle w:val="enumlev1"/>
      </w:pPr>
      <w:r w:rsidRPr="00DE40C5">
        <w:t>•</w:t>
      </w:r>
      <w:r w:rsidRPr="00DE40C5">
        <w:tab/>
      </w:r>
      <w:r w:rsidR="00922905" w:rsidRPr="00DE40C5">
        <w:rPr>
          <w:b/>
          <w:bCs/>
        </w:rPr>
        <w:t>Motion-to-photon latency</w:t>
      </w:r>
      <w:r w:rsidR="00922905" w:rsidRPr="00DE40C5">
        <w:t xml:space="preserve"> – critical for preventing motion sickness in VR.</w:t>
      </w:r>
    </w:p>
    <w:p w14:paraId="4A237991" w14:textId="7B32E61B" w:rsidR="00922905" w:rsidRPr="00DE40C5" w:rsidRDefault="006A7058" w:rsidP="006A7058">
      <w:pPr>
        <w:pStyle w:val="enumlev1"/>
      </w:pPr>
      <w:r w:rsidRPr="00DE40C5">
        <w:t>•</w:t>
      </w:r>
      <w:r w:rsidRPr="00DE40C5">
        <w:tab/>
      </w:r>
      <w:r w:rsidR="00922905" w:rsidRPr="00DE40C5">
        <w:rPr>
          <w:b/>
          <w:bCs/>
        </w:rPr>
        <w:t>Frame rate and visual resolution</w:t>
      </w:r>
      <w:r w:rsidR="00922905" w:rsidRPr="00DE40C5">
        <w:t xml:space="preserve"> – directly affecting perceived realism.</w:t>
      </w:r>
    </w:p>
    <w:p w14:paraId="4DFB8EAF" w14:textId="6AB29297" w:rsidR="00922905" w:rsidRPr="00DE40C5" w:rsidRDefault="006A7058" w:rsidP="006A7058">
      <w:pPr>
        <w:pStyle w:val="enumlev1"/>
      </w:pPr>
      <w:r w:rsidRPr="00DE40C5">
        <w:t>•</w:t>
      </w:r>
      <w:r w:rsidRPr="00DE40C5">
        <w:tab/>
      </w:r>
      <w:r w:rsidR="00922905" w:rsidRPr="00DE40C5">
        <w:rPr>
          <w:b/>
          <w:bCs/>
        </w:rPr>
        <w:t>Spatial audio quality</w:t>
      </w:r>
      <w:r w:rsidR="00922905" w:rsidRPr="00DE40C5">
        <w:t xml:space="preserve"> – ensuring accurate 3D sound localization.</w:t>
      </w:r>
    </w:p>
    <w:p w14:paraId="469DB5B4" w14:textId="5FAEA390" w:rsidR="00922905" w:rsidRPr="00DE40C5" w:rsidRDefault="006A7058" w:rsidP="006A7058">
      <w:pPr>
        <w:pStyle w:val="enumlev1"/>
      </w:pPr>
      <w:r w:rsidRPr="00DE40C5">
        <w:t>•</w:t>
      </w:r>
      <w:r w:rsidRPr="00DE40C5">
        <w:tab/>
      </w:r>
      <w:r w:rsidR="00922905" w:rsidRPr="00DE40C5">
        <w:rPr>
          <w:b/>
          <w:bCs/>
        </w:rPr>
        <w:t>Haptic feedback accuracy</w:t>
      </w:r>
      <w:r w:rsidR="00922905" w:rsidRPr="00DE40C5">
        <w:t xml:space="preserve"> – low latency and jitter thresholds for tactile realism.</w:t>
      </w:r>
    </w:p>
    <w:p w14:paraId="2B5083F9" w14:textId="5FD603CF" w:rsidR="00922905" w:rsidRPr="00DE40C5" w:rsidRDefault="006A7058" w:rsidP="006A7058">
      <w:pPr>
        <w:pStyle w:val="enumlev1"/>
      </w:pPr>
      <w:r w:rsidRPr="00DE40C5">
        <w:t>•</w:t>
      </w:r>
      <w:r w:rsidRPr="00DE40C5">
        <w:tab/>
      </w:r>
      <w:r w:rsidR="00922905" w:rsidRPr="00DE40C5">
        <w:rPr>
          <w:b/>
          <w:bCs/>
        </w:rPr>
        <w:t xml:space="preserve">Task-oriented </w:t>
      </w:r>
      <w:r w:rsidR="007C4C6B">
        <w:rPr>
          <w:b/>
          <w:bCs/>
        </w:rPr>
        <w:t>k</w:t>
      </w:r>
      <w:r w:rsidR="00922905" w:rsidRPr="00DE40C5">
        <w:rPr>
          <w:b/>
          <w:bCs/>
        </w:rPr>
        <w:t xml:space="preserve">ey </w:t>
      </w:r>
      <w:r w:rsidR="007C4C6B">
        <w:rPr>
          <w:b/>
          <w:bCs/>
        </w:rPr>
        <w:t>q</w:t>
      </w:r>
      <w:r w:rsidR="00922905" w:rsidRPr="00DE40C5">
        <w:rPr>
          <w:b/>
          <w:bCs/>
        </w:rPr>
        <w:t xml:space="preserve">uality </w:t>
      </w:r>
      <w:r w:rsidR="007C4C6B">
        <w:rPr>
          <w:b/>
          <w:bCs/>
        </w:rPr>
        <w:t>i</w:t>
      </w:r>
      <w:r w:rsidR="00922905" w:rsidRPr="00DE40C5">
        <w:rPr>
          <w:b/>
          <w:bCs/>
        </w:rPr>
        <w:t>ndicators (KQIs)</w:t>
      </w:r>
      <w:r w:rsidR="00922905" w:rsidRPr="00DE40C5">
        <w:t xml:space="preserve"> – assessing effectiveness in industrial or training simulations.</w:t>
      </w:r>
    </w:p>
    <w:p w14:paraId="4AE3A92B" w14:textId="0A1E0C3B" w:rsidR="00922905" w:rsidRPr="00DE40C5" w:rsidRDefault="009A1B9B" w:rsidP="00922905">
      <w:pPr>
        <w:pStyle w:val="Heading3"/>
        <w:rPr>
          <w:lang w:bidi="ar-DZ"/>
        </w:rPr>
      </w:pPr>
      <w:bookmarkStart w:id="52" w:name="_Toc233064768"/>
      <w:r w:rsidRPr="00DE40C5">
        <w:rPr>
          <w:lang w:bidi="ar-DZ"/>
        </w:rPr>
        <w:t>8.1.2</w:t>
      </w:r>
      <w:r w:rsidRPr="00DE40C5">
        <w:rPr>
          <w:lang w:bidi="ar-DZ"/>
        </w:rPr>
        <w:tab/>
      </w:r>
      <w:r w:rsidR="00922905" w:rsidRPr="00DE40C5">
        <w:rPr>
          <w:lang w:bidi="ar-DZ"/>
        </w:rPr>
        <w:t>QoE assessment methodologies</w:t>
      </w:r>
      <w:bookmarkEnd w:id="52"/>
    </w:p>
    <w:p w14:paraId="1ADDBBED" w14:textId="305CF930" w:rsidR="00922905" w:rsidRPr="00DE40C5" w:rsidRDefault="00922905" w:rsidP="006A7058">
      <w:r w:rsidRPr="00DE40C5">
        <w:t>Recommendation ITU-T G.1011 provides general guidance on QoE assessment methodologies, including the selection of appropriate subjective and objective methods according to the application context, user expectations</w:t>
      </w:r>
      <w:r w:rsidR="00CD132B">
        <w:t xml:space="preserve"> and</w:t>
      </w:r>
      <w:r w:rsidRPr="00DE40C5">
        <w:t xml:space="preserve"> service characteristics.</w:t>
      </w:r>
    </w:p>
    <w:p w14:paraId="477F3CC1" w14:textId="34F90263" w:rsidR="00922905" w:rsidRPr="00DE40C5" w:rsidRDefault="00922905" w:rsidP="006A7058">
      <w:r w:rsidRPr="00DE40C5">
        <w:t>In metaverse environments, QoE assessment may involve additional challenges compared with conventional multimedia services, due to the integration of multi</w:t>
      </w:r>
      <w:r w:rsidR="00DE40C5">
        <w:t>modal</w:t>
      </w:r>
      <w:r w:rsidRPr="00DE40C5">
        <w:t xml:space="preserve"> interactions, spatial perception, real-time responsiveness</w:t>
      </w:r>
      <w:r w:rsidR="00CD132B">
        <w:t xml:space="preserve"> and</w:t>
      </w:r>
      <w:r w:rsidRPr="00DE40C5">
        <w:t xml:space="preserve"> user immersion. Factors such as presence, interaction naturalness, audiovisual synchronization, haptic feedback</w:t>
      </w:r>
      <w:r w:rsidR="00CD132B">
        <w:t xml:space="preserve"> and</w:t>
      </w:r>
      <w:r w:rsidRPr="00DE40C5">
        <w:t xml:space="preserve"> motion tracking accuracy may significantly influence the perceived quality.</w:t>
      </w:r>
    </w:p>
    <w:p w14:paraId="774A80CA" w14:textId="77777777" w:rsidR="00922905" w:rsidRPr="00DE40C5" w:rsidRDefault="00922905" w:rsidP="006A7058">
      <w:r w:rsidRPr="00DE40C5">
        <w:t>Thus, QoE assessment methodologies for metaverse applications should consider both subjective and objective evaluation approaches, taking into account the specific characteristics of immersive and interactive environments.</w:t>
      </w:r>
    </w:p>
    <w:p w14:paraId="003BCCEF" w14:textId="6CB505E9" w:rsidR="00922905" w:rsidRPr="00DE40C5" w:rsidRDefault="00922905" w:rsidP="006A7058">
      <w:r w:rsidRPr="00DE40C5">
        <w:t xml:space="preserve">QoE assessment will build upon Recommendations </w:t>
      </w:r>
      <w:r w:rsidR="009C4AD7" w:rsidRPr="00DE40C5">
        <w:t xml:space="preserve">ITU-T </w:t>
      </w:r>
      <w:hyperlink r:id="rId31">
        <w:r w:rsidRPr="00DE40C5">
          <w:rPr>
            <w:color w:val="0000FF"/>
            <w:u w:val="single"/>
          </w:rPr>
          <w:t>P.910</w:t>
        </w:r>
      </w:hyperlink>
      <w:r w:rsidRPr="00DE40C5">
        <w:t xml:space="preserve"> and </w:t>
      </w:r>
      <w:r w:rsidR="009C4AD7" w:rsidRPr="00DE40C5">
        <w:t xml:space="preserve">ITU-T </w:t>
      </w:r>
      <w:hyperlink r:id="rId32">
        <w:r w:rsidRPr="00DE40C5">
          <w:rPr>
            <w:color w:val="0000FF"/>
            <w:u w:val="single"/>
          </w:rPr>
          <w:t>P.1320</w:t>
        </w:r>
      </w:hyperlink>
      <w:r w:rsidRPr="00DE40C5">
        <w:t>, extending them to incorporate task-based subjective evaluations as well as objective metrics for multi</w:t>
      </w:r>
      <w:r w:rsidR="00DE40C5">
        <w:t>modal</w:t>
      </w:r>
      <w:r w:rsidRPr="00DE40C5">
        <w:t xml:space="preserve"> interactions. Depending on the application scenario, QoE evaluation may also include measures related to user comfort, cybersickness, task completion effectiveness, collaborative interaction</w:t>
      </w:r>
      <w:r w:rsidR="00CD132B">
        <w:t xml:space="preserve"> and</w:t>
      </w:r>
      <w:r w:rsidRPr="00DE40C5">
        <w:t xml:space="preserve"> perceived realism.</w:t>
      </w:r>
    </w:p>
    <w:p w14:paraId="11319091" w14:textId="69E73035" w:rsidR="00922905" w:rsidRPr="00DE40C5" w:rsidRDefault="009A1B9B" w:rsidP="006A7058">
      <w:pPr>
        <w:pStyle w:val="Heading3"/>
        <w:rPr>
          <w:lang w:bidi="ar-DZ"/>
        </w:rPr>
      </w:pPr>
      <w:bookmarkStart w:id="53" w:name="_Toc233064769"/>
      <w:r w:rsidRPr="00DE40C5">
        <w:rPr>
          <w:lang w:bidi="ar-DZ"/>
        </w:rPr>
        <w:lastRenderedPageBreak/>
        <w:t>8.1.3</w:t>
      </w:r>
      <w:r w:rsidRPr="00DE40C5">
        <w:rPr>
          <w:lang w:bidi="ar-DZ"/>
        </w:rPr>
        <w:tab/>
      </w:r>
      <w:r w:rsidR="00922905" w:rsidRPr="00DE40C5">
        <w:rPr>
          <w:lang w:bidi="ar-DZ"/>
        </w:rPr>
        <w:t>Requirements per technology/application</w:t>
      </w:r>
      <w:bookmarkEnd w:id="53"/>
    </w:p>
    <w:p w14:paraId="1DD473A9" w14:textId="77B0A85D" w:rsidR="00922905" w:rsidRPr="00DE40C5" w:rsidRDefault="00922905" w:rsidP="006A7058">
      <w:pPr>
        <w:keepNext/>
        <w:keepLines/>
      </w:pPr>
      <w:r w:rsidRPr="00DE40C5">
        <w:t>The relevant QoS and QoE aspects may vary depending on the specific metaverse technology or application under consideration. Different services impose distinct requirements related to latency, synchronization, reliability, immersion, interactivity</w:t>
      </w:r>
      <w:r w:rsidR="00CD132B">
        <w:t xml:space="preserve"> and</w:t>
      </w:r>
      <w:r w:rsidRPr="00DE40C5">
        <w:t xml:space="preserve"> user perception. Table 1 presents examples of the main quality requirements associated with different metaverse technologies and application scenarios.</w:t>
      </w:r>
    </w:p>
    <w:p w14:paraId="7A65E9BE" w14:textId="0C729F46" w:rsidR="00922905" w:rsidRPr="00DE40C5" w:rsidRDefault="00922905" w:rsidP="006A7058">
      <w:pPr>
        <w:pStyle w:val="TableNoTitle0"/>
      </w:pPr>
      <w:bookmarkStart w:id="54" w:name="_Toc233064784"/>
      <w:r w:rsidRPr="00DE40C5">
        <w:t xml:space="preserve">Table 1 </w:t>
      </w:r>
      <w:r w:rsidR="006A7058" w:rsidRPr="00DE40C5">
        <w:t>–</w:t>
      </w:r>
      <w:r w:rsidRPr="00DE40C5">
        <w:t xml:space="preserve"> Main quality requirements for different technologies and</w:t>
      </w:r>
      <w:r w:rsidR="006A7058" w:rsidRPr="00DE40C5">
        <w:t> </w:t>
      </w:r>
      <w:r w:rsidRPr="00DE40C5">
        <w:t>applications</w:t>
      </w:r>
      <w:r w:rsidR="006A7058" w:rsidRPr="00DE40C5">
        <w:t> </w:t>
      </w:r>
      <w:r w:rsidRPr="00DE40C5">
        <w:t>in</w:t>
      </w:r>
      <w:r w:rsidR="006A7058" w:rsidRPr="00DE40C5">
        <w:t> </w:t>
      </w:r>
      <w:r w:rsidRPr="00DE40C5">
        <w:t>the</w:t>
      </w:r>
      <w:r w:rsidR="006A7058" w:rsidRPr="00DE40C5">
        <w:t> </w:t>
      </w:r>
      <w:r w:rsidRPr="00DE40C5">
        <w:t>metaverse</w:t>
      </w:r>
      <w:bookmarkEnd w:id="54"/>
    </w:p>
    <w:tbl>
      <w:tblPr>
        <w:tblStyle w:val="TableGrid"/>
        <w:tblW w:w="9639" w:type="dxa"/>
        <w:jc w:val="center"/>
        <w:tblLayout w:type="fixed"/>
        <w:tblLook w:val="04A0" w:firstRow="1" w:lastRow="0" w:firstColumn="1" w:lastColumn="0" w:noHBand="0" w:noVBand="1"/>
      </w:tblPr>
      <w:tblGrid>
        <w:gridCol w:w="4105"/>
        <w:gridCol w:w="5534"/>
      </w:tblGrid>
      <w:tr w:rsidR="00922905" w:rsidRPr="00DE40C5" w14:paraId="30B7C421" w14:textId="77777777" w:rsidTr="006A7058">
        <w:trPr>
          <w:trHeight w:val="105"/>
          <w:tblHeader/>
          <w:jc w:val="center"/>
        </w:trPr>
        <w:tc>
          <w:tcPr>
            <w:tcW w:w="4105" w:type="dxa"/>
            <w:vAlign w:val="center"/>
          </w:tcPr>
          <w:p w14:paraId="32C50593" w14:textId="2EB18DF4" w:rsidR="00922905" w:rsidRPr="00DE40C5" w:rsidRDefault="00922905" w:rsidP="006A7058">
            <w:pPr>
              <w:pStyle w:val="Tablehead"/>
            </w:pPr>
            <w:r w:rsidRPr="00DE40C5">
              <w:t>Technology/Application</w:t>
            </w:r>
          </w:p>
        </w:tc>
        <w:tc>
          <w:tcPr>
            <w:tcW w:w="5534" w:type="dxa"/>
            <w:vAlign w:val="center"/>
          </w:tcPr>
          <w:p w14:paraId="4B73B371" w14:textId="77777777" w:rsidR="00922905" w:rsidRPr="00DE40C5" w:rsidRDefault="00922905" w:rsidP="006A7058">
            <w:pPr>
              <w:pStyle w:val="Tablehead"/>
            </w:pPr>
            <w:r w:rsidRPr="00DE40C5">
              <w:t>Main requirements</w:t>
            </w:r>
          </w:p>
        </w:tc>
      </w:tr>
      <w:tr w:rsidR="00922905" w:rsidRPr="00DE40C5" w14:paraId="674D3B38" w14:textId="77777777" w:rsidTr="006A7058">
        <w:trPr>
          <w:trHeight w:val="315"/>
          <w:jc w:val="center"/>
        </w:trPr>
        <w:tc>
          <w:tcPr>
            <w:tcW w:w="4105" w:type="dxa"/>
          </w:tcPr>
          <w:p w14:paraId="14EBE3CF" w14:textId="4F37E734" w:rsidR="00922905" w:rsidRPr="00DE40C5" w:rsidRDefault="00922905" w:rsidP="006A7058">
            <w:pPr>
              <w:pStyle w:val="Tabletext"/>
            </w:pPr>
            <w:r w:rsidRPr="00DE40C5">
              <w:t>V</w:t>
            </w:r>
            <w:r w:rsidR="00813A0A">
              <w:t>R</w:t>
            </w:r>
          </w:p>
        </w:tc>
        <w:tc>
          <w:tcPr>
            <w:tcW w:w="5534" w:type="dxa"/>
          </w:tcPr>
          <w:p w14:paraId="388F2A0E" w14:textId="2EAD93A1" w:rsidR="00922905" w:rsidRPr="00DE40C5" w:rsidRDefault="00922905" w:rsidP="006A7058">
            <w:pPr>
              <w:pStyle w:val="Tabletext"/>
            </w:pPr>
            <w:r w:rsidRPr="00DE40C5">
              <w:t>Low latency, high frame rate, spatial audio, absence of motion sickness</w:t>
            </w:r>
          </w:p>
        </w:tc>
      </w:tr>
      <w:tr w:rsidR="00922905" w:rsidRPr="00DE40C5" w14:paraId="7C69BD42" w14:textId="77777777" w:rsidTr="006A7058">
        <w:trPr>
          <w:trHeight w:val="427"/>
          <w:jc w:val="center"/>
        </w:trPr>
        <w:tc>
          <w:tcPr>
            <w:tcW w:w="4105" w:type="dxa"/>
          </w:tcPr>
          <w:p w14:paraId="18E5AEE9" w14:textId="540543E1" w:rsidR="00922905" w:rsidRPr="00DE40C5" w:rsidRDefault="00922905" w:rsidP="006A7058">
            <w:pPr>
              <w:pStyle w:val="Tabletext"/>
            </w:pPr>
            <w:r w:rsidRPr="00DE40C5">
              <w:t>A</w:t>
            </w:r>
            <w:r w:rsidR="00813A0A">
              <w:t>R</w:t>
            </w:r>
          </w:p>
        </w:tc>
        <w:tc>
          <w:tcPr>
            <w:tcW w:w="5534" w:type="dxa"/>
          </w:tcPr>
          <w:p w14:paraId="3E73D2C6" w14:textId="6909F803" w:rsidR="00922905" w:rsidRPr="00DE40C5" w:rsidRDefault="00922905" w:rsidP="006A7058">
            <w:pPr>
              <w:pStyle w:val="Tabletext"/>
            </w:pPr>
            <w:r w:rsidRPr="00DE40C5">
              <w:t>Synchronization between physical and digital world, accurate tracking, low latency</w:t>
            </w:r>
          </w:p>
        </w:tc>
      </w:tr>
      <w:tr w:rsidR="00922905" w:rsidRPr="00DE40C5" w14:paraId="3B50B050" w14:textId="77777777" w:rsidTr="006A7058">
        <w:trPr>
          <w:trHeight w:val="420"/>
          <w:jc w:val="center"/>
        </w:trPr>
        <w:tc>
          <w:tcPr>
            <w:tcW w:w="4105" w:type="dxa"/>
          </w:tcPr>
          <w:p w14:paraId="7F8E8A2E" w14:textId="02EB00D7" w:rsidR="00922905" w:rsidRPr="00DE40C5" w:rsidRDefault="00922905" w:rsidP="006A7058">
            <w:pPr>
              <w:pStyle w:val="Tabletext"/>
            </w:pPr>
            <w:r w:rsidRPr="00DE40C5">
              <w:t xml:space="preserve">Extended </w:t>
            </w:r>
            <w:r w:rsidR="00CB28A2">
              <w:t>r</w:t>
            </w:r>
            <w:r w:rsidRPr="00DE40C5">
              <w:t>eality (XR)/</w:t>
            </w:r>
            <w:r w:rsidR="006A7058" w:rsidRPr="00DE40C5">
              <w:br/>
            </w:r>
            <w:r w:rsidR="00CB28A2">
              <w:t>i</w:t>
            </w:r>
            <w:r w:rsidRPr="00DE40C5">
              <w:t>mmersive</w:t>
            </w:r>
            <w:r w:rsidR="006A7058" w:rsidRPr="00DE40C5">
              <w:t> </w:t>
            </w:r>
            <w:r w:rsidR="00CB28A2">
              <w:t>m</w:t>
            </w:r>
            <w:r w:rsidRPr="00DE40C5">
              <w:t>eetings</w:t>
            </w:r>
          </w:p>
        </w:tc>
        <w:tc>
          <w:tcPr>
            <w:tcW w:w="5534" w:type="dxa"/>
          </w:tcPr>
          <w:p w14:paraId="1A57F4A2" w14:textId="6FEC0989" w:rsidR="00922905" w:rsidRPr="00DE40C5" w:rsidRDefault="00922905" w:rsidP="006A7058">
            <w:pPr>
              <w:pStyle w:val="Tabletext"/>
            </w:pPr>
            <w:r w:rsidRPr="00DE40C5">
              <w:t>Immersion, natural interaction, audiovisual synchronization, accessibility, spatial synchronization</w:t>
            </w:r>
          </w:p>
        </w:tc>
      </w:tr>
      <w:tr w:rsidR="00922905" w:rsidRPr="00DE40C5" w14:paraId="013923E9" w14:textId="77777777" w:rsidTr="006A7058">
        <w:trPr>
          <w:trHeight w:val="315"/>
          <w:jc w:val="center"/>
        </w:trPr>
        <w:tc>
          <w:tcPr>
            <w:tcW w:w="4105" w:type="dxa"/>
          </w:tcPr>
          <w:p w14:paraId="2188AF27" w14:textId="6E5DEA5D" w:rsidR="00922905" w:rsidRPr="00DE40C5" w:rsidRDefault="00922905" w:rsidP="006A7058">
            <w:pPr>
              <w:pStyle w:val="Tabletext"/>
            </w:pPr>
            <w:r w:rsidRPr="00DE40C5">
              <w:t>Gaming/</w:t>
            </w:r>
            <w:r w:rsidR="00CB28A2">
              <w:t>c</w:t>
            </w:r>
            <w:r w:rsidRPr="00DE40C5">
              <w:t xml:space="preserve">loud </w:t>
            </w:r>
            <w:r w:rsidR="00CB28A2">
              <w:t>g</w:t>
            </w:r>
            <w:r w:rsidRPr="00DE40C5">
              <w:t>aming</w:t>
            </w:r>
          </w:p>
        </w:tc>
        <w:tc>
          <w:tcPr>
            <w:tcW w:w="5534" w:type="dxa"/>
          </w:tcPr>
          <w:p w14:paraId="13B42697" w14:textId="3BB7D3DB" w:rsidR="00922905" w:rsidRPr="00DE40C5" w:rsidRDefault="00922905" w:rsidP="006A7058">
            <w:pPr>
              <w:pStyle w:val="Tabletext"/>
            </w:pPr>
            <w:r w:rsidRPr="00DE40C5">
              <w:t>Ultra</w:t>
            </w:r>
            <w:r w:rsidR="00813A0A">
              <w:t>low</w:t>
            </w:r>
            <w:r w:rsidRPr="00DE40C5">
              <w:t xml:space="preserve"> latency, network stability, consistent rendering and interactivity</w:t>
            </w:r>
          </w:p>
        </w:tc>
      </w:tr>
      <w:tr w:rsidR="00922905" w:rsidRPr="00DE40C5" w14:paraId="0C6EEF06" w14:textId="77777777" w:rsidTr="006A7058">
        <w:trPr>
          <w:trHeight w:val="322"/>
          <w:jc w:val="center"/>
        </w:trPr>
        <w:tc>
          <w:tcPr>
            <w:tcW w:w="4105" w:type="dxa"/>
          </w:tcPr>
          <w:p w14:paraId="082345D7" w14:textId="16474EF4" w:rsidR="00922905" w:rsidRPr="00DE40C5" w:rsidRDefault="00922905" w:rsidP="006A7058">
            <w:pPr>
              <w:pStyle w:val="Tabletext"/>
            </w:pPr>
            <w:r w:rsidRPr="00DE40C5">
              <w:t>Telepresence/</w:t>
            </w:r>
            <w:r w:rsidR="00CB28A2">
              <w:t>t</w:t>
            </w:r>
            <w:r w:rsidRPr="00DE40C5">
              <w:t>elemeetings</w:t>
            </w:r>
          </w:p>
        </w:tc>
        <w:tc>
          <w:tcPr>
            <w:tcW w:w="5534" w:type="dxa"/>
          </w:tcPr>
          <w:p w14:paraId="4C3AF251" w14:textId="48ACAAAD" w:rsidR="00922905" w:rsidRPr="00DE40C5" w:rsidRDefault="00922905" w:rsidP="006A7058">
            <w:pPr>
              <w:pStyle w:val="Tabletext"/>
            </w:pPr>
            <w:r w:rsidRPr="00DE40C5">
              <w:t>Realistic presence, real-time interaction, multimodal quality (audio, video, data)</w:t>
            </w:r>
          </w:p>
        </w:tc>
      </w:tr>
      <w:tr w:rsidR="00922905" w:rsidRPr="00DE40C5" w14:paraId="528E81DC" w14:textId="77777777" w:rsidTr="006A7058">
        <w:trPr>
          <w:trHeight w:val="210"/>
          <w:jc w:val="center"/>
        </w:trPr>
        <w:tc>
          <w:tcPr>
            <w:tcW w:w="4105" w:type="dxa"/>
          </w:tcPr>
          <w:p w14:paraId="16D47008" w14:textId="4C2CBC01" w:rsidR="00922905" w:rsidRPr="00DE40C5" w:rsidRDefault="00922905" w:rsidP="006A7058">
            <w:pPr>
              <w:pStyle w:val="Tabletext"/>
            </w:pPr>
            <w:r w:rsidRPr="00DE40C5">
              <w:t xml:space="preserve">Digital Financial Services </w:t>
            </w:r>
            <w:r w:rsidR="006A7058" w:rsidRPr="00DE40C5">
              <w:br/>
            </w:r>
            <w:r w:rsidRPr="00DE40C5">
              <w:t>(DFS in metaverse)</w:t>
            </w:r>
          </w:p>
        </w:tc>
        <w:tc>
          <w:tcPr>
            <w:tcW w:w="5534" w:type="dxa"/>
          </w:tcPr>
          <w:p w14:paraId="6EDA94E2" w14:textId="77777777" w:rsidR="00922905" w:rsidRPr="00DE40C5" w:rsidRDefault="00922905" w:rsidP="006A7058">
            <w:pPr>
              <w:pStyle w:val="Tabletext"/>
            </w:pPr>
            <w:r w:rsidRPr="00DE40C5">
              <w:t>Reliability, usability, response time.</w:t>
            </w:r>
          </w:p>
        </w:tc>
      </w:tr>
      <w:tr w:rsidR="00922905" w:rsidRPr="00DE40C5" w14:paraId="1886831C" w14:textId="77777777" w:rsidTr="006A7058">
        <w:trPr>
          <w:trHeight w:val="315"/>
          <w:jc w:val="center"/>
        </w:trPr>
        <w:tc>
          <w:tcPr>
            <w:tcW w:w="4105" w:type="dxa"/>
          </w:tcPr>
          <w:p w14:paraId="4018B428" w14:textId="231C85FE" w:rsidR="00922905" w:rsidRPr="00DE40C5" w:rsidRDefault="00922905" w:rsidP="006A7058">
            <w:pPr>
              <w:pStyle w:val="Tabletext"/>
            </w:pPr>
            <w:r w:rsidRPr="00DE40C5">
              <w:t xml:space="preserve">Multimedia </w:t>
            </w:r>
            <w:r w:rsidR="00CB28A2">
              <w:t>s</w:t>
            </w:r>
            <w:r w:rsidRPr="00DE40C5">
              <w:t xml:space="preserve">treaming </w:t>
            </w:r>
            <w:r w:rsidR="006A7058" w:rsidRPr="00DE40C5">
              <w:br/>
            </w:r>
            <w:r w:rsidRPr="00DE40C5">
              <w:t>(360° video, virtual events)</w:t>
            </w:r>
          </w:p>
        </w:tc>
        <w:tc>
          <w:tcPr>
            <w:tcW w:w="5534" w:type="dxa"/>
          </w:tcPr>
          <w:p w14:paraId="0EC43734" w14:textId="184D1E45" w:rsidR="00922905" w:rsidRPr="00DE40C5" w:rsidRDefault="00922905" w:rsidP="006A7058">
            <w:pPr>
              <w:pStyle w:val="Tabletext"/>
            </w:pPr>
            <w:r w:rsidRPr="00DE40C5">
              <w:t>Adaptive bitrate, session continuity, audiovisual quality</w:t>
            </w:r>
          </w:p>
        </w:tc>
      </w:tr>
      <w:tr w:rsidR="00922905" w:rsidRPr="00DE40C5" w14:paraId="7CD9C4DE" w14:textId="77777777" w:rsidTr="006A7058">
        <w:trPr>
          <w:trHeight w:val="315"/>
          <w:jc w:val="center"/>
        </w:trPr>
        <w:tc>
          <w:tcPr>
            <w:tcW w:w="4105" w:type="dxa"/>
          </w:tcPr>
          <w:p w14:paraId="7B608C01" w14:textId="5BEC981F" w:rsidR="00922905" w:rsidRPr="00DE40C5" w:rsidRDefault="00922905" w:rsidP="006A7058">
            <w:pPr>
              <w:pStyle w:val="Tabletext"/>
            </w:pPr>
            <w:r w:rsidRPr="00DE40C5">
              <w:t>Avatars</w:t>
            </w:r>
          </w:p>
        </w:tc>
        <w:tc>
          <w:tcPr>
            <w:tcW w:w="5534" w:type="dxa"/>
          </w:tcPr>
          <w:p w14:paraId="41E80377" w14:textId="618EEAFF" w:rsidR="00922905" w:rsidRPr="00DE40C5" w:rsidRDefault="00922905" w:rsidP="006A7058">
            <w:pPr>
              <w:pStyle w:val="Tabletext"/>
            </w:pPr>
            <w:r w:rsidRPr="00DE40C5">
              <w:t>Motion synchronization, natural interaction, rendering consistency, audiovisual synchronization</w:t>
            </w:r>
          </w:p>
        </w:tc>
      </w:tr>
      <w:tr w:rsidR="00922905" w:rsidRPr="00DE40C5" w14:paraId="4D42E673" w14:textId="77777777" w:rsidTr="006A7058">
        <w:trPr>
          <w:trHeight w:val="315"/>
          <w:jc w:val="center"/>
        </w:trPr>
        <w:tc>
          <w:tcPr>
            <w:tcW w:w="4105" w:type="dxa"/>
          </w:tcPr>
          <w:p w14:paraId="49627448" w14:textId="42DA1FBD" w:rsidR="00922905" w:rsidRPr="00DE40C5" w:rsidRDefault="00922905" w:rsidP="006A7058">
            <w:pPr>
              <w:pStyle w:val="Tabletext"/>
            </w:pPr>
            <w:r w:rsidRPr="00DE40C5">
              <w:t xml:space="preserve">Digital </w:t>
            </w:r>
            <w:r w:rsidR="00CB28A2">
              <w:t>i</w:t>
            </w:r>
            <w:r w:rsidRPr="00DE40C5">
              <w:t>dentity</w:t>
            </w:r>
          </w:p>
        </w:tc>
        <w:tc>
          <w:tcPr>
            <w:tcW w:w="5534" w:type="dxa"/>
          </w:tcPr>
          <w:p w14:paraId="6113BCE7" w14:textId="45006D1A" w:rsidR="00922905" w:rsidRPr="00DE40C5" w:rsidRDefault="00922905" w:rsidP="006A7058">
            <w:pPr>
              <w:pStyle w:val="Tabletext"/>
            </w:pPr>
            <w:r w:rsidRPr="00DE40C5">
              <w:t>Identity management, authentication, interoperability</w:t>
            </w:r>
          </w:p>
        </w:tc>
      </w:tr>
      <w:tr w:rsidR="00922905" w:rsidRPr="00DE40C5" w14:paraId="6955AC45" w14:textId="77777777" w:rsidTr="006A7058">
        <w:trPr>
          <w:trHeight w:val="315"/>
          <w:jc w:val="center"/>
        </w:trPr>
        <w:tc>
          <w:tcPr>
            <w:tcW w:w="4105" w:type="dxa"/>
          </w:tcPr>
          <w:p w14:paraId="1A8F9F46" w14:textId="3C665750" w:rsidR="00922905" w:rsidRPr="00DE40C5" w:rsidRDefault="00922905" w:rsidP="006A7058">
            <w:pPr>
              <w:pStyle w:val="Tabletext"/>
            </w:pPr>
            <w:r w:rsidRPr="00DE40C5">
              <w:t xml:space="preserve">Metaverse </w:t>
            </w:r>
            <w:r w:rsidR="00CB28A2">
              <w:t>e</w:t>
            </w:r>
            <w:r w:rsidRPr="00DE40C5">
              <w:t xml:space="preserve">conomy </w:t>
            </w:r>
            <w:r w:rsidR="006A7058" w:rsidRPr="00DE40C5">
              <w:br/>
            </w:r>
            <w:r w:rsidRPr="00DE40C5">
              <w:t>(blockchain, NFTs, cryptocurrencies)</w:t>
            </w:r>
          </w:p>
        </w:tc>
        <w:tc>
          <w:tcPr>
            <w:tcW w:w="5534" w:type="dxa"/>
          </w:tcPr>
          <w:p w14:paraId="12DDFD93" w14:textId="3D305BE0" w:rsidR="00922905" w:rsidRPr="00DE40C5" w:rsidRDefault="00922905" w:rsidP="006A7058">
            <w:pPr>
              <w:pStyle w:val="Tabletext"/>
            </w:pPr>
            <w:r w:rsidRPr="00DE40C5">
              <w:t>Transaction reliability, smart contract latency</w:t>
            </w:r>
          </w:p>
        </w:tc>
      </w:tr>
      <w:tr w:rsidR="00922905" w:rsidRPr="00DE40C5" w14:paraId="5CB74DB4" w14:textId="77777777" w:rsidTr="006A7058">
        <w:trPr>
          <w:trHeight w:val="210"/>
          <w:jc w:val="center"/>
        </w:trPr>
        <w:tc>
          <w:tcPr>
            <w:tcW w:w="4105" w:type="dxa"/>
          </w:tcPr>
          <w:p w14:paraId="16BEB1EE" w14:textId="0341629E" w:rsidR="00922905" w:rsidRPr="00DE40C5" w:rsidRDefault="00922905" w:rsidP="006A7058">
            <w:pPr>
              <w:pStyle w:val="Tabletext"/>
            </w:pPr>
            <w:r w:rsidRPr="00DE40C5">
              <w:t xml:space="preserve">Network </w:t>
            </w:r>
            <w:r w:rsidR="00CB28A2">
              <w:t>i</w:t>
            </w:r>
            <w:r w:rsidRPr="00DE40C5">
              <w:t xml:space="preserve">nfrastructure </w:t>
            </w:r>
            <w:r w:rsidR="006A7058" w:rsidRPr="00DE40C5">
              <w:br/>
            </w:r>
            <w:r w:rsidRPr="00DE40C5">
              <w:t>(5G/6G, edge, cloud)</w:t>
            </w:r>
          </w:p>
        </w:tc>
        <w:tc>
          <w:tcPr>
            <w:tcW w:w="5534" w:type="dxa"/>
          </w:tcPr>
          <w:p w14:paraId="2CBCA94A" w14:textId="7E70EA63" w:rsidR="00922905" w:rsidRPr="00DE40C5" w:rsidRDefault="00922905" w:rsidP="006A7058">
            <w:pPr>
              <w:pStyle w:val="Tabletext"/>
            </w:pPr>
            <w:r w:rsidRPr="00DE40C5">
              <w:t>End-to-end latency, jitter, bandwidth, scalability</w:t>
            </w:r>
          </w:p>
        </w:tc>
      </w:tr>
      <w:tr w:rsidR="00922905" w:rsidRPr="00DE40C5" w14:paraId="534FEAAB" w14:textId="77777777" w:rsidTr="006A7058">
        <w:trPr>
          <w:trHeight w:val="210"/>
          <w:jc w:val="center"/>
        </w:trPr>
        <w:tc>
          <w:tcPr>
            <w:tcW w:w="4105" w:type="dxa"/>
          </w:tcPr>
          <w:p w14:paraId="7F2CD9B7" w14:textId="77777777" w:rsidR="00922905" w:rsidRPr="00DE40C5" w:rsidRDefault="00922905" w:rsidP="006A7058">
            <w:pPr>
              <w:pStyle w:val="Tabletext"/>
            </w:pPr>
            <w:r w:rsidRPr="00DE40C5">
              <w:t>Industrial metaverse</w:t>
            </w:r>
          </w:p>
        </w:tc>
        <w:tc>
          <w:tcPr>
            <w:tcW w:w="5534" w:type="dxa"/>
          </w:tcPr>
          <w:p w14:paraId="76A92DD3" w14:textId="4CDCD180" w:rsidR="00922905" w:rsidRPr="00DE40C5" w:rsidRDefault="00922905" w:rsidP="006A7058">
            <w:pPr>
              <w:pStyle w:val="Tabletext"/>
            </w:pPr>
            <w:r w:rsidRPr="00DE40C5">
              <w:t>Reliability, deterministic latency, real-time synchronization, operational continuity</w:t>
            </w:r>
          </w:p>
        </w:tc>
      </w:tr>
      <w:tr w:rsidR="00922905" w:rsidRPr="00DE40C5" w14:paraId="27B07115" w14:textId="77777777" w:rsidTr="006A7058">
        <w:trPr>
          <w:trHeight w:val="210"/>
          <w:jc w:val="center"/>
        </w:trPr>
        <w:tc>
          <w:tcPr>
            <w:tcW w:w="4105" w:type="dxa"/>
          </w:tcPr>
          <w:p w14:paraId="3BEA7511" w14:textId="77777777" w:rsidR="00922905" w:rsidRPr="00DE40C5" w:rsidRDefault="00922905" w:rsidP="006A7058">
            <w:pPr>
              <w:pStyle w:val="Tabletext"/>
            </w:pPr>
            <w:r w:rsidRPr="00DE40C5">
              <w:t>Digital twins</w:t>
            </w:r>
          </w:p>
        </w:tc>
        <w:tc>
          <w:tcPr>
            <w:tcW w:w="5534" w:type="dxa"/>
          </w:tcPr>
          <w:p w14:paraId="2C99E9F0" w14:textId="4E5DFDE1" w:rsidR="00922905" w:rsidRPr="00DE40C5" w:rsidRDefault="00922905" w:rsidP="006A7058">
            <w:pPr>
              <w:pStyle w:val="Tabletext"/>
            </w:pPr>
            <w:r w:rsidRPr="00DE40C5">
              <w:t>Real-time data synchronization, accuracy, low latency, reliability</w:t>
            </w:r>
          </w:p>
        </w:tc>
      </w:tr>
    </w:tbl>
    <w:p w14:paraId="36EF04C0" w14:textId="3CF8D31C" w:rsidR="00922905" w:rsidRPr="00DE40C5" w:rsidRDefault="00922905" w:rsidP="006A7058">
      <w:pPr>
        <w:rPr>
          <w:lang w:bidi="ar-DZ"/>
        </w:rPr>
      </w:pPr>
      <w:r w:rsidRPr="00DE40C5">
        <w:rPr>
          <w:lang w:bidi="ar-DZ"/>
        </w:rPr>
        <w:t xml:space="preserve">The main QoS and QoE requirements and assessment aspects associated with different metaverse technologies and applications are further addressed in specific SG12 Recommendations, which are presented in the next </w:t>
      </w:r>
      <w:r w:rsidR="00DB6B06" w:rsidRPr="00DE40C5">
        <w:rPr>
          <w:lang w:bidi="ar-DZ"/>
        </w:rPr>
        <w:t>clause</w:t>
      </w:r>
      <w:r w:rsidRPr="00DE40C5">
        <w:rPr>
          <w:lang w:bidi="ar-DZ"/>
        </w:rPr>
        <w:t>. Annex B complements this overview by providing examples of QoS and QoE metrics for specific metaverse applications.</w:t>
      </w:r>
    </w:p>
    <w:p w14:paraId="3AED545B" w14:textId="2314F39D" w:rsidR="00922905" w:rsidRPr="00DE40C5" w:rsidRDefault="009A1B9B" w:rsidP="00922905">
      <w:pPr>
        <w:pStyle w:val="Heading1"/>
        <w:rPr>
          <w:lang w:bidi="ar-DZ"/>
        </w:rPr>
      </w:pPr>
      <w:bookmarkStart w:id="55" w:name="_e6lucn2y9dx4" w:colFirst="0" w:colLast="0"/>
      <w:bookmarkStart w:id="56" w:name="_7vy4kpfgnv87" w:colFirst="0" w:colLast="0"/>
      <w:bookmarkStart w:id="57" w:name="_sjyzegtc3ywy" w:colFirst="0" w:colLast="0"/>
      <w:bookmarkStart w:id="58" w:name="_x3tus02zar4l" w:colFirst="0" w:colLast="0"/>
      <w:bookmarkStart w:id="59" w:name="_eunoijnulml0" w:colFirst="0" w:colLast="0"/>
      <w:bookmarkStart w:id="60" w:name="_tht7kzety8ei" w:colFirst="0" w:colLast="0"/>
      <w:bookmarkStart w:id="61" w:name="_yy657i7b9xu5" w:colFirst="0" w:colLast="0"/>
      <w:bookmarkStart w:id="62" w:name="_yfcd21x9in7j" w:colFirst="0" w:colLast="0"/>
      <w:bookmarkStart w:id="63" w:name="_sa0ocg1asteu" w:colFirst="0" w:colLast="0"/>
      <w:bookmarkStart w:id="64" w:name="_es1b9uuhcsb0" w:colFirst="0" w:colLast="0"/>
      <w:bookmarkStart w:id="65" w:name="_oqnwz7crb0x5" w:colFirst="0" w:colLast="0"/>
      <w:bookmarkStart w:id="66" w:name="_a8guvkq3f8tz" w:colFirst="0" w:colLast="0"/>
      <w:bookmarkStart w:id="67" w:name="_Toc233064770"/>
      <w:bookmarkStart w:id="68" w:name="_Toc233219391"/>
      <w:bookmarkEnd w:id="55"/>
      <w:bookmarkEnd w:id="56"/>
      <w:bookmarkEnd w:id="57"/>
      <w:bookmarkEnd w:id="58"/>
      <w:bookmarkEnd w:id="59"/>
      <w:bookmarkEnd w:id="60"/>
      <w:bookmarkEnd w:id="61"/>
      <w:bookmarkEnd w:id="62"/>
      <w:bookmarkEnd w:id="63"/>
      <w:bookmarkEnd w:id="64"/>
      <w:bookmarkEnd w:id="65"/>
      <w:bookmarkEnd w:id="66"/>
      <w:r w:rsidRPr="00DE40C5">
        <w:rPr>
          <w:lang w:bidi="ar-DZ"/>
        </w:rPr>
        <w:t>9</w:t>
      </w:r>
      <w:r w:rsidRPr="00DE40C5">
        <w:rPr>
          <w:lang w:bidi="ar-DZ"/>
        </w:rPr>
        <w:tab/>
      </w:r>
      <w:r w:rsidR="00922905" w:rsidRPr="00DE40C5">
        <w:rPr>
          <w:lang w:bidi="ar-DZ"/>
        </w:rPr>
        <w:t xml:space="preserve">QoS and QoE standards related </w:t>
      </w:r>
      <w:r w:rsidR="00D73914" w:rsidRPr="00DE40C5">
        <w:rPr>
          <w:lang w:bidi="ar-DZ"/>
        </w:rPr>
        <w:t xml:space="preserve">to </w:t>
      </w:r>
      <w:r w:rsidR="00922905" w:rsidRPr="00DE40C5">
        <w:rPr>
          <w:lang w:bidi="ar-DZ"/>
        </w:rPr>
        <w:t>metaverse</w:t>
      </w:r>
      <w:bookmarkEnd w:id="67"/>
      <w:bookmarkEnd w:id="68"/>
    </w:p>
    <w:p w14:paraId="3DC9F50F" w14:textId="06E18D8A" w:rsidR="00922905" w:rsidRPr="00DE40C5" w:rsidRDefault="00922905" w:rsidP="00922905">
      <w:r w:rsidRPr="00DE40C5">
        <w:t>The purpose of linking standards and SG12 Recommendations to metaverse applications is to support immersive, interactive, reliable</w:t>
      </w:r>
      <w:r w:rsidR="00CD132B">
        <w:t xml:space="preserve"> and</w:t>
      </w:r>
      <w:r w:rsidRPr="00DE40C5">
        <w:t xml:space="preserve"> satisfactory user experiences, fostering the development and adoption of metaverse services and applications. Some standards and Recommendations have already been identified by SG12 in contributions to deliverables developed within FG-MV, as shown in Annex A.</w:t>
      </w:r>
    </w:p>
    <w:p w14:paraId="07CB1DAA" w14:textId="085FB56B" w:rsidR="00922905" w:rsidRPr="00DE40C5" w:rsidRDefault="00922905" w:rsidP="006A7058">
      <w:r w:rsidRPr="00DE40C5">
        <w:lastRenderedPageBreak/>
        <w:t>Some Recommendations developed within SG12 provide general frameworks, concepts, definitions, methodologies and guidance for QoS/QoE assessment, monitoring</w:t>
      </w:r>
      <w:r w:rsidR="00CD132B">
        <w:t xml:space="preserve"> and</w:t>
      </w:r>
      <w:r w:rsidRPr="00DE40C5">
        <w:t xml:space="preserve"> metric selection. The documents listed below are applicable in a transversal manner to telecommunications services and applications and should also be considered in approaches related to QoS and QoE in the metaverse:</w:t>
      </w:r>
    </w:p>
    <w:p w14:paraId="163DB4BD" w14:textId="5ABF83CA" w:rsidR="00922905" w:rsidRPr="00DE40C5" w:rsidRDefault="006A7058" w:rsidP="006A7058">
      <w:pPr>
        <w:pStyle w:val="enumlev1"/>
      </w:pPr>
      <w:r w:rsidRPr="00DE40C5">
        <w:t>•</w:t>
      </w:r>
      <w:r w:rsidRPr="00DE40C5">
        <w:tab/>
      </w:r>
      <w:r w:rsidR="00922905" w:rsidRPr="00DE40C5">
        <w:t xml:space="preserve">Recommendation ITU-T G.1000 – Communications Quality of Service: A </w:t>
      </w:r>
      <w:r w:rsidR="00C3224E">
        <w:t>F</w:t>
      </w:r>
      <w:r w:rsidR="00922905" w:rsidRPr="00DE40C5">
        <w:t>ramework and definitions.</w:t>
      </w:r>
    </w:p>
    <w:p w14:paraId="584B700E" w14:textId="4DD627C7" w:rsidR="00922905" w:rsidRPr="00DE40C5" w:rsidRDefault="006A7058" w:rsidP="006A7058">
      <w:pPr>
        <w:pStyle w:val="enumlev1"/>
      </w:pPr>
      <w:r w:rsidRPr="00DE40C5">
        <w:t>•</w:t>
      </w:r>
      <w:r w:rsidRPr="00DE40C5">
        <w:tab/>
      </w:r>
      <w:r w:rsidR="00922905" w:rsidRPr="00DE40C5">
        <w:t xml:space="preserve">Recommendation ITU-T E.800 – Definitions of </w:t>
      </w:r>
      <w:r w:rsidR="00C3224E">
        <w:t>T</w:t>
      </w:r>
      <w:r w:rsidR="00922905" w:rsidRPr="00DE40C5">
        <w:t xml:space="preserve">erms related to </w:t>
      </w:r>
      <w:r w:rsidR="00C3224E">
        <w:t>Q</w:t>
      </w:r>
      <w:r w:rsidR="00922905" w:rsidRPr="00DE40C5">
        <w:t xml:space="preserve">uality of </w:t>
      </w:r>
      <w:r w:rsidR="00C3224E">
        <w:t>S</w:t>
      </w:r>
      <w:r w:rsidR="00922905" w:rsidRPr="00DE40C5">
        <w:t>ervice.</w:t>
      </w:r>
    </w:p>
    <w:p w14:paraId="6116A82B" w14:textId="15036ADC" w:rsidR="00922905" w:rsidRPr="00DE40C5" w:rsidRDefault="006A7058" w:rsidP="006A7058">
      <w:pPr>
        <w:pStyle w:val="enumlev1"/>
      </w:pPr>
      <w:r w:rsidRPr="00DE40C5">
        <w:t>•</w:t>
      </w:r>
      <w:r w:rsidRPr="00DE40C5">
        <w:tab/>
      </w:r>
      <w:r w:rsidR="00922905" w:rsidRPr="00DE40C5">
        <w:t xml:space="preserve">Recommendation ITU-T P.10/G.100 – Vocabulary for </w:t>
      </w:r>
      <w:r w:rsidR="00C3224E">
        <w:t>P</w:t>
      </w:r>
      <w:r w:rsidR="00922905" w:rsidRPr="00DE40C5">
        <w:t xml:space="preserve">erformance, </w:t>
      </w:r>
      <w:r w:rsidR="00C3224E">
        <w:t>Q</w:t>
      </w:r>
      <w:r w:rsidR="00922905" w:rsidRPr="00DE40C5">
        <w:t xml:space="preserve">uality of </w:t>
      </w:r>
      <w:r w:rsidR="00C3224E">
        <w:t>S</w:t>
      </w:r>
      <w:r w:rsidR="00922905" w:rsidRPr="00DE40C5">
        <w:t xml:space="preserve">ervice and </w:t>
      </w:r>
      <w:r w:rsidR="00C3224E">
        <w:t>Q</w:t>
      </w:r>
      <w:r w:rsidR="00922905" w:rsidRPr="00DE40C5">
        <w:t xml:space="preserve">uality of </w:t>
      </w:r>
      <w:r w:rsidR="00C3224E">
        <w:t>E</w:t>
      </w:r>
      <w:r w:rsidR="00922905" w:rsidRPr="00DE40C5">
        <w:t>xperience.</w:t>
      </w:r>
    </w:p>
    <w:p w14:paraId="3D3E66B8" w14:textId="462B2FFF" w:rsidR="00922905" w:rsidRPr="00DE40C5" w:rsidRDefault="006A7058" w:rsidP="006A7058">
      <w:pPr>
        <w:pStyle w:val="enumlev1"/>
      </w:pPr>
      <w:r w:rsidRPr="00DE40C5">
        <w:t>•</w:t>
      </w:r>
      <w:r w:rsidRPr="00DE40C5">
        <w:tab/>
      </w:r>
      <w:r w:rsidR="00922905" w:rsidRPr="00DE40C5">
        <w:t>Recommendation</w:t>
      </w:r>
      <w:r w:rsidRPr="00DE40C5">
        <w:t> </w:t>
      </w:r>
      <w:r w:rsidR="00922905" w:rsidRPr="00DE40C5">
        <w:t>ITU-T</w:t>
      </w:r>
      <w:r w:rsidRPr="00DE40C5">
        <w:t> </w:t>
      </w:r>
      <w:r w:rsidR="00922905" w:rsidRPr="00DE40C5">
        <w:t>G.1011</w:t>
      </w:r>
      <w:r w:rsidRPr="00DE40C5">
        <w:t> </w:t>
      </w:r>
      <w:r w:rsidR="00922905" w:rsidRPr="00DE40C5">
        <w:t>–</w:t>
      </w:r>
      <w:r w:rsidRPr="00DE40C5">
        <w:t> </w:t>
      </w:r>
      <w:r w:rsidR="00922905" w:rsidRPr="00DE40C5">
        <w:t xml:space="preserve">Reference </w:t>
      </w:r>
      <w:r w:rsidR="00C3224E">
        <w:t>G</w:t>
      </w:r>
      <w:r w:rsidR="00922905" w:rsidRPr="00DE40C5">
        <w:t xml:space="preserve">uide to </w:t>
      </w:r>
      <w:r w:rsidR="00C3224E">
        <w:t>Q</w:t>
      </w:r>
      <w:r w:rsidR="00922905" w:rsidRPr="00DE40C5">
        <w:t xml:space="preserve">uality of </w:t>
      </w:r>
      <w:r w:rsidR="00C3224E">
        <w:t>E</w:t>
      </w:r>
      <w:r w:rsidR="00922905" w:rsidRPr="00DE40C5">
        <w:t xml:space="preserve">xperience </w:t>
      </w:r>
      <w:r w:rsidR="00C3224E">
        <w:t>A</w:t>
      </w:r>
      <w:r w:rsidR="00922905" w:rsidRPr="00DE40C5">
        <w:t xml:space="preserve">ssessment </w:t>
      </w:r>
      <w:r w:rsidR="00C3224E">
        <w:t>M</w:t>
      </w:r>
      <w:r w:rsidR="00922905" w:rsidRPr="00DE40C5">
        <w:t>ethodologies.</w:t>
      </w:r>
    </w:p>
    <w:p w14:paraId="1DF7664E" w14:textId="4C7C8B21" w:rsidR="00922905" w:rsidRPr="00DE40C5" w:rsidRDefault="006A7058" w:rsidP="006A7058">
      <w:pPr>
        <w:pStyle w:val="enumlev1"/>
      </w:pPr>
      <w:r w:rsidRPr="00DE40C5">
        <w:t>•</w:t>
      </w:r>
      <w:r w:rsidRPr="00DE40C5">
        <w:tab/>
      </w:r>
      <w:r w:rsidR="00922905" w:rsidRPr="00DE40C5">
        <w:t>Recommendation</w:t>
      </w:r>
      <w:r w:rsidRPr="00DE40C5">
        <w:t> </w:t>
      </w:r>
      <w:r w:rsidR="00922905" w:rsidRPr="00DE40C5">
        <w:t>ITU-T</w:t>
      </w:r>
      <w:r w:rsidRPr="00DE40C5">
        <w:t> </w:t>
      </w:r>
      <w:r w:rsidR="00922905" w:rsidRPr="00DE40C5">
        <w:t>P.1401</w:t>
      </w:r>
      <w:r w:rsidRPr="00DE40C5">
        <w:t> </w:t>
      </w:r>
      <w:r w:rsidR="00922905" w:rsidRPr="00DE40C5">
        <w:t>–</w:t>
      </w:r>
      <w:r w:rsidRPr="00DE40C5">
        <w:t> </w:t>
      </w:r>
      <w:r w:rsidR="00922905" w:rsidRPr="00DE40C5">
        <w:t xml:space="preserve">Methods, </w:t>
      </w:r>
      <w:r w:rsidR="00C3224E">
        <w:t>M</w:t>
      </w:r>
      <w:r w:rsidR="00922905" w:rsidRPr="00DE40C5">
        <w:t xml:space="preserve">etrics, and </w:t>
      </w:r>
      <w:r w:rsidR="00C3224E">
        <w:t>P</w:t>
      </w:r>
      <w:r w:rsidR="00922905" w:rsidRPr="00DE40C5">
        <w:t xml:space="preserve">rocedures for </w:t>
      </w:r>
      <w:r w:rsidR="00C3224E">
        <w:t>S</w:t>
      </w:r>
      <w:r w:rsidR="00922905" w:rsidRPr="00DE40C5">
        <w:t xml:space="preserve">tatistical </w:t>
      </w:r>
      <w:r w:rsidR="00C3224E">
        <w:t>E</w:t>
      </w:r>
      <w:r w:rsidR="00922905" w:rsidRPr="00DE40C5">
        <w:t xml:space="preserve">valuation, </w:t>
      </w:r>
      <w:r w:rsidR="00C3224E">
        <w:t>Q</w:t>
      </w:r>
      <w:r w:rsidR="00922905" w:rsidRPr="00DE40C5">
        <w:t xml:space="preserve">ualification, and </w:t>
      </w:r>
      <w:r w:rsidR="00C3224E">
        <w:t>C</w:t>
      </w:r>
      <w:r w:rsidR="00922905" w:rsidRPr="00DE40C5">
        <w:t xml:space="preserve">omparison of </w:t>
      </w:r>
      <w:r w:rsidR="00C3224E">
        <w:t>O</w:t>
      </w:r>
      <w:r w:rsidR="00922905" w:rsidRPr="00DE40C5">
        <w:t xml:space="preserve">bjective </w:t>
      </w:r>
      <w:r w:rsidR="00C3224E">
        <w:t>Q</w:t>
      </w:r>
      <w:r w:rsidR="00922905" w:rsidRPr="00DE40C5">
        <w:t xml:space="preserve">uality </w:t>
      </w:r>
      <w:r w:rsidR="00C3224E">
        <w:t>P</w:t>
      </w:r>
      <w:r w:rsidR="00922905" w:rsidRPr="00DE40C5">
        <w:t xml:space="preserve">rediction </w:t>
      </w:r>
      <w:r w:rsidR="00C3224E">
        <w:t>M</w:t>
      </w:r>
      <w:r w:rsidR="00922905" w:rsidRPr="00DE40C5">
        <w:t>odels.</w:t>
      </w:r>
    </w:p>
    <w:p w14:paraId="371C806C" w14:textId="77777777" w:rsidR="00922905" w:rsidRPr="00DE40C5" w:rsidRDefault="00922905" w:rsidP="006A7058">
      <w:r w:rsidRPr="00DE40C5">
        <w:t>Additionally, SG12 Recommendations address several aspects relevant to metaverse specific technologies and applications, including:</w:t>
      </w:r>
    </w:p>
    <w:p w14:paraId="5B779104" w14:textId="60F24A73" w:rsidR="00922905" w:rsidRPr="00DE40C5" w:rsidRDefault="006A7058" w:rsidP="006A7058">
      <w:pPr>
        <w:pStyle w:val="enumlev1"/>
      </w:pPr>
      <w:r w:rsidRPr="00DE40C5">
        <w:t>•</w:t>
      </w:r>
      <w:r w:rsidRPr="00DE40C5">
        <w:tab/>
      </w:r>
      <w:r w:rsidR="00922905" w:rsidRPr="00DE40C5">
        <w:t>Real-time performance requirements: Recommendations set minimum requirements for latency, bandwidth, transfer rate</w:t>
      </w:r>
      <w:r w:rsidR="00CD132B">
        <w:t xml:space="preserve"> and</w:t>
      </w:r>
      <w:r w:rsidR="00922905" w:rsidRPr="00DE40C5">
        <w:t xml:space="preserve"> synchronization to ensure a smooth and immersive metaverse experience.</w:t>
      </w:r>
    </w:p>
    <w:p w14:paraId="150321DE" w14:textId="261BBFE0" w:rsidR="00922905" w:rsidRPr="00DE40C5" w:rsidRDefault="006A7058" w:rsidP="006A7058">
      <w:pPr>
        <w:pStyle w:val="enumlev1"/>
      </w:pPr>
      <w:r w:rsidRPr="00DE40C5">
        <w:t>•</w:t>
      </w:r>
      <w:r w:rsidRPr="00DE40C5">
        <w:tab/>
      </w:r>
      <w:r w:rsidR="00922905" w:rsidRPr="00DE40C5">
        <w:t>Audio and video quality: Quality parameters such as resolution, frame rate, colo</w:t>
      </w:r>
      <w:r w:rsidR="00813A0A">
        <w:t>ur</w:t>
      </w:r>
      <w:r w:rsidR="00922905" w:rsidRPr="00DE40C5">
        <w:t xml:space="preserve"> depth</w:t>
      </w:r>
      <w:r w:rsidR="00CD132B">
        <w:t xml:space="preserve"> and</w:t>
      </w:r>
      <w:r w:rsidR="00922905" w:rsidRPr="00DE40C5">
        <w:t xml:space="preserve"> spatial audio quality are defined to provide realistic multimedia experience.</w:t>
      </w:r>
    </w:p>
    <w:p w14:paraId="34370C34" w14:textId="119CC0BB" w:rsidR="00922905" w:rsidRPr="00DE40C5" w:rsidRDefault="006A7058" w:rsidP="006A7058">
      <w:pPr>
        <w:pStyle w:val="enumlev1"/>
      </w:pPr>
      <w:r w:rsidRPr="00DE40C5">
        <w:t>•</w:t>
      </w:r>
      <w:r w:rsidRPr="00DE40C5">
        <w:tab/>
      </w:r>
      <w:r w:rsidR="00922905" w:rsidRPr="00DE40C5">
        <w:t>Interactivity and user control: This concerns real-time interaction requirements such as low latency in data input, accurate motion tracking</w:t>
      </w:r>
      <w:r w:rsidR="00CD132B">
        <w:t xml:space="preserve"> and</w:t>
      </w:r>
      <w:r w:rsidR="00922905" w:rsidRPr="00DE40C5">
        <w:t xml:space="preserve"> tactile response, needed to achieve a sense of presence and immersion in the metaverse.</w:t>
      </w:r>
    </w:p>
    <w:p w14:paraId="3EDBF677" w14:textId="459A7CEE" w:rsidR="00922905" w:rsidRPr="00DE40C5" w:rsidRDefault="006A7058" w:rsidP="006A7058">
      <w:pPr>
        <w:pStyle w:val="enumlev1"/>
      </w:pPr>
      <w:r w:rsidRPr="00DE40C5">
        <w:t>•</w:t>
      </w:r>
      <w:r w:rsidRPr="00DE40C5">
        <w:tab/>
      </w:r>
      <w:r w:rsidR="00922905" w:rsidRPr="00DE40C5">
        <w:t xml:space="preserve">Accessibility and usability: The </w:t>
      </w:r>
      <w:r w:rsidR="00CD132B">
        <w:t>R</w:t>
      </w:r>
      <w:r w:rsidR="00922905" w:rsidRPr="00DE40C5">
        <w:t>ecommendations include guidelines to ensure that metaverse environments are accessible and inclusive for users with different capabilities and preferences.</w:t>
      </w:r>
    </w:p>
    <w:p w14:paraId="178B0953" w14:textId="6904D62D" w:rsidR="00922905" w:rsidRPr="00DE40C5" w:rsidRDefault="00922905" w:rsidP="006A7058">
      <w:r w:rsidRPr="00DE40C5">
        <w:t>These are fundamental to the development of interoperable and high-quality metaverse service by providing guidance, methodologies, quality frameworks</w:t>
      </w:r>
      <w:r w:rsidR="00CD132B">
        <w:t xml:space="preserve"> and</w:t>
      </w:r>
      <w:r w:rsidRPr="00DE40C5">
        <w:t xml:space="preserve"> best practices for service providers, developers</w:t>
      </w:r>
      <w:r w:rsidR="00CD132B">
        <w:t xml:space="preserve"> and</w:t>
      </w:r>
      <w:r w:rsidRPr="00DE40C5">
        <w:t xml:space="preserve"> hardware manufacturers.</w:t>
      </w:r>
    </w:p>
    <w:p w14:paraId="4BF183AD" w14:textId="1A192695" w:rsidR="00922905" w:rsidRPr="00DE40C5" w:rsidRDefault="00922905" w:rsidP="006A7058">
      <w:r w:rsidRPr="00DE40C5">
        <w:t>Table 2 presents a comparative overview of QoS and QoE Recommendations and standards related to the metaverse</w:t>
      </w:r>
      <w:r w:rsidR="006A7058" w:rsidRPr="00DE40C5">
        <w:t>.</w:t>
      </w:r>
    </w:p>
    <w:p w14:paraId="0B556B7A" w14:textId="295CF190" w:rsidR="00922905" w:rsidRPr="00DE40C5" w:rsidRDefault="009A1B9B" w:rsidP="007115BF">
      <w:pPr>
        <w:pStyle w:val="Heading1"/>
        <w:rPr>
          <w:lang w:bidi="ar-DZ"/>
        </w:rPr>
      </w:pPr>
      <w:bookmarkStart w:id="69" w:name="_Toc233064771"/>
      <w:bookmarkStart w:id="70" w:name="_Toc233219392"/>
      <w:r w:rsidRPr="00DE40C5">
        <w:rPr>
          <w:lang w:bidi="ar-DZ"/>
        </w:rPr>
        <w:t>10</w:t>
      </w:r>
      <w:r w:rsidRPr="00DE40C5">
        <w:rPr>
          <w:lang w:bidi="ar-DZ"/>
        </w:rPr>
        <w:tab/>
      </w:r>
      <w:r w:rsidR="00922905" w:rsidRPr="00DE40C5">
        <w:rPr>
          <w:lang w:bidi="ar-DZ"/>
        </w:rPr>
        <w:t>Conclusions</w:t>
      </w:r>
      <w:bookmarkEnd w:id="69"/>
      <w:bookmarkEnd w:id="70"/>
    </w:p>
    <w:p w14:paraId="6708E2D0" w14:textId="0B7236C4" w:rsidR="00922905" w:rsidRPr="00DE40C5" w:rsidRDefault="00922905" w:rsidP="006A7058">
      <w:r w:rsidRPr="00DE40C5">
        <w:t>As the technologies and applications associated with the metaverse continue to evolve, ensuring appropriate levels of Q</w:t>
      </w:r>
      <w:r w:rsidR="00813A0A">
        <w:t>oS</w:t>
      </w:r>
      <w:r w:rsidRPr="00DE40C5">
        <w:t xml:space="preserve"> and Q</w:t>
      </w:r>
      <w:r w:rsidR="00813A0A">
        <w:t>oE</w:t>
      </w:r>
      <w:r w:rsidRPr="00DE40C5">
        <w:t xml:space="preserve"> remains essential to supporting immersive and reliable user experiences.</w:t>
      </w:r>
    </w:p>
    <w:p w14:paraId="5AF227F1" w14:textId="37ABBFF7" w:rsidR="00922905" w:rsidRPr="00DE40C5" w:rsidRDefault="00922905" w:rsidP="006A7058">
      <w:r w:rsidRPr="00DE40C5">
        <w:t>This Technical Report has provided an overview of the metaverse context and mapped the main QoS and QoE Recommendations and standards relevant to its technologies and applications. The identified body of work demonstrates that many of the quality aspects associated with current metaverse scenarios are addressed within ITU-T SG12 studies through quality frameworks, terminology, assessment methodologies, influencing factors, performance requirements</w:t>
      </w:r>
      <w:r w:rsidR="00CD132B">
        <w:t xml:space="preserve"> and</w:t>
      </w:r>
      <w:r w:rsidRPr="00DE40C5">
        <w:t xml:space="preserve"> application-specific guidance.</w:t>
      </w:r>
    </w:p>
    <w:p w14:paraId="16F33559" w14:textId="2345662F" w:rsidR="00922905" w:rsidRPr="00DE40C5" w:rsidRDefault="00922905" w:rsidP="006A7058">
      <w:r w:rsidRPr="00DE40C5">
        <w:t xml:space="preserve">The Recommendations identified in this </w:t>
      </w:r>
      <w:r w:rsidR="00BF7D74" w:rsidRPr="00DE40C5">
        <w:t xml:space="preserve">Technical Report </w:t>
      </w:r>
      <w:r w:rsidRPr="00DE40C5">
        <w:t xml:space="preserve">show that QoS and QoE aspects of metaverse services are already covered by existing SG12 work, even when the term </w:t>
      </w:r>
      <w:r w:rsidR="00DB6B06" w:rsidRPr="00DE40C5">
        <w:t>"</w:t>
      </w:r>
      <w:r w:rsidRPr="00DE40C5">
        <w:t>metaverse</w:t>
      </w:r>
      <w:r w:rsidR="00DB6B06" w:rsidRPr="00DE40C5">
        <w:t>"</w:t>
      </w:r>
      <w:r w:rsidRPr="00DE40C5">
        <w:t xml:space="preserve"> is not explicitly used. As the sector evolves, additional studies and Recommendations may be developed to address emerging quality-related requirements.</w:t>
      </w:r>
    </w:p>
    <w:p w14:paraId="51581B80" w14:textId="77777777" w:rsidR="007115BF" w:rsidRPr="00DE40C5" w:rsidRDefault="007115BF" w:rsidP="006A7058">
      <w:pPr>
        <w:sectPr w:rsidR="007115BF" w:rsidRPr="00DE40C5" w:rsidSect="009A1B9B">
          <w:headerReference w:type="default" r:id="rId33"/>
          <w:footerReference w:type="default" r:id="rId34"/>
          <w:type w:val="oddPage"/>
          <w:pgSz w:w="11907" w:h="16840" w:code="9"/>
          <w:pgMar w:top="1134" w:right="1134" w:bottom="1134" w:left="1134" w:header="567" w:footer="567" w:gutter="0"/>
          <w:pgNumType w:start="1"/>
          <w:cols w:space="720"/>
          <w:docGrid w:linePitch="360"/>
        </w:sectPr>
      </w:pPr>
    </w:p>
    <w:tbl>
      <w:tblPr>
        <w:tblW w:w="14459" w:type="dxa"/>
        <w:jc w:val="center"/>
        <w:tblLayout w:type="fixed"/>
        <w:tblLook w:val="04A0" w:firstRow="1" w:lastRow="0" w:firstColumn="1" w:lastColumn="0" w:noHBand="0" w:noVBand="1"/>
      </w:tblPr>
      <w:tblGrid>
        <w:gridCol w:w="853"/>
        <w:gridCol w:w="1252"/>
        <w:gridCol w:w="7603"/>
        <w:gridCol w:w="1408"/>
        <w:gridCol w:w="3343"/>
      </w:tblGrid>
      <w:tr w:rsidR="00BF7D74" w:rsidRPr="00DE40C5" w14:paraId="0C5FF072" w14:textId="77777777" w:rsidTr="00BF7D74">
        <w:trPr>
          <w:trHeight w:val="300"/>
          <w:tblHeader/>
          <w:jc w:val="center"/>
        </w:trPr>
        <w:tc>
          <w:tcPr>
            <w:tcW w:w="5000" w:type="pct"/>
            <w:gridSpan w:val="5"/>
            <w:tcBorders>
              <w:bottom w:val="single" w:sz="4" w:space="0" w:color="auto"/>
            </w:tcBorders>
            <w:vAlign w:val="center"/>
          </w:tcPr>
          <w:p w14:paraId="2E5BA1EE" w14:textId="4A0478B4" w:rsidR="00BF7D74" w:rsidRPr="00DE40C5" w:rsidRDefault="00BF7D74" w:rsidP="00BF7D74">
            <w:pPr>
              <w:pStyle w:val="TableNoTitle0"/>
              <w:rPr>
                <w:lang w:eastAsia="pt-BR"/>
              </w:rPr>
            </w:pPr>
            <w:bookmarkStart w:id="71" w:name="_Toc233064785"/>
            <w:r w:rsidRPr="00DE40C5">
              <w:lastRenderedPageBreak/>
              <w:t>Table 2 – Comparative overview QoS and QoE Recommendations and standards related to the metaverse</w:t>
            </w:r>
            <w:bookmarkEnd w:id="71"/>
          </w:p>
        </w:tc>
      </w:tr>
      <w:tr w:rsidR="00922905" w:rsidRPr="00DE40C5" w14:paraId="0437195E" w14:textId="77777777" w:rsidTr="00BF7D74">
        <w:trPr>
          <w:trHeight w:val="300"/>
          <w:tblHeader/>
          <w:jc w:val="center"/>
        </w:trPr>
        <w:tc>
          <w:tcPr>
            <w:tcW w:w="295" w:type="pct"/>
            <w:tcBorders>
              <w:top w:val="single" w:sz="4" w:space="0" w:color="auto"/>
              <w:left w:val="single" w:sz="4" w:space="0" w:color="auto"/>
              <w:bottom w:val="single" w:sz="4" w:space="0" w:color="auto"/>
              <w:right w:val="single" w:sz="4" w:space="0" w:color="auto"/>
            </w:tcBorders>
            <w:vAlign w:val="center"/>
            <w:hideMark/>
          </w:tcPr>
          <w:p w14:paraId="153EF4FC" w14:textId="77777777" w:rsidR="00922905" w:rsidRPr="00DE40C5" w:rsidRDefault="00922905" w:rsidP="00BF7D74">
            <w:pPr>
              <w:pStyle w:val="Tablehead"/>
              <w:rPr>
                <w:lang w:eastAsia="pt-BR"/>
              </w:rPr>
            </w:pPr>
            <w:r w:rsidRPr="00DE40C5">
              <w:rPr>
                <w:lang w:eastAsia="pt-BR"/>
              </w:rPr>
              <w:t>Body</w:t>
            </w:r>
          </w:p>
        </w:tc>
        <w:tc>
          <w:tcPr>
            <w:tcW w:w="433" w:type="pct"/>
            <w:tcBorders>
              <w:top w:val="single" w:sz="4" w:space="0" w:color="auto"/>
              <w:left w:val="nil"/>
              <w:bottom w:val="single" w:sz="4" w:space="0" w:color="auto"/>
              <w:right w:val="single" w:sz="4" w:space="0" w:color="auto"/>
            </w:tcBorders>
            <w:vAlign w:val="center"/>
            <w:hideMark/>
          </w:tcPr>
          <w:p w14:paraId="2B49116F" w14:textId="77777777" w:rsidR="00922905" w:rsidRPr="00DE40C5" w:rsidRDefault="00922905" w:rsidP="00BF7D74">
            <w:pPr>
              <w:pStyle w:val="Tablehead"/>
              <w:rPr>
                <w:lang w:eastAsia="pt-BR"/>
              </w:rPr>
            </w:pPr>
            <w:r w:rsidRPr="00DE40C5">
              <w:rPr>
                <w:lang w:eastAsia="pt-BR"/>
              </w:rPr>
              <w:t>Standard</w:t>
            </w:r>
          </w:p>
        </w:tc>
        <w:tc>
          <w:tcPr>
            <w:tcW w:w="2629" w:type="pct"/>
            <w:tcBorders>
              <w:top w:val="single" w:sz="4" w:space="0" w:color="auto"/>
              <w:left w:val="nil"/>
              <w:bottom w:val="single" w:sz="4" w:space="0" w:color="auto"/>
              <w:right w:val="single" w:sz="4" w:space="0" w:color="auto"/>
            </w:tcBorders>
            <w:vAlign w:val="center"/>
            <w:hideMark/>
          </w:tcPr>
          <w:p w14:paraId="2D2E9768" w14:textId="77777777" w:rsidR="00922905" w:rsidRPr="00DE40C5" w:rsidRDefault="00922905" w:rsidP="00BF7D74">
            <w:pPr>
              <w:pStyle w:val="Tablehead"/>
              <w:rPr>
                <w:lang w:eastAsia="pt-BR"/>
              </w:rPr>
            </w:pPr>
            <w:r w:rsidRPr="00DE40C5">
              <w:rPr>
                <w:lang w:eastAsia="pt-BR"/>
              </w:rPr>
              <w:t>Short description</w:t>
            </w:r>
          </w:p>
        </w:tc>
        <w:tc>
          <w:tcPr>
            <w:tcW w:w="487" w:type="pct"/>
            <w:tcBorders>
              <w:top w:val="single" w:sz="4" w:space="0" w:color="auto"/>
              <w:left w:val="nil"/>
              <w:bottom w:val="single" w:sz="4" w:space="0" w:color="auto"/>
              <w:right w:val="single" w:sz="4" w:space="0" w:color="auto"/>
            </w:tcBorders>
            <w:vAlign w:val="center"/>
            <w:hideMark/>
          </w:tcPr>
          <w:p w14:paraId="6F734094" w14:textId="77777777" w:rsidR="00922905" w:rsidRPr="00DE40C5" w:rsidRDefault="00922905" w:rsidP="00BF7D74">
            <w:pPr>
              <w:pStyle w:val="Tablehead"/>
              <w:rPr>
                <w:lang w:eastAsia="pt-BR"/>
              </w:rPr>
            </w:pPr>
            <w:r w:rsidRPr="00DE40C5">
              <w:rPr>
                <w:lang w:eastAsia="pt-BR"/>
              </w:rPr>
              <w:t>Publication date</w:t>
            </w:r>
          </w:p>
        </w:tc>
        <w:tc>
          <w:tcPr>
            <w:tcW w:w="1156" w:type="pct"/>
            <w:tcBorders>
              <w:top w:val="single" w:sz="4" w:space="0" w:color="auto"/>
              <w:left w:val="nil"/>
              <w:bottom w:val="single" w:sz="4" w:space="0" w:color="auto"/>
              <w:right w:val="single" w:sz="4" w:space="0" w:color="auto"/>
            </w:tcBorders>
            <w:vAlign w:val="center"/>
            <w:hideMark/>
          </w:tcPr>
          <w:p w14:paraId="338158C4" w14:textId="77777777" w:rsidR="00922905" w:rsidRPr="00DE40C5" w:rsidRDefault="00922905" w:rsidP="00BF7D74">
            <w:pPr>
              <w:pStyle w:val="Tablehead"/>
              <w:rPr>
                <w:lang w:eastAsia="pt-BR"/>
              </w:rPr>
            </w:pPr>
            <w:r w:rsidRPr="00DE40C5">
              <w:rPr>
                <w:lang w:eastAsia="pt-BR"/>
              </w:rPr>
              <w:t>Essential set of information</w:t>
            </w:r>
          </w:p>
        </w:tc>
      </w:tr>
      <w:tr w:rsidR="00922905" w:rsidRPr="00DE40C5" w14:paraId="3E299183" w14:textId="77777777" w:rsidTr="00BF7D74">
        <w:trPr>
          <w:trHeight w:val="600"/>
          <w:jc w:val="center"/>
        </w:trPr>
        <w:tc>
          <w:tcPr>
            <w:tcW w:w="295" w:type="pct"/>
            <w:tcBorders>
              <w:top w:val="nil"/>
              <w:left w:val="single" w:sz="4" w:space="0" w:color="auto"/>
              <w:bottom w:val="single" w:sz="4" w:space="0" w:color="auto"/>
              <w:right w:val="single" w:sz="4" w:space="0" w:color="auto"/>
            </w:tcBorders>
          </w:tcPr>
          <w:p w14:paraId="50D4ED89"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tcPr>
          <w:p w14:paraId="13A97810" w14:textId="77777777" w:rsidR="00922905" w:rsidRPr="00DE40C5" w:rsidRDefault="00922905" w:rsidP="00BF7D74">
            <w:pPr>
              <w:pStyle w:val="Tabletext"/>
              <w:rPr>
                <w:lang w:eastAsia="pt-BR"/>
              </w:rPr>
            </w:pPr>
            <w:r w:rsidRPr="00DE40C5">
              <w:rPr>
                <w:lang w:eastAsia="pt-BR"/>
              </w:rPr>
              <w:t>G.1032</w:t>
            </w:r>
          </w:p>
        </w:tc>
        <w:tc>
          <w:tcPr>
            <w:tcW w:w="2629" w:type="pct"/>
            <w:tcBorders>
              <w:top w:val="nil"/>
              <w:left w:val="nil"/>
              <w:bottom w:val="single" w:sz="4" w:space="0" w:color="auto"/>
              <w:right w:val="single" w:sz="4" w:space="0" w:color="auto"/>
            </w:tcBorders>
          </w:tcPr>
          <w:p w14:paraId="676FC8BD" w14:textId="65011D2F" w:rsidR="00922905" w:rsidRPr="00DE40C5" w:rsidRDefault="00922905" w:rsidP="00BF7D74">
            <w:pPr>
              <w:pStyle w:val="Tabletext"/>
              <w:rPr>
                <w:lang w:eastAsia="pt-BR"/>
              </w:rPr>
            </w:pPr>
            <w:r w:rsidRPr="00DE40C5">
              <w:rPr>
                <w:lang w:eastAsia="pt-BR"/>
              </w:rPr>
              <w:t xml:space="preserve">It identifies the main influence factors affecting the </w:t>
            </w:r>
            <w:r w:rsidR="00813A0A">
              <w:rPr>
                <w:lang w:eastAsia="pt-BR"/>
              </w:rPr>
              <w:t>QoE</w:t>
            </w:r>
            <w:r w:rsidRPr="00DE40C5">
              <w:rPr>
                <w:lang w:eastAsia="pt-BR"/>
              </w:rPr>
              <w:t xml:space="preserve"> in gaming applications, including network performance, responsiveness, rendering quality</w:t>
            </w:r>
            <w:r w:rsidR="00CD132B">
              <w:rPr>
                <w:lang w:eastAsia="pt-BR"/>
              </w:rPr>
              <w:t xml:space="preserve"> and</w:t>
            </w:r>
            <w:r w:rsidRPr="00DE40C5">
              <w:rPr>
                <w:lang w:eastAsia="pt-BR"/>
              </w:rPr>
              <w:t xml:space="preserve"> user interaction aspects.</w:t>
            </w:r>
          </w:p>
        </w:tc>
        <w:tc>
          <w:tcPr>
            <w:tcW w:w="487" w:type="pct"/>
            <w:tcBorders>
              <w:top w:val="nil"/>
              <w:left w:val="nil"/>
              <w:bottom w:val="single" w:sz="4" w:space="0" w:color="auto"/>
              <w:right w:val="single" w:sz="4" w:space="0" w:color="auto"/>
            </w:tcBorders>
          </w:tcPr>
          <w:p w14:paraId="4674ED13" w14:textId="77777777" w:rsidR="00922905" w:rsidRPr="00DE40C5" w:rsidRDefault="00922905" w:rsidP="00BF7D74">
            <w:pPr>
              <w:pStyle w:val="Tabletext"/>
              <w:jc w:val="center"/>
              <w:rPr>
                <w:lang w:eastAsia="pt-BR"/>
              </w:rPr>
            </w:pPr>
            <w:r w:rsidRPr="00DE40C5">
              <w:rPr>
                <w:lang w:eastAsia="pt-BR"/>
              </w:rPr>
              <w:t>29/11/2015</w:t>
            </w:r>
          </w:p>
        </w:tc>
        <w:tc>
          <w:tcPr>
            <w:tcW w:w="1156" w:type="pct"/>
            <w:tcBorders>
              <w:top w:val="nil"/>
              <w:left w:val="nil"/>
              <w:bottom w:val="single" w:sz="4" w:space="0" w:color="auto"/>
              <w:right w:val="single" w:sz="4" w:space="0" w:color="auto"/>
            </w:tcBorders>
          </w:tcPr>
          <w:p w14:paraId="0EB7D9C2" w14:textId="76C9885C" w:rsidR="00922905" w:rsidRPr="00DE40C5" w:rsidRDefault="00922905" w:rsidP="00BF7D74">
            <w:pPr>
              <w:pStyle w:val="Tabletext"/>
              <w:rPr>
                <w:lang w:eastAsia="pt-BR"/>
              </w:rPr>
            </w:pPr>
            <w:r w:rsidRPr="00DE40C5">
              <w:rPr>
                <w:lang w:eastAsia="pt-BR"/>
              </w:rPr>
              <w:t>Gaming QoE, Influence factors, Interactive applications</w:t>
            </w:r>
          </w:p>
        </w:tc>
      </w:tr>
      <w:tr w:rsidR="00922905" w:rsidRPr="002F1436" w14:paraId="44E3AA65" w14:textId="77777777" w:rsidTr="00BF7D74">
        <w:trPr>
          <w:trHeight w:val="600"/>
          <w:jc w:val="center"/>
        </w:trPr>
        <w:tc>
          <w:tcPr>
            <w:tcW w:w="295" w:type="pct"/>
            <w:tcBorders>
              <w:top w:val="nil"/>
              <w:left w:val="single" w:sz="4" w:space="0" w:color="auto"/>
              <w:bottom w:val="single" w:sz="4" w:space="0" w:color="auto"/>
              <w:right w:val="single" w:sz="4" w:space="0" w:color="auto"/>
            </w:tcBorders>
          </w:tcPr>
          <w:p w14:paraId="5BC0249B"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tcPr>
          <w:p w14:paraId="75493C3A" w14:textId="77777777" w:rsidR="00922905" w:rsidRPr="00DE40C5" w:rsidRDefault="00922905" w:rsidP="00BF7D74">
            <w:pPr>
              <w:pStyle w:val="Tabletext"/>
              <w:rPr>
                <w:lang w:eastAsia="pt-BR"/>
              </w:rPr>
            </w:pPr>
            <w:r w:rsidRPr="00DE40C5">
              <w:rPr>
                <w:lang w:eastAsia="pt-BR"/>
              </w:rPr>
              <w:t>G.1033</w:t>
            </w:r>
          </w:p>
        </w:tc>
        <w:tc>
          <w:tcPr>
            <w:tcW w:w="2629" w:type="pct"/>
            <w:tcBorders>
              <w:top w:val="nil"/>
              <w:left w:val="nil"/>
              <w:bottom w:val="single" w:sz="4" w:space="0" w:color="auto"/>
              <w:right w:val="single" w:sz="4" w:space="0" w:color="auto"/>
            </w:tcBorders>
          </w:tcPr>
          <w:p w14:paraId="159868D2" w14:textId="2216A89F" w:rsidR="00922905" w:rsidRPr="00DE40C5" w:rsidRDefault="00922905" w:rsidP="00BF7D74">
            <w:pPr>
              <w:pStyle w:val="Tabletext"/>
              <w:rPr>
                <w:lang w:eastAsia="pt-BR"/>
              </w:rPr>
            </w:pPr>
            <w:r w:rsidRPr="00DE40C5">
              <w:rPr>
                <w:lang w:eastAsia="pt-BR"/>
              </w:rPr>
              <w:t xml:space="preserve">It addresses </w:t>
            </w:r>
            <w:r w:rsidR="00813A0A">
              <w:rPr>
                <w:lang w:eastAsia="pt-BR"/>
              </w:rPr>
              <w:t>QoS</w:t>
            </w:r>
            <w:r w:rsidRPr="00DE40C5">
              <w:rPr>
                <w:lang w:eastAsia="pt-BR"/>
              </w:rPr>
              <w:t xml:space="preserve"> and </w:t>
            </w:r>
            <w:r w:rsidR="00813A0A">
              <w:rPr>
                <w:lang w:eastAsia="pt-BR"/>
              </w:rPr>
              <w:t>QoE</w:t>
            </w:r>
            <w:r w:rsidRPr="00DE40C5">
              <w:rPr>
                <w:lang w:eastAsia="pt-BR"/>
              </w:rPr>
              <w:t xml:space="preserve"> aspects of digital financial services, including reliability, usability, security</w:t>
            </w:r>
            <w:r w:rsidR="00CD132B">
              <w:rPr>
                <w:lang w:eastAsia="pt-BR"/>
              </w:rPr>
              <w:t xml:space="preserve"> and</w:t>
            </w:r>
            <w:r w:rsidRPr="00DE40C5">
              <w:rPr>
                <w:lang w:eastAsia="pt-BR"/>
              </w:rPr>
              <w:t xml:space="preserve"> performance considerations.</w:t>
            </w:r>
          </w:p>
        </w:tc>
        <w:tc>
          <w:tcPr>
            <w:tcW w:w="487" w:type="pct"/>
            <w:tcBorders>
              <w:top w:val="nil"/>
              <w:left w:val="nil"/>
              <w:bottom w:val="single" w:sz="4" w:space="0" w:color="auto"/>
              <w:right w:val="single" w:sz="4" w:space="0" w:color="auto"/>
            </w:tcBorders>
          </w:tcPr>
          <w:p w14:paraId="12F9FB8F" w14:textId="77777777" w:rsidR="00922905" w:rsidRPr="00DE40C5" w:rsidRDefault="00922905" w:rsidP="00BF7D74">
            <w:pPr>
              <w:pStyle w:val="Tabletext"/>
              <w:jc w:val="center"/>
              <w:rPr>
                <w:lang w:eastAsia="pt-BR"/>
              </w:rPr>
            </w:pPr>
            <w:r w:rsidRPr="00DE40C5">
              <w:rPr>
                <w:lang w:eastAsia="pt-BR"/>
              </w:rPr>
              <w:t>29/11/2020</w:t>
            </w:r>
          </w:p>
        </w:tc>
        <w:tc>
          <w:tcPr>
            <w:tcW w:w="1156" w:type="pct"/>
            <w:tcBorders>
              <w:top w:val="nil"/>
              <w:left w:val="nil"/>
              <w:bottom w:val="single" w:sz="4" w:space="0" w:color="auto"/>
              <w:right w:val="single" w:sz="4" w:space="0" w:color="auto"/>
            </w:tcBorders>
          </w:tcPr>
          <w:p w14:paraId="1B346A6D" w14:textId="7FFDBCC4" w:rsidR="00922905" w:rsidRPr="004E39EE" w:rsidRDefault="00922905" w:rsidP="00BF7D74">
            <w:pPr>
              <w:pStyle w:val="Tabletext"/>
              <w:rPr>
                <w:lang w:val="es-ES" w:eastAsia="pt-BR"/>
              </w:rPr>
            </w:pPr>
            <w:r w:rsidRPr="004E39EE">
              <w:rPr>
                <w:lang w:val="es-ES" w:eastAsia="pt-BR"/>
              </w:rPr>
              <w:t>Digital financial services, QoS/QoE</w:t>
            </w:r>
            <w:r w:rsidR="002F1436" w:rsidRPr="004E39EE">
              <w:rPr>
                <w:lang w:val="es-ES" w:eastAsia="pt-BR"/>
              </w:rPr>
              <w:t>,</w:t>
            </w:r>
            <w:r w:rsidRPr="004E39EE">
              <w:rPr>
                <w:lang w:val="es-ES" w:eastAsia="pt-BR"/>
              </w:rPr>
              <w:t xml:space="preserve"> Reliability</w:t>
            </w:r>
          </w:p>
        </w:tc>
      </w:tr>
      <w:tr w:rsidR="00922905" w:rsidRPr="00DE40C5" w14:paraId="27181DF2" w14:textId="77777777" w:rsidTr="00BF7D74">
        <w:trPr>
          <w:trHeight w:val="600"/>
          <w:jc w:val="center"/>
        </w:trPr>
        <w:tc>
          <w:tcPr>
            <w:tcW w:w="295" w:type="pct"/>
            <w:tcBorders>
              <w:top w:val="nil"/>
              <w:left w:val="single" w:sz="4" w:space="0" w:color="auto"/>
              <w:bottom w:val="single" w:sz="4" w:space="0" w:color="auto"/>
              <w:right w:val="single" w:sz="4" w:space="0" w:color="auto"/>
            </w:tcBorders>
            <w:hideMark/>
          </w:tcPr>
          <w:p w14:paraId="6D0CB383"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hideMark/>
          </w:tcPr>
          <w:p w14:paraId="1B4FAC17" w14:textId="77777777" w:rsidR="00922905" w:rsidRPr="00DE40C5" w:rsidRDefault="00922905" w:rsidP="00BF7D74">
            <w:pPr>
              <w:pStyle w:val="Tabletext"/>
              <w:rPr>
                <w:lang w:eastAsia="pt-BR"/>
              </w:rPr>
            </w:pPr>
            <w:r w:rsidRPr="00DE40C5">
              <w:rPr>
                <w:lang w:eastAsia="pt-BR"/>
              </w:rPr>
              <w:t>G.1035</w:t>
            </w:r>
          </w:p>
        </w:tc>
        <w:tc>
          <w:tcPr>
            <w:tcW w:w="2629" w:type="pct"/>
            <w:tcBorders>
              <w:top w:val="nil"/>
              <w:left w:val="nil"/>
              <w:bottom w:val="single" w:sz="4" w:space="0" w:color="auto"/>
              <w:right w:val="single" w:sz="4" w:space="0" w:color="auto"/>
            </w:tcBorders>
            <w:hideMark/>
          </w:tcPr>
          <w:p w14:paraId="5A89BFCD" w14:textId="583B1690" w:rsidR="00922905" w:rsidRPr="00DE40C5" w:rsidRDefault="00922905" w:rsidP="00BF7D74">
            <w:pPr>
              <w:pStyle w:val="Tabletext"/>
              <w:rPr>
                <w:lang w:eastAsia="pt-BR"/>
              </w:rPr>
            </w:pPr>
            <w:r w:rsidRPr="00DE40C5">
              <w:rPr>
                <w:lang w:eastAsia="pt-BR"/>
              </w:rPr>
              <w:t xml:space="preserve">It classifies </w:t>
            </w:r>
            <w:r w:rsidR="00813A0A">
              <w:rPr>
                <w:lang w:eastAsia="pt-BR"/>
              </w:rPr>
              <w:t>VR</w:t>
            </w:r>
            <w:r w:rsidRPr="00DE40C5">
              <w:rPr>
                <w:lang w:eastAsia="pt-BR"/>
              </w:rPr>
              <w:t xml:space="preserve"> services and identifies the key </w:t>
            </w:r>
            <w:r w:rsidR="00813A0A">
              <w:rPr>
                <w:lang w:eastAsia="pt-BR"/>
              </w:rPr>
              <w:t>QoE</w:t>
            </w:r>
            <w:r w:rsidRPr="00DE40C5">
              <w:rPr>
                <w:lang w:eastAsia="pt-BR"/>
              </w:rPr>
              <w:t xml:space="preserve"> factors of VR.</w:t>
            </w:r>
          </w:p>
        </w:tc>
        <w:tc>
          <w:tcPr>
            <w:tcW w:w="487" w:type="pct"/>
            <w:tcBorders>
              <w:top w:val="nil"/>
              <w:left w:val="nil"/>
              <w:bottom w:val="single" w:sz="4" w:space="0" w:color="auto"/>
              <w:right w:val="single" w:sz="4" w:space="0" w:color="auto"/>
            </w:tcBorders>
            <w:hideMark/>
          </w:tcPr>
          <w:p w14:paraId="71900651" w14:textId="77777777" w:rsidR="00922905" w:rsidRPr="00DE40C5" w:rsidRDefault="00922905" w:rsidP="00BF7D74">
            <w:pPr>
              <w:pStyle w:val="Tabletext"/>
              <w:jc w:val="center"/>
              <w:rPr>
                <w:lang w:eastAsia="pt-BR"/>
              </w:rPr>
            </w:pPr>
            <w:r w:rsidRPr="00DE40C5">
              <w:rPr>
                <w:lang w:eastAsia="pt-BR"/>
              </w:rPr>
              <w:t>29/11/2021</w:t>
            </w:r>
          </w:p>
        </w:tc>
        <w:tc>
          <w:tcPr>
            <w:tcW w:w="1156" w:type="pct"/>
            <w:tcBorders>
              <w:top w:val="nil"/>
              <w:left w:val="nil"/>
              <w:bottom w:val="single" w:sz="4" w:space="0" w:color="auto"/>
              <w:right w:val="single" w:sz="4" w:space="0" w:color="auto"/>
            </w:tcBorders>
            <w:hideMark/>
          </w:tcPr>
          <w:p w14:paraId="3D4F5261" w14:textId="24AA1521" w:rsidR="00922905" w:rsidRPr="00DE40C5" w:rsidRDefault="00922905" w:rsidP="00BF7D74">
            <w:pPr>
              <w:pStyle w:val="Tabletext"/>
              <w:rPr>
                <w:lang w:eastAsia="pt-BR"/>
              </w:rPr>
            </w:pPr>
            <w:r w:rsidRPr="00DE40C5">
              <w:rPr>
                <w:lang w:eastAsia="pt-BR"/>
              </w:rPr>
              <w:t>V</w:t>
            </w:r>
            <w:r w:rsidR="00813A0A">
              <w:rPr>
                <w:lang w:eastAsia="pt-BR"/>
              </w:rPr>
              <w:t>R</w:t>
            </w:r>
            <w:r w:rsidRPr="00DE40C5">
              <w:rPr>
                <w:lang w:eastAsia="pt-BR"/>
              </w:rPr>
              <w:t xml:space="preserve">, VR QoE, Influencing </w:t>
            </w:r>
            <w:r w:rsidR="002F1436">
              <w:rPr>
                <w:lang w:eastAsia="pt-BR"/>
              </w:rPr>
              <w:t>f</w:t>
            </w:r>
            <w:r w:rsidRPr="00DE40C5">
              <w:rPr>
                <w:lang w:eastAsia="pt-BR"/>
              </w:rPr>
              <w:t>actors</w:t>
            </w:r>
          </w:p>
        </w:tc>
      </w:tr>
      <w:tr w:rsidR="00922905" w:rsidRPr="00DE40C5" w14:paraId="5ED6EFDE" w14:textId="77777777" w:rsidTr="00BF7D74">
        <w:trPr>
          <w:trHeight w:val="900"/>
          <w:jc w:val="center"/>
        </w:trPr>
        <w:tc>
          <w:tcPr>
            <w:tcW w:w="295" w:type="pct"/>
            <w:tcBorders>
              <w:top w:val="nil"/>
              <w:left w:val="single" w:sz="4" w:space="0" w:color="auto"/>
              <w:bottom w:val="single" w:sz="4" w:space="0" w:color="auto"/>
              <w:right w:val="single" w:sz="4" w:space="0" w:color="auto"/>
            </w:tcBorders>
            <w:hideMark/>
          </w:tcPr>
          <w:p w14:paraId="6341840F"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hideMark/>
          </w:tcPr>
          <w:p w14:paraId="637427A9" w14:textId="77777777" w:rsidR="00922905" w:rsidRPr="00DE40C5" w:rsidRDefault="00922905" w:rsidP="00BF7D74">
            <w:pPr>
              <w:pStyle w:val="Tabletext"/>
              <w:rPr>
                <w:lang w:eastAsia="pt-BR"/>
              </w:rPr>
            </w:pPr>
            <w:r w:rsidRPr="00DE40C5">
              <w:rPr>
                <w:lang w:eastAsia="pt-BR"/>
              </w:rPr>
              <w:t>G.1036</w:t>
            </w:r>
          </w:p>
        </w:tc>
        <w:tc>
          <w:tcPr>
            <w:tcW w:w="2629" w:type="pct"/>
            <w:tcBorders>
              <w:top w:val="nil"/>
              <w:left w:val="nil"/>
              <w:bottom w:val="single" w:sz="4" w:space="0" w:color="auto"/>
              <w:right w:val="single" w:sz="4" w:space="0" w:color="auto"/>
            </w:tcBorders>
            <w:hideMark/>
          </w:tcPr>
          <w:p w14:paraId="7A227407" w14:textId="16F6DF0D" w:rsidR="00922905" w:rsidRPr="00DE40C5" w:rsidRDefault="00922905" w:rsidP="00BF7D74">
            <w:pPr>
              <w:pStyle w:val="Tabletext"/>
              <w:rPr>
                <w:lang w:eastAsia="pt-BR"/>
              </w:rPr>
            </w:pPr>
            <w:r w:rsidRPr="00DE40C5">
              <w:rPr>
                <w:lang w:eastAsia="pt-BR"/>
              </w:rPr>
              <w:t xml:space="preserve">It lists typical use cases of </w:t>
            </w:r>
            <w:r w:rsidR="00813A0A">
              <w:rPr>
                <w:lang w:eastAsia="pt-BR"/>
              </w:rPr>
              <w:t>AR</w:t>
            </w:r>
            <w:r w:rsidRPr="00DE40C5">
              <w:rPr>
                <w:lang w:eastAsia="pt-BR"/>
              </w:rPr>
              <w:t xml:space="preserve"> services and identifies the key </w:t>
            </w:r>
            <w:r w:rsidR="00813A0A">
              <w:rPr>
                <w:lang w:eastAsia="pt-BR"/>
              </w:rPr>
              <w:t>QoE</w:t>
            </w:r>
            <w:r w:rsidRPr="00DE40C5">
              <w:rPr>
                <w:lang w:eastAsia="pt-BR"/>
              </w:rPr>
              <w:t xml:space="preserve"> factors within them and also gives a suggested scheme for AR QoE assessment in future work.</w:t>
            </w:r>
          </w:p>
        </w:tc>
        <w:tc>
          <w:tcPr>
            <w:tcW w:w="487" w:type="pct"/>
            <w:tcBorders>
              <w:top w:val="nil"/>
              <w:left w:val="nil"/>
              <w:bottom w:val="single" w:sz="4" w:space="0" w:color="auto"/>
              <w:right w:val="single" w:sz="4" w:space="0" w:color="auto"/>
            </w:tcBorders>
            <w:hideMark/>
          </w:tcPr>
          <w:p w14:paraId="16CA377E" w14:textId="77777777" w:rsidR="00922905" w:rsidRPr="00DE40C5" w:rsidRDefault="00922905" w:rsidP="00BF7D74">
            <w:pPr>
              <w:pStyle w:val="Tabletext"/>
              <w:jc w:val="center"/>
              <w:rPr>
                <w:lang w:eastAsia="pt-BR"/>
              </w:rPr>
            </w:pPr>
            <w:r w:rsidRPr="00DE40C5">
              <w:rPr>
                <w:lang w:eastAsia="pt-BR"/>
              </w:rPr>
              <w:t>29/07/2022</w:t>
            </w:r>
          </w:p>
        </w:tc>
        <w:tc>
          <w:tcPr>
            <w:tcW w:w="1156" w:type="pct"/>
            <w:tcBorders>
              <w:top w:val="nil"/>
              <w:left w:val="nil"/>
              <w:bottom w:val="single" w:sz="4" w:space="0" w:color="auto"/>
              <w:right w:val="single" w:sz="4" w:space="0" w:color="auto"/>
            </w:tcBorders>
            <w:hideMark/>
          </w:tcPr>
          <w:p w14:paraId="66BF957E" w14:textId="64BEE435" w:rsidR="00922905" w:rsidRPr="00DE40C5" w:rsidRDefault="00922905" w:rsidP="00BF7D74">
            <w:pPr>
              <w:pStyle w:val="Tabletext"/>
              <w:rPr>
                <w:lang w:eastAsia="pt-BR"/>
              </w:rPr>
            </w:pPr>
            <w:r w:rsidRPr="00DE40C5">
              <w:rPr>
                <w:lang w:eastAsia="pt-BR"/>
              </w:rPr>
              <w:t>A</w:t>
            </w:r>
            <w:r w:rsidR="00813A0A">
              <w:rPr>
                <w:lang w:eastAsia="pt-BR"/>
              </w:rPr>
              <w:t>R</w:t>
            </w:r>
            <w:r w:rsidRPr="00DE40C5">
              <w:rPr>
                <w:lang w:eastAsia="pt-BR"/>
              </w:rPr>
              <w:t xml:space="preserve">, QoE factors </w:t>
            </w:r>
            <w:r w:rsidR="002F1436">
              <w:rPr>
                <w:lang w:eastAsia="pt-BR"/>
              </w:rPr>
              <w:t>and</w:t>
            </w:r>
            <w:r w:rsidRPr="00DE40C5">
              <w:rPr>
                <w:lang w:eastAsia="pt-BR"/>
              </w:rPr>
              <w:t xml:space="preserve"> assessment</w:t>
            </w:r>
          </w:p>
        </w:tc>
      </w:tr>
      <w:tr w:rsidR="00922905" w:rsidRPr="00DE40C5" w14:paraId="520CABAE" w14:textId="77777777" w:rsidTr="00BF7D74">
        <w:trPr>
          <w:trHeight w:val="900"/>
          <w:jc w:val="center"/>
        </w:trPr>
        <w:tc>
          <w:tcPr>
            <w:tcW w:w="295" w:type="pct"/>
            <w:tcBorders>
              <w:top w:val="nil"/>
              <w:left w:val="single" w:sz="4" w:space="0" w:color="auto"/>
              <w:bottom w:val="single" w:sz="4" w:space="0" w:color="auto"/>
              <w:right w:val="single" w:sz="4" w:space="0" w:color="auto"/>
            </w:tcBorders>
          </w:tcPr>
          <w:p w14:paraId="76BD0378"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tcPr>
          <w:p w14:paraId="4C3AFB0B" w14:textId="77777777" w:rsidR="00922905" w:rsidRPr="00DE40C5" w:rsidRDefault="00922905" w:rsidP="00BF7D74">
            <w:pPr>
              <w:pStyle w:val="Tabletext"/>
              <w:rPr>
                <w:lang w:eastAsia="pt-BR"/>
              </w:rPr>
            </w:pPr>
            <w:r w:rsidRPr="00DE40C5">
              <w:rPr>
                <w:lang w:eastAsia="pt-BR"/>
              </w:rPr>
              <w:t>G.1051</w:t>
            </w:r>
          </w:p>
        </w:tc>
        <w:tc>
          <w:tcPr>
            <w:tcW w:w="2629" w:type="pct"/>
            <w:tcBorders>
              <w:top w:val="nil"/>
              <w:left w:val="nil"/>
              <w:bottom w:val="single" w:sz="4" w:space="0" w:color="auto"/>
              <w:right w:val="single" w:sz="4" w:space="0" w:color="auto"/>
            </w:tcBorders>
          </w:tcPr>
          <w:p w14:paraId="0DBDB6EE" w14:textId="0A45C05D" w:rsidR="00922905" w:rsidRPr="00DE40C5" w:rsidRDefault="00922905" w:rsidP="00BF7D74">
            <w:pPr>
              <w:pStyle w:val="Tabletext"/>
              <w:rPr>
                <w:lang w:eastAsia="pt-BR"/>
              </w:rPr>
            </w:pPr>
            <w:r w:rsidRPr="00DE40C5">
              <w:rPr>
                <w:lang w:eastAsia="pt-BR"/>
              </w:rPr>
              <w:t>It provides a framework for evaluating the performance of multimedia applications under different network conditions, including interactive and real-time services such as gaming, remote interaction</w:t>
            </w:r>
            <w:r w:rsidR="00CD132B">
              <w:rPr>
                <w:lang w:eastAsia="pt-BR"/>
              </w:rPr>
              <w:t xml:space="preserve"> and</w:t>
            </w:r>
            <w:r w:rsidRPr="00DE40C5">
              <w:rPr>
                <w:lang w:eastAsia="pt-BR"/>
              </w:rPr>
              <w:t xml:space="preserve"> immersive applications.</w:t>
            </w:r>
          </w:p>
        </w:tc>
        <w:tc>
          <w:tcPr>
            <w:tcW w:w="487" w:type="pct"/>
            <w:tcBorders>
              <w:top w:val="nil"/>
              <w:left w:val="nil"/>
              <w:bottom w:val="single" w:sz="4" w:space="0" w:color="auto"/>
              <w:right w:val="single" w:sz="4" w:space="0" w:color="auto"/>
            </w:tcBorders>
          </w:tcPr>
          <w:p w14:paraId="421F8B72" w14:textId="77777777" w:rsidR="00922905" w:rsidRPr="00DE40C5" w:rsidRDefault="00922905" w:rsidP="00BF7D74">
            <w:pPr>
              <w:pStyle w:val="Tabletext"/>
              <w:jc w:val="center"/>
              <w:rPr>
                <w:lang w:eastAsia="pt-BR"/>
              </w:rPr>
            </w:pPr>
            <w:r w:rsidRPr="00DE40C5">
              <w:rPr>
                <w:lang w:eastAsia="pt-BR"/>
              </w:rPr>
              <w:t>29/01/2021</w:t>
            </w:r>
          </w:p>
        </w:tc>
        <w:tc>
          <w:tcPr>
            <w:tcW w:w="1156" w:type="pct"/>
            <w:tcBorders>
              <w:top w:val="nil"/>
              <w:left w:val="nil"/>
              <w:bottom w:val="single" w:sz="4" w:space="0" w:color="auto"/>
              <w:right w:val="single" w:sz="4" w:space="0" w:color="auto"/>
            </w:tcBorders>
          </w:tcPr>
          <w:p w14:paraId="4F357D17" w14:textId="30F173F9" w:rsidR="00922905" w:rsidRPr="00DE40C5" w:rsidRDefault="00922905" w:rsidP="00BF7D74">
            <w:pPr>
              <w:pStyle w:val="Tabletext"/>
              <w:rPr>
                <w:lang w:eastAsia="pt-BR"/>
              </w:rPr>
            </w:pPr>
            <w:r w:rsidRPr="00DE40C5">
              <w:rPr>
                <w:lang w:eastAsia="pt-BR"/>
              </w:rPr>
              <w:t>Multimedia performance evaluation, Network impact assessment, Interactive applications</w:t>
            </w:r>
          </w:p>
        </w:tc>
      </w:tr>
      <w:tr w:rsidR="00922905" w:rsidRPr="00DE40C5" w14:paraId="6DF80683" w14:textId="77777777" w:rsidTr="00BF7D74">
        <w:trPr>
          <w:trHeight w:val="623"/>
          <w:jc w:val="center"/>
        </w:trPr>
        <w:tc>
          <w:tcPr>
            <w:tcW w:w="295" w:type="pct"/>
            <w:tcBorders>
              <w:top w:val="nil"/>
              <w:left w:val="single" w:sz="4" w:space="0" w:color="auto"/>
              <w:bottom w:val="single" w:sz="4" w:space="0" w:color="auto"/>
              <w:right w:val="single" w:sz="4" w:space="0" w:color="auto"/>
            </w:tcBorders>
          </w:tcPr>
          <w:p w14:paraId="4B230143" w14:textId="77777777" w:rsidR="00922905" w:rsidRPr="00DE40C5" w:rsidRDefault="00922905" w:rsidP="00BF7D74">
            <w:pPr>
              <w:pStyle w:val="Tabletext"/>
              <w:rPr>
                <w:lang w:eastAsia="pt-BR"/>
              </w:rPr>
            </w:pPr>
            <w:r w:rsidRPr="00DE40C5">
              <w:t>ITU-T</w:t>
            </w:r>
          </w:p>
        </w:tc>
        <w:tc>
          <w:tcPr>
            <w:tcW w:w="433" w:type="pct"/>
            <w:tcBorders>
              <w:top w:val="nil"/>
              <w:left w:val="nil"/>
              <w:bottom w:val="single" w:sz="4" w:space="0" w:color="auto"/>
              <w:right w:val="single" w:sz="4" w:space="0" w:color="auto"/>
            </w:tcBorders>
          </w:tcPr>
          <w:p w14:paraId="18F43305" w14:textId="77777777" w:rsidR="00922905" w:rsidRPr="00DE40C5" w:rsidRDefault="00922905" w:rsidP="00BF7D74">
            <w:pPr>
              <w:pStyle w:val="Tabletext"/>
              <w:rPr>
                <w:lang w:eastAsia="pt-BR"/>
              </w:rPr>
            </w:pPr>
            <w:r w:rsidRPr="00DE40C5">
              <w:t>G.1072</w:t>
            </w:r>
          </w:p>
        </w:tc>
        <w:tc>
          <w:tcPr>
            <w:tcW w:w="2629" w:type="pct"/>
            <w:tcBorders>
              <w:top w:val="nil"/>
              <w:left w:val="nil"/>
              <w:bottom w:val="single" w:sz="4" w:space="0" w:color="auto"/>
              <w:right w:val="single" w:sz="4" w:space="0" w:color="auto"/>
            </w:tcBorders>
          </w:tcPr>
          <w:p w14:paraId="6B560BD3" w14:textId="39FAD62C" w:rsidR="00922905" w:rsidRPr="00DE40C5" w:rsidRDefault="00922905" w:rsidP="00BF7D74">
            <w:pPr>
              <w:pStyle w:val="Tabletext"/>
              <w:rPr>
                <w:lang w:eastAsia="pt-BR"/>
              </w:rPr>
            </w:pPr>
            <w:r w:rsidRPr="00DE40C5">
              <w:t xml:space="preserve">It defines an opinion model for predicting the </w:t>
            </w:r>
            <w:r w:rsidR="00813A0A">
              <w:t>QoE</w:t>
            </w:r>
            <w:r w:rsidRPr="00DE40C5">
              <w:t xml:space="preserve"> of cloud gaming services based on network and application performance parameters.</w:t>
            </w:r>
          </w:p>
        </w:tc>
        <w:tc>
          <w:tcPr>
            <w:tcW w:w="487" w:type="pct"/>
            <w:tcBorders>
              <w:top w:val="nil"/>
              <w:left w:val="nil"/>
              <w:bottom w:val="single" w:sz="4" w:space="0" w:color="auto"/>
              <w:right w:val="single" w:sz="4" w:space="0" w:color="auto"/>
            </w:tcBorders>
          </w:tcPr>
          <w:p w14:paraId="5F1082A7" w14:textId="77777777" w:rsidR="00922905" w:rsidRPr="00DE40C5" w:rsidRDefault="00922905" w:rsidP="00BF7D74">
            <w:pPr>
              <w:pStyle w:val="Tabletext"/>
              <w:jc w:val="center"/>
              <w:rPr>
                <w:lang w:eastAsia="pt-BR"/>
              </w:rPr>
            </w:pPr>
            <w:r w:rsidRPr="00DE40C5">
              <w:t>29/11/2023</w:t>
            </w:r>
          </w:p>
        </w:tc>
        <w:tc>
          <w:tcPr>
            <w:tcW w:w="1156" w:type="pct"/>
            <w:tcBorders>
              <w:top w:val="nil"/>
              <w:left w:val="nil"/>
              <w:bottom w:val="single" w:sz="4" w:space="0" w:color="auto"/>
              <w:right w:val="single" w:sz="4" w:space="0" w:color="auto"/>
            </w:tcBorders>
          </w:tcPr>
          <w:p w14:paraId="17713B2E" w14:textId="66F73118" w:rsidR="00922905" w:rsidRPr="00DE40C5" w:rsidRDefault="00922905" w:rsidP="00BF7D74">
            <w:pPr>
              <w:pStyle w:val="Tabletext"/>
              <w:rPr>
                <w:lang w:eastAsia="pt-BR"/>
              </w:rPr>
            </w:pPr>
            <w:r w:rsidRPr="00DE40C5">
              <w:t>Cloud gaming QoE prediction, Opinion model, Interactive multimedia</w:t>
            </w:r>
          </w:p>
        </w:tc>
      </w:tr>
      <w:tr w:rsidR="00922905" w:rsidRPr="00DE40C5" w14:paraId="1DB8D1EA" w14:textId="77777777" w:rsidTr="00BF7D74">
        <w:trPr>
          <w:trHeight w:val="900"/>
          <w:jc w:val="center"/>
        </w:trPr>
        <w:tc>
          <w:tcPr>
            <w:tcW w:w="295" w:type="pct"/>
            <w:tcBorders>
              <w:top w:val="nil"/>
              <w:left w:val="single" w:sz="4" w:space="0" w:color="auto"/>
              <w:bottom w:val="single" w:sz="4" w:space="0" w:color="auto"/>
              <w:right w:val="single" w:sz="4" w:space="0" w:color="auto"/>
            </w:tcBorders>
          </w:tcPr>
          <w:p w14:paraId="5F1EAF46" w14:textId="77777777" w:rsidR="00922905" w:rsidRPr="00DE40C5" w:rsidRDefault="00922905" w:rsidP="00BF7D74">
            <w:pPr>
              <w:pStyle w:val="Tabletext"/>
              <w:rPr>
                <w:lang w:eastAsia="pt-BR"/>
              </w:rPr>
            </w:pPr>
            <w:r w:rsidRPr="00DE40C5">
              <w:t>ITU-T</w:t>
            </w:r>
          </w:p>
        </w:tc>
        <w:tc>
          <w:tcPr>
            <w:tcW w:w="433" w:type="pct"/>
            <w:tcBorders>
              <w:top w:val="nil"/>
              <w:left w:val="nil"/>
              <w:bottom w:val="single" w:sz="4" w:space="0" w:color="auto"/>
              <w:right w:val="single" w:sz="4" w:space="0" w:color="auto"/>
            </w:tcBorders>
          </w:tcPr>
          <w:p w14:paraId="3736E89F" w14:textId="77777777" w:rsidR="00922905" w:rsidRPr="00DE40C5" w:rsidRDefault="00922905" w:rsidP="00BF7D74">
            <w:pPr>
              <w:pStyle w:val="Tabletext"/>
              <w:rPr>
                <w:lang w:eastAsia="pt-BR"/>
              </w:rPr>
            </w:pPr>
            <w:r w:rsidRPr="00DE40C5">
              <w:t>G.1091</w:t>
            </w:r>
          </w:p>
        </w:tc>
        <w:tc>
          <w:tcPr>
            <w:tcW w:w="2629" w:type="pct"/>
            <w:tcBorders>
              <w:top w:val="nil"/>
              <w:left w:val="nil"/>
              <w:bottom w:val="single" w:sz="4" w:space="0" w:color="auto"/>
              <w:right w:val="single" w:sz="4" w:space="0" w:color="auto"/>
            </w:tcBorders>
          </w:tcPr>
          <w:p w14:paraId="5086ED95" w14:textId="4C51E8AF" w:rsidR="00922905" w:rsidRPr="00DE40C5" w:rsidRDefault="00922905" w:rsidP="00BF7D74">
            <w:pPr>
              <w:pStyle w:val="Tabletext"/>
              <w:rPr>
                <w:lang w:eastAsia="pt-BR"/>
              </w:rPr>
            </w:pPr>
            <w:r w:rsidRPr="00DE40C5">
              <w:t xml:space="preserve">It specifies </w:t>
            </w:r>
            <w:r w:rsidR="00813A0A">
              <w:t>QoE</w:t>
            </w:r>
            <w:r w:rsidRPr="00DE40C5">
              <w:t xml:space="preserve"> requirements for telepresence services, including aspects related to audiovisual quality, interaction naturalness, delay</w:t>
            </w:r>
            <w:r w:rsidR="00CD132B">
              <w:t xml:space="preserve"> and</w:t>
            </w:r>
            <w:r w:rsidRPr="00DE40C5">
              <w:t xml:space="preserve"> immersion.</w:t>
            </w:r>
          </w:p>
        </w:tc>
        <w:tc>
          <w:tcPr>
            <w:tcW w:w="487" w:type="pct"/>
            <w:tcBorders>
              <w:top w:val="nil"/>
              <w:left w:val="nil"/>
              <w:bottom w:val="single" w:sz="4" w:space="0" w:color="auto"/>
              <w:right w:val="single" w:sz="4" w:space="0" w:color="auto"/>
            </w:tcBorders>
          </w:tcPr>
          <w:p w14:paraId="63555474" w14:textId="77777777" w:rsidR="00922905" w:rsidRPr="00DE40C5" w:rsidRDefault="00922905" w:rsidP="00BF7D74">
            <w:pPr>
              <w:pStyle w:val="Tabletext"/>
              <w:jc w:val="center"/>
              <w:rPr>
                <w:lang w:eastAsia="pt-BR"/>
              </w:rPr>
            </w:pPr>
            <w:r w:rsidRPr="00DE40C5">
              <w:t>29/09/2011</w:t>
            </w:r>
          </w:p>
        </w:tc>
        <w:tc>
          <w:tcPr>
            <w:tcW w:w="1156" w:type="pct"/>
            <w:tcBorders>
              <w:top w:val="nil"/>
              <w:left w:val="nil"/>
              <w:bottom w:val="single" w:sz="4" w:space="0" w:color="auto"/>
              <w:right w:val="single" w:sz="4" w:space="0" w:color="auto"/>
            </w:tcBorders>
          </w:tcPr>
          <w:p w14:paraId="5B95D27C" w14:textId="7D58562A" w:rsidR="00922905" w:rsidRPr="00DE40C5" w:rsidRDefault="00922905" w:rsidP="00BF7D74">
            <w:pPr>
              <w:pStyle w:val="Tabletext"/>
              <w:rPr>
                <w:lang w:eastAsia="pt-BR"/>
              </w:rPr>
            </w:pPr>
            <w:r w:rsidRPr="00DE40C5">
              <w:t>Telepresence QoE requirements, Immersion, Real-time interaction</w:t>
            </w:r>
          </w:p>
        </w:tc>
      </w:tr>
      <w:tr w:rsidR="00922905" w:rsidRPr="00DE40C5" w14:paraId="30173A01" w14:textId="77777777" w:rsidTr="00BF7D74">
        <w:trPr>
          <w:trHeight w:val="600"/>
          <w:jc w:val="center"/>
        </w:trPr>
        <w:tc>
          <w:tcPr>
            <w:tcW w:w="295" w:type="pct"/>
            <w:tcBorders>
              <w:top w:val="nil"/>
              <w:left w:val="single" w:sz="4" w:space="0" w:color="auto"/>
              <w:bottom w:val="single" w:sz="4" w:space="0" w:color="auto"/>
              <w:right w:val="single" w:sz="4" w:space="0" w:color="auto"/>
            </w:tcBorders>
          </w:tcPr>
          <w:p w14:paraId="5659C2F1"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tcPr>
          <w:p w14:paraId="4C987596" w14:textId="77777777" w:rsidR="00922905" w:rsidRPr="00DE40C5" w:rsidRDefault="00922905" w:rsidP="00BF7D74">
            <w:pPr>
              <w:pStyle w:val="Tabletext"/>
              <w:rPr>
                <w:lang w:eastAsia="pt-BR"/>
              </w:rPr>
            </w:pPr>
            <w:r w:rsidRPr="00DE40C5">
              <w:rPr>
                <w:lang w:eastAsia="pt-BR"/>
              </w:rPr>
              <w:t>G.1092</w:t>
            </w:r>
          </w:p>
        </w:tc>
        <w:tc>
          <w:tcPr>
            <w:tcW w:w="2629" w:type="pct"/>
            <w:tcBorders>
              <w:top w:val="nil"/>
              <w:left w:val="nil"/>
              <w:bottom w:val="single" w:sz="4" w:space="0" w:color="auto"/>
              <w:right w:val="single" w:sz="4" w:space="0" w:color="auto"/>
            </w:tcBorders>
          </w:tcPr>
          <w:p w14:paraId="0FE3D3C3" w14:textId="40EE8C3C" w:rsidR="00922905" w:rsidRPr="00DE40C5" w:rsidRDefault="00922905" w:rsidP="00BF7D74">
            <w:pPr>
              <w:pStyle w:val="Tabletext"/>
              <w:rPr>
                <w:lang w:eastAsia="pt-BR"/>
              </w:rPr>
            </w:pPr>
            <w:r w:rsidRPr="00DE40C5">
              <w:rPr>
                <w:lang w:eastAsia="pt-BR"/>
              </w:rPr>
              <w:t>It provides a taxonomy of telemeeting systems and services from a Q</w:t>
            </w:r>
            <w:r w:rsidR="00813A0A">
              <w:rPr>
                <w:lang w:eastAsia="pt-BR"/>
              </w:rPr>
              <w:t>oE</w:t>
            </w:r>
            <w:r w:rsidRPr="00DE40C5">
              <w:rPr>
                <w:lang w:eastAsia="pt-BR"/>
              </w:rPr>
              <w:t xml:space="preserve"> perspective. The Recommendation classifies telemeeting applications according to their communication characteristics and interaction modes and provides a framework for selecting appropriate QoE assessment methodologies.</w:t>
            </w:r>
          </w:p>
        </w:tc>
        <w:tc>
          <w:tcPr>
            <w:tcW w:w="487" w:type="pct"/>
            <w:tcBorders>
              <w:top w:val="nil"/>
              <w:left w:val="nil"/>
              <w:bottom w:val="single" w:sz="4" w:space="0" w:color="auto"/>
              <w:right w:val="single" w:sz="4" w:space="0" w:color="auto"/>
            </w:tcBorders>
          </w:tcPr>
          <w:p w14:paraId="323F9245" w14:textId="77777777" w:rsidR="00922905" w:rsidRPr="00DE40C5" w:rsidRDefault="00922905" w:rsidP="00BF7D74">
            <w:pPr>
              <w:pStyle w:val="Tabletext"/>
              <w:jc w:val="center"/>
              <w:rPr>
                <w:lang w:eastAsia="pt-BR"/>
              </w:rPr>
            </w:pPr>
            <w:r w:rsidRPr="00DE40C5">
              <w:rPr>
                <w:lang w:eastAsia="pt-BR"/>
              </w:rPr>
              <w:t>29/10/2023</w:t>
            </w:r>
          </w:p>
        </w:tc>
        <w:tc>
          <w:tcPr>
            <w:tcW w:w="1156" w:type="pct"/>
            <w:tcBorders>
              <w:top w:val="nil"/>
              <w:left w:val="nil"/>
              <w:bottom w:val="single" w:sz="4" w:space="0" w:color="auto"/>
              <w:right w:val="single" w:sz="4" w:space="0" w:color="auto"/>
            </w:tcBorders>
          </w:tcPr>
          <w:p w14:paraId="4BDB1DE8" w14:textId="1A86A0C2" w:rsidR="00922905" w:rsidRPr="00DE40C5" w:rsidRDefault="00922905" w:rsidP="00BF7D74">
            <w:pPr>
              <w:pStyle w:val="Tabletext"/>
              <w:rPr>
                <w:lang w:eastAsia="pt-BR"/>
              </w:rPr>
            </w:pPr>
            <w:r w:rsidRPr="00DE40C5">
              <w:rPr>
                <w:lang w:eastAsia="pt-BR"/>
              </w:rPr>
              <w:t>Telemeetings taxonomy, QoE classification, Communication modes, Assessment framework</w:t>
            </w:r>
          </w:p>
        </w:tc>
      </w:tr>
      <w:tr w:rsidR="00922905" w:rsidRPr="00DE40C5" w14:paraId="5D673132" w14:textId="77777777" w:rsidTr="00BF7D74">
        <w:trPr>
          <w:trHeight w:val="600"/>
          <w:jc w:val="center"/>
        </w:trPr>
        <w:tc>
          <w:tcPr>
            <w:tcW w:w="295" w:type="pct"/>
            <w:tcBorders>
              <w:top w:val="nil"/>
              <w:left w:val="single" w:sz="4" w:space="0" w:color="auto"/>
              <w:bottom w:val="single" w:sz="4" w:space="0" w:color="auto"/>
              <w:right w:val="single" w:sz="4" w:space="0" w:color="auto"/>
            </w:tcBorders>
          </w:tcPr>
          <w:p w14:paraId="06190159" w14:textId="77777777" w:rsidR="00922905" w:rsidRPr="00DE40C5" w:rsidRDefault="00922905" w:rsidP="00BF7D74">
            <w:pPr>
              <w:pStyle w:val="Tabletext"/>
              <w:rPr>
                <w:lang w:eastAsia="pt-BR"/>
              </w:rPr>
            </w:pPr>
            <w:r w:rsidRPr="00DE40C5">
              <w:t>ITU-T</w:t>
            </w:r>
          </w:p>
        </w:tc>
        <w:tc>
          <w:tcPr>
            <w:tcW w:w="433" w:type="pct"/>
            <w:tcBorders>
              <w:top w:val="nil"/>
              <w:left w:val="nil"/>
              <w:bottom w:val="single" w:sz="4" w:space="0" w:color="auto"/>
              <w:right w:val="single" w:sz="4" w:space="0" w:color="auto"/>
            </w:tcBorders>
          </w:tcPr>
          <w:p w14:paraId="085563AA" w14:textId="77777777" w:rsidR="00922905" w:rsidRPr="00DE40C5" w:rsidRDefault="00922905" w:rsidP="00BF7D74">
            <w:pPr>
              <w:pStyle w:val="Tabletext"/>
              <w:rPr>
                <w:lang w:eastAsia="pt-BR"/>
              </w:rPr>
            </w:pPr>
            <w:r w:rsidRPr="00DE40C5">
              <w:t>P.1203</w:t>
            </w:r>
          </w:p>
        </w:tc>
        <w:tc>
          <w:tcPr>
            <w:tcW w:w="2629" w:type="pct"/>
            <w:tcBorders>
              <w:top w:val="nil"/>
              <w:left w:val="nil"/>
              <w:bottom w:val="single" w:sz="4" w:space="0" w:color="auto"/>
              <w:right w:val="single" w:sz="4" w:space="0" w:color="auto"/>
            </w:tcBorders>
          </w:tcPr>
          <w:p w14:paraId="4EDD2A4D" w14:textId="77777777" w:rsidR="00922905" w:rsidRPr="00DE40C5" w:rsidRDefault="00922905" w:rsidP="00BF7D74">
            <w:pPr>
              <w:pStyle w:val="Tabletext"/>
              <w:rPr>
                <w:lang w:eastAsia="pt-BR"/>
              </w:rPr>
            </w:pPr>
            <w:r w:rsidRPr="00DE40C5">
              <w:t>It defines parametric models for monitoring audiovisual quality in adaptive streaming services based on encoded video and network quality parameters.</w:t>
            </w:r>
          </w:p>
        </w:tc>
        <w:tc>
          <w:tcPr>
            <w:tcW w:w="487" w:type="pct"/>
            <w:tcBorders>
              <w:top w:val="nil"/>
              <w:left w:val="nil"/>
              <w:bottom w:val="single" w:sz="4" w:space="0" w:color="auto"/>
              <w:right w:val="single" w:sz="4" w:space="0" w:color="auto"/>
            </w:tcBorders>
          </w:tcPr>
          <w:p w14:paraId="15ACB8FF" w14:textId="77777777" w:rsidR="00922905" w:rsidRPr="00DE40C5" w:rsidRDefault="00922905" w:rsidP="00BF7D74">
            <w:pPr>
              <w:pStyle w:val="Tabletext"/>
              <w:jc w:val="center"/>
              <w:rPr>
                <w:lang w:eastAsia="pt-BR"/>
              </w:rPr>
            </w:pPr>
            <w:r w:rsidRPr="00DE40C5">
              <w:t>29/03/2019</w:t>
            </w:r>
          </w:p>
        </w:tc>
        <w:tc>
          <w:tcPr>
            <w:tcW w:w="1156" w:type="pct"/>
            <w:tcBorders>
              <w:top w:val="nil"/>
              <w:left w:val="nil"/>
              <w:bottom w:val="single" w:sz="4" w:space="0" w:color="auto"/>
              <w:right w:val="single" w:sz="4" w:space="0" w:color="auto"/>
            </w:tcBorders>
          </w:tcPr>
          <w:p w14:paraId="1E41CD21" w14:textId="39D1E67A" w:rsidR="00922905" w:rsidRPr="00DE40C5" w:rsidRDefault="00922905" w:rsidP="00BF7D74">
            <w:pPr>
              <w:pStyle w:val="Tabletext"/>
              <w:rPr>
                <w:lang w:eastAsia="pt-BR"/>
              </w:rPr>
            </w:pPr>
            <w:r w:rsidRPr="00DE40C5">
              <w:t>Adaptive streaming QoE, Parametric quality assessment, Audiovisual quality monitoring</w:t>
            </w:r>
          </w:p>
        </w:tc>
      </w:tr>
      <w:tr w:rsidR="00922905" w:rsidRPr="00DE40C5" w14:paraId="6DBC587A" w14:textId="77777777" w:rsidTr="00BF7D74">
        <w:trPr>
          <w:trHeight w:val="1666"/>
          <w:jc w:val="center"/>
        </w:trPr>
        <w:tc>
          <w:tcPr>
            <w:tcW w:w="295" w:type="pct"/>
            <w:tcBorders>
              <w:top w:val="nil"/>
              <w:left w:val="single" w:sz="4" w:space="0" w:color="auto"/>
              <w:bottom w:val="single" w:sz="4" w:space="0" w:color="auto"/>
              <w:right w:val="single" w:sz="4" w:space="0" w:color="auto"/>
            </w:tcBorders>
            <w:hideMark/>
          </w:tcPr>
          <w:p w14:paraId="5AD72C92" w14:textId="77777777" w:rsidR="00922905" w:rsidRPr="00DE40C5" w:rsidRDefault="00922905" w:rsidP="00BF7D74">
            <w:pPr>
              <w:pStyle w:val="Tabletext"/>
              <w:rPr>
                <w:lang w:eastAsia="pt-BR"/>
              </w:rPr>
            </w:pPr>
            <w:r w:rsidRPr="00DE40C5">
              <w:rPr>
                <w:lang w:eastAsia="pt-BR"/>
              </w:rPr>
              <w:lastRenderedPageBreak/>
              <w:t>ITU-T</w:t>
            </w:r>
          </w:p>
        </w:tc>
        <w:tc>
          <w:tcPr>
            <w:tcW w:w="433" w:type="pct"/>
            <w:tcBorders>
              <w:top w:val="nil"/>
              <w:left w:val="nil"/>
              <w:bottom w:val="single" w:sz="4" w:space="0" w:color="auto"/>
              <w:right w:val="single" w:sz="4" w:space="0" w:color="auto"/>
            </w:tcBorders>
            <w:hideMark/>
          </w:tcPr>
          <w:p w14:paraId="0BD5BBFA" w14:textId="77777777" w:rsidR="00922905" w:rsidRPr="00DE40C5" w:rsidRDefault="00922905" w:rsidP="00BF7D74">
            <w:pPr>
              <w:pStyle w:val="Tabletext"/>
              <w:rPr>
                <w:lang w:eastAsia="pt-BR"/>
              </w:rPr>
            </w:pPr>
            <w:r w:rsidRPr="00DE40C5">
              <w:rPr>
                <w:lang w:eastAsia="pt-BR"/>
              </w:rPr>
              <w:t>P.1301</w:t>
            </w:r>
          </w:p>
        </w:tc>
        <w:tc>
          <w:tcPr>
            <w:tcW w:w="2629" w:type="pct"/>
            <w:tcBorders>
              <w:top w:val="nil"/>
              <w:left w:val="nil"/>
              <w:bottom w:val="single" w:sz="4" w:space="0" w:color="auto"/>
              <w:right w:val="single" w:sz="4" w:space="0" w:color="auto"/>
            </w:tcBorders>
            <w:hideMark/>
          </w:tcPr>
          <w:p w14:paraId="21991E9E" w14:textId="77777777" w:rsidR="00922905" w:rsidRPr="00DE40C5" w:rsidRDefault="00922905" w:rsidP="00BF7D74">
            <w:pPr>
              <w:pStyle w:val="Tabletext"/>
              <w:rPr>
                <w:lang w:eastAsia="pt-BR"/>
              </w:rPr>
            </w:pPr>
            <w:r w:rsidRPr="00DE40C5">
              <w:rPr>
                <w:lang w:eastAsia="pt-BR"/>
              </w:rPr>
              <w:t>It concerns subjective quality assessment of telemeeting systems that provide multiparty communication between distant locations, using audio-only, video-only, audiovisual, text-based or graphical means as communication modes. It also gives an overview of relevant aspects that need to be considered for subjective quality evaluation of multiparty telemeetings and provides guidance to recommendations describing the details of applicable methods and procedures. Aspects in this recommendation are also applicable to two-party telemeetings.</w:t>
            </w:r>
          </w:p>
        </w:tc>
        <w:tc>
          <w:tcPr>
            <w:tcW w:w="487" w:type="pct"/>
            <w:tcBorders>
              <w:top w:val="nil"/>
              <w:left w:val="nil"/>
              <w:bottom w:val="single" w:sz="4" w:space="0" w:color="auto"/>
              <w:right w:val="single" w:sz="4" w:space="0" w:color="auto"/>
            </w:tcBorders>
            <w:hideMark/>
          </w:tcPr>
          <w:p w14:paraId="0A38611A" w14:textId="77777777" w:rsidR="00922905" w:rsidRPr="00DE40C5" w:rsidRDefault="00922905" w:rsidP="00BF7D74">
            <w:pPr>
              <w:pStyle w:val="Tabletext"/>
              <w:jc w:val="center"/>
              <w:rPr>
                <w:lang w:eastAsia="pt-BR"/>
              </w:rPr>
            </w:pPr>
            <w:r w:rsidRPr="00DE40C5">
              <w:rPr>
                <w:lang w:eastAsia="pt-BR"/>
              </w:rPr>
              <w:t>29/10/2017</w:t>
            </w:r>
          </w:p>
        </w:tc>
        <w:tc>
          <w:tcPr>
            <w:tcW w:w="1156" w:type="pct"/>
            <w:tcBorders>
              <w:top w:val="nil"/>
              <w:left w:val="nil"/>
              <w:bottom w:val="single" w:sz="4" w:space="0" w:color="auto"/>
              <w:right w:val="single" w:sz="4" w:space="0" w:color="auto"/>
            </w:tcBorders>
            <w:hideMark/>
          </w:tcPr>
          <w:p w14:paraId="2FF1E3C9" w14:textId="4483B268" w:rsidR="00922905" w:rsidRPr="00DE40C5" w:rsidRDefault="00922905" w:rsidP="00BF7D74">
            <w:pPr>
              <w:pStyle w:val="Tabletext"/>
              <w:rPr>
                <w:lang w:eastAsia="pt-BR"/>
              </w:rPr>
            </w:pPr>
            <w:r w:rsidRPr="00DE40C5">
              <w:rPr>
                <w:lang w:eastAsia="pt-BR"/>
              </w:rPr>
              <w:t>Subjective quality evaluation of multiparty telemeetings, Telemeeting assessment, Multiparty subjective quality evaluation</w:t>
            </w:r>
          </w:p>
        </w:tc>
      </w:tr>
      <w:tr w:rsidR="00922905" w:rsidRPr="00DE40C5" w14:paraId="68F2ED5E" w14:textId="77777777" w:rsidTr="00BF7D74">
        <w:trPr>
          <w:trHeight w:val="1200"/>
          <w:jc w:val="center"/>
        </w:trPr>
        <w:tc>
          <w:tcPr>
            <w:tcW w:w="295" w:type="pct"/>
            <w:tcBorders>
              <w:top w:val="nil"/>
              <w:left w:val="single" w:sz="4" w:space="0" w:color="auto"/>
              <w:bottom w:val="single" w:sz="4" w:space="0" w:color="auto"/>
              <w:right w:val="single" w:sz="4" w:space="0" w:color="auto"/>
            </w:tcBorders>
            <w:hideMark/>
          </w:tcPr>
          <w:p w14:paraId="6D9B44F1"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hideMark/>
          </w:tcPr>
          <w:p w14:paraId="78B0BEDE" w14:textId="77777777" w:rsidR="00922905" w:rsidRPr="00DE40C5" w:rsidRDefault="00922905" w:rsidP="00BF7D74">
            <w:pPr>
              <w:pStyle w:val="Tabletext"/>
              <w:rPr>
                <w:lang w:eastAsia="pt-BR"/>
              </w:rPr>
            </w:pPr>
            <w:r w:rsidRPr="00DE40C5">
              <w:rPr>
                <w:lang w:eastAsia="pt-BR"/>
              </w:rPr>
              <w:t>P.1305</w:t>
            </w:r>
          </w:p>
        </w:tc>
        <w:tc>
          <w:tcPr>
            <w:tcW w:w="2629" w:type="pct"/>
            <w:tcBorders>
              <w:top w:val="nil"/>
              <w:left w:val="nil"/>
              <w:bottom w:val="single" w:sz="4" w:space="0" w:color="auto"/>
              <w:right w:val="single" w:sz="4" w:space="0" w:color="auto"/>
            </w:tcBorders>
            <w:hideMark/>
          </w:tcPr>
          <w:p w14:paraId="2F974B74" w14:textId="4430DC3E" w:rsidR="00922905" w:rsidRPr="00DE40C5" w:rsidRDefault="00922905" w:rsidP="00BF7D74">
            <w:pPr>
              <w:pStyle w:val="Tabletext"/>
              <w:rPr>
                <w:lang w:eastAsia="pt-BR"/>
              </w:rPr>
            </w:pPr>
            <w:r w:rsidRPr="00DE40C5">
              <w:rPr>
                <w:lang w:eastAsia="pt-BR"/>
              </w:rPr>
              <w:t>It describes the impact of echo-free transmission delays on telemeeting Q</w:t>
            </w:r>
            <w:r w:rsidR="00813A0A">
              <w:rPr>
                <w:lang w:eastAsia="pt-BR"/>
              </w:rPr>
              <w:t>oE</w:t>
            </w:r>
            <w:r w:rsidRPr="00DE40C5">
              <w:rPr>
                <w:lang w:eastAsia="pt-BR"/>
              </w:rPr>
              <w:t xml:space="preserve">. Some analysis based on the alternative technique of </w:t>
            </w:r>
            <w:r w:rsidR="002F1436">
              <w:rPr>
                <w:lang w:eastAsia="pt-BR"/>
              </w:rPr>
              <w:t>c</w:t>
            </w:r>
            <w:r w:rsidRPr="00DE40C5">
              <w:rPr>
                <w:lang w:eastAsia="pt-BR"/>
              </w:rPr>
              <w:t xml:space="preserve">onversation </w:t>
            </w:r>
            <w:r w:rsidR="002F1436">
              <w:rPr>
                <w:lang w:eastAsia="pt-BR"/>
              </w:rPr>
              <w:t>s</w:t>
            </w:r>
            <w:r w:rsidRPr="00DE40C5">
              <w:rPr>
                <w:lang w:eastAsia="pt-BR"/>
              </w:rPr>
              <w:t xml:space="preserve">urface </w:t>
            </w:r>
            <w:r w:rsidR="002F1436">
              <w:rPr>
                <w:lang w:eastAsia="pt-BR"/>
              </w:rPr>
              <w:t>s</w:t>
            </w:r>
            <w:r w:rsidRPr="00DE40C5">
              <w:rPr>
                <w:lang w:eastAsia="pt-BR"/>
              </w:rPr>
              <w:t>tructures is also included. It also provides guidance on appropriate testing methods for evaluating the effect of delay in telemeetings.</w:t>
            </w:r>
          </w:p>
        </w:tc>
        <w:tc>
          <w:tcPr>
            <w:tcW w:w="487" w:type="pct"/>
            <w:tcBorders>
              <w:top w:val="nil"/>
              <w:left w:val="nil"/>
              <w:bottom w:val="single" w:sz="4" w:space="0" w:color="auto"/>
              <w:right w:val="single" w:sz="4" w:space="0" w:color="auto"/>
            </w:tcBorders>
            <w:hideMark/>
          </w:tcPr>
          <w:p w14:paraId="5A365DE8" w14:textId="77777777" w:rsidR="00922905" w:rsidRPr="00DE40C5" w:rsidRDefault="00922905" w:rsidP="00BF7D74">
            <w:pPr>
              <w:pStyle w:val="Tabletext"/>
              <w:jc w:val="center"/>
              <w:rPr>
                <w:lang w:eastAsia="pt-BR"/>
              </w:rPr>
            </w:pPr>
            <w:r w:rsidRPr="00DE40C5">
              <w:rPr>
                <w:lang w:eastAsia="pt-BR"/>
              </w:rPr>
              <w:t>29/07/2016</w:t>
            </w:r>
          </w:p>
        </w:tc>
        <w:tc>
          <w:tcPr>
            <w:tcW w:w="1156" w:type="pct"/>
            <w:tcBorders>
              <w:top w:val="nil"/>
              <w:left w:val="nil"/>
              <w:bottom w:val="single" w:sz="4" w:space="0" w:color="auto"/>
              <w:right w:val="single" w:sz="4" w:space="0" w:color="auto"/>
            </w:tcBorders>
            <w:hideMark/>
          </w:tcPr>
          <w:p w14:paraId="72BD7308" w14:textId="217E1529" w:rsidR="00922905" w:rsidRPr="00DE40C5" w:rsidRDefault="00922905" w:rsidP="00BF7D74">
            <w:pPr>
              <w:pStyle w:val="Tabletext"/>
              <w:rPr>
                <w:lang w:eastAsia="pt-BR"/>
              </w:rPr>
            </w:pPr>
            <w:r w:rsidRPr="00DE40C5">
              <w:rPr>
                <w:lang w:eastAsia="pt-BR"/>
              </w:rPr>
              <w:t>Subjective Quality Evaluation, Impact of Delay, Factors influencing the impact of pure delay, Testing methods</w:t>
            </w:r>
          </w:p>
        </w:tc>
      </w:tr>
      <w:tr w:rsidR="00922905" w:rsidRPr="00DE40C5" w14:paraId="23EEDDA1" w14:textId="77777777" w:rsidTr="00BF7D74">
        <w:trPr>
          <w:trHeight w:val="900"/>
          <w:jc w:val="center"/>
        </w:trPr>
        <w:tc>
          <w:tcPr>
            <w:tcW w:w="295" w:type="pct"/>
            <w:tcBorders>
              <w:top w:val="nil"/>
              <w:left w:val="single" w:sz="4" w:space="0" w:color="auto"/>
              <w:bottom w:val="single" w:sz="4" w:space="0" w:color="auto"/>
              <w:right w:val="single" w:sz="4" w:space="0" w:color="auto"/>
            </w:tcBorders>
            <w:hideMark/>
          </w:tcPr>
          <w:p w14:paraId="4A892BE7"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hideMark/>
          </w:tcPr>
          <w:p w14:paraId="0B662752" w14:textId="77777777" w:rsidR="00922905" w:rsidRPr="00DE40C5" w:rsidRDefault="00922905" w:rsidP="00BF7D74">
            <w:pPr>
              <w:pStyle w:val="Tabletext"/>
              <w:rPr>
                <w:lang w:eastAsia="pt-BR"/>
              </w:rPr>
            </w:pPr>
            <w:r w:rsidRPr="00DE40C5">
              <w:rPr>
                <w:lang w:eastAsia="pt-BR"/>
              </w:rPr>
              <w:t>P.1310</w:t>
            </w:r>
          </w:p>
        </w:tc>
        <w:tc>
          <w:tcPr>
            <w:tcW w:w="2629" w:type="pct"/>
            <w:tcBorders>
              <w:top w:val="nil"/>
              <w:left w:val="nil"/>
              <w:bottom w:val="single" w:sz="4" w:space="0" w:color="auto"/>
              <w:right w:val="single" w:sz="4" w:space="0" w:color="auto"/>
            </w:tcBorders>
            <w:hideMark/>
          </w:tcPr>
          <w:p w14:paraId="68FF2591" w14:textId="77777777" w:rsidR="00922905" w:rsidRPr="00DE40C5" w:rsidRDefault="00922905" w:rsidP="00BF7D74">
            <w:pPr>
              <w:pStyle w:val="Tabletext"/>
              <w:rPr>
                <w:lang w:eastAsia="pt-BR"/>
              </w:rPr>
            </w:pPr>
            <w:r w:rsidRPr="00DE40C5">
              <w:rPr>
                <w:lang w:eastAsia="pt-BR"/>
              </w:rPr>
              <w:t>This recommendation concerns the quality assessment of telemeeting systems that apply spatial audio rendering techniques to facilitate communication between parties at remote locations.</w:t>
            </w:r>
          </w:p>
        </w:tc>
        <w:tc>
          <w:tcPr>
            <w:tcW w:w="487" w:type="pct"/>
            <w:tcBorders>
              <w:top w:val="nil"/>
              <w:left w:val="nil"/>
              <w:bottom w:val="single" w:sz="4" w:space="0" w:color="auto"/>
              <w:right w:val="single" w:sz="4" w:space="0" w:color="auto"/>
            </w:tcBorders>
            <w:hideMark/>
          </w:tcPr>
          <w:p w14:paraId="1F510F08" w14:textId="77777777" w:rsidR="00922905" w:rsidRPr="00DE40C5" w:rsidRDefault="00922905" w:rsidP="00BF7D74">
            <w:pPr>
              <w:pStyle w:val="Tabletext"/>
              <w:jc w:val="center"/>
              <w:rPr>
                <w:lang w:eastAsia="pt-BR"/>
              </w:rPr>
            </w:pPr>
            <w:r w:rsidRPr="00DE40C5">
              <w:rPr>
                <w:lang w:eastAsia="pt-BR"/>
              </w:rPr>
              <w:t>01/03/2017</w:t>
            </w:r>
          </w:p>
        </w:tc>
        <w:tc>
          <w:tcPr>
            <w:tcW w:w="1156" w:type="pct"/>
            <w:tcBorders>
              <w:top w:val="nil"/>
              <w:left w:val="nil"/>
              <w:bottom w:val="single" w:sz="4" w:space="0" w:color="auto"/>
              <w:right w:val="single" w:sz="4" w:space="0" w:color="auto"/>
            </w:tcBorders>
            <w:hideMark/>
          </w:tcPr>
          <w:p w14:paraId="03BA7A34" w14:textId="7CFE892D" w:rsidR="00922905" w:rsidRPr="00DE40C5" w:rsidRDefault="00922905" w:rsidP="00BF7D74">
            <w:pPr>
              <w:pStyle w:val="Tabletext"/>
              <w:rPr>
                <w:lang w:eastAsia="pt-BR"/>
              </w:rPr>
            </w:pPr>
            <w:r w:rsidRPr="00DE40C5">
              <w:rPr>
                <w:lang w:eastAsia="pt-BR"/>
              </w:rPr>
              <w:t>General recommendations concerning assessment of spatial audio, Guidance on appropriate test method</w:t>
            </w:r>
          </w:p>
        </w:tc>
      </w:tr>
      <w:tr w:rsidR="00922905" w:rsidRPr="00DE40C5" w14:paraId="79A09CC3" w14:textId="77777777" w:rsidTr="00BF7D74">
        <w:trPr>
          <w:trHeight w:val="1200"/>
          <w:jc w:val="center"/>
        </w:trPr>
        <w:tc>
          <w:tcPr>
            <w:tcW w:w="295" w:type="pct"/>
            <w:tcBorders>
              <w:top w:val="nil"/>
              <w:left w:val="single" w:sz="4" w:space="0" w:color="auto"/>
              <w:bottom w:val="single" w:sz="4" w:space="0" w:color="auto"/>
              <w:right w:val="single" w:sz="4" w:space="0" w:color="auto"/>
            </w:tcBorders>
            <w:hideMark/>
          </w:tcPr>
          <w:p w14:paraId="1DB940EF"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hideMark/>
          </w:tcPr>
          <w:p w14:paraId="66FCC353" w14:textId="77777777" w:rsidR="00922905" w:rsidRPr="00DE40C5" w:rsidRDefault="00922905" w:rsidP="00BF7D74">
            <w:pPr>
              <w:pStyle w:val="Tabletext"/>
              <w:rPr>
                <w:lang w:eastAsia="pt-BR"/>
              </w:rPr>
            </w:pPr>
            <w:r w:rsidRPr="00DE40C5">
              <w:rPr>
                <w:lang w:eastAsia="pt-BR"/>
              </w:rPr>
              <w:t>P.1311</w:t>
            </w:r>
          </w:p>
        </w:tc>
        <w:tc>
          <w:tcPr>
            <w:tcW w:w="2629" w:type="pct"/>
            <w:tcBorders>
              <w:top w:val="nil"/>
              <w:left w:val="nil"/>
              <w:bottom w:val="single" w:sz="4" w:space="0" w:color="auto"/>
              <w:right w:val="single" w:sz="4" w:space="0" w:color="auto"/>
            </w:tcBorders>
            <w:hideMark/>
          </w:tcPr>
          <w:p w14:paraId="09DE3154" w14:textId="4BE187E5" w:rsidR="00922905" w:rsidRPr="00DE40C5" w:rsidRDefault="00922905" w:rsidP="00BF7D74">
            <w:pPr>
              <w:pStyle w:val="Tabletext"/>
              <w:rPr>
                <w:lang w:eastAsia="pt-BR"/>
              </w:rPr>
            </w:pPr>
            <w:r w:rsidRPr="00DE40C5">
              <w:rPr>
                <w:lang w:eastAsia="pt-BR"/>
              </w:rPr>
              <w:t>It describes a method for conducting a listening test that measures the intelligibility of multiple concurrent talkers in a teleconference. It specifies how to conduct such a test, giving detail on stimulus design, creation of source material, selection of test conditions, calibration, selection and training of listeners, test administration</w:t>
            </w:r>
            <w:r w:rsidR="00CD132B">
              <w:rPr>
                <w:lang w:eastAsia="pt-BR"/>
              </w:rPr>
              <w:t xml:space="preserve"> and</w:t>
            </w:r>
            <w:r w:rsidRPr="00DE40C5">
              <w:rPr>
                <w:lang w:eastAsia="pt-BR"/>
              </w:rPr>
              <w:t xml:space="preserve"> reporting of results.</w:t>
            </w:r>
          </w:p>
        </w:tc>
        <w:tc>
          <w:tcPr>
            <w:tcW w:w="487" w:type="pct"/>
            <w:tcBorders>
              <w:top w:val="nil"/>
              <w:left w:val="nil"/>
              <w:bottom w:val="single" w:sz="4" w:space="0" w:color="auto"/>
              <w:right w:val="single" w:sz="4" w:space="0" w:color="auto"/>
            </w:tcBorders>
            <w:hideMark/>
          </w:tcPr>
          <w:p w14:paraId="2C1725C1" w14:textId="77777777" w:rsidR="00922905" w:rsidRPr="00DE40C5" w:rsidRDefault="00922905" w:rsidP="00BF7D74">
            <w:pPr>
              <w:pStyle w:val="Tabletext"/>
              <w:jc w:val="center"/>
              <w:rPr>
                <w:lang w:eastAsia="pt-BR"/>
              </w:rPr>
            </w:pPr>
            <w:r w:rsidRPr="00DE40C5">
              <w:rPr>
                <w:lang w:eastAsia="pt-BR"/>
              </w:rPr>
              <w:t>22/12/2014</w:t>
            </w:r>
          </w:p>
        </w:tc>
        <w:tc>
          <w:tcPr>
            <w:tcW w:w="1156" w:type="pct"/>
            <w:tcBorders>
              <w:top w:val="nil"/>
              <w:left w:val="nil"/>
              <w:bottom w:val="single" w:sz="4" w:space="0" w:color="auto"/>
              <w:right w:val="single" w:sz="4" w:space="0" w:color="auto"/>
            </w:tcBorders>
            <w:hideMark/>
          </w:tcPr>
          <w:p w14:paraId="0F102679" w14:textId="26274278" w:rsidR="00922905" w:rsidRPr="00DE40C5" w:rsidRDefault="00922905" w:rsidP="00BF7D74">
            <w:pPr>
              <w:pStyle w:val="Tabletext"/>
              <w:rPr>
                <w:lang w:eastAsia="pt-BR"/>
              </w:rPr>
            </w:pPr>
            <w:r w:rsidRPr="00DE40C5">
              <w:rPr>
                <w:lang w:eastAsia="pt-BR"/>
              </w:rPr>
              <w:t>Speech intelligibility, Concurrent talkers, Teleconference listening tests, Subjective assessment methodology</w:t>
            </w:r>
          </w:p>
        </w:tc>
      </w:tr>
      <w:tr w:rsidR="00922905" w:rsidRPr="00DE40C5" w14:paraId="2A651794" w14:textId="77777777" w:rsidTr="00BF7D74">
        <w:trPr>
          <w:trHeight w:val="2100"/>
          <w:jc w:val="center"/>
        </w:trPr>
        <w:tc>
          <w:tcPr>
            <w:tcW w:w="295" w:type="pct"/>
            <w:tcBorders>
              <w:top w:val="nil"/>
              <w:left w:val="single" w:sz="4" w:space="0" w:color="auto"/>
              <w:bottom w:val="single" w:sz="4" w:space="0" w:color="auto"/>
              <w:right w:val="single" w:sz="4" w:space="0" w:color="auto"/>
            </w:tcBorders>
            <w:hideMark/>
          </w:tcPr>
          <w:p w14:paraId="21AAD682"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hideMark/>
          </w:tcPr>
          <w:p w14:paraId="31F401D5" w14:textId="77777777" w:rsidR="00922905" w:rsidRPr="00DE40C5" w:rsidRDefault="00922905" w:rsidP="00BF7D74">
            <w:pPr>
              <w:pStyle w:val="Tabletext"/>
              <w:rPr>
                <w:lang w:eastAsia="pt-BR"/>
              </w:rPr>
            </w:pPr>
            <w:r w:rsidRPr="00DE40C5">
              <w:rPr>
                <w:lang w:eastAsia="pt-BR"/>
              </w:rPr>
              <w:t>P.1312</w:t>
            </w:r>
          </w:p>
        </w:tc>
        <w:tc>
          <w:tcPr>
            <w:tcW w:w="2629" w:type="pct"/>
            <w:tcBorders>
              <w:top w:val="nil"/>
              <w:left w:val="nil"/>
              <w:bottom w:val="single" w:sz="4" w:space="0" w:color="auto"/>
              <w:right w:val="single" w:sz="4" w:space="0" w:color="auto"/>
            </w:tcBorders>
            <w:hideMark/>
          </w:tcPr>
          <w:p w14:paraId="78F72297" w14:textId="4B2DCD1C" w:rsidR="00922905" w:rsidRPr="00DE40C5" w:rsidRDefault="00922905" w:rsidP="00BF7D74">
            <w:pPr>
              <w:pStyle w:val="Tabletext"/>
              <w:rPr>
                <w:lang w:eastAsia="pt-BR"/>
              </w:rPr>
            </w:pPr>
            <w:r w:rsidRPr="00DE40C5">
              <w:rPr>
                <w:lang w:eastAsia="pt-BR"/>
              </w:rPr>
              <w:t xml:space="preserve">It describes a subjective test method for quantifying the effectiveness of telemeeting systems in conveying information in multiparty conversation scenarios. This method utilizes a predefined set of tasks designed to provoke rapid turn-taking and concurrent talking among participants. The goal of these tasks is to stress conferencing systems in order to clearly and measurably demonstrate their limits. The method measures the rate at which multiple participants exchange information to assess the effectiveness of communication systems compared </w:t>
            </w:r>
            <w:r w:rsidR="002F1436">
              <w:rPr>
                <w:lang w:eastAsia="pt-BR"/>
              </w:rPr>
              <w:t>with</w:t>
            </w:r>
            <w:r w:rsidRPr="00DE40C5">
              <w:rPr>
                <w:lang w:eastAsia="pt-BR"/>
              </w:rPr>
              <w:t xml:space="preserve"> face-to-face communication.</w:t>
            </w:r>
          </w:p>
        </w:tc>
        <w:tc>
          <w:tcPr>
            <w:tcW w:w="487" w:type="pct"/>
            <w:tcBorders>
              <w:top w:val="nil"/>
              <w:left w:val="nil"/>
              <w:bottom w:val="single" w:sz="4" w:space="0" w:color="auto"/>
              <w:right w:val="single" w:sz="4" w:space="0" w:color="auto"/>
            </w:tcBorders>
            <w:hideMark/>
          </w:tcPr>
          <w:p w14:paraId="3BF6EF5F" w14:textId="77777777" w:rsidR="00922905" w:rsidRPr="00DE40C5" w:rsidRDefault="00922905" w:rsidP="00BF7D74">
            <w:pPr>
              <w:pStyle w:val="Tabletext"/>
              <w:jc w:val="center"/>
              <w:rPr>
                <w:lang w:eastAsia="pt-BR"/>
              </w:rPr>
            </w:pPr>
            <w:r w:rsidRPr="00DE40C5">
              <w:rPr>
                <w:lang w:eastAsia="pt-BR"/>
              </w:rPr>
              <w:t>29/02/2016</w:t>
            </w:r>
          </w:p>
        </w:tc>
        <w:tc>
          <w:tcPr>
            <w:tcW w:w="1156" w:type="pct"/>
            <w:tcBorders>
              <w:top w:val="nil"/>
              <w:left w:val="nil"/>
              <w:bottom w:val="single" w:sz="4" w:space="0" w:color="auto"/>
              <w:right w:val="single" w:sz="4" w:space="0" w:color="auto"/>
            </w:tcBorders>
            <w:hideMark/>
          </w:tcPr>
          <w:p w14:paraId="0B49D460" w14:textId="37228B02" w:rsidR="00922905" w:rsidRPr="00DE40C5" w:rsidRDefault="00922905" w:rsidP="00BF7D74">
            <w:pPr>
              <w:pStyle w:val="Tabletext"/>
              <w:rPr>
                <w:lang w:eastAsia="pt-BR"/>
              </w:rPr>
            </w:pPr>
            <w:r w:rsidRPr="00DE40C5">
              <w:rPr>
                <w:lang w:eastAsia="pt-BR"/>
              </w:rPr>
              <w:t>Communication effectiveness, Multiparty telemeetings, Task-based QoE assessment, Collaborative interaction evaluation</w:t>
            </w:r>
          </w:p>
        </w:tc>
      </w:tr>
      <w:tr w:rsidR="00922905" w:rsidRPr="00DE40C5" w14:paraId="524EF1C1" w14:textId="77777777" w:rsidTr="00BF7D74">
        <w:trPr>
          <w:trHeight w:val="1200"/>
          <w:jc w:val="center"/>
        </w:trPr>
        <w:tc>
          <w:tcPr>
            <w:tcW w:w="295" w:type="pct"/>
            <w:tcBorders>
              <w:top w:val="nil"/>
              <w:left w:val="single" w:sz="4" w:space="0" w:color="auto"/>
              <w:bottom w:val="single" w:sz="4" w:space="0" w:color="auto"/>
              <w:right w:val="single" w:sz="4" w:space="0" w:color="auto"/>
            </w:tcBorders>
            <w:hideMark/>
          </w:tcPr>
          <w:p w14:paraId="03466528" w14:textId="77777777" w:rsidR="00922905" w:rsidRPr="00DE40C5" w:rsidRDefault="00922905" w:rsidP="00BF7D74">
            <w:pPr>
              <w:pStyle w:val="Tabletext"/>
              <w:rPr>
                <w:lang w:eastAsia="pt-BR"/>
              </w:rPr>
            </w:pPr>
            <w:r w:rsidRPr="00DE40C5">
              <w:rPr>
                <w:lang w:eastAsia="pt-BR"/>
              </w:rPr>
              <w:lastRenderedPageBreak/>
              <w:t>ITU-T</w:t>
            </w:r>
          </w:p>
        </w:tc>
        <w:tc>
          <w:tcPr>
            <w:tcW w:w="433" w:type="pct"/>
            <w:tcBorders>
              <w:top w:val="nil"/>
              <w:left w:val="nil"/>
              <w:bottom w:val="single" w:sz="4" w:space="0" w:color="auto"/>
              <w:right w:val="single" w:sz="4" w:space="0" w:color="auto"/>
            </w:tcBorders>
            <w:hideMark/>
          </w:tcPr>
          <w:p w14:paraId="3EA36195" w14:textId="77777777" w:rsidR="00922905" w:rsidRPr="00DE40C5" w:rsidRDefault="00922905" w:rsidP="00BF7D74">
            <w:pPr>
              <w:pStyle w:val="Tabletext"/>
              <w:rPr>
                <w:lang w:eastAsia="pt-BR"/>
              </w:rPr>
            </w:pPr>
            <w:r w:rsidRPr="00DE40C5">
              <w:rPr>
                <w:lang w:eastAsia="pt-BR"/>
              </w:rPr>
              <w:t>P.1320</w:t>
            </w:r>
          </w:p>
        </w:tc>
        <w:tc>
          <w:tcPr>
            <w:tcW w:w="2629" w:type="pct"/>
            <w:tcBorders>
              <w:top w:val="nil"/>
              <w:left w:val="nil"/>
              <w:bottom w:val="single" w:sz="4" w:space="0" w:color="auto"/>
              <w:right w:val="single" w:sz="4" w:space="0" w:color="auto"/>
            </w:tcBorders>
            <w:hideMark/>
          </w:tcPr>
          <w:p w14:paraId="1CE377DC" w14:textId="433B8B6A" w:rsidR="00922905" w:rsidRPr="00DE40C5" w:rsidRDefault="00922905" w:rsidP="00BF7D74">
            <w:pPr>
              <w:pStyle w:val="Tabletext"/>
              <w:rPr>
                <w:lang w:eastAsia="pt-BR"/>
              </w:rPr>
            </w:pPr>
            <w:r w:rsidRPr="00DE40C5">
              <w:rPr>
                <w:lang w:eastAsia="pt-BR"/>
              </w:rPr>
              <w:t xml:space="preserve">It advises on aspects of importance for </w:t>
            </w:r>
            <w:r w:rsidR="00813A0A">
              <w:rPr>
                <w:lang w:eastAsia="pt-BR"/>
              </w:rPr>
              <w:t>QoE</w:t>
            </w:r>
            <w:r w:rsidRPr="00DE40C5">
              <w:rPr>
                <w:lang w:eastAsia="pt-BR"/>
              </w:rPr>
              <w:t xml:space="preserve"> assessment of telemeetings with extended reality elements. The goal is to define the human, context and system factors that affect the choice of the QoE assessment procedure and metrics when extended reality telemeeting systems are under evaluation.</w:t>
            </w:r>
          </w:p>
        </w:tc>
        <w:tc>
          <w:tcPr>
            <w:tcW w:w="487" w:type="pct"/>
            <w:tcBorders>
              <w:top w:val="nil"/>
              <w:left w:val="nil"/>
              <w:bottom w:val="single" w:sz="4" w:space="0" w:color="auto"/>
              <w:right w:val="single" w:sz="4" w:space="0" w:color="auto"/>
            </w:tcBorders>
            <w:hideMark/>
          </w:tcPr>
          <w:p w14:paraId="5D79FE86" w14:textId="77777777" w:rsidR="00922905" w:rsidRPr="00DE40C5" w:rsidRDefault="00922905" w:rsidP="00BF7D74">
            <w:pPr>
              <w:pStyle w:val="Tabletext"/>
              <w:jc w:val="center"/>
              <w:rPr>
                <w:lang w:eastAsia="pt-BR"/>
              </w:rPr>
            </w:pPr>
            <w:r w:rsidRPr="00DE40C5">
              <w:rPr>
                <w:lang w:eastAsia="pt-BR"/>
              </w:rPr>
              <w:t>29/07/2022</w:t>
            </w:r>
          </w:p>
        </w:tc>
        <w:tc>
          <w:tcPr>
            <w:tcW w:w="1156" w:type="pct"/>
            <w:tcBorders>
              <w:top w:val="nil"/>
              <w:left w:val="nil"/>
              <w:bottom w:val="single" w:sz="4" w:space="0" w:color="auto"/>
              <w:right w:val="single" w:sz="4" w:space="0" w:color="auto"/>
            </w:tcBorders>
            <w:hideMark/>
          </w:tcPr>
          <w:p w14:paraId="2C263F16" w14:textId="5E604A7B" w:rsidR="00922905" w:rsidRPr="00DE40C5" w:rsidRDefault="00922905" w:rsidP="00BF7D74">
            <w:pPr>
              <w:pStyle w:val="Tabletext"/>
              <w:rPr>
                <w:lang w:eastAsia="pt-BR"/>
              </w:rPr>
            </w:pPr>
            <w:r w:rsidRPr="00DE40C5">
              <w:rPr>
                <w:lang w:eastAsia="pt-BR"/>
              </w:rPr>
              <w:t>QoE in XR meetings, Factors influencing QoE, Constituents of QoE</w:t>
            </w:r>
          </w:p>
        </w:tc>
      </w:tr>
      <w:tr w:rsidR="00922905" w:rsidRPr="00DE40C5" w14:paraId="2A6CA559" w14:textId="77777777" w:rsidTr="00BF7D74">
        <w:trPr>
          <w:trHeight w:val="1200"/>
          <w:jc w:val="center"/>
        </w:trPr>
        <w:tc>
          <w:tcPr>
            <w:tcW w:w="295" w:type="pct"/>
            <w:tcBorders>
              <w:top w:val="nil"/>
              <w:left w:val="single" w:sz="4" w:space="0" w:color="auto"/>
              <w:bottom w:val="single" w:sz="4" w:space="0" w:color="auto"/>
              <w:right w:val="single" w:sz="4" w:space="0" w:color="auto"/>
            </w:tcBorders>
          </w:tcPr>
          <w:p w14:paraId="399D4CE2"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tcPr>
          <w:p w14:paraId="629B56C9" w14:textId="77777777" w:rsidR="00922905" w:rsidRPr="00DE40C5" w:rsidRDefault="00922905" w:rsidP="00BF7D74">
            <w:pPr>
              <w:pStyle w:val="Tabletext"/>
              <w:rPr>
                <w:lang w:eastAsia="pt-BR"/>
              </w:rPr>
            </w:pPr>
            <w:r w:rsidRPr="00DE40C5">
              <w:rPr>
                <w:lang w:eastAsia="pt-BR"/>
              </w:rPr>
              <w:t>P.1321</w:t>
            </w:r>
          </w:p>
        </w:tc>
        <w:tc>
          <w:tcPr>
            <w:tcW w:w="2629" w:type="pct"/>
            <w:tcBorders>
              <w:top w:val="nil"/>
              <w:left w:val="nil"/>
              <w:bottom w:val="single" w:sz="4" w:space="0" w:color="auto"/>
              <w:right w:val="single" w:sz="4" w:space="0" w:color="auto"/>
            </w:tcBorders>
          </w:tcPr>
          <w:p w14:paraId="7C5D514E" w14:textId="2F163CE2" w:rsidR="00922905" w:rsidRPr="00DE40C5" w:rsidRDefault="00922905" w:rsidP="00BF7D74">
            <w:pPr>
              <w:pStyle w:val="Tabletext"/>
              <w:rPr>
                <w:lang w:eastAsia="pt-BR"/>
              </w:rPr>
            </w:pPr>
            <w:r w:rsidRPr="00DE40C5">
              <w:rPr>
                <w:lang w:eastAsia="pt-BR"/>
              </w:rPr>
              <w:t>It describes interactive test methods for subjective assessment of extended reality (XR) communications. The Recommendation provides practical guidance for evaluating QoE in XR telemeetings, including the selection of tasks, influencing factors, measures</w:t>
            </w:r>
            <w:r w:rsidR="00CD132B">
              <w:rPr>
                <w:lang w:eastAsia="pt-BR"/>
              </w:rPr>
              <w:t xml:space="preserve"> and</w:t>
            </w:r>
            <w:r w:rsidRPr="00DE40C5">
              <w:rPr>
                <w:lang w:eastAsia="pt-BR"/>
              </w:rPr>
              <w:t xml:space="preserve"> test procedures.</w:t>
            </w:r>
          </w:p>
        </w:tc>
        <w:tc>
          <w:tcPr>
            <w:tcW w:w="487" w:type="pct"/>
            <w:tcBorders>
              <w:top w:val="nil"/>
              <w:left w:val="nil"/>
              <w:bottom w:val="single" w:sz="4" w:space="0" w:color="auto"/>
              <w:right w:val="single" w:sz="4" w:space="0" w:color="auto"/>
            </w:tcBorders>
          </w:tcPr>
          <w:p w14:paraId="230519F2" w14:textId="77777777" w:rsidR="00922905" w:rsidRPr="00DE40C5" w:rsidRDefault="00922905" w:rsidP="00BF7D74">
            <w:pPr>
              <w:pStyle w:val="Tabletext"/>
              <w:jc w:val="center"/>
              <w:rPr>
                <w:lang w:eastAsia="pt-BR"/>
              </w:rPr>
            </w:pPr>
            <w:r w:rsidRPr="00DE40C5">
              <w:rPr>
                <w:lang w:eastAsia="pt-BR"/>
              </w:rPr>
              <w:t>29/10/2025</w:t>
            </w:r>
          </w:p>
        </w:tc>
        <w:tc>
          <w:tcPr>
            <w:tcW w:w="1156" w:type="pct"/>
            <w:tcBorders>
              <w:top w:val="nil"/>
              <w:left w:val="nil"/>
              <w:bottom w:val="single" w:sz="4" w:space="0" w:color="auto"/>
              <w:right w:val="single" w:sz="4" w:space="0" w:color="auto"/>
            </w:tcBorders>
          </w:tcPr>
          <w:p w14:paraId="15C10F17" w14:textId="032A68AC" w:rsidR="00922905" w:rsidRPr="00DE40C5" w:rsidRDefault="00922905" w:rsidP="00BF7D74">
            <w:pPr>
              <w:pStyle w:val="Tabletext"/>
              <w:rPr>
                <w:lang w:eastAsia="pt-BR"/>
              </w:rPr>
            </w:pPr>
            <w:r w:rsidRPr="00DE40C5">
              <w:rPr>
                <w:lang w:eastAsia="pt-BR"/>
              </w:rPr>
              <w:t>XR communications, Interactive subjective assessment, QoE evaluation methods, Telemeetings</w:t>
            </w:r>
          </w:p>
        </w:tc>
      </w:tr>
      <w:tr w:rsidR="00922905" w:rsidRPr="00DE40C5" w14:paraId="6813C8BB" w14:textId="77777777" w:rsidTr="00BF7D74">
        <w:trPr>
          <w:trHeight w:val="1200"/>
          <w:jc w:val="center"/>
        </w:trPr>
        <w:tc>
          <w:tcPr>
            <w:tcW w:w="295" w:type="pct"/>
            <w:tcBorders>
              <w:top w:val="nil"/>
              <w:left w:val="single" w:sz="4" w:space="0" w:color="auto"/>
              <w:bottom w:val="single" w:sz="4" w:space="0" w:color="auto"/>
              <w:right w:val="single" w:sz="4" w:space="0" w:color="auto"/>
            </w:tcBorders>
          </w:tcPr>
          <w:p w14:paraId="250FFF75" w14:textId="77777777" w:rsidR="00922905" w:rsidRPr="00DE40C5" w:rsidRDefault="00922905" w:rsidP="00BF7D74">
            <w:pPr>
              <w:pStyle w:val="Tabletext"/>
              <w:rPr>
                <w:lang w:eastAsia="pt-BR"/>
              </w:rPr>
            </w:pPr>
            <w:r w:rsidRPr="00DE40C5">
              <w:t>ITU-T</w:t>
            </w:r>
          </w:p>
        </w:tc>
        <w:tc>
          <w:tcPr>
            <w:tcW w:w="433" w:type="pct"/>
            <w:tcBorders>
              <w:top w:val="nil"/>
              <w:left w:val="nil"/>
              <w:bottom w:val="single" w:sz="4" w:space="0" w:color="auto"/>
              <w:right w:val="single" w:sz="4" w:space="0" w:color="auto"/>
            </w:tcBorders>
          </w:tcPr>
          <w:p w14:paraId="71C7E0DA" w14:textId="77777777" w:rsidR="00922905" w:rsidRPr="00DE40C5" w:rsidRDefault="00922905" w:rsidP="00BF7D74">
            <w:pPr>
              <w:pStyle w:val="Tabletext"/>
              <w:rPr>
                <w:lang w:eastAsia="pt-BR"/>
              </w:rPr>
            </w:pPr>
            <w:r w:rsidRPr="00DE40C5">
              <w:t>P.812</w:t>
            </w:r>
          </w:p>
        </w:tc>
        <w:tc>
          <w:tcPr>
            <w:tcW w:w="2629" w:type="pct"/>
            <w:tcBorders>
              <w:top w:val="nil"/>
              <w:left w:val="nil"/>
              <w:bottom w:val="single" w:sz="4" w:space="0" w:color="auto"/>
              <w:right w:val="single" w:sz="4" w:space="0" w:color="auto"/>
            </w:tcBorders>
          </w:tcPr>
          <w:p w14:paraId="1C09F1A0" w14:textId="0CFE354D" w:rsidR="00922905" w:rsidRPr="00DE40C5" w:rsidRDefault="00922905" w:rsidP="00BF7D74">
            <w:pPr>
              <w:pStyle w:val="Tabletext"/>
              <w:rPr>
                <w:lang w:eastAsia="pt-BR"/>
              </w:rPr>
            </w:pPr>
            <w:r w:rsidRPr="00DE40C5">
              <w:t xml:space="preserve">It describes principles and considerations for subjective evaluation methods applicable to interactive </w:t>
            </w:r>
            <w:r w:rsidR="00813A0A">
              <w:t>VR</w:t>
            </w:r>
            <w:r w:rsidRPr="00DE40C5">
              <w:t xml:space="preserve"> applications and immersive environments, including aspects related to user interaction and perceived quality.</w:t>
            </w:r>
          </w:p>
        </w:tc>
        <w:tc>
          <w:tcPr>
            <w:tcW w:w="487" w:type="pct"/>
            <w:tcBorders>
              <w:top w:val="nil"/>
              <w:left w:val="nil"/>
              <w:bottom w:val="single" w:sz="4" w:space="0" w:color="auto"/>
              <w:right w:val="single" w:sz="4" w:space="0" w:color="auto"/>
            </w:tcBorders>
          </w:tcPr>
          <w:p w14:paraId="4487464A" w14:textId="77777777" w:rsidR="00922905" w:rsidRPr="00DE40C5" w:rsidRDefault="00922905" w:rsidP="00BF7D74">
            <w:pPr>
              <w:pStyle w:val="Tabletext"/>
              <w:jc w:val="center"/>
              <w:rPr>
                <w:lang w:eastAsia="pt-BR"/>
              </w:rPr>
            </w:pPr>
            <w:r w:rsidRPr="00DE40C5">
              <w:t>29/07/2016</w:t>
            </w:r>
          </w:p>
        </w:tc>
        <w:tc>
          <w:tcPr>
            <w:tcW w:w="1156" w:type="pct"/>
            <w:tcBorders>
              <w:top w:val="nil"/>
              <w:left w:val="nil"/>
              <w:bottom w:val="single" w:sz="4" w:space="0" w:color="auto"/>
              <w:right w:val="single" w:sz="4" w:space="0" w:color="auto"/>
            </w:tcBorders>
          </w:tcPr>
          <w:p w14:paraId="14A06372" w14:textId="7837247E" w:rsidR="00922905" w:rsidRPr="00DE40C5" w:rsidRDefault="00922905" w:rsidP="00BF7D74">
            <w:pPr>
              <w:pStyle w:val="Tabletext"/>
              <w:rPr>
                <w:lang w:eastAsia="pt-BR"/>
              </w:rPr>
            </w:pPr>
            <w:r w:rsidRPr="00DE40C5">
              <w:t>V</w:t>
            </w:r>
            <w:r w:rsidR="00813A0A">
              <w:t>R</w:t>
            </w:r>
            <w:r w:rsidRPr="00DE40C5">
              <w:t xml:space="preserve"> assessment, Subjective QoE evaluation, Interactive immersive applications</w:t>
            </w:r>
          </w:p>
        </w:tc>
      </w:tr>
      <w:tr w:rsidR="00922905" w:rsidRPr="00DE40C5" w14:paraId="7EAE97BC" w14:textId="77777777" w:rsidTr="00BF7D74">
        <w:trPr>
          <w:trHeight w:val="1200"/>
          <w:jc w:val="center"/>
        </w:trPr>
        <w:tc>
          <w:tcPr>
            <w:tcW w:w="295" w:type="pct"/>
            <w:tcBorders>
              <w:top w:val="nil"/>
              <w:left w:val="single" w:sz="4" w:space="0" w:color="auto"/>
              <w:bottom w:val="single" w:sz="4" w:space="0" w:color="auto"/>
              <w:right w:val="single" w:sz="4" w:space="0" w:color="auto"/>
            </w:tcBorders>
          </w:tcPr>
          <w:p w14:paraId="5A08903D" w14:textId="77777777" w:rsidR="00922905" w:rsidRPr="00DE40C5" w:rsidRDefault="00922905" w:rsidP="00BF7D74">
            <w:pPr>
              <w:pStyle w:val="Tabletext"/>
              <w:rPr>
                <w:lang w:eastAsia="pt-BR"/>
              </w:rPr>
            </w:pPr>
            <w:r w:rsidRPr="00DE40C5">
              <w:t>ITU-T</w:t>
            </w:r>
          </w:p>
        </w:tc>
        <w:tc>
          <w:tcPr>
            <w:tcW w:w="433" w:type="pct"/>
            <w:tcBorders>
              <w:top w:val="nil"/>
              <w:left w:val="nil"/>
              <w:bottom w:val="single" w:sz="4" w:space="0" w:color="auto"/>
              <w:right w:val="single" w:sz="4" w:space="0" w:color="auto"/>
            </w:tcBorders>
          </w:tcPr>
          <w:p w14:paraId="159259FE" w14:textId="77777777" w:rsidR="00922905" w:rsidRPr="00DE40C5" w:rsidRDefault="00922905" w:rsidP="00BF7D74">
            <w:pPr>
              <w:pStyle w:val="Tabletext"/>
              <w:rPr>
                <w:lang w:eastAsia="pt-BR"/>
              </w:rPr>
            </w:pPr>
            <w:r w:rsidRPr="00DE40C5">
              <w:t>P.910</w:t>
            </w:r>
          </w:p>
        </w:tc>
        <w:tc>
          <w:tcPr>
            <w:tcW w:w="2629" w:type="pct"/>
            <w:tcBorders>
              <w:top w:val="nil"/>
              <w:left w:val="nil"/>
              <w:bottom w:val="single" w:sz="4" w:space="0" w:color="auto"/>
              <w:right w:val="single" w:sz="4" w:space="0" w:color="auto"/>
            </w:tcBorders>
          </w:tcPr>
          <w:p w14:paraId="2A9312FB" w14:textId="767FDF75" w:rsidR="00922905" w:rsidRPr="00DE40C5" w:rsidRDefault="00922905" w:rsidP="00BF7D74">
            <w:pPr>
              <w:pStyle w:val="Tabletext"/>
              <w:rPr>
                <w:lang w:eastAsia="pt-BR"/>
              </w:rPr>
            </w:pPr>
            <w:r w:rsidRPr="00DE40C5">
              <w:t>It describes subjective video quality assessment methods for multimedia applications, including test methodologies, assessment procedures</w:t>
            </w:r>
            <w:r w:rsidR="00CD132B">
              <w:t xml:space="preserve"> and</w:t>
            </w:r>
            <w:r w:rsidRPr="00DE40C5">
              <w:t xml:space="preserve"> evaluation environments applicable to immersive multimedia services.</w:t>
            </w:r>
          </w:p>
        </w:tc>
        <w:tc>
          <w:tcPr>
            <w:tcW w:w="487" w:type="pct"/>
            <w:tcBorders>
              <w:top w:val="nil"/>
              <w:left w:val="nil"/>
              <w:bottom w:val="single" w:sz="4" w:space="0" w:color="auto"/>
              <w:right w:val="single" w:sz="4" w:space="0" w:color="auto"/>
            </w:tcBorders>
          </w:tcPr>
          <w:p w14:paraId="674BF961" w14:textId="77777777" w:rsidR="00922905" w:rsidRPr="00DE40C5" w:rsidRDefault="00922905" w:rsidP="00BF7D74">
            <w:pPr>
              <w:pStyle w:val="Tabletext"/>
              <w:jc w:val="center"/>
              <w:rPr>
                <w:lang w:eastAsia="pt-BR"/>
              </w:rPr>
            </w:pPr>
            <w:r w:rsidRPr="00DE40C5">
              <w:t>29/08/2023</w:t>
            </w:r>
          </w:p>
        </w:tc>
        <w:tc>
          <w:tcPr>
            <w:tcW w:w="1156" w:type="pct"/>
            <w:tcBorders>
              <w:top w:val="nil"/>
              <w:left w:val="nil"/>
              <w:bottom w:val="single" w:sz="4" w:space="0" w:color="auto"/>
              <w:right w:val="single" w:sz="4" w:space="0" w:color="auto"/>
            </w:tcBorders>
          </w:tcPr>
          <w:p w14:paraId="68AAE20A" w14:textId="22AC8078" w:rsidR="00922905" w:rsidRPr="00DE40C5" w:rsidRDefault="00922905" w:rsidP="00BF7D74">
            <w:pPr>
              <w:pStyle w:val="Tabletext"/>
              <w:rPr>
                <w:lang w:eastAsia="pt-BR"/>
              </w:rPr>
            </w:pPr>
            <w:r w:rsidRPr="00DE40C5">
              <w:t>Subjective video quality assessment, Multimedia QoE, Test methodologies</w:t>
            </w:r>
          </w:p>
        </w:tc>
      </w:tr>
      <w:tr w:rsidR="00922905" w:rsidRPr="00DE40C5" w14:paraId="7308988E" w14:textId="77777777" w:rsidTr="00BF7D74">
        <w:trPr>
          <w:trHeight w:val="1800"/>
          <w:jc w:val="center"/>
        </w:trPr>
        <w:tc>
          <w:tcPr>
            <w:tcW w:w="295" w:type="pct"/>
            <w:tcBorders>
              <w:top w:val="nil"/>
              <w:left w:val="single" w:sz="4" w:space="0" w:color="auto"/>
              <w:bottom w:val="single" w:sz="4" w:space="0" w:color="auto"/>
              <w:right w:val="single" w:sz="4" w:space="0" w:color="auto"/>
            </w:tcBorders>
            <w:hideMark/>
          </w:tcPr>
          <w:p w14:paraId="0AFFFC0A" w14:textId="77777777" w:rsidR="00922905" w:rsidRPr="00DE40C5" w:rsidRDefault="00922905" w:rsidP="00BF7D74">
            <w:pPr>
              <w:pStyle w:val="Tabletext"/>
              <w:rPr>
                <w:lang w:eastAsia="pt-BR"/>
              </w:rPr>
            </w:pPr>
            <w:r w:rsidRPr="00DE40C5">
              <w:rPr>
                <w:lang w:eastAsia="pt-BR"/>
              </w:rPr>
              <w:t>ITU-T</w:t>
            </w:r>
          </w:p>
        </w:tc>
        <w:tc>
          <w:tcPr>
            <w:tcW w:w="433" w:type="pct"/>
            <w:tcBorders>
              <w:top w:val="nil"/>
              <w:left w:val="nil"/>
              <w:bottom w:val="single" w:sz="4" w:space="0" w:color="auto"/>
              <w:right w:val="single" w:sz="4" w:space="0" w:color="auto"/>
            </w:tcBorders>
            <w:hideMark/>
          </w:tcPr>
          <w:p w14:paraId="1974BF1C" w14:textId="77777777" w:rsidR="00922905" w:rsidRPr="00DE40C5" w:rsidRDefault="00922905" w:rsidP="00BF7D74">
            <w:pPr>
              <w:pStyle w:val="Tabletext"/>
              <w:rPr>
                <w:lang w:eastAsia="pt-BR"/>
              </w:rPr>
            </w:pPr>
            <w:r w:rsidRPr="00DE40C5">
              <w:rPr>
                <w:lang w:eastAsia="pt-BR"/>
              </w:rPr>
              <w:t>P.919</w:t>
            </w:r>
          </w:p>
        </w:tc>
        <w:tc>
          <w:tcPr>
            <w:tcW w:w="2629" w:type="pct"/>
            <w:tcBorders>
              <w:top w:val="nil"/>
              <w:left w:val="nil"/>
              <w:bottom w:val="single" w:sz="4" w:space="0" w:color="auto"/>
              <w:right w:val="single" w:sz="4" w:space="0" w:color="auto"/>
            </w:tcBorders>
            <w:hideMark/>
          </w:tcPr>
          <w:p w14:paraId="2ED466D8" w14:textId="726FC99C" w:rsidR="00922905" w:rsidRPr="00DE40C5" w:rsidRDefault="00922905" w:rsidP="00BF7D74">
            <w:pPr>
              <w:pStyle w:val="Tabletext"/>
              <w:rPr>
                <w:lang w:eastAsia="pt-BR"/>
              </w:rPr>
            </w:pPr>
            <w:r w:rsidRPr="00DE40C5">
              <w:rPr>
                <w:lang w:eastAsia="pt-BR"/>
              </w:rPr>
              <w:t xml:space="preserve">It describes subjective assessment methods for evaluating </w:t>
            </w:r>
            <w:r w:rsidR="00813A0A">
              <w:rPr>
                <w:lang w:eastAsia="pt-BR"/>
              </w:rPr>
              <w:t>QoE</w:t>
            </w:r>
            <w:r w:rsidRPr="00DE40C5">
              <w:rPr>
                <w:lang w:eastAsia="pt-BR"/>
              </w:rPr>
              <w:t xml:space="preserve"> of short (between 10 s and 30 s) 360</w:t>
            </w:r>
            <w:r w:rsidR="002F1436">
              <w:rPr>
                <w:lang w:eastAsia="pt-BR"/>
              </w:rPr>
              <w:t>°</w:t>
            </w:r>
            <w:r w:rsidRPr="00DE40C5">
              <w:rPr>
                <w:lang w:eastAsia="pt-BR"/>
              </w:rPr>
              <w:t xml:space="preserve"> videos. Recommendation ITU-T P.919 also outlines the characteristics of the source sequences to be used, such as duration, type of content and number of sequences. Details within Recommendation ITU-T P.919 are expected to change in subsequent editions, based on experiments into how best to conduct subjective tests with 360</w:t>
            </w:r>
            <w:r w:rsidR="002F1436">
              <w:rPr>
                <w:lang w:eastAsia="pt-BR"/>
              </w:rPr>
              <w:t>°</w:t>
            </w:r>
            <w:r w:rsidRPr="00DE40C5">
              <w:rPr>
                <w:lang w:eastAsia="pt-BR"/>
              </w:rPr>
              <w:t xml:space="preserve"> content.</w:t>
            </w:r>
          </w:p>
        </w:tc>
        <w:tc>
          <w:tcPr>
            <w:tcW w:w="487" w:type="pct"/>
            <w:tcBorders>
              <w:top w:val="nil"/>
              <w:left w:val="nil"/>
              <w:bottom w:val="single" w:sz="4" w:space="0" w:color="auto"/>
              <w:right w:val="single" w:sz="4" w:space="0" w:color="auto"/>
            </w:tcBorders>
            <w:hideMark/>
          </w:tcPr>
          <w:p w14:paraId="257A45DC" w14:textId="77777777" w:rsidR="00922905" w:rsidRPr="00DE40C5" w:rsidRDefault="00922905" w:rsidP="00BF7D74">
            <w:pPr>
              <w:pStyle w:val="Tabletext"/>
              <w:jc w:val="center"/>
              <w:rPr>
                <w:lang w:eastAsia="pt-BR"/>
              </w:rPr>
            </w:pPr>
            <w:r w:rsidRPr="00DE40C5">
              <w:rPr>
                <w:lang w:eastAsia="pt-BR"/>
              </w:rPr>
              <w:t>14/10/2020</w:t>
            </w:r>
          </w:p>
        </w:tc>
        <w:tc>
          <w:tcPr>
            <w:tcW w:w="1156" w:type="pct"/>
            <w:tcBorders>
              <w:top w:val="nil"/>
              <w:left w:val="nil"/>
              <w:bottom w:val="single" w:sz="4" w:space="0" w:color="auto"/>
              <w:right w:val="single" w:sz="4" w:space="0" w:color="auto"/>
            </w:tcBorders>
            <w:hideMark/>
          </w:tcPr>
          <w:p w14:paraId="5ED6D725" w14:textId="3B7C2867" w:rsidR="00922905" w:rsidRPr="00DE40C5" w:rsidRDefault="00922905" w:rsidP="00BF7D74">
            <w:pPr>
              <w:pStyle w:val="Tabletext"/>
              <w:rPr>
                <w:lang w:eastAsia="pt-BR"/>
              </w:rPr>
            </w:pPr>
            <w:r w:rsidRPr="00DE40C5">
              <w:rPr>
                <w:lang w:eastAsia="pt-BR"/>
              </w:rPr>
              <w:t>Selection of 360</w:t>
            </w:r>
            <w:r w:rsidR="002F1436">
              <w:rPr>
                <w:lang w:eastAsia="pt-BR"/>
              </w:rPr>
              <w:t>°</w:t>
            </w:r>
            <w:r w:rsidRPr="00DE40C5">
              <w:rPr>
                <w:lang w:eastAsia="pt-BR"/>
              </w:rPr>
              <w:t xml:space="preserve"> source content, Test </w:t>
            </w:r>
            <w:r w:rsidR="002F1436">
              <w:rPr>
                <w:lang w:eastAsia="pt-BR"/>
              </w:rPr>
              <w:t>m</w:t>
            </w:r>
            <w:r w:rsidRPr="00DE40C5">
              <w:rPr>
                <w:lang w:eastAsia="pt-BR"/>
              </w:rPr>
              <w:t>ethods, Experiment design</w:t>
            </w:r>
          </w:p>
        </w:tc>
      </w:tr>
      <w:tr w:rsidR="00922905" w:rsidRPr="00DE40C5" w14:paraId="28CEFB90" w14:textId="77777777" w:rsidTr="00BF7D74">
        <w:trPr>
          <w:trHeight w:val="1800"/>
          <w:jc w:val="center"/>
        </w:trPr>
        <w:tc>
          <w:tcPr>
            <w:tcW w:w="295" w:type="pct"/>
            <w:tcBorders>
              <w:top w:val="nil"/>
              <w:left w:val="single" w:sz="4" w:space="0" w:color="auto"/>
              <w:bottom w:val="single" w:sz="4" w:space="0" w:color="auto"/>
              <w:right w:val="single" w:sz="4" w:space="0" w:color="auto"/>
            </w:tcBorders>
            <w:hideMark/>
          </w:tcPr>
          <w:p w14:paraId="2BD171EE" w14:textId="77777777" w:rsidR="00922905" w:rsidRPr="00DE40C5" w:rsidRDefault="00922905" w:rsidP="00BF7D74">
            <w:pPr>
              <w:pStyle w:val="Tabletext"/>
              <w:rPr>
                <w:lang w:eastAsia="pt-BR"/>
              </w:rPr>
            </w:pPr>
            <w:r w:rsidRPr="00DE40C5">
              <w:rPr>
                <w:lang w:eastAsia="pt-BR"/>
              </w:rPr>
              <w:lastRenderedPageBreak/>
              <w:t>ITU-T</w:t>
            </w:r>
          </w:p>
        </w:tc>
        <w:tc>
          <w:tcPr>
            <w:tcW w:w="433" w:type="pct"/>
            <w:tcBorders>
              <w:top w:val="nil"/>
              <w:left w:val="nil"/>
              <w:bottom w:val="single" w:sz="4" w:space="0" w:color="auto"/>
              <w:right w:val="single" w:sz="4" w:space="0" w:color="auto"/>
            </w:tcBorders>
            <w:hideMark/>
          </w:tcPr>
          <w:p w14:paraId="1D0C7222" w14:textId="77777777" w:rsidR="00922905" w:rsidRPr="00DE40C5" w:rsidRDefault="00922905" w:rsidP="00BF7D74">
            <w:pPr>
              <w:pStyle w:val="Tabletext"/>
              <w:rPr>
                <w:lang w:eastAsia="pt-BR"/>
              </w:rPr>
            </w:pPr>
            <w:r w:rsidRPr="00DE40C5">
              <w:rPr>
                <w:lang w:eastAsia="pt-BR"/>
              </w:rPr>
              <w:t>Y.4812</w:t>
            </w:r>
          </w:p>
        </w:tc>
        <w:tc>
          <w:tcPr>
            <w:tcW w:w="2629" w:type="pct"/>
            <w:tcBorders>
              <w:top w:val="nil"/>
              <w:left w:val="nil"/>
              <w:bottom w:val="single" w:sz="4" w:space="0" w:color="auto"/>
              <w:right w:val="single" w:sz="4" w:space="0" w:color="auto"/>
            </w:tcBorders>
            <w:hideMark/>
          </w:tcPr>
          <w:p w14:paraId="01833E73" w14:textId="2526BFBA" w:rsidR="00922905" w:rsidRPr="00DE40C5" w:rsidRDefault="00922905" w:rsidP="00BF7D74">
            <w:pPr>
              <w:pStyle w:val="Tabletext"/>
              <w:rPr>
                <w:lang w:eastAsia="pt-BR"/>
              </w:rPr>
            </w:pPr>
            <w:r w:rsidRPr="00DE40C5">
              <w:rPr>
                <w:lang w:eastAsia="pt-BR"/>
              </w:rPr>
              <w:t>It describes identity interoperability for IoT devices across metaverse platforms and provides relevant technical features and reference framework. The identity of an IoT device usually includes a unique identifier and a corresponding identity object (Recommendation ITU-T Y.4811). Although it may take advantage of one IoT device having one unique identity in multiple metaverses, there are challenges; how those metaverses identify, authenticate</w:t>
            </w:r>
            <w:r w:rsidR="00CD132B">
              <w:rPr>
                <w:lang w:eastAsia="pt-BR"/>
              </w:rPr>
              <w:t xml:space="preserve"> and</w:t>
            </w:r>
            <w:r w:rsidRPr="00DE40C5">
              <w:rPr>
                <w:lang w:eastAsia="pt-BR"/>
              </w:rPr>
              <w:t xml:space="preserve"> authorize the IoT devices when they are roaming across metaverse platforms.</w:t>
            </w:r>
          </w:p>
        </w:tc>
        <w:tc>
          <w:tcPr>
            <w:tcW w:w="487" w:type="pct"/>
            <w:tcBorders>
              <w:top w:val="nil"/>
              <w:left w:val="nil"/>
              <w:bottom w:val="single" w:sz="4" w:space="0" w:color="auto"/>
              <w:right w:val="single" w:sz="4" w:space="0" w:color="auto"/>
            </w:tcBorders>
            <w:hideMark/>
          </w:tcPr>
          <w:p w14:paraId="22FF68D1" w14:textId="77777777" w:rsidR="00922905" w:rsidRPr="00DE40C5" w:rsidRDefault="00922905" w:rsidP="00BF7D74">
            <w:pPr>
              <w:pStyle w:val="Tabletext"/>
              <w:jc w:val="center"/>
              <w:rPr>
                <w:lang w:eastAsia="pt-BR"/>
              </w:rPr>
            </w:pPr>
            <w:r w:rsidRPr="00DE40C5">
              <w:rPr>
                <w:lang w:eastAsia="pt-BR"/>
              </w:rPr>
              <w:t>01/03/2025</w:t>
            </w:r>
          </w:p>
        </w:tc>
        <w:tc>
          <w:tcPr>
            <w:tcW w:w="1156" w:type="pct"/>
            <w:tcBorders>
              <w:top w:val="nil"/>
              <w:left w:val="nil"/>
              <w:bottom w:val="single" w:sz="4" w:space="0" w:color="auto"/>
              <w:right w:val="single" w:sz="4" w:space="0" w:color="auto"/>
            </w:tcBorders>
            <w:hideMark/>
          </w:tcPr>
          <w:p w14:paraId="3B64E5C1" w14:textId="47ADC947" w:rsidR="00922905" w:rsidRPr="00DE40C5" w:rsidRDefault="00922905" w:rsidP="00BF7D74">
            <w:pPr>
              <w:pStyle w:val="Tabletext"/>
              <w:rPr>
                <w:lang w:eastAsia="pt-BR"/>
              </w:rPr>
            </w:pPr>
            <w:r w:rsidRPr="00DE40C5">
              <w:rPr>
                <w:lang w:eastAsia="pt-BR"/>
              </w:rPr>
              <w:t xml:space="preserve">IoT Metaverse </w:t>
            </w:r>
            <w:r w:rsidR="002F1436">
              <w:rPr>
                <w:lang w:eastAsia="pt-BR"/>
              </w:rPr>
              <w:t>i</w:t>
            </w:r>
            <w:r w:rsidRPr="00DE40C5">
              <w:rPr>
                <w:lang w:eastAsia="pt-BR"/>
              </w:rPr>
              <w:t>dentity, Interoperability framework, Identity management</w:t>
            </w:r>
          </w:p>
        </w:tc>
      </w:tr>
      <w:tr w:rsidR="00922905" w:rsidRPr="00DE40C5" w14:paraId="4322B107" w14:textId="77777777" w:rsidTr="00BF7D74">
        <w:trPr>
          <w:trHeight w:val="1200"/>
          <w:jc w:val="center"/>
        </w:trPr>
        <w:tc>
          <w:tcPr>
            <w:tcW w:w="295" w:type="pct"/>
            <w:tcBorders>
              <w:top w:val="single" w:sz="4" w:space="0" w:color="auto"/>
              <w:left w:val="single" w:sz="4" w:space="0" w:color="auto"/>
              <w:bottom w:val="single" w:sz="4" w:space="0" w:color="auto"/>
              <w:right w:val="single" w:sz="4" w:space="0" w:color="auto"/>
            </w:tcBorders>
            <w:hideMark/>
          </w:tcPr>
          <w:p w14:paraId="27958866" w14:textId="77777777" w:rsidR="00922905" w:rsidRPr="00DE40C5" w:rsidRDefault="00922905" w:rsidP="00BF7D74">
            <w:pPr>
              <w:pStyle w:val="Tabletext"/>
              <w:rPr>
                <w:lang w:eastAsia="pt-BR"/>
              </w:rPr>
            </w:pPr>
            <w:r w:rsidRPr="00DE40C5">
              <w:rPr>
                <w:lang w:eastAsia="pt-BR"/>
              </w:rPr>
              <w:t>ETSI</w:t>
            </w:r>
          </w:p>
        </w:tc>
        <w:tc>
          <w:tcPr>
            <w:tcW w:w="433" w:type="pct"/>
            <w:tcBorders>
              <w:top w:val="single" w:sz="4" w:space="0" w:color="auto"/>
              <w:left w:val="nil"/>
              <w:bottom w:val="single" w:sz="4" w:space="0" w:color="auto"/>
              <w:right w:val="single" w:sz="4" w:space="0" w:color="auto"/>
            </w:tcBorders>
            <w:hideMark/>
          </w:tcPr>
          <w:p w14:paraId="2E9E76AA" w14:textId="77777777" w:rsidR="00922905" w:rsidRPr="00DE40C5" w:rsidRDefault="00922905" w:rsidP="00BF7D74">
            <w:pPr>
              <w:pStyle w:val="Tabletext"/>
              <w:rPr>
                <w:lang w:eastAsia="pt-BR"/>
              </w:rPr>
            </w:pPr>
            <w:r w:rsidRPr="00DE40C5">
              <w:rPr>
                <w:lang w:eastAsia="pt-BR"/>
              </w:rPr>
              <w:t>TR 126 928 V16.1.0 (2021-01)</w:t>
            </w:r>
          </w:p>
        </w:tc>
        <w:tc>
          <w:tcPr>
            <w:tcW w:w="2629" w:type="pct"/>
            <w:tcBorders>
              <w:top w:val="single" w:sz="4" w:space="0" w:color="auto"/>
              <w:left w:val="nil"/>
              <w:bottom w:val="single" w:sz="4" w:space="0" w:color="auto"/>
              <w:right w:val="single" w:sz="4" w:space="0" w:color="auto"/>
            </w:tcBorders>
            <w:hideMark/>
          </w:tcPr>
          <w:p w14:paraId="103B27C9" w14:textId="7D71D73B" w:rsidR="00922905" w:rsidRPr="00DE40C5" w:rsidRDefault="00922905" w:rsidP="00BF7D74">
            <w:pPr>
              <w:pStyle w:val="Tabletext"/>
              <w:rPr>
                <w:lang w:eastAsia="pt-BR"/>
              </w:rPr>
            </w:pPr>
            <w:r w:rsidRPr="00DE40C5">
              <w:rPr>
                <w:lang w:eastAsia="pt-BR"/>
              </w:rPr>
              <w:t xml:space="preserve">It is a </w:t>
            </w:r>
            <w:r w:rsidR="00CD132B">
              <w:rPr>
                <w:lang w:eastAsia="pt-BR"/>
              </w:rPr>
              <w:t>T</w:t>
            </w:r>
            <w:r w:rsidRPr="00DE40C5">
              <w:rPr>
                <w:lang w:eastAsia="pt-BR"/>
              </w:rPr>
              <w:t xml:space="preserve">echnical </w:t>
            </w:r>
            <w:r w:rsidR="00CD132B">
              <w:rPr>
                <w:lang w:eastAsia="pt-BR"/>
              </w:rPr>
              <w:t>R</w:t>
            </w:r>
            <w:r w:rsidRPr="00DE40C5">
              <w:rPr>
                <w:lang w:eastAsia="pt-BR"/>
              </w:rPr>
              <w:t>eport that collects information on eXtended Reality (XR) in the context of 5G radio and network services, and baseline technologies for XR type of services and applications are introduced. Use cases and device types are classified, and processing and media centric architectures are introduced.</w:t>
            </w:r>
          </w:p>
        </w:tc>
        <w:tc>
          <w:tcPr>
            <w:tcW w:w="487" w:type="pct"/>
            <w:tcBorders>
              <w:top w:val="single" w:sz="4" w:space="0" w:color="auto"/>
              <w:left w:val="nil"/>
              <w:bottom w:val="single" w:sz="4" w:space="0" w:color="auto"/>
              <w:right w:val="single" w:sz="4" w:space="0" w:color="auto"/>
            </w:tcBorders>
            <w:hideMark/>
          </w:tcPr>
          <w:p w14:paraId="4871FD32" w14:textId="77777777" w:rsidR="00922905" w:rsidRPr="00DE40C5" w:rsidRDefault="00922905" w:rsidP="00BF7D74">
            <w:pPr>
              <w:pStyle w:val="Tabletext"/>
              <w:jc w:val="center"/>
              <w:rPr>
                <w:lang w:eastAsia="pt-BR"/>
              </w:rPr>
            </w:pPr>
            <w:r w:rsidRPr="00DE40C5">
              <w:rPr>
                <w:lang w:eastAsia="pt-BR"/>
              </w:rPr>
              <w:t>2021-01</w:t>
            </w:r>
          </w:p>
        </w:tc>
        <w:tc>
          <w:tcPr>
            <w:tcW w:w="1156" w:type="pct"/>
            <w:tcBorders>
              <w:top w:val="single" w:sz="4" w:space="0" w:color="auto"/>
              <w:left w:val="nil"/>
              <w:bottom w:val="single" w:sz="4" w:space="0" w:color="auto"/>
              <w:right w:val="single" w:sz="4" w:space="0" w:color="auto"/>
            </w:tcBorders>
            <w:hideMark/>
          </w:tcPr>
          <w:p w14:paraId="580B4353" w14:textId="135AFF14" w:rsidR="00922905" w:rsidRPr="00DE40C5" w:rsidRDefault="00922905" w:rsidP="00BF7D74">
            <w:pPr>
              <w:pStyle w:val="Tabletext"/>
              <w:rPr>
                <w:lang w:eastAsia="pt-BR"/>
              </w:rPr>
            </w:pPr>
            <w:r w:rsidRPr="00DE40C5">
              <w:rPr>
                <w:lang w:eastAsia="pt-BR"/>
              </w:rPr>
              <w:t>XR in 5G systems, XR architectures, Device types, Media processing and network requirements</w:t>
            </w:r>
          </w:p>
        </w:tc>
      </w:tr>
    </w:tbl>
    <w:p w14:paraId="62FE98F7" w14:textId="77777777" w:rsidR="007115BF" w:rsidRPr="00DE40C5" w:rsidRDefault="007115BF" w:rsidP="00BF7D74"/>
    <w:p w14:paraId="76785A6B" w14:textId="77777777" w:rsidR="00BF7D74" w:rsidRPr="00DE40C5" w:rsidRDefault="00BF7D74" w:rsidP="00BF7D74">
      <w:pPr>
        <w:sectPr w:rsidR="00BF7D74" w:rsidRPr="00DE40C5" w:rsidSect="00BF7D74">
          <w:footerReference w:type="default" r:id="rId35"/>
          <w:footerReference w:type="first" r:id="rId36"/>
          <w:pgSz w:w="16840" w:h="11907" w:orient="landscape" w:code="9"/>
          <w:pgMar w:top="1134" w:right="1134" w:bottom="1134" w:left="1134" w:header="567" w:footer="567" w:gutter="0"/>
          <w:cols w:space="720"/>
          <w:docGrid w:linePitch="360"/>
        </w:sectPr>
      </w:pPr>
    </w:p>
    <w:p w14:paraId="4F7BD5B8" w14:textId="1B659D5E" w:rsidR="00922905" w:rsidRPr="00DE40C5" w:rsidRDefault="00922905" w:rsidP="003C4C74">
      <w:pPr>
        <w:pStyle w:val="AnnexNoTitle0"/>
        <w:spacing w:before="0"/>
      </w:pPr>
      <w:bookmarkStart w:id="72" w:name="_Toc233064772"/>
      <w:bookmarkStart w:id="73" w:name="_Toc233219393"/>
      <w:r w:rsidRPr="00DE40C5">
        <w:lastRenderedPageBreak/>
        <w:t>Annex A</w:t>
      </w:r>
      <w:r w:rsidR="00BF7D74" w:rsidRPr="00DE40C5">
        <w:br/>
      </w:r>
      <w:r w:rsidRPr="00DE40C5">
        <w:br/>
        <w:t xml:space="preserve">Recommendations issued by </w:t>
      </w:r>
      <w:r w:rsidR="00A17DA9">
        <w:t xml:space="preserve">ITU-T </w:t>
      </w:r>
      <w:r w:rsidRPr="00DE40C5">
        <w:t>SG12 to the deliverables developed</w:t>
      </w:r>
      <w:r w:rsidR="008E7C4A">
        <w:t> </w:t>
      </w:r>
      <w:r w:rsidRPr="00DE40C5">
        <w:t>with</w:t>
      </w:r>
      <w:r w:rsidR="008E7C4A">
        <w:t> </w:t>
      </w:r>
      <w:r w:rsidRPr="00DE40C5">
        <w:t>FG</w:t>
      </w:r>
      <w:r w:rsidR="008E7C4A">
        <w:noBreakHyphen/>
      </w:r>
      <w:r w:rsidRPr="00DE40C5">
        <w:t>MV</w:t>
      </w:r>
      <w:bookmarkEnd w:id="72"/>
      <w:bookmarkEnd w:id="73"/>
    </w:p>
    <w:tbl>
      <w:tblPr>
        <w:tblStyle w:val="TableGrid"/>
        <w:tblW w:w="0" w:type="auto"/>
        <w:tblLayout w:type="fixed"/>
        <w:tblLook w:val="04A0" w:firstRow="1" w:lastRow="0" w:firstColumn="1" w:lastColumn="0" w:noHBand="0" w:noVBand="1"/>
      </w:tblPr>
      <w:tblGrid>
        <w:gridCol w:w="1362"/>
        <w:gridCol w:w="2693"/>
        <w:gridCol w:w="1876"/>
        <w:gridCol w:w="3662"/>
      </w:tblGrid>
      <w:tr w:rsidR="00B96C8C" w:rsidRPr="00DE40C5" w14:paraId="3E1C0216" w14:textId="77777777" w:rsidTr="00B96C8C">
        <w:trPr>
          <w:tblHeader/>
        </w:trPr>
        <w:tc>
          <w:tcPr>
            <w:tcW w:w="9593" w:type="dxa"/>
            <w:gridSpan w:val="4"/>
            <w:tcBorders>
              <w:top w:val="nil"/>
              <w:left w:val="nil"/>
              <w:bottom w:val="single" w:sz="4" w:space="0" w:color="auto"/>
              <w:right w:val="nil"/>
            </w:tcBorders>
            <w:shd w:val="clear" w:color="auto" w:fill="FFFFFF" w:themeFill="background1"/>
            <w:vAlign w:val="center"/>
          </w:tcPr>
          <w:p w14:paraId="335424FE" w14:textId="5B49852A" w:rsidR="00B96C8C" w:rsidRPr="00DE40C5" w:rsidRDefault="00B96C8C" w:rsidP="00B96C8C">
            <w:pPr>
              <w:pStyle w:val="TableNoTitle0"/>
            </w:pPr>
            <w:bookmarkStart w:id="74" w:name="_Toc233064786"/>
            <w:r w:rsidRPr="00DE40C5">
              <w:t>Table A.1 – Mapping of Recommendations issued by SG12 to the deliverables developed with FG-MV</w:t>
            </w:r>
            <w:bookmarkEnd w:id="74"/>
          </w:p>
        </w:tc>
      </w:tr>
      <w:tr w:rsidR="00922905" w:rsidRPr="00DE40C5" w14:paraId="735741DB" w14:textId="77777777" w:rsidTr="00B96C8C">
        <w:trPr>
          <w:tblHeader/>
        </w:trPr>
        <w:tc>
          <w:tcPr>
            <w:tcW w:w="136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F8A74" w14:textId="77777777" w:rsidR="00922905" w:rsidRPr="00DE40C5" w:rsidRDefault="00922905" w:rsidP="00BF7D74">
            <w:pPr>
              <w:pStyle w:val="Tablehead"/>
            </w:pPr>
            <w:r w:rsidRPr="00DE40C5">
              <w:t>Deliverable no.</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F6387" w14:textId="77777777" w:rsidR="00922905" w:rsidRPr="00DE40C5" w:rsidRDefault="00922905" w:rsidP="00BF7D74">
            <w:pPr>
              <w:pStyle w:val="Tablehead"/>
            </w:pPr>
            <w:r w:rsidRPr="00DE40C5">
              <w:t>Title</w:t>
            </w:r>
          </w:p>
        </w:tc>
        <w:tc>
          <w:tcPr>
            <w:tcW w:w="55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9EE48" w14:textId="77777777" w:rsidR="00922905" w:rsidRPr="00DE40C5" w:rsidRDefault="00922905" w:rsidP="00BF7D74">
            <w:pPr>
              <w:pStyle w:val="Tablehead"/>
            </w:pPr>
            <w:r w:rsidRPr="00DE40C5">
              <w:t>Recommendations developed within SG12</w:t>
            </w:r>
          </w:p>
        </w:tc>
      </w:tr>
      <w:tr w:rsidR="00922905" w:rsidRPr="00DE40C5" w14:paraId="731EE5C4" w14:textId="77777777" w:rsidTr="00F5329A">
        <w:trPr>
          <w:tblHeader/>
        </w:trPr>
        <w:tc>
          <w:tcPr>
            <w:tcW w:w="136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65894" w14:textId="77777777" w:rsidR="00922905" w:rsidRPr="00DE40C5" w:rsidRDefault="00922905" w:rsidP="00BF7D74">
            <w:pPr>
              <w:pStyle w:val="Tablehead"/>
            </w:pPr>
          </w:p>
        </w:tc>
        <w:tc>
          <w:tcPr>
            <w:tcW w:w="26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126DE" w14:textId="77777777" w:rsidR="00922905" w:rsidRPr="00DE40C5" w:rsidRDefault="00922905" w:rsidP="00BF7D74">
            <w:pPr>
              <w:pStyle w:val="Tablehead"/>
            </w:pPr>
          </w:p>
        </w:tc>
        <w:tc>
          <w:tcPr>
            <w:tcW w:w="1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CEB4A" w14:textId="77777777" w:rsidR="00922905" w:rsidRPr="00DE40C5" w:rsidRDefault="00922905" w:rsidP="00BF7D74">
            <w:pPr>
              <w:pStyle w:val="Tablehead"/>
            </w:pPr>
            <w:r w:rsidRPr="00DE40C5">
              <w:t>Covered</w:t>
            </w:r>
          </w:p>
        </w:tc>
        <w:tc>
          <w:tcPr>
            <w:tcW w:w="3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B4B27" w14:textId="77777777" w:rsidR="00922905" w:rsidRPr="00DE40C5" w:rsidRDefault="00922905" w:rsidP="00BF7D74">
            <w:pPr>
              <w:pStyle w:val="Tablehead"/>
            </w:pPr>
            <w:r w:rsidRPr="00DE40C5">
              <w:t>Not covered</w:t>
            </w:r>
          </w:p>
        </w:tc>
      </w:tr>
      <w:tr w:rsidR="00922905" w:rsidRPr="00DE40C5" w14:paraId="2BBB1307" w14:textId="77777777" w:rsidTr="00F5329A">
        <w:tc>
          <w:tcPr>
            <w:tcW w:w="1362" w:type="dxa"/>
            <w:tcBorders>
              <w:top w:val="single" w:sz="4" w:space="0" w:color="auto"/>
            </w:tcBorders>
            <w:vAlign w:val="center"/>
          </w:tcPr>
          <w:p w14:paraId="03617ECD" w14:textId="77777777" w:rsidR="00922905" w:rsidRPr="00DE40C5" w:rsidRDefault="00922905" w:rsidP="00F5329A">
            <w:pPr>
              <w:pStyle w:val="Tabletext"/>
            </w:pPr>
            <w:hyperlink r:id="rId37" w:history="1">
              <w:r w:rsidRPr="00DE40C5">
                <w:rPr>
                  <w:rStyle w:val="Hyperlink"/>
                </w:rPr>
                <w:t>FGMV-01</w:t>
              </w:r>
            </w:hyperlink>
          </w:p>
        </w:tc>
        <w:tc>
          <w:tcPr>
            <w:tcW w:w="2693" w:type="dxa"/>
            <w:tcBorders>
              <w:top w:val="single" w:sz="4" w:space="0" w:color="auto"/>
            </w:tcBorders>
            <w:vAlign w:val="center"/>
          </w:tcPr>
          <w:p w14:paraId="4E4A35D8" w14:textId="3DB2F3B3" w:rsidR="00922905" w:rsidRPr="00DE40C5" w:rsidRDefault="00922905" w:rsidP="00F5329A">
            <w:pPr>
              <w:pStyle w:val="Tabletext"/>
            </w:pPr>
            <w:r w:rsidRPr="00DE40C5">
              <w:t>Technical report on exploring the metaverse, opportunities and challenges</w:t>
            </w:r>
          </w:p>
        </w:tc>
        <w:tc>
          <w:tcPr>
            <w:tcW w:w="1876" w:type="dxa"/>
            <w:tcBorders>
              <w:top w:val="single" w:sz="4" w:space="0" w:color="auto"/>
            </w:tcBorders>
            <w:vAlign w:val="center"/>
          </w:tcPr>
          <w:p w14:paraId="1000823A" w14:textId="77777777" w:rsidR="00922905" w:rsidRPr="00DE40C5" w:rsidRDefault="00922905" w:rsidP="00F5329A">
            <w:pPr>
              <w:pStyle w:val="Tabletext"/>
            </w:pPr>
            <w:r w:rsidRPr="00DE40C5">
              <w:t>ITU-T P.1320</w:t>
            </w:r>
          </w:p>
        </w:tc>
        <w:tc>
          <w:tcPr>
            <w:tcW w:w="3662" w:type="dxa"/>
            <w:vMerge w:val="restart"/>
            <w:tcBorders>
              <w:top w:val="single" w:sz="4" w:space="0" w:color="auto"/>
            </w:tcBorders>
          </w:tcPr>
          <w:p w14:paraId="7E90ADFA" w14:textId="13C28C3B" w:rsidR="00922905" w:rsidRPr="00DE40C5" w:rsidRDefault="00922905" w:rsidP="00F5329A">
            <w:pPr>
              <w:pStyle w:val="Tabletext"/>
            </w:pPr>
            <w:hyperlink r:id="rId38" w:history="1">
              <w:r w:rsidRPr="00DE40C5">
                <w:rPr>
                  <w:rStyle w:val="Hyperlink"/>
                </w:rPr>
                <w:t>E.430</w:t>
              </w:r>
            </w:hyperlink>
            <w:r w:rsidRPr="00DE40C5">
              <w:t xml:space="preserve"> </w:t>
            </w:r>
            <w:r w:rsidR="00B96C8C" w:rsidRPr="00DE40C5">
              <w:t>–</w:t>
            </w:r>
            <w:r w:rsidRPr="00DE40C5">
              <w:t xml:space="preserve"> </w:t>
            </w:r>
            <w:r w:rsidR="00A96A2B" w:rsidRPr="00DE40C5">
              <w:t>"</w:t>
            </w:r>
            <w:r w:rsidRPr="00DE40C5">
              <w:t>Quality of service framework</w:t>
            </w:r>
            <w:r w:rsidR="00A96A2B" w:rsidRPr="00DE40C5">
              <w:t>"</w:t>
            </w:r>
          </w:p>
          <w:p w14:paraId="0F6F57E5" w14:textId="77777777" w:rsidR="00922905" w:rsidRPr="00DE40C5" w:rsidRDefault="00922905" w:rsidP="00F5329A">
            <w:pPr>
              <w:pStyle w:val="Tabletext"/>
            </w:pPr>
          </w:p>
          <w:p w14:paraId="3D8B9A46" w14:textId="65A7EF93" w:rsidR="00922905" w:rsidRPr="00DE40C5" w:rsidRDefault="00922905" w:rsidP="00F5329A">
            <w:pPr>
              <w:pStyle w:val="Tabletext"/>
            </w:pPr>
            <w:hyperlink r:id="rId39" w:history="1">
              <w:r w:rsidRPr="00DE40C5">
                <w:rPr>
                  <w:rStyle w:val="Hyperlink"/>
                </w:rPr>
                <w:t>G.1000</w:t>
              </w:r>
            </w:hyperlink>
            <w:r w:rsidRPr="00DE40C5">
              <w:t xml:space="preserve"> </w:t>
            </w:r>
            <w:r w:rsidR="00B96C8C" w:rsidRPr="00DE40C5">
              <w:t>–</w:t>
            </w:r>
            <w:r w:rsidRPr="00DE40C5">
              <w:t xml:space="preserve"> </w:t>
            </w:r>
            <w:r w:rsidR="00A96A2B" w:rsidRPr="00DE40C5">
              <w:t>"</w:t>
            </w:r>
            <w:r w:rsidRPr="00DE40C5">
              <w:t xml:space="preserve">Communications </w:t>
            </w:r>
            <w:r w:rsidR="0010488A">
              <w:t>q</w:t>
            </w:r>
            <w:r w:rsidRPr="00DE40C5">
              <w:t xml:space="preserve">uality of </w:t>
            </w:r>
            <w:r w:rsidR="0010488A">
              <w:t>s</w:t>
            </w:r>
            <w:r w:rsidRPr="00DE40C5">
              <w:t>ervice: A framework and definitions</w:t>
            </w:r>
            <w:r w:rsidR="00A96A2B" w:rsidRPr="00DE40C5">
              <w:t>"</w:t>
            </w:r>
          </w:p>
          <w:p w14:paraId="2FAA3E1B" w14:textId="77777777" w:rsidR="00922905" w:rsidRPr="00DE40C5" w:rsidRDefault="00922905" w:rsidP="00F5329A">
            <w:pPr>
              <w:pStyle w:val="Tabletext"/>
            </w:pPr>
          </w:p>
          <w:p w14:paraId="311D6102" w14:textId="40C520F4" w:rsidR="00922905" w:rsidRPr="00DE40C5" w:rsidRDefault="00922905" w:rsidP="00F5329A">
            <w:pPr>
              <w:pStyle w:val="Tabletext"/>
            </w:pPr>
            <w:hyperlink r:id="rId40" w:history="1">
              <w:r w:rsidRPr="00DE40C5">
                <w:rPr>
                  <w:rStyle w:val="Hyperlink"/>
                </w:rPr>
                <w:t>G.1010</w:t>
              </w:r>
            </w:hyperlink>
            <w:r w:rsidRPr="00DE40C5">
              <w:t xml:space="preserve"> </w:t>
            </w:r>
            <w:r w:rsidR="00B96C8C" w:rsidRPr="00DE40C5">
              <w:t>–</w:t>
            </w:r>
            <w:r w:rsidRPr="00DE40C5">
              <w:t xml:space="preserve"> </w:t>
            </w:r>
            <w:r w:rsidR="00A96A2B" w:rsidRPr="00DE40C5">
              <w:t>"</w:t>
            </w:r>
            <w:r w:rsidRPr="00DE40C5">
              <w:t>End-user multimedia QoS categories</w:t>
            </w:r>
            <w:r w:rsidR="00A96A2B" w:rsidRPr="00DE40C5">
              <w:t>"</w:t>
            </w:r>
          </w:p>
          <w:p w14:paraId="4F1F6357" w14:textId="77777777" w:rsidR="00922905" w:rsidRPr="00DE40C5" w:rsidRDefault="00922905" w:rsidP="00F5329A">
            <w:pPr>
              <w:pStyle w:val="Tabletext"/>
            </w:pPr>
          </w:p>
          <w:p w14:paraId="0232E3BD" w14:textId="1F0F188C" w:rsidR="00922905" w:rsidRPr="00DE40C5" w:rsidRDefault="00922905" w:rsidP="00F5329A">
            <w:pPr>
              <w:pStyle w:val="Tabletext"/>
            </w:pPr>
            <w:hyperlink r:id="rId41" w:history="1">
              <w:r w:rsidRPr="00DE40C5">
                <w:rPr>
                  <w:rStyle w:val="Hyperlink"/>
                </w:rPr>
                <w:t>G.1011</w:t>
              </w:r>
            </w:hyperlink>
            <w:r w:rsidRPr="00DE40C5">
              <w:t xml:space="preserve"> – </w:t>
            </w:r>
            <w:r w:rsidR="00A96A2B" w:rsidRPr="00DE40C5">
              <w:t>"</w:t>
            </w:r>
            <w:r w:rsidRPr="00DE40C5">
              <w:t>Reference guide to quality of experience assessment methodologies</w:t>
            </w:r>
            <w:r w:rsidR="00A96A2B" w:rsidRPr="00DE40C5">
              <w:t>"</w:t>
            </w:r>
          </w:p>
          <w:p w14:paraId="7557890C" w14:textId="77777777" w:rsidR="00922905" w:rsidRPr="00DE40C5" w:rsidRDefault="00922905" w:rsidP="00F5329A">
            <w:pPr>
              <w:pStyle w:val="Tabletext"/>
            </w:pPr>
          </w:p>
          <w:p w14:paraId="3A3184D4" w14:textId="15462195" w:rsidR="00922905" w:rsidRPr="00DE40C5" w:rsidRDefault="00922905" w:rsidP="00F5329A">
            <w:pPr>
              <w:pStyle w:val="Tabletext"/>
            </w:pPr>
            <w:hyperlink r:id="rId42" w:history="1">
              <w:r w:rsidRPr="00DE40C5">
                <w:rPr>
                  <w:rStyle w:val="Hyperlink"/>
                </w:rPr>
                <w:t>G.1031</w:t>
              </w:r>
            </w:hyperlink>
            <w:r w:rsidRPr="00DE40C5">
              <w:t xml:space="preserve"> </w:t>
            </w:r>
            <w:r w:rsidR="00B96C8C" w:rsidRPr="00DE40C5">
              <w:t>–</w:t>
            </w:r>
            <w:r w:rsidRPr="00DE40C5">
              <w:t xml:space="preserve"> "QoE factors in web-browsing"</w:t>
            </w:r>
          </w:p>
          <w:p w14:paraId="18C17FFA" w14:textId="77777777" w:rsidR="00922905" w:rsidRPr="00DE40C5" w:rsidRDefault="00922905" w:rsidP="00F5329A">
            <w:pPr>
              <w:pStyle w:val="Tabletext"/>
            </w:pPr>
          </w:p>
          <w:p w14:paraId="52574DD2" w14:textId="454E6938" w:rsidR="00922905" w:rsidRPr="00DE40C5" w:rsidRDefault="00922905" w:rsidP="00F5329A">
            <w:pPr>
              <w:pStyle w:val="Tabletext"/>
            </w:pPr>
            <w:hyperlink r:id="rId43" w:history="1">
              <w:r w:rsidRPr="00DE40C5">
                <w:rPr>
                  <w:rStyle w:val="Hyperlink"/>
                </w:rPr>
                <w:t>G.1032</w:t>
              </w:r>
            </w:hyperlink>
            <w:r w:rsidRPr="00DE40C5">
              <w:t xml:space="preserve"> </w:t>
            </w:r>
            <w:r w:rsidR="00B96C8C" w:rsidRPr="00DE40C5">
              <w:t>–</w:t>
            </w:r>
            <w:r w:rsidRPr="00DE40C5">
              <w:t xml:space="preserve"> </w:t>
            </w:r>
            <w:r w:rsidR="00A96A2B" w:rsidRPr="00DE40C5">
              <w:t>"</w:t>
            </w:r>
            <w:r w:rsidRPr="00DE40C5">
              <w:t>Influence factors on gaming quality of experience</w:t>
            </w:r>
            <w:r w:rsidR="00A96A2B" w:rsidRPr="00DE40C5">
              <w:t>"</w:t>
            </w:r>
          </w:p>
          <w:p w14:paraId="7A514D5F" w14:textId="77777777" w:rsidR="00922905" w:rsidRPr="00DE40C5" w:rsidRDefault="00922905" w:rsidP="00F5329A">
            <w:pPr>
              <w:pStyle w:val="Tabletext"/>
            </w:pPr>
          </w:p>
          <w:p w14:paraId="1C123EC8" w14:textId="3E8D8E51" w:rsidR="00922905" w:rsidRPr="00DE40C5" w:rsidRDefault="00922905" w:rsidP="00F5329A">
            <w:pPr>
              <w:pStyle w:val="Tabletext"/>
            </w:pPr>
            <w:hyperlink r:id="rId44" w:history="1">
              <w:r w:rsidRPr="00DE40C5">
                <w:rPr>
                  <w:rStyle w:val="Hyperlink"/>
                </w:rPr>
                <w:t>G.1033</w:t>
              </w:r>
            </w:hyperlink>
            <w:r w:rsidRPr="00DE40C5">
              <w:t xml:space="preserve"> </w:t>
            </w:r>
            <w:r w:rsidR="00B96C8C" w:rsidRPr="00DE40C5">
              <w:t>–</w:t>
            </w:r>
            <w:r w:rsidRPr="00DE40C5">
              <w:t xml:space="preserve"> </w:t>
            </w:r>
            <w:r w:rsidR="00A96A2B" w:rsidRPr="00DE40C5">
              <w:t>"</w:t>
            </w:r>
            <w:r w:rsidRPr="00DE40C5">
              <w:t>Quality of service and quality of experience aspects of digital financial services</w:t>
            </w:r>
            <w:r w:rsidR="00A96A2B" w:rsidRPr="00DE40C5">
              <w:t>"</w:t>
            </w:r>
          </w:p>
          <w:p w14:paraId="02FF4F82" w14:textId="77777777" w:rsidR="00922905" w:rsidRPr="00DE40C5" w:rsidRDefault="00922905" w:rsidP="00F5329A">
            <w:pPr>
              <w:pStyle w:val="Tabletext"/>
            </w:pPr>
          </w:p>
          <w:p w14:paraId="1799E155" w14:textId="699C52FE" w:rsidR="00922905" w:rsidRPr="00DE40C5" w:rsidRDefault="00922905" w:rsidP="00F5329A">
            <w:pPr>
              <w:pStyle w:val="Tabletext"/>
            </w:pPr>
            <w:hyperlink r:id="rId45" w:history="1">
              <w:r w:rsidRPr="00DE40C5">
                <w:rPr>
                  <w:rStyle w:val="Hyperlink"/>
                </w:rPr>
                <w:t>G.1035</w:t>
              </w:r>
            </w:hyperlink>
            <w:r w:rsidRPr="00DE40C5">
              <w:t xml:space="preserve"> – </w:t>
            </w:r>
            <w:r w:rsidR="00A96A2B" w:rsidRPr="00DE40C5">
              <w:t>"</w:t>
            </w:r>
            <w:r w:rsidRPr="00DE40C5">
              <w:t>Influencing factors on quality of experience for virtual reality services</w:t>
            </w:r>
            <w:r w:rsidR="00A96A2B" w:rsidRPr="00DE40C5">
              <w:t>"</w:t>
            </w:r>
          </w:p>
          <w:p w14:paraId="056628B7" w14:textId="77777777" w:rsidR="00922905" w:rsidRPr="00DE40C5" w:rsidRDefault="00922905" w:rsidP="00F5329A">
            <w:pPr>
              <w:pStyle w:val="Tabletext"/>
            </w:pPr>
          </w:p>
          <w:p w14:paraId="3B34ACC1" w14:textId="36B10C09" w:rsidR="00922905" w:rsidRPr="00DE40C5" w:rsidRDefault="00922905" w:rsidP="00F5329A">
            <w:pPr>
              <w:pStyle w:val="Tabletext"/>
            </w:pPr>
            <w:hyperlink r:id="rId46" w:history="1">
              <w:r w:rsidRPr="00DE40C5">
                <w:rPr>
                  <w:rStyle w:val="Hyperlink"/>
                </w:rPr>
                <w:t>G.1036</w:t>
              </w:r>
            </w:hyperlink>
            <w:r w:rsidRPr="00DE40C5">
              <w:t xml:space="preserve"> </w:t>
            </w:r>
            <w:r w:rsidR="00B96C8C" w:rsidRPr="00DE40C5">
              <w:t>–</w:t>
            </w:r>
            <w:r w:rsidRPr="00DE40C5">
              <w:t xml:space="preserve"> </w:t>
            </w:r>
            <w:r w:rsidR="00A96A2B" w:rsidRPr="00DE40C5">
              <w:t>"</w:t>
            </w:r>
            <w:r w:rsidRPr="00DE40C5">
              <w:t>Quality of experience influencing factors for augmented reality services</w:t>
            </w:r>
            <w:r w:rsidR="00A96A2B" w:rsidRPr="00DE40C5">
              <w:t>"</w:t>
            </w:r>
          </w:p>
          <w:p w14:paraId="6ED42B65" w14:textId="77777777" w:rsidR="00922905" w:rsidRPr="00DE40C5" w:rsidRDefault="00922905" w:rsidP="00F5329A">
            <w:pPr>
              <w:pStyle w:val="Tabletext"/>
            </w:pPr>
          </w:p>
          <w:p w14:paraId="5C91C63D" w14:textId="24624597" w:rsidR="00922905" w:rsidRPr="00DE40C5" w:rsidRDefault="00922905" w:rsidP="00F5329A">
            <w:pPr>
              <w:pStyle w:val="Tabletext"/>
            </w:pPr>
            <w:hyperlink r:id="rId47" w:history="1">
              <w:r w:rsidRPr="00DE40C5">
                <w:rPr>
                  <w:rStyle w:val="Hyperlink"/>
                </w:rPr>
                <w:t>G.1072</w:t>
              </w:r>
            </w:hyperlink>
            <w:r w:rsidRPr="00DE40C5">
              <w:t xml:space="preserve"> </w:t>
            </w:r>
            <w:r w:rsidR="00B96C8C" w:rsidRPr="00DE40C5">
              <w:t>–</w:t>
            </w:r>
            <w:r w:rsidRPr="00DE40C5">
              <w:t xml:space="preserve"> </w:t>
            </w:r>
            <w:r w:rsidR="00A96A2B" w:rsidRPr="00DE40C5">
              <w:t>"</w:t>
            </w:r>
            <w:r w:rsidRPr="00DE40C5">
              <w:t>Opinion model predicting gaming quality of experience for cloud gaming services</w:t>
            </w:r>
            <w:r w:rsidR="00A96A2B" w:rsidRPr="00DE40C5">
              <w:t>"</w:t>
            </w:r>
          </w:p>
          <w:p w14:paraId="5F6EF870" w14:textId="77777777" w:rsidR="00922905" w:rsidRPr="00DE40C5" w:rsidRDefault="00922905" w:rsidP="00F5329A">
            <w:pPr>
              <w:pStyle w:val="Tabletext"/>
            </w:pPr>
          </w:p>
          <w:p w14:paraId="3F3DB834" w14:textId="4FD93008" w:rsidR="00922905" w:rsidRPr="00DE40C5" w:rsidRDefault="00922905" w:rsidP="00F5329A">
            <w:pPr>
              <w:pStyle w:val="Tabletext"/>
            </w:pPr>
            <w:hyperlink r:id="rId48" w:history="1">
              <w:r w:rsidRPr="00DE40C5">
                <w:rPr>
                  <w:rStyle w:val="Hyperlink"/>
                </w:rPr>
                <w:t>G.1091</w:t>
              </w:r>
            </w:hyperlink>
            <w:r w:rsidRPr="00DE40C5">
              <w:t xml:space="preserve"> </w:t>
            </w:r>
            <w:r w:rsidR="00B96C8C" w:rsidRPr="00DE40C5">
              <w:t>–</w:t>
            </w:r>
            <w:r w:rsidRPr="00DE40C5">
              <w:t xml:space="preserve"> </w:t>
            </w:r>
            <w:r w:rsidR="00A96A2B" w:rsidRPr="00DE40C5">
              <w:t>"</w:t>
            </w:r>
            <w:r w:rsidRPr="00DE40C5">
              <w:t>Quality of Experience requirements for telepresence services</w:t>
            </w:r>
            <w:r w:rsidR="00A96A2B" w:rsidRPr="00DE40C5">
              <w:t>"</w:t>
            </w:r>
          </w:p>
          <w:p w14:paraId="3DD082B9" w14:textId="77777777" w:rsidR="00922905" w:rsidRPr="00DE40C5" w:rsidRDefault="00922905" w:rsidP="00F5329A">
            <w:pPr>
              <w:pStyle w:val="Tabletext"/>
            </w:pPr>
          </w:p>
          <w:p w14:paraId="0333D943" w14:textId="5F923697" w:rsidR="00922905" w:rsidRPr="00DE40C5" w:rsidRDefault="00922905" w:rsidP="00F5329A">
            <w:pPr>
              <w:pStyle w:val="Tabletext"/>
            </w:pPr>
            <w:hyperlink r:id="rId49" w:history="1">
              <w:r w:rsidRPr="00DE40C5">
                <w:rPr>
                  <w:rStyle w:val="Hyperlink"/>
                </w:rPr>
                <w:t>G.1092</w:t>
              </w:r>
            </w:hyperlink>
            <w:r w:rsidRPr="00DE40C5">
              <w:t xml:space="preserve"> </w:t>
            </w:r>
            <w:r w:rsidR="00B96C8C" w:rsidRPr="00DE40C5">
              <w:t>–</w:t>
            </w:r>
            <w:r w:rsidRPr="00DE40C5">
              <w:t xml:space="preserve"> </w:t>
            </w:r>
            <w:r w:rsidR="00A96A2B" w:rsidRPr="00DE40C5">
              <w:t>"</w:t>
            </w:r>
            <w:r w:rsidRPr="00DE40C5">
              <w:t>Taxonomy of telemeetings from a quality of experience perspective</w:t>
            </w:r>
            <w:r w:rsidR="00A96A2B" w:rsidRPr="00DE40C5">
              <w:t>"</w:t>
            </w:r>
          </w:p>
          <w:p w14:paraId="7722A1F3" w14:textId="77777777" w:rsidR="00922905" w:rsidRPr="00DE40C5" w:rsidRDefault="00922905" w:rsidP="00F5329A">
            <w:pPr>
              <w:pStyle w:val="Tabletext"/>
            </w:pPr>
          </w:p>
          <w:p w14:paraId="06ABD37B" w14:textId="045D8D79" w:rsidR="00922905" w:rsidRPr="00DE40C5" w:rsidRDefault="00922905" w:rsidP="00F5329A">
            <w:pPr>
              <w:pStyle w:val="Tabletext"/>
            </w:pPr>
            <w:hyperlink r:id="rId50" w:history="1">
              <w:r w:rsidRPr="00DE40C5">
                <w:rPr>
                  <w:rStyle w:val="Hyperlink"/>
                </w:rPr>
                <w:t>P.10/G.100</w:t>
              </w:r>
            </w:hyperlink>
            <w:r w:rsidRPr="00DE40C5">
              <w:t xml:space="preserve"> </w:t>
            </w:r>
            <w:r w:rsidR="00B96C8C" w:rsidRPr="00DE40C5">
              <w:t>–</w:t>
            </w:r>
            <w:r w:rsidRPr="00DE40C5">
              <w:t xml:space="preserve"> </w:t>
            </w:r>
            <w:r w:rsidR="00A96A2B" w:rsidRPr="00DE40C5">
              <w:t>"</w:t>
            </w:r>
            <w:r w:rsidRPr="00DE40C5">
              <w:t>Vocabulary for performance, quality of service and quality of experience</w:t>
            </w:r>
            <w:r w:rsidR="00A96A2B" w:rsidRPr="00DE40C5">
              <w:t>"</w:t>
            </w:r>
          </w:p>
          <w:p w14:paraId="08DCC4F8" w14:textId="77777777" w:rsidR="00922905" w:rsidRPr="00DE40C5" w:rsidRDefault="00922905" w:rsidP="00F5329A">
            <w:pPr>
              <w:pStyle w:val="Tabletext"/>
            </w:pPr>
          </w:p>
          <w:p w14:paraId="187D02D0" w14:textId="3ABAC727" w:rsidR="00922905" w:rsidRPr="00DE40C5" w:rsidRDefault="00922905" w:rsidP="00F5329A">
            <w:pPr>
              <w:pStyle w:val="Tabletext"/>
            </w:pPr>
            <w:hyperlink r:id="rId51" w:history="1">
              <w:r w:rsidRPr="00DE40C5">
                <w:rPr>
                  <w:rStyle w:val="Hyperlink"/>
                </w:rPr>
                <w:t>P.1301</w:t>
              </w:r>
            </w:hyperlink>
            <w:r w:rsidRPr="00DE40C5">
              <w:t xml:space="preserve"> </w:t>
            </w:r>
            <w:r w:rsidR="00B96C8C" w:rsidRPr="00DE40C5">
              <w:t>–</w:t>
            </w:r>
            <w:r w:rsidRPr="00DE40C5">
              <w:t xml:space="preserve"> </w:t>
            </w:r>
            <w:r w:rsidR="00A96A2B" w:rsidRPr="00DE40C5">
              <w:t>"</w:t>
            </w:r>
            <w:r w:rsidRPr="00DE40C5">
              <w:t>Subjective quality evaluation of audio and audiovisual multiparty telemeetings</w:t>
            </w:r>
            <w:r w:rsidR="00A96A2B" w:rsidRPr="00DE40C5">
              <w:t>"</w:t>
            </w:r>
          </w:p>
          <w:p w14:paraId="0EE19931" w14:textId="77777777" w:rsidR="00922905" w:rsidRPr="00DE40C5" w:rsidRDefault="00922905" w:rsidP="00F5329A">
            <w:pPr>
              <w:pStyle w:val="Tabletext"/>
            </w:pPr>
          </w:p>
          <w:p w14:paraId="7FBEA60B" w14:textId="2FAD203B" w:rsidR="00922905" w:rsidRPr="00DE40C5" w:rsidRDefault="00922905" w:rsidP="00F5329A">
            <w:pPr>
              <w:pStyle w:val="Tabletext"/>
            </w:pPr>
            <w:hyperlink r:id="rId52" w:history="1">
              <w:r w:rsidRPr="00DE40C5">
                <w:rPr>
                  <w:rStyle w:val="Hyperlink"/>
                </w:rPr>
                <w:t>P.1305</w:t>
              </w:r>
            </w:hyperlink>
            <w:r w:rsidRPr="00DE40C5">
              <w:t xml:space="preserve"> </w:t>
            </w:r>
            <w:r w:rsidR="00B96C8C" w:rsidRPr="00DE40C5">
              <w:t>–</w:t>
            </w:r>
            <w:r w:rsidRPr="00DE40C5">
              <w:t xml:space="preserve"> </w:t>
            </w:r>
            <w:r w:rsidR="00A96A2B" w:rsidRPr="00DE40C5">
              <w:t>"</w:t>
            </w:r>
            <w:r w:rsidRPr="00DE40C5">
              <w:t>Effect of delays on telemeeting quality</w:t>
            </w:r>
            <w:r w:rsidR="00A96A2B" w:rsidRPr="00DE40C5">
              <w:t>"</w:t>
            </w:r>
          </w:p>
          <w:p w14:paraId="4FF4EB82" w14:textId="77777777" w:rsidR="00922905" w:rsidRPr="00DE40C5" w:rsidRDefault="00922905" w:rsidP="00F5329A">
            <w:pPr>
              <w:pStyle w:val="Tabletext"/>
            </w:pPr>
          </w:p>
          <w:p w14:paraId="01FBA948" w14:textId="479395B5" w:rsidR="00922905" w:rsidRPr="00DE40C5" w:rsidRDefault="00922905" w:rsidP="00F5329A">
            <w:pPr>
              <w:pStyle w:val="Tabletext"/>
            </w:pPr>
            <w:hyperlink r:id="rId53" w:history="1">
              <w:r w:rsidRPr="00DE40C5">
                <w:rPr>
                  <w:rStyle w:val="Hyperlink"/>
                </w:rPr>
                <w:t>P.1310</w:t>
              </w:r>
            </w:hyperlink>
            <w:r w:rsidRPr="00DE40C5">
              <w:t xml:space="preserve"> </w:t>
            </w:r>
            <w:r w:rsidR="00B96C8C" w:rsidRPr="00DE40C5">
              <w:t>–</w:t>
            </w:r>
            <w:r w:rsidRPr="00DE40C5">
              <w:t xml:space="preserve"> </w:t>
            </w:r>
            <w:r w:rsidR="00A96A2B" w:rsidRPr="00DE40C5">
              <w:t>"</w:t>
            </w:r>
            <w:r w:rsidRPr="00DE40C5">
              <w:t>Spatial audio meetings quality evaluation</w:t>
            </w:r>
            <w:r w:rsidR="00A96A2B" w:rsidRPr="00DE40C5">
              <w:t>"</w:t>
            </w:r>
          </w:p>
          <w:p w14:paraId="2E99D479" w14:textId="77777777" w:rsidR="00922905" w:rsidRPr="00DE40C5" w:rsidRDefault="00922905" w:rsidP="00F5329A">
            <w:pPr>
              <w:pStyle w:val="Tabletext"/>
            </w:pPr>
          </w:p>
          <w:p w14:paraId="5E78EAF8" w14:textId="3BFB79D2" w:rsidR="00922905" w:rsidRPr="00DE40C5" w:rsidRDefault="00922905" w:rsidP="00F5329A">
            <w:pPr>
              <w:pStyle w:val="Tabletext"/>
            </w:pPr>
            <w:hyperlink r:id="rId54" w:history="1">
              <w:r w:rsidRPr="00DE40C5">
                <w:rPr>
                  <w:rStyle w:val="Hyperlink"/>
                </w:rPr>
                <w:t>P.1312</w:t>
              </w:r>
            </w:hyperlink>
            <w:r w:rsidRPr="00DE40C5">
              <w:t xml:space="preserve"> </w:t>
            </w:r>
            <w:r w:rsidR="00B96C8C" w:rsidRPr="00DE40C5">
              <w:t>–</w:t>
            </w:r>
            <w:r w:rsidRPr="00DE40C5">
              <w:t xml:space="preserve"> </w:t>
            </w:r>
            <w:r w:rsidR="00A96A2B" w:rsidRPr="00DE40C5">
              <w:t>"</w:t>
            </w:r>
            <w:r w:rsidRPr="00DE40C5">
              <w:t>Method for the measurement of the communication effectiveness of multiparty telemeetings using task performance</w:t>
            </w:r>
            <w:r w:rsidR="00A96A2B" w:rsidRPr="00DE40C5">
              <w:t>"</w:t>
            </w:r>
          </w:p>
          <w:p w14:paraId="5FDB01BC" w14:textId="77777777" w:rsidR="00922905" w:rsidRPr="00DE40C5" w:rsidRDefault="00922905" w:rsidP="00F5329A">
            <w:pPr>
              <w:pStyle w:val="Tabletext"/>
            </w:pPr>
          </w:p>
          <w:p w14:paraId="6FDE7ABC" w14:textId="1504DB56" w:rsidR="00922905" w:rsidRPr="00DE40C5" w:rsidRDefault="00922905" w:rsidP="00F5329A">
            <w:pPr>
              <w:pStyle w:val="Tabletext"/>
            </w:pPr>
            <w:hyperlink r:id="rId55" w:history="1">
              <w:r w:rsidRPr="00DE40C5">
                <w:rPr>
                  <w:rStyle w:val="Hyperlink"/>
                </w:rPr>
                <w:t>P.1320</w:t>
              </w:r>
            </w:hyperlink>
            <w:r w:rsidRPr="00DE40C5">
              <w:t xml:space="preserve"> </w:t>
            </w:r>
            <w:r w:rsidR="00B96C8C" w:rsidRPr="00DE40C5">
              <w:t>–</w:t>
            </w:r>
            <w:r w:rsidRPr="00DE40C5">
              <w:t xml:space="preserve"> </w:t>
            </w:r>
            <w:r w:rsidR="00A96A2B" w:rsidRPr="00DE40C5">
              <w:t>"</w:t>
            </w:r>
            <w:r w:rsidRPr="00DE40C5">
              <w:t>Quality of experience assessment of extended reality meetings</w:t>
            </w:r>
            <w:r w:rsidR="00A96A2B" w:rsidRPr="00DE40C5">
              <w:t>"</w:t>
            </w:r>
          </w:p>
          <w:p w14:paraId="45177EA6" w14:textId="77777777" w:rsidR="00922905" w:rsidRPr="00DE40C5" w:rsidRDefault="00922905" w:rsidP="00F5329A">
            <w:pPr>
              <w:pStyle w:val="Tabletext"/>
            </w:pPr>
          </w:p>
          <w:p w14:paraId="316285FD" w14:textId="3E2DB360" w:rsidR="00922905" w:rsidRPr="00DE40C5" w:rsidRDefault="00922905" w:rsidP="00F5329A">
            <w:pPr>
              <w:pStyle w:val="Tabletext"/>
            </w:pPr>
            <w:hyperlink r:id="rId56" w:history="1">
              <w:r w:rsidRPr="00DE40C5">
                <w:rPr>
                  <w:rStyle w:val="Hyperlink"/>
                </w:rPr>
                <w:t>Y.1550</w:t>
              </w:r>
            </w:hyperlink>
            <w:r w:rsidRPr="00DE40C5">
              <w:t xml:space="preserve"> </w:t>
            </w:r>
            <w:r w:rsidR="00B96C8C" w:rsidRPr="00DE40C5">
              <w:t>–</w:t>
            </w:r>
            <w:r w:rsidRPr="00DE40C5">
              <w:t xml:space="preserve"> </w:t>
            </w:r>
            <w:r w:rsidR="00A96A2B" w:rsidRPr="00DE40C5">
              <w:t>"</w:t>
            </w:r>
            <w:r w:rsidRPr="00DE40C5">
              <w:t>Considerations for realizing virtual measurement systems</w:t>
            </w:r>
            <w:r w:rsidR="00A96A2B" w:rsidRPr="00DE40C5">
              <w:t>"</w:t>
            </w:r>
          </w:p>
        </w:tc>
      </w:tr>
      <w:tr w:rsidR="00922905" w:rsidRPr="00DE40C5" w14:paraId="161B27E9" w14:textId="77777777" w:rsidTr="00F5329A">
        <w:tc>
          <w:tcPr>
            <w:tcW w:w="1362" w:type="dxa"/>
            <w:vAlign w:val="center"/>
          </w:tcPr>
          <w:p w14:paraId="42D5BE66" w14:textId="77777777" w:rsidR="00922905" w:rsidRPr="00DE40C5" w:rsidRDefault="00922905" w:rsidP="00F5329A">
            <w:pPr>
              <w:pStyle w:val="Tabletext"/>
            </w:pPr>
            <w:hyperlink r:id="rId57" w:history="1">
              <w:r w:rsidRPr="00DE40C5">
                <w:rPr>
                  <w:rStyle w:val="Hyperlink"/>
                </w:rPr>
                <w:t>FGMV-04</w:t>
              </w:r>
            </w:hyperlink>
          </w:p>
        </w:tc>
        <w:tc>
          <w:tcPr>
            <w:tcW w:w="2693" w:type="dxa"/>
            <w:vAlign w:val="center"/>
          </w:tcPr>
          <w:p w14:paraId="1CF61424" w14:textId="77777777" w:rsidR="00922905" w:rsidRPr="00DE40C5" w:rsidRDefault="00922905" w:rsidP="00F5329A">
            <w:pPr>
              <w:pStyle w:val="Tabletext"/>
            </w:pPr>
            <w:r w:rsidRPr="00DE40C5">
              <w:t>Technical specification on requirements of accessible products and services in the metaverse, Part I – System design perspective</w:t>
            </w:r>
          </w:p>
        </w:tc>
        <w:tc>
          <w:tcPr>
            <w:tcW w:w="1876" w:type="dxa"/>
            <w:vAlign w:val="center"/>
          </w:tcPr>
          <w:p w14:paraId="276F6EB0" w14:textId="77777777" w:rsidR="00922905" w:rsidRPr="00DE40C5" w:rsidRDefault="00922905" w:rsidP="00F5329A">
            <w:pPr>
              <w:pStyle w:val="Tabletext"/>
            </w:pPr>
            <w:r w:rsidRPr="00DE40C5">
              <w:t>ITU-T P.1320</w:t>
            </w:r>
          </w:p>
        </w:tc>
        <w:tc>
          <w:tcPr>
            <w:tcW w:w="3662" w:type="dxa"/>
            <w:vMerge/>
          </w:tcPr>
          <w:p w14:paraId="78F625F5" w14:textId="77777777" w:rsidR="00922905" w:rsidRPr="00DE40C5" w:rsidRDefault="00922905" w:rsidP="00F5329A">
            <w:pPr>
              <w:pStyle w:val="Tabletext"/>
            </w:pPr>
          </w:p>
        </w:tc>
      </w:tr>
      <w:tr w:rsidR="00922905" w:rsidRPr="00DE40C5" w14:paraId="7414E5D0" w14:textId="77777777" w:rsidTr="00F5329A">
        <w:tc>
          <w:tcPr>
            <w:tcW w:w="1362" w:type="dxa"/>
            <w:vAlign w:val="center"/>
          </w:tcPr>
          <w:p w14:paraId="2AD6CB85" w14:textId="77777777" w:rsidR="00922905" w:rsidRPr="00DE40C5" w:rsidRDefault="00922905" w:rsidP="00F5329A">
            <w:pPr>
              <w:pStyle w:val="Tabletext"/>
            </w:pPr>
            <w:hyperlink r:id="rId58" w:history="1">
              <w:r w:rsidRPr="00DE40C5">
                <w:rPr>
                  <w:rStyle w:val="Hyperlink"/>
                </w:rPr>
                <w:t>FGMV-05</w:t>
              </w:r>
            </w:hyperlink>
          </w:p>
        </w:tc>
        <w:tc>
          <w:tcPr>
            <w:tcW w:w="2693" w:type="dxa"/>
            <w:vAlign w:val="center"/>
          </w:tcPr>
          <w:p w14:paraId="0D4A77CC" w14:textId="77777777" w:rsidR="00922905" w:rsidRPr="00DE40C5" w:rsidRDefault="00922905" w:rsidP="00F5329A">
            <w:pPr>
              <w:pStyle w:val="Tabletext"/>
            </w:pPr>
            <w:r w:rsidRPr="00DE40C5">
              <w:t>Technical specification on requirements of accessible products and services in the metaverse, Part II – User perspective</w:t>
            </w:r>
          </w:p>
        </w:tc>
        <w:tc>
          <w:tcPr>
            <w:tcW w:w="1876" w:type="dxa"/>
            <w:vAlign w:val="center"/>
          </w:tcPr>
          <w:p w14:paraId="7CE295B6" w14:textId="77777777" w:rsidR="00922905" w:rsidRPr="00DE40C5" w:rsidRDefault="00922905" w:rsidP="00F5329A">
            <w:pPr>
              <w:pStyle w:val="Tabletext"/>
            </w:pPr>
            <w:r w:rsidRPr="00DE40C5">
              <w:t>ITU-T P.1320</w:t>
            </w:r>
          </w:p>
        </w:tc>
        <w:tc>
          <w:tcPr>
            <w:tcW w:w="3662" w:type="dxa"/>
            <w:vMerge/>
          </w:tcPr>
          <w:p w14:paraId="1B9667B2" w14:textId="77777777" w:rsidR="00922905" w:rsidRPr="00DE40C5" w:rsidRDefault="00922905" w:rsidP="00F5329A">
            <w:pPr>
              <w:pStyle w:val="Tabletext"/>
            </w:pPr>
          </w:p>
        </w:tc>
      </w:tr>
      <w:tr w:rsidR="00922905" w:rsidRPr="00DE40C5" w14:paraId="0515E02D" w14:textId="77777777" w:rsidTr="00F5329A">
        <w:tc>
          <w:tcPr>
            <w:tcW w:w="1362" w:type="dxa"/>
            <w:vAlign w:val="center"/>
          </w:tcPr>
          <w:p w14:paraId="60C147B5" w14:textId="77777777" w:rsidR="00922905" w:rsidRPr="00DE40C5" w:rsidRDefault="00922905" w:rsidP="00F5329A">
            <w:pPr>
              <w:pStyle w:val="Tabletext"/>
            </w:pPr>
            <w:hyperlink r:id="rId59" w:history="1">
              <w:r w:rsidRPr="00DE40C5">
                <w:rPr>
                  <w:rStyle w:val="Hyperlink"/>
                </w:rPr>
                <w:t>FGMV-08</w:t>
              </w:r>
            </w:hyperlink>
          </w:p>
        </w:tc>
        <w:tc>
          <w:tcPr>
            <w:tcW w:w="2693" w:type="dxa"/>
            <w:vAlign w:val="center"/>
          </w:tcPr>
          <w:p w14:paraId="71E8E15D" w14:textId="77777777" w:rsidR="00922905" w:rsidRPr="00DE40C5" w:rsidRDefault="00922905" w:rsidP="00F5329A">
            <w:pPr>
              <w:pStyle w:val="Tabletext"/>
            </w:pPr>
            <w:r w:rsidRPr="00DE40C5">
              <w:t>Technical specification on design criteria and technical requirements for sustainable metaverse ecosystems</w:t>
            </w:r>
          </w:p>
        </w:tc>
        <w:tc>
          <w:tcPr>
            <w:tcW w:w="1876" w:type="dxa"/>
            <w:vAlign w:val="center"/>
          </w:tcPr>
          <w:p w14:paraId="0E1A9B3C" w14:textId="77777777" w:rsidR="00922905" w:rsidRPr="00DE40C5" w:rsidRDefault="00922905" w:rsidP="00F5329A">
            <w:pPr>
              <w:pStyle w:val="Tabletext"/>
            </w:pPr>
            <w:r w:rsidRPr="00DE40C5">
              <w:t>ITU-T P.1320</w:t>
            </w:r>
          </w:p>
        </w:tc>
        <w:tc>
          <w:tcPr>
            <w:tcW w:w="3662" w:type="dxa"/>
            <w:vMerge/>
          </w:tcPr>
          <w:p w14:paraId="2DC1F662" w14:textId="77777777" w:rsidR="00922905" w:rsidRPr="00DE40C5" w:rsidRDefault="00922905" w:rsidP="00F5329A">
            <w:pPr>
              <w:pStyle w:val="Tabletext"/>
            </w:pPr>
          </w:p>
        </w:tc>
      </w:tr>
      <w:tr w:rsidR="00922905" w:rsidRPr="00DE40C5" w14:paraId="39A8DAB2" w14:textId="77777777" w:rsidTr="00F5329A">
        <w:tc>
          <w:tcPr>
            <w:tcW w:w="1362" w:type="dxa"/>
            <w:vAlign w:val="center"/>
          </w:tcPr>
          <w:p w14:paraId="3345D845" w14:textId="77777777" w:rsidR="00922905" w:rsidRPr="00DE40C5" w:rsidRDefault="00922905" w:rsidP="00F5329A">
            <w:pPr>
              <w:pStyle w:val="Tabletext"/>
            </w:pPr>
            <w:hyperlink r:id="rId60" w:history="1">
              <w:r w:rsidRPr="00DE40C5">
                <w:rPr>
                  <w:rStyle w:val="Hyperlink"/>
                </w:rPr>
                <w:t>FGMV-21</w:t>
              </w:r>
            </w:hyperlink>
          </w:p>
        </w:tc>
        <w:tc>
          <w:tcPr>
            <w:tcW w:w="2693" w:type="dxa"/>
            <w:vAlign w:val="center"/>
          </w:tcPr>
          <w:p w14:paraId="19869234" w14:textId="153BEA0E" w:rsidR="00922905" w:rsidRPr="00DE40C5" w:rsidRDefault="00922905" w:rsidP="00F5329A">
            <w:pPr>
              <w:pStyle w:val="Tabletext"/>
            </w:pPr>
            <w:r w:rsidRPr="00DE40C5">
              <w:t>Technical report on the principles for building concepts and definitions related to metaverse</w:t>
            </w:r>
          </w:p>
        </w:tc>
        <w:tc>
          <w:tcPr>
            <w:tcW w:w="1876" w:type="dxa"/>
            <w:vAlign w:val="center"/>
          </w:tcPr>
          <w:p w14:paraId="5AA3A523" w14:textId="27619648" w:rsidR="00922905" w:rsidRPr="00DE40C5" w:rsidRDefault="00A96A2B" w:rsidP="00F5329A">
            <w:pPr>
              <w:pStyle w:val="Tabletext"/>
            </w:pPr>
            <w:r w:rsidRPr="00DE40C5">
              <w:t>–</w:t>
            </w:r>
          </w:p>
        </w:tc>
        <w:tc>
          <w:tcPr>
            <w:tcW w:w="3662" w:type="dxa"/>
            <w:vMerge/>
          </w:tcPr>
          <w:p w14:paraId="53031E29" w14:textId="77777777" w:rsidR="00922905" w:rsidRPr="00DE40C5" w:rsidRDefault="00922905" w:rsidP="00F5329A">
            <w:pPr>
              <w:pStyle w:val="Tabletext"/>
            </w:pPr>
          </w:p>
        </w:tc>
      </w:tr>
      <w:tr w:rsidR="00922905" w:rsidRPr="00DE40C5" w14:paraId="14F2C197" w14:textId="77777777" w:rsidTr="00F5329A">
        <w:tc>
          <w:tcPr>
            <w:tcW w:w="1362" w:type="dxa"/>
            <w:vAlign w:val="center"/>
          </w:tcPr>
          <w:p w14:paraId="1DDAA34D" w14:textId="77777777" w:rsidR="00922905" w:rsidRPr="00DE40C5" w:rsidRDefault="00922905" w:rsidP="00F5329A">
            <w:pPr>
              <w:pStyle w:val="Tabletext"/>
            </w:pPr>
            <w:hyperlink r:id="rId61" w:history="1">
              <w:r w:rsidRPr="00DE40C5">
                <w:rPr>
                  <w:rStyle w:val="Hyperlink"/>
                </w:rPr>
                <w:t>FGMV-22</w:t>
              </w:r>
            </w:hyperlink>
          </w:p>
        </w:tc>
        <w:tc>
          <w:tcPr>
            <w:tcW w:w="2693" w:type="dxa"/>
            <w:vAlign w:val="center"/>
          </w:tcPr>
          <w:p w14:paraId="67B78322" w14:textId="1F8BBC81" w:rsidR="00922905" w:rsidRPr="00DE40C5" w:rsidRDefault="00922905" w:rsidP="00F5329A">
            <w:pPr>
              <w:pStyle w:val="Tabletext"/>
            </w:pPr>
            <w:r w:rsidRPr="00DE40C5">
              <w:t>Technical report on capabilities and requirements of generative artificial intelligence in metaverse applications and services</w:t>
            </w:r>
          </w:p>
        </w:tc>
        <w:tc>
          <w:tcPr>
            <w:tcW w:w="1876" w:type="dxa"/>
            <w:vAlign w:val="center"/>
          </w:tcPr>
          <w:p w14:paraId="062E981B" w14:textId="57E806FB" w:rsidR="00922905" w:rsidRPr="00DE40C5" w:rsidRDefault="00922905" w:rsidP="00F5329A">
            <w:pPr>
              <w:pStyle w:val="Tabletext"/>
            </w:pPr>
            <w:r w:rsidRPr="00DE40C5">
              <w:t>ITU-T P.10</w:t>
            </w:r>
            <w:r w:rsidR="00A17DA9">
              <w:t>/G.100</w:t>
            </w:r>
          </w:p>
        </w:tc>
        <w:tc>
          <w:tcPr>
            <w:tcW w:w="3662" w:type="dxa"/>
            <w:vMerge/>
          </w:tcPr>
          <w:p w14:paraId="448DF4BD" w14:textId="77777777" w:rsidR="00922905" w:rsidRPr="00DE40C5" w:rsidRDefault="00922905" w:rsidP="00F5329A">
            <w:pPr>
              <w:pStyle w:val="Tabletext"/>
            </w:pPr>
          </w:p>
        </w:tc>
      </w:tr>
    </w:tbl>
    <w:p w14:paraId="449813DF" w14:textId="77777777" w:rsidR="007115BF" w:rsidRPr="00DE40C5" w:rsidRDefault="007115BF" w:rsidP="00B96C8C">
      <w:pPr>
        <w:rPr>
          <w:sz w:val="28"/>
        </w:rPr>
      </w:pPr>
      <w:r w:rsidRPr="00DE40C5">
        <w:br w:type="page"/>
      </w:r>
    </w:p>
    <w:p w14:paraId="632C7121" w14:textId="7069313B" w:rsidR="00922905" w:rsidRPr="00DE40C5" w:rsidRDefault="00922905" w:rsidP="0002698C">
      <w:pPr>
        <w:pStyle w:val="AnnexNoTitle0"/>
      </w:pPr>
      <w:bookmarkStart w:id="75" w:name="_Toc233064773"/>
      <w:bookmarkStart w:id="76" w:name="_Toc233219394"/>
      <w:r w:rsidRPr="00DE40C5">
        <w:lastRenderedPageBreak/>
        <w:t>Annex B</w:t>
      </w:r>
      <w:r w:rsidR="0002698C" w:rsidRPr="00DE40C5">
        <w:br/>
      </w:r>
      <w:r w:rsidRPr="00DE40C5">
        <w:br/>
        <w:t>QoS/QoE metrics for metaverse applications</w:t>
      </w:r>
      <w:bookmarkEnd w:id="75"/>
      <w:bookmarkEnd w:id="76"/>
    </w:p>
    <w:p w14:paraId="156C9CC5" w14:textId="769EBC55" w:rsidR="00922905" w:rsidRPr="00DE40C5" w:rsidRDefault="00922905" w:rsidP="0002698C">
      <w:pPr>
        <w:pStyle w:val="Normalaftertitle0"/>
      </w:pPr>
      <w:r w:rsidRPr="00DE40C5">
        <w:t>This Annex provides an overview of QoS parameters (network-level) and QoE metrics (user experience-level) relevant to metaverse services, organized by use case. The metrics are derived from ITU-T Recommendations (e.g., G.1035, G.1036, P.1320, P.910), 3GPP XR requirements</w:t>
      </w:r>
      <w:r w:rsidR="00CD132B">
        <w:t xml:space="preserve"> and</w:t>
      </w:r>
      <w:r w:rsidRPr="00DE40C5">
        <w:t xml:space="preserve"> emerging research on immersive environments.</w:t>
      </w:r>
    </w:p>
    <w:p w14:paraId="02C6F921" w14:textId="597883E5" w:rsidR="00922905" w:rsidRPr="00DE40C5" w:rsidRDefault="00922905" w:rsidP="0002698C">
      <w:pPr>
        <w:pStyle w:val="Heading2"/>
      </w:pPr>
      <w:bookmarkStart w:id="77" w:name="_8mtcdbuklzb3" w:colFirst="0" w:colLast="0"/>
      <w:bookmarkStart w:id="78" w:name="_Toc233064774"/>
      <w:bookmarkStart w:id="79" w:name="_Toc233219395"/>
      <w:bookmarkEnd w:id="77"/>
      <w:r w:rsidRPr="00DE40C5">
        <w:t>B.1</w:t>
      </w:r>
      <w:r w:rsidRPr="00DE40C5">
        <w:tab/>
        <w:t xml:space="preserve">General </w:t>
      </w:r>
      <w:r w:rsidR="00813A0A">
        <w:t>key performance indicator</w:t>
      </w:r>
      <w:r w:rsidR="0064329A">
        <w:t xml:space="preserve"> (KPI)</w:t>
      </w:r>
      <w:r w:rsidR="00813A0A" w:rsidRPr="00DE40C5">
        <w:t xml:space="preserve"> </w:t>
      </w:r>
      <w:r w:rsidR="00813A0A">
        <w:t>c</w:t>
      </w:r>
      <w:r w:rsidRPr="00DE40C5">
        <w:t>ategories</w:t>
      </w:r>
      <w:bookmarkEnd w:id="78"/>
      <w:bookmarkEnd w:id="79"/>
    </w:p>
    <w:p w14:paraId="26500603" w14:textId="7F68C673" w:rsidR="00922905" w:rsidRPr="00DE40C5" w:rsidRDefault="00922905" w:rsidP="0002698C">
      <w:pPr>
        <w:pStyle w:val="Heading3"/>
      </w:pPr>
      <w:bookmarkStart w:id="80" w:name="_Toc233064775"/>
      <w:r w:rsidRPr="00DE40C5">
        <w:t>B.1.1</w:t>
      </w:r>
      <w:r w:rsidRPr="00DE40C5">
        <w:tab/>
        <w:t>Latency</w:t>
      </w:r>
      <w:bookmarkEnd w:id="80"/>
    </w:p>
    <w:p w14:paraId="67035C35" w14:textId="719216F2" w:rsidR="00922905" w:rsidRPr="00DE40C5" w:rsidRDefault="0002698C" w:rsidP="0002698C">
      <w:pPr>
        <w:pStyle w:val="enumlev1"/>
      </w:pPr>
      <w:r w:rsidRPr="00DE40C5">
        <w:t>•</w:t>
      </w:r>
      <w:r w:rsidRPr="00DE40C5">
        <w:tab/>
      </w:r>
      <w:r w:rsidR="00922905" w:rsidRPr="00DE40C5">
        <w:t>Motion-to-photon (MTP)</w:t>
      </w:r>
      <w:r w:rsidR="0010488A">
        <w:t xml:space="preserve"> </w:t>
      </w:r>
      <w:r w:rsidR="0010488A" w:rsidRPr="00DE40C5">
        <w:t>latency</w:t>
      </w:r>
      <w:r w:rsidR="00922905" w:rsidRPr="00DE40C5">
        <w:t>: Time from user motion to visual update (critical for VR/AR).</w:t>
      </w:r>
    </w:p>
    <w:p w14:paraId="06F55A2A" w14:textId="6F5C5454" w:rsidR="00922905" w:rsidRPr="00DE40C5" w:rsidRDefault="0002698C" w:rsidP="0002698C">
      <w:pPr>
        <w:pStyle w:val="enumlev1"/>
      </w:pPr>
      <w:r w:rsidRPr="00DE40C5">
        <w:t>•</w:t>
      </w:r>
      <w:r w:rsidRPr="00DE40C5">
        <w:tab/>
      </w:r>
      <w:r w:rsidR="00922905" w:rsidRPr="00DE40C5">
        <w:t>End-to-end round-trip latency: From user device to server/cloud and back.</w:t>
      </w:r>
    </w:p>
    <w:p w14:paraId="0D90A8DF" w14:textId="0C8734C8" w:rsidR="00922905" w:rsidRPr="00DE40C5" w:rsidRDefault="00922905" w:rsidP="0002698C">
      <w:pPr>
        <w:pStyle w:val="Heading3"/>
      </w:pPr>
      <w:bookmarkStart w:id="81" w:name="_Toc233064776"/>
      <w:r w:rsidRPr="00DE40C5">
        <w:t>B.1.2</w:t>
      </w:r>
      <w:r w:rsidRPr="00DE40C5">
        <w:tab/>
        <w:t>Jitter</w:t>
      </w:r>
      <w:bookmarkEnd w:id="81"/>
    </w:p>
    <w:p w14:paraId="01AB1B8D" w14:textId="441C1925" w:rsidR="00922905" w:rsidRPr="00DE40C5" w:rsidRDefault="0002698C" w:rsidP="0002698C">
      <w:pPr>
        <w:pStyle w:val="enumlev1"/>
      </w:pPr>
      <w:r w:rsidRPr="00DE40C5">
        <w:t>•</w:t>
      </w:r>
      <w:r w:rsidRPr="00DE40C5">
        <w:tab/>
      </w:r>
      <w:r w:rsidR="00922905" w:rsidRPr="00DE40C5">
        <w:t>Variation in packet arrival times affecting real-time rendering and haptic synchronization.</w:t>
      </w:r>
    </w:p>
    <w:p w14:paraId="1C4CADF7" w14:textId="4546DBC3" w:rsidR="00922905" w:rsidRPr="00DE40C5" w:rsidRDefault="00922905" w:rsidP="0002698C">
      <w:pPr>
        <w:pStyle w:val="Heading3"/>
      </w:pPr>
      <w:bookmarkStart w:id="82" w:name="_Toc233064777"/>
      <w:r w:rsidRPr="00DE40C5">
        <w:t>B.1.3</w:t>
      </w:r>
      <w:r w:rsidRPr="00DE40C5">
        <w:tab/>
        <w:t xml:space="preserve">Frame </w:t>
      </w:r>
      <w:r w:rsidR="0064329A">
        <w:t>r</w:t>
      </w:r>
      <w:r w:rsidRPr="00DE40C5">
        <w:t>ate (FPS)</w:t>
      </w:r>
      <w:bookmarkEnd w:id="82"/>
    </w:p>
    <w:p w14:paraId="44BAA9FC" w14:textId="04FD7963" w:rsidR="00922905" w:rsidRPr="00DE40C5" w:rsidRDefault="0002698C" w:rsidP="0002698C">
      <w:pPr>
        <w:pStyle w:val="enumlev1"/>
      </w:pPr>
      <w:r w:rsidRPr="00DE40C5">
        <w:t>•</w:t>
      </w:r>
      <w:r w:rsidRPr="00DE40C5">
        <w:tab/>
      </w:r>
      <w:r w:rsidR="00922905" w:rsidRPr="00DE40C5">
        <w:t>Minimum 60 FPS for AR; ≥90 FPS recommended for VR to avoid motion sickness.</w:t>
      </w:r>
    </w:p>
    <w:p w14:paraId="4817FD71" w14:textId="4A699BFC" w:rsidR="00922905" w:rsidRPr="00DE40C5" w:rsidRDefault="00922905" w:rsidP="0002698C">
      <w:pPr>
        <w:pStyle w:val="Heading3"/>
      </w:pPr>
      <w:bookmarkStart w:id="83" w:name="_Toc233064778"/>
      <w:r w:rsidRPr="00DE40C5">
        <w:t>B.1.4</w:t>
      </w:r>
      <w:r w:rsidRPr="00DE40C5">
        <w:tab/>
        <w:t>Bandwidth/Throughput</w:t>
      </w:r>
      <w:bookmarkEnd w:id="83"/>
    </w:p>
    <w:p w14:paraId="5B62AA2C" w14:textId="5091EBB6" w:rsidR="00922905" w:rsidRPr="00DE40C5" w:rsidRDefault="0002698C" w:rsidP="0002698C">
      <w:pPr>
        <w:pStyle w:val="enumlev1"/>
      </w:pPr>
      <w:r w:rsidRPr="00DE40C5">
        <w:t>•</w:t>
      </w:r>
      <w:r w:rsidRPr="00DE40C5">
        <w:tab/>
      </w:r>
      <w:r w:rsidR="00922905" w:rsidRPr="00DE40C5">
        <w:t>Data rate requirements for 3D content, multi-stream video</w:t>
      </w:r>
      <w:r w:rsidR="00CD132B">
        <w:t xml:space="preserve"> and</w:t>
      </w:r>
      <w:r w:rsidR="00922905" w:rsidRPr="00DE40C5">
        <w:t xml:space="preserve"> IoT data.</w:t>
      </w:r>
    </w:p>
    <w:p w14:paraId="732736D1" w14:textId="67CA8E33" w:rsidR="00922905" w:rsidRPr="00DE40C5" w:rsidRDefault="00922905" w:rsidP="0002698C">
      <w:pPr>
        <w:pStyle w:val="Heading3"/>
      </w:pPr>
      <w:bookmarkStart w:id="84" w:name="_Toc233064779"/>
      <w:r w:rsidRPr="00DE40C5">
        <w:t>B.1.5</w:t>
      </w:r>
      <w:r w:rsidRPr="00DE40C5">
        <w:tab/>
        <w:t xml:space="preserve">Packet </w:t>
      </w:r>
      <w:r w:rsidR="0064329A">
        <w:t>l</w:t>
      </w:r>
      <w:r w:rsidRPr="00DE40C5">
        <w:t xml:space="preserve">oss and </w:t>
      </w:r>
      <w:r w:rsidR="0064329A">
        <w:t>e</w:t>
      </w:r>
      <w:r w:rsidRPr="00DE40C5">
        <w:t xml:space="preserve">rror </w:t>
      </w:r>
      <w:r w:rsidR="0064329A">
        <w:t>r</w:t>
      </w:r>
      <w:r w:rsidRPr="00DE40C5">
        <w:t>ates</w:t>
      </w:r>
      <w:bookmarkEnd w:id="84"/>
    </w:p>
    <w:p w14:paraId="426EF227" w14:textId="79D7CC85" w:rsidR="00922905" w:rsidRPr="00DE40C5" w:rsidRDefault="0002698C" w:rsidP="0002698C">
      <w:pPr>
        <w:pStyle w:val="enumlev1"/>
      </w:pPr>
      <w:r w:rsidRPr="00DE40C5">
        <w:t>•</w:t>
      </w:r>
      <w:r w:rsidRPr="00DE40C5">
        <w:tab/>
      </w:r>
      <w:r w:rsidR="00922905" w:rsidRPr="00DE40C5">
        <w:t>For reliable delivery of audio</w:t>
      </w:r>
      <w:r w:rsidR="00DE40C5">
        <w:t>visual</w:t>
      </w:r>
      <w:r w:rsidR="00922905" w:rsidRPr="00DE40C5">
        <w:t>, control</w:t>
      </w:r>
      <w:r w:rsidR="00CD132B">
        <w:t xml:space="preserve"> and</w:t>
      </w:r>
      <w:r w:rsidR="00922905" w:rsidRPr="00DE40C5">
        <w:t xml:space="preserve"> sensor data.</w:t>
      </w:r>
    </w:p>
    <w:p w14:paraId="354C9052" w14:textId="6483389B" w:rsidR="00922905" w:rsidRPr="00DE40C5" w:rsidRDefault="00922905" w:rsidP="0002698C">
      <w:pPr>
        <w:pStyle w:val="Heading3"/>
      </w:pPr>
      <w:bookmarkStart w:id="85" w:name="_Toc233064780"/>
      <w:r w:rsidRPr="00DE40C5">
        <w:t>B.1.6</w:t>
      </w:r>
      <w:r w:rsidRPr="00DE40C5">
        <w:tab/>
        <w:t>Task-</w:t>
      </w:r>
      <w:r w:rsidR="0064329A">
        <w:t>o</w:t>
      </w:r>
      <w:r w:rsidRPr="00DE40C5">
        <w:t xml:space="preserve">riented QoE </w:t>
      </w:r>
      <w:r w:rsidR="0064329A">
        <w:t>m</w:t>
      </w:r>
      <w:r w:rsidRPr="00DE40C5">
        <w:t>etrics</w:t>
      </w:r>
      <w:bookmarkEnd w:id="85"/>
    </w:p>
    <w:p w14:paraId="55495E92" w14:textId="191F8148" w:rsidR="00922905" w:rsidRPr="00DE40C5" w:rsidRDefault="0002698C" w:rsidP="0002698C">
      <w:pPr>
        <w:pStyle w:val="enumlev1"/>
      </w:pPr>
      <w:r w:rsidRPr="00DE40C5">
        <w:t>•</w:t>
      </w:r>
      <w:r w:rsidRPr="00DE40C5">
        <w:tab/>
      </w:r>
      <w:r w:rsidR="00922905" w:rsidRPr="00DE40C5">
        <w:t>Immersion, presence, task completion success</w:t>
      </w:r>
      <w:r w:rsidR="00CD132B">
        <w:t xml:space="preserve"> and</w:t>
      </w:r>
      <w:r w:rsidR="00922905" w:rsidRPr="00DE40C5">
        <w:t xml:space="preserve"> collaborative efficiency.</w:t>
      </w:r>
    </w:p>
    <w:p w14:paraId="7ABDFD7F" w14:textId="6DAA6185" w:rsidR="00922905" w:rsidRPr="00DE40C5" w:rsidRDefault="00922905" w:rsidP="0002698C">
      <w:pPr>
        <w:pStyle w:val="Heading3"/>
      </w:pPr>
      <w:bookmarkStart w:id="86" w:name="_Toc233064781"/>
      <w:r w:rsidRPr="00DE40C5">
        <w:t>B.1.7</w:t>
      </w:r>
      <w:r w:rsidRPr="00DE40C5">
        <w:tab/>
        <w:t xml:space="preserve">Multi-sensory </w:t>
      </w:r>
      <w:r w:rsidR="0064329A">
        <w:t>f</w:t>
      </w:r>
      <w:r w:rsidRPr="00DE40C5">
        <w:t xml:space="preserve">eedback </w:t>
      </w:r>
      <w:r w:rsidR="0064329A">
        <w:t>m</w:t>
      </w:r>
      <w:r w:rsidRPr="00DE40C5">
        <w:t>etrics</w:t>
      </w:r>
      <w:bookmarkEnd w:id="86"/>
    </w:p>
    <w:p w14:paraId="65B2F801" w14:textId="0CEE030E" w:rsidR="00922905" w:rsidRPr="00DE40C5" w:rsidRDefault="0002698C" w:rsidP="0002698C">
      <w:pPr>
        <w:pStyle w:val="enumlev1"/>
      </w:pPr>
      <w:r w:rsidRPr="00DE40C5">
        <w:t>•</w:t>
      </w:r>
      <w:r w:rsidRPr="00DE40C5">
        <w:tab/>
      </w:r>
      <w:r w:rsidR="00922905" w:rsidRPr="00DE40C5">
        <w:t>Latency and accuracy for haptic devices and spatial audio synchronization.</w:t>
      </w:r>
    </w:p>
    <w:p w14:paraId="1DE13CC5" w14:textId="626EACBA" w:rsidR="00922905" w:rsidRPr="00DE40C5" w:rsidRDefault="00922905" w:rsidP="0002698C">
      <w:pPr>
        <w:pStyle w:val="Heading2"/>
      </w:pPr>
      <w:bookmarkStart w:id="87" w:name="_jt91fs5vug4q" w:colFirst="0" w:colLast="0"/>
      <w:bookmarkStart w:id="88" w:name="_Toc233064782"/>
      <w:bookmarkStart w:id="89" w:name="_Toc233219396"/>
      <w:bookmarkEnd w:id="87"/>
      <w:r w:rsidRPr="00DE40C5">
        <w:t>B.2</w:t>
      </w:r>
      <w:r w:rsidR="007115BF" w:rsidRPr="00DE40C5">
        <w:tab/>
      </w:r>
      <w:r w:rsidRPr="00DE40C5">
        <w:t xml:space="preserve">Detailed </w:t>
      </w:r>
      <w:r w:rsidR="00CD132B">
        <w:t>m</w:t>
      </w:r>
      <w:r w:rsidRPr="00DE40C5">
        <w:t xml:space="preserve">etrics </w:t>
      </w:r>
      <w:r w:rsidR="00CD132B">
        <w:t>t</w:t>
      </w:r>
      <w:r w:rsidRPr="00DE40C5">
        <w:t xml:space="preserve">able by </w:t>
      </w:r>
      <w:r w:rsidR="00CD132B">
        <w:t>u</w:t>
      </w:r>
      <w:r w:rsidRPr="00DE40C5">
        <w:t xml:space="preserve">se </w:t>
      </w:r>
      <w:r w:rsidR="00CD132B">
        <w:t>c</w:t>
      </w:r>
      <w:r w:rsidRPr="00DE40C5">
        <w:t>ase</w:t>
      </w:r>
      <w:bookmarkEnd w:id="88"/>
      <w:bookmarkEnd w:id="89"/>
    </w:p>
    <w:p w14:paraId="5726C19B" w14:textId="4AE54B83" w:rsidR="000D0989" w:rsidRPr="00DE40C5" w:rsidRDefault="00922905" w:rsidP="0002698C">
      <w:r w:rsidRPr="00DE40C5">
        <w:t>The values presented in Table</w:t>
      </w:r>
      <w:r w:rsidR="0071712E" w:rsidRPr="00DE40C5">
        <w:t xml:space="preserve"> B.1 </w:t>
      </w:r>
      <w:r w:rsidRPr="00DE40C5">
        <w:t>below are provided for illustrative purposes and do not constitute normative requirements. They are intended to provide examples of QoS and QoE metrics and associated threshold values that have been reported for metaverse-related technologies and applications. The values were identified from different sources, including literature reviews, technical publications</w:t>
      </w:r>
      <w:r w:rsidR="00CD132B">
        <w:t xml:space="preserve"> and</w:t>
      </w:r>
      <w:r w:rsidRPr="00DE40C5">
        <w:t xml:space="preserve"> experimental studies.</w:t>
      </w:r>
    </w:p>
    <w:p w14:paraId="5AEB1071" w14:textId="77777777" w:rsidR="00934AB8" w:rsidRPr="00DE40C5" w:rsidRDefault="00934AB8" w:rsidP="00934AB8"/>
    <w:p w14:paraId="65A099F6" w14:textId="77777777" w:rsidR="00934AB8" w:rsidRPr="00DE40C5" w:rsidRDefault="00934AB8" w:rsidP="00934AB8">
      <w:pPr>
        <w:sectPr w:rsidR="00934AB8" w:rsidRPr="00DE40C5" w:rsidSect="00B96C8C">
          <w:footerReference w:type="default" r:id="rId62"/>
          <w:pgSz w:w="11907" w:h="16840" w:code="9"/>
          <w:pgMar w:top="1134" w:right="1134" w:bottom="1134" w:left="1134" w:header="567" w:footer="567" w:gutter="0"/>
          <w:cols w:space="720"/>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97"/>
        <w:gridCol w:w="2343"/>
        <w:gridCol w:w="2428"/>
        <w:gridCol w:w="1504"/>
        <w:gridCol w:w="1842"/>
        <w:gridCol w:w="1845"/>
        <w:gridCol w:w="1813"/>
      </w:tblGrid>
      <w:tr w:rsidR="00614888" w:rsidRPr="00DE40C5" w14:paraId="30FAF178" w14:textId="77777777" w:rsidTr="00614888">
        <w:trPr>
          <w:tblHeader/>
          <w:jc w:val="center"/>
        </w:trPr>
        <w:tc>
          <w:tcPr>
            <w:tcW w:w="5000" w:type="pct"/>
            <w:gridSpan w:val="7"/>
            <w:tcBorders>
              <w:top w:val="nil"/>
              <w:left w:val="nil"/>
              <w:bottom w:val="single" w:sz="4" w:space="0" w:color="auto"/>
              <w:right w:val="nil"/>
            </w:tcBorders>
            <w:vAlign w:val="center"/>
          </w:tcPr>
          <w:p w14:paraId="2E6698A6" w14:textId="354FEFAC" w:rsidR="00614888" w:rsidRPr="00DE40C5" w:rsidRDefault="00614888" w:rsidP="00614888">
            <w:pPr>
              <w:pStyle w:val="TableNoTitle0"/>
            </w:pPr>
            <w:bookmarkStart w:id="90" w:name="_Toc233064787"/>
            <w:r w:rsidRPr="00DE40C5">
              <w:lastRenderedPageBreak/>
              <w:t xml:space="preserve">Table B.1 </w:t>
            </w:r>
            <w:r w:rsidR="0071712E" w:rsidRPr="00DE40C5">
              <w:t>–</w:t>
            </w:r>
            <w:r w:rsidRPr="00DE40C5">
              <w:t xml:space="preserve"> Detailed metrics by use case</w:t>
            </w:r>
            <w:bookmarkEnd w:id="90"/>
          </w:p>
        </w:tc>
      </w:tr>
      <w:tr w:rsidR="00922905" w:rsidRPr="00DE40C5" w14:paraId="6ECD7937" w14:textId="77777777" w:rsidTr="0015301E">
        <w:trPr>
          <w:tblHeader/>
          <w:jc w:val="center"/>
        </w:trPr>
        <w:tc>
          <w:tcPr>
            <w:tcW w:w="960" w:type="pct"/>
            <w:tcBorders>
              <w:top w:val="single" w:sz="4" w:space="0" w:color="auto"/>
            </w:tcBorders>
            <w:vAlign w:val="center"/>
          </w:tcPr>
          <w:p w14:paraId="4374CC58" w14:textId="77777777" w:rsidR="00922905" w:rsidRPr="00DE40C5" w:rsidRDefault="00922905" w:rsidP="00614888">
            <w:pPr>
              <w:pStyle w:val="Tablehead"/>
            </w:pPr>
            <w:r w:rsidRPr="00DE40C5">
              <w:t>Parameter</w:t>
            </w:r>
          </w:p>
        </w:tc>
        <w:tc>
          <w:tcPr>
            <w:tcW w:w="804" w:type="pct"/>
            <w:tcBorders>
              <w:top w:val="single" w:sz="4" w:space="0" w:color="auto"/>
            </w:tcBorders>
            <w:vAlign w:val="center"/>
          </w:tcPr>
          <w:p w14:paraId="72D03790" w14:textId="5AEA5646" w:rsidR="00922905" w:rsidRPr="00DE40C5" w:rsidRDefault="00922905" w:rsidP="00614888">
            <w:pPr>
              <w:pStyle w:val="Tablehead"/>
            </w:pPr>
            <w:r w:rsidRPr="00DE40C5">
              <w:t xml:space="preserve">Immersive </w:t>
            </w:r>
            <w:r w:rsidR="0064329A">
              <w:t>s</w:t>
            </w:r>
            <w:r w:rsidRPr="00DE40C5">
              <w:t xml:space="preserve">ocial </w:t>
            </w:r>
            <w:r w:rsidR="0064329A">
              <w:t>m</w:t>
            </w:r>
            <w:r w:rsidRPr="00DE40C5">
              <w:t xml:space="preserve">etaverse </w:t>
            </w:r>
            <w:r w:rsidR="00614888" w:rsidRPr="00DE40C5">
              <w:br/>
            </w:r>
            <w:r w:rsidRPr="00DE40C5">
              <w:t xml:space="preserve">(VR/AR </w:t>
            </w:r>
            <w:r w:rsidR="0010488A">
              <w:t>e</w:t>
            </w:r>
            <w:r w:rsidRPr="00DE40C5">
              <w:t>vents)</w:t>
            </w:r>
            <w:r w:rsidR="00614888" w:rsidRPr="00DE40C5">
              <w:rPr>
                <w:b w:val="0"/>
                <w:bCs/>
                <w:vertAlign w:val="superscript"/>
              </w:rPr>
              <w:t>1</w:t>
            </w:r>
          </w:p>
        </w:tc>
        <w:tc>
          <w:tcPr>
            <w:tcW w:w="833" w:type="pct"/>
            <w:tcBorders>
              <w:top w:val="single" w:sz="4" w:space="0" w:color="auto"/>
            </w:tcBorders>
            <w:vAlign w:val="center"/>
          </w:tcPr>
          <w:p w14:paraId="38F08939" w14:textId="0622D89C" w:rsidR="00922905" w:rsidRPr="00DE40C5" w:rsidRDefault="00922905" w:rsidP="00614888">
            <w:pPr>
              <w:pStyle w:val="Tablehead"/>
            </w:pPr>
            <w:r w:rsidRPr="00DE40C5">
              <w:t xml:space="preserve">Industrial </w:t>
            </w:r>
            <w:r w:rsidR="0064329A">
              <w:t>m</w:t>
            </w:r>
            <w:r w:rsidRPr="00DE40C5">
              <w:t>etaverse (</w:t>
            </w:r>
            <w:r w:rsidR="0064329A">
              <w:t>d</w:t>
            </w:r>
            <w:r w:rsidRPr="00DE40C5">
              <w:t xml:space="preserve">igital </w:t>
            </w:r>
            <w:r w:rsidR="0064329A">
              <w:t>t</w:t>
            </w:r>
            <w:r w:rsidRPr="00DE40C5">
              <w:t>wins/</w:t>
            </w:r>
            <w:r w:rsidR="00614888" w:rsidRPr="00DE40C5">
              <w:br/>
            </w:r>
            <w:r w:rsidR="0064329A">
              <w:t>r</w:t>
            </w:r>
            <w:r w:rsidRPr="00DE40C5">
              <w:t xml:space="preserve">emote </w:t>
            </w:r>
            <w:r w:rsidR="0064329A">
              <w:t>o</w:t>
            </w:r>
            <w:r w:rsidRPr="00DE40C5">
              <w:t>ps)</w:t>
            </w:r>
            <w:r w:rsidRPr="00DE40C5">
              <w:rPr>
                <w:b w:val="0"/>
                <w:bCs/>
                <w:vertAlign w:val="superscript"/>
              </w:rPr>
              <w:t>1</w:t>
            </w:r>
          </w:p>
        </w:tc>
        <w:tc>
          <w:tcPr>
            <w:tcW w:w="516" w:type="pct"/>
            <w:tcBorders>
              <w:top w:val="single" w:sz="4" w:space="0" w:color="auto"/>
            </w:tcBorders>
            <w:vAlign w:val="center"/>
          </w:tcPr>
          <w:p w14:paraId="7ECD178F" w14:textId="30CA17EB" w:rsidR="00922905" w:rsidRPr="00DE40C5" w:rsidRDefault="00922905" w:rsidP="00614888">
            <w:pPr>
              <w:pStyle w:val="Tablehead"/>
            </w:pPr>
            <w:r w:rsidRPr="00DE40C5">
              <w:t xml:space="preserve">Education </w:t>
            </w:r>
            <w:r w:rsidR="0064329A">
              <w:t>and</w:t>
            </w:r>
            <w:r w:rsidRPr="00DE40C5">
              <w:t xml:space="preserve"> </w:t>
            </w:r>
            <w:r w:rsidR="0064329A">
              <w:t>t</w:t>
            </w:r>
            <w:r w:rsidRPr="00DE40C5">
              <w:t>raining</w:t>
            </w:r>
            <w:r w:rsidRPr="00DE40C5">
              <w:rPr>
                <w:b w:val="0"/>
                <w:bCs/>
                <w:vertAlign w:val="superscript"/>
              </w:rPr>
              <w:t>1</w:t>
            </w:r>
          </w:p>
        </w:tc>
        <w:tc>
          <w:tcPr>
            <w:tcW w:w="632" w:type="pct"/>
            <w:tcBorders>
              <w:top w:val="single" w:sz="4" w:space="0" w:color="auto"/>
            </w:tcBorders>
            <w:vAlign w:val="center"/>
          </w:tcPr>
          <w:p w14:paraId="1D0DD092" w14:textId="0BF757C9" w:rsidR="00922905" w:rsidRPr="00DE40C5" w:rsidRDefault="00922905" w:rsidP="00614888">
            <w:pPr>
              <w:pStyle w:val="Tablehead"/>
            </w:pPr>
            <w:r w:rsidRPr="00DE40C5">
              <w:t>Urban</w:t>
            </w:r>
            <w:r w:rsidR="0010488A">
              <w:t xml:space="preserve"> </w:t>
            </w:r>
            <w:r w:rsidRPr="00DE40C5">
              <w:t>/</w:t>
            </w:r>
            <w:r w:rsidR="0010488A">
              <w:t xml:space="preserve"> s</w:t>
            </w:r>
            <w:r w:rsidRPr="00DE40C5">
              <w:t xml:space="preserve">mart </w:t>
            </w:r>
            <w:r w:rsidR="0010488A">
              <w:t>c</w:t>
            </w:r>
            <w:r w:rsidRPr="00DE40C5">
              <w:t xml:space="preserve">ity </w:t>
            </w:r>
            <w:r w:rsidR="0010488A">
              <w:t>a</w:t>
            </w:r>
            <w:r w:rsidRPr="00DE40C5">
              <w:t>pplications</w:t>
            </w:r>
            <w:r w:rsidRPr="00DE40C5">
              <w:rPr>
                <w:b w:val="0"/>
                <w:bCs/>
                <w:vertAlign w:val="superscript"/>
              </w:rPr>
              <w:t>1</w:t>
            </w:r>
          </w:p>
        </w:tc>
        <w:tc>
          <w:tcPr>
            <w:tcW w:w="633" w:type="pct"/>
            <w:tcBorders>
              <w:top w:val="single" w:sz="4" w:space="0" w:color="auto"/>
            </w:tcBorders>
          </w:tcPr>
          <w:p w14:paraId="36074230" w14:textId="2AEF78D0" w:rsidR="00922905" w:rsidRPr="00DE40C5" w:rsidRDefault="00922905" w:rsidP="00614888">
            <w:pPr>
              <w:pStyle w:val="Tablehead"/>
            </w:pPr>
            <w:r w:rsidRPr="00DE40C5">
              <w:t>Cloud-based streaming (VR)</w:t>
            </w:r>
            <w:r w:rsidRPr="00DE40C5">
              <w:rPr>
                <w:b w:val="0"/>
                <w:bCs/>
                <w:vertAlign w:val="superscript"/>
              </w:rPr>
              <w:t>2</w:t>
            </w:r>
          </w:p>
        </w:tc>
        <w:tc>
          <w:tcPr>
            <w:tcW w:w="622" w:type="pct"/>
            <w:tcBorders>
              <w:top w:val="single" w:sz="4" w:space="0" w:color="auto"/>
            </w:tcBorders>
          </w:tcPr>
          <w:p w14:paraId="4F82FA69" w14:textId="07F1BE15" w:rsidR="00922905" w:rsidRPr="00DE40C5" w:rsidRDefault="00922905" w:rsidP="00614888">
            <w:pPr>
              <w:pStyle w:val="Tablehead"/>
            </w:pPr>
            <w:r w:rsidRPr="00DE40C5">
              <w:t>Cloud-based streaming (</w:t>
            </w:r>
            <w:r w:rsidR="00187F03">
              <w:t>s</w:t>
            </w:r>
            <w:r w:rsidRPr="00DE40C5">
              <w:t>ocial VR)</w:t>
            </w:r>
            <w:r w:rsidRPr="00DE40C5">
              <w:rPr>
                <w:b w:val="0"/>
                <w:bCs/>
                <w:vertAlign w:val="superscript"/>
              </w:rPr>
              <w:t>3</w:t>
            </w:r>
          </w:p>
        </w:tc>
      </w:tr>
      <w:tr w:rsidR="00922905" w:rsidRPr="00DE40C5" w14:paraId="7E548F9C" w14:textId="77777777" w:rsidTr="0015301E">
        <w:trPr>
          <w:jc w:val="center"/>
        </w:trPr>
        <w:tc>
          <w:tcPr>
            <w:tcW w:w="960" w:type="pct"/>
          </w:tcPr>
          <w:p w14:paraId="5BB02279" w14:textId="4319D51A" w:rsidR="00922905" w:rsidRPr="00DE40C5" w:rsidRDefault="00922905" w:rsidP="00614888">
            <w:pPr>
              <w:pStyle w:val="Tabletext"/>
            </w:pPr>
            <w:r w:rsidRPr="00DE40C5">
              <w:t>End-to-</w:t>
            </w:r>
            <w:r w:rsidR="0010488A">
              <w:t>e</w:t>
            </w:r>
            <w:r w:rsidRPr="00DE40C5">
              <w:t xml:space="preserve">nd </w:t>
            </w:r>
            <w:r w:rsidR="0010488A">
              <w:t>l</w:t>
            </w:r>
            <w:r w:rsidRPr="00DE40C5">
              <w:t>atency</w:t>
            </w:r>
          </w:p>
        </w:tc>
        <w:tc>
          <w:tcPr>
            <w:tcW w:w="804" w:type="pct"/>
          </w:tcPr>
          <w:p w14:paraId="0F276097" w14:textId="211FE01C" w:rsidR="00922905" w:rsidRPr="00DE40C5" w:rsidRDefault="00922905" w:rsidP="004E39EE">
            <w:pPr>
              <w:pStyle w:val="Tabletext"/>
              <w:jc w:val="center"/>
            </w:pPr>
            <w:r w:rsidRPr="00DE40C5">
              <w:t>≤</w:t>
            </w:r>
            <w:r w:rsidR="00614888" w:rsidRPr="00DE40C5">
              <w:t> </w:t>
            </w:r>
            <w:r w:rsidRPr="00DE40C5">
              <w:t>50</w:t>
            </w:r>
            <w:r w:rsidR="00C15F1E" w:rsidRPr="00DE40C5">
              <w:t> </w:t>
            </w:r>
            <w:r w:rsidRPr="00DE40C5">
              <w:t xml:space="preserve">ms (interactive); </w:t>
            </w:r>
            <w:r w:rsidR="00614888" w:rsidRPr="00DE40C5">
              <w:t>≤ </w:t>
            </w:r>
            <w:r w:rsidRPr="00DE40C5">
              <w:t>20</w:t>
            </w:r>
            <w:r w:rsidR="00C15F1E" w:rsidRPr="00DE40C5">
              <w:t> </w:t>
            </w:r>
            <w:r w:rsidRPr="00DE40C5">
              <w:t>ms for MTP</w:t>
            </w:r>
            <w:r w:rsidR="0010488A">
              <w:t xml:space="preserve"> latency</w:t>
            </w:r>
          </w:p>
        </w:tc>
        <w:tc>
          <w:tcPr>
            <w:tcW w:w="833" w:type="pct"/>
          </w:tcPr>
          <w:p w14:paraId="74B13228" w14:textId="3EA7F696" w:rsidR="00922905" w:rsidRPr="00DE40C5" w:rsidRDefault="00C15F1E" w:rsidP="004E39EE">
            <w:pPr>
              <w:pStyle w:val="Tabletext"/>
              <w:jc w:val="center"/>
            </w:pPr>
            <w:r w:rsidRPr="00DE40C5">
              <w:t>≤ </w:t>
            </w:r>
            <w:r w:rsidR="00922905" w:rsidRPr="00DE40C5">
              <w:t>10</w:t>
            </w:r>
            <w:r w:rsidRPr="00DE40C5">
              <w:t> </w:t>
            </w:r>
            <w:r w:rsidR="00922905" w:rsidRPr="00DE40C5">
              <w:t>ms (closed</w:t>
            </w:r>
            <w:r w:rsidR="00922905" w:rsidRPr="00DE40C5">
              <w:rPr>
                <w:rFonts w:ascii="Cambria Math" w:eastAsia="Cambria Math" w:hAnsi="Cambria Math" w:cs="Cambria Math"/>
              </w:rPr>
              <w:t>‑</w:t>
            </w:r>
            <w:r w:rsidR="00922905" w:rsidRPr="00DE40C5">
              <w:t xml:space="preserve">loop control); </w:t>
            </w:r>
            <w:r w:rsidRPr="00DE40C5">
              <w:br/>
              <w:t>≤ </w:t>
            </w:r>
            <w:r w:rsidR="00922905" w:rsidRPr="00DE40C5">
              <w:t>100</w:t>
            </w:r>
            <w:r w:rsidRPr="00DE40C5">
              <w:t> </w:t>
            </w:r>
            <w:r w:rsidR="00922905" w:rsidRPr="00DE40C5">
              <w:t>ms (monitoring)</w:t>
            </w:r>
          </w:p>
        </w:tc>
        <w:tc>
          <w:tcPr>
            <w:tcW w:w="516" w:type="pct"/>
          </w:tcPr>
          <w:p w14:paraId="4CDE164D" w14:textId="7343E8C5" w:rsidR="00922905" w:rsidRPr="00DE40C5" w:rsidRDefault="00C15F1E" w:rsidP="004E39EE">
            <w:pPr>
              <w:pStyle w:val="Tabletext"/>
              <w:jc w:val="center"/>
            </w:pPr>
            <w:r w:rsidRPr="00DE40C5">
              <w:t>≤ </w:t>
            </w:r>
            <w:r w:rsidR="00922905" w:rsidRPr="00DE40C5">
              <w:t>80</w:t>
            </w:r>
            <w:r w:rsidRPr="00DE40C5">
              <w:t> </w:t>
            </w:r>
            <w:r w:rsidR="00922905" w:rsidRPr="00DE40C5">
              <w:t>ms</w:t>
            </w:r>
          </w:p>
        </w:tc>
        <w:tc>
          <w:tcPr>
            <w:tcW w:w="632" w:type="pct"/>
          </w:tcPr>
          <w:p w14:paraId="7F0A65DB" w14:textId="7046EF08" w:rsidR="00922905" w:rsidRPr="00DE40C5" w:rsidRDefault="00C15F1E" w:rsidP="004E39EE">
            <w:pPr>
              <w:pStyle w:val="Tabletext"/>
              <w:jc w:val="center"/>
            </w:pPr>
            <w:r w:rsidRPr="00DE40C5">
              <w:t>≤ </w:t>
            </w:r>
            <w:r w:rsidR="00922905" w:rsidRPr="00DE40C5">
              <w:t>200</w:t>
            </w:r>
            <w:r w:rsidRPr="00DE40C5">
              <w:t> </w:t>
            </w:r>
            <w:r w:rsidR="00922905" w:rsidRPr="00DE40C5">
              <w:t>ms</w:t>
            </w:r>
          </w:p>
        </w:tc>
        <w:tc>
          <w:tcPr>
            <w:tcW w:w="633" w:type="pct"/>
          </w:tcPr>
          <w:p w14:paraId="4CF27340" w14:textId="0E5597BC" w:rsidR="00922905" w:rsidRPr="00DE40C5" w:rsidRDefault="00922905" w:rsidP="004E39EE">
            <w:pPr>
              <w:pStyle w:val="Tabletext"/>
              <w:jc w:val="center"/>
            </w:pPr>
            <w:r w:rsidRPr="00DE40C5">
              <w:t>RTT</w:t>
            </w:r>
            <w:r w:rsidR="00C15F1E" w:rsidRPr="00DE40C5">
              <w:t> </w:t>
            </w:r>
            <w:r w:rsidRPr="00DE40C5">
              <w:t>≤</w:t>
            </w:r>
            <w:r w:rsidR="00C15F1E" w:rsidRPr="00DE40C5">
              <w:t> </w:t>
            </w:r>
            <w:r w:rsidRPr="00DE40C5">
              <w:t>77</w:t>
            </w:r>
            <w:r w:rsidR="00F63986" w:rsidRPr="00DE40C5">
              <w:t> </w:t>
            </w:r>
            <w:r w:rsidRPr="00DE40C5">
              <w:t>ms</w:t>
            </w:r>
          </w:p>
        </w:tc>
        <w:tc>
          <w:tcPr>
            <w:tcW w:w="622" w:type="pct"/>
          </w:tcPr>
          <w:p w14:paraId="0C3C3F49" w14:textId="04AABD66" w:rsidR="00922905" w:rsidRPr="00DE40C5" w:rsidRDefault="00922905" w:rsidP="004E39EE">
            <w:pPr>
              <w:pStyle w:val="Tabletext"/>
              <w:jc w:val="center"/>
            </w:pPr>
            <w:r w:rsidRPr="00DE40C5">
              <w:t>RTT</w:t>
            </w:r>
            <w:r w:rsidR="00C15F1E" w:rsidRPr="00DE40C5">
              <w:t> </w:t>
            </w:r>
            <w:r w:rsidRPr="00DE40C5">
              <w:t>≤</w:t>
            </w:r>
            <w:r w:rsidR="00C15F1E" w:rsidRPr="00DE40C5">
              <w:t> </w:t>
            </w:r>
            <w:r w:rsidRPr="00DE40C5">
              <w:t>77</w:t>
            </w:r>
            <w:r w:rsidR="00C15F1E" w:rsidRPr="00DE40C5">
              <w:t> </w:t>
            </w:r>
            <w:r w:rsidRPr="00DE40C5">
              <w:t>ms</w:t>
            </w:r>
          </w:p>
        </w:tc>
      </w:tr>
      <w:tr w:rsidR="00922905" w:rsidRPr="00DE40C5" w14:paraId="4C21815A" w14:textId="77777777" w:rsidTr="0015301E">
        <w:trPr>
          <w:jc w:val="center"/>
        </w:trPr>
        <w:tc>
          <w:tcPr>
            <w:tcW w:w="960" w:type="pct"/>
          </w:tcPr>
          <w:p w14:paraId="0D164771" w14:textId="77777777" w:rsidR="00922905" w:rsidRPr="00DE40C5" w:rsidRDefault="00922905" w:rsidP="00614888">
            <w:pPr>
              <w:pStyle w:val="Tabletext"/>
            </w:pPr>
            <w:r w:rsidRPr="00DE40C5">
              <w:t>Jitter</w:t>
            </w:r>
          </w:p>
        </w:tc>
        <w:tc>
          <w:tcPr>
            <w:tcW w:w="804" w:type="pct"/>
          </w:tcPr>
          <w:p w14:paraId="2ABF5F97" w14:textId="68004F98" w:rsidR="00922905" w:rsidRPr="00DE40C5" w:rsidRDefault="00C15F1E" w:rsidP="004E39EE">
            <w:pPr>
              <w:pStyle w:val="Tabletext"/>
              <w:jc w:val="center"/>
            </w:pPr>
            <w:r w:rsidRPr="00DE40C5">
              <w:t>≤ </w:t>
            </w:r>
            <w:r w:rsidR="00922905" w:rsidRPr="00DE40C5">
              <w:t>5</w:t>
            </w:r>
            <w:r w:rsidRPr="00DE40C5">
              <w:t> </w:t>
            </w:r>
            <w:r w:rsidR="00922905" w:rsidRPr="00DE40C5">
              <w:t>ms (to avoid visual</w:t>
            </w:r>
            <w:r w:rsidR="00922905" w:rsidRPr="00DE40C5">
              <w:rPr>
                <w:rFonts w:ascii="Cambria Math" w:eastAsia="Cambria Math" w:hAnsi="Cambria Math" w:cs="Cambria Math"/>
              </w:rPr>
              <w:t>‑</w:t>
            </w:r>
            <w:r w:rsidR="00922905" w:rsidRPr="00DE40C5">
              <w:t>auditory skew)</w:t>
            </w:r>
          </w:p>
        </w:tc>
        <w:tc>
          <w:tcPr>
            <w:tcW w:w="833" w:type="pct"/>
          </w:tcPr>
          <w:p w14:paraId="0AC2FDC6" w14:textId="62A58F3F" w:rsidR="00922905" w:rsidRPr="00DE40C5" w:rsidRDefault="00C15F1E" w:rsidP="004E39EE">
            <w:pPr>
              <w:pStyle w:val="Tabletext"/>
              <w:jc w:val="center"/>
            </w:pPr>
            <w:r w:rsidRPr="00DE40C5">
              <w:t>≤ </w:t>
            </w:r>
            <w:r w:rsidR="00922905" w:rsidRPr="00DE40C5">
              <w:t>2</w:t>
            </w:r>
            <w:r w:rsidRPr="00DE40C5">
              <w:t> </w:t>
            </w:r>
            <w:r w:rsidR="00922905" w:rsidRPr="00DE40C5">
              <w:t>ms (deterministic networks)</w:t>
            </w:r>
          </w:p>
        </w:tc>
        <w:tc>
          <w:tcPr>
            <w:tcW w:w="516" w:type="pct"/>
          </w:tcPr>
          <w:p w14:paraId="758E4734" w14:textId="229405D0" w:rsidR="00922905" w:rsidRPr="00DE40C5" w:rsidRDefault="00C15F1E" w:rsidP="004E39EE">
            <w:pPr>
              <w:pStyle w:val="Tabletext"/>
              <w:jc w:val="center"/>
            </w:pPr>
            <w:r w:rsidRPr="00DE40C5">
              <w:t>≤ </w:t>
            </w:r>
            <w:r w:rsidR="00922905" w:rsidRPr="00DE40C5">
              <w:t>10</w:t>
            </w:r>
            <w:r w:rsidRPr="00DE40C5">
              <w:t> </w:t>
            </w:r>
            <w:r w:rsidR="00922905" w:rsidRPr="00DE40C5">
              <w:t>ms</w:t>
            </w:r>
          </w:p>
        </w:tc>
        <w:tc>
          <w:tcPr>
            <w:tcW w:w="632" w:type="pct"/>
          </w:tcPr>
          <w:p w14:paraId="6E4E9185" w14:textId="26184046" w:rsidR="00922905" w:rsidRPr="00DE40C5" w:rsidRDefault="00C15F1E" w:rsidP="004E39EE">
            <w:pPr>
              <w:pStyle w:val="Tabletext"/>
              <w:jc w:val="center"/>
            </w:pPr>
            <w:r w:rsidRPr="00DE40C5">
              <w:t>≤ </w:t>
            </w:r>
            <w:r w:rsidR="00922905" w:rsidRPr="00DE40C5">
              <w:t>15</w:t>
            </w:r>
            <w:r w:rsidRPr="00DE40C5">
              <w:t> </w:t>
            </w:r>
            <w:r w:rsidR="00922905" w:rsidRPr="00DE40C5">
              <w:t>ms</w:t>
            </w:r>
          </w:p>
        </w:tc>
        <w:tc>
          <w:tcPr>
            <w:tcW w:w="633" w:type="pct"/>
          </w:tcPr>
          <w:p w14:paraId="5731906E" w14:textId="71BD07E4" w:rsidR="00922905" w:rsidRPr="00DE40C5" w:rsidRDefault="00922905" w:rsidP="004E39EE">
            <w:pPr>
              <w:pStyle w:val="Tabletext"/>
              <w:jc w:val="center"/>
            </w:pPr>
            <w:r w:rsidRPr="00DE40C5">
              <w:t>For avg. RTT</w:t>
            </w:r>
            <w:r w:rsidR="00C15F1E" w:rsidRPr="00DE40C5">
              <w:t> </w:t>
            </w:r>
            <w:r w:rsidRPr="00DE40C5">
              <w:t>≥</w:t>
            </w:r>
            <w:r w:rsidR="00C15F1E" w:rsidRPr="00DE40C5">
              <w:t> </w:t>
            </w:r>
            <w:r w:rsidRPr="00DE40C5">
              <w:t>27</w:t>
            </w:r>
            <w:r w:rsidR="00C15F1E" w:rsidRPr="00DE40C5">
              <w:t> </w:t>
            </w:r>
            <w:r w:rsidRPr="00DE40C5">
              <w:t>ms, jitter</w:t>
            </w:r>
            <w:r w:rsidR="00C15F1E" w:rsidRPr="00DE40C5">
              <w:t> </w:t>
            </w:r>
            <w:r w:rsidRPr="00DE40C5">
              <w:t>≤</w:t>
            </w:r>
            <w:r w:rsidR="00C15F1E" w:rsidRPr="00DE40C5">
              <w:t> </w:t>
            </w:r>
            <w:r w:rsidRPr="00DE40C5">
              <w:t>1std</w:t>
            </w:r>
          </w:p>
        </w:tc>
        <w:tc>
          <w:tcPr>
            <w:tcW w:w="622" w:type="pct"/>
          </w:tcPr>
          <w:p w14:paraId="237EA235" w14:textId="04C37B1C" w:rsidR="00922905" w:rsidRPr="00DE40C5" w:rsidRDefault="00922905" w:rsidP="004E39EE">
            <w:pPr>
              <w:pStyle w:val="Tabletext"/>
              <w:jc w:val="center"/>
            </w:pPr>
            <w:r w:rsidRPr="00DE40C5">
              <w:t>For avg. RTT</w:t>
            </w:r>
            <w:r w:rsidR="00C15F1E" w:rsidRPr="00DE40C5">
              <w:t> </w:t>
            </w:r>
            <w:r w:rsidRPr="00DE40C5">
              <w:t>≥</w:t>
            </w:r>
            <w:r w:rsidR="00C15F1E" w:rsidRPr="00DE40C5">
              <w:t> </w:t>
            </w:r>
            <w:r w:rsidRPr="00DE40C5">
              <w:t>52</w:t>
            </w:r>
            <w:r w:rsidR="00C15F1E" w:rsidRPr="00DE40C5">
              <w:t> </w:t>
            </w:r>
            <w:r w:rsidRPr="00DE40C5">
              <w:t>ms, jitter</w:t>
            </w:r>
            <w:r w:rsidR="00C15F1E" w:rsidRPr="00DE40C5">
              <w:t> </w:t>
            </w:r>
            <w:r w:rsidRPr="00DE40C5">
              <w:t>≤</w:t>
            </w:r>
            <w:r w:rsidR="00C15F1E" w:rsidRPr="00DE40C5">
              <w:t> </w:t>
            </w:r>
            <w:r w:rsidRPr="00DE40C5">
              <w:t>1std</w:t>
            </w:r>
          </w:p>
        </w:tc>
      </w:tr>
      <w:tr w:rsidR="00922905" w:rsidRPr="00DE40C5" w14:paraId="1ABFAAF5" w14:textId="77777777" w:rsidTr="0015301E">
        <w:trPr>
          <w:jc w:val="center"/>
        </w:trPr>
        <w:tc>
          <w:tcPr>
            <w:tcW w:w="960" w:type="pct"/>
          </w:tcPr>
          <w:p w14:paraId="3C6C3914" w14:textId="51110E73" w:rsidR="00922905" w:rsidRPr="00DE40C5" w:rsidRDefault="00922905" w:rsidP="00614888">
            <w:pPr>
              <w:pStyle w:val="Tabletext"/>
            </w:pPr>
            <w:r w:rsidRPr="00DE40C5">
              <w:t xml:space="preserve">Frame </w:t>
            </w:r>
            <w:r w:rsidR="00187F03">
              <w:t>r</w:t>
            </w:r>
            <w:r w:rsidRPr="00DE40C5">
              <w:t>ate (FPS)</w:t>
            </w:r>
          </w:p>
        </w:tc>
        <w:tc>
          <w:tcPr>
            <w:tcW w:w="804" w:type="pct"/>
          </w:tcPr>
          <w:p w14:paraId="1ED696E0" w14:textId="0F157234" w:rsidR="00922905" w:rsidRPr="00DE40C5" w:rsidRDefault="00922905" w:rsidP="004E39EE">
            <w:pPr>
              <w:pStyle w:val="Tabletext"/>
              <w:jc w:val="center"/>
            </w:pPr>
            <w:r w:rsidRPr="00DE40C5">
              <w:t>VR</w:t>
            </w:r>
            <w:r w:rsidR="0015301E" w:rsidRPr="00DE40C5">
              <w:t> </w:t>
            </w:r>
            <w:r w:rsidRPr="00DE40C5">
              <w:t>≥</w:t>
            </w:r>
            <w:r w:rsidR="0015301E" w:rsidRPr="00DE40C5">
              <w:t> </w:t>
            </w:r>
            <w:r w:rsidRPr="00DE40C5">
              <w:t>90</w:t>
            </w:r>
            <w:r w:rsidR="0015301E" w:rsidRPr="00DE40C5">
              <w:t> </w:t>
            </w:r>
            <w:r w:rsidRPr="00DE40C5">
              <w:t>fps; AR</w:t>
            </w:r>
            <w:r w:rsidR="0015301E" w:rsidRPr="00DE40C5">
              <w:t> ≥ </w:t>
            </w:r>
            <w:r w:rsidRPr="00DE40C5">
              <w:t>60</w:t>
            </w:r>
            <w:r w:rsidR="0015301E" w:rsidRPr="00DE40C5">
              <w:t> </w:t>
            </w:r>
            <w:r w:rsidRPr="00DE40C5">
              <w:t>fps</w:t>
            </w:r>
          </w:p>
        </w:tc>
        <w:tc>
          <w:tcPr>
            <w:tcW w:w="833" w:type="pct"/>
          </w:tcPr>
          <w:p w14:paraId="2966C45A" w14:textId="166440F9" w:rsidR="00922905" w:rsidRPr="00DE40C5" w:rsidRDefault="0015301E" w:rsidP="004E39EE">
            <w:pPr>
              <w:pStyle w:val="Tabletext"/>
              <w:jc w:val="center"/>
            </w:pPr>
            <w:r w:rsidRPr="00DE40C5">
              <w:t>≥ </w:t>
            </w:r>
            <w:r w:rsidR="00922905" w:rsidRPr="00DE40C5">
              <w:t>30</w:t>
            </w:r>
            <w:r w:rsidRPr="00DE40C5">
              <w:t> </w:t>
            </w:r>
            <w:r w:rsidR="00922905" w:rsidRPr="00DE40C5">
              <w:t>fps (visuali</w:t>
            </w:r>
            <w:r w:rsidR="00813A0A">
              <w:t>z</w:t>
            </w:r>
            <w:r w:rsidR="00922905" w:rsidRPr="00DE40C5">
              <w:t>ation)</w:t>
            </w:r>
          </w:p>
        </w:tc>
        <w:tc>
          <w:tcPr>
            <w:tcW w:w="516" w:type="pct"/>
          </w:tcPr>
          <w:p w14:paraId="66877447" w14:textId="70BB7E4D" w:rsidR="00922905" w:rsidRPr="00DE40C5" w:rsidRDefault="0015301E" w:rsidP="004E39EE">
            <w:pPr>
              <w:pStyle w:val="Tabletext"/>
              <w:jc w:val="center"/>
            </w:pPr>
            <w:r w:rsidRPr="00DE40C5">
              <w:t>≥ </w:t>
            </w:r>
            <w:r w:rsidR="00922905" w:rsidRPr="00DE40C5">
              <w:t>60</w:t>
            </w:r>
            <w:r w:rsidRPr="00DE40C5">
              <w:t> </w:t>
            </w:r>
            <w:r w:rsidR="00922905" w:rsidRPr="00DE40C5">
              <w:t>fps</w:t>
            </w:r>
          </w:p>
        </w:tc>
        <w:tc>
          <w:tcPr>
            <w:tcW w:w="632" w:type="pct"/>
          </w:tcPr>
          <w:p w14:paraId="7584C1D9" w14:textId="563AE9A6" w:rsidR="00922905" w:rsidRPr="00DE40C5" w:rsidRDefault="0015301E" w:rsidP="004E39EE">
            <w:pPr>
              <w:pStyle w:val="Tabletext"/>
              <w:jc w:val="center"/>
            </w:pPr>
            <w:r w:rsidRPr="00DE40C5">
              <w:t>≥ </w:t>
            </w:r>
            <w:r w:rsidR="00922905" w:rsidRPr="00DE40C5">
              <w:t>30</w:t>
            </w:r>
            <w:r w:rsidRPr="00DE40C5">
              <w:t> </w:t>
            </w:r>
            <w:r w:rsidR="00922905" w:rsidRPr="00DE40C5">
              <w:t>fps</w:t>
            </w:r>
          </w:p>
        </w:tc>
        <w:tc>
          <w:tcPr>
            <w:tcW w:w="633" w:type="pct"/>
          </w:tcPr>
          <w:p w14:paraId="010D9DEB" w14:textId="167AC43F" w:rsidR="00922905" w:rsidRPr="00DE40C5" w:rsidRDefault="00922905" w:rsidP="004E39EE">
            <w:pPr>
              <w:pStyle w:val="Tabletext"/>
              <w:jc w:val="center"/>
            </w:pPr>
            <w:r w:rsidRPr="00DE40C5">
              <w:t>FPS</w:t>
            </w:r>
            <w:r w:rsidR="0015301E" w:rsidRPr="00DE40C5">
              <w:t> </w:t>
            </w:r>
            <w:r w:rsidRPr="00DE40C5">
              <w:t>≥</w:t>
            </w:r>
            <w:r w:rsidR="0015301E" w:rsidRPr="00DE40C5">
              <w:t> </w:t>
            </w:r>
            <w:r w:rsidRPr="00DE40C5">
              <w:t>75</w:t>
            </w:r>
          </w:p>
        </w:tc>
        <w:tc>
          <w:tcPr>
            <w:tcW w:w="622" w:type="pct"/>
          </w:tcPr>
          <w:p w14:paraId="026FEC0F" w14:textId="2F9C933E" w:rsidR="00922905" w:rsidRPr="00DE40C5" w:rsidRDefault="00922905" w:rsidP="004E39EE">
            <w:pPr>
              <w:pStyle w:val="Tabletext"/>
              <w:jc w:val="center"/>
            </w:pPr>
            <w:r w:rsidRPr="00DE40C5">
              <w:t>FPS</w:t>
            </w:r>
            <w:r w:rsidR="0015301E" w:rsidRPr="00DE40C5">
              <w:t> </w:t>
            </w:r>
            <w:r w:rsidRPr="00DE40C5">
              <w:t>≥</w:t>
            </w:r>
            <w:r w:rsidR="0015301E" w:rsidRPr="00DE40C5">
              <w:t> </w:t>
            </w:r>
            <w:r w:rsidRPr="00DE40C5">
              <w:t>75</w:t>
            </w:r>
          </w:p>
        </w:tc>
      </w:tr>
      <w:tr w:rsidR="00922905" w:rsidRPr="00DE40C5" w14:paraId="40900DEC" w14:textId="77777777" w:rsidTr="0015301E">
        <w:trPr>
          <w:jc w:val="center"/>
        </w:trPr>
        <w:tc>
          <w:tcPr>
            <w:tcW w:w="960" w:type="pct"/>
          </w:tcPr>
          <w:p w14:paraId="460E3E1F" w14:textId="43F454C5" w:rsidR="00922905" w:rsidRPr="00DE40C5" w:rsidRDefault="00922905" w:rsidP="00614888">
            <w:pPr>
              <w:pStyle w:val="Tabletext"/>
            </w:pPr>
            <w:r w:rsidRPr="00DE40C5">
              <w:t>Throughput (</w:t>
            </w:r>
            <w:r w:rsidR="00187F03">
              <w:t>p</w:t>
            </w:r>
            <w:r w:rsidRPr="00DE40C5">
              <w:t xml:space="preserve">er </w:t>
            </w:r>
            <w:r w:rsidR="00187F03">
              <w:t>u</w:t>
            </w:r>
            <w:r w:rsidRPr="00DE40C5">
              <w:t>ser)</w:t>
            </w:r>
          </w:p>
        </w:tc>
        <w:tc>
          <w:tcPr>
            <w:tcW w:w="804" w:type="pct"/>
          </w:tcPr>
          <w:p w14:paraId="2B7216E6" w14:textId="0F64CF7A" w:rsidR="00922905" w:rsidRPr="00DE40C5" w:rsidRDefault="00922905" w:rsidP="004E39EE">
            <w:pPr>
              <w:pStyle w:val="Tabletext"/>
              <w:jc w:val="center"/>
            </w:pPr>
            <w:r w:rsidRPr="00DE40C5">
              <w:t>50</w:t>
            </w:r>
            <w:r w:rsidR="00187F03">
              <w:t>–</w:t>
            </w:r>
            <w:r w:rsidRPr="00DE40C5">
              <w:t>200</w:t>
            </w:r>
            <w:r w:rsidR="0015301E" w:rsidRPr="00DE40C5">
              <w:t> </w:t>
            </w:r>
            <w:r w:rsidRPr="00DE40C5">
              <w:t>Mb</w:t>
            </w:r>
            <w:r w:rsidR="0015301E" w:rsidRPr="00DE40C5">
              <w:t>it/s</w:t>
            </w:r>
            <w:r w:rsidRPr="00DE40C5">
              <w:t xml:space="preserve"> (downlink)</w:t>
            </w:r>
          </w:p>
        </w:tc>
        <w:tc>
          <w:tcPr>
            <w:tcW w:w="833" w:type="pct"/>
          </w:tcPr>
          <w:p w14:paraId="52E53970" w14:textId="5B73B57B" w:rsidR="00922905" w:rsidRPr="00DE40C5" w:rsidRDefault="00922905" w:rsidP="004E39EE">
            <w:pPr>
              <w:pStyle w:val="Tabletext"/>
              <w:jc w:val="center"/>
            </w:pPr>
            <w:r w:rsidRPr="00DE40C5">
              <w:t>10</w:t>
            </w:r>
            <w:r w:rsidR="0015301E" w:rsidRPr="00DE40C5">
              <w:t>-</w:t>
            </w:r>
            <w:r w:rsidRPr="00DE40C5">
              <w:t>100</w:t>
            </w:r>
            <w:r w:rsidR="0015301E" w:rsidRPr="00DE40C5">
              <w:t> Mbit/s</w:t>
            </w:r>
            <w:r w:rsidRPr="00DE40C5">
              <w:t xml:space="preserve"> (video + sensor data)</w:t>
            </w:r>
          </w:p>
        </w:tc>
        <w:tc>
          <w:tcPr>
            <w:tcW w:w="516" w:type="pct"/>
          </w:tcPr>
          <w:p w14:paraId="3ED96D42" w14:textId="297840DB" w:rsidR="00922905" w:rsidRPr="00DE40C5" w:rsidRDefault="00922905" w:rsidP="004E39EE">
            <w:pPr>
              <w:pStyle w:val="Tabletext"/>
              <w:jc w:val="center"/>
            </w:pPr>
            <w:r w:rsidRPr="00DE40C5">
              <w:t>20</w:t>
            </w:r>
            <w:r w:rsidR="00187F03">
              <w:t>–</w:t>
            </w:r>
            <w:r w:rsidRPr="00DE40C5">
              <w:t>100</w:t>
            </w:r>
            <w:r w:rsidR="0015301E" w:rsidRPr="00DE40C5">
              <w:t> Mbit/s</w:t>
            </w:r>
          </w:p>
        </w:tc>
        <w:tc>
          <w:tcPr>
            <w:tcW w:w="632" w:type="pct"/>
          </w:tcPr>
          <w:p w14:paraId="36414236" w14:textId="055CDA9E" w:rsidR="00922905" w:rsidRPr="00DE40C5" w:rsidRDefault="00922905" w:rsidP="004E39EE">
            <w:pPr>
              <w:pStyle w:val="Tabletext"/>
              <w:jc w:val="center"/>
            </w:pPr>
            <w:r w:rsidRPr="00DE40C5">
              <w:t>5</w:t>
            </w:r>
            <w:r w:rsidR="00187F03">
              <w:t>–</w:t>
            </w:r>
            <w:r w:rsidRPr="00DE40C5">
              <w:t>50</w:t>
            </w:r>
            <w:r w:rsidR="0015301E" w:rsidRPr="00DE40C5">
              <w:t> Mbit/s</w:t>
            </w:r>
          </w:p>
        </w:tc>
        <w:tc>
          <w:tcPr>
            <w:tcW w:w="633" w:type="pct"/>
          </w:tcPr>
          <w:p w14:paraId="0095E52B" w14:textId="1BA867EF" w:rsidR="00922905" w:rsidRPr="00DE40C5" w:rsidRDefault="00922905" w:rsidP="004E39EE">
            <w:pPr>
              <w:pStyle w:val="Tabletext"/>
              <w:jc w:val="center"/>
            </w:pPr>
            <w:r w:rsidRPr="00DE40C5">
              <w:t>65</w:t>
            </w:r>
            <w:r w:rsidR="0015301E" w:rsidRPr="00DE40C5">
              <w:t> Mbit/s</w:t>
            </w:r>
          </w:p>
        </w:tc>
        <w:tc>
          <w:tcPr>
            <w:tcW w:w="622" w:type="pct"/>
          </w:tcPr>
          <w:p w14:paraId="1185440B" w14:textId="10F07C29" w:rsidR="00922905" w:rsidRPr="00DE40C5" w:rsidRDefault="00922905" w:rsidP="004E39EE">
            <w:pPr>
              <w:pStyle w:val="Tabletext"/>
              <w:jc w:val="center"/>
            </w:pPr>
            <w:r w:rsidRPr="00DE40C5">
              <w:t>40</w:t>
            </w:r>
            <w:r w:rsidR="0015301E" w:rsidRPr="00DE40C5">
              <w:t> Mbit/s</w:t>
            </w:r>
          </w:p>
        </w:tc>
      </w:tr>
      <w:tr w:rsidR="00922905" w:rsidRPr="00DE40C5" w14:paraId="11680DBE" w14:textId="77777777" w:rsidTr="0015301E">
        <w:trPr>
          <w:jc w:val="center"/>
        </w:trPr>
        <w:tc>
          <w:tcPr>
            <w:tcW w:w="960" w:type="pct"/>
          </w:tcPr>
          <w:p w14:paraId="7172F75A" w14:textId="563B96B2" w:rsidR="00922905" w:rsidRPr="00DE40C5" w:rsidRDefault="00922905" w:rsidP="00614888">
            <w:pPr>
              <w:pStyle w:val="Tabletext"/>
            </w:pPr>
            <w:r w:rsidRPr="00DE40C5">
              <w:t xml:space="preserve">Packet </w:t>
            </w:r>
            <w:r w:rsidR="00187F03">
              <w:t>l</w:t>
            </w:r>
            <w:r w:rsidRPr="00DE40C5">
              <w:t>oss</w:t>
            </w:r>
          </w:p>
        </w:tc>
        <w:tc>
          <w:tcPr>
            <w:tcW w:w="804" w:type="pct"/>
          </w:tcPr>
          <w:p w14:paraId="62882D55" w14:textId="18AAA4C2" w:rsidR="00922905" w:rsidRPr="00DE40C5" w:rsidRDefault="00C15F1E" w:rsidP="004E39EE">
            <w:pPr>
              <w:pStyle w:val="Tabletext"/>
              <w:jc w:val="center"/>
            </w:pPr>
            <w:r w:rsidRPr="00DE40C5">
              <w:t>≤ </w:t>
            </w:r>
            <w:r w:rsidR="00922905" w:rsidRPr="00DE40C5">
              <w:t>0.1% (critical for immersion)</w:t>
            </w:r>
          </w:p>
        </w:tc>
        <w:tc>
          <w:tcPr>
            <w:tcW w:w="833" w:type="pct"/>
          </w:tcPr>
          <w:p w14:paraId="1D3FF69D" w14:textId="14A2627E" w:rsidR="00922905" w:rsidRPr="00DE40C5" w:rsidRDefault="00C15F1E" w:rsidP="004E39EE">
            <w:pPr>
              <w:pStyle w:val="Tabletext"/>
              <w:jc w:val="center"/>
            </w:pPr>
            <w:r w:rsidRPr="00DE40C5">
              <w:t>≤ </w:t>
            </w:r>
            <w:r w:rsidR="00922905" w:rsidRPr="00DE40C5">
              <w:t>0.01% (safety</w:t>
            </w:r>
            <w:r w:rsidR="00922905" w:rsidRPr="00DE40C5">
              <w:rPr>
                <w:rFonts w:ascii="Cambria Math" w:eastAsia="Cambria Math" w:hAnsi="Cambria Math" w:cs="Cambria Math"/>
              </w:rPr>
              <w:t>‑</w:t>
            </w:r>
            <w:r w:rsidR="00922905" w:rsidRPr="00DE40C5">
              <w:t xml:space="preserve">critical); </w:t>
            </w:r>
            <w:r w:rsidRPr="00DE40C5">
              <w:t>≤ </w:t>
            </w:r>
            <w:r w:rsidR="00922905" w:rsidRPr="00DE40C5">
              <w:t>0.1%</w:t>
            </w:r>
            <w:r w:rsidR="0015301E" w:rsidRPr="00DE40C5">
              <w:t> </w:t>
            </w:r>
            <w:r w:rsidR="00922905" w:rsidRPr="00DE40C5">
              <w:t>(others)</w:t>
            </w:r>
          </w:p>
        </w:tc>
        <w:tc>
          <w:tcPr>
            <w:tcW w:w="516" w:type="pct"/>
          </w:tcPr>
          <w:p w14:paraId="39E4AB9E" w14:textId="6B7EDF25" w:rsidR="00922905" w:rsidRPr="00DE40C5" w:rsidRDefault="00C15F1E" w:rsidP="004E39EE">
            <w:pPr>
              <w:pStyle w:val="Tabletext"/>
              <w:jc w:val="center"/>
            </w:pPr>
            <w:r w:rsidRPr="00DE40C5">
              <w:t>≤ </w:t>
            </w:r>
            <w:r w:rsidR="00922905" w:rsidRPr="00DE40C5">
              <w:t>0.1%</w:t>
            </w:r>
          </w:p>
        </w:tc>
        <w:tc>
          <w:tcPr>
            <w:tcW w:w="632" w:type="pct"/>
          </w:tcPr>
          <w:p w14:paraId="1498AA49" w14:textId="3CDB8C8F" w:rsidR="00922905" w:rsidRPr="00DE40C5" w:rsidRDefault="00C15F1E" w:rsidP="004E39EE">
            <w:pPr>
              <w:pStyle w:val="Tabletext"/>
              <w:jc w:val="center"/>
            </w:pPr>
            <w:r w:rsidRPr="00DE40C5">
              <w:t>≤ </w:t>
            </w:r>
            <w:r w:rsidR="00922905" w:rsidRPr="00DE40C5">
              <w:t>0.5%</w:t>
            </w:r>
          </w:p>
        </w:tc>
        <w:tc>
          <w:tcPr>
            <w:tcW w:w="633" w:type="pct"/>
          </w:tcPr>
          <w:p w14:paraId="3FC97CD9" w14:textId="2530AB14" w:rsidR="00922905" w:rsidRPr="00DE40C5" w:rsidRDefault="00922905" w:rsidP="004E39EE">
            <w:pPr>
              <w:pStyle w:val="Tabletext"/>
              <w:jc w:val="center"/>
            </w:pPr>
            <w:r w:rsidRPr="00DE40C5">
              <w:t>For RTT</w:t>
            </w:r>
            <w:r w:rsidR="0015301E" w:rsidRPr="00DE40C5">
              <w:t> </w:t>
            </w:r>
            <w:r w:rsidRPr="00DE40C5">
              <w:t>≥</w:t>
            </w:r>
            <w:r w:rsidR="0015301E" w:rsidRPr="00DE40C5">
              <w:t> </w:t>
            </w:r>
            <w:r w:rsidRPr="00DE40C5">
              <w:t>25</w:t>
            </w:r>
            <w:r w:rsidR="00F63986" w:rsidRPr="00DE40C5">
              <w:t> </w:t>
            </w:r>
            <w:r w:rsidRPr="00DE40C5">
              <w:t>ms, PL</w:t>
            </w:r>
            <w:r w:rsidR="0015301E" w:rsidRPr="00DE40C5">
              <w:t> </w:t>
            </w:r>
            <w:r w:rsidRPr="00DE40C5">
              <w:t>≤</w:t>
            </w:r>
            <w:r w:rsidR="0015301E" w:rsidRPr="00DE40C5">
              <w:t> </w:t>
            </w:r>
            <w:r w:rsidRPr="00DE40C5">
              <w:t>4%;</w:t>
            </w:r>
            <w:r w:rsidRPr="00DE40C5">
              <w:br/>
              <w:t>For RTT</w:t>
            </w:r>
            <w:r w:rsidR="0015301E" w:rsidRPr="00DE40C5">
              <w:t> </w:t>
            </w:r>
            <w:r w:rsidRPr="00DE40C5">
              <w:t>=</w:t>
            </w:r>
            <w:r w:rsidR="0015301E" w:rsidRPr="00DE40C5">
              <w:t> </w:t>
            </w:r>
            <w:r w:rsidRPr="00DE40C5">
              <w:t>4</w:t>
            </w:r>
            <w:r w:rsidR="0015301E" w:rsidRPr="00DE40C5">
              <w:t> </w:t>
            </w:r>
            <w:r w:rsidRPr="00DE40C5">
              <w:t>ms, PL</w:t>
            </w:r>
            <w:r w:rsidR="0015301E" w:rsidRPr="00DE40C5">
              <w:t> </w:t>
            </w:r>
            <w:r w:rsidRPr="00DE40C5">
              <w:t>≤</w:t>
            </w:r>
            <w:r w:rsidR="0015301E" w:rsidRPr="00DE40C5">
              <w:t> </w:t>
            </w:r>
            <w:r w:rsidRPr="00DE40C5">
              <w:t>6%</w:t>
            </w:r>
          </w:p>
        </w:tc>
        <w:tc>
          <w:tcPr>
            <w:tcW w:w="622" w:type="pct"/>
          </w:tcPr>
          <w:p w14:paraId="2FC771DE" w14:textId="392512FA" w:rsidR="00922905" w:rsidRPr="00DE40C5" w:rsidRDefault="00922905" w:rsidP="004E39EE">
            <w:pPr>
              <w:pStyle w:val="Tabletext"/>
              <w:jc w:val="center"/>
            </w:pPr>
            <w:r w:rsidRPr="00DE40C5">
              <w:t>For RTT</w:t>
            </w:r>
            <w:r w:rsidR="0015301E" w:rsidRPr="00DE40C5">
              <w:t> </w:t>
            </w:r>
            <w:r w:rsidRPr="00DE40C5">
              <w:t>≥</w:t>
            </w:r>
            <w:r w:rsidR="0015301E" w:rsidRPr="00DE40C5">
              <w:t> </w:t>
            </w:r>
            <w:r w:rsidRPr="00DE40C5">
              <w:t>77</w:t>
            </w:r>
            <w:r w:rsidR="0015301E" w:rsidRPr="00DE40C5">
              <w:t> </w:t>
            </w:r>
            <w:r w:rsidRPr="00DE40C5">
              <w:t>ms, PL</w:t>
            </w:r>
            <w:r w:rsidR="0015301E" w:rsidRPr="00DE40C5">
              <w:t> </w:t>
            </w:r>
            <w:r w:rsidRPr="00DE40C5">
              <w:t>≤</w:t>
            </w:r>
            <w:r w:rsidR="0015301E" w:rsidRPr="00DE40C5">
              <w:t> </w:t>
            </w:r>
            <w:r w:rsidRPr="00DE40C5">
              <w:t>2%</w:t>
            </w:r>
          </w:p>
        </w:tc>
      </w:tr>
      <w:tr w:rsidR="00922905" w:rsidRPr="00DE40C5" w14:paraId="3EA446B0" w14:textId="77777777" w:rsidTr="0015301E">
        <w:trPr>
          <w:jc w:val="center"/>
        </w:trPr>
        <w:tc>
          <w:tcPr>
            <w:tcW w:w="960" w:type="pct"/>
          </w:tcPr>
          <w:p w14:paraId="5FE3FF6C" w14:textId="47110673" w:rsidR="00922905" w:rsidRPr="00DE40C5" w:rsidRDefault="00922905" w:rsidP="00614888">
            <w:pPr>
              <w:pStyle w:val="Tabletext"/>
            </w:pPr>
            <w:r w:rsidRPr="00DE40C5">
              <w:t>Immersion/</w:t>
            </w:r>
            <w:r w:rsidR="00187F03">
              <w:t>p</w:t>
            </w:r>
            <w:r w:rsidRPr="00DE40C5">
              <w:t>resence</w:t>
            </w:r>
          </w:p>
        </w:tc>
        <w:tc>
          <w:tcPr>
            <w:tcW w:w="804" w:type="pct"/>
          </w:tcPr>
          <w:p w14:paraId="48CAC46D" w14:textId="7331572B" w:rsidR="00922905" w:rsidRPr="00DE40C5" w:rsidRDefault="00922905" w:rsidP="004E39EE">
            <w:pPr>
              <w:pStyle w:val="Tabletext"/>
              <w:jc w:val="center"/>
            </w:pPr>
            <w:r w:rsidRPr="00DE40C5">
              <w:t>MOS</w:t>
            </w:r>
            <w:r w:rsidR="0015301E" w:rsidRPr="00DE40C5">
              <w:t> </w:t>
            </w:r>
            <w:r w:rsidRPr="00DE40C5">
              <w:t>≥</w:t>
            </w:r>
            <w:r w:rsidR="0015301E" w:rsidRPr="00DE40C5">
              <w:t> </w:t>
            </w:r>
            <w:r w:rsidRPr="00DE40C5">
              <w:t>4.0 (1</w:t>
            </w:r>
            <w:r w:rsidR="00187F03">
              <w:rPr>
                <w:rFonts w:ascii="Cambria Math" w:eastAsia="Cambria Math" w:hAnsi="Cambria Math" w:cs="Cambria Math"/>
              </w:rPr>
              <w:t>–</w:t>
            </w:r>
            <w:r w:rsidRPr="00DE40C5">
              <w:t>5 scale)</w:t>
            </w:r>
          </w:p>
        </w:tc>
        <w:tc>
          <w:tcPr>
            <w:tcW w:w="833" w:type="pct"/>
          </w:tcPr>
          <w:p w14:paraId="25DE5C8C" w14:textId="77777777" w:rsidR="00922905" w:rsidRPr="00DE40C5" w:rsidRDefault="00922905" w:rsidP="004E39EE">
            <w:pPr>
              <w:pStyle w:val="Tabletext"/>
              <w:jc w:val="center"/>
            </w:pPr>
            <w:r w:rsidRPr="00DE40C5">
              <w:t>Not primary; use task success instead</w:t>
            </w:r>
          </w:p>
        </w:tc>
        <w:tc>
          <w:tcPr>
            <w:tcW w:w="516" w:type="pct"/>
          </w:tcPr>
          <w:p w14:paraId="5E911D41" w14:textId="53E59DF9" w:rsidR="00922905" w:rsidRPr="00DE40C5" w:rsidRDefault="00922905" w:rsidP="004E39EE">
            <w:pPr>
              <w:pStyle w:val="Tabletext"/>
              <w:jc w:val="center"/>
            </w:pPr>
            <w:r w:rsidRPr="00DE40C5">
              <w:t>MOS</w:t>
            </w:r>
            <w:r w:rsidR="0015301E" w:rsidRPr="00DE40C5">
              <w:t> ≥ </w:t>
            </w:r>
            <w:r w:rsidRPr="00DE40C5">
              <w:t>3.5</w:t>
            </w:r>
          </w:p>
        </w:tc>
        <w:tc>
          <w:tcPr>
            <w:tcW w:w="632" w:type="pct"/>
          </w:tcPr>
          <w:p w14:paraId="001C41E0" w14:textId="77777777" w:rsidR="00922905" w:rsidRPr="00DE40C5" w:rsidRDefault="00922905" w:rsidP="004E39EE">
            <w:pPr>
              <w:pStyle w:val="Tabletext"/>
              <w:jc w:val="center"/>
            </w:pPr>
            <w:r w:rsidRPr="00DE40C5">
              <w:t>Not primary</w:t>
            </w:r>
          </w:p>
        </w:tc>
        <w:tc>
          <w:tcPr>
            <w:tcW w:w="633" w:type="pct"/>
          </w:tcPr>
          <w:p w14:paraId="5717DA22" w14:textId="12972459" w:rsidR="00922905" w:rsidRPr="00DE40C5" w:rsidRDefault="00922905" w:rsidP="004E39EE">
            <w:pPr>
              <w:pStyle w:val="Tabletext"/>
              <w:jc w:val="center"/>
            </w:pPr>
            <w:r w:rsidRPr="00DE40C5">
              <w:t>QoE (MOS)</w:t>
            </w:r>
            <w:r w:rsidR="0015301E" w:rsidRPr="00DE40C5">
              <w:t> </w:t>
            </w:r>
            <w:r w:rsidRPr="00DE40C5">
              <w:t>≥</w:t>
            </w:r>
            <w:r w:rsidR="0015301E" w:rsidRPr="00DE40C5">
              <w:t> </w:t>
            </w:r>
            <w:r w:rsidRPr="00DE40C5">
              <w:t>3</w:t>
            </w:r>
          </w:p>
        </w:tc>
        <w:tc>
          <w:tcPr>
            <w:tcW w:w="622" w:type="pct"/>
          </w:tcPr>
          <w:p w14:paraId="49182730" w14:textId="2DBD3F7A" w:rsidR="00922905" w:rsidRPr="00DE40C5" w:rsidRDefault="00922905" w:rsidP="004E39EE">
            <w:pPr>
              <w:pStyle w:val="Tabletext"/>
              <w:jc w:val="center"/>
            </w:pPr>
            <w:r w:rsidRPr="00DE40C5">
              <w:t>QoE (MOS)</w:t>
            </w:r>
            <w:r w:rsidR="0015301E" w:rsidRPr="00DE40C5">
              <w:t> </w:t>
            </w:r>
            <w:r w:rsidRPr="00DE40C5">
              <w:t>≥</w:t>
            </w:r>
            <w:r w:rsidR="0015301E" w:rsidRPr="00DE40C5">
              <w:t> </w:t>
            </w:r>
            <w:r w:rsidRPr="00DE40C5">
              <w:t>3</w:t>
            </w:r>
          </w:p>
        </w:tc>
      </w:tr>
      <w:tr w:rsidR="00922905" w:rsidRPr="00DE40C5" w14:paraId="6CACD774" w14:textId="77777777" w:rsidTr="0015301E">
        <w:trPr>
          <w:jc w:val="center"/>
        </w:trPr>
        <w:tc>
          <w:tcPr>
            <w:tcW w:w="960" w:type="pct"/>
          </w:tcPr>
          <w:p w14:paraId="3F389725" w14:textId="1D1A3F78" w:rsidR="00922905" w:rsidRPr="00DE40C5" w:rsidRDefault="00922905" w:rsidP="00614888">
            <w:pPr>
              <w:pStyle w:val="Tabletext"/>
            </w:pPr>
            <w:r w:rsidRPr="00DE40C5">
              <w:t xml:space="preserve">Spatial </w:t>
            </w:r>
            <w:r w:rsidR="00187F03">
              <w:t>a</w:t>
            </w:r>
            <w:r w:rsidRPr="00DE40C5">
              <w:t xml:space="preserve">udio </w:t>
            </w:r>
            <w:r w:rsidR="00187F03">
              <w:t>l</w:t>
            </w:r>
            <w:r w:rsidRPr="00DE40C5">
              <w:t>atency</w:t>
            </w:r>
          </w:p>
        </w:tc>
        <w:tc>
          <w:tcPr>
            <w:tcW w:w="804" w:type="pct"/>
          </w:tcPr>
          <w:p w14:paraId="790B2BAC" w14:textId="7C962346" w:rsidR="00922905" w:rsidRPr="00DE40C5" w:rsidRDefault="00C15F1E" w:rsidP="004E39EE">
            <w:pPr>
              <w:pStyle w:val="Tabletext"/>
              <w:jc w:val="center"/>
            </w:pPr>
            <w:r w:rsidRPr="00DE40C5">
              <w:t>≤ </w:t>
            </w:r>
            <w:r w:rsidR="00922905" w:rsidRPr="00DE40C5">
              <w:t>20</w:t>
            </w:r>
            <w:r w:rsidR="0015301E" w:rsidRPr="00DE40C5">
              <w:t> </w:t>
            </w:r>
            <w:r w:rsidR="00922905" w:rsidRPr="00DE40C5">
              <w:t>ms (relative to video)</w:t>
            </w:r>
          </w:p>
        </w:tc>
        <w:tc>
          <w:tcPr>
            <w:tcW w:w="833" w:type="pct"/>
          </w:tcPr>
          <w:p w14:paraId="3C975F65" w14:textId="363BD94B" w:rsidR="00922905" w:rsidRPr="00DE40C5" w:rsidRDefault="00C15F1E" w:rsidP="004E39EE">
            <w:pPr>
              <w:pStyle w:val="Tabletext"/>
              <w:jc w:val="center"/>
            </w:pPr>
            <w:r w:rsidRPr="00DE40C5">
              <w:t>≤ </w:t>
            </w:r>
            <w:r w:rsidR="00922905" w:rsidRPr="00DE40C5">
              <w:t>50</w:t>
            </w:r>
            <w:r w:rsidR="0015301E" w:rsidRPr="00DE40C5">
              <w:t> </w:t>
            </w:r>
            <w:r w:rsidR="00922905" w:rsidRPr="00DE40C5">
              <w:t>ms (if used)</w:t>
            </w:r>
          </w:p>
        </w:tc>
        <w:tc>
          <w:tcPr>
            <w:tcW w:w="516" w:type="pct"/>
          </w:tcPr>
          <w:p w14:paraId="16336D8D" w14:textId="2D6AA7D6" w:rsidR="00922905" w:rsidRPr="00DE40C5" w:rsidRDefault="00C15F1E" w:rsidP="004E39EE">
            <w:pPr>
              <w:pStyle w:val="Tabletext"/>
              <w:jc w:val="center"/>
            </w:pPr>
            <w:r w:rsidRPr="00DE40C5">
              <w:t>≤ </w:t>
            </w:r>
            <w:r w:rsidR="00922905" w:rsidRPr="00DE40C5">
              <w:t>30</w:t>
            </w:r>
            <w:r w:rsidR="0015301E" w:rsidRPr="00DE40C5">
              <w:t> </w:t>
            </w:r>
            <w:r w:rsidR="00922905" w:rsidRPr="00DE40C5">
              <w:t>ms</w:t>
            </w:r>
          </w:p>
        </w:tc>
        <w:tc>
          <w:tcPr>
            <w:tcW w:w="632" w:type="pct"/>
          </w:tcPr>
          <w:p w14:paraId="4DFE751E" w14:textId="77777777" w:rsidR="00922905" w:rsidRPr="00DE40C5" w:rsidRDefault="00922905" w:rsidP="004E39EE">
            <w:pPr>
              <w:pStyle w:val="Tabletext"/>
              <w:jc w:val="center"/>
            </w:pPr>
            <w:r w:rsidRPr="00DE40C5">
              <w:t>N/A</w:t>
            </w:r>
          </w:p>
        </w:tc>
        <w:tc>
          <w:tcPr>
            <w:tcW w:w="633" w:type="pct"/>
          </w:tcPr>
          <w:p w14:paraId="35DFD0E6" w14:textId="1F936925" w:rsidR="00922905" w:rsidRPr="00DE40C5" w:rsidRDefault="00922905" w:rsidP="004E39EE">
            <w:pPr>
              <w:pStyle w:val="Tabletext"/>
              <w:jc w:val="center"/>
            </w:pPr>
            <w:r w:rsidRPr="00DE40C5">
              <w:t>RTT</w:t>
            </w:r>
            <w:r w:rsidR="0015301E" w:rsidRPr="00DE40C5">
              <w:t> </w:t>
            </w:r>
            <w:r w:rsidRPr="00DE40C5">
              <w:t>≤</w:t>
            </w:r>
            <w:r w:rsidR="0015301E" w:rsidRPr="00DE40C5">
              <w:t> </w:t>
            </w:r>
            <w:r w:rsidRPr="00DE40C5">
              <w:t>402</w:t>
            </w:r>
            <w:r w:rsidR="0015301E" w:rsidRPr="00DE40C5">
              <w:t> </w:t>
            </w:r>
            <w:r w:rsidRPr="00DE40C5">
              <w:t>ms;</w:t>
            </w:r>
          </w:p>
          <w:p w14:paraId="665DC897" w14:textId="7CFA2ABA" w:rsidR="00922905" w:rsidRPr="00DE40C5" w:rsidRDefault="00922905" w:rsidP="004E39EE">
            <w:pPr>
              <w:pStyle w:val="Tabletext"/>
              <w:jc w:val="center"/>
            </w:pPr>
            <w:r w:rsidRPr="00DE40C5">
              <w:t>RTT and Jitter</w:t>
            </w:r>
            <w:r w:rsidR="0015301E" w:rsidRPr="00DE40C5">
              <w:t> </w:t>
            </w:r>
            <w:r w:rsidRPr="00DE40C5">
              <w:t>≤</w:t>
            </w:r>
            <w:r w:rsidR="0015301E" w:rsidRPr="00DE40C5">
              <w:t> </w:t>
            </w:r>
            <w:r w:rsidRPr="00DE40C5">
              <w:t>77</w:t>
            </w:r>
            <w:r w:rsidR="0015301E" w:rsidRPr="00DE40C5">
              <w:t> </w:t>
            </w:r>
            <w:r w:rsidRPr="00DE40C5">
              <w:t>ms, 6</w:t>
            </w:r>
            <w:r w:rsidR="00F63986" w:rsidRPr="00DE40C5">
              <w:t> </w:t>
            </w:r>
            <w:r w:rsidRPr="00DE40C5">
              <w:t>std</w:t>
            </w:r>
          </w:p>
        </w:tc>
        <w:tc>
          <w:tcPr>
            <w:tcW w:w="622" w:type="pct"/>
          </w:tcPr>
          <w:p w14:paraId="36E53C2C" w14:textId="29B16EED" w:rsidR="00922905" w:rsidRPr="00DE40C5" w:rsidRDefault="00922905" w:rsidP="004E39EE">
            <w:pPr>
              <w:pStyle w:val="Tabletext"/>
              <w:jc w:val="center"/>
            </w:pPr>
            <w:r w:rsidRPr="00DE40C5">
              <w:t>RTT</w:t>
            </w:r>
            <w:r w:rsidR="0015301E" w:rsidRPr="00DE40C5">
              <w:t> </w:t>
            </w:r>
            <w:r w:rsidRPr="00DE40C5">
              <w:t>≤</w:t>
            </w:r>
            <w:r w:rsidR="0015301E" w:rsidRPr="00DE40C5">
              <w:t> </w:t>
            </w:r>
            <w:r w:rsidRPr="00DE40C5">
              <w:t>152</w:t>
            </w:r>
            <w:r w:rsidR="0015301E" w:rsidRPr="00DE40C5">
              <w:t> </w:t>
            </w:r>
            <w:r w:rsidRPr="00DE40C5">
              <w:t>ms;</w:t>
            </w:r>
          </w:p>
          <w:p w14:paraId="13422C5E" w14:textId="244611BD" w:rsidR="00922905" w:rsidRPr="00DE40C5" w:rsidRDefault="00922905" w:rsidP="004E39EE">
            <w:pPr>
              <w:pStyle w:val="Tabletext"/>
              <w:jc w:val="center"/>
            </w:pPr>
            <w:r w:rsidRPr="00DE40C5">
              <w:t>RTT and Jitter</w:t>
            </w:r>
            <w:r w:rsidR="0015301E" w:rsidRPr="00DE40C5">
              <w:t> </w:t>
            </w:r>
            <w:r w:rsidRPr="00DE40C5">
              <w:t>≤</w:t>
            </w:r>
            <w:r w:rsidR="0015301E" w:rsidRPr="00DE40C5">
              <w:t> </w:t>
            </w:r>
            <w:r w:rsidRPr="00DE40C5">
              <w:t>27</w:t>
            </w:r>
            <w:r w:rsidR="0015301E" w:rsidRPr="00DE40C5">
              <w:t> </w:t>
            </w:r>
            <w:r w:rsidRPr="00DE40C5">
              <w:t>ms, 1</w:t>
            </w:r>
            <w:r w:rsidR="00F63986" w:rsidRPr="00DE40C5">
              <w:t> </w:t>
            </w:r>
            <w:r w:rsidRPr="00DE40C5">
              <w:t>std</w:t>
            </w:r>
          </w:p>
        </w:tc>
      </w:tr>
      <w:tr w:rsidR="00922905" w:rsidRPr="00DE40C5" w14:paraId="486FB1EF" w14:textId="77777777" w:rsidTr="0015301E">
        <w:trPr>
          <w:jc w:val="center"/>
        </w:trPr>
        <w:tc>
          <w:tcPr>
            <w:tcW w:w="960" w:type="pct"/>
          </w:tcPr>
          <w:p w14:paraId="3DD27E05" w14:textId="40C311E4" w:rsidR="00922905" w:rsidRPr="00DE40C5" w:rsidRDefault="00922905" w:rsidP="00614888">
            <w:pPr>
              <w:pStyle w:val="Tabletext"/>
            </w:pPr>
            <w:r w:rsidRPr="00DE40C5">
              <w:t xml:space="preserve">Haptic </w:t>
            </w:r>
            <w:r w:rsidR="00187F03">
              <w:t>f</w:t>
            </w:r>
            <w:r w:rsidRPr="00DE40C5">
              <w:t xml:space="preserve">eedback </w:t>
            </w:r>
            <w:r w:rsidR="00187F03">
              <w:t>l</w:t>
            </w:r>
            <w:r w:rsidRPr="00DE40C5">
              <w:t>atency</w:t>
            </w:r>
          </w:p>
        </w:tc>
        <w:tc>
          <w:tcPr>
            <w:tcW w:w="804" w:type="pct"/>
          </w:tcPr>
          <w:p w14:paraId="4F39497A" w14:textId="66FD35F3" w:rsidR="00922905" w:rsidRPr="00DE40C5" w:rsidRDefault="00C15F1E" w:rsidP="004E39EE">
            <w:pPr>
              <w:pStyle w:val="Tabletext"/>
              <w:jc w:val="center"/>
            </w:pPr>
            <w:r w:rsidRPr="00DE40C5">
              <w:t>≤ </w:t>
            </w:r>
            <w:r w:rsidR="00922905" w:rsidRPr="00DE40C5">
              <w:t>10</w:t>
            </w:r>
            <w:r w:rsidR="0015301E" w:rsidRPr="00DE40C5">
              <w:t> </w:t>
            </w:r>
            <w:r w:rsidR="00922905" w:rsidRPr="00DE40C5">
              <w:t>ms (visual</w:t>
            </w:r>
            <w:r w:rsidR="00922905" w:rsidRPr="00DE40C5">
              <w:rPr>
                <w:rFonts w:ascii="Cambria Math" w:eastAsia="Cambria Math" w:hAnsi="Cambria Math" w:cs="Cambria Math"/>
              </w:rPr>
              <w:t>‑</w:t>
            </w:r>
            <w:r w:rsidR="00922905" w:rsidRPr="00DE40C5">
              <w:t>haptic skew)</w:t>
            </w:r>
          </w:p>
        </w:tc>
        <w:tc>
          <w:tcPr>
            <w:tcW w:w="833" w:type="pct"/>
          </w:tcPr>
          <w:p w14:paraId="63C4A7FB" w14:textId="249F9A54" w:rsidR="00922905" w:rsidRPr="00DE40C5" w:rsidRDefault="00C15F1E" w:rsidP="004E39EE">
            <w:pPr>
              <w:pStyle w:val="Tabletext"/>
              <w:jc w:val="center"/>
            </w:pPr>
            <w:r w:rsidRPr="00DE40C5">
              <w:t>≤ </w:t>
            </w:r>
            <w:r w:rsidR="00922905" w:rsidRPr="00DE40C5">
              <w:t>5</w:t>
            </w:r>
            <w:r w:rsidR="0015301E" w:rsidRPr="00DE40C5">
              <w:t> </w:t>
            </w:r>
            <w:r w:rsidR="00922905" w:rsidRPr="00DE40C5">
              <w:t>ms (tele</w:t>
            </w:r>
            <w:r w:rsidR="00922905" w:rsidRPr="00DE40C5">
              <w:rPr>
                <w:rFonts w:ascii="Cambria Math" w:eastAsia="Cambria Math" w:hAnsi="Cambria Math" w:cs="Cambria Math"/>
              </w:rPr>
              <w:t>‑</w:t>
            </w:r>
            <w:r w:rsidR="00922905" w:rsidRPr="00DE40C5">
              <w:t>operation)</w:t>
            </w:r>
          </w:p>
        </w:tc>
        <w:tc>
          <w:tcPr>
            <w:tcW w:w="516" w:type="pct"/>
          </w:tcPr>
          <w:p w14:paraId="0A6D4026" w14:textId="22239486" w:rsidR="00922905" w:rsidRPr="00DE40C5" w:rsidRDefault="00C15F1E" w:rsidP="004E39EE">
            <w:pPr>
              <w:pStyle w:val="Tabletext"/>
              <w:jc w:val="center"/>
            </w:pPr>
            <w:r w:rsidRPr="00DE40C5">
              <w:t>≤ </w:t>
            </w:r>
            <w:r w:rsidR="00922905" w:rsidRPr="00DE40C5">
              <w:t>20</w:t>
            </w:r>
            <w:r w:rsidR="00922905" w:rsidRPr="00DE40C5">
              <w:rPr>
                <w:rFonts w:ascii="Arial" w:eastAsia="Arial" w:hAnsi="Arial" w:cs="Arial"/>
              </w:rPr>
              <w:t> </w:t>
            </w:r>
            <w:r w:rsidR="00922905" w:rsidRPr="00DE40C5">
              <w:t>ms</w:t>
            </w:r>
          </w:p>
        </w:tc>
        <w:tc>
          <w:tcPr>
            <w:tcW w:w="632" w:type="pct"/>
          </w:tcPr>
          <w:p w14:paraId="1C429DDD" w14:textId="77777777" w:rsidR="00922905" w:rsidRPr="00DE40C5" w:rsidRDefault="00922905" w:rsidP="004E39EE">
            <w:pPr>
              <w:pStyle w:val="Tabletext"/>
              <w:jc w:val="center"/>
            </w:pPr>
            <w:r w:rsidRPr="00DE40C5">
              <w:t>N/A</w:t>
            </w:r>
          </w:p>
        </w:tc>
        <w:tc>
          <w:tcPr>
            <w:tcW w:w="633" w:type="pct"/>
          </w:tcPr>
          <w:p w14:paraId="42AEF9A2" w14:textId="77777777" w:rsidR="00922905" w:rsidRPr="00DE40C5" w:rsidRDefault="00922905" w:rsidP="004E39EE">
            <w:pPr>
              <w:pStyle w:val="Tabletext"/>
              <w:jc w:val="center"/>
            </w:pPr>
            <w:r w:rsidRPr="00DE40C5">
              <w:t>Not measured</w:t>
            </w:r>
          </w:p>
        </w:tc>
        <w:tc>
          <w:tcPr>
            <w:tcW w:w="622" w:type="pct"/>
          </w:tcPr>
          <w:p w14:paraId="4DAB873B" w14:textId="77777777" w:rsidR="00922905" w:rsidRPr="00DE40C5" w:rsidRDefault="00922905" w:rsidP="004E39EE">
            <w:pPr>
              <w:pStyle w:val="Tabletext"/>
              <w:jc w:val="center"/>
            </w:pPr>
            <w:r w:rsidRPr="00DE40C5">
              <w:t>Not measured</w:t>
            </w:r>
          </w:p>
        </w:tc>
      </w:tr>
      <w:tr w:rsidR="00922905" w:rsidRPr="00DE40C5" w14:paraId="669B9B4B" w14:textId="77777777" w:rsidTr="0015301E">
        <w:trPr>
          <w:jc w:val="center"/>
        </w:trPr>
        <w:tc>
          <w:tcPr>
            <w:tcW w:w="960" w:type="pct"/>
          </w:tcPr>
          <w:p w14:paraId="0009ECF4" w14:textId="77777777" w:rsidR="00922905" w:rsidRPr="00DE40C5" w:rsidRDefault="00922905" w:rsidP="00614888">
            <w:pPr>
              <w:pStyle w:val="Tabletext"/>
            </w:pPr>
            <w:r w:rsidRPr="00DE40C5">
              <w:t>Synchronization</w:t>
            </w:r>
          </w:p>
        </w:tc>
        <w:tc>
          <w:tcPr>
            <w:tcW w:w="804" w:type="pct"/>
          </w:tcPr>
          <w:p w14:paraId="17D3F8ED" w14:textId="7C0E8890" w:rsidR="00922905" w:rsidRPr="00DE40C5" w:rsidRDefault="00922905" w:rsidP="004E39EE">
            <w:pPr>
              <w:pStyle w:val="Tabletext"/>
              <w:jc w:val="center"/>
            </w:pPr>
            <w:r w:rsidRPr="00DE40C5">
              <w:t>Audio</w:t>
            </w:r>
            <w:r w:rsidRPr="00DE40C5">
              <w:rPr>
                <w:rFonts w:ascii="Cambria Math" w:eastAsia="Cambria Math" w:hAnsi="Cambria Math" w:cs="Cambria Math"/>
              </w:rPr>
              <w:t>‑</w:t>
            </w:r>
            <w:r w:rsidRPr="00DE40C5">
              <w:t>video</w:t>
            </w:r>
            <w:r w:rsidRPr="00DE40C5">
              <w:rPr>
                <w:rFonts w:ascii="Cambria Math" w:eastAsia="Cambria Math" w:hAnsi="Cambria Math" w:cs="Cambria Math"/>
              </w:rPr>
              <w:t>‑</w:t>
            </w:r>
            <w:r w:rsidRPr="00DE40C5">
              <w:t>haptic skew</w:t>
            </w:r>
            <w:r w:rsidR="0015301E" w:rsidRPr="00DE40C5">
              <w:t> ≤ </w:t>
            </w:r>
            <w:r w:rsidRPr="00DE40C5">
              <w:t>10</w:t>
            </w:r>
            <w:r w:rsidR="00F63986" w:rsidRPr="00DE40C5">
              <w:t> </w:t>
            </w:r>
            <w:r w:rsidRPr="00DE40C5">
              <w:t>ms</w:t>
            </w:r>
          </w:p>
        </w:tc>
        <w:tc>
          <w:tcPr>
            <w:tcW w:w="833" w:type="pct"/>
          </w:tcPr>
          <w:p w14:paraId="3A015CFD" w14:textId="7E293630" w:rsidR="00922905" w:rsidRPr="00DE40C5" w:rsidRDefault="00922905" w:rsidP="004E39EE">
            <w:pPr>
              <w:pStyle w:val="Tabletext"/>
              <w:jc w:val="center"/>
            </w:pPr>
            <w:r w:rsidRPr="00DE40C5">
              <w:t>Device</w:t>
            </w:r>
            <w:r w:rsidRPr="00DE40C5">
              <w:rPr>
                <w:rFonts w:ascii="Cambria Math" w:eastAsia="Cambria Math" w:hAnsi="Cambria Math" w:cs="Cambria Math"/>
              </w:rPr>
              <w:t>‑</w:t>
            </w:r>
            <w:r w:rsidRPr="00DE40C5">
              <w:t xml:space="preserve">twin state skew </w:t>
            </w:r>
            <w:r w:rsidR="0015301E" w:rsidRPr="00DE40C5">
              <w:t>≤</w:t>
            </w:r>
            <w:r w:rsidR="00C15F1E" w:rsidRPr="00DE40C5">
              <w:t> </w:t>
            </w:r>
            <w:r w:rsidRPr="00DE40C5">
              <w:t>10</w:t>
            </w:r>
            <w:r w:rsidR="0015301E" w:rsidRPr="00DE40C5">
              <w:t> </w:t>
            </w:r>
            <w:r w:rsidRPr="00DE40C5">
              <w:t>ms</w:t>
            </w:r>
          </w:p>
        </w:tc>
        <w:tc>
          <w:tcPr>
            <w:tcW w:w="516" w:type="pct"/>
          </w:tcPr>
          <w:p w14:paraId="61592294" w14:textId="32BEBD92" w:rsidR="00922905" w:rsidRPr="00DE40C5" w:rsidRDefault="00922905" w:rsidP="004E39EE">
            <w:pPr>
              <w:pStyle w:val="Tabletext"/>
              <w:jc w:val="center"/>
            </w:pPr>
            <w:r w:rsidRPr="00DE40C5">
              <w:t>Multi</w:t>
            </w:r>
            <w:r w:rsidRPr="00DE40C5">
              <w:rPr>
                <w:rFonts w:ascii="Cambria Math" w:eastAsia="Cambria Math" w:hAnsi="Cambria Math" w:cs="Cambria Math"/>
              </w:rPr>
              <w:t>‑</w:t>
            </w:r>
            <w:r w:rsidRPr="00DE40C5">
              <w:t xml:space="preserve">user avatar sync </w:t>
            </w:r>
            <w:r w:rsidR="0015301E" w:rsidRPr="00DE40C5">
              <w:t>≤</w:t>
            </w:r>
            <w:r w:rsidR="00C15F1E" w:rsidRPr="00DE40C5">
              <w:t> </w:t>
            </w:r>
            <w:r w:rsidRPr="00DE40C5">
              <w:t>20</w:t>
            </w:r>
            <w:r w:rsidR="0015301E" w:rsidRPr="00DE40C5">
              <w:t> </w:t>
            </w:r>
            <w:r w:rsidRPr="00DE40C5">
              <w:t>ms</w:t>
            </w:r>
          </w:p>
        </w:tc>
        <w:tc>
          <w:tcPr>
            <w:tcW w:w="632" w:type="pct"/>
          </w:tcPr>
          <w:p w14:paraId="33907922" w14:textId="199C34DC" w:rsidR="00922905" w:rsidRPr="00DE40C5" w:rsidRDefault="00922905" w:rsidP="004E39EE">
            <w:pPr>
              <w:pStyle w:val="Tabletext"/>
              <w:jc w:val="center"/>
            </w:pPr>
            <w:r w:rsidRPr="00DE40C5">
              <w:t>IoT</w:t>
            </w:r>
            <w:r w:rsidRPr="00DE40C5">
              <w:rPr>
                <w:rFonts w:ascii="Cambria Math" w:eastAsia="Cambria Math" w:hAnsi="Cambria Math" w:cs="Cambria Math"/>
              </w:rPr>
              <w:t>‑</w:t>
            </w:r>
            <w:r w:rsidRPr="00DE40C5">
              <w:t xml:space="preserve">visual sync </w:t>
            </w:r>
            <w:r w:rsidR="0015301E" w:rsidRPr="00DE40C5">
              <w:t>≤</w:t>
            </w:r>
            <w:r w:rsidR="00C15F1E" w:rsidRPr="00DE40C5">
              <w:t> </w:t>
            </w:r>
            <w:r w:rsidRPr="00DE40C5">
              <w:t>50</w:t>
            </w:r>
            <w:r w:rsidR="0015301E" w:rsidRPr="00DE40C5">
              <w:t> </w:t>
            </w:r>
            <w:r w:rsidRPr="00DE40C5">
              <w:t>ms</w:t>
            </w:r>
          </w:p>
        </w:tc>
        <w:tc>
          <w:tcPr>
            <w:tcW w:w="633" w:type="pct"/>
          </w:tcPr>
          <w:p w14:paraId="4883E05F" w14:textId="77777777" w:rsidR="00922905" w:rsidRPr="00DE40C5" w:rsidRDefault="00922905" w:rsidP="004E39EE">
            <w:pPr>
              <w:pStyle w:val="Tabletext"/>
              <w:jc w:val="center"/>
            </w:pPr>
            <w:r w:rsidRPr="00DE40C5">
              <w:t>Not measured</w:t>
            </w:r>
          </w:p>
        </w:tc>
        <w:tc>
          <w:tcPr>
            <w:tcW w:w="622" w:type="pct"/>
          </w:tcPr>
          <w:p w14:paraId="0643803F" w14:textId="77777777" w:rsidR="00922905" w:rsidRPr="00DE40C5" w:rsidRDefault="00922905" w:rsidP="004E39EE">
            <w:pPr>
              <w:pStyle w:val="Tabletext"/>
              <w:jc w:val="center"/>
            </w:pPr>
            <w:r w:rsidRPr="00DE40C5">
              <w:t>Not measured</w:t>
            </w:r>
          </w:p>
        </w:tc>
      </w:tr>
      <w:tr w:rsidR="00922905" w:rsidRPr="00DE40C5" w14:paraId="2C07FD74" w14:textId="77777777" w:rsidTr="0015301E">
        <w:trPr>
          <w:jc w:val="center"/>
        </w:trPr>
        <w:tc>
          <w:tcPr>
            <w:tcW w:w="960" w:type="pct"/>
          </w:tcPr>
          <w:p w14:paraId="7AA1851A" w14:textId="7E71C25B" w:rsidR="00922905" w:rsidRPr="00DE40C5" w:rsidRDefault="00922905" w:rsidP="00614888">
            <w:pPr>
              <w:pStyle w:val="Tabletext"/>
            </w:pPr>
            <w:r w:rsidRPr="00DE40C5">
              <w:lastRenderedPageBreak/>
              <w:t>Task-</w:t>
            </w:r>
            <w:r w:rsidR="00187F03">
              <w:t>o</w:t>
            </w:r>
            <w:r w:rsidRPr="00DE40C5">
              <w:t xml:space="preserve">riented </w:t>
            </w:r>
            <w:r w:rsidR="00187F03">
              <w:t>m</w:t>
            </w:r>
            <w:r w:rsidRPr="00DE40C5">
              <w:t>etrics</w:t>
            </w:r>
          </w:p>
        </w:tc>
        <w:tc>
          <w:tcPr>
            <w:tcW w:w="804" w:type="pct"/>
          </w:tcPr>
          <w:p w14:paraId="217C3620" w14:textId="77777777" w:rsidR="00922905" w:rsidRPr="00DE40C5" w:rsidRDefault="00922905" w:rsidP="004E39EE">
            <w:pPr>
              <w:pStyle w:val="Tabletext"/>
              <w:jc w:val="center"/>
            </w:pPr>
            <w:r w:rsidRPr="00DE40C5">
              <w:t>N/A (use subjective presence)</w:t>
            </w:r>
          </w:p>
        </w:tc>
        <w:tc>
          <w:tcPr>
            <w:tcW w:w="833" w:type="pct"/>
          </w:tcPr>
          <w:p w14:paraId="353530E2" w14:textId="36408BC8" w:rsidR="00922905" w:rsidRPr="00DE40C5" w:rsidRDefault="00922905" w:rsidP="004E39EE">
            <w:pPr>
              <w:pStyle w:val="Tabletext"/>
              <w:jc w:val="center"/>
            </w:pPr>
            <w:r w:rsidRPr="00DE40C5">
              <w:t xml:space="preserve">Task success </w:t>
            </w:r>
            <w:r w:rsidR="0015301E" w:rsidRPr="00DE40C5">
              <w:t>≥ </w:t>
            </w:r>
            <w:r w:rsidRPr="00DE40C5">
              <w:t>99% (safety); error rate &lt;</w:t>
            </w:r>
            <w:r w:rsidR="0015301E" w:rsidRPr="00DE40C5">
              <w:t> </w:t>
            </w:r>
            <w:r w:rsidRPr="00DE40C5">
              <w:t>0.1%</w:t>
            </w:r>
          </w:p>
        </w:tc>
        <w:tc>
          <w:tcPr>
            <w:tcW w:w="516" w:type="pct"/>
          </w:tcPr>
          <w:p w14:paraId="54A11DF9" w14:textId="204F9FD7" w:rsidR="00922905" w:rsidRPr="00DE40C5" w:rsidRDefault="00922905" w:rsidP="004E39EE">
            <w:pPr>
              <w:pStyle w:val="Tabletext"/>
              <w:jc w:val="center"/>
            </w:pPr>
            <w:r w:rsidRPr="00DE40C5">
              <w:t xml:space="preserve">Correctness </w:t>
            </w:r>
            <w:r w:rsidR="0015301E" w:rsidRPr="00DE40C5">
              <w:t>≥ </w:t>
            </w:r>
            <w:r w:rsidRPr="00DE40C5">
              <w:t>90%; time within 120% of baseline</w:t>
            </w:r>
          </w:p>
        </w:tc>
        <w:tc>
          <w:tcPr>
            <w:tcW w:w="632" w:type="pct"/>
          </w:tcPr>
          <w:p w14:paraId="4407CB6C" w14:textId="21259AEE" w:rsidR="00922905" w:rsidRPr="00DE40C5" w:rsidRDefault="00922905" w:rsidP="004E39EE">
            <w:pPr>
              <w:pStyle w:val="Tabletext"/>
              <w:jc w:val="center"/>
            </w:pPr>
            <w:r w:rsidRPr="00DE40C5">
              <w:t xml:space="preserve">Incident detection accuracy </w:t>
            </w:r>
            <w:r w:rsidR="0015301E" w:rsidRPr="00DE40C5">
              <w:t>≥ </w:t>
            </w:r>
            <w:r w:rsidRPr="00DE40C5">
              <w:t>95%</w:t>
            </w:r>
          </w:p>
        </w:tc>
        <w:tc>
          <w:tcPr>
            <w:tcW w:w="633" w:type="pct"/>
          </w:tcPr>
          <w:p w14:paraId="7A13D2A3" w14:textId="77777777" w:rsidR="00922905" w:rsidRPr="00DE40C5" w:rsidRDefault="00922905" w:rsidP="004E39EE">
            <w:pPr>
              <w:pStyle w:val="Tabletext"/>
              <w:jc w:val="center"/>
            </w:pPr>
            <w:r w:rsidRPr="00DE40C5">
              <w:t>QoE (MOS) ≥ 3</w:t>
            </w:r>
          </w:p>
        </w:tc>
        <w:tc>
          <w:tcPr>
            <w:tcW w:w="622" w:type="pct"/>
          </w:tcPr>
          <w:p w14:paraId="6584A056" w14:textId="77777777" w:rsidR="00922905" w:rsidRPr="00DE40C5" w:rsidRDefault="00922905" w:rsidP="004E39EE">
            <w:pPr>
              <w:pStyle w:val="Tabletext"/>
              <w:jc w:val="center"/>
            </w:pPr>
            <w:r w:rsidRPr="00DE40C5">
              <w:t>QoE (MOS) ≥ 3</w:t>
            </w:r>
          </w:p>
        </w:tc>
      </w:tr>
      <w:tr w:rsidR="00922905" w:rsidRPr="00DE40C5" w14:paraId="45974F4B" w14:textId="77777777" w:rsidTr="0015301E">
        <w:trPr>
          <w:jc w:val="center"/>
        </w:trPr>
        <w:tc>
          <w:tcPr>
            <w:tcW w:w="960" w:type="pct"/>
          </w:tcPr>
          <w:p w14:paraId="4993086F" w14:textId="6D3A0B33" w:rsidR="00922905" w:rsidRPr="00DE40C5" w:rsidRDefault="00922905" w:rsidP="00614888">
            <w:pPr>
              <w:pStyle w:val="Tabletext"/>
            </w:pPr>
            <w:r w:rsidRPr="00DE40C5">
              <w:t>Availability/</w:t>
            </w:r>
            <w:r w:rsidR="00187F03">
              <w:t>u</w:t>
            </w:r>
            <w:r w:rsidRPr="00DE40C5">
              <w:t>ptime</w:t>
            </w:r>
          </w:p>
        </w:tc>
        <w:tc>
          <w:tcPr>
            <w:tcW w:w="804" w:type="pct"/>
          </w:tcPr>
          <w:p w14:paraId="28B75421" w14:textId="14763226" w:rsidR="00922905" w:rsidRPr="00DE40C5" w:rsidRDefault="0015301E" w:rsidP="004E39EE">
            <w:pPr>
              <w:pStyle w:val="Tabletext"/>
              <w:jc w:val="center"/>
            </w:pPr>
            <w:r w:rsidRPr="00DE40C5">
              <w:t>≥ </w:t>
            </w:r>
            <w:r w:rsidR="00922905" w:rsidRPr="00DE40C5">
              <w:t>99.9%</w:t>
            </w:r>
          </w:p>
        </w:tc>
        <w:tc>
          <w:tcPr>
            <w:tcW w:w="833" w:type="pct"/>
          </w:tcPr>
          <w:p w14:paraId="1C234C9C" w14:textId="73BFF4A1" w:rsidR="00922905" w:rsidRPr="00DE40C5" w:rsidRDefault="0015301E" w:rsidP="004E39EE">
            <w:pPr>
              <w:pStyle w:val="Tabletext"/>
              <w:jc w:val="center"/>
            </w:pPr>
            <w:r w:rsidRPr="00DE40C5">
              <w:t>≥ </w:t>
            </w:r>
            <w:r w:rsidR="00922905" w:rsidRPr="00DE40C5">
              <w:t>99.999% (URLLC class)</w:t>
            </w:r>
          </w:p>
        </w:tc>
        <w:tc>
          <w:tcPr>
            <w:tcW w:w="516" w:type="pct"/>
          </w:tcPr>
          <w:p w14:paraId="113EAF40" w14:textId="6E14F219" w:rsidR="00922905" w:rsidRPr="00DE40C5" w:rsidRDefault="0015301E" w:rsidP="004E39EE">
            <w:pPr>
              <w:pStyle w:val="Tabletext"/>
              <w:jc w:val="center"/>
            </w:pPr>
            <w:r w:rsidRPr="00DE40C5">
              <w:t>≥ </w:t>
            </w:r>
            <w:r w:rsidR="00922905" w:rsidRPr="00DE40C5">
              <w:t>99.9%</w:t>
            </w:r>
          </w:p>
        </w:tc>
        <w:tc>
          <w:tcPr>
            <w:tcW w:w="632" w:type="pct"/>
          </w:tcPr>
          <w:p w14:paraId="2CD5F508" w14:textId="5F3E8BB7" w:rsidR="00922905" w:rsidRPr="00DE40C5" w:rsidRDefault="0015301E" w:rsidP="004E39EE">
            <w:pPr>
              <w:pStyle w:val="Tabletext"/>
              <w:jc w:val="center"/>
            </w:pPr>
            <w:r w:rsidRPr="00DE40C5">
              <w:t>≥ </w:t>
            </w:r>
            <w:r w:rsidR="00922905" w:rsidRPr="00DE40C5">
              <w:t>99.99%</w:t>
            </w:r>
          </w:p>
        </w:tc>
        <w:tc>
          <w:tcPr>
            <w:tcW w:w="633" w:type="pct"/>
          </w:tcPr>
          <w:p w14:paraId="2725F206" w14:textId="77777777" w:rsidR="00922905" w:rsidRPr="00DE40C5" w:rsidRDefault="00922905" w:rsidP="004E39EE">
            <w:pPr>
              <w:pStyle w:val="Tabletext"/>
              <w:jc w:val="center"/>
            </w:pPr>
            <w:r w:rsidRPr="00DE40C5">
              <w:t>99.99%</w:t>
            </w:r>
          </w:p>
        </w:tc>
        <w:tc>
          <w:tcPr>
            <w:tcW w:w="622" w:type="pct"/>
          </w:tcPr>
          <w:p w14:paraId="75C299E8" w14:textId="77777777" w:rsidR="00922905" w:rsidRPr="00DE40C5" w:rsidRDefault="00922905" w:rsidP="004E39EE">
            <w:pPr>
              <w:pStyle w:val="Tabletext"/>
              <w:jc w:val="center"/>
            </w:pPr>
            <w:r w:rsidRPr="00DE40C5">
              <w:t>99.99%</w:t>
            </w:r>
          </w:p>
        </w:tc>
      </w:tr>
      <w:tr w:rsidR="00614888" w:rsidRPr="00DE40C5" w14:paraId="0FE8E5BE" w14:textId="77777777" w:rsidTr="00614888">
        <w:trPr>
          <w:jc w:val="center"/>
        </w:trPr>
        <w:tc>
          <w:tcPr>
            <w:tcW w:w="5000" w:type="pct"/>
            <w:gridSpan w:val="7"/>
            <w:vAlign w:val="center"/>
          </w:tcPr>
          <w:p w14:paraId="24596981" w14:textId="66CCA454" w:rsidR="00614888" w:rsidRPr="00DE40C5" w:rsidRDefault="00614888" w:rsidP="00614888">
            <w:pPr>
              <w:pStyle w:val="Tabletext"/>
              <w:ind w:left="284" w:hanging="284"/>
            </w:pPr>
            <w:r w:rsidRPr="00DE40C5">
              <w:rPr>
                <w:vertAlign w:val="superscript"/>
              </w:rPr>
              <w:t>1</w:t>
            </w:r>
            <w:r w:rsidRPr="00DE40C5">
              <w:tab/>
              <w:t>The threshold values presented for immersive social environments, industrial metaverse, education and training, and smart city applications were derived from a review of published literature, including peer-reviewed articles, journals</w:t>
            </w:r>
            <w:r w:rsidR="00CD132B">
              <w:t xml:space="preserve"> and</w:t>
            </w:r>
            <w:r w:rsidRPr="00DE40C5">
              <w:t xml:space="preserve"> technical publications.</w:t>
            </w:r>
          </w:p>
          <w:p w14:paraId="15314039" w14:textId="06A61361" w:rsidR="00614888" w:rsidRPr="00DE40C5" w:rsidRDefault="00614888" w:rsidP="00614888">
            <w:pPr>
              <w:pStyle w:val="Tabletext"/>
              <w:ind w:left="284" w:hanging="284"/>
            </w:pPr>
            <w:r w:rsidRPr="00DE40C5">
              <w:rPr>
                <w:vertAlign w:val="superscript"/>
              </w:rPr>
              <w:t>2</w:t>
            </w:r>
            <w:r w:rsidRPr="00DE40C5">
              <w:tab/>
              <w:t>The threshold values presented for cloud-based streaming (VR) are based on preliminary results presented by Luleå University of Technology (Sweden) to ITU-T SG12 in "Preliminary Results on Subjective Testing of Virtual Reality Cloud Games", Mexico City, 19–28 September 2023 (Doc. T22-SG12-C0155).</w:t>
            </w:r>
          </w:p>
          <w:p w14:paraId="2163E22F" w14:textId="0218C15F" w:rsidR="00614888" w:rsidRPr="00DE40C5" w:rsidRDefault="00614888" w:rsidP="00614888">
            <w:pPr>
              <w:pStyle w:val="Tabletext"/>
              <w:ind w:left="284" w:hanging="284"/>
            </w:pPr>
            <w:r w:rsidRPr="00DE40C5">
              <w:rPr>
                <w:vertAlign w:val="superscript"/>
              </w:rPr>
              <w:t>3</w:t>
            </w:r>
            <w:r w:rsidRPr="00DE40C5">
              <w:tab/>
              <w:t>The threshold values presented for cloud-based streaming (Social VR) are based on results presented by Luleå University of Technology (Sweden) to ITU-T SG12 in "Results on Subjective Testing of Streamed Social Extended Reality Applications over Heterogeneous Access Networks", Geneva, 9–17 June 2026 (Doc. T25-SG12-C0169).</w:t>
            </w:r>
          </w:p>
        </w:tc>
      </w:tr>
    </w:tbl>
    <w:p w14:paraId="2854034D" w14:textId="77777777" w:rsidR="000D0989" w:rsidRPr="00DE40C5" w:rsidRDefault="000D0989" w:rsidP="00614888">
      <w:bookmarkStart w:id="91" w:name="_f0r57jiq1xfb" w:colFirst="0" w:colLast="0"/>
      <w:bookmarkEnd w:id="91"/>
    </w:p>
    <w:p w14:paraId="2F629AFE" w14:textId="77777777" w:rsidR="00934AB8" w:rsidRPr="00DE40C5" w:rsidRDefault="00934AB8" w:rsidP="00614888">
      <w:pPr>
        <w:sectPr w:rsidR="00934AB8" w:rsidRPr="00DE40C5" w:rsidSect="00934AB8">
          <w:footerReference w:type="even" r:id="rId63"/>
          <w:footerReference w:type="default" r:id="rId64"/>
          <w:pgSz w:w="16840" w:h="11907" w:orient="landscape" w:code="9"/>
          <w:pgMar w:top="1134" w:right="1134" w:bottom="1134" w:left="1134" w:header="567" w:footer="567" w:gutter="0"/>
          <w:cols w:space="720"/>
          <w:docGrid w:linePitch="360"/>
        </w:sectPr>
      </w:pPr>
    </w:p>
    <w:p w14:paraId="0C3A693C" w14:textId="3A0F6A8E" w:rsidR="007115BF" w:rsidRPr="00DE40C5" w:rsidRDefault="007115BF" w:rsidP="003C4C74">
      <w:pPr>
        <w:pStyle w:val="AppendixNoTitle0"/>
        <w:spacing w:before="0" w:after="480"/>
      </w:pPr>
      <w:bookmarkStart w:id="92" w:name="_Toc137806045"/>
      <w:bookmarkStart w:id="93" w:name="_Toc233064783"/>
      <w:bookmarkStart w:id="94" w:name="_Toc233219397"/>
      <w:r w:rsidRPr="00DE40C5">
        <w:lastRenderedPageBreak/>
        <w:t>Bibliography</w:t>
      </w:r>
      <w:bookmarkEnd w:id="92"/>
      <w:bookmarkEnd w:id="93"/>
      <w:bookmarkEnd w:id="94"/>
    </w:p>
    <w:p w14:paraId="4DC059BE" w14:textId="6B61AFBE" w:rsidR="00C91854" w:rsidRDefault="00C91854" w:rsidP="0015301E">
      <w:pPr>
        <w:pStyle w:val="Reftext"/>
        <w:tabs>
          <w:tab w:val="clear" w:pos="794"/>
          <w:tab w:val="clear" w:pos="1191"/>
          <w:tab w:val="clear" w:pos="1588"/>
          <w:tab w:val="clear" w:pos="1985"/>
          <w:tab w:val="left" w:pos="2835"/>
        </w:tabs>
        <w:ind w:left="2835" w:hanging="2835"/>
      </w:pPr>
      <w:r w:rsidRPr="00DE40C5">
        <w:t>[</w:t>
      </w:r>
      <w:r>
        <w:t>b-</w:t>
      </w:r>
      <w:r w:rsidRPr="00DE40C5">
        <w:t>ITU-T Y.4238]</w:t>
      </w:r>
      <w:r w:rsidR="00BC4999">
        <w:tab/>
      </w:r>
      <w:r w:rsidR="00BC4999" w:rsidRPr="00BC4999">
        <w:t xml:space="preserve">Recommendation ITU‑T Y.4238 (2025), </w:t>
      </w:r>
      <w:r w:rsidR="00BC4999" w:rsidRPr="004E39EE">
        <w:rPr>
          <w:i/>
          <w:iCs/>
        </w:rPr>
        <w:t>Requirements for integrating virtual and physical worlds through digital twins in the metaverse</w:t>
      </w:r>
      <w:r w:rsidR="00BC4999" w:rsidRPr="00BC4999">
        <w:t>.</w:t>
      </w:r>
    </w:p>
    <w:p w14:paraId="6C21794F" w14:textId="1EAB121A" w:rsidR="00C91854" w:rsidRDefault="00BC4999" w:rsidP="0015301E">
      <w:pPr>
        <w:pStyle w:val="Reftext"/>
        <w:tabs>
          <w:tab w:val="clear" w:pos="794"/>
          <w:tab w:val="clear" w:pos="1191"/>
          <w:tab w:val="clear" w:pos="1588"/>
          <w:tab w:val="clear" w:pos="1985"/>
          <w:tab w:val="left" w:pos="2835"/>
        </w:tabs>
        <w:ind w:left="2835" w:hanging="2835"/>
      </w:pPr>
      <w:r>
        <w:t>[</w:t>
      </w:r>
      <w:r w:rsidR="00C91854" w:rsidRPr="00DE40C5">
        <w:t>b-ITU-T Y.4600</w:t>
      </w:r>
      <w:r>
        <w:t>]</w:t>
      </w:r>
      <w:r>
        <w:tab/>
      </w:r>
      <w:r w:rsidRPr="00BC4999">
        <w:t xml:space="preserve">Recommendation ITU‑T Y.4600 (2022), </w:t>
      </w:r>
      <w:r w:rsidRPr="004E39EE">
        <w:rPr>
          <w:i/>
          <w:iCs/>
        </w:rPr>
        <w:t>Requirements and capabilities of a digital twin system for smart cities</w:t>
      </w:r>
      <w:r>
        <w:t>.</w:t>
      </w:r>
    </w:p>
    <w:p w14:paraId="3C57D951" w14:textId="439CA98E" w:rsidR="007115BF" w:rsidRPr="00DE40C5" w:rsidRDefault="007115BF" w:rsidP="0015301E">
      <w:pPr>
        <w:pStyle w:val="Reftext"/>
        <w:tabs>
          <w:tab w:val="clear" w:pos="794"/>
          <w:tab w:val="clear" w:pos="1191"/>
          <w:tab w:val="clear" w:pos="1588"/>
          <w:tab w:val="clear" w:pos="1985"/>
          <w:tab w:val="left" w:pos="2835"/>
        </w:tabs>
        <w:ind w:left="2835" w:hanging="2835"/>
      </w:pPr>
      <w:r w:rsidRPr="00DE40C5">
        <w:t xml:space="preserve">[b-FGMV-20] </w:t>
      </w:r>
      <w:r w:rsidRPr="00DE40C5">
        <w:tab/>
        <w:t xml:space="preserve">ITU FG-MV-20 (2023), </w:t>
      </w:r>
      <w:r w:rsidRPr="00DE40C5">
        <w:rPr>
          <w:i/>
          <w:iCs/>
        </w:rPr>
        <w:t>Definition of metaverse</w:t>
      </w:r>
      <w:r w:rsidRPr="00DE40C5">
        <w:t>.</w:t>
      </w:r>
    </w:p>
    <w:p w14:paraId="1138C11C" w14:textId="4CA3B2B7" w:rsidR="007115BF" w:rsidRPr="00DE40C5" w:rsidRDefault="007115BF" w:rsidP="0015301E">
      <w:pPr>
        <w:pStyle w:val="Reftext"/>
        <w:tabs>
          <w:tab w:val="clear" w:pos="794"/>
          <w:tab w:val="clear" w:pos="1191"/>
          <w:tab w:val="clear" w:pos="1588"/>
          <w:tab w:val="clear" w:pos="1985"/>
          <w:tab w:val="left" w:pos="2835"/>
        </w:tabs>
        <w:ind w:left="2835" w:hanging="2835"/>
      </w:pPr>
      <w:r w:rsidRPr="00DE40C5">
        <w:t>[b-FG-MV D.WG1-01]</w:t>
      </w:r>
      <w:r w:rsidRPr="00DE40C5">
        <w:tab/>
        <w:t xml:space="preserve">ITU-T FG-MV D.WG1-01 (2023), </w:t>
      </w:r>
      <w:r w:rsidRPr="00DE40C5">
        <w:rPr>
          <w:i/>
          <w:iCs/>
        </w:rPr>
        <w:t>Exploring the metaverse: opportunities and challenges</w:t>
      </w:r>
      <w:r w:rsidR="003C4C74" w:rsidRPr="00DE40C5">
        <w:rPr>
          <w:i/>
          <w:iCs/>
        </w:rPr>
        <w:t>.</w:t>
      </w:r>
    </w:p>
    <w:p w14:paraId="495509FE" w14:textId="6264D292" w:rsidR="007115BF" w:rsidRPr="00DE40C5" w:rsidRDefault="007115BF" w:rsidP="0015301E">
      <w:pPr>
        <w:pStyle w:val="Reftext"/>
        <w:tabs>
          <w:tab w:val="clear" w:pos="794"/>
          <w:tab w:val="clear" w:pos="1191"/>
          <w:tab w:val="clear" w:pos="1588"/>
          <w:tab w:val="clear" w:pos="1985"/>
          <w:tab w:val="left" w:pos="2835"/>
        </w:tabs>
        <w:ind w:left="2835" w:hanging="2835"/>
        <w:rPr>
          <w:rFonts w:ascii="Arial" w:hAnsi="Arial" w:cs="Arial"/>
          <w:color w:val="0000FF"/>
          <w:sz w:val="16"/>
          <w:szCs w:val="16"/>
        </w:rPr>
      </w:pPr>
      <w:r w:rsidRPr="00DE40C5">
        <w:rPr>
          <w:sz w:val="23"/>
          <w:szCs w:val="23"/>
        </w:rPr>
        <w:t>[b-ITU UNWTO]</w:t>
      </w:r>
      <w:r w:rsidRPr="00DE40C5">
        <w:rPr>
          <w:sz w:val="23"/>
          <w:szCs w:val="23"/>
        </w:rPr>
        <w:tab/>
        <w:t xml:space="preserve">ITU and UNWTO (2023), </w:t>
      </w:r>
      <w:r w:rsidRPr="00DE40C5">
        <w:rPr>
          <w:i/>
          <w:iCs/>
          <w:sz w:val="23"/>
          <w:szCs w:val="23"/>
        </w:rPr>
        <w:t>Executive briefing on the metaverse</w:t>
      </w:r>
      <w:r w:rsidRPr="00DE40C5">
        <w:rPr>
          <w:sz w:val="23"/>
          <w:szCs w:val="23"/>
        </w:rPr>
        <w:t xml:space="preserve">. Geneva: International Telecommunication Union. 26 pp. Available [viewed 2023-07-17] at: </w:t>
      </w:r>
      <w:hyperlink r:id="rId65" w:anchor="p=1" w:history="1">
        <w:r w:rsidRPr="00DE40C5">
          <w:rPr>
            <w:rStyle w:val="Hyperlink"/>
            <w:rFonts w:ascii="Arial" w:hAnsi="Arial" w:cs="Arial"/>
            <w:sz w:val="16"/>
            <w:szCs w:val="16"/>
          </w:rPr>
          <w:t>https://www.itu.int/en/publications/Documents/tsb/2023-Executive-briefing-on-the-metaverse/index.html#p=1</w:t>
        </w:r>
      </w:hyperlink>
    </w:p>
    <w:p w14:paraId="17C5A56B" w14:textId="77777777" w:rsidR="00922905" w:rsidRPr="00DE40C5" w:rsidRDefault="00922905" w:rsidP="00922905"/>
    <w:bookmarkEnd w:id="12"/>
    <w:p w14:paraId="3515BC58" w14:textId="77777777" w:rsidR="004C46CD" w:rsidRPr="00DE40C5" w:rsidRDefault="004B39E2" w:rsidP="004B39E2">
      <w:pPr>
        <w:jc w:val="center"/>
      </w:pPr>
      <w:r w:rsidRPr="00DE40C5">
        <w:t>___________________</w:t>
      </w:r>
    </w:p>
    <w:sectPr w:rsidR="004C46CD" w:rsidRPr="00DE40C5" w:rsidSect="00934AB8">
      <w:footerReference w:type="even" r:id="rId66"/>
      <w:pgSz w:w="11907" w:h="16840" w:code="9"/>
      <w:pgMar w:top="1208" w:right="1134" w:bottom="1077"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4E2A2" w14:textId="77777777" w:rsidR="00906F86" w:rsidRDefault="00906F86">
      <w:r>
        <w:separator/>
      </w:r>
    </w:p>
  </w:endnote>
  <w:endnote w:type="continuationSeparator" w:id="0">
    <w:p w14:paraId="61950037" w14:textId="77777777" w:rsidR="00906F86" w:rsidRDefault="00906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
    <w:altName w:val="Yu Gothic"/>
    <w:panose1 w:val="00000000000000000000"/>
    <w:charset w:val="80"/>
    <w:family w:val="auto"/>
    <w:notTrueType/>
    <w:pitch w:val="variable"/>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venir Next W1G Medium">
    <w:altName w:val="Calibri"/>
    <w:panose1 w:val="020B0603020202020204"/>
    <w:charset w:val="00"/>
    <w:family w:val="swiss"/>
    <w:notTrueType/>
    <w:pitch w:val="variable"/>
    <w:sig w:usb0="A00002EF"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039FA" w14:textId="77777777" w:rsidR="009A40A3" w:rsidRDefault="009A40A3" w:rsidP="00CE6FB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00755" w14:textId="5483CB86" w:rsidR="00F5329A" w:rsidRPr="008F0E27" w:rsidRDefault="00F5329A" w:rsidP="00F5329A">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8</w:t>
    </w:r>
    <w:r w:rsidRPr="00926B6C">
      <w:fldChar w:fldCharType="end"/>
    </w:r>
    <w:r>
      <w:tab/>
    </w:r>
    <w:r>
      <w:rPr>
        <w:b/>
        <w:bCs/>
      </w:rPr>
      <w:t>GSTR-MVQ (</w:t>
    </w:r>
    <w:r w:rsidR="008E7C4A">
      <w:rPr>
        <w:b/>
        <w:bCs/>
        <w:caps w:val="0"/>
      </w:rPr>
      <w:t>2026-</w:t>
    </w:r>
    <w:r w:rsidR="008E7C4A" w:rsidRPr="00F5329A">
      <w:rPr>
        <w:b/>
        <w:bCs/>
      </w:rPr>
      <w:t>06</w:t>
    </w:r>
    <w:r>
      <w:rPr>
        <w:b/>
        <w:bC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5B36C" w14:textId="2F234285" w:rsidR="00F5329A" w:rsidRPr="00F5329A" w:rsidRDefault="00F5329A" w:rsidP="00F5329A">
    <w:pPr>
      <w:tabs>
        <w:tab w:val="clear" w:pos="794"/>
        <w:tab w:val="clear" w:pos="1191"/>
        <w:tab w:val="clear" w:pos="1588"/>
        <w:tab w:val="clear" w:pos="1985"/>
        <w:tab w:val="right" w:pos="8789"/>
        <w:tab w:val="right" w:pos="9639"/>
      </w:tabs>
      <w:spacing w:before="0"/>
      <w:jc w:val="right"/>
      <w:rPr>
        <w:b/>
        <w:bCs/>
        <w:caps/>
        <w:noProof/>
        <w:sz w:val="16"/>
      </w:rPr>
    </w:pPr>
    <w:r w:rsidRPr="00F5329A">
      <w:rPr>
        <w:b/>
        <w:bCs/>
        <w:caps/>
        <w:noProof/>
        <w:sz w:val="16"/>
      </w:rPr>
      <w:tab/>
      <w:t>GSTR-MVQ (</w:t>
    </w:r>
    <w:r w:rsidR="008E7C4A">
      <w:rPr>
        <w:b/>
        <w:bCs/>
        <w:caps/>
        <w:noProof/>
        <w:sz w:val="16"/>
      </w:rPr>
      <w:t>2026-</w:t>
    </w:r>
    <w:r w:rsidRPr="00F5329A">
      <w:rPr>
        <w:b/>
        <w:bCs/>
        <w:caps/>
        <w:noProof/>
        <w:sz w:val="16"/>
      </w:rPr>
      <w:t>06)</w:t>
    </w:r>
    <w:r w:rsidRPr="00F5329A">
      <w:rPr>
        <w:b/>
        <w:bCs/>
        <w:caps/>
        <w:noProof/>
        <w:sz w:val="16"/>
      </w:rPr>
      <w:tab/>
    </w:r>
    <w:r w:rsidRPr="00F5329A">
      <w:rPr>
        <w:caps/>
        <w:noProof/>
        <w:sz w:val="16"/>
      </w:rPr>
      <w:fldChar w:fldCharType="begin"/>
    </w:r>
    <w:r w:rsidRPr="00F5329A">
      <w:rPr>
        <w:caps/>
        <w:noProof/>
        <w:sz w:val="16"/>
      </w:rPr>
      <w:instrText xml:space="preserve"> PAGE </w:instrText>
    </w:r>
    <w:r w:rsidRPr="00F5329A">
      <w:rPr>
        <w:caps/>
        <w:noProof/>
        <w:sz w:val="16"/>
      </w:rPr>
      <w:fldChar w:fldCharType="separate"/>
    </w:r>
    <w:r w:rsidRPr="00F5329A">
      <w:rPr>
        <w:caps/>
        <w:noProof/>
        <w:sz w:val="16"/>
      </w:rPr>
      <w:t>i</w:t>
    </w:r>
    <w:r w:rsidRPr="00F5329A">
      <w:rPr>
        <w:caps/>
        <w:noProof/>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3F292" w14:textId="19E2E5C0" w:rsidR="00F5329A" w:rsidRPr="00F5329A" w:rsidRDefault="00F5329A" w:rsidP="00F5329A">
    <w:pPr>
      <w:tabs>
        <w:tab w:val="clear" w:pos="794"/>
        <w:tab w:val="clear" w:pos="1191"/>
        <w:tab w:val="clear" w:pos="1588"/>
        <w:tab w:val="clear" w:pos="1985"/>
        <w:tab w:val="right" w:pos="8789"/>
        <w:tab w:val="right" w:pos="9639"/>
      </w:tabs>
      <w:spacing w:before="0"/>
      <w:jc w:val="right"/>
      <w:rPr>
        <w:b/>
        <w:bCs/>
        <w:caps/>
        <w:noProof/>
        <w:sz w:val="16"/>
      </w:rPr>
    </w:pPr>
    <w:r w:rsidRPr="00F5329A">
      <w:rPr>
        <w:b/>
        <w:bCs/>
        <w:caps/>
        <w:noProof/>
        <w:sz w:val="16"/>
      </w:rPr>
      <w:tab/>
      <w:t>GSTR-MVQ (</w:t>
    </w:r>
    <w:r w:rsidR="008E7C4A">
      <w:rPr>
        <w:b/>
        <w:bCs/>
        <w:caps/>
        <w:noProof/>
        <w:sz w:val="16"/>
      </w:rPr>
      <w:t>2026-</w:t>
    </w:r>
    <w:r w:rsidR="008E7C4A" w:rsidRPr="00F5329A">
      <w:rPr>
        <w:b/>
        <w:bCs/>
        <w:caps/>
        <w:noProof/>
        <w:sz w:val="16"/>
      </w:rPr>
      <w:t>06</w:t>
    </w:r>
    <w:r w:rsidRPr="00F5329A">
      <w:rPr>
        <w:b/>
        <w:bCs/>
        <w:caps/>
        <w:noProof/>
        <w:sz w:val="16"/>
      </w:rPr>
      <w:t>)</w:t>
    </w:r>
    <w:r w:rsidRPr="00F5329A">
      <w:rPr>
        <w:b/>
        <w:bCs/>
        <w:caps/>
        <w:noProof/>
        <w:sz w:val="16"/>
      </w:rPr>
      <w:tab/>
    </w:r>
    <w:r w:rsidRPr="00F5329A">
      <w:rPr>
        <w:caps/>
        <w:noProof/>
        <w:sz w:val="16"/>
      </w:rPr>
      <w:fldChar w:fldCharType="begin"/>
    </w:r>
    <w:r w:rsidRPr="00F5329A">
      <w:rPr>
        <w:caps/>
        <w:noProof/>
        <w:sz w:val="16"/>
      </w:rPr>
      <w:instrText xml:space="preserve"> PAGE </w:instrText>
    </w:r>
    <w:r w:rsidRPr="00F5329A">
      <w:rPr>
        <w:caps/>
        <w:noProof/>
        <w:sz w:val="16"/>
      </w:rPr>
      <w:fldChar w:fldCharType="separate"/>
    </w:r>
    <w:r w:rsidRPr="00F5329A">
      <w:rPr>
        <w:caps/>
        <w:noProof/>
        <w:sz w:val="16"/>
      </w:rPr>
      <w:t>i</w:t>
    </w:r>
    <w:r w:rsidRPr="00F5329A">
      <w:rPr>
        <w:caps/>
        <w:noProof/>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2EF1" w14:textId="1A7115E8" w:rsidR="00F5329A" w:rsidRPr="008F0E27" w:rsidRDefault="00F5329A" w:rsidP="00F5329A">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8</w:t>
    </w:r>
    <w:r w:rsidRPr="00926B6C">
      <w:fldChar w:fldCharType="end"/>
    </w:r>
    <w:r>
      <w:tab/>
    </w:r>
    <w:r>
      <w:rPr>
        <w:b/>
        <w:bCs/>
      </w:rPr>
      <w:t>GSTR-MVQ (</w:t>
    </w:r>
    <w:r w:rsidR="008E7C4A">
      <w:rPr>
        <w:b/>
        <w:bCs/>
        <w:caps w:val="0"/>
      </w:rPr>
      <w:t>2026-</w:t>
    </w:r>
    <w:r w:rsidR="008E7C4A" w:rsidRPr="00F5329A">
      <w:rPr>
        <w:b/>
        <w:bCs/>
      </w:rPr>
      <w:t>06</w:t>
    </w:r>
    <w:r>
      <w:rPr>
        <w:b/>
        <w:bCs/>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F2124" w14:textId="77777777" w:rsidR="00E02690" w:rsidRPr="00B22DA4" w:rsidRDefault="00E02690" w:rsidP="00B22DA4">
    <w:pPr>
      <w:pStyle w:val="Footer"/>
      <w:jc w:val="right"/>
      <w:rPr>
        <w:b/>
        <w:sz w:val="20"/>
      </w:rPr>
    </w:pPr>
    <w:r>
      <w:rPr>
        <w:b/>
        <w:sz w:val="20"/>
      </w:rPr>
      <w:t>FS</w:t>
    </w:r>
    <w:r w:rsidRPr="00D04546">
      <w:rPr>
        <w:b/>
        <w:sz w:val="20"/>
      </w:rPr>
      <w:t>TP-</w:t>
    </w:r>
    <w:r>
      <w:rPr>
        <w:b/>
        <w:sz w:val="20"/>
      </w:rPr>
      <w:t>FNTP</w:t>
    </w:r>
    <w:r w:rsidRPr="00D04546">
      <w:rPr>
        <w:b/>
        <w:sz w:val="20"/>
      </w:rPr>
      <w:t xml:space="preserve"> (2006-11) </w:t>
    </w:r>
    <w:r w:rsidRPr="00D04546">
      <w:rPr>
        <w:b/>
        <w:sz w:val="20"/>
      </w:rPr>
      <w:tab/>
    </w:r>
    <w:r w:rsidRPr="00D04546">
      <w:rPr>
        <w:rStyle w:val="PageNumber"/>
        <w:rFonts w:ascii="Times New Roman Bold" w:hAnsi="Times New Roman Bold"/>
        <w:b/>
        <w:bCs/>
        <w:caps w:val="0"/>
        <w:sz w:val="20"/>
      </w:rPr>
      <w:fldChar w:fldCharType="begin"/>
    </w:r>
    <w:r w:rsidRPr="00D04546">
      <w:rPr>
        <w:rStyle w:val="PageNumber"/>
        <w:rFonts w:ascii="Times New Roman Bold" w:hAnsi="Times New Roman Bold"/>
        <w:b/>
        <w:bCs/>
        <w:sz w:val="20"/>
      </w:rPr>
      <w:instrText xml:space="preserve"> PAGE </w:instrText>
    </w:r>
    <w:r w:rsidRPr="00D04546">
      <w:rPr>
        <w:rStyle w:val="PageNumber"/>
        <w:rFonts w:ascii="Times New Roman Bold" w:hAnsi="Times New Roman Bold"/>
        <w:b/>
        <w:bCs/>
        <w:caps w:val="0"/>
        <w:sz w:val="20"/>
      </w:rPr>
      <w:fldChar w:fldCharType="separate"/>
    </w:r>
    <w:r>
      <w:rPr>
        <w:rStyle w:val="PageNumber"/>
        <w:rFonts w:ascii="Times New Roman Bold" w:hAnsi="Times New Roman Bold"/>
        <w:b/>
        <w:bCs/>
        <w:sz w:val="20"/>
      </w:rPr>
      <w:t>4</w:t>
    </w:r>
    <w:r w:rsidRPr="00D04546">
      <w:rPr>
        <w:rStyle w:val="PageNumber"/>
        <w:rFonts w:ascii="Times New Roman Bold" w:hAnsi="Times New Roman Bold"/>
        <w:b/>
        <w:bCs/>
        <w:caps w:val="0"/>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38706" w14:textId="7502D21D" w:rsidR="00F5329A" w:rsidRPr="00F5329A" w:rsidRDefault="00F5329A" w:rsidP="00F5329A">
    <w:pPr>
      <w:tabs>
        <w:tab w:val="clear" w:pos="794"/>
        <w:tab w:val="clear" w:pos="1191"/>
        <w:tab w:val="clear" w:pos="1588"/>
        <w:tab w:val="clear" w:pos="1985"/>
        <w:tab w:val="right" w:pos="8789"/>
        <w:tab w:val="right" w:pos="9639"/>
      </w:tabs>
      <w:spacing w:before="0"/>
      <w:jc w:val="right"/>
      <w:rPr>
        <w:b/>
        <w:bCs/>
        <w:caps/>
        <w:noProof/>
        <w:sz w:val="16"/>
      </w:rPr>
    </w:pPr>
    <w:r w:rsidRPr="00F5329A">
      <w:rPr>
        <w:b/>
        <w:bCs/>
        <w:caps/>
        <w:noProof/>
        <w:sz w:val="16"/>
      </w:rPr>
      <w:tab/>
      <w:t>GSTR-MVQ (</w:t>
    </w:r>
    <w:r w:rsidR="008E7C4A">
      <w:rPr>
        <w:b/>
        <w:bCs/>
        <w:caps/>
        <w:noProof/>
        <w:sz w:val="16"/>
      </w:rPr>
      <w:t>2026-</w:t>
    </w:r>
    <w:r w:rsidR="008E7C4A" w:rsidRPr="00F5329A">
      <w:rPr>
        <w:b/>
        <w:bCs/>
        <w:caps/>
        <w:noProof/>
        <w:sz w:val="16"/>
      </w:rPr>
      <w:t>06</w:t>
    </w:r>
    <w:r w:rsidRPr="00F5329A">
      <w:rPr>
        <w:b/>
        <w:bCs/>
        <w:caps/>
        <w:noProof/>
        <w:sz w:val="16"/>
      </w:rPr>
      <w:t>)</w:t>
    </w:r>
    <w:r w:rsidRPr="00F5329A">
      <w:rPr>
        <w:b/>
        <w:bCs/>
        <w:caps/>
        <w:noProof/>
        <w:sz w:val="16"/>
      </w:rPr>
      <w:tab/>
    </w:r>
    <w:r w:rsidRPr="00F5329A">
      <w:rPr>
        <w:caps/>
        <w:noProof/>
        <w:sz w:val="16"/>
      </w:rPr>
      <w:fldChar w:fldCharType="begin"/>
    </w:r>
    <w:r w:rsidRPr="00F5329A">
      <w:rPr>
        <w:caps/>
        <w:noProof/>
        <w:sz w:val="16"/>
      </w:rPr>
      <w:instrText xml:space="preserve"> PAGE </w:instrText>
    </w:r>
    <w:r w:rsidRPr="00F5329A">
      <w:rPr>
        <w:caps/>
        <w:noProof/>
        <w:sz w:val="16"/>
      </w:rPr>
      <w:fldChar w:fldCharType="separate"/>
    </w:r>
    <w:r>
      <w:rPr>
        <w:caps/>
        <w:noProof/>
        <w:sz w:val="16"/>
      </w:rPr>
      <w:t>7</w:t>
    </w:r>
    <w:r w:rsidRPr="00F5329A">
      <w:rPr>
        <w:caps/>
        <w:noProof/>
        <w:sz w:val="1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CA3CF" w14:textId="2639F93C" w:rsidR="00F5329A" w:rsidRPr="008F0E27" w:rsidRDefault="00F5329A" w:rsidP="00F5329A">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8</w:t>
    </w:r>
    <w:r w:rsidRPr="00926B6C">
      <w:fldChar w:fldCharType="end"/>
    </w:r>
    <w:r>
      <w:tab/>
    </w:r>
    <w:r>
      <w:rPr>
        <w:b/>
        <w:bCs/>
      </w:rPr>
      <w:t>GSTR-MVQ (</w:t>
    </w:r>
    <w:r w:rsidR="008E7C4A">
      <w:rPr>
        <w:b/>
        <w:bCs/>
        <w:caps w:val="0"/>
      </w:rPr>
      <w:t>2026-</w:t>
    </w:r>
    <w:r w:rsidR="008E7C4A" w:rsidRPr="00F5329A">
      <w:rPr>
        <w:b/>
        <w:bCs/>
      </w:rPr>
      <w:t>06</w:t>
    </w:r>
    <w:r>
      <w:rPr>
        <w:b/>
        <w:bCs/>
      </w:rPr>
      <w: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40927" w14:textId="469D034B" w:rsidR="00934AB8" w:rsidRPr="00934AB8" w:rsidRDefault="00934AB8" w:rsidP="00934AB8">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16</w:t>
    </w:r>
    <w:r w:rsidRPr="00926B6C">
      <w:fldChar w:fldCharType="end"/>
    </w:r>
    <w:r>
      <w:tab/>
    </w:r>
    <w:r>
      <w:rPr>
        <w:b/>
        <w:bCs/>
      </w:rPr>
      <w:t>GSTR-MVQ (</w:t>
    </w:r>
    <w:r w:rsidR="008E7C4A">
      <w:rPr>
        <w:b/>
        <w:bCs/>
        <w:caps w:val="0"/>
      </w:rPr>
      <w:t>2026-</w:t>
    </w:r>
    <w:r w:rsidR="008E7C4A" w:rsidRPr="00F5329A">
      <w:rPr>
        <w:b/>
        <w:bCs/>
      </w:rPr>
      <w:t>06</w:t>
    </w:r>
    <w:r>
      <w:rPr>
        <w:b/>
        <w:bCs/>
      </w:rPr>
      <w:t>)</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D3A07" w14:textId="1F8DB59B" w:rsidR="00F5329A" w:rsidRPr="008F0E27" w:rsidRDefault="00F5329A" w:rsidP="00F5329A">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8</w:t>
    </w:r>
    <w:r w:rsidRPr="00926B6C">
      <w:fldChar w:fldCharType="end"/>
    </w:r>
    <w:r>
      <w:tab/>
    </w:r>
    <w:r>
      <w:rPr>
        <w:b/>
        <w:bCs/>
      </w:rPr>
      <w:t>GSTR-MVQ (</w:t>
    </w:r>
    <w:r w:rsidR="008E7C4A">
      <w:rPr>
        <w:b/>
        <w:bCs/>
        <w:caps w:val="0"/>
      </w:rPr>
      <w:t>2026-</w:t>
    </w:r>
    <w:r w:rsidR="008E7C4A" w:rsidRPr="00F5329A">
      <w:rPr>
        <w:b/>
        <w:bCs/>
      </w:rPr>
      <w:t>06</w:t>
    </w:r>
    <w:r>
      <w:rPr>
        <w:b/>
        <w:bC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E854F" w14:textId="77777777" w:rsidR="00906F86" w:rsidRDefault="00906F86">
      <w:r>
        <w:separator/>
      </w:r>
    </w:p>
  </w:footnote>
  <w:footnote w:type="continuationSeparator" w:id="0">
    <w:p w14:paraId="566EFBD8" w14:textId="77777777" w:rsidR="00906F86" w:rsidRDefault="00906F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1D4A" w14:textId="77777777" w:rsidR="009A40A3" w:rsidRDefault="009A40A3">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3BB28" w14:textId="77777777" w:rsidR="009A40A3" w:rsidRDefault="009A40A3" w:rsidP="00CE6FBD">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262DE" w14:textId="77777777" w:rsidR="009A40A3" w:rsidRDefault="009A40A3">
    <w:pPr>
      <w:pStyle w:val="Header"/>
      <w:ind w:right="360" w:firstLine="36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C3656" w14:textId="5C51D63C" w:rsidR="00922905" w:rsidRPr="00922905" w:rsidRDefault="00922905" w:rsidP="009229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EFE3B40"/>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03D0A420"/>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064000FC"/>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8D5695D8"/>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E0B4007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57CD12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F7480A8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5098522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36D2859E"/>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8E6D7C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586F44"/>
    <w:multiLevelType w:val="multilevel"/>
    <w:tmpl w:val="AC0A92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6D94421"/>
    <w:multiLevelType w:val="multilevel"/>
    <w:tmpl w:val="C90C6A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9B314DB"/>
    <w:multiLevelType w:val="hybridMultilevel"/>
    <w:tmpl w:val="8A0C7FBA"/>
    <w:lvl w:ilvl="0" w:tplc="A8F2C4B2">
      <w:start w:val="1"/>
      <w:numFmt w:val="bullet"/>
      <w:lvlText w:val=""/>
      <w:lvlJc w:val="left"/>
      <w:pPr>
        <w:ind w:left="720" w:hanging="360"/>
      </w:pPr>
      <w:rPr>
        <w:rFonts w:ascii="Symbol" w:hAnsi="Symbol" w:hint="default"/>
      </w:rPr>
    </w:lvl>
    <w:lvl w:ilvl="1" w:tplc="5CE2D99C" w:tentative="1">
      <w:start w:val="1"/>
      <w:numFmt w:val="bullet"/>
      <w:lvlText w:val="o"/>
      <w:lvlJc w:val="left"/>
      <w:pPr>
        <w:ind w:left="1440" w:hanging="360"/>
      </w:pPr>
      <w:rPr>
        <w:rFonts w:ascii="Courier New" w:hAnsi="Courier New" w:cs="Courier New" w:hint="default"/>
      </w:rPr>
    </w:lvl>
    <w:lvl w:ilvl="2" w:tplc="B23E765A" w:tentative="1">
      <w:start w:val="1"/>
      <w:numFmt w:val="bullet"/>
      <w:lvlText w:val=""/>
      <w:lvlJc w:val="left"/>
      <w:pPr>
        <w:ind w:left="2160" w:hanging="360"/>
      </w:pPr>
      <w:rPr>
        <w:rFonts w:ascii="Wingdings" w:hAnsi="Wingdings" w:hint="default"/>
      </w:rPr>
    </w:lvl>
    <w:lvl w:ilvl="3" w:tplc="F5067FE6" w:tentative="1">
      <w:start w:val="1"/>
      <w:numFmt w:val="bullet"/>
      <w:lvlText w:val=""/>
      <w:lvlJc w:val="left"/>
      <w:pPr>
        <w:ind w:left="2880" w:hanging="360"/>
      </w:pPr>
      <w:rPr>
        <w:rFonts w:ascii="Symbol" w:hAnsi="Symbol" w:hint="default"/>
      </w:rPr>
    </w:lvl>
    <w:lvl w:ilvl="4" w:tplc="2EAAB34C" w:tentative="1">
      <w:start w:val="1"/>
      <w:numFmt w:val="bullet"/>
      <w:lvlText w:val="o"/>
      <w:lvlJc w:val="left"/>
      <w:pPr>
        <w:ind w:left="3600" w:hanging="360"/>
      </w:pPr>
      <w:rPr>
        <w:rFonts w:ascii="Courier New" w:hAnsi="Courier New" w:cs="Courier New" w:hint="default"/>
      </w:rPr>
    </w:lvl>
    <w:lvl w:ilvl="5" w:tplc="FE3CDF08" w:tentative="1">
      <w:start w:val="1"/>
      <w:numFmt w:val="bullet"/>
      <w:lvlText w:val=""/>
      <w:lvlJc w:val="left"/>
      <w:pPr>
        <w:ind w:left="4320" w:hanging="360"/>
      </w:pPr>
      <w:rPr>
        <w:rFonts w:ascii="Wingdings" w:hAnsi="Wingdings" w:hint="default"/>
      </w:rPr>
    </w:lvl>
    <w:lvl w:ilvl="6" w:tplc="DB12FC66" w:tentative="1">
      <w:start w:val="1"/>
      <w:numFmt w:val="bullet"/>
      <w:lvlText w:val=""/>
      <w:lvlJc w:val="left"/>
      <w:pPr>
        <w:ind w:left="5040" w:hanging="360"/>
      </w:pPr>
      <w:rPr>
        <w:rFonts w:ascii="Symbol" w:hAnsi="Symbol" w:hint="default"/>
      </w:rPr>
    </w:lvl>
    <w:lvl w:ilvl="7" w:tplc="74CEA430" w:tentative="1">
      <w:start w:val="1"/>
      <w:numFmt w:val="bullet"/>
      <w:lvlText w:val="o"/>
      <w:lvlJc w:val="left"/>
      <w:pPr>
        <w:ind w:left="5760" w:hanging="360"/>
      </w:pPr>
      <w:rPr>
        <w:rFonts w:ascii="Courier New" w:hAnsi="Courier New" w:cs="Courier New" w:hint="default"/>
      </w:rPr>
    </w:lvl>
    <w:lvl w:ilvl="8" w:tplc="4D4EF732" w:tentative="1">
      <w:start w:val="1"/>
      <w:numFmt w:val="bullet"/>
      <w:lvlText w:val=""/>
      <w:lvlJc w:val="left"/>
      <w:pPr>
        <w:ind w:left="6480" w:hanging="360"/>
      </w:pPr>
      <w:rPr>
        <w:rFonts w:ascii="Wingdings" w:hAnsi="Wingdings" w:hint="default"/>
      </w:rPr>
    </w:lvl>
  </w:abstractNum>
  <w:abstractNum w:abstractNumId="13" w15:restartNumberingAfterBreak="0">
    <w:nsid w:val="289754A2"/>
    <w:multiLevelType w:val="multilevel"/>
    <w:tmpl w:val="1816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E826FF"/>
    <w:multiLevelType w:val="multilevel"/>
    <w:tmpl w:val="9D4ABEFC"/>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num" w:pos="426"/>
          <w:tab w:val="left" w:pos="794"/>
          <w:tab w:val="left" w:pos="1191"/>
          <w:tab w:val="left" w:pos="1588"/>
          <w:tab w:val="left" w:pos="1985"/>
        </w:tabs>
        <w:ind w:left="716" w:hanging="71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tabs>
          <w:tab w:val="left" w:pos="426"/>
          <w:tab w:val="left" w:pos="794"/>
          <w:tab w:val="left" w:pos="1191"/>
          <w:tab w:val="left" w:pos="1588"/>
          <w:tab w:val="left" w:pos="1985"/>
        </w:tabs>
        <w:ind w:left="846" w:hanging="41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426"/>
          <w:tab w:val="left" w:pos="794"/>
          <w:tab w:val="left" w:pos="1191"/>
          <w:tab w:val="left" w:pos="1588"/>
          <w:tab w:val="left" w:pos="1985"/>
        </w:tabs>
        <w:ind w:left="1206" w:hanging="41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426"/>
          <w:tab w:val="left" w:pos="794"/>
          <w:tab w:val="left" w:pos="1191"/>
          <w:tab w:val="left" w:pos="1588"/>
          <w:tab w:val="left" w:pos="1985"/>
        </w:tabs>
        <w:ind w:left="1566" w:hanging="41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426"/>
          <w:tab w:val="left" w:pos="794"/>
          <w:tab w:val="left" w:pos="1191"/>
          <w:tab w:val="left" w:pos="1588"/>
          <w:tab w:val="left" w:pos="1985"/>
        </w:tabs>
        <w:ind w:left="1926" w:hanging="41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426"/>
          <w:tab w:val="left" w:pos="794"/>
          <w:tab w:val="left" w:pos="1191"/>
          <w:tab w:val="left" w:pos="1588"/>
          <w:tab w:val="left" w:pos="1985"/>
        </w:tabs>
        <w:ind w:left="2286" w:hanging="41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426"/>
          <w:tab w:val="left" w:pos="794"/>
          <w:tab w:val="left" w:pos="1191"/>
          <w:tab w:val="left" w:pos="1588"/>
          <w:tab w:val="left" w:pos="1985"/>
        </w:tabs>
        <w:ind w:left="2646" w:hanging="41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426"/>
          <w:tab w:val="left" w:pos="794"/>
          <w:tab w:val="left" w:pos="1191"/>
          <w:tab w:val="left" w:pos="1588"/>
          <w:tab w:val="left" w:pos="1985"/>
        </w:tabs>
        <w:ind w:left="3006" w:hanging="41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15" w15:restartNumberingAfterBreak="0">
    <w:nsid w:val="2D4A1B62"/>
    <w:multiLevelType w:val="multilevel"/>
    <w:tmpl w:val="89F2B1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00440BC"/>
    <w:multiLevelType w:val="multilevel"/>
    <w:tmpl w:val="49DC0A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460E4E1C"/>
    <w:multiLevelType w:val="multilevel"/>
    <w:tmpl w:val="8B7C86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B217DF6"/>
    <w:multiLevelType w:val="multilevel"/>
    <w:tmpl w:val="230AB7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48A7993"/>
    <w:multiLevelType w:val="multilevel"/>
    <w:tmpl w:val="AE86FF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7081C97"/>
    <w:multiLevelType w:val="multilevel"/>
    <w:tmpl w:val="1AC0B8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F480D9D"/>
    <w:multiLevelType w:val="hybridMultilevel"/>
    <w:tmpl w:val="CCD6D4C0"/>
    <w:lvl w:ilvl="0" w:tplc="846CA7CE">
      <w:start w:val="1"/>
      <w:numFmt w:val="bullet"/>
      <w:lvlText w:val=""/>
      <w:lvlJc w:val="left"/>
      <w:pPr>
        <w:ind w:left="720" w:hanging="360"/>
      </w:pPr>
      <w:rPr>
        <w:rFonts w:ascii="Symbol" w:hAnsi="Symbol" w:hint="default"/>
      </w:rPr>
    </w:lvl>
    <w:lvl w:ilvl="1" w:tplc="2CDE9E4A" w:tentative="1">
      <w:start w:val="1"/>
      <w:numFmt w:val="bullet"/>
      <w:lvlText w:val="o"/>
      <w:lvlJc w:val="left"/>
      <w:pPr>
        <w:ind w:left="1440" w:hanging="360"/>
      </w:pPr>
      <w:rPr>
        <w:rFonts w:ascii="Courier New" w:hAnsi="Courier New" w:cs="Courier New" w:hint="default"/>
      </w:rPr>
    </w:lvl>
    <w:lvl w:ilvl="2" w:tplc="033441E0" w:tentative="1">
      <w:start w:val="1"/>
      <w:numFmt w:val="bullet"/>
      <w:lvlText w:val=""/>
      <w:lvlJc w:val="left"/>
      <w:pPr>
        <w:ind w:left="2160" w:hanging="360"/>
      </w:pPr>
      <w:rPr>
        <w:rFonts w:ascii="Wingdings" w:hAnsi="Wingdings" w:hint="default"/>
      </w:rPr>
    </w:lvl>
    <w:lvl w:ilvl="3" w:tplc="9FFC068C" w:tentative="1">
      <w:start w:val="1"/>
      <w:numFmt w:val="bullet"/>
      <w:lvlText w:val=""/>
      <w:lvlJc w:val="left"/>
      <w:pPr>
        <w:ind w:left="2880" w:hanging="360"/>
      </w:pPr>
      <w:rPr>
        <w:rFonts w:ascii="Symbol" w:hAnsi="Symbol" w:hint="default"/>
      </w:rPr>
    </w:lvl>
    <w:lvl w:ilvl="4" w:tplc="828E25C6" w:tentative="1">
      <w:start w:val="1"/>
      <w:numFmt w:val="bullet"/>
      <w:lvlText w:val="o"/>
      <w:lvlJc w:val="left"/>
      <w:pPr>
        <w:ind w:left="3600" w:hanging="360"/>
      </w:pPr>
      <w:rPr>
        <w:rFonts w:ascii="Courier New" w:hAnsi="Courier New" w:cs="Courier New" w:hint="default"/>
      </w:rPr>
    </w:lvl>
    <w:lvl w:ilvl="5" w:tplc="A976BDAE" w:tentative="1">
      <w:start w:val="1"/>
      <w:numFmt w:val="bullet"/>
      <w:lvlText w:val=""/>
      <w:lvlJc w:val="left"/>
      <w:pPr>
        <w:ind w:left="4320" w:hanging="360"/>
      </w:pPr>
      <w:rPr>
        <w:rFonts w:ascii="Wingdings" w:hAnsi="Wingdings" w:hint="default"/>
      </w:rPr>
    </w:lvl>
    <w:lvl w:ilvl="6" w:tplc="57DADB30" w:tentative="1">
      <w:start w:val="1"/>
      <w:numFmt w:val="bullet"/>
      <w:lvlText w:val=""/>
      <w:lvlJc w:val="left"/>
      <w:pPr>
        <w:ind w:left="5040" w:hanging="360"/>
      </w:pPr>
      <w:rPr>
        <w:rFonts w:ascii="Symbol" w:hAnsi="Symbol" w:hint="default"/>
      </w:rPr>
    </w:lvl>
    <w:lvl w:ilvl="7" w:tplc="671614C0" w:tentative="1">
      <w:start w:val="1"/>
      <w:numFmt w:val="bullet"/>
      <w:lvlText w:val="o"/>
      <w:lvlJc w:val="left"/>
      <w:pPr>
        <w:ind w:left="5760" w:hanging="360"/>
      </w:pPr>
      <w:rPr>
        <w:rFonts w:ascii="Courier New" w:hAnsi="Courier New" w:cs="Courier New" w:hint="default"/>
      </w:rPr>
    </w:lvl>
    <w:lvl w:ilvl="8" w:tplc="68B4210A" w:tentative="1">
      <w:start w:val="1"/>
      <w:numFmt w:val="bullet"/>
      <w:lvlText w:val=""/>
      <w:lvlJc w:val="left"/>
      <w:pPr>
        <w:ind w:left="6480" w:hanging="360"/>
      </w:pPr>
      <w:rPr>
        <w:rFonts w:ascii="Wingdings" w:hAnsi="Wingdings" w:hint="default"/>
      </w:rPr>
    </w:lvl>
  </w:abstractNum>
  <w:abstractNum w:abstractNumId="22" w15:restartNumberingAfterBreak="0">
    <w:nsid w:val="6DBF0E31"/>
    <w:multiLevelType w:val="hybridMultilevel"/>
    <w:tmpl w:val="27404986"/>
    <w:lvl w:ilvl="0" w:tplc="7E365F04">
      <w:start w:val="1"/>
      <w:numFmt w:val="bullet"/>
      <w:lvlText w:val=""/>
      <w:lvlJc w:val="left"/>
      <w:pPr>
        <w:ind w:left="720" w:hanging="360"/>
      </w:pPr>
      <w:rPr>
        <w:rFonts w:ascii="Symbol" w:hAnsi="Symbol" w:hint="default"/>
      </w:rPr>
    </w:lvl>
    <w:lvl w:ilvl="1" w:tplc="73C00D84" w:tentative="1">
      <w:start w:val="1"/>
      <w:numFmt w:val="bullet"/>
      <w:lvlText w:val="o"/>
      <w:lvlJc w:val="left"/>
      <w:pPr>
        <w:ind w:left="1440" w:hanging="360"/>
      </w:pPr>
      <w:rPr>
        <w:rFonts w:ascii="Courier New" w:hAnsi="Courier New" w:cs="Courier New" w:hint="default"/>
      </w:rPr>
    </w:lvl>
    <w:lvl w:ilvl="2" w:tplc="BB344AB0" w:tentative="1">
      <w:start w:val="1"/>
      <w:numFmt w:val="bullet"/>
      <w:lvlText w:val=""/>
      <w:lvlJc w:val="left"/>
      <w:pPr>
        <w:ind w:left="2160" w:hanging="360"/>
      </w:pPr>
      <w:rPr>
        <w:rFonts w:ascii="Wingdings" w:hAnsi="Wingdings" w:hint="default"/>
      </w:rPr>
    </w:lvl>
    <w:lvl w:ilvl="3" w:tplc="AD482C88" w:tentative="1">
      <w:start w:val="1"/>
      <w:numFmt w:val="bullet"/>
      <w:lvlText w:val=""/>
      <w:lvlJc w:val="left"/>
      <w:pPr>
        <w:ind w:left="2880" w:hanging="360"/>
      </w:pPr>
      <w:rPr>
        <w:rFonts w:ascii="Symbol" w:hAnsi="Symbol" w:hint="default"/>
      </w:rPr>
    </w:lvl>
    <w:lvl w:ilvl="4" w:tplc="B686B0F8" w:tentative="1">
      <w:start w:val="1"/>
      <w:numFmt w:val="bullet"/>
      <w:lvlText w:val="o"/>
      <w:lvlJc w:val="left"/>
      <w:pPr>
        <w:ind w:left="3600" w:hanging="360"/>
      </w:pPr>
      <w:rPr>
        <w:rFonts w:ascii="Courier New" w:hAnsi="Courier New" w:cs="Courier New" w:hint="default"/>
      </w:rPr>
    </w:lvl>
    <w:lvl w:ilvl="5" w:tplc="AC7827B2" w:tentative="1">
      <w:start w:val="1"/>
      <w:numFmt w:val="bullet"/>
      <w:lvlText w:val=""/>
      <w:lvlJc w:val="left"/>
      <w:pPr>
        <w:ind w:left="4320" w:hanging="360"/>
      </w:pPr>
      <w:rPr>
        <w:rFonts w:ascii="Wingdings" w:hAnsi="Wingdings" w:hint="default"/>
      </w:rPr>
    </w:lvl>
    <w:lvl w:ilvl="6" w:tplc="5B74DEA6" w:tentative="1">
      <w:start w:val="1"/>
      <w:numFmt w:val="bullet"/>
      <w:lvlText w:val=""/>
      <w:lvlJc w:val="left"/>
      <w:pPr>
        <w:ind w:left="5040" w:hanging="360"/>
      </w:pPr>
      <w:rPr>
        <w:rFonts w:ascii="Symbol" w:hAnsi="Symbol" w:hint="default"/>
      </w:rPr>
    </w:lvl>
    <w:lvl w:ilvl="7" w:tplc="3E5CB9BC" w:tentative="1">
      <w:start w:val="1"/>
      <w:numFmt w:val="bullet"/>
      <w:lvlText w:val="o"/>
      <w:lvlJc w:val="left"/>
      <w:pPr>
        <w:ind w:left="5760" w:hanging="360"/>
      </w:pPr>
      <w:rPr>
        <w:rFonts w:ascii="Courier New" w:hAnsi="Courier New" w:cs="Courier New" w:hint="default"/>
      </w:rPr>
    </w:lvl>
    <w:lvl w:ilvl="8" w:tplc="12B29414" w:tentative="1">
      <w:start w:val="1"/>
      <w:numFmt w:val="bullet"/>
      <w:lvlText w:val=""/>
      <w:lvlJc w:val="left"/>
      <w:pPr>
        <w:ind w:left="6480" w:hanging="360"/>
      </w:pPr>
      <w:rPr>
        <w:rFonts w:ascii="Wingdings" w:hAnsi="Wingdings" w:hint="default"/>
      </w:rPr>
    </w:lvl>
  </w:abstractNum>
  <w:abstractNum w:abstractNumId="23" w15:restartNumberingAfterBreak="0">
    <w:nsid w:val="6F013ABE"/>
    <w:multiLevelType w:val="multilevel"/>
    <w:tmpl w:val="2E909B8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918697A"/>
    <w:multiLevelType w:val="multilevel"/>
    <w:tmpl w:val="590C87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0832719">
    <w:abstractNumId w:val="23"/>
  </w:num>
  <w:num w:numId="2" w16cid:durableId="1303458924">
    <w:abstractNumId w:val="9"/>
  </w:num>
  <w:num w:numId="3" w16cid:durableId="514075892">
    <w:abstractNumId w:val="7"/>
  </w:num>
  <w:num w:numId="4" w16cid:durableId="363018243">
    <w:abstractNumId w:val="6"/>
  </w:num>
  <w:num w:numId="5" w16cid:durableId="1427113725">
    <w:abstractNumId w:val="5"/>
  </w:num>
  <w:num w:numId="6" w16cid:durableId="504131669">
    <w:abstractNumId w:val="4"/>
  </w:num>
  <w:num w:numId="7" w16cid:durableId="1342505984">
    <w:abstractNumId w:val="8"/>
  </w:num>
  <w:num w:numId="8" w16cid:durableId="1587882997">
    <w:abstractNumId w:val="3"/>
  </w:num>
  <w:num w:numId="9" w16cid:durableId="1695687443">
    <w:abstractNumId w:val="2"/>
  </w:num>
  <w:num w:numId="10" w16cid:durableId="907763144">
    <w:abstractNumId w:val="1"/>
  </w:num>
  <w:num w:numId="11" w16cid:durableId="297734286">
    <w:abstractNumId w:val="0"/>
  </w:num>
  <w:num w:numId="12" w16cid:durableId="873269976">
    <w:abstractNumId w:val="21"/>
  </w:num>
  <w:num w:numId="13" w16cid:durableId="187523099">
    <w:abstractNumId w:val="14"/>
  </w:num>
  <w:num w:numId="14" w16cid:durableId="347148638">
    <w:abstractNumId w:val="12"/>
  </w:num>
  <w:num w:numId="15" w16cid:durableId="786235413">
    <w:abstractNumId w:val="13"/>
  </w:num>
  <w:num w:numId="16" w16cid:durableId="229267439">
    <w:abstractNumId w:val="17"/>
  </w:num>
  <w:num w:numId="17" w16cid:durableId="1243418667">
    <w:abstractNumId w:val="24"/>
  </w:num>
  <w:num w:numId="18" w16cid:durableId="894462477">
    <w:abstractNumId w:val="16"/>
  </w:num>
  <w:num w:numId="19" w16cid:durableId="1172985691">
    <w:abstractNumId w:val="19"/>
  </w:num>
  <w:num w:numId="20" w16cid:durableId="1564634871">
    <w:abstractNumId w:val="11"/>
  </w:num>
  <w:num w:numId="21" w16cid:durableId="510294856">
    <w:abstractNumId w:val="15"/>
  </w:num>
  <w:num w:numId="22" w16cid:durableId="1982267865">
    <w:abstractNumId w:val="10"/>
  </w:num>
  <w:num w:numId="23" w16cid:durableId="1025979023">
    <w:abstractNumId w:val="18"/>
  </w:num>
  <w:num w:numId="24" w16cid:durableId="821317604">
    <w:abstractNumId w:val="20"/>
  </w:num>
  <w:num w:numId="25" w16cid:durableId="622005960">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evenAndOddHeaders/>
  <w:drawingGridHorizontalSpacing w:val="120"/>
  <w:displayHorizont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5CB"/>
    <w:rsid w:val="00003CAA"/>
    <w:rsid w:val="00004A38"/>
    <w:rsid w:val="00006FD8"/>
    <w:rsid w:val="00007949"/>
    <w:rsid w:val="0002698C"/>
    <w:rsid w:val="0003282B"/>
    <w:rsid w:val="00034049"/>
    <w:rsid w:val="00058629"/>
    <w:rsid w:val="00067382"/>
    <w:rsid w:val="00087100"/>
    <w:rsid w:val="000A4539"/>
    <w:rsid w:val="000B0226"/>
    <w:rsid w:val="000B48B5"/>
    <w:rsid w:val="000C6849"/>
    <w:rsid w:val="000D0989"/>
    <w:rsid w:val="000E6528"/>
    <w:rsid w:val="001010EC"/>
    <w:rsid w:val="0010488A"/>
    <w:rsid w:val="00127BD2"/>
    <w:rsid w:val="00127CDE"/>
    <w:rsid w:val="00133E4A"/>
    <w:rsid w:val="00142879"/>
    <w:rsid w:val="00146A98"/>
    <w:rsid w:val="00152C27"/>
    <w:rsid w:val="0015301E"/>
    <w:rsid w:val="00175E8C"/>
    <w:rsid w:val="00187F03"/>
    <w:rsid w:val="00190A2B"/>
    <w:rsid w:val="001918C5"/>
    <w:rsid w:val="00192471"/>
    <w:rsid w:val="00194D55"/>
    <w:rsid w:val="001C1902"/>
    <w:rsid w:val="001C23C4"/>
    <w:rsid w:val="001E0A1C"/>
    <w:rsid w:val="00200730"/>
    <w:rsid w:val="00216074"/>
    <w:rsid w:val="002224A0"/>
    <w:rsid w:val="002240A7"/>
    <w:rsid w:val="002378FD"/>
    <w:rsid w:val="002506D1"/>
    <w:rsid w:val="002605E3"/>
    <w:rsid w:val="002667D8"/>
    <w:rsid w:val="002761C1"/>
    <w:rsid w:val="0029185B"/>
    <w:rsid w:val="002A45A6"/>
    <w:rsid w:val="002B0E11"/>
    <w:rsid w:val="002C1A6F"/>
    <w:rsid w:val="002C67BB"/>
    <w:rsid w:val="002D1C18"/>
    <w:rsid w:val="002D3635"/>
    <w:rsid w:val="002D41EB"/>
    <w:rsid w:val="002E59BD"/>
    <w:rsid w:val="002F1436"/>
    <w:rsid w:val="0030222D"/>
    <w:rsid w:val="003076FB"/>
    <w:rsid w:val="00320C88"/>
    <w:rsid w:val="003233ED"/>
    <w:rsid w:val="00334AF8"/>
    <w:rsid w:val="00355736"/>
    <w:rsid w:val="00356B0B"/>
    <w:rsid w:val="003859FC"/>
    <w:rsid w:val="00386EE5"/>
    <w:rsid w:val="003A4716"/>
    <w:rsid w:val="003B5C40"/>
    <w:rsid w:val="003C4C74"/>
    <w:rsid w:val="003D6ABF"/>
    <w:rsid w:val="003E4AF9"/>
    <w:rsid w:val="003F03EC"/>
    <w:rsid w:val="0040627C"/>
    <w:rsid w:val="00412492"/>
    <w:rsid w:val="00450392"/>
    <w:rsid w:val="004613AF"/>
    <w:rsid w:val="00467172"/>
    <w:rsid w:val="00467B14"/>
    <w:rsid w:val="00490BD0"/>
    <w:rsid w:val="00490C80"/>
    <w:rsid w:val="00492BA3"/>
    <w:rsid w:val="004B39E2"/>
    <w:rsid w:val="004C062A"/>
    <w:rsid w:val="004C4226"/>
    <w:rsid w:val="004C46CD"/>
    <w:rsid w:val="004E39EE"/>
    <w:rsid w:val="00501B49"/>
    <w:rsid w:val="005939F7"/>
    <w:rsid w:val="005B7B8C"/>
    <w:rsid w:val="005C712C"/>
    <w:rsid w:val="005C7229"/>
    <w:rsid w:val="005E4208"/>
    <w:rsid w:val="0060241A"/>
    <w:rsid w:val="00614441"/>
    <w:rsid w:val="00614888"/>
    <w:rsid w:val="00620605"/>
    <w:rsid w:val="00633928"/>
    <w:rsid w:val="00635AFE"/>
    <w:rsid w:val="00641720"/>
    <w:rsid w:val="0064329A"/>
    <w:rsid w:val="0064792C"/>
    <w:rsid w:val="006558EC"/>
    <w:rsid w:val="006616A0"/>
    <w:rsid w:val="00665E46"/>
    <w:rsid w:val="00671B11"/>
    <w:rsid w:val="006727AE"/>
    <w:rsid w:val="00673A4E"/>
    <w:rsid w:val="00675621"/>
    <w:rsid w:val="006935CA"/>
    <w:rsid w:val="006A7058"/>
    <w:rsid w:val="00704044"/>
    <w:rsid w:val="007115BF"/>
    <w:rsid w:val="0071712E"/>
    <w:rsid w:val="00721F06"/>
    <w:rsid w:val="00737170"/>
    <w:rsid w:val="00785779"/>
    <w:rsid w:val="0078796F"/>
    <w:rsid w:val="007A1DC1"/>
    <w:rsid w:val="007A5E35"/>
    <w:rsid w:val="007C1F05"/>
    <w:rsid w:val="007C4C6B"/>
    <w:rsid w:val="007F417E"/>
    <w:rsid w:val="008020E1"/>
    <w:rsid w:val="00813A0A"/>
    <w:rsid w:val="0083023F"/>
    <w:rsid w:val="0084023B"/>
    <w:rsid w:val="00844F16"/>
    <w:rsid w:val="008A693C"/>
    <w:rsid w:val="008B001E"/>
    <w:rsid w:val="008C01BC"/>
    <w:rsid w:val="008C2F1C"/>
    <w:rsid w:val="008D24BE"/>
    <w:rsid w:val="008E6D55"/>
    <w:rsid w:val="008E7C4A"/>
    <w:rsid w:val="00903A34"/>
    <w:rsid w:val="00906F86"/>
    <w:rsid w:val="00907B6B"/>
    <w:rsid w:val="00911869"/>
    <w:rsid w:val="00912716"/>
    <w:rsid w:val="00922905"/>
    <w:rsid w:val="00934AB8"/>
    <w:rsid w:val="009452D2"/>
    <w:rsid w:val="0095330F"/>
    <w:rsid w:val="00960647"/>
    <w:rsid w:val="00962424"/>
    <w:rsid w:val="00962725"/>
    <w:rsid w:val="009635CB"/>
    <w:rsid w:val="00970CD5"/>
    <w:rsid w:val="00981C2C"/>
    <w:rsid w:val="009A1B30"/>
    <w:rsid w:val="009A1B9B"/>
    <w:rsid w:val="009A40A3"/>
    <w:rsid w:val="009A4898"/>
    <w:rsid w:val="009A4F98"/>
    <w:rsid w:val="009C01D1"/>
    <w:rsid w:val="009C46D8"/>
    <w:rsid w:val="009C4AD7"/>
    <w:rsid w:val="009D26EB"/>
    <w:rsid w:val="009D76F7"/>
    <w:rsid w:val="00A01C5E"/>
    <w:rsid w:val="00A065A7"/>
    <w:rsid w:val="00A17DA9"/>
    <w:rsid w:val="00A216D9"/>
    <w:rsid w:val="00A36E26"/>
    <w:rsid w:val="00A40B6A"/>
    <w:rsid w:val="00A553D4"/>
    <w:rsid w:val="00A6449D"/>
    <w:rsid w:val="00A717CA"/>
    <w:rsid w:val="00A74437"/>
    <w:rsid w:val="00A7792D"/>
    <w:rsid w:val="00A90B48"/>
    <w:rsid w:val="00A9264E"/>
    <w:rsid w:val="00A93B35"/>
    <w:rsid w:val="00A96A2B"/>
    <w:rsid w:val="00AA4884"/>
    <w:rsid w:val="00AF0764"/>
    <w:rsid w:val="00AF3A7B"/>
    <w:rsid w:val="00B22DA4"/>
    <w:rsid w:val="00B51CCD"/>
    <w:rsid w:val="00B6296C"/>
    <w:rsid w:val="00B639E4"/>
    <w:rsid w:val="00B8367E"/>
    <w:rsid w:val="00B847E7"/>
    <w:rsid w:val="00B87323"/>
    <w:rsid w:val="00B93849"/>
    <w:rsid w:val="00B96C8C"/>
    <w:rsid w:val="00B97612"/>
    <w:rsid w:val="00BB7441"/>
    <w:rsid w:val="00BC4999"/>
    <w:rsid w:val="00BD6371"/>
    <w:rsid w:val="00BF6782"/>
    <w:rsid w:val="00BF7D74"/>
    <w:rsid w:val="00C066A8"/>
    <w:rsid w:val="00C1062C"/>
    <w:rsid w:val="00C15F1E"/>
    <w:rsid w:val="00C26533"/>
    <w:rsid w:val="00C3224E"/>
    <w:rsid w:val="00C42501"/>
    <w:rsid w:val="00C46862"/>
    <w:rsid w:val="00C62A1B"/>
    <w:rsid w:val="00C71DFD"/>
    <w:rsid w:val="00C80C5B"/>
    <w:rsid w:val="00C847DA"/>
    <w:rsid w:val="00C91854"/>
    <w:rsid w:val="00C932B1"/>
    <w:rsid w:val="00CA3F8B"/>
    <w:rsid w:val="00CA6A4B"/>
    <w:rsid w:val="00CA7EB6"/>
    <w:rsid w:val="00CB28A2"/>
    <w:rsid w:val="00CB6F14"/>
    <w:rsid w:val="00CB74EE"/>
    <w:rsid w:val="00CC7B81"/>
    <w:rsid w:val="00CD132B"/>
    <w:rsid w:val="00CE189D"/>
    <w:rsid w:val="00D150B8"/>
    <w:rsid w:val="00D46926"/>
    <w:rsid w:val="00D509D0"/>
    <w:rsid w:val="00D70DD0"/>
    <w:rsid w:val="00D73914"/>
    <w:rsid w:val="00D8681F"/>
    <w:rsid w:val="00D9069A"/>
    <w:rsid w:val="00DB5170"/>
    <w:rsid w:val="00DB6B06"/>
    <w:rsid w:val="00DC68B5"/>
    <w:rsid w:val="00DE07BE"/>
    <w:rsid w:val="00DE40C5"/>
    <w:rsid w:val="00DF41E8"/>
    <w:rsid w:val="00E02690"/>
    <w:rsid w:val="00E34976"/>
    <w:rsid w:val="00E366E8"/>
    <w:rsid w:val="00E41D57"/>
    <w:rsid w:val="00E46AC6"/>
    <w:rsid w:val="00E92B39"/>
    <w:rsid w:val="00E93439"/>
    <w:rsid w:val="00E9628A"/>
    <w:rsid w:val="00ED5DD3"/>
    <w:rsid w:val="00EE54CA"/>
    <w:rsid w:val="00F014D0"/>
    <w:rsid w:val="00F040F0"/>
    <w:rsid w:val="00F04B43"/>
    <w:rsid w:val="00F05ED5"/>
    <w:rsid w:val="00F07D06"/>
    <w:rsid w:val="00F14A92"/>
    <w:rsid w:val="00F5329A"/>
    <w:rsid w:val="00F62345"/>
    <w:rsid w:val="00F63986"/>
    <w:rsid w:val="00F7797B"/>
    <w:rsid w:val="00FA0911"/>
    <w:rsid w:val="00FC1669"/>
    <w:rsid w:val="00FC331F"/>
    <w:rsid w:val="00FC51E5"/>
    <w:rsid w:val="00FD181F"/>
    <w:rsid w:val="00FD7800"/>
    <w:rsid w:val="00FF7945"/>
    <w:rsid w:val="12C9BFC7"/>
    <w:rsid w:val="579B9F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6DB4856"/>
  <w15:docId w15:val="{8263C57A-415E-4538-8C9E-D3A9148C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qFormat="1"/>
    <w:lsdException w:name="FollowedHyperlink" w:semiHidden="1" w:uiPriority="99" w:unhideWhenUsed="1"/>
    <w:lsdException w:name="Strong" w:uiPriority="22"/>
    <w:lsdException w:name="Emphasis" w:uiPriority="20"/>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7C4A"/>
    <w:pPr>
      <w:tabs>
        <w:tab w:val="left" w:pos="794"/>
        <w:tab w:val="left" w:pos="1191"/>
        <w:tab w:val="left" w:pos="1588"/>
        <w:tab w:val="left" w:pos="1985"/>
      </w:tabs>
      <w:overflowPunct w:val="0"/>
      <w:autoSpaceDE w:val="0"/>
      <w:autoSpaceDN w:val="0"/>
      <w:adjustRightInd w:val="0"/>
      <w:spacing w:before="120"/>
      <w:jc w:val="both"/>
      <w:textAlignment w:val="baseline"/>
    </w:pPr>
    <w:rPr>
      <w:rFonts w:eastAsia="Times New Roman"/>
      <w:sz w:val="24"/>
      <w:lang w:val="en-GB" w:eastAsia="en-US"/>
    </w:rPr>
  </w:style>
  <w:style w:type="paragraph" w:styleId="Heading1">
    <w:name w:val="heading 1"/>
    <w:basedOn w:val="Normal"/>
    <w:next w:val="Normal"/>
    <w:link w:val="Heading1Char"/>
    <w:qFormat/>
    <w:rsid w:val="008E7C4A"/>
    <w:pPr>
      <w:keepNext/>
      <w:keepLines/>
      <w:spacing w:before="360"/>
      <w:ind w:left="794" w:hanging="794"/>
      <w:jc w:val="left"/>
      <w:outlineLvl w:val="0"/>
    </w:pPr>
    <w:rPr>
      <w:b/>
    </w:rPr>
  </w:style>
  <w:style w:type="paragraph" w:styleId="Heading2">
    <w:name w:val="heading 2"/>
    <w:basedOn w:val="Heading1"/>
    <w:next w:val="Normal"/>
    <w:link w:val="Heading2Char"/>
    <w:qFormat/>
    <w:rsid w:val="008E7C4A"/>
    <w:pPr>
      <w:spacing w:before="240"/>
      <w:outlineLvl w:val="1"/>
    </w:pPr>
  </w:style>
  <w:style w:type="paragraph" w:styleId="Heading3">
    <w:name w:val="heading 3"/>
    <w:basedOn w:val="Heading1"/>
    <w:next w:val="Normal"/>
    <w:link w:val="Heading3Char"/>
    <w:qFormat/>
    <w:rsid w:val="008E7C4A"/>
    <w:pPr>
      <w:spacing w:before="160"/>
      <w:outlineLvl w:val="2"/>
    </w:pPr>
  </w:style>
  <w:style w:type="paragraph" w:styleId="Heading4">
    <w:name w:val="heading 4"/>
    <w:basedOn w:val="Heading3"/>
    <w:next w:val="Normal"/>
    <w:link w:val="Heading4Char"/>
    <w:qFormat/>
    <w:rsid w:val="008E7C4A"/>
    <w:pPr>
      <w:tabs>
        <w:tab w:val="clear" w:pos="794"/>
        <w:tab w:val="left" w:pos="1021"/>
      </w:tabs>
      <w:ind w:left="1021" w:hanging="1021"/>
      <w:outlineLvl w:val="3"/>
    </w:pPr>
  </w:style>
  <w:style w:type="paragraph" w:styleId="Heading5">
    <w:name w:val="heading 5"/>
    <w:basedOn w:val="Heading4"/>
    <w:next w:val="Normal"/>
    <w:link w:val="Heading5Char"/>
    <w:qFormat/>
    <w:rsid w:val="008E7C4A"/>
    <w:pPr>
      <w:outlineLvl w:val="4"/>
    </w:pPr>
  </w:style>
  <w:style w:type="paragraph" w:styleId="Heading6">
    <w:name w:val="heading 6"/>
    <w:basedOn w:val="Heading4"/>
    <w:next w:val="Normal"/>
    <w:link w:val="Heading6Char"/>
    <w:qFormat/>
    <w:rsid w:val="008E7C4A"/>
    <w:pPr>
      <w:tabs>
        <w:tab w:val="clear" w:pos="1021"/>
        <w:tab w:val="clear" w:pos="1191"/>
      </w:tabs>
      <w:ind w:left="1588" w:hanging="1588"/>
      <w:outlineLvl w:val="5"/>
    </w:pPr>
  </w:style>
  <w:style w:type="paragraph" w:styleId="Heading7">
    <w:name w:val="heading 7"/>
    <w:basedOn w:val="Heading6"/>
    <w:next w:val="Normal"/>
    <w:link w:val="Heading7Char"/>
    <w:qFormat/>
    <w:rsid w:val="008E7C4A"/>
    <w:pPr>
      <w:outlineLvl w:val="6"/>
    </w:pPr>
  </w:style>
  <w:style w:type="paragraph" w:styleId="Heading8">
    <w:name w:val="heading 8"/>
    <w:basedOn w:val="Heading6"/>
    <w:next w:val="Normal"/>
    <w:link w:val="Heading8Char"/>
    <w:qFormat/>
    <w:rsid w:val="008E7C4A"/>
    <w:pPr>
      <w:outlineLvl w:val="7"/>
    </w:pPr>
  </w:style>
  <w:style w:type="paragraph" w:styleId="Heading9">
    <w:name w:val="heading 9"/>
    <w:basedOn w:val="Heading6"/>
    <w:next w:val="Normal"/>
    <w:link w:val="Heading9Char"/>
    <w:qFormat/>
    <w:rsid w:val="008E7C4A"/>
    <w:pPr>
      <w:outlineLvl w:val="8"/>
    </w:pPr>
  </w:style>
  <w:style w:type="character" w:default="1" w:styleId="DefaultParagraphFont">
    <w:name w:val="Default Paragraph Font"/>
    <w:uiPriority w:val="1"/>
    <w:semiHidden/>
    <w:unhideWhenUsed/>
    <w:rsid w:val="008E7C4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E7C4A"/>
  </w:style>
  <w:style w:type="paragraph" w:styleId="Header">
    <w:name w:val="header"/>
    <w:basedOn w:val="Normal"/>
    <w:link w:val="HeaderChar"/>
    <w:rsid w:val="008E7C4A"/>
    <w:pPr>
      <w:tabs>
        <w:tab w:val="clear" w:pos="794"/>
        <w:tab w:val="clear" w:pos="1191"/>
        <w:tab w:val="clear" w:pos="1588"/>
        <w:tab w:val="clear" w:pos="1985"/>
      </w:tabs>
      <w:spacing w:before="0"/>
      <w:jc w:val="center"/>
    </w:pPr>
    <w:rPr>
      <w:sz w:val="18"/>
    </w:rPr>
  </w:style>
  <w:style w:type="paragraph" w:styleId="Footer">
    <w:name w:val="footer"/>
    <w:basedOn w:val="Normal"/>
    <w:link w:val="FooterChar"/>
    <w:rsid w:val="008E7C4A"/>
    <w:pPr>
      <w:tabs>
        <w:tab w:val="clear" w:pos="794"/>
        <w:tab w:val="clear" w:pos="1191"/>
        <w:tab w:val="clear" w:pos="1588"/>
        <w:tab w:val="clear" w:pos="1985"/>
        <w:tab w:val="left" w:pos="5954"/>
        <w:tab w:val="right" w:pos="9639"/>
      </w:tabs>
      <w:spacing w:before="0"/>
    </w:pPr>
    <w:rPr>
      <w:caps/>
      <w:noProof/>
      <w:sz w:val="16"/>
    </w:rPr>
  </w:style>
  <w:style w:type="character" w:styleId="PageNumber">
    <w:name w:val="page number"/>
    <w:basedOn w:val="DefaultParagraphFont"/>
    <w:rsid w:val="008E7C4A"/>
  </w:style>
  <w:style w:type="paragraph" w:customStyle="1" w:styleId="ASN1">
    <w:name w:val="ASN.1"/>
    <w:rsid w:val="008E7C4A"/>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eastAsia="Times New Roman" w:hAnsi="Courier New"/>
      <w:b/>
      <w:noProof/>
      <w:lang w:val="en-GB" w:eastAsia="en-US"/>
    </w:rPr>
  </w:style>
  <w:style w:type="table" w:styleId="TableGrid">
    <w:name w:val="Table Grid"/>
    <w:basedOn w:val="TableNormal"/>
    <w:rsid w:val="008E7C4A"/>
    <w:rPr>
      <w:rFonts w:ascii="CG Times" w:eastAsia="Times New Roman"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rsid w:val="008E7C4A"/>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2">
    <w:name w:val="toc 2"/>
    <w:basedOn w:val="TOC1"/>
    <w:rsid w:val="008E7C4A"/>
    <w:pPr>
      <w:spacing w:before="80"/>
      <w:ind w:left="1531" w:hanging="851"/>
    </w:pPr>
  </w:style>
  <w:style w:type="paragraph" w:styleId="TOC3">
    <w:name w:val="toc 3"/>
    <w:basedOn w:val="TOC2"/>
    <w:rsid w:val="008E7C4A"/>
  </w:style>
  <w:style w:type="character" w:styleId="Hyperlink">
    <w:name w:val="Hyperlink"/>
    <w:aliases w:val="超级链接"/>
    <w:basedOn w:val="DefaultParagraphFont"/>
    <w:rsid w:val="008E7C4A"/>
    <w:rPr>
      <w:color w:val="0000FF"/>
      <w:u w:val="single"/>
    </w:rPr>
  </w:style>
  <w:style w:type="paragraph" w:styleId="CommentText">
    <w:name w:val="annotation text"/>
    <w:basedOn w:val="Normal"/>
    <w:link w:val="CommentTextChar"/>
    <w:rsid w:val="008E7C4A"/>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character" w:styleId="FollowedHyperlink">
    <w:name w:val="FollowedHyperlink"/>
    <w:uiPriority w:val="99"/>
    <w:rsid w:val="00A0117B"/>
    <w:rPr>
      <w:color w:val="800080"/>
      <w:u w:val="single"/>
    </w:rPr>
  </w:style>
  <w:style w:type="paragraph" w:customStyle="1" w:styleId="Figurelegend">
    <w:name w:val="Figure_legend"/>
    <w:basedOn w:val="Normal"/>
    <w:rsid w:val="008E7C4A"/>
    <w:pPr>
      <w:keepNext/>
      <w:keepLines/>
      <w:tabs>
        <w:tab w:val="clear" w:pos="794"/>
        <w:tab w:val="clear" w:pos="1191"/>
        <w:tab w:val="clear" w:pos="1588"/>
        <w:tab w:val="clear" w:pos="1985"/>
      </w:tabs>
      <w:spacing w:before="20" w:after="20"/>
      <w:jc w:val="left"/>
    </w:pPr>
    <w:rPr>
      <w:sz w:val="18"/>
    </w:rPr>
  </w:style>
  <w:style w:type="paragraph" w:customStyle="1" w:styleId="Normalaftertitle">
    <w:name w:val="Normal after title"/>
    <w:basedOn w:val="Normal"/>
    <w:next w:val="Normal"/>
    <w:rsid w:val="00166D09"/>
    <w:pPr>
      <w:spacing w:before="320"/>
    </w:pPr>
    <w:rPr>
      <w:rFonts w:eastAsia="SimSun"/>
    </w:rPr>
  </w:style>
  <w:style w:type="character" w:styleId="CommentReference">
    <w:name w:val="annotation reference"/>
    <w:basedOn w:val="DefaultParagraphFont"/>
    <w:semiHidden/>
    <w:rsid w:val="008E7C4A"/>
    <w:rPr>
      <w:sz w:val="16"/>
      <w:szCs w:val="16"/>
    </w:rPr>
  </w:style>
  <w:style w:type="paragraph" w:customStyle="1" w:styleId="Normalaftertitle0">
    <w:name w:val="Normal_after_title"/>
    <w:basedOn w:val="Normal"/>
    <w:next w:val="Normal"/>
    <w:rsid w:val="008E7C4A"/>
    <w:pPr>
      <w:spacing w:before="360"/>
    </w:pPr>
  </w:style>
  <w:style w:type="paragraph" w:customStyle="1" w:styleId="Rectitle">
    <w:name w:val="Rec_title"/>
    <w:basedOn w:val="Normal"/>
    <w:next w:val="Normalaftertitle0"/>
    <w:rsid w:val="008E7C4A"/>
    <w:pPr>
      <w:keepNext/>
      <w:keepLines/>
      <w:spacing w:before="360"/>
      <w:jc w:val="center"/>
    </w:pPr>
    <w:rPr>
      <w:b/>
      <w:sz w:val="28"/>
    </w:rPr>
  </w:style>
  <w:style w:type="paragraph" w:customStyle="1" w:styleId="RecNo">
    <w:name w:val="Rec_No"/>
    <w:basedOn w:val="Normal"/>
    <w:next w:val="Rectitle"/>
    <w:rsid w:val="008E7C4A"/>
    <w:pPr>
      <w:keepNext/>
      <w:keepLines/>
      <w:spacing w:before="0"/>
      <w:jc w:val="left"/>
    </w:pPr>
    <w:rPr>
      <w:b/>
      <w:sz w:val="28"/>
    </w:rPr>
  </w:style>
  <w:style w:type="paragraph" w:styleId="TOC4">
    <w:name w:val="toc 4"/>
    <w:basedOn w:val="TOC3"/>
    <w:semiHidden/>
    <w:rsid w:val="008E7C4A"/>
  </w:style>
  <w:style w:type="paragraph" w:styleId="TOC5">
    <w:name w:val="toc 5"/>
    <w:basedOn w:val="TOC4"/>
    <w:semiHidden/>
    <w:rsid w:val="008E7C4A"/>
  </w:style>
  <w:style w:type="paragraph" w:styleId="TOC6">
    <w:name w:val="toc 6"/>
    <w:basedOn w:val="TOC4"/>
    <w:semiHidden/>
    <w:rsid w:val="008E7C4A"/>
  </w:style>
  <w:style w:type="paragraph" w:styleId="TOC7">
    <w:name w:val="toc 7"/>
    <w:basedOn w:val="TOC4"/>
    <w:semiHidden/>
    <w:rsid w:val="008E7C4A"/>
  </w:style>
  <w:style w:type="paragraph" w:styleId="TOC8">
    <w:name w:val="toc 8"/>
    <w:basedOn w:val="TOC4"/>
    <w:semiHidden/>
    <w:rsid w:val="008E7C4A"/>
  </w:style>
  <w:style w:type="paragraph" w:styleId="TOC9">
    <w:name w:val="toc 9"/>
    <w:basedOn w:val="TOC3"/>
    <w:semiHidden/>
    <w:rsid w:val="008E7C4A"/>
  </w:style>
  <w:style w:type="paragraph" w:customStyle="1" w:styleId="FigureNotitle">
    <w:name w:val="Figure_No &amp; title"/>
    <w:basedOn w:val="Normal"/>
    <w:next w:val="Normal"/>
    <w:qFormat/>
    <w:rsid w:val="008E7C4A"/>
    <w:pPr>
      <w:keepLines/>
      <w:spacing w:before="240" w:after="120"/>
      <w:jc w:val="center"/>
    </w:pPr>
    <w:rPr>
      <w:b/>
    </w:rPr>
  </w:style>
  <w:style w:type="paragraph" w:styleId="BalloonText">
    <w:name w:val="Balloon Text"/>
    <w:basedOn w:val="Normal"/>
    <w:link w:val="BalloonTextChar"/>
    <w:rsid w:val="008E7C4A"/>
    <w:pPr>
      <w:spacing w:before="0"/>
    </w:pPr>
    <w:rPr>
      <w:rFonts w:ascii="Tahoma" w:hAnsi="Tahoma" w:cs="Tahoma"/>
      <w:sz w:val="16"/>
      <w:szCs w:val="16"/>
    </w:rPr>
  </w:style>
  <w:style w:type="paragraph" w:styleId="CommentSubject">
    <w:name w:val="annotation subject"/>
    <w:basedOn w:val="CommentText"/>
    <w:next w:val="CommentText"/>
    <w:link w:val="CommentSubjectChar"/>
    <w:uiPriority w:val="99"/>
    <w:semiHidden/>
    <w:rsid w:val="00003CAA"/>
    <w:rPr>
      <w:rFonts w:eastAsia="MS Mincho"/>
      <w:b/>
      <w:bCs/>
      <w:lang w:eastAsia="zh-CN"/>
    </w:rPr>
  </w:style>
  <w:style w:type="paragraph" w:customStyle="1" w:styleId="TableNotitle">
    <w:name w:val="Table_No &amp; title"/>
    <w:basedOn w:val="Normal"/>
    <w:next w:val="Normal"/>
    <w:qFormat/>
    <w:rsid w:val="008E7C4A"/>
    <w:pPr>
      <w:keepNext/>
      <w:keepLines/>
      <w:spacing w:before="360" w:after="120"/>
      <w:jc w:val="center"/>
    </w:pPr>
    <w:rPr>
      <w:b/>
    </w:rPr>
  </w:style>
  <w:style w:type="paragraph" w:customStyle="1" w:styleId="Equation">
    <w:name w:val="Equation"/>
    <w:basedOn w:val="Normal"/>
    <w:rsid w:val="008E7C4A"/>
    <w:pPr>
      <w:tabs>
        <w:tab w:val="clear" w:pos="1191"/>
        <w:tab w:val="clear" w:pos="1588"/>
        <w:tab w:val="clear" w:pos="1985"/>
        <w:tab w:val="center" w:pos="4820"/>
        <w:tab w:val="right" w:pos="9639"/>
      </w:tabs>
      <w:jc w:val="left"/>
    </w:pPr>
  </w:style>
  <w:style w:type="paragraph" w:customStyle="1" w:styleId="Headingb">
    <w:name w:val="Heading_b"/>
    <w:basedOn w:val="Normal"/>
    <w:next w:val="Normal"/>
    <w:rsid w:val="008E7C4A"/>
    <w:pPr>
      <w:keepNext/>
      <w:spacing w:before="160"/>
      <w:jc w:val="left"/>
    </w:pPr>
    <w:rPr>
      <w:b/>
    </w:rPr>
  </w:style>
  <w:style w:type="paragraph" w:customStyle="1" w:styleId="AnnexNotitle">
    <w:name w:val="Annex_No &amp; title"/>
    <w:basedOn w:val="Normal"/>
    <w:next w:val="Normal"/>
    <w:rsid w:val="008E7C4A"/>
    <w:pPr>
      <w:keepNext/>
      <w:keepLines/>
      <w:spacing w:before="480"/>
      <w:jc w:val="center"/>
    </w:pPr>
    <w:rPr>
      <w:b/>
      <w:sz w:val="28"/>
    </w:rPr>
  </w:style>
  <w:style w:type="paragraph" w:customStyle="1" w:styleId="AppendixNotitle">
    <w:name w:val="Appendix_No &amp; title"/>
    <w:basedOn w:val="AnnexNotitle"/>
    <w:next w:val="Normal"/>
    <w:rsid w:val="008E7C4A"/>
  </w:style>
  <w:style w:type="paragraph" w:styleId="TableofFigures">
    <w:name w:val="table of figures"/>
    <w:basedOn w:val="Normal"/>
    <w:next w:val="Normal"/>
    <w:uiPriority w:val="99"/>
    <w:rsid w:val="00F14A92"/>
    <w:pPr>
      <w:tabs>
        <w:tab w:val="right" w:leader="dot" w:pos="9639"/>
      </w:tabs>
    </w:pPr>
    <w:rPr>
      <w:smallCaps/>
      <w:sz w:val="20"/>
      <w:szCs w:val="24"/>
    </w:rPr>
  </w:style>
  <w:style w:type="paragraph" w:customStyle="1" w:styleId="Heading1Centered">
    <w:name w:val="Heading 1 Centered"/>
    <w:basedOn w:val="Heading1"/>
    <w:rsid w:val="00F14A92"/>
    <w:pPr>
      <w:ind w:left="0" w:firstLine="0"/>
      <w:jc w:val="center"/>
    </w:pPr>
  </w:style>
  <w:style w:type="paragraph" w:customStyle="1" w:styleId="Headingi">
    <w:name w:val="Heading_i"/>
    <w:basedOn w:val="Normal"/>
    <w:next w:val="Normal"/>
    <w:rsid w:val="008E7C4A"/>
    <w:pPr>
      <w:keepNext/>
      <w:spacing w:before="160"/>
      <w:jc w:val="left"/>
    </w:pPr>
    <w:rPr>
      <w:i/>
    </w:rPr>
  </w:style>
  <w:style w:type="paragraph" w:customStyle="1" w:styleId="Headingib">
    <w:name w:val="Heading_ib"/>
    <w:basedOn w:val="Headingi"/>
    <w:qFormat/>
    <w:rsid w:val="00F14A92"/>
    <w:rPr>
      <w:b/>
      <w:bCs/>
    </w:rPr>
  </w:style>
  <w:style w:type="paragraph" w:customStyle="1" w:styleId="Tablehead">
    <w:name w:val="Table_head"/>
    <w:basedOn w:val="Normal"/>
    <w:next w:val="Tabletext"/>
    <w:rsid w:val="008E7C4A"/>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text">
    <w:name w:val="Table_text"/>
    <w:basedOn w:val="Normal"/>
    <w:rsid w:val="008E7C4A"/>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Figure">
    <w:name w:val="Figure"/>
    <w:basedOn w:val="Normal"/>
    <w:next w:val="FigureNoTitle0"/>
    <w:rsid w:val="008E7C4A"/>
    <w:pPr>
      <w:keepNext/>
      <w:keepLines/>
      <w:spacing w:before="240" w:after="120"/>
      <w:jc w:val="center"/>
    </w:pPr>
  </w:style>
  <w:style w:type="paragraph" w:customStyle="1" w:styleId="toc0">
    <w:name w:val="toc 0"/>
    <w:basedOn w:val="Normal"/>
    <w:next w:val="TOC1"/>
    <w:rsid w:val="008E7C4A"/>
    <w:pPr>
      <w:keepLines/>
      <w:tabs>
        <w:tab w:val="clear" w:pos="794"/>
        <w:tab w:val="clear" w:pos="1191"/>
        <w:tab w:val="clear" w:pos="1588"/>
        <w:tab w:val="clear" w:pos="1985"/>
        <w:tab w:val="right" w:pos="9639"/>
      </w:tabs>
      <w:jc w:val="left"/>
    </w:pPr>
    <w:rPr>
      <w:b/>
    </w:rPr>
  </w:style>
  <w:style w:type="paragraph" w:styleId="List2">
    <w:name w:val="List 2"/>
    <w:basedOn w:val="Normal"/>
    <w:uiPriority w:val="99"/>
    <w:rsid w:val="0060241A"/>
    <w:pPr>
      <w:ind w:left="566" w:hanging="283"/>
    </w:pPr>
    <w:rPr>
      <w:szCs w:val="24"/>
    </w:rPr>
  </w:style>
  <w:style w:type="paragraph" w:styleId="List3">
    <w:name w:val="List 3"/>
    <w:basedOn w:val="Normal"/>
    <w:uiPriority w:val="99"/>
    <w:rsid w:val="0060241A"/>
    <w:pPr>
      <w:ind w:left="849" w:hanging="283"/>
    </w:pPr>
    <w:rPr>
      <w:szCs w:val="24"/>
    </w:rPr>
  </w:style>
  <w:style w:type="paragraph" w:styleId="List4">
    <w:name w:val="List 4"/>
    <w:basedOn w:val="Normal"/>
    <w:uiPriority w:val="99"/>
    <w:rsid w:val="0060241A"/>
    <w:pPr>
      <w:ind w:left="1132" w:hanging="283"/>
    </w:pPr>
    <w:rPr>
      <w:szCs w:val="24"/>
    </w:rPr>
  </w:style>
  <w:style w:type="paragraph" w:styleId="List5">
    <w:name w:val="List 5"/>
    <w:basedOn w:val="Normal"/>
    <w:uiPriority w:val="99"/>
    <w:rsid w:val="0060241A"/>
    <w:pPr>
      <w:ind w:left="1415" w:hanging="283"/>
    </w:pPr>
    <w:rPr>
      <w:szCs w:val="24"/>
    </w:rPr>
  </w:style>
  <w:style w:type="paragraph" w:styleId="Caption">
    <w:name w:val="caption"/>
    <w:basedOn w:val="Normal"/>
    <w:next w:val="Normal"/>
    <w:uiPriority w:val="35"/>
    <w:rsid w:val="0060241A"/>
    <w:pPr>
      <w:spacing w:after="120"/>
      <w:jc w:val="center"/>
    </w:pPr>
    <w:rPr>
      <w:b/>
      <w:bCs/>
      <w:szCs w:val="24"/>
    </w:rPr>
  </w:style>
  <w:style w:type="paragraph" w:customStyle="1" w:styleId="Tablelegend">
    <w:name w:val="Table_legend"/>
    <w:basedOn w:val="Normal"/>
    <w:rsid w:val="008E7C4A"/>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styleId="TOCHeading">
    <w:name w:val="TOC Heading"/>
    <w:basedOn w:val="Heading1"/>
    <w:next w:val="Normal"/>
    <w:uiPriority w:val="39"/>
    <w:semiHidden/>
    <w:unhideWhenUsed/>
    <w:qFormat/>
    <w:rsid w:val="0060241A"/>
    <w:pPr>
      <w:spacing w:before="480" w:line="276" w:lineRule="auto"/>
      <w:ind w:left="0" w:firstLine="0"/>
      <w:outlineLvl w:val="9"/>
    </w:pPr>
    <w:rPr>
      <w:rFonts w:ascii="Cambria" w:eastAsia="SimSun" w:hAnsi="Cambria"/>
      <w:color w:val="365F91"/>
      <w:sz w:val="28"/>
      <w:szCs w:val="28"/>
      <w:lang w:val="en-US"/>
    </w:rPr>
  </w:style>
  <w:style w:type="character" w:customStyle="1" w:styleId="Heading1Char">
    <w:name w:val="Heading 1 Char"/>
    <w:link w:val="Heading1"/>
    <w:rsid w:val="008E7C4A"/>
    <w:rPr>
      <w:rFonts w:eastAsia="Times New Roman"/>
      <w:b/>
      <w:sz w:val="24"/>
      <w:lang w:val="en-GB" w:eastAsia="en-US"/>
    </w:rPr>
  </w:style>
  <w:style w:type="paragraph" w:styleId="Revision">
    <w:name w:val="Revision"/>
    <w:hidden/>
    <w:uiPriority w:val="99"/>
    <w:semiHidden/>
    <w:rsid w:val="008E7C4A"/>
    <w:rPr>
      <w:rFonts w:eastAsia="Times New Roman"/>
      <w:sz w:val="24"/>
      <w:lang w:val="en-GB" w:eastAsia="en-US"/>
    </w:rPr>
  </w:style>
  <w:style w:type="character" w:styleId="Emphasis">
    <w:name w:val="Emphasis"/>
    <w:uiPriority w:val="20"/>
    <w:rsid w:val="009635CB"/>
    <w:rPr>
      <w:i/>
      <w:iCs/>
    </w:rPr>
  </w:style>
  <w:style w:type="character" w:styleId="Strong">
    <w:name w:val="Strong"/>
    <w:uiPriority w:val="22"/>
    <w:rsid w:val="009635CB"/>
    <w:rPr>
      <w:b/>
      <w:bCs/>
    </w:rPr>
  </w:style>
  <w:style w:type="paragraph" w:styleId="Quote">
    <w:name w:val="Quote"/>
    <w:basedOn w:val="Normal"/>
    <w:next w:val="Normal"/>
    <w:link w:val="QuoteChar"/>
    <w:uiPriority w:val="29"/>
    <w:rsid w:val="009635CB"/>
    <w:pPr>
      <w:spacing w:before="200" w:after="160"/>
      <w:ind w:left="864" w:right="864"/>
      <w:jc w:val="center"/>
    </w:pPr>
    <w:rPr>
      <w:i/>
      <w:iCs/>
      <w:color w:val="404040"/>
    </w:rPr>
  </w:style>
  <w:style w:type="character" w:customStyle="1" w:styleId="QuoteChar">
    <w:name w:val="Quote Char"/>
    <w:link w:val="Quote"/>
    <w:uiPriority w:val="29"/>
    <w:rsid w:val="009635CB"/>
    <w:rPr>
      <w:i/>
      <w:iCs/>
      <w:color w:val="404040"/>
      <w:sz w:val="24"/>
    </w:rPr>
  </w:style>
  <w:style w:type="character" w:customStyle="1" w:styleId="CommentTextChar">
    <w:name w:val="Comment Text Char"/>
    <w:basedOn w:val="DefaultParagraphFont"/>
    <w:link w:val="CommentText"/>
    <w:rsid w:val="00127BD2"/>
    <w:rPr>
      <w:rFonts w:eastAsia="Times New Roman"/>
      <w:lang w:eastAsia="en-US"/>
    </w:rPr>
  </w:style>
  <w:style w:type="character" w:styleId="Mention">
    <w:name w:val="Mention"/>
    <w:basedOn w:val="DefaultParagraphFont"/>
    <w:uiPriority w:val="99"/>
    <w:unhideWhenUsed/>
    <w:rsid w:val="00127BD2"/>
    <w:rPr>
      <w:color w:val="2B579A"/>
      <w:shd w:val="clear" w:color="auto" w:fill="E1DFDD"/>
    </w:rPr>
  </w:style>
  <w:style w:type="paragraph" w:customStyle="1" w:styleId="VenueDate">
    <w:name w:val="VenueDate"/>
    <w:basedOn w:val="Normal"/>
    <w:rsid w:val="00127BD2"/>
    <w:pPr>
      <w:jc w:val="right"/>
    </w:pPr>
  </w:style>
  <w:style w:type="paragraph" w:customStyle="1" w:styleId="TPapproval">
    <w:name w:val="TPapproval"/>
    <w:basedOn w:val="Normal"/>
    <w:rsid w:val="00A40B6A"/>
    <w:pPr>
      <w:wordWrap w:val="0"/>
      <w:spacing w:before="284"/>
      <w:jc w:val="right"/>
    </w:pPr>
    <w:rPr>
      <w:rFonts w:ascii="Arial" w:hAnsi="Arial"/>
      <w:sz w:val="28"/>
    </w:rPr>
  </w:style>
  <w:style w:type="paragraph" w:customStyle="1" w:styleId="TRnumber">
    <w:name w:val="TRnumber"/>
    <w:basedOn w:val="Normal"/>
    <w:rsid w:val="00CB74EE"/>
    <w:pPr>
      <w:tabs>
        <w:tab w:val="right" w:pos="9639"/>
      </w:tabs>
    </w:pPr>
    <w:rPr>
      <w:rFonts w:ascii="Arial" w:hAnsi="Arial" w:cs="Arial"/>
      <w:b/>
      <w:bCs/>
      <w:sz w:val="36"/>
    </w:rPr>
  </w:style>
  <w:style w:type="paragraph" w:customStyle="1" w:styleId="TRtitle">
    <w:name w:val="TRtitle"/>
    <w:basedOn w:val="Normal"/>
    <w:rsid w:val="00CB74EE"/>
    <w:pPr>
      <w:tabs>
        <w:tab w:val="right" w:pos="9639"/>
      </w:tabs>
      <w:spacing w:before="0"/>
    </w:pPr>
    <w:rPr>
      <w:rFonts w:ascii="Arial" w:hAnsi="Arial" w:cs="Arial"/>
      <w:b/>
      <w:bCs/>
      <w:sz w:val="36"/>
    </w:rPr>
  </w:style>
  <w:style w:type="paragraph" w:customStyle="1" w:styleId="TSBHeaderQuestion">
    <w:name w:val="TSBHeaderQuestion"/>
    <w:basedOn w:val="Normal"/>
    <w:rsid w:val="000A4539"/>
    <w:rPr>
      <w:rFonts w:eastAsiaTheme="minorEastAsia"/>
      <w:szCs w:val="24"/>
      <w:lang w:eastAsia="ja-JP"/>
    </w:rPr>
  </w:style>
  <w:style w:type="paragraph" w:customStyle="1" w:styleId="TSBHeaderSource">
    <w:name w:val="TSBHeaderSource"/>
    <w:basedOn w:val="Normal"/>
    <w:rsid w:val="000A4539"/>
    <w:rPr>
      <w:rFonts w:eastAsiaTheme="minorEastAsia"/>
      <w:szCs w:val="24"/>
      <w:lang w:eastAsia="ja-JP"/>
    </w:rPr>
  </w:style>
  <w:style w:type="paragraph" w:customStyle="1" w:styleId="TSBHeaderTitle">
    <w:name w:val="TSBHeaderTitle"/>
    <w:basedOn w:val="Normal"/>
    <w:rsid w:val="000A4539"/>
    <w:rPr>
      <w:rFonts w:eastAsiaTheme="minorEastAsia"/>
      <w:szCs w:val="24"/>
      <w:lang w:eastAsia="ja-JP"/>
    </w:rPr>
  </w:style>
  <w:style w:type="paragraph" w:customStyle="1" w:styleId="TSBHeaderSummary">
    <w:name w:val="TSBHeaderSummary"/>
    <w:basedOn w:val="Normal"/>
    <w:rsid w:val="000A4539"/>
    <w:rPr>
      <w:rFonts w:eastAsiaTheme="minorEastAsia"/>
      <w:szCs w:val="24"/>
      <w:lang w:eastAsia="ja-JP"/>
    </w:rPr>
  </w:style>
  <w:style w:type="character" w:styleId="UnresolvedMention">
    <w:name w:val="Unresolved Mention"/>
    <w:basedOn w:val="DefaultParagraphFont"/>
    <w:uiPriority w:val="99"/>
    <w:semiHidden/>
    <w:unhideWhenUsed/>
    <w:rsid w:val="008E7C4A"/>
    <w:rPr>
      <w:color w:val="605E5C"/>
      <w:shd w:val="clear" w:color="auto" w:fill="E1DFDD"/>
    </w:rPr>
  </w:style>
  <w:style w:type="character" w:styleId="PlaceholderText">
    <w:name w:val="Placeholder Text"/>
    <w:basedOn w:val="DefaultParagraphFont"/>
    <w:uiPriority w:val="99"/>
    <w:semiHidden/>
    <w:rsid w:val="00922905"/>
    <w:rPr>
      <w:rFonts w:ascii="Times New Roman" w:hAnsi="Times New Roman"/>
      <w:color w:val="808080"/>
    </w:rPr>
  </w:style>
  <w:style w:type="paragraph" w:customStyle="1" w:styleId="CorrectionSeparatorBegin">
    <w:name w:val="Correction Separator Begin"/>
    <w:basedOn w:val="Normal"/>
    <w:rsid w:val="00922905"/>
    <w:pPr>
      <w:keepNext/>
      <w:pBdr>
        <w:bottom w:val="single" w:sz="12" w:space="1" w:color="auto"/>
      </w:pBdr>
      <w:spacing w:before="240" w:after="240"/>
      <w:ind w:left="1440" w:right="1440"/>
      <w:jc w:val="center"/>
    </w:pPr>
    <w:rPr>
      <w:b/>
      <w:i/>
      <w:color w:val="000000"/>
      <w:sz w:val="20"/>
    </w:rPr>
  </w:style>
  <w:style w:type="paragraph" w:customStyle="1" w:styleId="CorrectionSeparatorEnd">
    <w:name w:val="Correction Separator End"/>
    <w:basedOn w:val="Normal"/>
    <w:rsid w:val="00922905"/>
    <w:pPr>
      <w:pBdr>
        <w:top w:val="single" w:sz="12" w:space="1" w:color="auto"/>
      </w:pBdr>
      <w:spacing w:before="240" w:after="240"/>
      <w:ind w:left="1440" w:right="1440"/>
      <w:jc w:val="center"/>
    </w:pPr>
    <w:rPr>
      <w:b/>
      <w:i/>
      <w:color w:val="000000"/>
      <w:sz w:val="20"/>
    </w:rPr>
  </w:style>
  <w:style w:type="paragraph" w:customStyle="1" w:styleId="Formal">
    <w:name w:val="Formal"/>
    <w:basedOn w:val="ASN1"/>
    <w:rsid w:val="008E7C4A"/>
    <w:rPr>
      <w:b w:val="0"/>
    </w:rPr>
  </w:style>
  <w:style w:type="paragraph" w:customStyle="1" w:styleId="Normalbeforetable">
    <w:name w:val="Normal before table"/>
    <w:basedOn w:val="Normal"/>
    <w:rsid w:val="00922905"/>
    <w:pPr>
      <w:keepNext/>
      <w:spacing w:after="120"/>
    </w:pPr>
    <w:rPr>
      <w:rFonts w:eastAsia="????"/>
      <w:color w:val="000000"/>
      <w:szCs w:val="24"/>
    </w:rPr>
  </w:style>
  <w:style w:type="paragraph" w:customStyle="1" w:styleId="Reftext">
    <w:name w:val="Ref_text"/>
    <w:basedOn w:val="Normal"/>
    <w:rsid w:val="008E7C4A"/>
    <w:pPr>
      <w:ind w:left="794" w:hanging="794"/>
      <w:jc w:val="left"/>
    </w:pPr>
  </w:style>
  <w:style w:type="character" w:customStyle="1" w:styleId="Heading2Char">
    <w:name w:val="Heading 2 Char"/>
    <w:basedOn w:val="DefaultParagraphFont"/>
    <w:link w:val="Heading2"/>
    <w:rsid w:val="00922905"/>
    <w:rPr>
      <w:rFonts w:eastAsia="Times New Roman"/>
      <w:b/>
      <w:sz w:val="24"/>
      <w:lang w:val="en-GB" w:eastAsia="en-US"/>
    </w:rPr>
  </w:style>
  <w:style w:type="character" w:customStyle="1" w:styleId="Heading3Char">
    <w:name w:val="Heading 3 Char"/>
    <w:basedOn w:val="DefaultParagraphFont"/>
    <w:link w:val="Heading3"/>
    <w:rsid w:val="00922905"/>
    <w:rPr>
      <w:rFonts w:eastAsia="Times New Roman"/>
      <w:b/>
      <w:sz w:val="24"/>
      <w:lang w:val="en-GB" w:eastAsia="en-US"/>
    </w:rPr>
  </w:style>
  <w:style w:type="character" w:customStyle="1" w:styleId="Heading4Char">
    <w:name w:val="Heading 4 Char"/>
    <w:basedOn w:val="DefaultParagraphFont"/>
    <w:link w:val="Heading4"/>
    <w:rsid w:val="00922905"/>
    <w:rPr>
      <w:rFonts w:eastAsia="Times New Roman"/>
      <w:b/>
      <w:sz w:val="24"/>
      <w:lang w:val="en-GB" w:eastAsia="en-US"/>
    </w:rPr>
  </w:style>
  <w:style w:type="character" w:customStyle="1" w:styleId="Heading5Char">
    <w:name w:val="Heading 5 Char"/>
    <w:basedOn w:val="DefaultParagraphFont"/>
    <w:link w:val="Heading5"/>
    <w:rsid w:val="00922905"/>
    <w:rPr>
      <w:rFonts w:eastAsia="Times New Roman"/>
      <w:b/>
      <w:sz w:val="24"/>
      <w:lang w:val="en-GB" w:eastAsia="en-US"/>
    </w:rPr>
  </w:style>
  <w:style w:type="character" w:customStyle="1" w:styleId="Heading6Char">
    <w:name w:val="Heading 6 Char"/>
    <w:basedOn w:val="DefaultParagraphFont"/>
    <w:link w:val="Heading6"/>
    <w:rsid w:val="00922905"/>
    <w:rPr>
      <w:rFonts w:eastAsia="Times New Roman"/>
      <w:b/>
      <w:sz w:val="24"/>
      <w:lang w:val="en-GB" w:eastAsia="en-US"/>
    </w:rPr>
  </w:style>
  <w:style w:type="character" w:customStyle="1" w:styleId="Heading7Char">
    <w:name w:val="Heading 7 Char"/>
    <w:basedOn w:val="DefaultParagraphFont"/>
    <w:link w:val="Heading7"/>
    <w:rsid w:val="00922905"/>
    <w:rPr>
      <w:rFonts w:eastAsia="Times New Roman"/>
      <w:b/>
      <w:sz w:val="24"/>
      <w:lang w:val="en-GB" w:eastAsia="en-US"/>
    </w:rPr>
  </w:style>
  <w:style w:type="character" w:customStyle="1" w:styleId="Heading8Char">
    <w:name w:val="Heading 8 Char"/>
    <w:basedOn w:val="DefaultParagraphFont"/>
    <w:link w:val="Heading8"/>
    <w:rsid w:val="00922905"/>
    <w:rPr>
      <w:rFonts w:eastAsia="Times New Roman"/>
      <w:b/>
      <w:sz w:val="24"/>
      <w:lang w:val="en-GB" w:eastAsia="en-US"/>
    </w:rPr>
  </w:style>
  <w:style w:type="character" w:customStyle="1" w:styleId="Heading9Char">
    <w:name w:val="Heading 9 Char"/>
    <w:basedOn w:val="DefaultParagraphFont"/>
    <w:link w:val="Heading9"/>
    <w:rsid w:val="00922905"/>
    <w:rPr>
      <w:rFonts w:eastAsia="Times New Roman"/>
      <w:b/>
      <w:sz w:val="24"/>
      <w:lang w:val="en-GB" w:eastAsia="en-US"/>
    </w:rPr>
  </w:style>
  <w:style w:type="character" w:customStyle="1" w:styleId="FooterChar">
    <w:name w:val="Footer Char"/>
    <w:basedOn w:val="DefaultParagraphFont"/>
    <w:link w:val="Footer"/>
    <w:rsid w:val="00922905"/>
    <w:rPr>
      <w:rFonts w:eastAsia="Times New Roman"/>
      <w:caps/>
      <w:noProof/>
      <w:sz w:val="16"/>
      <w:lang w:val="en-GB" w:eastAsia="en-US"/>
    </w:rPr>
  </w:style>
  <w:style w:type="paragraph" w:styleId="Subtitle">
    <w:name w:val="Subtitle"/>
    <w:basedOn w:val="Normal"/>
    <w:next w:val="Normal"/>
    <w:link w:val="SubtitleChar"/>
    <w:uiPriority w:val="11"/>
    <w:rsid w:val="00922905"/>
    <w:pPr>
      <w:numPr>
        <w:ilvl w:val="1"/>
      </w:numPr>
      <w:spacing w:after="160"/>
    </w:pPr>
    <w:rPr>
      <w:rFonts w:asciiTheme="minorHAnsi" w:hAnsiTheme="minorHAnsi" w:cstheme="minorBidi"/>
      <w:color w:val="5A5A5A" w:themeColor="text1" w:themeTint="A5"/>
      <w:spacing w:val="15"/>
      <w:sz w:val="22"/>
      <w:szCs w:val="22"/>
      <w:lang w:eastAsia="ja-JP"/>
    </w:rPr>
  </w:style>
  <w:style w:type="character" w:customStyle="1" w:styleId="SubtitleChar">
    <w:name w:val="Subtitle Char"/>
    <w:basedOn w:val="DefaultParagraphFont"/>
    <w:link w:val="Subtitle"/>
    <w:uiPriority w:val="11"/>
    <w:rsid w:val="00922905"/>
    <w:rPr>
      <w:rFonts w:asciiTheme="minorHAnsi" w:eastAsia="Times New Roman" w:hAnsiTheme="minorHAnsi" w:cstheme="minorBidi"/>
      <w:color w:val="5A5A5A" w:themeColor="text1" w:themeTint="A5"/>
      <w:spacing w:val="15"/>
      <w:sz w:val="22"/>
      <w:szCs w:val="22"/>
      <w:lang w:val="en-GB" w:eastAsia="ja-JP"/>
    </w:rPr>
  </w:style>
  <w:style w:type="paragraph" w:customStyle="1" w:styleId="enumlev1">
    <w:name w:val="enumlev1"/>
    <w:basedOn w:val="Normal"/>
    <w:rsid w:val="008E7C4A"/>
    <w:pPr>
      <w:spacing w:before="80"/>
      <w:ind w:left="794" w:hanging="794"/>
    </w:pPr>
  </w:style>
  <w:style w:type="paragraph" w:customStyle="1" w:styleId="enumlev2">
    <w:name w:val="enumlev2"/>
    <w:basedOn w:val="enumlev1"/>
    <w:rsid w:val="008E7C4A"/>
    <w:pPr>
      <w:ind w:left="1191" w:hanging="397"/>
    </w:pPr>
  </w:style>
  <w:style w:type="paragraph" w:customStyle="1" w:styleId="enumlev3">
    <w:name w:val="enumlev3"/>
    <w:basedOn w:val="enumlev2"/>
    <w:rsid w:val="008E7C4A"/>
    <w:pPr>
      <w:ind w:left="1588"/>
    </w:pPr>
  </w:style>
  <w:style w:type="character" w:customStyle="1" w:styleId="CommentSubjectChar">
    <w:name w:val="Comment Subject Char"/>
    <w:basedOn w:val="CommentTextChar"/>
    <w:link w:val="CommentSubject"/>
    <w:uiPriority w:val="99"/>
    <w:semiHidden/>
    <w:rsid w:val="00922905"/>
    <w:rPr>
      <w:rFonts w:eastAsia="Times New Roman"/>
      <w:b/>
      <w:bCs/>
      <w:lang w:eastAsia="en-US"/>
    </w:rPr>
  </w:style>
  <w:style w:type="character" w:customStyle="1" w:styleId="ReftextArial9pt">
    <w:name w:val="Ref_text Arial 9 pt"/>
    <w:rsid w:val="00922905"/>
    <w:rPr>
      <w:rFonts w:ascii="Arial" w:hAnsi="Arial" w:cs="Arial"/>
      <w:sz w:val="18"/>
      <w:szCs w:val="18"/>
    </w:rPr>
  </w:style>
  <w:style w:type="paragraph" w:customStyle="1" w:styleId="Title4">
    <w:name w:val="Title 4"/>
    <w:basedOn w:val="Title3"/>
    <w:next w:val="Heading1"/>
    <w:rsid w:val="008E7C4A"/>
    <w:rPr>
      <w:b/>
    </w:rPr>
  </w:style>
  <w:style w:type="paragraph" w:customStyle="1" w:styleId="Note">
    <w:name w:val="Note"/>
    <w:basedOn w:val="Normal"/>
    <w:rsid w:val="008E7C4A"/>
    <w:pPr>
      <w:spacing w:before="80"/>
    </w:pPr>
    <w:rPr>
      <w:sz w:val="22"/>
    </w:rPr>
  </w:style>
  <w:style w:type="paragraph" w:styleId="FootnoteText">
    <w:name w:val="footnote text"/>
    <w:basedOn w:val="Note"/>
    <w:link w:val="FootnoteTextChar"/>
    <w:semiHidden/>
    <w:rsid w:val="008E7C4A"/>
    <w:pPr>
      <w:keepLines/>
      <w:tabs>
        <w:tab w:val="left" w:pos="255"/>
      </w:tabs>
      <w:ind w:left="255" w:hanging="255"/>
    </w:pPr>
  </w:style>
  <w:style w:type="character" w:customStyle="1" w:styleId="FootnoteTextChar">
    <w:name w:val="Footnote Text Char"/>
    <w:basedOn w:val="DefaultParagraphFont"/>
    <w:link w:val="FootnoteText"/>
    <w:semiHidden/>
    <w:rsid w:val="00922905"/>
    <w:rPr>
      <w:rFonts w:eastAsia="Times New Roman"/>
      <w:sz w:val="22"/>
      <w:lang w:val="en-GB" w:eastAsia="en-US"/>
    </w:rPr>
  </w:style>
  <w:style w:type="character" w:styleId="FootnoteReference">
    <w:name w:val="footnote reference"/>
    <w:basedOn w:val="DefaultParagraphFont"/>
    <w:semiHidden/>
    <w:rsid w:val="008E7C4A"/>
    <w:rPr>
      <w:position w:val="6"/>
      <w:sz w:val="18"/>
    </w:rPr>
  </w:style>
  <w:style w:type="character" w:customStyle="1" w:styleId="BalloonTextChar">
    <w:name w:val="Balloon Text Char"/>
    <w:basedOn w:val="DefaultParagraphFont"/>
    <w:link w:val="BalloonText"/>
    <w:rsid w:val="008E7C4A"/>
    <w:rPr>
      <w:rFonts w:ascii="Tahoma" w:eastAsia="Times New Roman" w:hAnsi="Tahoma" w:cs="Tahoma"/>
      <w:sz w:val="16"/>
      <w:szCs w:val="16"/>
      <w:lang w:val="en-GB" w:eastAsia="en-US"/>
    </w:rPr>
  </w:style>
  <w:style w:type="paragraph" w:styleId="Bibliography">
    <w:name w:val="Bibliography"/>
    <w:basedOn w:val="Normal"/>
    <w:next w:val="Normal"/>
    <w:uiPriority w:val="37"/>
    <w:semiHidden/>
    <w:unhideWhenUsed/>
    <w:rsid w:val="00922905"/>
    <w:rPr>
      <w:color w:val="000000"/>
      <w:szCs w:val="24"/>
      <w:lang w:eastAsia="ja-JP"/>
    </w:rPr>
  </w:style>
  <w:style w:type="paragraph" w:styleId="BlockText">
    <w:name w:val="Block Text"/>
    <w:basedOn w:val="Normal"/>
    <w:uiPriority w:val="99"/>
    <w:semiHidden/>
    <w:unhideWhenUsed/>
    <w:rsid w:val="0092290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szCs w:val="24"/>
      <w:lang w:eastAsia="ja-JP"/>
    </w:rPr>
  </w:style>
  <w:style w:type="paragraph" w:styleId="BodyText">
    <w:name w:val="Body Text"/>
    <w:basedOn w:val="Normal"/>
    <w:link w:val="BodyTextChar"/>
    <w:uiPriority w:val="1"/>
    <w:qFormat/>
    <w:rsid w:val="008E7C4A"/>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8E7C4A"/>
    <w:rPr>
      <w:rFonts w:ascii="Avenir Next W1G Medium" w:eastAsia="Avenir Next W1G Medium" w:hAnsi="Avenir Next W1G Medium" w:cs="Avenir Next W1G Medium"/>
      <w:b/>
      <w:bCs/>
      <w:sz w:val="48"/>
      <w:szCs w:val="48"/>
      <w:lang w:eastAsia="en-US"/>
    </w:rPr>
  </w:style>
  <w:style w:type="paragraph" w:styleId="BodyText2">
    <w:name w:val="Body Text 2"/>
    <w:basedOn w:val="Normal"/>
    <w:link w:val="BodyText2Char"/>
    <w:uiPriority w:val="99"/>
    <w:semiHidden/>
    <w:unhideWhenUsed/>
    <w:rsid w:val="00922905"/>
    <w:pPr>
      <w:spacing w:after="120" w:line="480" w:lineRule="auto"/>
    </w:pPr>
    <w:rPr>
      <w:color w:val="000000"/>
      <w:szCs w:val="24"/>
      <w:lang w:eastAsia="ja-JP"/>
    </w:rPr>
  </w:style>
  <w:style w:type="character" w:customStyle="1" w:styleId="BodyText2Char">
    <w:name w:val="Body Text 2 Char"/>
    <w:basedOn w:val="DefaultParagraphFont"/>
    <w:link w:val="BodyText2"/>
    <w:uiPriority w:val="99"/>
    <w:semiHidden/>
    <w:rsid w:val="00922905"/>
    <w:rPr>
      <w:rFonts w:eastAsia="Times New Roman"/>
      <w:color w:val="000000"/>
      <w:sz w:val="24"/>
      <w:szCs w:val="24"/>
      <w:lang w:val="en-GB" w:eastAsia="ja-JP"/>
    </w:rPr>
  </w:style>
  <w:style w:type="paragraph" w:styleId="BodyText3">
    <w:name w:val="Body Text 3"/>
    <w:basedOn w:val="Normal"/>
    <w:link w:val="BodyText3Char"/>
    <w:uiPriority w:val="99"/>
    <w:semiHidden/>
    <w:unhideWhenUsed/>
    <w:rsid w:val="00922905"/>
    <w:pPr>
      <w:spacing w:after="120"/>
    </w:pPr>
    <w:rPr>
      <w:color w:val="000000"/>
      <w:sz w:val="16"/>
      <w:szCs w:val="16"/>
      <w:lang w:eastAsia="ja-JP"/>
    </w:rPr>
  </w:style>
  <w:style w:type="character" w:customStyle="1" w:styleId="BodyText3Char">
    <w:name w:val="Body Text 3 Char"/>
    <w:basedOn w:val="DefaultParagraphFont"/>
    <w:link w:val="BodyText3"/>
    <w:uiPriority w:val="99"/>
    <w:semiHidden/>
    <w:rsid w:val="00922905"/>
    <w:rPr>
      <w:rFonts w:eastAsia="Times New Roman"/>
      <w:color w:val="000000"/>
      <w:sz w:val="16"/>
      <w:szCs w:val="16"/>
      <w:lang w:val="en-GB" w:eastAsia="ja-JP"/>
    </w:rPr>
  </w:style>
  <w:style w:type="paragraph" w:styleId="BodyTextFirstIndent">
    <w:name w:val="Body Text First Indent"/>
    <w:basedOn w:val="BodyText"/>
    <w:link w:val="BodyTextFirstIndentChar"/>
    <w:uiPriority w:val="99"/>
    <w:unhideWhenUsed/>
    <w:rsid w:val="00922905"/>
    <w:pPr>
      <w:ind w:firstLine="360"/>
    </w:pPr>
  </w:style>
  <w:style w:type="character" w:customStyle="1" w:styleId="BodyTextFirstIndentChar">
    <w:name w:val="Body Text First Indent Char"/>
    <w:basedOn w:val="BodyTextChar"/>
    <w:link w:val="BodyTextFirstIndent"/>
    <w:uiPriority w:val="99"/>
    <w:rsid w:val="00922905"/>
    <w:rPr>
      <w:rFonts w:ascii="Avenir Next W1G Medium" w:eastAsia="Times New Roman" w:hAnsi="Avenir Next W1G Medium" w:cs="Avenir Next W1G Medium"/>
      <w:b/>
      <w:bCs/>
      <w:color w:val="000000"/>
      <w:sz w:val="24"/>
      <w:szCs w:val="24"/>
      <w:lang w:val="en-GB" w:eastAsia="ja-JP"/>
    </w:rPr>
  </w:style>
  <w:style w:type="paragraph" w:styleId="BodyTextIndent">
    <w:name w:val="Body Text Indent"/>
    <w:basedOn w:val="Normal"/>
    <w:link w:val="BodyTextIndentChar"/>
    <w:uiPriority w:val="99"/>
    <w:semiHidden/>
    <w:unhideWhenUsed/>
    <w:rsid w:val="00922905"/>
    <w:pPr>
      <w:spacing w:after="120"/>
      <w:ind w:left="360"/>
    </w:pPr>
    <w:rPr>
      <w:color w:val="000000"/>
      <w:szCs w:val="24"/>
      <w:lang w:eastAsia="ja-JP"/>
    </w:rPr>
  </w:style>
  <w:style w:type="character" w:customStyle="1" w:styleId="BodyTextIndentChar">
    <w:name w:val="Body Text Indent Char"/>
    <w:basedOn w:val="DefaultParagraphFont"/>
    <w:link w:val="BodyTextIndent"/>
    <w:uiPriority w:val="99"/>
    <w:semiHidden/>
    <w:rsid w:val="00922905"/>
    <w:rPr>
      <w:rFonts w:eastAsia="Times New Roman"/>
      <w:color w:val="000000"/>
      <w:sz w:val="24"/>
      <w:szCs w:val="24"/>
      <w:lang w:val="en-GB" w:eastAsia="ja-JP"/>
    </w:rPr>
  </w:style>
  <w:style w:type="paragraph" w:styleId="BodyTextFirstIndent2">
    <w:name w:val="Body Text First Indent 2"/>
    <w:basedOn w:val="BodyTextIndent"/>
    <w:link w:val="BodyTextFirstIndent2Char"/>
    <w:uiPriority w:val="99"/>
    <w:semiHidden/>
    <w:unhideWhenUsed/>
    <w:rsid w:val="00922905"/>
    <w:pPr>
      <w:spacing w:after="0"/>
      <w:ind w:firstLine="360"/>
    </w:pPr>
  </w:style>
  <w:style w:type="character" w:customStyle="1" w:styleId="BodyTextFirstIndent2Char">
    <w:name w:val="Body Text First Indent 2 Char"/>
    <w:basedOn w:val="BodyTextIndentChar"/>
    <w:link w:val="BodyTextFirstIndent2"/>
    <w:uiPriority w:val="99"/>
    <w:semiHidden/>
    <w:rsid w:val="00922905"/>
    <w:rPr>
      <w:rFonts w:eastAsia="Times New Roman"/>
      <w:color w:val="000000"/>
      <w:sz w:val="24"/>
      <w:szCs w:val="24"/>
      <w:lang w:val="en-GB" w:eastAsia="ja-JP"/>
    </w:rPr>
  </w:style>
  <w:style w:type="paragraph" w:styleId="BodyTextIndent2">
    <w:name w:val="Body Text Indent 2"/>
    <w:basedOn w:val="Normal"/>
    <w:link w:val="BodyTextIndent2Char"/>
    <w:uiPriority w:val="99"/>
    <w:semiHidden/>
    <w:unhideWhenUsed/>
    <w:rsid w:val="00922905"/>
    <w:pPr>
      <w:spacing w:after="120" w:line="480" w:lineRule="auto"/>
      <w:ind w:left="360"/>
    </w:pPr>
    <w:rPr>
      <w:color w:val="000000"/>
      <w:szCs w:val="24"/>
      <w:lang w:eastAsia="ja-JP"/>
    </w:rPr>
  </w:style>
  <w:style w:type="character" w:customStyle="1" w:styleId="BodyTextIndent2Char">
    <w:name w:val="Body Text Indent 2 Char"/>
    <w:basedOn w:val="DefaultParagraphFont"/>
    <w:link w:val="BodyTextIndent2"/>
    <w:uiPriority w:val="99"/>
    <w:semiHidden/>
    <w:rsid w:val="00922905"/>
    <w:rPr>
      <w:rFonts w:eastAsia="Times New Roman"/>
      <w:color w:val="000000"/>
      <w:sz w:val="24"/>
      <w:szCs w:val="24"/>
      <w:lang w:val="en-GB" w:eastAsia="ja-JP"/>
    </w:rPr>
  </w:style>
  <w:style w:type="paragraph" w:styleId="BodyTextIndent3">
    <w:name w:val="Body Text Indent 3"/>
    <w:basedOn w:val="Normal"/>
    <w:link w:val="BodyTextIndent3Char"/>
    <w:uiPriority w:val="99"/>
    <w:semiHidden/>
    <w:unhideWhenUsed/>
    <w:rsid w:val="00922905"/>
    <w:pPr>
      <w:spacing w:after="120"/>
      <w:ind w:left="360"/>
    </w:pPr>
    <w:rPr>
      <w:color w:val="000000"/>
      <w:sz w:val="16"/>
      <w:szCs w:val="16"/>
      <w:lang w:eastAsia="ja-JP"/>
    </w:rPr>
  </w:style>
  <w:style w:type="character" w:customStyle="1" w:styleId="BodyTextIndent3Char">
    <w:name w:val="Body Text Indent 3 Char"/>
    <w:basedOn w:val="DefaultParagraphFont"/>
    <w:link w:val="BodyTextIndent3"/>
    <w:uiPriority w:val="99"/>
    <w:semiHidden/>
    <w:rsid w:val="00922905"/>
    <w:rPr>
      <w:rFonts w:eastAsia="Times New Roman"/>
      <w:color w:val="000000"/>
      <w:sz w:val="16"/>
      <w:szCs w:val="16"/>
      <w:lang w:val="en-GB" w:eastAsia="ja-JP"/>
    </w:rPr>
  </w:style>
  <w:style w:type="character" w:styleId="BookTitle">
    <w:name w:val="Book Title"/>
    <w:basedOn w:val="DefaultParagraphFont"/>
    <w:uiPriority w:val="33"/>
    <w:rsid w:val="00922905"/>
    <w:rPr>
      <w:b/>
      <w:bCs/>
      <w:i/>
      <w:iCs/>
      <w:spacing w:val="5"/>
    </w:rPr>
  </w:style>
  <w:style w:type="paragraph" w:styleId="Closing">
    <w:name w:val="Closing"/>
    <w:basedOn w:val="Normal"/>
    <w:link w:val="ClosingChar"/>
    <w:uiPriority w:val="99"/>
    <w:semiHidden/>
    <w:unhideWhenUsed/>
    <w:rsid w:val="00922905"/>
    <w:pPr>
      <w:spacing w:before="0"/>
      <w:ind w:left="4320"/>
    </w:pPr>
    <w:rPr>
      <w:color w:val="000000"/>
      <w:szCs w:val="24"/>
      <w:lang w:eastAsia="ja-JP"/>
    </w:rPr>
  </w:style>
  <w:style w:type="character" w:customStyle="1" w:styleId="ClosingChar">
    <w:name w:val="Closing Char"/>
    <w:basedOn w:val="DefaultParagraphFont"/>
    <w:link w:val="Closing"/>
    <w:uiPriority w:val="99"/>
    <w:semiHidden/>
    <w:rsid w:val="00922905"/>
    <w:rPr>
      <w:rFonts w:eastAsia="Times New Roman"/>
      <w:color w:val="000000"/>
      <w:sz w:val="24"/>
      <w:szCs w:val="24"/>
      <w:lang w:val="en-GB" w:eastAsia="ja-JP"/>
    </w:rPr>
  </w:style>
  <w:style w:type="paragraph" w:styleId="Date">
    <w:name w:val="Date"/>
    <w:basedOn w:val="Normal"/>
    <w:next w:val="Normal"/>
    <w:link w:val="DateChar"/>
    <w:uiPriority w:val="99"/>
    <w:unhideWhenUsed/>
    <w:rsid w:val="00922905"/>
    <w:rPr>
      <w:color w:val="000000"/>
      <w:szCs w:val="24"/>
      <w:lang w:eastAsia="ja-JP"/>
    </w:rPr>
  </w:style>
  <w:style w:type="character" w:customStyle="1" w:styleId="DateChar">
    <w:name w:val="Date Char"/>
    <w:basedOn w:val="DefaultParagraphFont"/>
    <w:link w:val="Date"/>
    <w:uiPriority w:val="99"/>
    <w:rsid w:val="00922905"/>
    <w:rPr>
      <w:rFonts w:eastAsia="Times New Roman"/>
      <w:color w:val="000000"/>
      <w:sz w:val="24"/>
      <w:szCs w:val="24"/>
      <w:lang w:val="en-GB" w:eastAsia="ja-JP"/>
    </w:rPr>
  </w:style>
  <w:style w:type="paragraph" w:styleId="DocumentMap">
    <w:name w:val="Document Map"/>
    <w:basedOn w:val="Normal"/>
    <w:link w:val="DocumentMapChar"/>
    <w:uiPriority w:val="99"/>
    <w:semiHidden/>
    <w:unhideWhenUsed/>
    <w:rsid w:val="00922905"/>
    <w:pPr>
      <w:spacing w:before="0"/>
    </w:pPr>
    <w:rPr>
      <w:rFonts w:ascii="Segoe UI" w:hAnsi="Segoe UI" w:cs="Segoe UI"/>
      <w:color w:val="000000"/>
      <w:sz w:val="16"/>
      <w:szCs w:val="16"/>
      <w:lang w:eastAsia="ja-JP"/>
    </w:rPr>
  </w:style>
  <w:style w:type="character" w:customStyle="1" w:styleId="DocumentMapChar">
    <w:name w:val="Document Map Char"/>
    <w:basedOn w:val="DefaultParagraphFont"/>
    <w:link w:val="DocumentMap"/>
    <w:uiPriority w:val="99"/>
    <w:semiHidden/>
    <w:rsid w:val="00922905"/>
    <w:rPr>
      <w:rFonts w:ascii="Segoe UI" w:eastAsia="Times New Roman" w:hAnsi="Segoe UI" w:cs="Segoe UI"/>
      <w:color w:val="000000"/>
      <w:sz w:val="16"/>
      <w:szCs w:val="16"/>
      <w:lang w:val="en-GB" w:eastAsia="ja-JP"/>
    </w:rPr>
  </w:style>
  <w:style w:type="paragraph" w:styleId="E-mailSignature">
    <w:name w:val="E-mail Signature"/>
    <w:basedOn w:val="Normal"/>
    <w:link w:val="E-mailSignatureChar"/>
    <w:uiPriority w:val="99"/>
    <w:semiHidden/>
    <w:unhideWhenUsed/>
    <w:rsid w:val="00922905"/>
    <w:pPr>
      <w:spacing w:before="0"/>
    </w:pPr>
    <w:rPr>
      <w:color w:val="000000"/>
      <w:szCs w:val="24"/>
      <w:lang w:eastAsia="ja-JP"/>
    </w:rPr>
  </w:style>
  <w:style w:type="character" w:customStyle="1" w:styleId="E-mailSignatureChar">
    <w:name w:val="E-mail Signature Char"/>
    <w:basedOn w:val="DefaultParagraphFont"/>
    <w:link w:val="E-mailSignature"/>
    <w:uiPriority w:val="99"/>
    <w:semiHidden/>
    <w:rsid w:val="00922905"/>
    <w:rPr>
      <w:rFonts w:eastAsia="Times New Roman"/>
      <w:color w:val="000000"/>
      <w:sz w:val="24"/>
      <w:szCs w:val="24"/>
      <w:lang w:val="en-GB" w:eastAsia="ja-JP"/>
    </w:rPr>
  </w:style>
  <w:style w:type="character" w:styleId="EndnoteReference">
    <w:name w:val="endnote reference"/>
    <w:basedOn w:val="DefaultParagraphFont"/>
    <w:uiPriority w:val="99"/>
    <w:semiHidden/>
    <w:unhideWhenUsed/>
    <w:rsid w:val="00922905"/>
    <w:rPr>
      <w:vertAlign w:val="superscript"/>
    </w:rPr>
  </w:style>
  <w:style w:type="paragraph" w:styleId="EndnoteText">
    <w:name w:val="endnote text"/>
    <w:basedOn w:val="Normal"/>
    <w:link w:val="EndnoteTextChar"/>
    <w:uiPriority w:val="99"/>
    <w:semiHidden/>
    <w:unhideWhenUsed/>
    <w:rsid w:val="00922905"/>
    <w:pPr>
      <w:spacing w:before="0"/>
    </w:pPr>
    <w:rPr>
      <w:color w:val="000000"/>
      <w:sz w:val="20"/>
      <w:lang w:eastAsia="ja-JP"/>
    </w:rPr>
  </w:style>
  <w:style w:type="character" w:customStyle="1" w:styleId="EndnoteTextChar">
    <w:name w:val="Endnote Text Char"/>
    <w:basedOn w:val="DefaultParagraphFont"/>
    <w:link w:val="EndnoteText"/>
    <w:uiPriority w:val="99"/>
    <w:semiHidden/>
    <w:rsid w:val="00922905"/>
    <w:rPr>
      <w:rFonts w:eastAsia="Times New Roman"/>
      <w:color w:val="000000"/>
      <w:lang w:val="en-GB" w:eastAsia="ja-JP"/>
    </w:rPr>
  </w:style>
  <w:style w:type="paragraph" w:styleId="EnvelopeAddress">
    <w:name w:val="envelope address"/>
    <w:basedOn w:val="Normal"/>
    <w:uiPriority w:val="99"/>
    <w:semiHidden/>
    <w:unhideWhenUsed/>
    <w:rsid w:val="00922905"/>
    <w:pPr>
      <w:framePr w:w="7920" w:h="1980" w:hRule="exact" w:hSpace="180" w:wrap="auto" w:hAnchor="page" w:xAlign="center" w:yAlign="bottom"/>
      <w:spacing w:before="0"/>
      <w:ind w:left="2880"/>
    </w:pPr>
    <w:rPr>
      <w:rFonts w:asciiTheme="majorHAnsi" w:eastAsiaTheme="majorEastAsia" w:hAnsiTheme="majorHAnsi" w:cstheme="majorBidi"/>
      <w:color w:val="000000"/>
      <w:szCs w:val="24"/>
      <w:lang w:eastAsia="ja-JP"/>
    </w:rPr>
  </w:style>
  <w:style w:type="paragraph" w:styleId="EnvelopeReturn">
    <w:name w:val="envelope return"/>
    <w:basedOn w:val="Normal"/>
    <w:uiPriority w:val="99"/>
    <w:semiHidden/>
    <w:unhideWhenUsed/>
    <w:rsid w:val="00922905"/>
    <w:pPr>
      <w:spacing w:before="0"/>
    </w:pPr>
    <w:rPr>
      <w:rFonts w:asciiTheme="majorHAnsi" w:eastAsiaTheme="majorEastAsia" w:hAnsiTheme="majorHAnsi" w:cstheme="majorBidi"/>
      <w:color w:val="000000"/>
      <w:sz w:val="20"/>
      <w:lang w:eastAsia="ja-JP"/>
    </w:rPr>
  </w:style>
  <w:style w:type="character" w:styleId="Hashtag">
    <w:name w:val="Hashtag"/>
    <w:basedOn w:val="DefaultParagraphFont"/>
    <w:uiPriority w:val="99"/>
    <w:semiHidden/>
    <w:unhideWhenUsed/>
    <w:rsid w:val="00922905"/>
    <w:rPr>
      <w:color w:val="2B579A"/>
      <w:shd w:val="clear" w:color="auto" w:fill="E1DFDD"/>
    </w:rPr>
  </w:style>
  <w:style w:type="character" w:styleId="HTMLAcronym">
    <w:name w:val="HTML Acronym"/>
    <w:basedOn w:val="DefaultParagraphFont"/>
    <w:uiPriority w:val="99"/>
    <w:semiHidden/>
    <w:unhideWhenUsed/>
    <w:rsid w:val="00922905"/>
  </w:style>
  <w:style w:type="paragraph" w:styleId="HTMLAddress">
    <w:name w:val="HTML Address"/>
    <w:basedOn w:val="Normal"/>
    <w:link w:val="HTMLAddressChar"/>
    <w:uiPriority w:val="99"/>
    <w:semiHidden/>
    <w:unhideWhenUsed/>
    <w:rsid w:val="00922905"/>
    <w:pPr>
      <w:spacing w:before="0"/>
    </w:pPr>
    <w:rPr>
      <w:i/>
      <w:iCs/>
      <w:color w:val="000000"/>
      <w:szCs w:val="24"/>
      <w:lang w:eastAsia="ja-JP"/>
    </w:rPr>
  </w:style>
  <w:style w:type="character" w:customStyle="1" w:styleId="HTMLAddressChar">
    <w:name w:val="HTML Address Char"/>
    <w:basedOn w:val="DefaultParagraphFont"/>
    <w:link w:val="HTMLAddress"/>
    <w:uiPriority w:val="99"/>
    <w:semiHidden/>
    <w:rsid w:val="00922905"/>
    <w:rPr>
      <w:rFonts w:eastAsia="Times New Roman"/>
      <w:i/>
      <w:iCs/>
      <w:color w:val="000000"/>
      <w:sz w:val="24"/>
      <w:szCs w:val="24"/>
      <w:lang w:val="en-GB" w:eastAsia="ja-JP"/>
    </w:rPr>
  </w:style>
  <w:style w:type="character" w:styleId="HTMLCite">
    <w:name w:val="HTML Cite"/>
    <w:basedOn w:val="DefaultParagraphFont"/>
    <w:uiPriority w:val="99"/>
    <w:semiHidden/>
    <w:unhideWhenUsed/>
    <w:rsid w:val="00922905"/>
    <w:rPr>
      <w:i/>
      <w:iCs/>
    </w:rPr>
  </w:style>
  <w:style w:type="character" w:styleId="HTMLCode">
    <w:name w:val="HTML Code"/>
    <w:basedOn w:val="DefaultParagraphFont"/>
    <w:uiPriority w:val="99"/>
    <w:semiHidden/>
    <w:unhideWhenUsed/>
    <w:rsid w:val="00922905"/>
    <w:rPr>
      <w:rFonts w:ascii="Consolas" w:hAnsi="Consolas"/>
      <w:sz w:val="20"/>
      <w:szCs w:val="20"/>
    </w:rPr>
  </w:style>
  <w:style w:type="character" w:styleId="HTMLDefinition">
    <w:name w:val="HTML Definition"/>
    <w:basedOn w:val="DefaultParagraphFont"/>
    <w:uiPriority w:val="99"/>
    <w:semiHidden/>
    <w:unhideWhenUsed/>
    <w:rsid w:val="00922905"/>
    <w:rPr>
      <w:i/>
      <w:iCs/>
    </w:rPr>
  </w:style>
  <w:style w:type="character" w:styleId="HTMLKeyboard">
    <w:name w:val="HTML Keyboard"/>
    <w:basedOn w:val="DefaultParagraphFont"/>
    <w:uiPriority w:val="99"/>
    <w:semiHidden/>
    <w:unhideWhenUsed/>
    <w:rsid w:val="00922905"/>
    <w:rPr>
      <w:rFonts w:ascii="Consolas" w:hAnsi="Consolas"/>
      <w:sz w:val="20"/>
      <w:szCs w:val="20"/>
    </w:rPr>
  </w:style>
  <w:style w:type="paragraph" w:styleId="HTMLPreformatted">
    <w:name w:val="HTML Preformatted"/>
    <w:basedOn w:val="Normal"/>
    <w:link w:val="HTMLPreformattedChar"/>
    <w:uiPriority w:val="99"/>
    <w:semiHidden/>
    <w:unhideWhenUsed/>
    <w:rsid w:val="00922905"/>
    <w:pPr>
      <w:spacing w:before="0"/>
    </w:pPr>
    <w:rPr>
      <w:rFonts w:ascii="Consolas" w:hAnsi="Consolas"/>
      <w:color w:val="000000"/>
      <w:sz w:val="20"/>
      <w:lang w:eastAsia="ja-JP"/>
    </w:rPr>
  </w:style>
  <w:style w:type="character" w:customStyle="1" w:styleId="HTMLPreformattedChar">
    <w:name w:val="HTML Preformatted Char"/>
    <w:basedOn w:val="DefaultParagraphFont"/>
    <w:link w:val="HTMLPreformatted"/>
    <w:uiPriority w:val="99"/>
    <w:semiHidden/>
    <w:rsid w:val="00922905"/>
    <w:rPr>
      <w:rFonts w:ascii="Consolas" w:eastAsia="Times New Roman" w:hAnsi="Consolas"/>
      <w:color w:val="000000"/>
      <w:lang w:val="en-GB" w:eastAsia="ja-JP"/>
    </w:rPr>
  </w:style>
  <w:style w:type="character" w:styleId="HTMLSample">
    <w:name w:val="HTML Sample"/>
    <w:basedOn w:val="DefaultParagraphFont"/>
    <w:uiPriority w:val="99"/>
    <w:semiHidden/>
    <w:unhideWhenUsed/>
    <w:rsid w:val="00922905"/>
    <w:rPr>
      <w:rFonts w:ascii="Consolas" w:hAnsi="Consolas"/>
      <w:sz w:val="24"/>
      <w:szCs w:val="24"/>
    </w:rPr>
  </w:style>
  <w:style w:type="character" w:styleId="HTMLTypewriter">
    <w:name w:val="HTML Typewriter"/>
    <w:basedOn w:val="DefaultParagraphFont"/>
    <w:uiPriority w:val="99"/>
    <w:semiHidden/>
    <w:unhideWhenUsed/>
    <w:rsid w:val="00922905"/>
    <w:rPr>
      <w:rFonts w:ascii="Consolas" w:hAnsi="Consolas"/>
      <w:sz w:val="20"/>
      <w:szCs w:val="20"/>
    </w:rPr>
  </w:style>
  <w:style w:type="character" w:styleId="HTMLVariable">
    <w:name w:val="HTML Variable"/>
    <w:basedOn w:val="DefaultParagraphFont"/>
    <w:uiPriority w:val="99"/>
    <w:semiHidden/>
    <w:unhideWhenUsed/>
    <w:rsid w:val="00922905"/>
    <w:rPr>
      <w:i/>
      <w:iCs/>
    </w:rPr>
  </w:style>
  <w:style w:type="paragraph" w:styleId="Index1">
    <w:name w:val="index 1"/>
    <w:basedOn w:val="Normal"/>
    <w:next w:val="Normal"/>
    <w:semiHidden/>
    <w:rsid w:val="008E7C4A"/>
    <w:pPr>
      <w:jc w:val="left"/>
    </w:pPr>
  </w:style>
  <w:style w:type="paragraph" w:styleId="Index2">
    <w:name w:val="index 2"/>
    <w:basedOn w:val="Normal"/>
    <w:next w:val="Normal"/>
    <w:semiHidden/>
    <w:rsid w:val="008E7C4A"/>
    <w:pPr>
      <w:ind w:left="284"/>
      <w:jc w:val="left"/>
    </w:pPr>
  </w:style>
  <w:style w:type="paragraph" w:styleId="Index3">
    <w:name w:val="index 3"/>
    <w:basedOn w:val="Normal"/>
    <w:next w:val="Normal"/>
    <w:semiHidden/>
    <w:rsid w:val="008E7C4A"/>
    <w:pPr>
      <w:ind w:left="567"/>
      <w:jc w:val="left"/>
    </w:pPr>
  </w:style>
  <w:style w:type="paragraph" w:styleId="Index4">
    <w:name w:val="index 4"/>
    <w:basedOn w:val="Normal"/>
    <w:next w:val="Normal"/>
    <w:autoRedefine/>
    <w:uiPriority w:val="99"/>
    <w:semiHidden/>
    <w:unhideWhenUsed/>
    <w:rsid w:val="00922905"/>
    <w:pPr>
      <w:spacing w:before="0"/>
      <w:ind w:left="960" w:hanging="240"/>
    </w:pPr>
    <w:rPr>
      <w:color w:val="000000"/>
      <w:szCs w:val="24"/>
      <w:lang w:eastAsia="ja-JP"/>
    </w:rPr>
  </w:style>
  <w:style w:type="paragraph" w:styleId="Index5">
    <w:name w:val="index 5"/>
    <w:basedOn w:val="Normal"/>
    <w:next w:val="Normal"/>
    <w:autoRedefine/>
    <w:uiPriority w:val="99"/>
    <w:semiHidden/>
    <w:unhideWhenUsed/>
    <w:rsid w:val="00922905"/>
    <w:pPr>
      <w:spacing w:before="0"/>
      <w:ind w:left="1200" w:hanging="240"/>
    </w:pPr>
    <w:rPr>
      <w:color w:val="000000"/>
      <w:szCs w:val="24"/>
      <w:lang w:eastAsia="ja-JP"/>
    </w:rPr>
  </w:style>
  <w:style w:type="paragraph" w:styleId="Index6">
    <w:name w:val="index 6"/>
    <w:basedOn w:val="Normal"/>
    <w:next w:val="Normal"/>
    <w:autoRedefine/>
    <w:uiPriority w:val="99"/>
    <w:semiHidden/>
    <w:unhideWhenUsed/>
    <w:rsid w:val="00922905"/>
    <w:pPr>
      <w:spacing w:before="0"/>
      <w:ind w:left="1440" w:hanging="240"/>
    </w:pPr>
    <w:rPr>
      <w:color w:val="000000"/>
      <w:szCs w:val="24"/>
      <w:lang w:eastAsia="ja-JP"/>
    </w:rPr>
  </w:style>
  <w:style w:type="paragraph" w:styleId="Index7">
    <w:name w:val="index 7"/>
    <w:basedOn w:val="Normal"/>
    <w:next w:val="Normal"/>
    <w:autoRedefine/>
    <w:uiPriority w:val="99"/>
    <w:semiHidden/>
    <w:unhideWhenUsed/>
    <w:rsid w:val="00922905"/>
    <w:pPr>
      <w:spacing w:before="0"/>
      <w:ind w:left="1680" w:hanging="240"/>
    </w:pPr>
    <w:rPr>
      <w:color w:val="000000"/>
      <w:szCs w:val="24"/>
      <w:lang w:eastAsia="ja-JP"/>
    </w:rPr>
  </w:style>
  <w:style w:type="paragraph" w:styleId="Index8">
    <w:name w:val="index 8"/>
    <w:basedOn w:val="Normal"/>
    <w:next w:val="Normal"/>
    <w:autoRedefine/>
    <w:uiPriority w:val="99"/>
    <w:semiHidden/>
    <w:unhideWhenUsed/>
    <w:rsid w:val="00922905"/>
    <w:pPr>
      <w:spacing w:before="0"/>
      <w:ind w:left="1920" w:hanging="240"/>
    </w:pPr>
    <w:rPr>
      <w:color w:val="000000"/>
      <w:szCs w:val="24"/>
      <w:lang w:eastAsia="ja-JP"/>
    </w:rPr>
  </w:style>
  <w:style w:type="paragraph" w:styleId="Index9">
    <w:name w:val="index 9"/>
    <w:basedOn w:val="Normal"/>
    <w:next w:val="Normal"/>
    <w:autoRedefine/>
    <w:uiPriority w:val="99"/>
    <w:semiHidden/>
    <w:unhideWhenUsed/>
    <w:rsid w:val="00922905"/>
    <w:pPr>
      <w:spacing w:before="0"/>
      <w:ind w:left="2160" w:hanging="240"/>
    </w:pPr>
    <w:rPr>
      <w:color w:val="000000"/>
      <w:szCs w:val="24"/>
      <w:lang w:eastAsia="ja-JP"/>
    </w:rPr>
  </w:style>
  <w:style w:type="paragraph" w:styleId="IndexHeading">
    <w:name w:val="index heading"/>
    <w:basedOn w:val="Normal"/>
    <w:next w:val="Index1"/>
    <w:uiPriority w:val="99"/>
    <w:semiHidden/>
    <w:unhideWhenUsed/>
    <w:rsid w:val="00922905"/>
    <w:rPr>
      <w:rFonts w:asciiTheme="majorHAnsi" w:eastAsiaTheme="majorEastAsia" w:hAnsiTheme="majorHAnsi" w:cstheme="majorBidi"/>
      <w:b/>
      <w:bCs/>
      <w:color w:val="000000"/>
      <w:szCs w:val="24"/>
      <w:lang w:eastAsia="ja-JP"/>
    </w:rPr>
  </w:style>
  <w:style w:type="character" w:styleId="IntenseEmphasis">
    <w:name w:val="Intense Emphasis"/>
    <w:basedOn w:val="DefaultParagraphFont"/>
    <w:uiPriority w:val="21"/>
    <w:rsid w:val="00922905"/>
    <w:rPr>
      <w:i/>
      <w:iCs/>
      <w:color w:val="4F81BD" w:themeColor="accent1"/>
    </w:rPr>
  </w:style>
  <w:style w:type="paragraph" w:styleId="IntenseQuote">
    <w:name w:val="Intense Quote"/>
    <w:basedOn w:val="Normal"/>
    <w:next w:val="Normal"/>
    <w:link w:val="IntenseQuoteChar"/>
    <w:uiPriority w:val="30"/>
    <w:rsid w:val="00922905"/>
    <w:pPr>
      <w:pBdr>
        <w:top w:val="single" w:sz="4" w:space="10" w:color="4F81BD" w:themeColor="accent1"/>
        <w:bottom w:val="single" w:sz="4" w:space="10" w:color="4F81BD" w:themeColor="accent1"/>
      </w:pBdr>
      <w:spacing w:before="360" w:after="360"/>
      <w:ind w:left="864" w:right="864"/>
      <w:jc w:val="center"/>
    </w:pPr>
    <w:rPr>
      <w:i/>
      <w:iCs/>
      <w:color w:val="4F81BD" w:themeColor="accent1"/>
      <w:szCs w:val="24"/>
      <w:lang w:eastAsia="ja-JP"/>
    </w:rPr>
  </w:style>
  <w:style w:type="character" w:customStyle="1" w:styleId="IntenseQuoteChar">
    <w:name w:val="Intense Quote Char"/>
    <w:basedOn w:val="DefaultParagraphFont"/>
    <w:link w:val="IntenseQuote"/>
    <w:uiPriority w:val="30"/>
    <w:rsid w:val="00922905"/>
    <w:rPr>
      <w:rFonts w:eastAsia="Times New Roman"/>
      <w:i/>
      <w:iCs/>
      <w:color w:val="4F81BD" w:themeColor="accent1"/>
      <w:sz w:val="24"/>
      <w:szCs w:val="24"/>
      <w:lang w:val="en-GB" w:eastAsia="ja-JP"/>
    </w:rPr>
  </w:style>
  <w:style w:type="character" w:styleId="IntenseReference">
    <w:name w:val="Intense Reference"/>
    <w:basedOn w:val="DefaultParagraphFont"/>
    <w:uiPriority w:val="32"/>
    <w:rsid w:val="00922905"/>
    <w:rPr>
      <w:b/>
      <w:bCs/>
      <w:smallCaps/>
      <w:color w:val="4F81BD" w:themeColor="accent1"/>
      <w:spacing w:val="5"/>
    </w:rPr>
  </w:style>
  <w:style w:type="character" w:styleId="LineNumber">
    <w:name w:val="line number"/>
    <w:basedOn w:val="DefaultParagraphFont"/>
    <w:uiPriority w:val="99"/>
    <w:semiHidden/>
    <w:unhideWhenUsed/>
    <w:rsid w:val="00922905"/>
  </w:style>
  <w:style w:type="paragraph" w:styleId="List">
    <w:name w:val="List"/>
    <w:basedOn w:val="Normal"/>
    <w:uiPriority w:val="99"/>
    <w:semiHidden/>
    <w:unhideWhenUsed/>
    <w:rsid w:val="00922905"/>
    <w:pPr>
      <w:ind w:left="360" w:hanging="360"/>
      <w:contextualSpacing/>
    </w:pPr>
    <w:rPr>
      <w:color w:val="000000"/>
      <w:szCs w:val="24"/>
      <w:lang w:eastAsia="ja-JP"/>
    </w:rPr>
  </w:style>
  <w:style w:type="paragraph" w:styleId="ListBullet">
    <w:name w:val="List Bullet"/>
    <w:basedOn w:val="Normal"/>
    <w:uiPriority w:val="99"/>
    <w:semiHidden/>
    <w:unhideWhenUsed/>
    <w:rsid w:val="00922905"/>
    <w:pPr>
      <w:numPr>
        <w:numId w:val="2"/>
      </w:numPr>
      <w:tabs>
        <w:tab w:val="clear" w:pos="360"/>
      </w:tabs>
      <w:ind w:left="0" w:firstLine="0"/>
      <w:contextualSpacing/>
    </w:pPr>
    <w:rPr>
      <w:color w:val="000000"/>
      <w:szCs w:val="24"/>
      <w:lang w:eastAsia="ja-JP"/>
    </w:rPr>
  </w:style>
  <w:style w:type="paragraph" w:styleId="ListBullet2">
    <w:name w:val="List Bullet 2"/>
    <w:basedOn w:val="Normal"/>
    <w:uiPriority w:val="99"/>
    <w:semiHidden/>
    <w:unhideWhenUsed/>
    <w:rsid w:val="00922905"/>
    <w:pPr>
      <w:numPr>
        <w:numId w:val="3"/>
      </w:numPr>
      <w:tabs>
        <w:tab w:val="clear" w:pos="643"/>
      </w:tabs>
      <w:ind w:left="0" w:firstLine="0"/>
      <w:contextualSpacing/>
    </w:pPr>
    <w:rPr>
      <w:color w:val="000000"/>
      <w:szCs w:val="24"/>
      <w:lang w:eastAsia="ja-JP"/>
    </w:rPr>
  </w:style>
  <w:style w:type="paragraph" w:styleId="ListBullet3">
    <w:name w:val="List Bullet 3"/>
    <w:basedOn w:val="Normal"/>
    <w:uiPriority w:val="99"/>
    <w:semiHidden/>
    <w:unhideWhenUsed/>
    <w:rsid w:val="00922905"/>
    <w:pPr>
      <w:numPr>
        <w:numId w:val="4"/>
      </w:numPr>
      <w:tabs>
        <w:tab w:val="clear" w:pos="926"/>
      </w:tabs>
      <w:ind w:left="0" w:firstLine="0"/>
      <w:contextualSpacing/>
    </w:pPr>
    <w:rPr>
      <w:color w:val="000000"/>
      <w:szCs w:val="24"/>
      <w:lang w:eastAsia="ja-JP"/>
    </w:rPr>
  </w:style>
  <w:style w:type="paragraph" w:styleId="ListBullet4">
    <w:name w:val="List Bullet 4"/>
    <w:basedOn w:val="Normal"/>
    <w:uiPriority w:val="99"/>
    <w:semiHidden/>
    <w:unhideWhenUsed/>
    <w:rsid w:val="00922905"/>
    <w:pPr>
      <w:numPr>
        <w:numId w:val="5"/>
      </w:numPr>
      <w:tabs>
        <w:tab w:val="clear" w:pos="1209"/>
      </w:tabs>
      <w:ind w:left="0" w:firstLine="0"/>
      <w:contextualSpacing/>
    </w:pPr>
    <w:rPr>
      <w:color w:val="000000"/>
      <w:szCs w:val="24"/>
      <w:lang w:eastAsia="ja-JP"/>
    </w:rPr>
  </w:style>
  <w:style w:type="paragraph" w:styleId="ListBullet5">
    <w:name w:val="List Bullet 5"/>
    <w:basedOn w:val="Normal"/>
    <w:uiPriority w:val="99"/>
    <w:semiHidden/>
    <w:unhideWhenUsed/>
    <w:rsid w:val="00922905"/>
    <w:pPr>
      <w:numPr>
        <w:numId w:val="6"/>
      </w:numPr>
      <w:tabs>
        <w:tab w:val="clear" w:pos="1492"/>
      </w:tabs>
      <w:ind w:left="0" w:firstLine="0"/>
      <w:contextualSpacing/>
    </w:pPr>
    <w:rPr>
      <w:color w:val="000000"/>
      <w:szCs w:val="24"/>
      <w:lang w:eastAsia="ja-JP"/>
    </w:rPr>
  </w:style>
  <w:style w:type="paragraph" w:styleId="ListContinue">
    <w:name w:val="List Continue"/>
    <w:basedOn w:val="Normal"/>
    <w:uiPriority w:val="99"/>
    <w:semiHidden/>
    <w:unhideWhenUsed/>
    <w:rsid w:val="00922905"/>
    <w:pPr>
      <w:spacing w:after="120"/>
      <w:ind w:left="360"/>
      <w:contextualSpacing/>
    </w:pPr>
    <w:rPr>
      <w:color w:val="000000"/>
      <w:szCs w:val="24"/>
      <w:lang w:eastAsia="ja-JP"/>
    </w:rPr>
  </w:style>
  <w:style w:type="paragraph" w:styleId="ListContinue2">
    <w:name w:val="List Continue 2"/>
    <w:basedOn w:val="Normal"/>
    <w:uiPriority w:val="99"/>
    <w:semiHidden/>
    <w:unhideWhenUsed/>
    <w:rsid w:val="00922905"/>
    <w:pPr>
      <w:spacing w:after="120"/>
      <w:ind w:left="720"/>
      <w:contextualSpacing/>
    </w:pPr>
    <w:rPr>
      <w:color w:val="000000"/>
      <w:szCs w:val="24"/>
      <w:lang w:eastAsia="ja-JP"/>
    </w:rPr>
  </w:style>
  <w:style w:type="paragraph" w:styleId="ListContinue3">
    <w:name w:val="List Continue 3"/>
    <w:basedOn w:val="Normal"/>
    <w:uiPriority w:val="99"/>
    <w:semiHidden/>
    <w:unhideWhenUsed/>
    <w:rsid w:val="00922905"/>
    <w:pPr>
      <w:spacing w:after="120"/>
      <w:ind w:left="1080"/>
      <w:contextualSpacing/>
    </w:pPr>
    <w:rPr>
      <w:color w:val="000000"/>
      <w:szCs w:val="24"/>
      <w:lang w:eastAsia="ja-JP"/>
    </w:rPr>
  </w:style>
  <w:style w:type="paragraph" w:styleId="ListContinue4">
    <w:name w:val="List Continue 4"/>
    <w:basedOn w:val="Normal"/>
    <w:uiPriority w:val="99"/>
    <w:semiHidden/>
    <w:unhideWhenUsed/>
    <w:rsid w:val="00922905"/>
    <w:pPr>
      <w:spacing w:after="120"/>
      <w:ind w:left="1440"/>
      <w:contextualSpacing/>
    </w:pPr>
    <w:rPr>
      <w:color w:val="000000"/>
      <w:szCs w:val="24"/>
      <w:lang w:eastAsia="ja-JP"/>
    </w:rPr>
  </w:style>
  <w:style w:type="paragraph" w:styleId="ListContinue5">
    <w:name w:val="List Continue 5"/>
    <w:basedOn w:val="Normal"/>
    <w:uiPriority w:val="99"/>
    <w:semiHidden/>
    <w:unhideWhenUsed/>
    <w:rsid w:val="00922905"/>
    <w:pPr>
      <w:spacing w:after="120"/>
      <w:ind w:left="1800"/>
      <w:contextualSpacing/>
    </w:pPr>
    <w:rPr>
      <w:color w:val="000000"/>
      <w:szCs w:val="24"/>
      <w:lang w:eastAsia="ja-JP"/>
    </w:rPr>
  </w:style>
  <w:style w:type="paragraph" w:styleId="ListNumber">
    <w:name w:val="List Number"/>
    <w:basedOn w:val="Normal"/>
    <w:uiPriority w:val="99"/>
    <w:unhideWhenUsed/>
    <w:rsid w:val="00922905"/>
    <w:pPr>
      <w:numPr>
        <w:numId w:val="7"/>
      </w:numPr>
      <w:tabs>
        <w:tab w:val="clear" w:pos="360"/>
      </w:tabs>
      <w:ind w:left="0" w:firstLine="0"/>
      <w:contextualSpacing/>
    </w:pPr>
    <w:rPr>
      <w:color w:val="000000"/>
      <w:szCs w:val="24"/>
      <w:lang w:eastAsia="ja-JP"/>
    </w:rPr>
  </w:style>
  <w:style w:type="paragraph" w:styleId="ListNumber2">
    <w:name w:val="List Number 2"/>
    <w:basedOn w:val="Normal"/>
    <w:uiPriority w:val="99"/>
    <w:semiHidden/>
    <w:unhideWhenUsed/>
    <w:rsid w:val="00922905"/>
    <w:pPr>
      <w:numPr>
        <w:numId w:val="8"/>
      </w:numPr>
      <w:tabs>
        <w:tab w:val="clear" w:pos="643"/>
      </w:tabs>
      <w:ind w:left="0" w:firstLine="0"/>
      <w:contextualSpacing/>
    </w:pPr>
    <w:rPr>
      <w:color w:val="000000"/>
      <w:szCs w:val="24"/>
      <w:lang w:eastAsia="ja-JP"/>
    </w:rPr>
  </w:style>
  <w:style w:type="paragraph" w:styleId="ListNumber3">
    <w:name w:val="List Number 3"/>
    <w:basedOn w:val="Normal"/>
    <w:uiPriority w:val="99"/>
    <w:semiHidden/>
    <w:unhideWhenUsed/>
    <w:rsid w:val="00922905"/>
    <w:pPr>
      <w:numPr>
        <w:numId w:val="9"/>
      </w:numPr>
      <w:tabs>
        <w:tab w:val="clear" w:pos="926"/>
      </w:tabs>
      <w:ind w:left="0" w:firstLine="0"/>
      <w:contextualSpacing/>
    </w:pPr>
    <w:rPr>
      <w:color w:val="000000"/>
      <w:szCs w:val="24"/>
      <w:lang w:eastAsia="ja-JP"/>
    </w:rPr>
  </w:style>
  <w:style w:type="paragraph" w:styleId="ListNumber4">
    <w:name w:val="List Number 4"/>
    <w:basedOn w:val="Normal"/>
    <w:uiPriority w:val="99"/>
    <w:semiHidden/>
    <w:unhideWhenUsed/>
    <w:rsid w:val="00922905"/>
    <w:pPr>
      <w:numPr>
        <w:numId w:val="10"/>
      </w:numPr>
      <w:tabs>
        <w:tab w:val="clear" w:pos="1209"/>
      </w:tabs>
      <w:ind w:left="0" w:firstLine="0"/>
      <w:contextualSpacing/>
    </w:pPr>
    <w:rPr>
      <w:color w:val="000000"/>
      <w:szCs w:val="24"/>
      <w:lang w:eastAsia="ja-JP"/>
    </w:rPr>
  </w:style>
  <w:style w:type="paragraph" w:styleId="ListNumber5">
    <w:name w:val="List Number 5"/>
    <w:basedOn w:val="Normal"/>
    <w:uiPriority w:val="99"/>
    <w:semiHidden/>
    <w:unhideWhenUsed/>
    <w:rsid w:val="00922905"/>
    <w:pPr>
      <w:numPr>
        <w:numId w:val="11"/>
      </w:numPr>
      <w:tabs>
        <w:tab w:val="clear" w:pos="1492"/>
      </w:tabs>
      <w:ind w:left="0" w:firstLine="0"/>
      <w:contextualSpacing/>
    </w:pPr>
    <w:rPr>
      <w:color w:val="000000"/>
      <w:szCs w:val="24"/>
      <w:lang w:eastAsia="ja-JP"/>
    </w:rPr>
  </w:style>
  <w:style w:type="paragraph" w:styleId="ListParagraph">
    <w:name w:val="List Paragraph"/>
    <w:basedOn w:val="Normal"/>
    <w:link w:val="ListParagraphChar"/>
    <w:uiPriority w:val="34"/>
    <w:qFormat/>
    <w:rsid w:val="00922905"/>
    <w:pPr>
      <w:ind w:left="720"/>
      <w:contextualSpacing/>
    </w:pPr>
    <w:rPr>
      <w:color w:val="000000"/>
      <w:szCs w:val="24"/>
      <w:lang w:eastAsia="ja-JP"/>
    </w:rPr>
  </w:style>
  <w:style w:type="paragraph" w:styleId="MacroText">
    <w:name w:val="macro"/>
    <w:link w:val="MacroTextChar"/>
    <w:uiPriority w:val="99"/>
    <w:semiHidden/>
    <w:unhideWhenUsed/>
    <w:rsid w:val="00922905"/>
    <w:pPr>
      <w:tabs>
        <w:tab w:val="left" w:pos="480"/>
        <w:tab w:val="left" w:pos="960"/>
        <w:tab w:val="left" w:pos="1440"/>
        <w:tab w:val="left" w:pos="1920"/>
        <w:tab w:val="left" w:pos="2400"/>
        <w:tab w:val="left" w:pos="2880"/>
        <w:tab w:val="left" w:pos="3360"/>
        <w:tab w:val="left" w:pos="3840"/>
        <w:tab w:val="left" w:pos="4320"/>
      </w:tabs>
      <w:spacing w:before="120"/>
    </w:pPr>
    <w:rPr>
      <w:rFonts w:ascii="Consolas" w:eastAsiaTheme="minorEastAsia" w:hAnsi="Consolas"/>
      <w:lang w:val="en-GB" w:eastAsia="ja-JP"/>
    </w:rPr>
  </w:style>
  <w:style w:type="character" w:customStyle="1" w:styleId="MacroTextChar">
    <w:name w:val="Macro Text Char"/>
    <w:basedOn w:val="DefaultParagraphFont"/>
    <w:link w:val="MacroText"/>
    <w:uiPriority w:val="99"/>
    <w:semiHidden/>
    <w:rsid w:val="00922905"/>
    <w:rPr>
      <w:rFonts w:ascii="Consolas" w:eastAsiaTheme="minorEastAsia" w:hAnsi="Consolas"/>
      <w:lang w:val="en-GB" w:eastAsia="ja-JP"/>
    </w:rPr>
  </w:style>
  <w:style w:type="paragraph" w:styleId="MessageHeader">
    <w:name w:val="Message Header"/>
    <w:basedOn w:val="Normal"/>
    <w:link w:val="MessageHeaderChar"/>
    <w:uiPriority w:val="99"/>
    <w:semiHidden/>
    <w:unhideWhenUsed/>
    <w:rsid w:val="00922905"/>
    <w:pPr>
      <w:pBdr>
        <w:top w:val="single" w:sz="6" w:space="1" w:color="auto"/>
        <w:left w:val="single" w:sz="6" w:space="1" w:color="auto"/>
        <w:bottom w:val="single" w:sz="6" w:space="1" w:color="auto"/>
        <w:right w:val="single" w:sz="6" w:space="1" w:color="auto"/>
      </w:pBdr>
      <w:shd w:val="pct20" w:color="auto" w:fill="auto"/>
      <w:spacing w:before="0"/>
      <w:ind w:left="1080" w:hanging="1080"/>
    </w:pPr>
    <w:rPr>
      <w:rFonts w:asciiTheme="majorHAnsi" w:eastAsiaTheme="majorEastAsia" w:hAnsiTheme="majorHAnsi" w:cstheme="majorBidi"/>
      <w:color w:val="000000"/>
      <w:szCs w:val="24"/>
      <w:lang w:eastAsia="ja-JP"/>
    </w:rPr>
  </w:style>
  <w:style w:type="character" w:customStyle="1" w:styleId="MessageHeaderChar">
    <w:name w:val="Message Header Char"/>
    <w:basedOn w:val="DefaultParagraphFont"/>
    <w:link w:val="MessageHeader"/>
    <w:uiPriority w:val="99"/>
    <w:semiHidden/>
    <w:rsid w:val="00922905"/>
    <w:rPr>
      <w:rFonts w:asciiTheme="majorHAnsi" w:eastAsiaTheme="majorEastAsia" w:hAnsiTheme="majorHAnsi" w:cstheme="majorBidi"/>
      <w:color w:val="000000"/>
      <w:sz w:val="24"/>
      <w:szCs w:val="24"/>
      <w:shd w:val="pct20" w:color="auto" w:fill="auto"/>
      <w:lang w:val="en-GB" w:eastAsia="ja-JP"/>
    </w:rPr>
  </w:style>
  <w:style w:type="paragraph" w:styleId="NoSpacing">
    <w:name w:val="No Spacing"/>
    <w:uiPriority w:val="1"/>
    <w:rsid w:val="00922905"/>
    <w:rPr>
      <w:rFonts w:eastAsiaTheme="minorEastAsia"/>
      <w:sz w:val="24"/>
      <w:szCs w:val="24"/>
      <w:lang w:val="en-GB" w:eastAsia="ja-JP"/>
    </w:rPr>
  </w:style>
  <w:style w:type="paragraph" w:styleId="NormalWeb">
    <w:name w:val="Normal (Web)"/>
    <w:basedOn w:val="Normal"/>
    <w:uiPriority w:val="99"/>
    <w:semiHidden/>
    <w:unhideWhenUsed/>
    <w:rsid w:val="00922905"/>
    <w:rPr>
      <w:color w:val="000000"/>
      <w:szCs w:val="24"/>
      <w:lang w:eastAsia="ja-JP"/>
    </w:rPr>
  </w:style>
  <w:style w:type="paragraph" w:styleId="NormalIndent">
    <w:name w:val="Normal Indent"/>
    <w:basedOn w:val="Normal"/>
    <w:uiPriority w:val="99"/>
    <w:semiHidden/>
    <w:unhideWhenUsed/>
    <w:rsid w:val="00922905"/>
    <w:pPr>
      <w:ind w:left="720"/>
    </w:pPr>
    <w:rPr>
      <w:color w:val="000000"/>
      <w:szCs w:val="24"/>
      <w:lang w:eastAsia="ja-JP"/>
    </w:rPr>
  </w:style>
  <w:style w:type="paragraph" w:styleId="NoteHeading">
    <w:name w:val="Note Heading"/>
    <w:basedOn w:val="Normal"/>
    <w:next w:val="Normal"/>
    <w:link w:val="NoteHeadingChar"/>
    <w:uiPriority w:val="99"/>
    <w:semiHidden/>
    <w:unhideWhenUsed/>
    <w:rsid w:val="00922905"/>
    <w:pPr>
      <w:spacing w:before="0"/>
    </w:pPr>
    <w:rPr>
      <w:color w:val="000000"/>
      <w:szCs w:val="24"/>
      <w:lang w:eastAsia="ja-JP"/>
    </w:rPr>
  </w:style>
  <w:style w:type="character" w:customStyle="1" w:styleId="NoteHeadingChar">
    <w:name w:val="Note Heading Char"/>
    <w:basedOn w:val="DefaultParagraphFont"/>
    <w:link w:val="NoteHeading"/>
    <w:uiPriority w:val="99"/>
    <w:semiHidden/>
    <w:rsid w:val="00922905"/>
    <w:rPr>
      <w:rFonts w:eastAsia="Times New Roman"/>
      <w:color w:val="000000"/>
      <w:sz w:val="24"/>
      <w:szCs w:val="24"/>
      <w:lang w:val="en-GB" w:eastAsia="ja-JP"/>
    </w:rPr>
  </w:style>
  <w:style w:type="paragraph" w:styleId="PlainText">
    <w:name w:val="Plain Text"/>
    <w:basedOn w:val="Normal"/>
    <w:link w:val="PlainTextChar"/>
    <w:uiPriority w:val="99"/>
    <w:semiHidden/>
    <w:unhideWhenUsed/>
    <w:rsid w:val="00922905"/>
    <w:pPr>
      <w:spacing w:before="0"/>
    </w:pPr>
    <w:rPr>
      <w:rFonts w:ascii="Consolas" w:hAnsi="Consolas"/>
      <w:color w:val="000000"/>
      <w:sz w:val="21"/>
      <w:szCs w:val="21"/>
      <w:lang w:eastAsia="ja-JP"/>
    </w:rPr>
  </w:style>
  <w:style w:type="character" w:customStyle="1" w:styleId="PlainTextChar">
    <w:name w:val="Plain Text Char"/>
    <w:basedOn w:val="DefaultParagraphFont"/>
    <w:link w:val="PlainText"/>
    <w:uiPriority w:val="99"/>
    <w:semiHidden/>
    <w:rsid w:val="00922905"/>
    <w:rPr>
      <w:rFonts w:ascii="Consolas" w:eastAsia="Times New Roman" w:hAnsi="Consolas"/>
      <w:color w:val="000000"/>
      <w:sz w:val="21"/>
      <w:szCs w:val="21"/>
      <w:lang w:val="en-GB" w:eastAsia="ja-JP"/>
    </w:rPr>
  </w:style>
  <w:style w:type="paragraph" w:styleId="Salutation">
    <w:name w:val="Salutation"/>
    <w:basedOn w:val="Normal"/>
    <w:next w:val="Normal"/>
    <w:link w:val="SalutationChar"/>
    <w:uiPriority w:val="99"/>
    <w:unhideWhenUsed/>
    <w:rsid w:val="00922905"/>
    <w:rPr>
      <w:color w:val="000000"/>
      <w:szCs w:val="24"/>
      <w:lang w:eastAsia="ja-JP"/>
    </w:rPr>
  </w:style>
  <w:style w:type="character" w:customStyle="1" w:styleId="SalutationChar">
    <w:name w:val="Salutation Char"/>
    <w:basedOn w:val="DefaultParagraphFont"/>
    <w:link w:val="Salutation"/>
    <w:uiPriority w:val="99"/>
    <w:rsid w:val="00922905"/>
    <w:rPr>
      <w:rFonts w:eastAsia="Times New Roman"/>
      <w:color w:val="000000"/>
      <w:sz w:val="24"/>
      <w:szCs w:val="24"/>
      <w:lang w:val="en-GB" w:eastAsia="ja-JP"/>
    </w:rPr>
  </w:style>
  <w:style w:type="paragraph" w:styleId="Signature">
    <w:name w:val="Signature"/>
    <w:basedOn w:val="Normal"/>
    <w:link w:val="SignatureChar"/>
    <w:uiPriority w:val="99"/>
    <w:semiHidden/>
    <w:unhideWhenUsed/>
    <w:rsid w:val="00922905"/>
    <w:pPr>
      <w:spacing w:before="0"/>
      <w:ind w:left="4320"/>
    </w:pPr>
    <w:rPr>
      <w:color w:val="000000"/>
      <w:szCs w:val="24"/>
      <w:lang w:eastAsia="ja-JP"/>
    </w:rPr>
  </w:style>
  <w:style w:type="character" w:customStyle="1" w:styleId="SignatureChar">
    <w:name w:val="Signature Char"/>
    <w:basedOn w:val="DefaultParagraphFont"/>
    <w:link w:val="Signature"/>
    <w:uiPriority w:val="99"/>
    <w:semiHidden/>
    <w:rsid w:val="00922905"/>
    <w:rPr>
      <w:rFonts w:eastAsia="Times New Roman"/>
      <w:color w:val="000000"/>
      <w:sz w:val="24"/>
      <w:szCs w:val="24"/>
      <w:lang w:val="en-GB" w:eastAsia="ja-JP"/>
    </w:rPr>
  </w:style>
  <w:style w:type="character" w:styleId="SmartHyperlink">
    <w:name w:val="Smart Hyperlink"/>
    <w:basedOn w:val="DefaultParagraphFont"/>
    <w:uiPriority w:val="99"/>
    <w:semiHidden/>
    <w:unhideWhenUsed/>
    <w:rsid w:val="00922905"/>
    <w:rPr>
      <w:u w:val="dotted"/>
    </w:rPr>
  </w:style>
  <w:style w:type="character" w:styleId="SmartLink">
    <w:name w:val="Smart Link"/>
    <w:basedOn w:val="DefaultParagraphFont"/>
    <w:uiPriority w:val="99"/>
    <w:semiHidden/>
    <w:unhideWhenUsed/>
    <w:rsid w:val="00922905"/>
    <w:rPr>
      <w:color w:val="0000FF"/>
      <w:u w:val="single"/>
      <w:shd w:val="clear" w:color="auto" w:fill="F3F2F1"/>
    </w:rPr>
  </w:style>
  <w:style w:type="character" w:styleId="SubtleEmphasis">
    <w:name w:val="Subtle Emphasis"/>
    <w:basedOn w:val="DefaultParagraphFont"/>
    <w:uiPriority w:val="19"/>
    <w:rsid w:val="00922905"/>
    <w:rPr>
      <w:i/>
      <w:iCs/>
      <w:color w:val="404040" w:themeColor="text1" w:themeTint="BF"/>
    </w:rPr>
  </w:style>
  <w:style w:type="character" w:styleId="SubtleReference">
    <w:name w:val="Subtle Reference"/>
    <w:basedOn w:val="DefaultParagraphFont"/>
    <w:uiPriority w:val="31"/>
    <w:rsid w:val="00922905"/>
    <w:rPr>
      <w:smallCaps/>
      <w:color w:val="5A5A5A" w:themeColor="text1" w:themeTint="A5"/>
    </w:rPr>
  </w:style>
  <w:style w:type="paragraph" w:styleId="TableofAuthorities">
    <w:name w:val="table of authorities"/>
    <w:basedOn w:val="Normal"/>
    <w:next w:val="Normal"/>
    <w:uiPriority w:val="99"/>
    <w:semiHidden/>
    <w:unhideWhenUsed/>
    <w:rsid w:val="00922905"/>
    <w:pPr>
      <w:ind w:left="240" w:hanging="240"/>
    </w:pPr>
    <w:rPr>
      <w:color w:val="000000"/>
      <w:szCs w:val="24"/>
      <w:lang w:eastAsia="ja-JP"/>
    </w:rPr>
  </w:style>
  <w:style w:type="paragraph" w:styleId="Title">
    <w:name w:val="Title"/>
    <w:basedOn w:val="Normal"/>
    <w:next w:val="Normal"/>
    <w:link w:val="TitleChar"/>
    <w:uiPriority w:val="10"/>
    <w:rsid w:val="00922905"/>
    <w:pPr>
      <w:spacing w:before="0"/>
      <w:contextualSpacing/>
    </w:pPr>
    <w:rPr>
      <w:rFonts w:asciiTheme="majorHAnsi" w:eastAsiaTheme="majorEastAsia" w:hAnsiTheme="majorHAnsi" w:cstheme="majorBidi"/>
      <w:color w:val="000000"/>
      <w:spacing w:val="-10"/>
      <w:kern w:val="28"/>
      <w:sz w:val="56"/>
      <w:szCs w:val="56"/>
      <w:lang w:eastAsia="ja-JP"/>
    </w:rPr>
  </w:style>
  <w:style w:type="character" w:customStyle="1" w:styleId="TitleChar">
    <w:name w:val="Title Char"/>
    <w:basedOn w:val="DefaultParagraphFont"/>
    <w:link w:val="Title"/>
    <w:uiPriority w:val="10"/>
    <w:rsid w:val="00922905"/>
    <w:rPr>
      <w:rFonts w:asciiTheme="majorHAnsi" w:eastAsiaTheme="majorEastAsia" w:hAnsiTheme="majorHAnsi" w:cstheme="majorBidi"/>
      <w:color w:val="000000"/>
      <w:spacing w:val="-10"/>
      <w:kern w:val="28"/>
      <w:sz w:val="56"/>
      <w:szCs w:val="56"/>
      <w:lang w:val="en-GB" w:eastAsia="ja-JP"/>
    </w:rPr>
  </w:style>
  <w:style w:type="paragraph" w:styleId="TOAHeading">
    <w:name w:val="toa heading"/>
    <w:basedOn w:val="Normal"/>
    <w:next w:val="Normal"/>
    <w:uiPriority w:val="99"/>
    <w:semiHidden/>
    <w:unhideWhenUsed/>
    <w:rsid w:val="00922905"/>
    <w:rPr>
      <w:rFonts w:asciiTheme="majorHAnsi" w:eastAsiaTheme="majorEastAsia" w:hAnsiTheme="majorHAnsi" w:cstheme="majorBidi"/>
      <w:b/>
      <w:bCs/>
      <w:color w:val="000000"/>
      <w:szCs w:val="24"/>
      <w:lang w:eastAsia="ja-JP"/>
    </w:rPr>
  </w:style>
  <w:style w:type="paragraph" w:customStyle="1" w:styleId="Default">
    <w:name w:val="Default"/>
    <w:rsid w:val="008E7C4A"/>
    <w:pPr>
      <w:autoSpaceDE w:val="0"/>
      <w:autoSpaceDN w:val="0"/>
      <w:adjustRightInd w:val="0"/>
    </w:pPr>
    <w:rPr>
      <w:rFonts w:eastAsia="Times New Roman"/>
      <w:color w:val="000000"/>
      <w:sz w:val="24"/>
      <w:szCs w:val="24"/>
      <w:lang w:val="en-GB"/>
    </w:rPr>
  </w:style>
  <w:style w:type="paragraph" w:customStyle="1" w:styleId="AnnexNoTitle0">
    <w:name w:val="Annex_NoTitle"/>
    <w:basedOn w:val="Normal"/>
    <w:next w:val="Normalaftertitle0"/>
    <w:rsid w:val="008E7C4A"/>
    <w:pPr>
      <w:keepNext/>
      <w:keepLines/>
      <w:spacing w:before="720"/>
      <w:jc w:val="center"/>
      <w:outlineLvl w:val="0"/>
    </w:pPr>
    <w:rPr>
      <w:b/>
      <w:sz w:val="28"/>
    </w:rPr>
  </w:style>
  <w:style w:type="character" w:customStyle="1" w:styleId="None">
    <w:name w:val="None"/>
    <w:rsid w:val="00922905"/>
  </w:style>
  <w:style w:type="paragraph" w:customStyle="1" w:styleId="BodyAA">
    <w:name w:val="Body A A"/>
    <w:rsid w:val="00922905"/>
    <w:pPr>
      <w:pBdr>
        <w:top w:val="nil"/>
        <w:left w:val="nil"/>
        <w:bottom w:val="nil"/>
        <w:right w:val="nil"/>
        <w:between w:val="nil"/>
        <w:bar w:val="nil"/>
      </w:pBdr>
      <w:spacing w:before="120"/>
      <w:jc w:val="center"/>
    </w:pPr>
    <w:rPr>
      <w:rFonts w:eastAsia="Times New Roman"/>
      <w:b/>
      <w:bCs/>
      <w:color w:val="000000"/>
      <w:sz w:val="24"/>
      <w:szCs w:val="24"/>
      <w:u w:color="000000"/>
      <w:bdr w:val="nil"/>
      <w:lang w:val="de-DE"/>
    </w:rPr>
  </w:style>
  <w:style w:type="numbering" w:customStyle="1" w:styleId="ImportedStyle1">
    <w:name w:val="Imported Style 1"/>
    <w:rsid w:val="00922905"/>
    <w:pPr>
      <w:numPr>
        <w:numId w:val="13"/>
      </w:numPr>
    </w:pPr>
  </w:style>
  <w:style w:type="character" w:customStyle="1" w:styleId="ListParagraphChar">
    <w:name w:val="List Paragraph Char"/>
    <w:link w:val="ListParagraph"/>
    <w:uiPriority w:val="34"/>
    <w:rsid w:val="00922905"/>
    <w:rPr>
      <w:rFonts w:eastAsia="Times New Roman"/>
      <w:color w:val="000000"/>
      <w:sz w:val="24"/>
      <w:szCs w:val="24"/>
      <w:lang w:val="en-GB" w:eastAsia="ja-JP"/>
    </w:rPr>
  </w:style>
  <w:style w:type="paragraph" w:customStyle="1" w:styleId="Docnumber">
    <w:name w:val="Docnumber"/>
    <w:basedOn w:val="Normal"/>
    <w:link w:val="DocnumberChar"/>
    <w:rsid w:val="00922905"/>
    <w:pPr>
      <w:jc w:val="right"/>
    </w:pPr>
    <w:rPr>
      <w:rFonts w:eastAsia="SimSun"/>
      <w:b/>
      <w:color w:val="000000"/>
      <w:sz w:val="32"/>
    </w:rPr>
  </w:style>
  <w:style w:type="character" w:customStyle="1" w:styleId="DocnumberChar">
    <w:name w:val="Docnumber Char"/>
    <w:link w:val="Docnumber"/>
    <w:rsid w:val="00922905"/>
    <w:rPr>
      <w:rFonts w:eastAsia="SimSun"/>
      <w:b/>
      <w:color w:val="000000"/>
      <w:sz w:val="32"/>
      <w:lang w:val="en-GB" w:eastAsia="en-US"/>
    </w:rPr>
  </w:style>
  <w:style w:type="character" w:customStyle="1" w:styleId="HeaderChar">
    <w:name w:val="Header Char"/>
    <w:basedOn w:val="DefaultParagraphFont"/>
    <w:link w:val="Header"/>
    <w:rsid w:val="00922905"/>
    <w:rPr>
      <w:rFonts w:eastAsia="Times New Roman"/>
      <w:sz w:val="18"/>
      <w:lang w:val="en-GB" w:eastAsia="en-US"/>
    </w:rPr>
  </w:style>
  <w:style w:type="paragraph" w:customStyle="1" w:styleId="TSBHeaderRight14">
    <w:name w:val="TSBHeaderRight14"/>
    <w:basedOn w:val="Normal"/>
    <w:rsid w:val="00922905"/>
    <w:pPr>
      <w:jc w:val="right"/>
    </w:pPr>
    <w:rPr>
      <w:rFonts w:eastAsia="SimSun"/>
      <w:b/>
      <w:bCs/>
      <w:color w:val="000000"/>
      <w:sz w:val="28"/>
      <w:szCs w:val="28"/>
      <w:lang w:eastAsia="ja-JP"/>
    </w:rPr>
  </w:style>
  <w:style w:type="paragraph" w:customStyle="1" w:styleId="Chaptitle">
    <w:name w:val="Chap_title"/>
    <w:basedOn w:val="Normal"/>
    <w:next w:val="Normalaftertitle0"/>
    <w:rsid w:val="008E7C4A"/>
    <w:pPr>
      <w:keepNext/>
      <w:keepLines/>
      <w:spacing w:before="240"/>
      <w:jc w:val="center"/>
    </w:pPr>
    <w:rPr>
      <w:b/>
      <w:sz w:val="28"/>
    </w:rPr>
  </w:style>
  <w:style w:type="character" w:customStyle="1" w:styleId="Appdef">
    <w:name w:val="App_def"/>
    <w:basedOn w:val="DefaultParagraphFont"/>
    <w:rsid w:val="008E7C4A"/>
    <w:rPr>
      <w:rFonts w:ascii="Times New Roman" w:hAnsi="Times New Roman"/>
      <w:b/>
    </w:rPr>
  </w:style>
  <w:style w:type="character" w:customStyle="1" w:styleId="Appref">
    <w:name w:val="App_ref"/>
    <w:basedOn w:val="DefaultParagraphFont"/>
    <w:rsid w:val="008E7C4A"/>
  </w:style>
  <w:style w:type="paragraph" w:customStyle="1" w:styleId="AppendixNoTitle0">
    <w:name w:val="Appendix_NoTitle"/>
    <w:basedOn w:val="AnnexNoTitle0"/>
    <w:next w:val="Normalaftertitle0"/>
    <w:rsid w:val="008E7C4A"/>
  </w:style>
  <w:style w:type="character" w:customStyle="1" w:styleId="Artdef">
    <w:name w:val="Art_def"/>
    <w:basedOn w:val="DefaultParagraphFont"/>
    <w:rsid w:val="008E7C4A"/>
    <w:rPr>
      <w:rFonts w:ascii="Times New Roman" w:hAnsi="Times New Roman"/>
      <w:b/>
    </w:rPr>
  </w:style>
  <w:style w:type="paragraph" w:customStyle="1" w:styleId="Reftitle">
    <w:name w:val="Ref_title"/>
    <w:basedOn w:val="Normal"/>
    <w:next w:val="Reftext"/>
    <w:rsid w:val="008E7C4A"/>
    <w:pPr>
      <w:spacing w:before="480"/>
      <w:jc w:val="center"/>
    </w:pPr>
    <w:rPr>
      <w:b/>
    </w:rPr>
  </w:style>
  <w:style w:type="paragraph" w:customStyle="1" w:styleId="ArtNo">
    <w:name w:val="Art_No"/>
    <w:basedOn w:val="Normal"/>
    <w:next w:val="Arttitle"/>
    <w:rsid w:val="008E7C4A"/>
    <w:pPr>
      <w:keepNext/>
      <w:keepLines/>
      <w:spacing w:before="480"/>
      <w:jc w:val="center"/>
    </w:pPr>
    <w:rPr>
      <w:caps/>
      <w:sz w:val="28"/>
    </w:rPr>
  </w:style>
  <w:style w:type="paragraph" w:customStyle="1" w:styleId="Arttitle">
    <w:name w:val="Art_title"/>
    <w:basedOn w:val="Normal"/>
    <w:next w:val="Normalaftertitle0"/>
    <w:rsid w:val="008E7C4A"/>
    <w:pPr>
      <w:keepNext/>
      <w:keepLines/>
      <w:spacing w:before="240"/>
      <w:jc w:val="center"/>
    </w:pPr>
    <w:rPr>
      <w:b/>
      <w:sz w:val="28"/>
    </w:rPr>
  </w:style>
  <w:style w:type="character" w:customStyle="1" w:styleId="Artref">
    <w:name w:val="Art_ref"/>
    <w:basedOn w:val="DefaultParagraphFont"/>
    <w:rsid w:val="008E7C4A"/>
  </w:style>
  <w:style w:type="paragraph" w:customStyle="1" w:styleId="Call">
    <w:name w:val="Call"/>
    <w:basedOn w:val="Normal"/>
    <w:next w:val="Normal"/>
    <w:rsid w:val="008E7C4A"/>
    <w:pPr>
      <w:keepNext/>
      <w:keepLines/>
      <w:spacing w:before="160"/>
      <w:ind w:left="794"/>
      <w:jc w:val="left"/>
    </w:pPr>
    <w:rPr>
      <w:i/>
    </w:rPr>
  </w:style>
  <w:style w:type="paragraph" w:customStyle="1" w:styleId="ChapNo">
    <w:name w:val="Chap_No"/>
    <w:basedOn w:val="Normal"/>
    <w:next w:val="Chaptitle"/>
    <w:rsid w:val="008E7C4A"/>
    <w:pPr>
      <w:keepNext/>
      <w:keepLines/>
      <w:spacing w:before="480"/>
      <w:jc w:val="center"/>
    </w:pPr>
    <w:rPr>
      <w:b/>
      <w:caps/>
      <w:sz w:val="28"/>
    </w:rPr>
  </w:style>
  <w:style w:type="paragraph" w:customStyle="1" w:styleId="Equationlegend">
    <w:name w:val="Equation_legend"/>
    <w:basedOn w:val="Normal"/>
    <w:rsid w:val="008E7C4A"/>
    <w:pPr>
      <w:tabs>
        <w:tab w:val="clear" w:pos="794"/>
        <w:tab w:val="clear" w:pos="1191"/>
        <w:tab w:val="clear" w:pos="1588"/>
        <w:tab w:val="right" w:pos="1814"/>
      </w:tabs>
      <w:spacing w:before="80"/>
      <w:ind w:left="1985" w:hanging="1985"/>
    </w:pPr>
  </w:style>
  <w:style w:type="paragraph" w:customStyle="1" w:styleId="FigureNoTitle0">
    <w:name w:val="Figure_NoTitle"/>
    <w:basedOn w:val="Normal"/>
    <w:next w:val="Normalaftertitle0"/>
    <w:rsid w:val="008E7C4A"/>
    <w:pPr>
      <w:keepLines/>
      <w:spacing w:before="240" w:after="120"/>
      <w:jc w:val="center"/>
    </w:pPr>
    <w:rPr>
      <w:b/>
    </w:rPr>
  </w:style>
  <w:style w:type="paragraph" w:customStyle="1" w:styleId="Figurewithouttitle">
    <w:name w:val="Figure_without_title"/>
    <w:basedOn w:val="Normal"/>
    <w:next w:val="Normalaftertitle0"/>
    <w:rsid w:val="008E7C4A"/>
    <w:pPr>
      <w:keepLines/>
      <w:spacing w:before="240" w:after="120"/>
      <w:jc w:val="center"/>
    </w:pPr>
  </w:style>
  <w:style w:type="paragraph" w:customStyle="1" w:styleId="FooterQP">
    <w:name w:val="Footer_QP"/>
    <w:basedOn w:val="Normal"/>
    <w:rsid w:val="008E7C4A"/>
    <w:pPr>
      <w:tabs>
        <w:tab w:val="clear" w:pos="794"/>
        <w:tab w:val="clear" w:pos="1191"/>
        <w:tab w:val="clear" w:pos="1588"/>
        <w:tab w:val="clear" w:pos="1985"/>
        <w:tab w:val="left" w:pos="907"/>
        <w:tab w:val="right" w:pos="8789"/>
        <w:tab w:val="right" w:pos="9639"/>
      </w:tabs>
      <w:spacing w:before="0"/>
      <w:jc w:val="left"/>
    </w:pPr>
    <w:rPr>
      <w:b/>
      <w:sz w:val="22"/>
    </w:rPr>
  </w:style>
  <w:style w:type="paragraph" w:customStyle="1" w:styleId="FirstFooter">
    <w:name w:val="FirstFooter"/>
    <w:basedOn w:val="Footer"/>
    <w:rsid w:val="008E7C4A"/>
    <w:pPr>
      <w:tabs>
        <w:tab w:val="clear" w:pos="5954"/>
        <w:tab w:val="clear" w:pos="9639"/>
      </w:tabs>
      <w:overflowPunct/>
      <w:autoSpaceDE/>
      <w:autoSpaceDN/>
      <w:adjustRightInd/>
      <w:spacing w:before="40"/>
      <w:jc w:val="left"/>
      <w:textAlignment w:val="auto"/>
    </w:pPr>
    <w:rPr>
      <w:caps w:val="0"/>
      <w:noProof w:val="0"/>
    </w:rPr>
  </w:style>
  <w:style w:type="paragraph" w:customStyle="1" w:styleId="PartNo">
    <w:name w:val="Part_No"/>
    <w:basedOn w:val="Normal"/>
    <w:next w:val="Partref"/>
    <w:rsid w:val="008E7C4A"/>
    <w:pPr>
      <w:keepNext/>
      <w:keepLines/>
      <w:spacing w:before="480" w:after="80"/>
      <w:jc w:val="center"/>
    </w:pPr>
    <w:rPr>
      <w:caps/>
      <w:sz w:val="28"/>
    </w:rPr>
  </w:style>
  <w:style w:type="paragraph" w:customStyle="1" w:styleId="Partref">
    <w:name w:val="Part_ref"/>
    <w:basedOn w:val="Normal"/>
    <w:next w:val="Parttitle"/>
    <w:rsid w:val="008E7C4A"/>
    <w:pPr>
      <w:keepNext/>
      <w:keepLines/>
      <w:spacing w:before="280"/>
      <w:jc w:val="center"/>
    </w:pPr>
  </w:style>
  <w:style w:type="paragraph" w:customStyle="1" w:styleId="Parttitle">
    <w:name w:val="Part_title"/>
    <w:basedOn w:val="Normal"/>
    <w:next w:val="Normalaftertitle0"/>
    <w:rsid w:val="008E7C4A"/>
    <w:pPr>
      <w:keepNext/>
      <w:keepLines/>
      <w:spacing w:before="240" w:after="280"/>
      <w:jc w:val="center"/>
    </w:pPr>
    <w:rPr>
      <w:b/>
      <w:sz w:val="28"/>
    </w:rPr>
  </w:style>
  <w:style w:type="paragraph" w:customStyle="1" w:styleId="Recdate">
    <w:name w:val="Rec_date"/>
    <w:basedOn w:val="Normal"/>
    <w:next w:val="Normalaftertitle0"/>
    <w:rsid w:val="008E7C4A"/>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0"/>
    <w:rsid w:val="008E7C4A"/>
  </w:style>
  <w:style w:type="paragraph" w:customStyle="1" w:styleId="QuestionNo">
    <w:name w:val="Question_No"/>
    <w:basedOn w:val="RecNo"/>
    <w:next w:val="Questiontitle"/>
    <w:rsid w:val="008E7C4A"/>
  </w:style>
  <w:style w:type="paragraph" w:customStyle="1" w:styleId="Recref">
    <w:name w:val="Rec_ref"/>
    <w:basedOn w:val="Normal"/>
    <w:next w:val="Recdate"/>
    <w:rsid w:val="008E7C4A"/>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8E7C4A"/>
  </w:style>
  <w:style w:type="paragraph" w:customStyle="1" w:styleId="Questiontitle">
    <w:name w:val="Question_title"/>
    <w:basedOn w:val="Rectitle"/>
    <w:next w:val="Questionref"/>
    <w:rsid w:val="008E7C4A"/>
  </w:style>
  <w:style w:type="paragraph" w:customStyle="1" w:styleId="Repdate">
    <w:name w:val="Rep_date"/>
    <w:basedOn w:val="Recdate"/>
    <w:next w:val="Normalaftertitle0"/>
    <w:rsid w:val="008E7C4A"/>
  </w:style>
  <w:style w:type="paragraph" w:customStyle="1" w:styleId="RepNo">
    <w:name w:val="Rep_No"/>
    <w:basedOn w:val="RecNo"/>
    <w:next w:val="Reptitle"/>
    <w:rsid w:val="008E7C4A"/>
  </w:style>
  <w:style w:type="paragraph" w:customStyle="1" w:styleId="Repref">
    <w:name w:val="Rep_ref"/>
    <w:basedOn w:val="Recref"/>
    <w:next w:val="Repdate"/>
    <w:rsid w:val="008E7C4A"/>
  </w:style>
  <w:style w:type="paragraph" w:customStyle="1" w:styleId="Reptitle">
    <w:name w:val="Rep_title"/>
    <w:basedOn w:val="Rectitle"/>
    <w:next w:val="Repref"/>
    <w:rsid w:val="008E7C4A"/>
  </w:style>
  <w:style w:type="paragraph" w:customStyle="1" w:styleId="Resdate">
    <w:name w:val="Res_date"/>
    <w:basedOn w:val="Recdate"/>
    <w:next w:val="Normalaftertitle0"/>
    <w:rsid w:val="008E7C4A"/>
  </w:style>
  <w:style w:type="character" w:customStyle="1" w:styleId="Resdef">
    <w:name w:val="Res_def"/>
    <w:basedOn w:val="DefaultParagraphFont"/>
    <w:rsid w:val="008E7C4A"/>
    <w:rPr>
      <w:rFonts w:ascii="Times New Roman" w:hAnsi="Times New Roman"/>
      <w:b/>
    </w:rPr>
  </w:style>
  <w:style w:type="paragraph" w:customStyle="1" w:styleId="ResNo">
    <w:name w:val="Res_No"/>
    <w:basedOn w:val="RecNo"/>
    <w:next w:val="Restitle"/>
    <w:rsid w:val="008E7C4A"/>
  </w:style>
  <w:style w:type="paragraph" w:customStyle="1" w:styleId="Resref">
    <w:name w:val="Res_ref"/>
    <w:basedOn w:val="Recref"/>
    <w:next w:val="Resdate"/>
    <w:rsid w:val="008E7C4A"/>
  </w:style>
  <w:style w:type="paragraph" w:customStyle="1" w:styleId="Restitle">
    <w:name w:val="Res_title"/>
    <w:basedOn w:val="Rectitle"/>
    <w:next w:val="Resref"/>
    <w:rsid w:val="008E7C4A"/>
  </w:style>
  <w:style w:type="paragraph" w:customStyle="1" w:styleId="Section1">
    <w:name w:val="Section_1"/>
    <w:basedOn w:val="Normal"/>
    <w:next w:val="Normal"/>
    <w:rsid w:val="008E7C4A"/>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8E7C4A"/>
    <w:pPr>
      <w:tabs>
        <w:tab w:val="clear" w:pos="794"/>
        <w:tab w:val="clear" w:pos="1191"/>
        <w:tab w:val="clear" w:pos="1588"/>
        <w:tab w:val="clear" w:pos="1985"/>
      </w:tabs>
      <w:spacing w:before="240"/>
      <w:jc w:val="center"/>
    </w:pPr>
    <w:rPr>
      <w:i/>
    </w:rPr>
  </w:style>
  <w:style w:type="paragraph" w:customStyle="1" w:styleId="SectionNo">
    <w:name w:val="Section_No"/>
    <w:basedOn w:val="Normal"/>
    <w:next w:val="Sectiontitle"/>
    <w:rsid w:val="008E7C4A"/>
    <w:pPr>
      <w:keepNext/>
      <w:keepLines/>
      <w:spacing w:before="480" w:after="80"/>
      <w:jc w:val="center"/>
    </w:pPr>
    <w:rPr>
      <w:caps/>
      <w:sz w:val="28"/>
    </w:rPr>
  </w:style>
  <w:style w:type="paragraph" w:customStyle="1" w:styleId="Sectiontitle">
    <w:name w:val="Section_title"/>
    <w:basedOn w:val="Normal"/>
    <w:next w:val="Normalaftertitle0"/>
    <w:rsid w:val="008E7C4A"/>
    <w:pPr>
      <w:keepNext/>
      <w:keepLines/>
      <w:spacing w:before="480" w:after="280"/>
      <w:jc w:val="center"/>
    </w:pPr>
    <w:rPr>
      <w:b/>
      <w:sz w:val="28"/>
    </w:rPr>
  </w:style>
  <w:style w:type="paragraph" w:customStyle="1" w:styleId="Source">
    <w:name w:val="Source"/>
    <w:basedOn w:val="Normal"/>
    <w:next w:val="Normalaftertitle0"/>
    <w:rsid w:val="008E7C4A"/>
    <w:pPr>
      <w:spacing w:before="840" w:after="200"/>
      <w:jc w:val="center"/>
    </w:pPr>
    <w:rPr>
      <w:b/>
      <w:sz w:val="28"/>
    </w:rPr>
  </w:style>
  <w:style w:type="paragraph" w:customStyle="1" w:styleId="SpecialFooter">
    <w:name w:val="Special Footer"/>
    <w:basedOn w:val="Footer"/>
    <w:rsid w:val="008E7C4A"/>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8E7C4A"/>
    <w:rPr>
      <w:b/>
      <w:color w:val="auto"/>
    </w:rPr>
  </w:style>
  <w:style w:type="paragraph" w:customStyle="1" w:styleId="TableNoTitle0">
    <w:name w:val="Table_NoTitle"/>
    <w:basedOn w:val="Normal"/>
    <w:next w:val="Tablehead"/>
    <w:rsid w:val="008E7C4A"/>
    <w:pPr>
      <w:keepNext/>
      <w:keepLines/>
      <w:spacing w:before="360" w:after="120"/>
      <w:jc w:val="center"/>
    </w:pPr>
    <w:rPr>
      <w:b/>
    </w:rPr>
  </w:style>
  <w:style w:type="paragraph" w:customStyle="1" w:styleId="Title1">
    <w:name w:val="Title 1"/>
    <w:basedOn w:val="Source"/>
    <w:next w:val="Title2"/>
    <w:rsid w:val="008E7C4A"/>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8E7C4A"/>
  </w:style>
  <w:style w:type="paragraph" w:customStyle="1" w:styleId="Title3">
    <w:name w:val="Title 3"/>
    <w:basedOn w:val="Title2"/>
    <w:next w:val="Title4"/>
    <w:rsid w:val="008E7C4A"/>
    <w:rPr>
      <w:caps w:val="0"/>
    </w:rPr>
  </w:style>
  <w:style w:type="paragraph" w:customStyle="1" w:styleId="Artheading">
    <w:name w:val="Art_heading"/>
    <w:basedOn w:val="Normal"/>
    <w:next w:val="Normalaftertitle0"/>
    <w:rsid w:val="008E7C4A"/>
    <w:pPr>
      <w:spacing w:before="480"/>
      <w:jc w:val="center"/>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81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handle.itu.int/11.1002/1000/13408" TargetMode="External"/><Relationship Id="rId21" Type="http://schemas.openxmlformats.org/officeDocument/2006/relationships/footer" Target="footer2.xml"/><Relationship Id="rId34" Type="http://schemas.openxmlformats.org/officeDocument/2006/relationships/footer" Target="footer4.xml"/><Relationship Id="rId42" Type="http://schemas.openxmlformats.org/officeDocument/2006/relationships/hyperlink" Target="https://www.itu.int/ITU-T/recommendations/rec.aspx?rec=12123" TargetMode="External"/><Relationship Id="rId47" Type="http://schemas.openxmlformats.org/officeDocument/2006/relationships/hyperlink" Target="http://www.itu.int/itu-t/recommendations/rec.aspx?id=14151" TargetMode="External"/><Relationship Id="rId50" Type="http://schemas.openxmlformats.org/officeDocument/2006/relationships/hyperlink" Target="http://www.itu.int/itu-t/recommendations/rec.aspx?id=13408" TargetMode="External"/><Relationship Id="rId55" Type="http://schemas.openxmlformats.org/officeDocument/2006/relationships/hyperlink" Target="http://www.itu.int/itu-t/recommendations/rec.aspx?id=15011" TargetMode="External"/><Relationship Id="rId63" Type="http://schemas.openxmlformats.org/officeDocument/2006/relationships/footer" Target="footer8.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kai.lima@anatel.gov.br" TargetMode="External"/><Relationship Id="rId29" Type="http://schemas.openxmlformats.org/officeDocument/2006/relationships/image" Target="media/image2.png"/><Relationship Id="rId11" Type="http://schemas.openxmlformats.org/officeDocument/2006/relationships/image" Target="media/image1.png"/><Relationship Id="rId24" Type="http://schemas.openxmlformats.org/officeDocument/2006/relationships/hyperlink" Target="https://handle.itu.int/11.1002/1000/14826" TargetMode="External"/><Relationship Id="rId32" Type="http://schemas.openxmlformats.org/officeDocument/2006/relationships/hyperlink" Target="https://www.itu.int/ITU-T/recommendations/rec.aspx?id=15011&amp;lang=en" TargetMode="External"/><Relationship Id="rId37" Type="http://schemas.openxmlformats.org/officeDocument/2006/relationships/hyperlink" Target="http://handle.itu.int/11.1002/pub/82047d78-en" TargetMode="External"/><Relationship Id="rId40" Type="http://schemas.openxmlformats.org/officeDocument/2006/relationships/hyperlink" Target="http://www.itu.int/itu-t/recommendations/rec.aspx?id=5598" TargetMode="External"/><Relationship Id="rId45" Type="http://schemas.openxmlformats.org/officeDocument/2006/relationships/hyperlink" Target="http://www.itu.int/itu-t/recommendations/rec.aspx?id=14826" TargetMode="External"/><Relationship Id="rId53" Type="http://schemas.openxmlformats.org/officeDocument/2006/relationships/hyperlink" Target="http://www.itu.int/itu-t/recommendations/rec.aspx?id=13181" TargetMode="External"/><Relationship Id="rId58" Type="http://schemas.openxmlformats.org/officeDocument/2006/relationships/hyperlink" Target="https://www.itu.int/en/ITU-T/focusgroups/mv/Documents/List%20of%20FG-MV%20deliverables/FGMV-05.pdf" TargetMode="External"/><Relationship Id="rId66" Type="http://schemas.openxmlformats.org/officeDocument/2006/relationships/footer" Target="footer10.xml"/><Relationship Id="rId5" Type="http://schemas.openxmlformats.org/officeDocument/2006/relationships/numbering" Target="numbering.xml"/><Relationship Id="rId61" Type="http://schemas.openxmlformats.org/officeDocument/2006/relationships/hyperlink" Target="https://www.itu.int/en/ITU-T/focusgroups/mv/Documents/List%20of%20FG-MV%20deliverables/FGMV-22.pdf" TargetMode="External"/><Relationship Id="rId19" Type="http://schemas.openxmlformats.org/officeDocument/2006/relationships/hyperlink" Target="mailto:esthephanie.alvarez@rohde-schwarz.com" TargetMode="External"/><Relationship Id="rId14" Type="http://schemas.openxmlformats.org/officeDocument/2006/relationships/footer" Target="footer1.xml"/><Relationship Id="rId22" Type="http://schemas.openxmlformats.org/officeDocument/2006/relationships/footer" Target="footer3.xml"/><Relationship Id="rId27" Type="http://schemas.openxmlformats.org/officeDocument/2006/relationships/hyperlink" Target="https://handle.itu.int/11.1002/1000/15011" TargetMode="External"/><Relationship Id="rId30" Type="http://schemas.openxmlformats.org/officeDocument/2006/relationships/image" Target="media/image3.png"/><Relationship Id="rId35" Type="http://schemas.openxmlformats.org/officeDocument/2006/relationships/footer" Target="footer5.xml"/><Relationship Id="rId43" Type="http://schemas.openxmlformats.org/officeDocument/2006/relationships/hyperlink" Target="http://www.itu.int/itu-t/recommendations/rec.aspx?id=13396" TargetMode="External"/><Relationship Id="rId48" Type="http://schemas.openxmlformats.org/officeDocument/2006/relationships/hyperlink" Target="http://www.itu.int/itu-t/recommendations/rec.aspx?id=12310" TargetMode="External"/><Relationship Id="rId56" Type="http://schemas.openxmlformats.org/officeDocument/2006/relationships/hyperlink" Target="http://www.itu.int/itu-t/recommendations/rec.aspx?id=13848" TargetMode="External"/><Relationship Id="rId64"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yperlink" Target="http://www.itu.int/itu-t/recommendations/rec.aspx?id=13403"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srivastava.kunal@gov.in" TargetMode="External"/><Relationship Id="rId25" Type="http://schemas.openxmlformats.org/officeDocument/2006/relationships/hyperlink" Target="https://handle.itu.int/11.1002/1000/15009" TargetMode="External"/><Relationship Id="rId33" Type="http://schemas.openxmlformats.org/officeDocument/2006/relationships/header" Target="header4.xml"/><Relationship Id="rId38" Type="http://schemas.openxmlformats.org/officeDocument/2006/relationships/hyperlink" Target="http://www.itu.int/itu-t/recommendations/rec.aspx?id=492" TargetMode="External"/><Relationship Id="rId46" Type="http://schemas.openxmlformats.org/officeDocument/2006/relationships/hyperlink" Target="http://www.itu.int/itu-t/recommendations/rec.aspx?id=15009" TargetMode="External"/><Relationship Id="rId59" Type="http://schemas.openxmlformats.org/officeDocument/2006/relationships/hyperlink" Target="https://www.itu.int/en/ITU-T/focusgroups/mv/Documents/List%20of%20FG-MV%20deliverables/FGMV-08.pdf" TargetMode="External"/><Relationship Id="rId67"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hyperlink" Target="http://www.itu.int/itu-t/recommendations/rec.aspx?id=12966" TargetMode="External"/><Relationship Id="rId54" Type="http://schemas.openxmlformats.org/officeDocument/2006/relationships/hyperlink" Target="http://www.itu.int/itu-t/recommendations/rec.aspx?id=12751" TargetMode="External"/><Relationship Id="rId62"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itu.int/en/ITU-T/focusgroups/mv/Pages/default.aspx" TargetMode="External"/><Relationship Id="rId23" Type="http://schemas.openxmlformats.org/officeDocument/2006/relationships/hyperlink" Target="https://handle.itu.int/11.1002/1000/5597" TargetMode="External"/><Relationship Id="rId28" Type="http://schemas.openxmlformats.org/officeDocument/2006/relationships/hyperlink" Target="https://www.itu.int/en/ITU-T/focusgroups/mv/Pages/default.aspx" TargetMode="External"/><Relationship Id="rId36" Type="http://schemas.openxmlformats.org/officeDocument/2006/relationships/footer" Target="footer6.xml"/><Relationship Id="rId49" Type="http://schemas.openxmlformats.org/officeDocument/2006/relationships/hyperlink" Target="http://www.itu.int/itu-t/recommendations/rec.aspx?id=15694" TargetMode="External"/><Relationship Id="rId57" Type="http://schemas.openxmlformats.org/officeDocument/2006/relationships/hyperlink" Target="https://www.itu.int/en/ITU-T/focusgroups/mv/Documents/List%20of%20FG-MV%20deliverables/FGMV-04.pdf" TargetMode="External"/><Relationship Id="rId10" Type="http://schemas.openxmlformats.org/officeDocument/2006/relationships/endnotes" Target="endnotes.xml"/><Relationship Id="rId31" Type="http://schemas.openxmlformats.org/officeDocument/2006/relationships/hyperlink" Target="https://www.itu.int/ITU-T/recommendations/rec.aspx?id=15697&amp;lang=en" TargetMode="External"/><Relationship Id="rId44" Type="http://schemas.openxmlformats.org/officeDocument/2006/relationships/hyperlink" Target="http://www.itu.int/itu-t/recommendations/rec.aspx?id=14065" TargetMode="External"/><Relationship Id="rId52" Type="http://schemas.openxmlformats.org/officeDocument/2006/relationships/hyperlink" Target="http://www.itu.int/itu-t/recommendations/rec.aspx?id=12974" TargetMode="External"/><Relationship Id="rId60" Type="http://schemas.openxmlformats.org/officeDocument/2006/relationships/hyperlink" Target="https://www.itu.int/en/ITU-T/focusgroups/mv/Documents/List%20of%20FG-MV%20deliverables/FGMV-21.pdf" TargetMode="External"/><Relationship Id="rId65" Type="http://schemas.openxmlformats.org/officeDocument/2006/relationships/hyperlink" Target="https://www.itu.int/en/publications/Documents/tsb/2023-Executive-briefing-on-the-metaverse/index.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mailto:rakesh.goyal91@gov.in" TargetMode="External"/><Relationship Id="rId39" Type="http://schemas.openxmlformats.org/officeDocument/2006/relationships/hyperlink" Target="http://www.itu.int/itu-t/recommendations/rec.aspx?id=55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ez\AppData\Roaming\Microsoft\Templates\TSB%20PUB\T-TUT-REPOR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089D8AEFAC1A247B7216C0DD884D876" ma:contentTypeVersion="2" ma:contentTypeDescription="Create a new document." ma:contentTypeScope="" ma:versionID="fa623bb3eebb5632ce0697c1f9e12c9a">
  <xsd:schema xmlns:xsd="http://www.w3.org/2001/XMLSchema" xmlns:xs="http://www.w3.org/2001/XMLSchema" xmlns:p="http://schemas.microsoft.com/office/2006/metadata/properties" xmlns:ns2="6048f16a-77ac-4327-be06-b0beb1ce50d8" xmlns:ns3="0d1600e8-004f-4c6f-afe8-0c63f3945779" targetNamespace="http://schemas.microsoft.com/office/2006/metadata/properties" ma:root="true" ma:fieldsID="c980becb0488e300a24d0c7960a5152b" ns2:_="" ns3:_="">
    <xsd:import namespace="6048f16a-77ac-4327-be06-b0beb1ce50d8"/>
    <xsd:import namespace="0d1600e8-004f-4c6f-afe8-0c63f3945779"/>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48f16a-77ac-4327-be06-b0beb1ce50d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d1600e8-004f-4c6f-afe8-0c63f3945779" elementFormDefault="qualified">
    <xsd:import namespace="http://schemas.microsoft.com/office/2006/documentManagement/types"/>
    <xsd:import namespace="http://schemas.microsoft.com/office/infopath/2007/PartnerControls"/>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5A9728-E211-4A3B-BCEF-901E9E60B34A}">
  <ds:schemaRefs>
    <ds:schemaRef ds:uri="http://schemas.microsoft.com/sharepoint/v3/contenttype/forms"/>
  </ds:schemaRefs>
</ds:datastoreItem>
</file>

<file path=customXml/itemProps2.xml><?xml version="1.0" encoding="utf-8"?>
<ds:datastoreItem xmlns:ds="http://schemas.openxmlformats.org/officeDocument/2006/customXml" ds:itemID="{3021E2B6-F73A-4F77-A433-10E0079BA3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976212-527F-4BD5-B922-EB128F952E20}">
  <ds:schemaRefs>
    <ds:schemaRef ds:uri="http://schemas.openxmlformats.org/officeDocument/2006/bibliography"/>
  </ds:schemaRefs>
</ds:datastoreItem>
</file>

<file path=customXml/itemProps4.xml><?xml version="1.0" encoding="utf-8"?>
<ds:datastoreItem xmlns:ds="http://schemas.openxmlformats.org/officeDocument/2006/customXml" ds:itemID="{811BA910-AF60-4E1C-8A47-2FBD096B0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48f16a-77ac-4327-be06-b0beb1ce50d8"/>
    <ds:schemaRef ds:uri="0d1600e8-004f-4c6f-afe8-0c63f3945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T-TUT-REPORT-E.dotm</Template>
  <TotalTime>7</TotalTime>
  <Pages>22</Pages>
  <Words>5673</Words>
  <Characters>36598</Characters>
  <Application>Microsoft Office Word</Application>
  <DocSecurity>0</DocSecurity>
  <Lines>1045</Lines>
  <Paragraphs>595</Paragraphs>
  <ScaleCrop>false</ScaleCrop>
  <HeadingPairs>
    <vt:vector size="2" baseType="variant">
      <vt:variant>
        <vt:lpstr>Title</vt:lpstr>
      </vt:variant>
      <vt:variant>
        <vt:i4>1</vt:i4>
      </vt:variant>
    </vt:vector>
  </HeadingPairs>
  <TitlesOfParts>
    <vt:vector size="1" baseType="lpstr">
      <vt:lpstr>ITU-T Technical Report GSTR-MVQ (06/2026) - QoS and QoE standards related to the metaverse</vt:lpstr>
    </vt:vector>
  </TitlesOfParts>
  <Manager/>
  <Company/>
  <LinksUpToDate>false</LinksUpToDate>
  <CharactersWithSpaces>41676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ITU-T Technical Report GSTR-MVQ (06/2026) - QoS and QoE standards related to the metaverse</dc:title>
  <dc:subject>GSTR-MVQ</dc:subject>
  <dc:creator>ITU-T Study Group 12</dc:creator>
  <cp:keywords>AR, digital twins, industrial metaverse, metaverse, QoS, QoE, XR.</cp:keywords>
  <dc:description/>
  <cp:lastModifiedBy>Saez Grau, Ricardo</cp:lastModifiedBy>
  <cp:revision>4</cp:revision>
  <cp:lastPrinted>2006-11-21T13:52:00Z</cp:lastPrinted>
  <dcterms:created xsi:type="dcterms:W3CDTF">2026-09-10T16:36:00Z</dcterms:created>
  <dcterms:modified xsi:type="dcterms:W3CDTF">2026-09-11T07:04:00Z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TD 311 (PLEN/16)</vt:lpwstr>
  </property>
  <property fmtid="{D5CDD505-2E9C-101B-9397-08002B2CF9AE}" pid="3" name="Docdate">
    <vt:lpwstr/>
  </property>
  <property fmtid="{D5CDD505-2E9C-101B-9397-08002B2CF9AE}" pid="4" name="Docorlang">
    <vt:lpwstr>English only Original: English</vt:lpwstr>
  </property>
  <property fmtid="{D5CDD505-2E9C-101B-9397-08002B2CF9AE}" pid="5" name="Docbluepink">
    <vt:lpwstr>5/16</vt:lpwstr>
  </property>
  <property fmtid="{D5CDD505-2E9C-101B-9397-08002B2CF9AE}" pid="6" name="Docdest">
    <vt:lpwstr>Geneva, 14 - 24 November 2006</vt:lpwstr>
  </property>
  <property fmtid="{D5CDD505-2E9C-101B-9397-08002B2CF9AE}" pid="7" name="Docauthor">
    <vt:lpwstr>Editor TP.FNTP</vt:lpwstr>
  </property>
  <property fmtid="{D5CDD505-2E9C-101B-9397-08002B2CF9AE}" pid="8" name="ContentTypeId">
    <vt:lpwstr>0x010100D089D8AEFAC1A247B7216C0DD884D876</vt:lpwstr>
  </property>
  <property fmtid="{D5CDD505-2E9C-101B-9397-08002B2CF9AE}" pid="9" name="Language">
    <vt:lpwstr>English</vt:lpwstr>
  </property>
  <property fmtid="{D5CDD505-2E9C-101B-9397-08002B2CF9AE}" pid="10" name="Typist">
    <vt:lpwstr>Saez</vt:lpwstr>
  </property>
  <property fmtid="{D5CDD505-2E9C-101B-9397-08002B2CF9AE}" pid="11" name="Date completed">
    <vt:lpwstr>24 June 2026</vt:lpwstr>
  </property>
</Properties>
</file>