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20" w:firstRow="1" w:lastRow="0" w:firstColumn="0" w:lastColumn="0" w:noHBand="0" w:noVBand="0"/>
      </w:tblPr>
      <w:tblGrid>
        <w:gridCol w:w="817"/>
        <w:gridCol w:w="4253"/>
        <w:gridCol w:w="5670"/>
      </w:tblGrid>
      <w:tr w:rsidR="00C57674" w:rsidRPr="00756581" w14:paraId="0D3227CD" w14:textId="77777777" w:rsidTr="00F01494">
        <w:trPr>
          <w:trHeight w:hRule="exact" w:val="992"/>
        </w:trPr>
        <w:tc>
          <w:tcPr>
            <w:tcW w:w="5070" w:type="dxa"/>
            <w:gridSpan w:val="2"/>
          </w:tcPr>
          <w:p w14:paraId="5F3196F2" w14:textId="77777777" w:rsidR="00C57674" w:rsidRPr="00756581" w:rsidRDefault="00C57674" w:rsidP="0006630E">
            <w:pPr>
              <w:spacing w:before="0"/>
              <w:rPr>
                <w:rFonts w:ascii="Arial" w:eastAsia="Avenir Next W1G Medium" w:hAnsi="Arial" w:cs="Arial"/>
                <w:szCs w:val="24"/>
              </w:rPr>
            </w:pPr>
            <w:bookmarkStart w:id="0" w:name="_Hlk98415917"/>
            <w:r w:rsidRPr="00F87D8C">
              <w:rPr>
                <w:rFonts w:ascii="Arial" w:eastAsia="Avenir Next W1G Medium" w:hAnsi="Arial" w:cs="Arial"/>
                <w:noProof/>
                <w:szCs w:val="24"/>
              </w:rPr>
              <mc:AlternateContent>
                <mc:Choice Requires="wpg">
                  <w:drawing>
                    <wp:anchor distT="0" distB="0" distL="114300" distR="114300" simplePos="0" relativeHeight="251660288" behindDoc="1" locked="0" layoutInCell="1" allowOverlap="1" wp14:anchorId="40C1449C" wp14:editId="037B1CA6">
                      <wp:simplePos x="0" y="0"/>
                      <wp:positionH relativeFrom="page">
                        <wp:posOffset>-381000</wp:posOffset>
                      </wp:positionH>
                      <wp:positionV relativeFrom="page">
                        <wp:posOffset>317500</wp:posOffset>
                      </wp:positionV>
                      <wp:extent cx="7772400" cy="229870"/>
                      <wp:effectExtent l="0" t="5080" r="0" b="3175"/>
                      <wp:wrapNone/>
                      <wp:docPr id="2" name="docshapegroup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3" name="docshape8">
                                <a:extLst>
                                  <a:ext uri="{C183D7F6-B498-43B3-948B-1728B52AA6E4}">
                                    <adec:decorative xmlns:adec="http://schemas.microsoft.com/office/drawing/2017/decorative" val="1"/>
                                  </a:ext>
                                </a:extLst>
                              </wps:cNvPr>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9"/>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5B5097" id="docshapegroup7" o:spid="_x0000_s1026" alt="&quot;&quot;"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">
                      <v:rect id="docshape8" o:spid="_x0000_s1027" alt="&quot;&quot;"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" fillcolor="#d74900" stroked="f"/>
                      <v:shape id="docshape9" o:spid="_x0000_s1028"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" path="m627,l,,314,313,627,xe" stroked="f">
                        <v:path arrowok="t" o:connecttype="custom" o:connectlocs="627,1784;0,1784;314,2097;627,1784" o:connectangles="0,0,0,0"/>
                      </v:shape>
                      <w10:wrap anchorx="page" anchory="page"/>
                    </v:group>
                  </w:pict>
                </mc:Fallback>
              </mc:AlternateContent>
            </w:r>
          </w:p>
        </w:tc>
        <w:tc>
          <w:tcPr>
            <w:tcW w:w="5670" w:type="dxa"/>
          </w:tcPr>
          <w:p w14:paraId="0C78B130" w14:textId="77777777" w:rsidR="00C57674" w:rsidRPr="00756581" w:rsidRDefault="00C57674" w:rsidP="0006630E">
            <w:pPr>
              <w:spacing w:before="0"/>
              <w:jc w:val="right"/>
              <w:rPr>
                <w:rFonts w:ascii="Arial" w:eastAsia="Avenir Next W1G Medium" w:hAnsi="Arial" w:cs="Arial"/>
                <w:szCs w:val="24"/>
              </w:rPr>
            </w:pPr>
            <w:r w:rsidRPr="00756581">
              <w:rPr>
                <w:rFonts w:ascii="Arial" w:eastAsia="Avenir Next W1G Medium" w:hAnsi="Arial" w:cs="Arial"/>
                <w:szCs w:val="24"/>
              </w:rPr>
              <w:t>Standardization Sector</w:t>
            </w:r>
          </w:p>
        </w:tc>
      </w:tr>
      <w:tr w:rsidR="00C57674" w:rsidRPr="00756581" w14:paraId="698BA85C" w14:textId="77777777" w:rsidTr="00F01494">
        <w:tblPrEx>
          <w:tblCellMar>
            <w:left w:w="85" w:type="dxa"/>
            <w:right w:w="85" w:type="dxa"/>
          </w:tblCellMar>
        </w:tblPrEx>
        <w:trPr>
          <w:gridBefore w:val="1"/>
          <w:wBefore w:w="817" w:type="dxa"/>
          <w:trHeight w:val="709"/>
        </w:trPr>
        <w:tc>
          <w:tcPr>
            <w:tcW w:w="9923" w:type="dxa"/>
            <w:gridSpan w:val="2"/>
          </w:tcPr>
          <w:p w14:paraId="582DA123" w14:textId="77777777" w:rsidR="00C57674" w:rsidRPr="00756581" w:rsidRDefault="00C57674" w:rsidP="0006630E">
            <w:pPr>
              <w:pStyle w:val="BodyText"/>
              <w:spacing w:before="440"/>
              <w:rPr>
                <w:rFonts w:ascii="Arial" w:hAnsi="Arial" w:cs="Arial"/>
                <w:spacing w:val="-6"/>
                <w:sz w:val="44"/>
                <w:szCs w:val="44"/>
                <w:lang w:val="en-GB"/>
              </w:rPr>
            </w:pPr>
            <w:bookmarkStart w:id="1" w:name="dnume"/>
            <w:r w:rsidRPr="00756581">
              <w:rPr>
                <w:rFonts w:ascii="Arial" w:hAnsi="Arial" w:cs="Arial"/>
                <w:spacing w:val="-6"/>
                <w:sz w:val="44"/>
                <w:szCs w:val="44"/>
                <w:lang w:val="en-GB"/>
              </w:rPr>
              <w:t>ITU-T Technical Report</w:t>
            </w:r>
          </w:p>
        </w:tc>
      </w:tr>
      <w:tr w:rsidR="00C57674" w:rsidRPr="00756581" w14:paraId="3BD2A1EC" w14:textId="77777777" w:rsidTr="00F01494">
        <w:tblPrEx>
          <w:tblCellMar>
            <w:left w:w="85" w:type="dxa"/>
            <w:right w:w="85" w:type="dxa"/>
          </w:tblCellMar>
        </w:tblPrEx>
        <w:trPr>
          <w:gridBefore w:val="1"/>
          <w:wBefore w:w="817" w:type="dxa"/>
          <w:trHeight w:val="129"/>
        </w:trPr>
        <w:tc>
          <w:tcPr>
            <w:tcW w:w="9923" w:type="dxa"/>
            <w:gridSpan w:val="2"/>
          </w:tcPr>
          <w:p w14:paraId="2DC6B9CC" w14:textId="77777777" w:rsidR="00C57674" w:rsidRPr="00756581" w:rsidRDefault="00C57674" w:rsidP="0006630E">
            <w:pPr>
              <w:pStyle w:val="BodyText"/>
              <w:spacing w:before="120" w:after="240"/>
              <w:jc w:val="right"/>
              <w:rPr>
                <w:rFonts w:ascii="Arial" w:hAnsi="Arial" w:cs="Arial"/>
                <w:spacing w:val="-6"/>
                <w:sz w:val="28"/>
                <w:szCs w:val="28"/>
                <w:lang w:val="en-GB"/>
              </w:rPr>
            </w:pPr>
            <w:bookmarkStart w:id="2" w:name="dnume2"/>
            <w:bookmarkEnd w:id="1"/>
            <w:r w:rsidRPr="00756581">
              <w:rPr>
                <w:rFonts w:ascii="Arial" w:hAnsi="Arial" w:cs="Arial"/>
                <w:spacing w:val="-6"/>
                <w:sz w:val="28"/>
                <w:szCs w:val="28"/>
                <w:lang w:val="en-GB"/>
              </w:rPr>
              <w:t>(03/2026)</w:t>
            </w:r>
          </w:p>
        </w:tc>
      </w:tr>
      <w:tr w:rsidR="00C57674" w:rsidRPr="00756581" w14:paraId="46314AFB" w14:textId="77777777" w:rsidTr="00F01494">
        <w:trPr>
          <w:trHeight w:val="80"/>
        </w:trPr>
        <w:tc>
          <w:tcPr>
            <w:tcW w:w="817" w:type="dxa"/>
          </w:tcPr>
          <w:p w14:paraId="1A9ABA45" w14:textId="77777777" w:rsidR="00C57674" w:rsidRPr="00756581" w:rsidRDefault="00C57674" w:rsidP="0006630E">
            <w:pPr>
              <w:tabs>
                <w:tab w:val="right" w:pos="9639"/>
              </w:tabs>
              <w:rPr>
                <w:rFonts w:ascii="Arial" w:hAnsi="Arial" w:cs="Arial"/>
                <w:sz w:val="18"/>
              </w:rPr>
            </w:pPr>
            <w:bookmarkStart w:id="3" w:name="dsece" w:colFirst="1" w:colLast="1"/>
            <w:bookmarkEnd w:id="2"/>
          </w:p>
        </w:tc>
        <w:tc>
          <w:tcPr>
            <w:tcW w:w="9923" w:type="dxa"/>
            <w:gridSpan w:val="2"/>
            <w:tcBorders>
              <w:bottom w:val="single" w:sz="8" w:space="0" w:color="auto"/>
            </w:tcBorders>
          </w:tcPr>
          <w:p w14:paraId="3CE8B33F" w14:textId="77777777" w:rsidR="00C57674" w:rsidRPr="00756581" w:rsidRDefault="00C57674" w:rsidP="00A15B96">
            <w:pPr>
              <w:widowControl w:val="0"/>
              <w:tabs>
                <w:tab w:val="clear" w:pos="794"/>
                <w:tab w:val="clear" w:pos="1191"/>
                <w:tab w:val="clear" w:pos="1588"/>
                <w:tab w:val="clear" w:pos="1985"/>
              </w:tabs>
              <w:overflowPunct/>
              <w:adjustRightInd/>
              <w:spacing w:before="276" w:after="120" w:line="175" w:lineRule="auto"/>
              <w:jc w:val="left"/>
              <w:textAlignment w:val="auto"/>
              <w:rPr>
                <w:rFonts w:ascii="Arial" w:hAnsi="Arial" w:cs="Arial"/>
                <w:b/>
                <w:bCs/>
                <w:sz w:val="48"/>
                <w:szCs w:val="48"/>
              </w:rPr>
            </w:pPr>
            <w:r w:rsidRPr="00756581">
              <w:rPr>
                <w:rFonts w:ascii="Arial" w:hAnsi="Arial" w:cs="Arial"/>
                <w:b/>
                <w:bCs/>
                <w:sz w:val="48"/>
                <w:szCs w:val="48"/>
              </w:rPr>
              <w:t>QSTR-USSD</w:t>
            </w:r>
          </w:p>
        </w:tc>
      </w:tr>
      <w:tr w:rsidR="00C57674" w:rsidRPr="00756581" w14:paraId="2876F210" w14:textId="77777777" w:rsidTr="00F01494">
        <w:trPr>
          <w:trHeight w:val="743"/>
        </w:trPr>
        <w:tc>
          <w:tcPr>
            <w:tcW w:w="817" w:type="dxa"/>
          </w:tcPr>
          <w:p w14:paraId="6C1669E1" w14:textId="77777777" w:rsidR="00C57674" w:rsidRPr="00756581" w:rsidRDefault="00C57674" w:rsidP="0006630E">
            <w:pPr>
              <w:tabs>
                <w:tab w:val="right" w:pos="9639"/>
              </w:tabs>
              <w:rPr>
                <w:rFonts w:ascii="Arial" w:hAnsi="Arial" w:cs="Arial"/>
                <w:sz w:val="48"/>
                <w:szCs w:val="48"/>
              </w:rPr>
            </w:pPr>
            <w:bookmarkStart w:id="4" w:name="c1tite" w:colFirst="1" w:colLast="1"/>
            <w:bookmarkEnd w:id="3"/>
          </w:p>
        </w:tc>
        <w:tc>
          <w:tcPr>
            <w:tcW w:w="9923" w:type="dxa"/>
            <w:gridSpan w:val="2"/>
            <w:tcBorders>
              <w:top w:val="single" w:sz="8" w:space="0" w:color="auto"/>
            </w:tcBorders>
          </w:tcPr>
          <w:p w14:paraId="32E8CFC1" w14:textId="77777777" w:rsidR="00C57674" w:rsidRPr="00756581" w:rsidRDefault="00C57674" w:rsidP="0006630E">
            <w:pPr>
              <w:pStyle w:val="BodyText"/>
              <w:spacing w:before="440" w:line="192" w:lineRule="auto"/>
              <w:rPr>
                <w:rFonts w:ascii="Arial" w:hAnsi="Arial" w:cs="Arial"/>
                <w:spacing w:val="-6"/>
                <w:sz w:val="44"/>
                <w:szCs w:val="44"/>
                <w:lang w:val="en-GB"/>
              </w:rPr>
            </w:pPr>
            <w:r w:rsidRPr="00756581">
              <w:rPr>
                <w:rFonts w:ascii="Arial" w:hAnsi="Arial" w:cs="Arial"/>
                <w:spacing w:val="-6"/>
                <w:sz w:val="44"/>
                <w:szCs w:val="44"/>
                <w:lang w:val="en-GB"/>
              </w:rPr>
              <w:t>Low resource requirement, quantum resistant, encryption of unstructured supplementary service data (USSD) messages for use in financial services</w:t>
            </w:r>
          </w:p>
        </w:tc>
      </w:tr>
    </w:tbl>
    <w:tbl>
      <w:tblPr>
        <w:tblStyle w:val="TableGrid"/>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C57674" w:rsidRPr="00756581" w14:paraId="04ADE5CA" w14:textId="77777777" w:rsidTr="0006630E">
        <w:tc>
          <w:tcPr>
            <w:tcW w:w="5070" w:type="dxa"/>
            <w:vAlign w:val="center"/>
          </w:tcPr>
          <w:bookmarkEnd w:id="4"/>
          <w:p w14:paraId="76310635" w14:textId="77777777" w:rsidR="00C57674" w:rsidRPr="00756581" w:rsidRDefault="00C57674" w:rsidP="0006630E">
            <w:pPr>
              <w:jc w:val="left"/>
              <w:rPr>
                <w:rFonts w:ascii="Arial" w:hAnsi="Arial" w:cs="Arial"/>
                <w:sz w:val="32"/>
                <w:szCs w:val="32"/>
              </w:rPr>
            </w:pPr>
            <w:r w:rsidRPr="00756581">
              <w:rPr>
                <w:rFonts w:ascii="Arial" w:hAnsi="Arial" w:cs="Arial"/>
                <w:b/>
                <w:color w:val="009CD6"/>
                <w:spacing w:val="-4"/>
                <w:sz w:val="32"/>
                <w:szCs w:val="32"/>
              </w:rPr>
              <w:t>ITU</w:t>
            </w:r>
            <w:r w:rsidRPr="00756581">
              <w:rPr>
                <w:rFonts w:ascii="Arial" w:hAnsi="Arial" w:cs="Arial"/>
                <w:b/>
                <w:color w:val="292829"/>
                <w:spacing w:val="-4"/>
                <w:sz w:val="32"/>
                <w:szCs w:val="32"/>
              </w:rPr>
              <w:t>Publications</w:t>
            </w:r>
          </w:p>
        </w:tc>
        <w:tc>
          <w:tcPr>
            <w:tcW w:w="5669" w:type="dxa"/>
            <w:vAlign w:val="center"/>
          </w:tcPr>
          <w:p w14:paraId="51C81A83" w14:textId="77777777" w:rsidR="00C57674" w:rsidRPr="00756581" w:rsidRDefault="00C57674" w:rsidP="0006630E">
            <w:pPr>
              <w:jc w:val="right"/>
              <w:rPr>
                <w:rFonts w:ascii="Arial" w:hAnsi="Arial" w:cs="Arial"/>
                <w:szCs w:val="24"/>
              </w:rPr>
            </w:pPr>
            <w:r w:rsidRPr="00F87D8C">
              <w:rPr>
                <w:rFonts w:ascii="Arial" w:eastAsia="Avenir Next W1G Medium" w:hAnsi="Arial" w:cs="Arial"/>
                <w:b/>
                <w:spacing w:val="-4"/>
                <w:szCs w:val="24"/>
              </w:rPr>
              <w:t>International Telecommunication Union</w:t>
            </w:r>
          </w:p>
        </w:tc>
      </w:tr>
    </w:tbl>
    <w:p w14:paraId="45B1FD65" w14:textId="280597FE" w:rsidR="00C57674" w:rsidRPr="00756581" w:rsidRDefault="00C57674" w:rsidP="00C57674">
      <w:pPr>
        <w:pStyle w:val="Default"/>
        <w:rPr>
          <w:i/>
          <w:sz w:val="20"/>
        </w:rPr>
      </w:pPr>
      <w:r w:rsidRPr="00F87D8C">
        <w:rPr>
          <w:noProof/>
        </w:rPr>
        <w:drawing>
          <wp:anchor distT="0" distB="0" distL="0" distR="0" simplePos="0" relativeHeight="251659264" behindDoc="1" locked="0" layoutInCell="1" allowOverlap="1" wp14:anchorId="1BD4DDE2" wp14:editId="32E0A6CE">
            <wp:simplePos x="0" y="0"/>
            <wp:positionH relativeFrom="page">
              <wp:posOffset>6355080</wp:posOffset>
            </wp:positionH>
            <wp:positionV relativeFrom="page">
              <wp:posOffset>9591675</wp:posOffset>
            </wp:positionV>
            <wp:extent cx="737870" cy="813435"/>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bookmarkStart w:id="5" w:name="c2tope"/>
      <w:bookmarkEnd w:id="5"/>
    </w:p>
    <w:p w14:paraId="5852DA11" w14:textId="77777777" w:rsidR="00C57674" w:rsidRPr="00756581" w:rsidRDefault="00C57674" w:rsidP="00C57674">
      <w:pPr>
        <w:jc w:val="left"/>
        <w:sectPr w:rsidR="00C57674" w:rsidRPr="00756581" w:rsidSect="00C57674">
          <w:headerReference w:type="even" r:id="rId12"/>
          <w:headerReference w:type="default" r:id="rId13"/>
          <w:footerReference w:type="default" r:id="rId14"/>
          <w:pgSz w:w="11907" w:h="16840" w:code="9"/>
          <w:pgMar w:top="1038" w:right="601" w:bottom="1860" w:left="618" w:header="567" w:footer="284" w:gutter="0"/>
          <w:pgNumType w:start="1"/>
          <w:cols w:space="720"/>
          <w:docGrid w:linePitch="326"/>
        </w:sectPr>
      </w:pPr>
    </w:p>
    <w:tbl>
      <w:tblPr>
        <w:tblW w:w="0" w:type="auto"/>
        <w:tblLayout w:type="fixed"/>
        <w:tblLook w:val="0020" w:firstRow="1" w:lastRow="0" w:firstColumn="0" w:lastColumn="0" w:noHBand="0" w:noVBand="0"/>
      </w:tblPr>
      <w:tblGrid>
        <w:gridCol w:w="9945"/>
      </w:tblGrid>
      <w:tr w:rsidR="00C57674" w:rsidRPr="00756581" w14:paraId="699A083B" w14:textId="77777777" w:rsidTr="00F01494">
        <w:tc>
          <w:tcPr>
            <w:tcW w:w="9945" w:type="dxa"/>
          </w:tcPr>
          <w:p w14:paraId="7D8497DD" w14:textId="77777777" w:rsidR="00C57674" w:rsidRPr="00F87D8C" w:rsidRDefault="00C57674" w:rsidP="0006630E">
            <w:pPr>
              <w:pStyle w:val="RecNo"/>
            </w:pPr>
            <w:bookmarkStart w:id="6" w:name="irecnoe"/>
            <w:bookmarkEnd w:id="6"/>
            <w:r w:rsidRPr="00F87D8C">
              <w:lastRenderedPageBreak/>
              <w:t>Technical Report ITU-T QSTR-USSD</w:t>
            </w:r>
          </w:p>
          <w:p w14:paraId="62C2E362" w14:textId="77777777" w:rsidR="00C57674" w:rsidRPr="00756581" w:rsidRDefault="00C57674" w:rsidP="0006630E">
            <w:pPr>
              <w:pStyle w:val="Rectitle"/>
            </w:pPr>
            <w:r w:rsidRPr="00F87D8C">
              <w:t>Low resource requirement, quantum resistant, encryption of unstructured supplementary service data (USSD) messages for use in financial services</w:t>
            </w:r>
          </w:p>
        </w:tc>
      </w:tr>
    </w:tbl>
    <w:p w14:paraId="553AB346" w14:textId="77777777" w:rsidR="00C57674" w:rsidRPr="00756581" w:rsidRDefault="00C57674" w:rsidP="00C57674"/>
    <w:p w14:paraId="47FC573A" w14:textId="77777777" w:rsidR="00C57674" w:rsidRPr="00756581" w:rsidRDefault="00C57674" w:rsidP="00C57674"/>
    <w:tbl>
      <w:tblPr>
        <w:tblW w:w="0" w:type="auto"/>
        <w:tblLayout w:type="fixed"/>
        <w:tblLook w:val="0020" w:firstRow="1" w:lastRow="0" w:firstColumn="0" w:lastColumn="0" w:noHBand="0" w:noVBand="0"/>
      </w:tblPr>
      <w:tblGrid>
        <w:gridCol w:w="9945"/>
      </w:tblGrid>
      <w:tr w:rsidR="00C57674" w:rsidRPr="00756581" w14:paraId="209A87E4" w14:textId="77777777" w:rsidTr="00F01494">
        <w:tc>
          <w:tcPr>
            <w:tcW w:w="9945" w:type="dxa"/>
          </w:tcPr>
          <w:p w14:paraId="36AB1AE5" w14:textId="77777777" w:rsidR="00C57674" w:rsidRPr="00756581" w:rsidRDefault="00C57674" w:rsidP="0006630E">
            <w:pPr>
              <w:pStyle w:val="Headingb"/>
            </w:pPr>
            <w:bookmarkStart w:id="7" w:name="isume"/>
            <w:r w:rsidRPr="00756581">
              <w:t>Summary</w:t>
            </w:r>
          </w:p>
          <w:p w14:paraId="5D33A053" w14:textId="7C7F275C" w:rsidR="00C57674" w:rsidRPr="00756581" w:rsidRDefault="00C57674" w:rsidP="00C57674">
            <w:r w:rsidRPr="00756581">
              <w:t>According to ITU-T QSTR-SS7-DFS "SS7 vulnerabilities and mitigation measures for digital financial services transactions" unstructured supplementary service data (USSD) is a main medium in which financial fraud is being committed. Due to its clear text form and lack of authentication, fraudsters can gain unlawful access to victim's accounts and transfer money out. The purpose of this Technical Report is to examine new technologies for encryption of USSD in an end-to-end manner and estimate its applicability for integration into existing USSD technology, suggesting new recommendation and signalling requirements for the integration of such technology into the existing reference architecture. This Technical Report focuses both on the core-network end and on the user equipment (UE) end, to recommend the appropriate and most secure location for such encryption technology to be implemented. Another aspect of this Technical Report is to examine the encryption under quantum computing attacks, and to set the standard for quantum resistant encryption in telecom.</w:t>
            </w:r>
            <w:bookmarkEnd w:id="7"/>
          </w:p>
        </w:tc>
      </w:tr>
    </w:tbl>
    <w:p w14:paraId="635BF358" w14:textId="77777777" w:rsidR="00C57674" w:rsidRPr="00756581" w:rsidRDefault="00C57674" w:rsidP="00C57674"/>
    <w:p w14:paraId="599355AD" w14:textId="77777777" w:rsidR="00C57674" w:rsidRPr="00756581" w:rsidRDefault="00C57674" w:rsidP="00C57674"/>
    <w:tbl>
      <w:tblPr>
        <w:tblW w:w="9945" w:type="dxa"/>
        <w:tblLayout w:type="fixed"/>
        <w:tblLook w:val="0020" w:firstRow="1" w:lastRow="0" w:firstColumn="0" w:lastColumn="0" w:noHBand="0" w:noVBand="0"/>
      </w:tblPr>
      <w:tblGrid>
        <w:gridCol w:w="9945"/>
      </w:tblGrid>
      <w:tr w:rsidR="00C57674" w:rsidRPr="00756581" w14:paraId="522CE4D2" w14:textId="77777777" w:rsidTr="00F01494">
        <w:tc>
          <w:tcPr>
            <w:tcW w:w="9945" w:type="dxa"/>
          </w:tcPr>
          <w:p w14:paraId="044ABE78" w14:textId="77777777" w:rsidR="00C57674" w:rsidRPr="00756581" w:rsidRDefault="00C57674" w:rsidP="0006630E">
            <w:pPr>
              <w:pStyle w:val="Headingb"/>
            </w:pPr>
            <w:bookmarkStart w:id="8" w:name="ikeye"/>
            <w:r w:rsidRPr="00756581">
              <w:t>Keywords</w:t>
            </w:r>
          </w:p>
          <w:p w14:paraId="4279B54B" w14:textId="749C5CDA" w:rsidR="00C57674" w:rsidRPr="00756581" w:rsidRDefault="00C57674" w:rsidP="0006630E">
            <w:pPr>
              <w:rPr>
                <w:bCs/>
              </w:rPr>
            </w:pPr>
            <w:r w:rsidRPr="00756581">
              <w:t>Encryption, financial services, PQC, QRC, quantum, technical report, USSD</w:t>
            </w:r>
            <w:bookmarkEnd w:id="8"/>
            <w:r w:rsidRPr="00756581">
              <w:t>.</w:t>
            </w:r>
          </w:p>
        </w:tc>
      </w:tr>
    </w:tbl>
    <w:p w14:paraId="1F533FAE" w14:textId="77777777" w:rsidR="00C57674" w:rsidRPr="00756581" w:rsidRDefault="00C57674" w:rsidP="00C57674">
      <w:pPr>
        <w:pStyle w:val="Headingb"/>
      </w:pPr>
    </w:p>
    <w:p w14:paraId="57BEC58F" w14:textId="7E6F2CD2" w:rsidR="00C57674" w:rsidRPr="00F87D8C" w:rsidRDefault="00C57674" w:rsidP="00C57674">
      <w:pPr>
        <w:pStyle w:val="Headingb"/>
        <w:rPr>
          <w:bCs/>
          <w:sz w:val="22"/>
        </w:rPr>
      </w:pPr>
      <w:r w:rsidRPr="00756581">
        <w:t>Note</w:t>
      </w:r>
    </w:p>
    <w:p w14:paraId="4CADE680" w14:textId="77777777" w:rsidR="00C57674" w:rsidRPr="00756581" w:rsidRDefault="00C57674" w:rsidP="00C57674">
      <w:r w:rsidRPr="00F87D8C">
        <w:rPr>
          <w:sz w:val="22"/>
        </w:rPr>
        <w:t>This is an informative ITU-T publication. Mandatory provisions, such as those found in ITU-T Recommendations, are outside the scope of this publication. This publication should only be referenced bibliographically in ITU-T Recommendations.</w:t>
      </w:r>
    </w:p>
    <w:p w14:paraId="46709763" w14:textId="77777777" w:rsidR="00C57674" w:rsidRPr="00756581" w:rsidRDefault="00C57674" w:rsidP="00C57674"/>
    <w:p w14:paraId="686C9777" w14:textId="77777777" w:rsidR="00C57674" w:rsidRPr="00756581" w:rsidRDefault="00C57674" w:rsidP="00C57674">
      <w:pPr>
        <w:pStyle w:val="Headingb"/>
        <w:jc w:val="both"/>
      </w:pPr>
      <w:r w:rsidRPr="00756581">
        <w:t>Change Log</w:t>
      </w:r>
    </w:p>
    <w:p w14:paraId="28FB9CA7" w14:textId="35F14AA5" w:rsidR="00C57674" w:rsidRPr="00756581" w:rsidRDefault="00194ECD" w:rsidP="00194ECD">
      <w:r w:rsidRPr="00756581">
        <w:t>This document contains Version 2 of the ITU-T Technical Report on "</w:t>
      </w:r>
      <w:r w:rsidRPr="00A15B96">
        <w:rPr>
          <w:i/>
          <w:iCs/>
        </w:rPr>
        <w:t>Low resource requirement, quantum resistant, encryption of USSD messages for use in financial services</w:t>
      </w:r>
      <w:r w:rsidRPr="00756581">
        <w:t>" approved at the ITU</w:t>
      </w:r>
      <w:r w:rsidRPr="00756581">
        <w:noBreakHyphen/>
        <w:t>T Study Group 11 meeting held in Geneva from 17 to 26 November 2025.</w:t>
      </w:r>
    </w:p>
    <w:p w14:paraId="52762025" w14:textId="77777777" w:rsidR="00C57674" w:rsidRPr="00756581" w:rsidRDefault="00C57674" w:rsidP="00C57674">
      <w:pPr>
        <w:jc w:val="center"/>
        <w:rPr>
          <w:sz w:val="22"/>
        </w:rPr>
      </w:pPr>
    </w:p>
    <w:p w14:paraId="18BC10E6" w14:textId="77777777" w:rsidR="00C57674" w:rsidRPr="00756581" w:rsidRDefault="00C57674" w:rsidP="00C57674">
      <w:pPr>
        <w:jc w:val="center"/>
        <w:rPr>
          <w:sz w:val="22"/>
        </w:rPr>
      </w:pPr>
    </w:p>
    <w:p w14:paraId="01E0F8C9" w14:textId="77777777" w:rsidR="00C57674" w:rsidRPr="00756581" w:rsidRDefault="00C57674" w:rsidP="00C57674">
      <w:pPr>
        <w:jc w:val="center"/>
        <w:rPr>
          <w:sz w:val="22"/>
        </w:rPr>
      </w:pPr>
    </w:p>
    <w:p w14:paraId="2EB4F776" w14:textId="77777777" w:rsidR="00C57674" w:rsidRPr="00756581" w:rsidRDefault="00C57674" w:rsidP="00C57674">
      <w:pPr>
        <w:jc w:val="center"/>
        <w:rPr>
          <w:sz w:val="22"/>
        </w:rPr>
      </w:pPr>
    </w:p>
    <w:p w14:paraId="6F86256F" w14:textId="77777777" w:rsidR="00C57674" w:rsidRPr="00756581" w:rsidRDefault="00C57674" w:rsidP="00C57674">
      <w:pPr>
        <w:jc w:val="center"/>
        <w:rPr>
          <w:sz w:val="22"/>
        </w:rPr>
      </w:pPr>
    </w:p>
    <w:p w14:paraId="085713AE" w14:textId="77777777" w:rsidR="00C57674" w:rsidRPr="00756581" w:rsidRDefault="00C57674" w:rsidP="00C57674">
      <w:pPr>
        <w:jc w:val="center"/>
        <w:rPr>
          <w:sz w:val="22"/>
        </w:rPr>
      </w:pPr>
    </w:p>
    <w:p w14:paraId="0F9AB389" w14:textId="77777777" w:rsidR="00C57674" w:rsidRPr="00756581" w:rsidRDefault="00C57674" w:rsidP="00C57674">
      <w:pPr>
        <w:jc w:val="center"/>
        <w:rPr>
          <w:sz w:val="22"/>
        </w:rPr>
      </w:pPr>
      <w:r w:rsidRPr="00756581">
        <w:rPr>
          <w:sz w:val="22"/>
        </w:rPr>
        <w:sym w:font="Symbol" w:char="F0E3"/>
      </w:r>
      <w:r w:rsidRPr="00756581">
        <w:rPr>
          <w:sz w:val="22"/>
        </w:rPr>
        <w:t> ITU </w:t>
      </w:r>
      <w:bookmarkStart w:id="9" w:name="iiannee"/>
      <w:bookmarkEnd w:id="9"/>
      <w:r w:rsidRPr="00756581">
        <w:rPr>
          <w:sz w:val="22"/>
        </w:rPr>
        <w:t>2026</w:t>
      </w:r>
    </w:p>
    <w:p w14:paraId="3CE64086" w14:textId="77777777" w:rsidR="00C57674" w:rsidRPr="00756581" w:rsidRDefault="00C57674" w:rsidP="00C57674">
      <w:pPr>
        <w:rPr>
          <w:sz w:val="22"/>
        </w:rPr>
      </w:pPr>
      <w:r w:rsidRPr="00756581">
        <w:rPr>
          <w:sz w:val="22"/>
        </w:rPr>
        <w:t>All rights reserved. No part of this publication may be reproduced, by any means whatsoever, without the prior written permission of ITU.</w:t>
      </w:r>
    </w:p>
    <w:p w14:paraId="68461F88" w14:textId="77777777" w:rsidR="00C57674" w:rsidRPr="00756581" w:rsidRDefault="00C57674" w:rsidP="00C57674"/>
    <w:p w14:paraId="65348FDA" w14:textId="77777777" w:rsidR="00C57674" w:rsidRPr="00756581" w:rsidRDefault="00C57674" w:rsidP="00C57674">
      <w:pPr>
        <w:jc w:val="center"/>
        <w:rPr>
          <w:b/>
        </w:rPr>
      </w:pPr>
      <w:r w:rsidRPr="00756581">
        <w:rPr>
          <w:b/>
        </w:rPr>
        <w:br w:type="page"/>
      </w:r>
      <w:r w:rsidRPr="00756581">
        <w:rPr>
          <w:b/>
        </w:rPr>
        <w:lastRenderedPageBreak/>
        <w:t>Table of Contents</w:t>
      </w:r>
    </w:p>
    <w:p w14:paraId="2C7F8A2B" w14:textId="77777777" w:rsidR="00C57674" w:rsidRPr="00756581" w:rsidRDefault="00C57674" w:rsidP="00C57674">
      <w:pPr>
        <w:pStyle w:val="toc0"/>
      </w:pPr>
      <w:r w:rsidRPr="00756581">
        <w:tab/>
        <w:t>Page</w:t>
      </w:r>
    </w:p>
    <w:p w14:paraId="1AC131F1" w14:textId="3F950A59"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1</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Scope</w:t>
      </w:r>
      <w:r w:rsidRPr="00F87D8C">
        <w:rPr>
          <w:webHidden/>
        </w:rPr>
        <w:tab/>
      </w:r>
      <w:r w:rsidRPr="00F87D8C">
        <w:rPr>
          <w:webHidden/>
        </w:rPr>
        <w:tab/>
        <w:t>1</w:t>
      </w:r>
    </w:p>
    <w:p w14:paraId="00A5A73F" w14:textId="38EE191A"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2</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References</w:t>
      </w:r>
      <w:r w:rsidRPr="00F87D8C">
        <w:rPr>
          <w:webHidden/>
        </w:rPr>
        <w:tab/>
      </w:r>
      <w:r w:rsidRPr="00F87D8C">
        <w:rPr>
          <w:webHidden/>
        </w:rPr>
        <w:tab/>
        <w:t>1</w:t>
      </w:r>
    </w:p>
    <w:p w14:paraId="6E0DD44E" w14:textId="4FD2C8D0"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3</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Definitions</w:t>
      </w:r>
      <w:r w:rsidRPr="00F87D8C">
        <w:rPr>
          <w:webHidden/>
        </w:rPr>
        <w:tab/>
      </w:r>
      <w:r w:rsidRPr="00F87D8C">
        <w:rPr>
          <w:webHidden/>
        </w:rPr>
        <w:tab/>
        <w:t>1</w:t>
      </w:r>
    </w:p>
    <w:p w14:paraId="2396ABED" w14:textId="190B5C60"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3.1</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Terms defined elsewhere</w:t>
      </w:r>
      <w:r w:rsidRPr="00F87D8C">
        <w:rPr>
          <w:webHidden/>
        </w:rPr>
        <w:tab/>
      </w:r>
      <w:r w:rsidRPr="00F87D8C">
        <w:rPr>
          <w:webHidden/>
        </w:rPr>
        <w:tab/>
        <w:t>1</w:t>
      </w:r>
    </w:p>
    <w:p w14:paraId="664E5E37" w14:textId="6CBE6C8E"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3.2</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Terms defined in this Technical Report</w:t>
      </w:r>
      <w:r w:rsidRPr="00F87D8C">
        <w:rPr>
          <w:webHidden/>
        </w:rPr>
        <w:tab/>
      </w:r>
      <w:r w:rsidRPr="00F87D8C">
        <w:rPr>
          <w:webHidden/>
        </w:rPr>
        <w:tab/>
        <w:t>1</w:t>
      </w:r>
    </w:p>
    <w:p w14:paraId="678149E1" w14:textId="1B1728DB"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4</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Abbreviations and acronyms</w:t>
      </w:r>
      <w:r w:rsidRPr="00F87D8C">
        <w:rPr>
          <w:webHidden/>
        </w:rPr>
        <w:tab/>
      </w:r>
      <w:r w:rsidRPr="00F87D8C">
        <w:rPr>
          <w:webHidden/>
        </w:rPr>
        <w:tab/>
        <w:t>1</w:t>
      </w:r>
    </w:p>
    <w:p w14:paraId="65FC3E23" w14:textId="2EF0EF68"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5</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Introduction</w:t>
      </w:r>
      <w:r w:rsidRPr="00F87D8C">
        <w:rPr>
          <w:webHidden/>
        </w:rPr>
        <w:tab/>
      </w:r>
      <w:r w:rsidRPr="00F87D8C">
        <w:rPr>
          <w:webHidden/>
        </w:rPr>
        <w:tab/>
        <w:t>3</w:t>
      </w:r>
    </w:p>
    <w:p w14:paraId="18E8B928" w14:textId="29926084"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6</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How does USSD work</w:t>
      </w:r>
      <w:r w:rsidRPr="00F87D8C">
        <w:rPr>
          <w:webHidden/>
        </w:rPr>
        <w:tab/>
      </w:r>
      <w:r w:rsidRPr="00F87D8C">
        <w:rPr>
          <w:webHidden/>
        </w:rPr>
        <w:tab/>
        <w:t>3</w:t>
      </w:r>
    </w:p>
    <w:p w14:paraId="3313F159" w14:textId="44BCC99C"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6.1</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Network architecture for USSD signalling</w:t>
      </w:r>
      <w:r w:rsidRPr="00F87D8C">
        <w:rPr>
          <w:webHidden/>
        </w:rPr>
        <w:tab/>
      </w:r>
      <w:r w:rsidRPr="00F87D8C">
        <w:rPr>
          <w:webHidden/>
        </w:rPr>
        <w:tab/>
        <w:t>3</w:t>
      </w:r>
    </w:p>
    <w:p w14:paraId="1F1EB78E" w14:textId="10CE25A3"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6.2</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Signalling flow example of a MO-USSD session</w:t>
      </w:r>
      <w:r w:rsidRPr="00F87D8C">
        <w:rPr>
          <w:webHidden/>
        </w:rPr>
        <w:tab/>
      </w:r>
      <w:r w:rsidRPr="00F87D8C">
        <w:rPr>
          <w:webHidden/>
        </w:rPr>
        <w:tab/>
        <w:t>4</w:t>
      </w:r>
    </w:p>
    <w:p w14:paraId="78747C5A" w14:textId="65C7E613"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6.3</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USSD data rate</w:t>
      </w:r>
      <w:r w:rsidRPr="00F87D8C">
        <w:rPr>
          <w:webHidden/>
        </w:rPr>
        <w:tab/>
      </w:r>
      <w:r w:rsidRPr="00F87D8C">
        <w:rPr>
          <w:webHidden/>
        </w:rPr>
        <w:tab/>
        <w:t>5</w:t>
      </w:r>
    </w:p>
    <w:p w14:paraId="27D38A9F" w14:textId="07E2C5B0"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7</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Examples of exploiting USSD vulnerabilities on to commit DFS fraud</w:t>
      </w:r>
      <w:r w:rsidRPr="00F87D8C">
        <w:rPr>
          <w:webHidden/>
        </w:rPr>
        <w:tab/>
      </w:r>
      <w:r w:rsidRPr="00F87D8C">
        <w:rPr>
          <w:webHidden/>
        </w:rPr>
        <w:tab/>
        <w:t>5</w:t>
      </w:r>
    </w:p>
    <w:p w14:paraId="7979CE66" w14:textId="0FCF507B"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7.1</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Account takeover</w:t>
      </w:r>
      <w:r w:rsidRPr="00F87D8C">
        <w:rPr>
          <w:webHidden/>
        </w:rPr>
        <w:tab/>
      </w:r>
      <w:r w:rsidRPr="00F87D8C">
        <w:rPr>
          <w:webHidden/>
        </w:rPr>
        <w:tab/>
        <w:t>5</w:t>
      </w:r>
    </w:p>
    <w:p w14:paraId="50F01AB0" w14:textId="3DB8399B"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7.2</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Social engineering of sensitive credentials using USSD</w:t>
      </w:r>
      <w:r w:rsidRPr="00F87D8C">
        <w:rPr>
          <w:webHidden/>
        </w:rPr>
        <w:tab/>
      </w:r>
      <w:r w:rsidRPr="00F87D8C">
        <w:rPr>
          <w:webHidden/>
        </w:rPr>
        <w:tab/>
        <w:t>5</w:t>
      </w:r>
    </w:p>
    <w:p w14:paraId="263CA0B0" w14:textId="78C0E069"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8</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Quantum resistant cryptography (QRC)</w:t>
      </w:r>
      <w:r w:rsidRPr="00F87D8C">
        <w:rPr>
          <w:webHidden/>
        </w:rPr>
        <w:tab/>
      </w:r>
      <w:r w:rsidRPr="00F87D8C">
        <w:rPr>
          <w:webHidden/>
        </w:rPr>
        <w:tab/>
        <w:t>6</w:t>
      </w:r>
    </w:p>
    <w:p w14:paraId="7EED561A" w14:textId="37E17098"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8.1</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Approaches to quantum safe cryptography</w:t>
      </w:r>
      <w:r w:rsidRPr="00F87D8C">
        <w:rPr>
          <w:webHidden/>
        </w:rPr>
        <w:tab/>
      </w:r>
      <w:r w:rsidRPr="00F87D8C">
        <w:rPr>
          <w:webHidden/>
        </w:rPr>
        <w:tab/>
        <w:t>6</w:t>
      </w:r>
    </w:p>
    <w:p w14:paraId="720D1F4D" w14:textId="1D15C286"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8.2</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New algorithms for post-quantum cryptography</w:t>
      </w:r>
      <w:r w:rsidRPr="00F87D8C">
        <w:rPr>
          <w:webHidden/>
        </w:rPr>
        <w:tab/>
      </w:r>
      <w:r w:rsidRPr="00F87D8C">
        <w:rPr>
          <w:webHidden/>
        </w:rPr>
        <w:tab/>
        <w:t>7</w:t>
      </w:r>
    </w:p>
    <w:p w14:paraId="7C76B08D" w14:textId="5E19A2F5"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8.3</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Symmetric algorithms</w:t>
      </w:r>
      <w:r w:rsidRPr="00F87D8C">
        <w:rPr>
          <w:webHidden/>
        </w:rPr>
        <w:tab/>
      </w:r>
      <w:r w:rsidRPr="00F87D8C">
        <w:rPr>
          <w:webHidden/>
        </w:rPr>
        <w:tab/>
        <w:t>8</w:t>
      </w:r>
    </w:p>
    <w:p w14:paraId="705FFA7F" w14:textId="19DB4996"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8.4</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Asymmetric algorithms</w:t>
      </w:r>
      <w:r w:rsidRPr="00F87D8C">
        <w:rPr>
          <w:webHidden/>
        </w:rPr>
        <w:tab/>
      </w:r>
      <w:r w:rsidRPr="00F87D8C">
        <w:rPr>
          <w:webHidden/>
        </w:rPr>
        <w:tab/>
        <w:t>8</w:t>
      </w:r>
    </w:p>
    <w:p w14:paraId="2D19BBEB" w14:textId="00D0726F"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8.5</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Available post-quantum software packages</w:t>
      </w:r>
      <w:r w:rsidRPr="00F87D8C">
        <w:rPr>
          <w:webHidden/>
        </w:rPr>
        <w:tab/>
      </w:r>
      <w:r w:rsidRPr="00F87D8C">
        <w:rPr>
          <w:webHidden/>
        </w:rPr>
        <w:tab/>
        <w:t>8</w:t>
      </w:r>
    </w:p>
    <w:p w14:paraId="4F4B01DC" w14:textId="27FF021A"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9</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The uSIM as a computation platform for post-quantum crypto</w:t>
      </w:r>
      <w:r w:rsidRPr="00F87D8C">
        <w:rPr>
          <w:webHidden/>
        </w:rPr>
        <w:tab/>
      </w:r>
      <w:r w:rsidRPr="00F87D8C">
        <w:rPr>
          <w:webHidden/>
        </w:rPr>
        <w:tab/>
        <w:t>9</w:t>
      </w:r>
    </w:p>
    <w:p w14:paraId="0B932673" w14:textId="3B64196B"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9.1</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SIM Card – background</w:t>
      </w:r>
      <w:r w:rsidRPr="00F87D8C">
        <w:rPr>
          <w:webHidden/>
        </w:rPr>
        <w:tab/>
      </w:r>
      <w:r w:rsidRPr="00F87D8C">
        <w:rPr>
          <w:webHidden/>
        </w:rPr>
        <w:tab/>
        <w:t>9</w:t>
      </w:r>
    </w:p>
    <w:p w14:paraId="2736AEDE" w14:textId="3B37AEF9"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9.2</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USIM software and hardware description</w:t>
      </w:r>
      <w:r w:rsidRPr="00F87D8C">
        <w:rPr>
          <w:webHidden/>
        </w:rPr>
        <w:tab/>
      </w:r>
      <w:r w:rsidRPr="00F87D8C">
        <w:rPr>
          <w:webHidden/>
        </w:rPr>
        <w:tab/>
        <w:t>9</w:t>
      </w:r>
    </w:p>
    <w:p w14:paraId="77DF511D" w14:textId="49FA255A"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9.3</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USIM file system and applet structure</w:t>
      </w:r>
      <w:r w:rsidRPr="00F87D8C">
        <w:rPr>
          <w:webHidden/>
        </w:rPr>
        <w:tab/>
      </w:r>
      <w:r w:rsidRPr="00F87D8C">
        <w:rPr>
          <w:webHidden/>
        </w:rPr>
        <w:tab/>
        <w:t>10</w:t>
      </w:r>
    </w:p>
    <w:p w14:paraId="4D37B6E7" w14:textId="5F31D144" w:rsidR="00604E92" w:rsidRPr="00F87D8C" w:rsidRDefault="00604E92">
      <w:pPr>
        <w:pStyle w:val="TOC2"/>
        <w:rPr>
          <w:rFonts w:asciiTheme="minorHAnsi" w:eastAsiaTheme="minorEastAsia" w:hAnsiTheme="minorHAnsi" w:cstheme="minorBidi"/>
          <w:kern w:val="2"/>
          <w:szCs w:val="24"/>
          <w:lang w:eastAsia="en-GB"/>
          <w14:ligatures w14:val="standardContextual"/>
        </w:rPr>
      </w:pPr>
      <w:r w:rsidRPr="00F87D8C">
        <w:rPr>
          <w:rStyle w:val="Hyperlink"/>
          <w:color w:val="auto"/>
          <w:u w:val="none"/>
        </w:rPr>
        <w:t>9.4</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USIM resources applicability to post-quantum cryptography algorithms</w:t>
      </w:r>
      <w:r w:rsidRPr="00F87D8C">
        <w:rPr>
          <w:webHidden/>
        </w:rPr>
        <w:tab/>
      </w:r>
      <w:r w:rsidRPr="00F87D8C">
        <w:rPr>
          <w:webHidden/>
        </w:rPr>
        <w:tab/>
        <w:t>12</w:t>
      </w:r>
    </w:p>
    <w:p w14:paraId="6D708F03" w14:textId="12965EAD"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10</w:t>
      </w:r>
      <w:r w:rsidRPr="00F87D8C">
        <w:rPr>
          <w:rFonts w:asciiTheme="minorHAnsi" w:eastAsiaTheme="minorEastAsia" w:hAnsiTheme="minorHAnsi" w:cstheme="minorBidi"/>
          <w:kern w:val="2"/>
          <w:szCs w:val="24"/>
          <w:lang w:eastAsia="en-GB"/>
          <w14:ligatures w14:val="standardContextual"/>
        </w:rPr>
        <w:tab/>
      </w:r>
      <w:r w:rsidRPr="00F87D8C">
        <w:rPr>
          <w:rStyle w:val="Hyperlink"/>
          <w:color w:val="auto"/>
          <w:u w:val="none"/>
        </w:rPr>
        <w:t>Applicability matrix between UICC platform and post-quantum crypto</w:t>
      </w:r>
      <w:r w:rsidRPr="00F87D8C">
        <w:rPr>
          <w:webHidden/>
        </w:rPr>
        <w:tab/>
      </w:r>
      <w:r w:rsidRPr="00F87D8C">
        <w:rPr>
          <w:webHidden/>
        </w:rPr>
        <w:tab/>
        <w:t>12</w:t>
      </w:r>
    </w:p>
    <w:p w14:paraId="122B50CA" w14:textId="1A7679EA" w:rsidR="00604E92" w:rsidRPr="00F87D8C" w:rsidRDefault="00604E92">
      <w:pPr>
        <w:pStyle w:val="TOC1"/>
        <w:rPr>
          <w:rFonts w:asciiTheme="minorHAnsi" w:eastAsiaTheme="minorEastAsia" w:hAnsiTheme="minorHAnsi" w:cstheme="minorBidi"/>
          <w:kern w:val="2"/>
          <w:szCs w:val="24"/>
          <w:lang w:eastAsia="en-GB"/>
          <w14:ligatures w14:val="standardContextual"/>
        </w:rPr>
      </w:pPr>
      <w:r w:rsidRPr="00F87D8C">
        <w:rPr>
          <w:rStyle w:val="Hyperlink"/>
          <w:color w:val="auto"/>
          <w:u w:val="none"/>
        </w:rPr>
        <w:t>Bibliography</w:t>
      </w:r>
      <w:r w:rsidRPr="00F87D8C">
        <w:rPr>
          <w:webHidden/>
        </w:rPr>
        <w:tab/>
      </w:r>
      <w:r w:rsidRPr="00F87D8C">
        <w:rPr>
          <w:webHidden/>
        </w:rPr>
        <w:tab/>
        <w:t>14</w:t>
      </w:r>
    </w:p>
    <w:p w14:paraId="5BCF8A7B" w14:textId="77777777" w:rsidR="00C57674" w:rsidRPr="00756581" w:rsidRDefault="00C57674" w:rsidP="00C57674"/>
    <w:p w14:paraId="44006CD8" w14:textId="77777777" w:rsidR="00C57674" w:rsidRPr="00756581" w:rsidRDefault="00C57674" w:rsidP="00C57674">
      <w:pPr>
        <w:rPr>
          <w:b/>
          <w:bCs/>
        </w:rPr>
        <w:sectPr w:rsidR="00C57674" w:rsidRPr="00756581" w:rsidSect="00194ECD">
          <w:headerReference w:type="default" r:id="rId15"/>
          <w:footerReference w:type="even" r:id="rId16"/>
          <w:footerReference w:type="default" r:id="rId17"/>
          <w:type w:val="oddPage"/>
          <w:pgSz w:w="11907" w:h="16834" w:code="9"/>
          <w:pgMar w:top="1134" w:right="1134" w:bottom="1134" w:left="1134" w:header="567" w:footer="567" w:gutter="0"/>
          <w:paperSrc w:first="15" w:other="15"/>
          <w:pgNumType w:fmt="lowerRoman" w:start="1"/>
          <w:cols w:space="720"/>
          <w:docGrid w:linePitch="326"/>
        </w:sectPr>
      </w:pPr>
    </w:p>
    <w:p w14:paraId="5F5C8457" w14:textId="77777777" w:rsidR="00C57674" w:rsidRPr="00F87D8C" w:rsidRDefault="00C57674" w:rsidP="00C57674">
      <w:pPr>
        <w:pStyle w:val="RecNo"/>
      </w:pPr>
      <w:bookmarkStart w:id="10" w:name="p1rectexte"/>
      <w:bookmarkEnd w:id="10"/>
      <w:r w:rsidRPr="00F87D8C">
        <w:lastRenderedPageBreak/>
        <w:t>Technical Report ITU-T QSTR-USSD</w:t>
      </w:r>
    </w:p>
    <w:p w14:paraId="7B4DF0B1" w14:textId="77777777" w:rsidR="00C57674" w:rsidRPr="00756581" w:rsidRDefault="00C57674" w:rsidP="00C57674">
      <w:pPr>
        <w:pStyle w:val="Rectitle"/>
      </w:pPr>
      <w:r w:rsidRPr="00756581">
        <w:rPr>
          <w:bCs/>
        </w:rPr>
        <w:t>Low resource requirement, quantum resistant, encryption of unstructured supplementary service data (USSD) messages for use in financial services</w:t>
      </w:r>
    </w:p>
    <w:p w14:paraId="1F72CC83" w14:textId="77777777" w:rsidR="007C7EE6" w:rsidRPr="00756581" w:rsidRDefault="007C7EE6" w:rsidP="00194ECD">
      <w:pPr>
        <w:pStyle w:val="Heading1"/>
      </w:pPr>
      <w:bookmarkStart w:id="11" w:name="_Toc231917610"/>
      <w:r w:rsidRPr="00756581">
        <w:t>1</w:t>
      </w:r>
      <w:r w:rsidRPr="00756581">
        <w:tab/>
        <w:t>Scope</w:t>
      </w:r>
      <w:bookmarkEnd w:id="11"/>
    </w:p>
    <w:p w14:paraId="121C6EAC" w14:textId="37DACF88" w:rsidR="007C7EE6" w:rsidRPr="00756581" w:rsidRDefault="007C7EE6" w:rsidP="00194ECD">
      <w:r w:rsidRPr="00756581">
        <w:t xml:space="preserve">This Technical Report is a result of ITU-T QSTR-SS7-DFS "SS7 vulnerabilities and mitigation measures for digital financial services transactions". ITU-T QSTR-SS7-DFS [b-QSTR-SS7-DFS] states that clear-text </w:t>
      </w:r>
      <w:r w:rsidR="00967933" w:rsidRPr="000D119D">
        <w:t>u</w:t>
      </w:r>
      <w:r w:rsidR="00C55E3B" w:rsidRPr="00756581">
        <w:t xml:space="preserve">nstructured </w:t>
      </w:r>
      <w:r w:rsidR="00967933" w:rsidRPr="00756581">
        <w:t>s</w:t>
      </w:r>
      <w:r w:rsidR="00C55E3B" w:rsidRPr="00756581">
        <w:t xml:space="preserve">upplementary </w:t>
      </w:r>
      <w:r w:rsidR="00967933" w:rsidRPr="00756581">
        <w:t>s</w:t>
      </w:r>
      <w:r w:rsidR="00C55E3B" w:rsidRPr="00756581">
        <w:t xml:space="preserve">ervice </w:t>
      </w:r>
      <w:r w:rsidR="00967933" w:rsidRPr="00756581">
        <w:t>d</w:t>
      </w:r>
      <w:r w:rsidR="00C55E3B" w:rsidRPr="00756581">
        <w:t>ata (</w:t>
      </w:r>
      <w:r w:rsidRPr="00756581">
        <w:t>USSD</w:t>
      </w:r>
      <w:r w:rsidR="00C55E3B" w:rsidRPr="00756581">
        <w:t>)</w:t>
      </w:r>
      <w:r w:rsidRPr="00756581">
        <w:t xml:space="preserve"> is the most common medium of DFS financial transactions in the developing world, where there is no deployment IMT-2000/3G or IMT-Advanced/4G cellular infrastructure. A fact that leads to large scale financial fraud. This TR surveys the available and upcoming encryption technologies that can mitigate this risk, </w:t>
      </w:r>
      <w:r w:rsidR="00E050EF" w:rsidRPr="00756581">
        <w:t xml:space="preserve">and </w:t>
      </w:r>
      <w:r w:rsidRPr="00756581">
        <w:t>can be implemented OTT over existing 2G cellular infrastructure and require low computation resources which enable it to be deployed to UICC (uSIM) modules.</w:t>
      </w:r>
    </w:p>
    <w:p w14:paraId="67CE6EFC" w14:textId="77777777" w:rsidR="007C7EE6" w:rsidRPr="00756581" w:rsidRDefault="007C7EE6" w:rsidP="00194ECD">
      <w:pPr>
        <w:pStyle w:val="Heading1"/>
      </w:pPr>
      <w:bookmarkStart w:id="12" w:name="_Toc231917611"/>
      <w:r w:rsidRPr="00756581">
        <w:t>2</w:t>
      </w:r>
      <w:r w:rsidRPr="00756581">
        <w:tab/>
        <w:t>References</w:t>
      </w:r>
      <w:bookmarkEnd w:id="12"/>
    </w:p>
    <w:p w14:paraId="4F68F555" w14:textId="77777777" w:rsidR="00194ECD" w:rsidRPr="00756581" w:rsidRDefault="00194ECD" w:rsidP="00194ECD">
      <w:r w:rsidRPr="00756581">
        <w:t>None.</w:t>
      </w:r>
    </w:p>
    <w:p w14:paraId="6428A107" w14:textId="18249B5D" w:rsidR="007C7EE6" w:rsidRPr="00756581" w:rsidRDefault="007C7EE6" w:rsidP="00194ECD">
      <w:pPr>
        <w:pStyle w:val="Heading1"/>
      </w:pPr>
      <w:bookmarkStart w:id="13" w:name="_Toc231917612"/>
      <w:r w:rsidRPr="00756581">
        <w:t>3</w:t>
      </w:r>
      <w:r w:rsidRPr="00756581">
        <w:tab/>
        <w:t>Definitions</w:t>
      </w:r>
      <w:bookmarkEnd w:id="13"/>
    </w:p>
    <w:p w14:paraId="05B67C30" w14:textId="77777777" w:rsidR="007C7EE6" w:rsidRPr="00756581" w:rsidRDefault="007C7EE6" w:rsidP="00194ECD">
      <w:pPr>
        <w:pStyle w:val="Heading2"/>
      </w:pPr>
      <w:bookmarkStart w:id="14" w:name="_Toc231917613"/>
      <w:r w:rsidRPr="00756581">
        <w:t>3.1</w:t>
      </w:r>
      <w:r w:rsidRPr="00756581">
        <w:tab/>
        <w:t>Terms defined elsewhere</w:t>
      </w:r>
      <w:bookmarkEnd w:id="14"/>
    </w:p>
    <w:p w14:paraId="44C6ED77" w14:textId="77777777" w:rsidR="007C7EE6" w:rsidRPr="00756581" w:rsidRDefault="007C7EE6" w:rsidP="00194ECD">
      <w:r w:rsidRPr="00756581">
        <w:t>None.</w:t>
      </w:r>
    </w:p>
    <w:p w14:paraId="1E90D8A2" w14:textId="77777777" w:rsidR="007C7EE6" w:rsidRPr="00756581" w:rsidRDefault="007C7EE6" w:rsidP="00194ECD">
      <w:pPr>
        <w:pStyle w:val="Heading2"/>
      </w:pPr>
      <w:bookmarkStart w:id="15" w:name="_Toc231917614"/>
      <w:r w:rsidRPr="00756581">
        <w:t>3.2</w:t>
      </w:r>
      <w:r w:rsidRPr="00756581">
        <w:tab/>
        <w:t>Terms defined in this Technical Report</w:t>
      </w:r>
      <w:bookmarkEnd w:id="15"/>
    </w:p>
    <w:p w14:paraId="35D36FA1" w14:textId="77777777" w:rsidR="007C7EE6" w:rsidRPr="00756581" w:rsidRDefault="007C7EE6" w:rsidP="00194ECD">
      <w:r w:rsidRPr="00756581">
        <w:t>None.</w:t>
      </w:r>
    </w:p>
    <w:p w14:paraId="0B6E56D9" w14:textId="3DA1E404" w:rsidR="007C7EE6" w:rsidRPr="00756581" w:rsidRDefault="007C7EE6" w:rsidP="00194ECD">
      <w:pPr>
        <w:pStyle w:val="Heading1"/>
      </w:pPr>
      <w:bookmarkStart w:id="16" w:name="_Toc231917615"/>
      <w:r w:rsidRPr="00756581">
        <w:t>4</w:t>
      </w:r>
      <w:r w:rsidRPr="00756581">
        <w:tab/>
        <w:t>Abbreviations and acronyms</w:t>
      </w:r>
      <w:bookmarkEnd w:id="16"/>
    </w:p>
    <w:p w14:paraId="230670C4" w14:textId="77777777" w:rsidR="007C7EE6" w:rsidRPr="00756581" w:rsidRDefault="007C7EE6" w:rsidP="00194ECD">
      <w:r w:rsidRPr="00756581">
        <w:t>This Technical Report uses the following abbreviations and acronyms:</w:t>
      </w:r>
    </w:p>
    <w:p w14:paraId="4920CFF1" w14:textId="77777777" w:rsidR="007C7EE6" w:rsidRPr="00756581" w:rsidRDefault="007C7EE6" w:rsidP="001B269B">
      <w:pPr>
        <w:tabs>
          <w:tab w:val="clear" w:pos="794"/>
          <w:tab w:val="clear" w:pos="1191"/>
          <w:tab w:val="clear" w:pos="1588"/>
          <w:tab w:val="left" w:pos="1701"/>
          <w:tab w:val="left" w:pos="1843"/>
        </w:tabs>
      </w:pPr>
      <w:r w:rsidRPr="00756581">
        <w:t>AES</w:t>
      </w:r>
      <w:r w:rsidRPr="00756581">
        <w:tab/>
        <w:t>Advanced Encryption Standard</w:t>
      </w:r>
    </w:p>
    <w:p w14:paraId="0AD627FF" w14:textId="77777777" w:rsidR="007C7EE6" w:rsidRPr="00756581" w:rsidRDefault="007C7EE6" w:rsidP="001B269B">
      <w:pPr>
        <w:tabs>
          <w:tab w:val="clear" w:pos="794"/>
          <w:tab w:val="clear" w:pos="1191"/>
          <w:tab w:val="clear" w:pos="1588"/>
          <w:tab w:val="left" w:pos="1701"/>
          <w:tab w:val="left" w:pos="1843"/>
        </w:tabs>
      </w:pPr>
      <w:r w:rsidRPr="00756581">
        <w:t>APDU</w:t>
      </w:r>
      <w:r w:rsidRPr="00756581">
        <w:tab/>
        <w:t>Application Protocol Data Unit</w:t>
      </w:r>
    </w:p>
    <w:p w14:paraId="54C91423" w14:textId="7636B827" w:rsidR="007C7EE6" w:rsidRPr="00756581" w:rsidRDefault="007C7EE6" w:rsidP="001B269B">
      <w:pPr>
        <w:tabs>
          <w:tab w:val="clear" w:pos="794"/>
          <w:tab w:val="clear" w:pos="1191"/>
          <w:tab w:val="clear" w:pos="1588"/>
          <w:tab w:val="left" w:pos="1701"/>
          <w:tab w:val="left" w:pos="1843"/>
        </w:tabs>
      </w:pPr>
      <w:r w:rsidRPr="00756581">
        <w:t>API</w:t>
      </w:r>
      <w:r w:rsidRPr="00756581">
        <w:tab/>
        <w:t>Application Program Interface</w:t>
      </w:r>
    </w:p>
    <w:p w14:paraId="145C2911" w14:textId="3B9B60A4" w:rsidR="007C7EE6" w:rsidRPr="00756581" w:rsidRDefault="007C7EE6" w:rsidP="001B269B">
      <w:pPr>
        <w:tabs>
          <w:tab w:val="clear" w:pos="794"/>
          <w:tab w:val="clear" w:pos="1191"/>
          <w:tab w:val="clear" w:pos="1588"/>
          <w:tab w:val="left" w:pos="1701"/>
          <w:tab w:val="left" w:pos="1843"/>
        </w:tabs>
      </w:pPr>
      <w:r w:rsidRPr="00756581">
        <w:t>BIKE</w:t>
      </w:r>
      <w:r w:rsidRPr="00756581">
        <w:tab/>
        <w:t>Bit Flipping Key Encapsulation</w:t>
      </w:r>
    </w:p>
    <w:p w14:paraId="53F24693" w14:textId="77777777" w:rsidR="007C7EE6" w:rsidRPr="00756581" w:rsidRDefault="007C7EE6" w:rsidP="001B269B">
      <w:pPr>
        <w:tabs>
          <w:tab w:val="clear" w:pos="794"/>
          <w:tab w:val="clear" w:pos="1191"/>
          <w:tab w:val="clear" w:pos="1588"/>
          <w:tab w:val="left" w:pos="1701"/>
          <w:tab w:val="left" w:pos="1843"/>
        </w:tabs>
      </w:pPr>
      <w:r w:rsidRPr="00756581">
        <w:t>DFS</w:t>
      </w:r>
      <w:r w:rsidRPr="00756581">
        <w:tab/>
        <w:t>Digital Financial Services</w:t>
      </w:r>
    </w:p>
    <w:p w14:paraId="108A6712" w14:textId="77777777" w:rsidR="007C7EE6" w:rsidRPr="00756581" w:rsidRDefault="007C7EE6" w:rsidP="001B269B">
      <w:pPr>
        <w:tabs>
          <w:tab w:val="clear" w:pos="794"/>
          <w:tab w:val="clear" w:pos="1191"/>
          <w:tab w:val="clear" w:pos="1588"/>
          <w:tab w:val="left" w:pos="1701"/>
          <w:tab w:val="left" w:pos="1843"/>
        </w:tabs>
      </w:pPr>
      <w:r w:rsidRPr="00756581">
        <w:t>DH</w:t>
      </w:r>
      <w:r w:rsidRPr="00756581">
        <w:tab/>
        <w:t>Diffie-Hellman</w:t>
      </w:r>
    </w:p>
    <w:p w14:paraId="28A0E612" w14:textId="77777777" w:rsidR="007C7EE6" w:rsidRPr="00756581" w:rsidRDefault="007C7EE6" w:rsidP="001B269B">
      <w:pPr>
        <w:tabs>
          <w:tab w:val="clear" w:pos="794"/>
          <w:tab w:val="clear" w:pos="1191"/>
          <w:tab w:val="clear" w:pos="1588"/>
          <w:tab w:val="left" w:pos="1701"/>
          <w:tab w:val="left" w:pos="1843"/>
        </w:tabs>
      </w:pPr>
      <w:r w:rsidRPr="00756581">
        <w:t>ECDH</w:t>
      </w:r>
      <w:r w:rsidRPr="00756581">
        <w:tab/>
        <w:t>Elliptic Curve Diffie-Hellman</w:t>
      </w:r>
    </w:p>
    <w:p w14:paraId="3FA713C9" w14:textId="77777777" w:rsidR="007C7EE6" w:rsidRPr="00756581" w:rsidRDefault="007C7EE6" w:rsidP="001B269B">
      <w:pPr>
        <w:tabs>
          <w:tab w:val="clear" w:pos="794"/>
          <w:tab w:val="clear" w:pos="1191"/>
          <w:tab w:val="clear" w:pos="1588"/>
          <w:tab w:val="left" w:pos="1701"/>
          <w:tab w:val="left" w:pos="1843"/>
        </w:tabs>
      </w:pPr>
      <w:r w:rsidRPr="00756581">
        <w:t>ECDSA</w:t>
      </w:r>
      <w:r w:rsidRPr="00756581">
        <w:tab/>
        <w:t>Elliptic Curve Digital Signature Algorithm</w:t>
      </w:r>
    </w:p>
    <w:p w14:paraId="07AED84B" w14:textId="77777777" w:rsidR="007C7EE6" w:rsidRPr="00756581" w:rsidRDefault="007C7EE6" w:rsidP="001B269B">
      <w:pPr>
        <w:tabs>
          <w:tab w:val="clear" w:pos="794"/>
          <w:tab w:val="clear" w:pos="1191"/>
          <w:tab w:val="clear" w:pos="1588"/>
          <w:tab w:val="left" w:pos="1701"/>
          <w:tab w:val="left" w:pos="1843"/>
        </w:tabs>
      </w:pPr>
      <w:r w:rsidRPr="00756581">
        <w:t>GSM</w:t>
      </w:r>
      <w:r w:rsidRPr="00756581">
        <w:tab/>
        <w:t>Global System for Mobile communications</w:t>
      </w:r>
    </w:p>
    <w:p w14:paraId="48C3F5A7" w14:textId="77777777" w:rsidR="007C7EE6" w:rsidRPr="00756581" w:rsidRDefault="007C7EE6" w:rsidP="001B269B">
      <w:pPr>
        <w:tabs>
          <w:tab w:val="clear" w:pos="794"/>
          <w:tab w:val="clear" w:pos="1191"/>
          <w:tab w:val="clear" w:pos="1588"/>
          <w:tab w:val="left" w:pos="1701"/>
          <w:tab w:val="left" w:pos="1843"/>
        </w:tabs>
      </w:pPr>
      <w:r w:rsidRPr="00756581">
        <w:t>HLR &amp; VLR</w:t>
      </w:r>
      <w:r w:rsidRPr="00756581">
        <w:tab/>
        <w:t>Home/Visitor Location Register</w:t>
      </w:r>
    </w:p>
    <w:p w14:paraId="20B3D66B" w14:textId="77777777" w:rsidR="007C7EE6" w:rsidRPr="00756581" w:rsidRDefault="007C7EE6" w:rsidP="001B269B">
      <w:pPr>
        <w:tabs>
          <w:tab w:val="clear" w:pos="794"/>
          <w:tab w:val="clear" w:pos="1191"/>
          <w:tab w:val="clear" w:pos="1588"/>
          <w:tab w:val="left" w:pos="1701"/>
          <w:tab w:val="left" w:pos="1843"/>
        </w:tabs>
      </w:pPr>
      <w:r w:rsidRPr="00756581">
        <w:t>HQC</w:t>
      </w:r>
      <w:r w:rsidRPr="00756581">
        <w:tab/>
        <w:t>Hamming Quasi-Cyclic</w:t>
      </w:r>
    </w:p>
    <w:p w14:paraId="2E359D0A" w14:textId="77777777" w:rsidR="007C7EE6" w:rsidRPr="00756581" w:rsidRDefault="007C7EE6" w:rsidP="001B269B">
      <w:pPr>
        <w:tabs>
          <w:tab w:val="clear" w:pos="794"/>
          <w:tab w:val="clear" w:pos="1191"/>
          <w:tab w:val="clear" w:pos="1588"/>
          <w:tab w:val="left" w:pos="1701"/>
          <w:tab w:val="left" w:pos="1843"/>
        </w:tabs>
      </w:pPr>
      <w:r w:rsidRPr="00756581">
        <w:t>ICC</w:t>
      </w:r>
      <w:r w:rsidRPr="00756581">
        <w:tab/>
        <w:t>Integrated Circuit Card</w:t>
      </w:r>
    </w:p>
    <w:p w14:paraId="59D65E20" w14:textId="77777777" w:rsidR="007C7EE6" w:rsidRPr="00756581" w:rsidRDefault="007C7EE6" w:rsidP="001B269B">
      <w:pPr>
        <w:tabs>
          <w:tab w:val="clear" w:pos="794"/>
          <w:tab w:val="clear" w:pos="1191"/>
          <w:tab w:val="clear" w:pos="1588"/>
          <w:tab w:val="left" w:pos="1701"/>
          <w:tab w:val="left" w:pos="1843"/>
        </w:tabs>
      </w:pPr>
      <w:r w:rsidRPr="00756581">
        <w:t>IE</w:t>
      </w:r>
      <w:r w:rsidRPr="00756581">
        <w:tab/>
        <w:t>Information Element</w:t>
      </w:r>
    </w:p>
    <w:p w14:paraId="7F2E3537" w14:textId="77777777" w:rsidR="007C7EE6" w:rsidRPr="00756581" w:rsidRDefault="007C7EE6" w:rsidP="001B269B">
      <w:pPr>
        <w:tabs>
          <w:tab w:val="clear" w:pos="794"/>
          <w:tab w:val="clear" w:pos="1191"/>
          <w:tab w:val="clear" w:pos="1588"/>
          <w:tab w:val="left" w:pos="1701"/>
          <w:tab w:val="left" w:pos="1843"/>
        </w:tabs>
      </w:pPr>
      <w:r w:rsidRPr="00756581">
        <w:t>IMSI &amp; TMSI</w:t>
      </w:r>
      <w:r w:rsidRPr="00756581">
        <w:tab/>
        <w:t>International Mobile Subscriber Identity</w:t>
      </w:r>
    </w:p>
    <w:p w14:paraId="2ABC8434" w14:textId="77777777" w:rsidR="007C7EE6" w:rsidRPr="00756581" w:rsidRDefault="007C7EE6" w:rsidP="001B269B">
      <w:pPr>
        <w:tabs>
          <w:tab w:val="clear" w:pos="794"/>
          <w:tab w:val="clear" w:pos="1191"/>
          <w:tab w:val="clear" w:pos="1588"/>
          <w:tab w:val="left" w:pos="1701"/>
          <w:tab w:val="left" w:pos="1843"/>
        </w:tabs>
      </w:pPr>
      <w:r w:rsidRPr="00756581">
        <w:lastRenderedPageBreak/>
        <w:t>JCVM</w:t>
      </w:r>
      <w:r w:rsidRPr="00756581">
        <w:tab/>
        <w:t>Java Card Virtual Machine</w:t>
      </w:r>
    </w:p>
    <w:p w14:paraId="1D28973C" w14:textId="77777777" w:rsidR="007C7EE6" w:rsidRPr="00756581" w:rsidRDefault="007C7EE6" w:rsidP="001B269B">
      <w:pPr>
        <w:tabs>
          <w:tab w:val="clear" w:pos="794"/>
          <w:tab w:val="clear" w:pos="1191"/>
          <w:tab w:val="clear" w:pos="1588"/>
          <w:tab w:val="left" w:pos="1701"/>
          <w:tab w:val="left" w:pos="1843"/>
        </w:tabs>
      </w:pPr>
      <w:r w:rsidRPr="00756581">
        <w:t>JCRE</w:t>
      </w:r>
      <w:r w:rsidRPr="00756581">
        <w:tab/>
        <w:t>Java Card Runtime Environment</w:t>
      </w:r>
    </w:p>
    <w:p w14:paraId="393E9231" w14:textId="77777777" w:rsidR="007C7EE6" w:rsidRPr="00756581" w:rsidRDefault="007C7EE6" w:rsidP="001B269B">
      <w:pPr>
        <w:tabs>
          <w:tab w:val="clear" w:pos="794"/>
          <w:tab w:val="clear" w:pos="1191"/>
          <w:tab w:val="clear" w:pos="1588"/>
          <w:tab w:val="left" w:pos="1701"/>
          <w:tab w:val="left" w:pos="1843"/>
        </w:tabs>
      </w:pPr>
      <w:r w:rsidRPr="00756581">
        <w:t>KEM</w:t>
      </w:r>
      <w:r w:rsidRPr="00756581">
        <w:tab/>
        <w:t>Key Encapsulation Mechanism</w:t>
      </w:r>
    </w:p>
    <w:p w14:paraId="307B40E3" w14:textId="77777777" w:rsidR="007C7EE6" w:rsidRPr="00756581" w:rsidRDefault="007C7EE6" w:rsidP="001B269B">
      <w:pPr>
        <w:tabs>
          <w:tab w:val="clear" w:pos="794"/>
          <w:tab w:val="clear" w:pos="1191"/>
          <w:tab w:val="clear" w:pos="1588"/>
          <w:tab w:val="left" w:pos="1701"/>
          <w:tab w:val="left" w:pos="1843"/>
        </w:tabs>
      </w:pPr>
      <w:r w:rsidRPr="00756581">
        <w:t>LMS</w:t>
      </w:r>
      <w:r w:rsidRPr="00756581">
        <w:tab/>
        <w:t>Leighton-Micali Signatures</w:t>
      </w:r>
    </w:p>
    <w:p w14:paraId="3C3B68FD" w14:textId="77777777" w:rsidR="007C7EE6" w:rsidRPr="00756581" w:rsidRDefault="007C7EE6" w:rsidP="001B269B">
      <w:pPr>
        <w:tabs>
          <w:tab w:val="clear" w:pos="794"/>
          <w:tab w:val="clear" w:pos="1191"/>
          <w:tab w:val="clear" w:pos="1588"/>
          <w:tab w:val="left" w:pos="1701"/>
          <w:tab w:val="left" w:pos="1843"/>
        </w:tabs>
      </w:pPr>
      <w:r w:rsidRPr="00756581">
        <w:t>MCU</w:t>
      </w:r>
      <w:r w:rsidRPr="00756581">
        <w:tab/>
        <w:t>Micro Controller Unit</w:t>
      </w:r>
    </w:p>
    <w:p w14:paraId="4E3773FF" w14:textId="77777777" w:rsidR="007C7EE6" w:rsidRPr="00756581" w:rsidRDefault="007C7EE6" w:rsidP="001B269B">
      <w:pPr>
        <w:tabs>
          <w:tab w:val="clear" w:pos="794"/>
          <w:tab w:val="clear" w:pos="1191"/>
          <w:tab w:val="clear" w:pos="1588"/>
          <w:tab w:val="left" w:pos="1701"/>
          <w:tab w:val="left" w:pos="1843"/>
        </w:tabs>
      </w:pPr>
      <w:r w:rsidRPr="00756581">
        <w:t>MMI</w:t>
      </w:r>
      <w:r w:rsidRPr="00756581">
        <w:tab/>
        <w:t>Man Machine Interface</w:t>
      </w:r>
    </w:p>
    <w:p w14:paraId="38ACE749" w14:textId="77777777" w:rsidR="007C7EE6" w:rsidRPr="00756581" w:rsidRDefault="007C7EE6" w:rsidP="001B269B">
      <w:pPr>
        <w:tabs>
          <w:tab w:val="clear" w:pos="794"/>
          <w:tab w:val="clear" w:pos="1191"/>
          <w:tab w:val="clear" w:pos="1588"/>
          <w:tab w:val="left" w:pos="1701"/>
          <w:tab w:val="left" w:pos="1843"/>
        </w:tabs>
      </w:pPr>
      <w:r w:rsidRPr="00756581">
        <w:t>MO-USSD</w:t>
      </w:r>
      <w:r w:rsidRPr="00756581">
        <w:tab/>
        <w:t>Mobile Originated USSD transaction</w:t>
      </w:r>
    </w:p>
    <w:p w14:paraId="5C31A612" w14:textId="77777777" w:rsidR="007C7EE6" w:rsidRPr="00756581" w:rsidRDefault="007C7EE6" w:rsidP="001B269B">
      <w:pPr>
        <w:tabs>
          <w:tab w:val="clear" w:pos="794"/>
          <w:tab w:val="clear" w:pos="1191"/>
          <w:tab w:val="clear" w:pos="1588"/>
          <w:tab w:val="left" w:pos="1701"/>
          <w:tab w:val="left" w:pos="1843"/>
        </w:tabs>
      </w:pPr>
      <w:r w:rsidRPr="00756581">
        <w:t>MS</w:t>
      </w:r>
      <w:r w:rsidRPr="00756581">
        <w:tab/>
        <w:t>Mobile Station</w:t>
      </w:r>
    </w:p>
    <w:p w14:paraId="77BCF679" w14:textId="77777777" w:rsidR="007C7EE6" w:rsidRPr="00756581" w:rsidRDefault="007C7EE6" w:rsidP="001B269B">
      <w:pPr>
        <w:tabs>
          <w:tab w:val="clear" w:pos="794"/>
          <w:tab w:val="clear" w:pos="1191"/>
          <w:tab w:val="clear" w:pos="1588"/>
          <w:tab w:val="left" w:pos="1701"/>
          <w:tab w:val="left" w:pos="1843"/>
        </w:tabs>
      </w:pPr>
      <w:r w:rsidRPr="00756581">
        <w:t>MSC</w:t>
      </w:r>
      <w:r w:rsidRPr="00756581">
        <w:tab/>
        <w:t>Mobile Switch Centre</w:t>
      </w:r>
    </w:p>
    <w:p w14:paraId="22D9BD1C" w14:textId="7D6933AE" w:rsidR="007C7EE6" w:rsidRPr="00756581" w:rsidRDefault="007C7EE6" w:rsidP="001B269B">
      <w:pPr>
        <w:tabs>
          <w:tab w:val="clear" w:pos="794"/>
          <w:tab w:val="clear" w:pos="1191"/>
          <w:tab w:val="clear" w:pos="1588"/>
          <w:tab w:val="left" w:pos="1701"/>
          <w:tab w:val="left" w:pos="1843"/>
        </w:tabs>
      </w:pPr>
      <w:r w:rsidRPr="00756581">
        <w:t>MSISDN</w:t>
      </w:r>
      <w:r w:rsidRPr="00756581">
        <w:tab/>
        <w:t xml:space="preserve">Mobile Subscriber </w:t>
      </w:r>
      <w:r w:rsidR="0084050D" w:rsidRPr="00756581">
        <w:t xml:space="preserve">Identity </w:t>
      </w:r>
      <w:r w:rsidRPr="00756581">
        <w:t>Di</w:t>
      </w:r>
      <w:r w:rsidR="0084050D" w:rsidRPr="00756581">
        <w:t>aling</w:t>
      </w:r>
      <w:r w:rsidRPr="00756581">
        <w:t xml:space="preserve"> Number</w:t>
      </w:r>
      <w:r w:rsidR="00A23E0D" w:rsidRPr="00756581">
        <w:t>s</w:t>
      </w:r>
    </w:p>
    <w:p w14:paraId="1638A368" w14:textId="77777777" w:rsidR="007C7EE6" w:rsidRPr="00756581" w:rsidRDefault="007C7EE6" w:rsidP="001B269B">
      <w:pPr>
        <w:tabs>
          <w:tab w:val="clear" w:pos="794"/>
          <w:tab w:val="clear" w:pos="1191"/>
          <w:tab w:val="clear" w:pos="1588"/>
          <w:tab w:val="left" w:pos="1701"/>
          <w:tab w:val="left" w:pos="1843"/>
        </w:tabs>
      </w:pPr>
      <w:r w:rsidRPr="00756581">
        <w:t>MT-USSD</w:t>
      </w:r>
      <w:r w:rsidRPr="00756581">
        <w:tab/>
        <w:t>Mobile Terminated USSD transaction</w:t>
      </w:r>
    </w:p>
    <w:p w14:paraId="15E18428" w14:textId="77777777" w:rsidR="007C7EE6" w:rsidRPr="00756581" w:rsidRDefault="007C7EE6" w:rsidP="001B269B">
      <w:pPr>
        <w:tabs>
          <w:tab w:val="clear" w:pos="794"/>
          <w:tab w:val="clear" w:pos="1191"/>
          <w:tab w:val="clear" w:pos="1588"/>
          <w:tab w:val="left" w:pos="1701"/>
          <w:tab w:val="left" w:pos="1843"/>
        </w:tabs>
      </w:pPr>
      <w:r w:rsidRPr="00756581">
        <w:t>NE</w:t>
      </w:r>
      <w:r w:rsidRPr="00756581">
        <w:tab/>
        <w:t>Network Element</w:t>
      </w:r>
    </w:p>
    <w:p w14:paraId="0797AEED" w14:textId="77777777" w:rsidR="007C7EE6" w:rsidRPr="00756581" w:rsidRDefault="007C7EE6" w:rsidP="001B269B">
      <w:pPr>
        <w:tabs>
          <w:tab w:val="clear" w:pos="794"/>
          <w:tab w:val="clear" w:pos="1191"/>
          <w:tab w:val="clear" w:pos="1588"/>
          <w:tab w:val="left" w:pos="1701"/>
          <w:tab w:val="left" w:pos="1843"/>
        </w:tabs>
      </w:pPr>
      <w:r w:rsidRPr="00756581">
        <w:t>NFC</w:t>
      </w:r>
      <w:r w:rsidRPr="00756581">
        <w:tab/>
        <w:t>Near Field Communication</w:t>
      </w:r>
    </w:p>
    <w:p w14:paraId="611E7D02" w14:textId="77777777" w:rsidR="007C7EE6" w:rsidRPr="00756581" w:rsidRDefault="007C7EE6" w:rsidP="001B269B">
      <w:pPr>
        <w:tabs>
          <w:tab w:val="clear" w:pos="794"/>
          <w:tab w:val="clear" w:pos="1191"/>
          <w:tab w:val="clear" w:pos="1588"/>
          <w:tab w:val="left" w:pos="1701"/>
          <w:tab w:val="left" w:pos="1843"/>
        </w:tabs>
      </w:pPr>
      <w:r w:rsidRPr="00756581">
        <w:t>NIST</w:t>
      </w:r>
      <w:r w:rsidRPr="00756581">
        <w:tab/>
        <w:t>National Institute of Standards and Technology</w:t>
      </w:r>
    </w:p>
    <w:p w14:paraId="5CF1C13D" w14:textId="77777777" w:rsidR="007C7EE6" w:rsidRPr="00756581" w:rsidRDefault="007C7EE6" w:rsidP="001B269B">
      <w:pPr>
        <w:tabs>
          <w:tab w:val="clear" w:pos="794"/>
          <w:tab w:val="clear" w:pos="1191"/>
          <w:tab w:val="clear" w:pos="1588"/>
          <w:tab w:val="left" w:pos="1701"/>
          <w:tab w:val="left" w:pos="1843"/>
        </w:tabs>
      </w:pPr>
      <w:r w:rsidRPr="00756581">
        <w:t>PKI</w:t>
      </w:r>
      <w:r w:rsidRPr="00756581">
        <w:tab/>
        <w:t>Public Key Infrastructure</w:t>
      </w:r>
    </w:p>
    <w:p w14:paraId="418F36B9" w14:textId="77777777" w:rsidR="007C7EE6" w:rsidRPr="00756581" w:rsidRDefault="007C7EE6" w:rsidP="001B269B">
      <w:pPr>
        <w:tabs>
          <w:tab w:val="clear" w:pos="794"/>
          <w:tab w:val="clear" w:pos="1191"/>
          <w:tab w:val="clear" w:pos="1588"/>
          <w:tab w:val="left" w:pos="1701"/>
          <w:tab w:val="left" w:pos="1843"/>
        </w:tabs>
      </w:pPr>
      <w:r w:rsidRPr="00756581">
        <w:t>PIN</w:t>
      </w:r>
      <w:r w:rsidRPr="00756581">
        <w:tab/>
        <w:t>Personal Identification Number</w:t>
      </w:r>
    </w:p>
    <w:p w14:paraId="2E3330D3" w14:textId="77777777" w:rsidR="007C7EE6" w:rsidRPr="00756581" w:rsidRDefault="007C7EE6" w:rsidP="001B269B">
      <w:pPr>
        <w:tabs>
          <w:tab w:val="clear" w:pos="794"/>
          <w:tab w:val="clear" w:pos="1191"/>
          <w:tab w:val="clear" w:pos="1588"/>
          <w:tab w:val="left" w:pos="1701"/>
          <w:tab w:val="left" w:pos="1843"/>
        </w:tabs>
      </w:pPr>
      <w:r w:rsidRPr="00756581">
        <w:t>PQC</w:t>
      </w:r>
      <w:r w:rsidRPr="00756581">
        <w:tab/>
        <w:t>Post-Quantum Cryptography</w:t>
      </w:r>
    </w:p>
    <w:p w14:paraId="7CE4CB6A" w14:textId="77777777" w:rsidR="007C7EE6" w:rsidRPr="00756581" w:rsidRDefault="007C7EE6" w:rsidP="001B269B">
      <w:pPr>
        <w:tabs>
          <w:tab w:val="clear" w:pos="794"/>
          <w:tab w:val="clear" w:pos="1191"/>
          <w:tab w:val="clear" w:pos="1588"/>
          <w:tab w:val="left" w:pos="1701"/>
          <w:tab w:val="left" w:pos="1843"/>
        </w:tabs>
      </w:pPr>
      <w:r w:rsidRPr="00756581">
        <w:t>QRC</w:t>
      </w:r>
      <w:r w:rsidRPr="00756581">
        <w:tab/>
        <w:t>Quantum Resistant Cryptography</w:t>
      </w:r>
    </w:p>
    <w:p w14:paraId="705CAD9F" w14:textId="4BC5CB7E" w:rsidR="007C7EE6" w:rsidRPr="00756581" w:rsidRDefault="007C7EE6" w:rsidP="001B269B">
      <w:pPr>
        <w:tabs>
          <w:tab w:val="clear" w:pos="794"/>
          <w:tab w:val="clear" w:pos="1191"/>
          <w:tab w:val="clear" w:pos="1588"/>
          <w:tab w:val="left" w:pos="1701"/>
          <w:tab w:val="left" w:pos="1843"/>
        </w:tabs>
      </w:pPr>
      <w:r w:rsidRPr="00756581">
        <w:t>QSC</w:t>
      </w:r>
      <w:r w:rsidRPr="00756581">
        <w:tab/>
        <w:t>Quantum Safe Cryptography</w:t>
      </w:r>
    </w:p>
    <w:p w14:paraId="2E7DA061" w14:textId="77777777" w:rsidR="007C7EE6" w:rsidRPr="00756581" w:rsidRDefault="007C7EE6" w:rsidP="001B269B">
      <w:pPr>
        <w:tabs>
          <w:tab w:val="clear" w:pos="794"/>
          <w:tab w:val="clear" w:pos="1191"/>
          <w:tab w:val="clear" w:pos="1588"/>
          <w:tab w:val="left" w:pos="1701"/>
          <w:tab w:val="left" w:pos="1843"/>
        </w:tabs>
      </w:pPr>
      <w:r w:rsidRPr="00756581">
        <w:t>SDCCH</w:t>
      </w:r>
      <w:r w:rsidRPr="00756581">
        <w:tab/>
        <w:t>Standalone Dedicated Control Channel</w:t>
      </w:r>
    </w:p>
    <w:p w14:paraId="204A180D" w14:textId="77777777" w:rsidR="007C7EE6" w:rsidRPr="00756581" w:rsidRDefault="007C7EE6" w:rsidP="001B269B">
      <w:pPr>
        <w:tabs>
          <w:tab w:val="clear" w:pos="794"/>
          <w:tab w:val="clear" w:pos="1191"/>
          <w:tab w:val="clear" w:pos="1588"/>
          <w:tab w:val="left" w:pos="1701"/>
          <w:tab w:val="left" w:pos="1843"/>
        </w:tabs>
      </w:pPr>
      <w:r w:rsidRPr="00756581">
        <w:t>SIM</w:t>
      </w:r>
      <w:r w:rsidRPr="00756581">
        <w:tab/>
        <w:t>Subscriber Identity Module</w:t>
      </w:r>
    </w:p>
    <w:p w14:paraId="55895C40" w14:textId="367BF65B" w:rsidR="007C7EE6" w:rsidRPr="00756581" w:rsidRDefault="007C7EE6" w:rsidP="001B269B">
      <w:pPr>
        <w:tabs>
          <w:tab w:val="clear" w:pos="794"/>
          <w:tab w:val="clear" w:pos="1191"/>
          <w:tab w:val="clear" w:pos="1588"/>
          <w:tab w:val="left" w:pos="1701"/>
          <w:tab w:val="left" w:pos="1843"/>
        </w:tabs>
      </w:pPr>
      <w:r w:rsidRPr="00756581">
        <w:t>SMS</w:t>
      </w:r>
      <w:r w:rsidRPr="00756581">
        <w:tab/>
        <w:t>Short Messag</w:t>
      </w:r>
      <w:r w:rsidR="00AF154B" w:rsidRPr="00756581">
        <w:t>e</w:t>
      </w:r>
      <w:r w:rsidRPr="00756581">
        <w:t xml:space="preserve"> Service</w:t>
      </w:r>
    </w:p>
    <w:p w14:paraId="11A4DF91" w14:textId="77777777" w:rsidR="007C7EE6" w:rsidRPr="00756581" w:rsidRDefault="007C7EE6" w:rsidP="001B269B">
      <w:pPr>
        <w:tabs>
          <w:tab w:val="clear" w:pos="794"/>
          <w:tab w:val="clear" w:pos="1191"/>
          <w:tab w:val="clear" w:pos="1588"/>
          <w:tab w:val="left" w:pos="1701"/>
          <w:tab w:val="left" w:pos="1843"/>
        </w:tabs>
      </w:pPr>
      <w:r w:rsidRPr="00756581">
        <w:t>SS7</w:t>
      </w:r>
      <w:r w:rsidRPr="00756581">
        <w:tab/>
        <w:t>Signalling System No. 7</w:t>
      </w:r>
    </w:p>
    <w:p w14:paraId="7D2168C2" w14:textId="77777777" w:rsidR="007C7EE6" w:rsidRPr="00756581" w:rsidRDefault="007C7EE6" w:rsidP="001B269B">
      <w:pPr>
        <w:tabs>
          <w:tab w:val="clear" w:pos="794"/>
          <w:tab w:val="clear" w:pos="1191"/>
          <w:tab w:val="clear" w:pos="1588"/>
          <w:tab w:val="left" w:pos="1701"/>
          <w:tab w:val="left" w:pos="1843"/>
        </w:tabs>
      </w:pPr>
      <w:r w:rsidRPr="00756581">
        <w:t>SoC</w:t>
      </w:r>
      <w:r w:rsidRPr="00756581">
        <w:tab/>
        <w:t>System on Chip</w:t>
      </w:r>
    </w:p>
    <w:p w14:paraId="05BCC554" w14:textId="77777777" w:rsidR="007C7EE6" w:rsidRPr="00756581" w:rsidRDefault="007C7EE6" w:rsidP="001B269B">
      <w:pPr>
        <w:tabs>
          <w:tab w:val="clear" w:pos="794"/>
          <w:tab w:val="clear" w:pos="1191"/>
          <w:tab w:val="clear" w:pos="1588"/>
          <w:tab w:val="left" w:pos="1701"/>
          <w:tab w:val="left" w:pos="1843"/>
        </w:tabs>
      </w:pPr>
      <w:r w:rsidRPr="00756581">
        <w:t>STK</w:t>
      </w:r>
      <w:r w:rsidRPr="00756581">
        <w:tab/>
        <w:t>Sim Tool Kit</w:t>
      </w:r>
    </w:p>
    <w:p w14:paraId="35EADBE4" w14:textId="1C991BDA" w:rsidR="007C7EE6" w:rsidRPr="00756581" w:rsidRDefault="007C7EE6" w:rsidP="001B269B">
      <w:pPr>
        <w:tabs>
          <w:tab w:val="clear" w:pos="794"/>
          <w:tab w:val="clear" w:pos="1191"/>
          <w:tab w:val="clear" w:pos="1588"/>
          <w:tab w:val="left" w:pos="1701"/>
          <w:tab w:val="left" w:pos="1843"/>
        </w:tabs>
      </w:pPr>
      <w:r w:rsidRPr="00756581">
        <w:t>UE</w:t>
      </w:r>
      <w:r w:rsidRPr="00756581">
        <w:tab/>
        <w:t>User Equipment</w:t>
      </w:r>
    </w:p>
    <w:p w14:paraId="0E029266" w14:textId="77777777" w:rsidR="007C7EE6" w:rsidRPr="00756581" w:rsidRDefault="007C7EE6" w:rsidP="001B269B">
      <w:pPr>
        <w:tabs>
          <w:tab w:val="clear" w:pos="794"/>
          <w:tab w:val="clear" w:pos="1191"/>
          <w:tab w:val="clear" w:pos="1588"/>
          <w:tab w:val="left" w:pos="1701"/>
          <w:tab w:val="left" w:pos="1843"/>
        </w:tabs>
      </w:pPr>
      <w:r w:rsidRPr="00756581">
        <w:t>UICC</w:t>
      </w:r>
      <w:r w:rsidRPr="00756581">
        <w:tab/>
        <w:t>Universal Integrated Circuit Card</w:t>
      </w:r>
    </w:p>
    <w:p w14:paraId="13B6FAFF" w14:textId="77777777" w:rsidR="007C7EE6" w:rsidRPr="00756581" w:rsidRDefault="007C7EE6" w:rsidP="001B269B">
      <w:pPr>
        <w:tabs>
          <w:tab w:val="clear" w:pos="794"/>
          <w:tab w:val="clear" w:pos="1191"/>
          <w:tab w:val="clear" w:pos="1588"/>
          <w:tab w:val="left" w:pos="1701"/>
          <w:tab w:val="left" w:pos="1843"/>
        </w:tabs>
      </w:pPr>
      <w:r w:rsidRPr="00756581">
        <w:t>USSD</w:t>
      </w:r>
      <w:r w:rsidRPr="00756581">
        <w:tab/>
      </w:r>
      <w:bookmarkStart w:id="17" w:name="OLE_LINK1"/>
      <w:r w:rsidRPr="00756581">
        <w:t>Unstructured Supplementary Service Data</w:t>
      </w:r>
      <w:bookmarkEnd w:id="17"/>
    </w:p>
    <w:p w14:paraId="6DC7B4FE" w14:textId="77777777" w:rsidR="007C7EE6" w:rsidRPr="00756581" w:rsidRDefault="007C7EE6" w:rsidP="001B269B">
      <w:pPr>
        <w:tabs>
          <w:tab w:val="clear" w:pos="794"/>
          <w:tab w:val="clear" w:pos="1191"/>
          <w:tab w:val="clear" w:pos="1588"/>
          <w:tab w:val="left" w:pos="1701"/>
          <w:tab w:val="left" w:pos="1843"/>
        </w:tabs>
      </w:pPr>
      <w:r w:rsidRPr="00756581">
        <w:t>XMSS</w:t>
      </w:r>
      <w:r w:rsidRPr="00756581">
        <w:tab/>
        <w:t>extended Merkle Signature Scheme</w:t>
      </w:r>
    </w:p>
    <w:p w14:paraId="2177627F" w14:textId="38CE4E0A" w:rsidR="007C7EE6" w:rsidRPr="00756581" w:rsidRDefault="007C7EE6" w:rsidP="001B269B">
      <w:pPr>
        <w:pStyle w:val="Heading1"/>
      </w:pPr>
      <w:bookmarkStart w:id="18" w:name="_Toc231917616"/>
      <w:r w:rsidRPr="00756581">
        <w:t>5</w:t>
      </w:r>
      <w:r w:rsidRPr="00756581">
        <w:tab/>
        <w:t>Introduction</w:t>
      </w:r>
      <w:bookmarkEnd w:id="18"/>
    </w:p>
    <w:p w14:paraId="7C0A5D1A" w14:textId="56BB61AE" w:rsidR="007C7EE6" w:rsidRPr="00756581" w:rsidRDefault="007C7EE6" w:rsidP="001B269B">
      <w:pPr>
        <w:tabs>
          <w:tab w:val="clear" w:pos="794"/>
          <w:tab w:val="clear" w:pos="1191"/>
          <w:tab w:val="clear" w:pos="1588"/>
          <w:tab w:val="left" w:pos="1701"/>
          <w:tab w:val="left" w:pos="1843"/>
        </w:tabs>
      </w:pPr>
      <w:r w:rsidRPr="00756581">
        <w:t xml:space="preserve">The world of digital financial services (DFS) is based mostly on telecom, since in most countries where DFS is popular, most of the end-users do not have reliable and accessible means to connect to the Internet due to poor 3G/4G deployment. This makes unstructured supplementary service data (USSD) communication channels the dominant communication channels in which the end-user communicates with the DFS provider. Moreover, using signalling system No. 7 (SS7) signalling attacks fraudsters </w:t>
      </w:r>
      <w:r w:rsidR="00E050EF" w:rsidRPr="00756581">
        <w:t xml:space="preserve">who </w:t>
      </w:r>
      <w:r w:rsidRPr="00756581">
        <w:t>masquerade themselves as the DFS provider to steal money from mobile accounts.</w:t>
      </w:r>
    </w:p>
    <w:p w14:paraId="34A2ACC7" w14:textId="4CA6CBD6" w:rsidR="007C7EE6" w:rsidRPr="00756581" w:rsidRDefault="007C7EE6" w:rsidP="001B269B">
      <w:pPr>
        <w:tabs>
          <w:tab w:val="clear" w:pos="794"/>
          <w:tab w:val="clear" w:pos="1191"/>
          <w:tab w:val="clear" w:pos="1588"/>
          <w:tab w:val="left" w:pos="1701"/>
          <w:tab w:val="left" w:pos="1843"/>
        </w:tabs>
      </w:pPr>
      <w:r w:rsidRPr="00756581">
        <w:lastRenderedPageBreak/>
        <w:t xml:space="preserve">This </w:t>
      </w:r>
      <w:r w:rsidR="00B3351B" w:rsidRPr="00756581">
        <w:t>Technical Report</w:t>
      </w:r>
      <w:r w:rsidRPr="00756581">
        <w:t xml:space="preserve"> intends to survey new, quantum resistant cryptography (QRC) encryption technologies that can safeguard USSD which use using quantum computing resistant cryptography and estimate the applicability of such new technology to the DFS use-case.</w:t>
      </w:r>
    </w:p>
    <w:p w14:paraId="5FCB0B5C" w14:textId="719306D5" w:rsidR="007C7EE6" w:rsidRPr="00756581" w:rsidRDefault="001B269B" w:rsidP="001B269B">
      <w:pPr>
        <w:pStyle w:val="Heading1"/>
      </w:pPr>
      <w:bookmarkStart w:id="19" w:name="_Toc231917617"/>
      <w:r w:rsidRPr="00756581">
        <w:t>6</w:t>
      </w:r>
      <w:r w:rsidR="007C7EE6" w:rsidRPr="00756581">
        <w:tab/>
        <w:t>How does USSD work</w:t>
      </w:r>
      <w:bookmarkEnd w:id="19"/>
    </w:p>
    <w:p w14:paraId="0B7FA3B0" w14:textId="7F0D4CA9" w:rsidR="007C7EE6" w:rsidRPr="00756581" w:rsidRDefault="007C7EE6" w:rsidP="001B269B">
      <w:pPr>
        <w:tabs>
          <w:tab w:val="clear" w:pos="794"/>
          <w:tab w:val="clear" w:pos="1191"/>
          <w:tab w:val="clear" w:pos="1588"/>
          <w:tab w:val="left" w:pos="1701"/>
          <w:tab w:val="left" w:pos="1843"/>
        </w:tabs>
      </w:pPr>
      <w:r w:rsidRPr="00756581">
        <w:t>Unstructured supplementary service data (USSD) is a capability built into the global system for mobile communications (GSM), much like the short message service (SMS). USSD differs from SMS since SMS uses a "store and forward" technique to deliver text messages while USSD information is sent directly from a sender's mobile handset to an application platform handling the USSD service. The USSD service can be located either in the sender's mobile network or in another connected network.</w:t>
      </w:r>
    </w:p>
    <w:p w14:paraId="3AB7538E" w14:textId="7CCF072F" w:rsidR="007C7EE6" w:rsidRPr="00756581" w:rsidRDefault="007C7EE6" w:rsidP="001B269B">
      <w:pPr>
        <w:tabs>
          <w:tab w:val="clear" w:pos="794"/>
          <w:tab w:val="clear" w:pos="1191"/>
          <w:tab w:val="clear" w:pos="1588"/>
          <w:tab w:val="left" w:pos="1701"/>
          <w:tab w:val="left" w:pos="1843"/>
        </w:tabs>
      </w:pPr>
      <w:r w:rsidRPr="00756581">
        <w:t>Another key difference from SMS is that USSD initiates a real-time "session" between the user equipment (UE) and the USSD application platform when the service is invoked, allowing data to be sent back and forth between the mobile user and the USSD application platform until the USSD service is completed. A USSD session can be invoked by either the UE or the USSD platform [b</w:t>
      </w:r>
      <w:r w:rsidR="001B269B" w:rsidRPr="00756581">
        <w:noBreakHyphen/>
      </w:r>
      <w:r w:rsidRPr="00756581">
        <w:t>3GPP TS 23.090].</w:t>
      </w:r>
    </w:p>
    <w:p w14:paraId="260D4667" w14:textId="2D538EDC" w:rsidR="007C7EE6" w:rsidRPr="00756581" w:rsidRDefault="007C7EE6" w:rsidP="007C7EE6">
      <w:pPr>
        <w:pStyle w:val="Heading2"/>
      </w:pPr>
      <w:bookmarkStart w:id="20" w:name="_Toc231917618"/>
      <w:r w:rsidRPr="00756581">
        <w:t>6.1</w:t>
      </w:r>
      <w:r w:rsidRPr="00756581">
        <w:tab/>
        <w:t>Network architecture for USSD signalling</w:t>
      </w:r>
      <w:bookmarkEnd w:id="20"/>
    </w:p>
    <w:p w14:paraId="6652B2C2" w14:textId="70B01A8F" w:rsidR="007C7EE6" w:rsidRPr="00756581" w:rsidRDefault="007C7EE6" w:rsidP="001B269B">
      <w:pPr>
        <w:tabs>
          <w:tab w:val="clear" w:pos="794"/>
          <w:tab w:val="clear" w:pos="1191"/>
          <w:tab w:val="clear" w:pos="1588"/>
          <w:tab w:val="left" w:pos="1701"/>
          <w:tab w:val="left" w:pos="1843"/>
        </w:tabs>
      </w:pPr>
      <w:r w:rsidRPr="00756581">
        <w:t>According to [b-3GPP TS 23.090], the network architecture of USSD services is described as shown in Figure 1.</w:t>
      </w:r>
    </w:p>
    <w:p w14:paraId="0DA0B869" w14:textId="77777777" w:rsidR="007C7EE6" w:rsidRPr="00756581" w:rsidRDefault="007C7EE6" w:rsidP="001B269B">
      <w:pPr>
        <w:pStyle w:val="Figure"/>
        <w:rPr>
          <w:rtl/>
        </w:rPr>
      </w:pPr>
      <w:r w:rsidRPr="00F87D8C">
        <w:rPr>
          <w:noProof/>
          <w:rtl/>
        </w:rPr>
        <w:drawing>
          <wp:inline distT="0" distB="0" distL="0" distR="0" wp14:anchorId="25DB9B19" wp14:editId="39D1FC01">
            <wp:extent cx="4690882" cy="1700787"/>
            <wp:effectExtent l="0" t="0" r="0" b="0"/>
            <wp:docPr id="1073741826" name="officeArt object" descr="USSD network architecture"/>
            <wp:cNvGraphicFramePr/>
            <a:graphic xmlns:a="http://schemas.openxmlformats.org/drawingml/2006/main">
              <a:graphicData uri="http://schemas.openxmlformats.org/drawingml/2006/picture">
                <pic:pic xmlns:pic="http://schemas.openxmlformats.org/drawingml/2006/picture">
                  <pic:nvPicPr>
                    <pic:cNvPr id="1073741826" name="officeArt object" descr="USSD network architecture"/>
                    <pic:cNvPicPr>
                      <a:picLocks noChangeAspect="1"/>
                    </pic:cNvPicPr>
                  </pic:nvPicPr>
                  <pic:blipFill>
                    <a:blip r:embed="rId18"/>
                    <a:stretch>
                      <a:fillRect/>
                    </a:stretch>
                  </pic:blipFill>
                  <pic:spPr>
                    <a:xfrm>
                      <a:off x="0" y="0"/>
                      <a:ext cx="4690882" cy="1700787"/>
                    </a:xfrm>
                    <a:prstGeom prst="rect">
                      <a:avLst/>
                    </a:prstGeom>
                    <a:ln w="12700" cap="flat">
                      <a:noFill/>
                      <a:miter lim="400000"/>
                    </a:ln>
                    <a:effectLst/>
                  </pic:spPr>
                </pic:pic>
              </a:graphicData>
            </a:graphic>
          </wp:inline>
        </w:drawing>
      </w:r>
    </w:p>
    <w:p w14:paraId="69CF5841" w14:textId="77777777" w:rsidR="007C7EE6" w:rsidRPr="00756581" w:rsidRDefault="007C7EE6" w:rsidP="001B269B">
      <w:pPr>
        <w:pStyle w:val="FigureNoTitle"/>
        <w:rPr>
          <w:rtl/>
        </w:rPr>
      </w:pPr>
      <w:r w:rsidRPr="00756581">
        <w:t>Figure 1 –</w:t>
      </w:r>
      <w:r w:rsidRPr="00756581">
        <w:rPr>
          <w:rtl/>
          <w:lang w:bidi="he-IL"/>
        </w:rPr>
        <w:t xml:space="preserve"> </w:t>
      </w:r>
      <w:r w:rsidRPr="00756581">
        <w:t>USSD network architecture</w:t>
      </w:r>
    </w:p>
    <w:p w14:paraId="527993B9" w14:textId="51D52150" w:rsidR="007C7EE6" w:rsidRPr="00756581" w:rsidRDefault="007C7EE6" w:rsidP="001B269B">
      <w:pPr>
        <w:pStyle w:val="Normalaftertitle"/>
      </w:pPr>
      <w:r w:rsidRPr="00756581">
        <w:t>The USSD session can be initiated by any one of the network elements (NEs) depicted in Figure 1, however the USSD initiation process is categorized either as a mobile originated USSD transaction (MO-USSD), if the session is originated by the MS, or as a mobile terminated USSD transaction (MT</w:t>
      </w:r>
      <w:r w:rsidR="009257EE" w:rsidRPr="00756581">
        <w:t>-</w:t>
      </w:r>
      <w:r w:rsidRPr="00756581">
        <w:t>USSD), if the session is initiated by any of the core NEs.</w:t>
      </w:r>
    </w:p>
    <w:p w14:paraId="1D24FF71" w14:textId="26597A01" w:rsidR="007C7EE6" w:rsidRPr="00756581" w:rsidRDefault="001B269B" w:rsidP="007C7EE6">
      <w:pPr>
        <w:pStyle w:val="Heading2"/>
      </w:pPr>
      <w:bookmarkStart w:id="21" w:name="_Toc231917619"/>
      <w:r w:rsidRPr="00756581">
        <w:t>6</w:t>
      </w:r>
      <w:r w:rsidR="007C7EE6" w:rsidRPr="00756581">
        <w:t>.2</w:t>
      </w:r>
      <w:r w:rsidR="007C7EE6" w:rsidRPr="00756581">
        <w:tab/>
        <w:t>Signalling flow example of a MO-USSD session</w:t>
      </w:r>
      <w:bookmarkEnd w:id="21"/>
    </w:p>
    <w:p w14:paraId="2F6866B9" w14:textId="02569B3D" w:rsidR="007C7EE6" w:rsidRPr="00756581" w:rsidRDefault="007C7EE6" w:rsidP="001B269B">
      <w:pPr>
        <w:tabs>
          <w:tab w:val="clear" w:pos="794"/>
          <w:tab w:val="clear" w:pos="1191"/>
          <w:tab w:val="clear" w:pos="1588"/>
          <w:tab w:val="left" w:pos="1701"/>
          <w:tab w:val="left" w:pos="1843"/>
        </w:tabs>
      </w:pPr>
      <w:r w:rsidRPr="00756581">
        <w:t>In Figure 2 an example of a "balance query and top up" USSD session signalling flow is described. For more signalling flows of MO-USSD and MT-USSD please refer to [b-3GPP TS 23.090].</w:t>
      </w:r>
    </w:p>
    <w:p w14:paraId="5339846C" w14:textId="77777777" w:rsidR="007C7EE6" w:rsidRPr="00756581" w:rsidRDefault="007C7EE6" w:rsidP="001B269B">
      <w:pPr>
        <w:pStyle w:val="Figure"/>
      </w:pPr>
      <w:r w:rsidRPr="00F87D8C">
        <w:rPr>
          <w:noProof/>
        </w:rPr>
        <w:lastRenderedPageBreak/>
        <w:drawing>
          <wp:inline distT="0" distB="0" distL="0" distR="0" wp14:anchorId="65FC61E8" wp14:editId="0967D158">
            <wp:extent cx="5839980" cy="5352299"/>
            <wp:effectExtent l="0" t="0" r="0" b="0"/>
            <wp:docPr id="1073741827" name="officeArt object" descr="Example of MO-USSD signalling flow"/>
            <wp:cNvGraphicFramePr/>
            <a:graphic xmlns:a="http://schemas.openxmlformats.org/drawingml/2006/main">
              <a:graphicData uri="http://schemas.openxmlformats.org/drawingml/2006/picture">
                <pic:pic xmlns:pic="http://schemas.openxmlformats.org/drawingml/2006/picture">
                  <pic:nvPicPr>
                    <pic:cNvPr id="1073741827" name="officeArt object" descr="Example of MO-USSD signalling flow"/>
                    <pic:cNvPicPr>
                      <a:picLocks noChangeAspect="1"/>
                    </pic:cNvPicPr>
                  </pic:nvPicPr>
                  <pic:blipFill>
                    <a:blip r:embed="rId19"/>
                    <a:stretch>
                      <a:fillRect/>
                    </a:stretch>
                  </pic:blipFill>
                  <pic:spPr>
                    <a:xfrm>
                      <a:off x="0" y="0"/>
                      <a:ext cx="5839980" cy="5352299"/>
                    </a:xfrm>
                    <a:prstGeom prst="rect">
                      <a:avLst/>
                    </a:prstGeom>
                    <a:ln w="12700" cap="flat">
                      <a:noFill/>
                      <a:miter lim="400000"/>
                    </a:ln>
                    <a:effectLst/>
                  </pic:spPr>
                </pic:pic>
              </a:graphicData>
            </a:graphic>
          </wp:inline>
        </w:drawing>
      </w:r>
    </w:p>
    <w:p w14:paraId="609A0C6F" w14:textId="77777777" w:rsidR="007C7EE6" w:rsidRPr="00756581" w:rsidRDefault="007C7EE6" w:rsidP="001B269B">
      <w:pPr>
        <w:pStyle w:val="FigureNoTitle"/>
      </w:pPr>
      <w:r w:rsidRPr="00756581">
        <w:t>Figure 2 –</w:t>
      </w:r>
      <w:r w:rsidRPr="00756581">
        <w:rPr>
          <w:rtl/>
          <w:lang w:bidi="he-IL"/>
        </w:rPr>
        <w:t xml:space="preserve"> </w:t>
      </w:r>
      <w:r w:rsidRPr="00756581">
        <w:t>Example of MO-USSD signalling flow</w:t>
      </w:r>
    </w:p>
    <w:p w14:paraId="10DBD911" w14:textId="35E6B539" w:rsidR="007C7EE6" w:rsidRPr="00756581" w:rsidRDefault="007C7EE6" w:rsidP="001B269B">
      <w:pPr>
        <w:pStyle w:val="Normalaftertitle"/>
      </w:pPr>
      <w:r w:rsidRPr="00756581">
        <w:t xml:space="preserve">The information elements (IEs) and data in the USSD session is exchanged in clear text, as </w:t>
      </w:r>
      <w:r w:rsidR="00444816" w:rsidRPr="00756581">
        <w:t>is</w:t>
      </w:r>
      <w:r w:rsidRPr="00756581">
        <w:t xml:space="preserve"> seen in the packet capture shown in Figure 3, this can be seen by inspecting the 'USSD string' field in the packet.</w:t>
      </w:r>
    </w:p>
    <w:p w14:paraId="5D231360" w14:textId="77777777" w:rsidR="007C7EE6" w:rsidRPr="00756581" w:rsidRDefault="007C7EE6" w:rsidP="001B269B">
      <w:pPr>
        <w:pStyle w:val="Figure"/>
      </w:pPr>
      <w:r w:rsidRPr="00F87D8C">
        <w:rPr>
          <w:noProof/>
        </w:rPr>
        <w:lastRenderedPageBreak/>
        <w:drawing>
          <wp:inline distT="0" distB="0" distL="0" distR="0" wp14:anchorId="53D8F773" wp14:editId="522918CF">
            <wp:extent cx="6120766" cy="2808605"/>
            <wp:effectExtent l="0" t="0" r="0" b="0"/>
            <wp:docPr id="1073741828" name="officeArt object" descr="Example of USSD signalling packet"/>
            <wp:cNvGraphicFramePr/>
            <a:graphic xmlns:a="http://schemas.openxmlformats.org/drawingml/2006/main">
              <a:graphicData uri="http://schemas.openxmlformats.org/drawingml/2006/picture">
                <pic:pic xmlns:pic="http://schemas.openxmlformats.org/drawingml/2006/picture">
                  <pic:nvPicPr>
                    <pic:cNvPr id="1073741828" name="officeArt object" descr="Example of USSD signalling packet"/>
                    <pic:cNvPicPr>
                      <a:picLocks noChangeAspect="1"/>
                    </pic:cNvPicPr>
                  </pic:nvPicPr>
                  <pic:blipFill>
                    <a:blip r:embed="rId20"/>
                    <a:stretch>
                      <a:fillRect/>
                    </a:stretch>
                  </pic:blipFill>
                  <pic:spPr>
                    <a:xfrm>
                      <a:off x="0" y="0"/>
                      <a:ext cx="6120766" cy="2808605"/>
                    </a:xfrm>
                    <a:prstGeom prst="rect">
                      <a:avLst/>
                    </a:prstGeom>
                    <a:ln w="12700" cap="flat">
                      <a:noFill/>
                      <a:miter lim="400000"/>
                    </a:ln>
                    <a:effectLst/>
                  </pic:spPr>
                </pic:pic>
              </a:graphicData>
            </a:graphic>
          </wp:inline>
        </w:drawing>
      </w:r>
    </w:p>
    <w:p w14:paraId="25AB3E8A" w14:textId="77777777" w:rsidR="007C7EE6" w:rsidRPr="00756581" w:rsidRDefault="007C7EE6" w:rsidP="001B269B">
      <w:pPr>
        <w:pStyle w:val="FigureNoTitle"/>
      </w:pPr>
      <w:r w:rsidRPr="00756581">
        <w:t>Figure 3 –</w:t>
      </w:r>
      <w:r w:rsidRPr="00756581">
        <w:rPr>
          <w:rtl/>
          <w:lang w:bidi="he-IL"/>
        </w:rPr>
        <w:t xml:space="preserve"> </w:t>
      </w:r>
      <w:r w:rsidRPr="00756581">
        <w:t>Example of USSD signalling packet</w:t>
      </w:r>
    </w:p>
    <w:p w14:paraId="358B06DB" w14:textId="0DA9A73A" w:rsidR="007C7EE6" w:rsidRPr="00756581" w:rsidRDefault="007C7EE6" w:rsidP="001B269B">
      <w:pPr>
        <w:pStyle w:val="Heading2"/>
      </w:pPr>
      <w:bookmarkStart w:id="22" w:name="_Toc231917620"/>
      <w:r w:rsidRPr="00756581">
        <w:t>6.3</w:t>
      </w:r>
      <w:r w:rsidRPr="00756581">
        <w:tab/>
        <w:t>USSD data rate</w:t>
      </w:r>
      <w:bookmarkEnd w:id="22"/>
    </w:p>
    <w:p w14:paraId="3192C76B" w14:textId="77777777" w:rsidR="007C7EE6" w:rsidRPr="00756581" w:rsidRDefault="007C7EE6" w:rsidP="001B269B">
      <w:pPr>
        <w:tabs>
          <w:tab w:val="clear" w:pos="794"/>
          <w:tab w:val="clear" w:pos="1191"/>
          <w:tab w:val="clear" w:pos="1588"/>
          <w:tab w:val="left" w:pos="1701"/>
          <w:tab w:val="left" w:pos="1843"/>
        </w:tabs>
      </w:pPr>
      <w:r w:rsidRPr="00756581">
        <w:t>USSD is transmitted over a standalone dedicated control channel (SDCCH) which can hold a bandwidth of 0.8 kbit/s in 2G.</w:t>
      </w:r>
    </w:p>
    <w:p w14:paraId="66F90EC3" w14:textId="4081105F" w:rsidR="007C7EE6" w:rsidRPr="00756581" w:rsidRDefault="007C7EE6" w:rsidP="001B269B">
      <w:pPr>
        <w:pStyle w:val="Heading1"/>
      </w:pPr>
      <w:bookmarkStart w:id="23" w:name="_Toc231917621"/>
      <w:r w:rsidRPr="00756581">
        <w:t>7</w:t>
      </w:r>
      <w:r w:rsidRPr="00756581">
        <w:tab/>
        <w:t>Examples of exploiting USSD vulnerabilities on to commit DFS fraud</w:t>
      </w:r>
      <w:bookmarkEnd w:id="23"/>
    </w:p>
    <w:p w14:paraId="7BB84633" w14:textId="325DDE1C" w:rsidR="007C7EE6" w:rsidRPr="00756581" w:rsidRDefault="007C7EE6" w:rsidP="001B269B">
      <w:pPr>
        <w:pStyle w:val="Heading2"/>
      </w:pPr>
      <w:bookmarkStart w:id="24" w:name="_Toc231917622"/>
      <w:r w:rsidRPr="00756581">
        <w:t>7.1</w:t>
      </w:r>
      <w:r w:rsidRPr="00756581">
        <w:tab/>
        <w:t>Account takeover</w:t>
      </w:r>
      <w:bookmarkEnd w:id="24"/>
    </w:p>
    <w:p w14:paraId="6769F9ED" w14:textId="7B5A68CD" w:rsidR="007C7EE6" w:rsidRPr="00756581" w:rsidRDefault="007C7EE6" w:rsidP="001B269B">
      <w:pPr>
        <w:tabs>
          <w:tab w:val="clear" w:pos="794"/>
          <w:tab w:val="clear" w:pos="1191"/>
          <w:tab w:val="clear" w:pos="1588"/>
          <w:tab w:val="left" w:pos="1701"/>
          <w:tab w:val="left" w:pos="1843"/>
        </w:tabs>
      </w:pPr>
      <w:r w:rsidRPr="00756581">
        <w:t>In this example, a fraudster uses USSD to takeover an account that does not belong to him. To perform this attack, the fraudster first needs to spoof his victim's phone number and dial the USSD code (this can be done by over the air interception). Once the fraudster initiates the USSD session with the digital financial services (DFS) provider spoofing the victim's phone number</w:t>
      </w:r>
      <w:r w:rsidR="0023525E" w:rsidRPr="00756581">
        <w:t>,</w:t>
      </w:r>
      <w:r w:rsidRPr="00756581">
        <w:t xml:space="preserve"> they can change the personal identification number (PIN) code and add another phone number to the account. Once done, the fraudster performs another USSD session, this time with the new phone number they added and use the new PIN to login to the account and transfer the money out.</w:t>
      </w:r>
    </w:p>
    <w:p w14:paraId="67A5EC69" w14:textId="561EAA98" w:rsidR="007C7EE6" w:rsidRPr="00756581" w:rsidRDefault="007C7EE6" w:rsidP="001B269B">
      <w:pPr>
        <w:pStyle w:val="Heading2"/>
      </w:pPr>
      <w:bookmarkStart w:id="25" w:name="_Toc231917623"/>
      <w:r w:rsidRPr="00756581">
        <w:t>7.2</w:t>
      </w:r>
      <w:r w:rsidRPr="00756581">
        <w:tab/>
        <w:t>Social engineering of sensitive credentials using USSD</w:t>
      </w:r>
      <w:bookmarkEnd w:id="25"/>
    </w:p>
    <w:p w14:paraId="636B66E3" w14:textId="71AA4803" w:rsidR="007C7EE6" w:rsidRPr="00756581" w:rsidRDefault="007C7EE6" w:rsidP="001B269B">
      <w:pPr>
        <w:tabs>
          <w:tab w:val="clear" w:pos="794"/>
          <w:tab w:val="clear" w:pos="1191"/>
          <w:tab w:val="clear" w:pos="1588"/>
          <w:tab w:val="left" w:pos="1701"/>
          <w:tab w:val="left" w:pos="1843"/>
        </w:tabs>
      </w:pPr>
      <w:r w:rsidRPr="00756581">
        <w:t xml:space="preserve">Unstructured supplementary service data (USSD) is used </w:t>
      </w:r>
      <w:r w:rsidR="001B269B" w:rsidRPr="00756581">
        <w:t>for</w:t>
      </w:r>
      <w:r w:rsidRPr="00756581">
        <w:t xml:space="preserve"> online banking and other financially sensitive applications. Due to the high level of assumed trust by the users (when receiving USSD messages), the simplest attack to execute and scale an attack is using USSD to send a fraudulent message to the user spoofing the identity of the financial service provider, luring the user to divulge sensitive information such as account number and PIN code. For example, to phish these credentials, the attacker sends a phishing USSD message as shown in Figure 4.</w:t>
      </w:r>
    </w:p>
    <w:p w14:paraId="2A56FE23" w14:textId="59428F4F" w:rsidR="007C7EE6" w:rsidRPr="00756581" w:rsidRDefault="007C7EE6" w:rsidP="001B269B">
      <w:pPr>
        <w:pStyle w:val="Figure"/>
      </w:pPr>
      <w:r w:rsidRPr="00F87D8C">
        <w:rPr>
          <w:noProof/>
        </w:rPr>
        <w:lastRenderedPageBreak/>
        <w:drawing>
          <wp:inline distT="0" distB="0" distL="0" distR="0" wp14:anchorId="38A5D1EB" wp14:editId="782EEE1F">
            <wp:extent cx="1752105" cy="3148013"/>
            <wp:effectExtent l="0" t="0" r="0" b="0"/>
            <wp:docPr id="1073741829" name="officeArt object" descr="Using USSD to socially engineer the user"/>
            <wp:cNvGraphicFramePr/>
            <a:graphic xmlns:a="http://schemas.openxmlformats.org/drawingml/2006/main">
              <a:graphicData uri="http://schemas.openxmlformats.org/drawingml/2006/picture">
                <pic:pic xmlns:pic="http://schemas.openxmlformats.org/drawingml/2006/picture">
                  <pic:nvPicPr>
                    <pic:cNvPr id="1073741829" name="officeArt object" descr="Using USSD to socially engineer the user"/>
                    <pic:cNvPicPr>
                      <a:picLocks noChangeAspect="1"/>
                    </pic:cNvPicPr>
                  </pic:nvPicPr>
                  <pic:blipFill>
                    <a:blip r:embed="rId21"/>
                    <a:srcRect l="526" r="524"/>
                    <a:stretch>
                      <a:fillRect/>
                    </a:stretch>
                  </pic:blipFill>
                  <pic:spPr>
                    <a:xfrm>
                      <a:off x="0" y="0"/>
                      <a:ext cx="1752105" cy="3148013"/>
                    </a:xfrm>
                    <a:prstGeom prst="rect">
                      <a:avLst/>
                    </a:prstGeom>
                    <a:ln w="12700" cap="flat">
                      <a:noFill/>
                      <a:miter lim="400000"/>
                    </a:ln>
                    <a:effectLst/>
                  </pic:spPr>
                </pic:pic>
              </a:graphicData>
            </a:graphic>
          </wp:inline>
        </w:drawing>
      </w:r>
      <w:r w:rsidR="002367D3" w:rsidRPr="00756581">
        <w:tab/>
      </w:r>
      <w:r w:rsidR="002367D3" w:rsidRPr="00756581">
        <w:tab/>
      </w:r>
      <w:r w:rsidRPr="00F87D8C">
        <w:rPr>
          <w:noProof/>
        </w:rPr>
        <w:drawing>
          <wp:inline distT="0" distB="0" distL="0" distR="0" wp14:anchorId="6ED4DA39" wp14:editId="6B415CB8">
            <wp:extent cx="1764983" cy="3157541"/>
            <wp:effectExtent l="0" t="0" r="0" b="0"/>
            <wp:docPr id="1073741830" name="officeArt object" descr="Using USSD to socially engineer the user"/>
            <wp:cNvGraphicFramePr/>
            <a:graphic xmlns:a="http://schemas.openxmlformats.org/drawingml/2006/main">
              <a:graphicData uri="http://schemas.openxmlformats.org/drawingml/2006/picture">
                <pic:pic xmlns:pic="http://schemas.openxmlformats.org/drawingml/2006/picture">
                  <pic:nvPicPr>
                    <pic:cNvPr id="1073741830" name="officeArt object" descr="Using USSD to socially engineer the user"/>
                    <pic:cNvPicPr>
                      <a:picLocks noChangeAspect="1"/>
                    </pic:cNvPicPr>
                  </pic:nvPicPr>
                  <pic:blipFill>
                    <a:blip r:embed="rId22"/>
                    <a:stretch>
                      <a:fillRect/>
                    </a:stretch>
                  </pic:blipFill>
                  <pic:spPr>
                    <a:xfrm>
                      <a:off x="0" y="0"/>
                      <a:ext cx="1764983" cy="3157541"/>
                    </a:xfrm>
                    <a:prstGeom prst="rect">
                      <a:avLst/>
                    </a:prstGeom>
                    <a:ln w="12700" cap="flat">
                      <a:noFill/>
                      <a:miter lim="400000"/>
                    </a:ln>
                    <a:effectLst/>
                  </pic:spPr>
                </pic:pic>
              </a:graphicData>
            </a:graphic>
          </wp:inline>
        </w:drawing>
      </w:r>
    </w:p>
    <w:p w14:paraId="66605F3A" w14:textId="77777777" w:rsidR="007C7EE6" w:rsidRPr="00756581" w:rsidRDefault="007C7EE6" w:rsidP="001B269B">
      <w:pPr>
        <w:pStyle w:val="FigureNoTitle"/>
      </w:pPr>
      <w:r w:rsidRPr="00756581">
        <w:t xml:space="preserve">Figure </w:t>
      </w:r>
      <w:bookmarkStart w:id="26" w:name="ipza"/>
      <w:bookmarkEnd w:id="26"/>
      <w:r w:rsidRPr="00756581">
        <w:t>4 – Using USSD to socially engineer the user</w:t>
      </w:r>
    </w:p>
    <w:p w14:paraId="1A321E19" w14:textId="77777777" w:rsidR="007C7EE6" w:rsidRPr="00756581" w:rsidRDefault="007C7EE6" w:rsidP="001B269B">
      <w:pPr>
        <w:pStyle w:val="Normalaftertitle"/>
      </w:pPr>
      <w:r w:rsidRPr="00756581">
        <w:t>Since there is no identification in the USSD message, and the user is used to having these messages from the network, trust is achieved, and the user divulges their account number and PIN. From there on, the attacker logs into the account and transfers the funds out.</w:t>
      </w:r>
    </w:p>
    <w:p w14:paraId="0FB95963" w14:textId="198E42FA" w:rsidR="007C7EE6" w:rsidRPr="00756581" w:rsidRDefault="007C7EE6" w:rsidP="00B10F91">
      <w:pPr>
        <w:pStyle w:val="Heading1"/>
      </w:pPr>
      <w:bookmarkStart w:id="27" w:name="_Toc231917624"/>
      <w:r w:rsidRPr="00756581">
        <w:t>8</w:t>
      </w:r>
      <w:r w:rsidRPr="00756581">
        <w:tab/>
        <w:t>Quantum resistant cryptography (QRC)</w:t>
      </w:r>
      <w:bookmarkEnd w:id="27"/>
    </w:p>
    <w:p w14:paraId="54A6D633" w14:textId="54E8F60C" w:rsidR="007C7EE6" w:rsidRPr="00756581" w:rsidRDefault="007C7EE6" w:rsidP="00B10F91">
      <w:pPr>
        <w:tabs>
          <w:tab w:val="clear" w:pos="794"/>
          <w:tab w:val="clear" w:pos="1191"/>
          <w:tab w:val="clear" w:pos="1588"/>
          <w:tab w:val="left" w:pos="1701"/>
          <w:tab w:val="left" w:pos="1843"/>
        </w:tabs>
      </w:pPr>
      <w:r w:rsidRPr="00756581">
        <w:t xml:space="preserve">Quantum-resistant cryptography (sometimes also referred to as QSC/quantum safe cryptography) refers to cryptographic algorithms that are thought to be secure against an attack by a quantum computer. The problem with currently popular </w:t>
      </w:r>
      <w:r w:rsidRPr="00756581">
        <w:rPr>
          <w:rtl/>
          <w:lang w:bidi="he-IL"/>
        </w:rPr>
        <w:t>a</w:t>
      </w:r>
      <w:r w:rsidRPr="00756581">
        <w:t xml:space="preserve">symmetric cryptographic algorithms, is that their security relies on one of three hard mathematical problems: the integer factorization problem, the discrete logarithm problem, or the elliptic-curve discrete logarithm problem. All these problems can be easily solved by a sufficiently powerful quantum computer running Shor's algorithm [b-Shor]. Even though current, publicly known, experimental quantum computers lack </w:t>
      </w:r>
      <w:r w:rsidR="0023525E" w:rsidRPr="00756581">
        <w:t xml:space="preserve">the </w:t>
      </w:r>
      <w:r w:rsidRPr="00756581">
        <w:t>processing power to break any real cryptographic algorithm, many cryptographers are designing new algorithms to prepare for a time when quantum computing becomes a threat.</w:t>
      </w:r>
    </w:p>
    <w:p w14:paraId="482020A0" w14:textId="79B0B5DA" w:rsidR="007C7EE6" w:rsidRPr="00756581" w:rsidRDefault="007C7EE6" w:rsidP="00B10F91">
      <w:pPr>
        <w:pStyle w:val="Heading2"/>
      </w:pPr>
      <w:bookmarkStart w:id="28" w:name="_Toc231917625"/>
      <w:r w:rsidRPr="00756581">
        <w:t>8.1</w:t>
      </w:r>
      <w:r w:rsidRPr="00756581">
        <w:tab/>
        <w:t>Approaches to quantum safe cryptography</w:t>
      </w:r>
      <w:bookmarkEnd w:id="28"/>
    </w:p>
    <w:p w14:paraId="13906582" w14:textId="18E3756A" w:rsidR="007C7EE6" w:rsidRPr="00756581" w:rsidRDefault="007C7EE6" w:rsidP="00B10F91">
      <w:pPr>
        <w:tabs>
          <w:tab w:val="clear" w:pos="794"/>
          <w:tab w:val="clear" w:pos="1191"/>
          <w:tab w:val="clear" w:pos="1588"/>
          <w:tab w:val="left" w:pos="1701"/>
          <w:tab w:val="left" w:pos="1843"/>
        </w:tabs>
      </w:pPr>
      <w:r w:rsidRPr="00756581">
        <w:t>There are two categorical approaches researchers take when developing quantum resistant cryptography.</w:t>
      </w:r>
    </w:p>
    <w:p w14:paraId="2592D55D" w14:textId="691C2392" w:rsidR="007C7EE6" w:rsidRPr="00756581" w:rsidRDefault="007C7EE6" w:rsidP="00B10F91">
      <w:pPr>
        <w:tabs>
          <w:tab w:val="clear" w:pos="794"/>
          <w:tab w:val="clear" w:pos="1191"/>
          <w:tab w:val="clear" w:pos="1588"/>
          <w:tab w:val="left" w:pos="1701"/>
          <w:tab w:val="left" w:pos="1843"/>
        </w:tabs>
      </w:pPr>
      <w:r w:rsidRPr="00756581">
        <w:t>The first is developing new algorithms and trap door functions that have inherent resiliency to the computation advantages of quantum computers for asymmetric ciphers.</w:t>
      </w:r>
    </w:p>
    <w:p w14:paraId="0D101FEA" w14:textId="3357800D" w:rsidR="007C7EE6" w:rsidRPr="00756581" w:rsidRDefault="007C7EE6" w:rsidP="00B10F91">
      <w:pPr>
        <w:tabs>
          <w:tab w:val="clear" w:pos="794"/>
          <w:tab w:val="clear" w:pos="1191"/>
          <w:tab w:val="clear" w:pos="1588"/>
          <w:tab w:val="left" w:pos="1701"/>
          <w:tab w:val="left" w:pos="1843"/>
        </w:tabs>
      </w:pPr>
      <w:r w:rsidRPr="00756581">
        <w:t>The second is to double the key-space of current symmetric algorithms, since Grover's algorithm [b</w:t>
      </w:r>
      <w:r w:rsidR="00B10F91" w:rsidRPr="00756581">
        <w:noBreakHyphen/>
      </w:r>
      <w:r w:rsidRPr="00756581">
        <w:t xml:space="preserve">Grover] and [b-Grover2] proved that quantum computers reduce the preimage resistance of popular hash functions using </w:t>
      </w:r>
      <m:oMath>
        <m:r>
          <w:rPr>
            <w:rFonts w:ascii="Cambria Math" w:hAnsi="Cambria Math"/>
          </w:rPr>
          <m:t>n</m:t>
        </m:r>
      </m:oMath>
      <w:r w:rsidRPr="00756581">
        <w:t xml:space="preserve"> bits input to </w:t>
      </w:r>
      <m:oMath>
        <m:sSup>
          <m:sSupPr>
            <m:ctrlPr>
              <w:rPr>
                <w:rFonts w:ascii="Cambria Math" w:hAnsi="Cambria Math"/>
              </w:rPr>
            </m:ctrlPr>
          </m:sSupPr>
          <m:e>
            <m:r>
              <m:rPr>
                <m:sty m:val="p"/>
              </m:rPr>
              <w:rPr>
                <w:rFonts w:ascii="Cambria Math" w:hAnsi="Cambria Math"/>
              </w:rPr>
              <m:t>2</m:t>
            </m:r>
          </m:e>
          <m:sup>
            <m:f>
              <m:fPr>
                <m:ctrlPr>
                  <w:rPr>
                    <w:rFonts w:ascii="Cambria Math" w:hAnsi="Cambria Math"/>
                  </w:rPr>
                </m:ctrlPr>
              </m:fPr>
              <m:num>
                <m:r>
                  <w:rPr>
                    <w:rFonts w:ascii="Cambria Math" w:hAnsi="Cambria Math"/>
                  </w:rPr>
                  <m:t>n</m:t>
                </m:r>
              </m:num>
              <m:den>
                <m:r>
                  <m:rPr>
                    <m:sty m:val="p"/>
                  </m:rPr>
                  <w:rPr>
                    <w:rFonts w:ascii="Cambria Math" w:hAnsi="Cambria Math"/>
                  </w:rPr>
                  <m:t>2</m:t>
                </m:r>
              </m:den>
            </m:f>
          </m:sup>
        </m:sSup>
      </m:oMath>
      <w:r w:rsidRPr="00756581">
        <w:t xml:space="preserve"> (and it has the same impact on the key search [b</w:t>
      </w:r>
      <w:r w:rsidR="00B10F91" w:rsidRPr="00756581">
        <w:noBreakHyphen/>
      </w:r>
      <w:r w:rsidRPr="00756581">
        <w:t>Grover3]), thus doubling the key size can effectively enable block and other symmetric ciphers to retain their current security level, provided other security parameters are not affected and the construction adapts to the key size increment. There</w:t>
      </w:r>
      <w:r w:rsidR="00143033" w:rsidRPr="00756581">
        <w:t>fore</w:t>
      </w:r>
      <w:r w:rsidRPr="00756581">
        <w:t xml:space="preserve">, one usually calls it quantum-resistant cryptography and sometimes, </w:t>
      </w:r>
      <w:r w:rsidR="00B10F91" w:rsidRPr="00756581">
        <w:t>"</w:t>
      </w:r>
      <w:r w:rsidRPr="00756581">
        <w:t xml:space="preserve">symmetric </w:t>
      </w:r>
      <w:r w:rsidR="00474555" w:rsidRPr="00756581">
        <w:t>p</w:t>
      </w:r>
      <w:r w:rsidR="00664679" w:rsidRPr="00756581">
        <w:t>ost-</w:t>
      </w:r>
      <w:r w:rsidR="00474555" w:rsidRPr="00756581">
        <w:t>q</w:t>
      </w:r>
      <w:r w:rsidR="00664679" w:rsidRPr="00756581">
        <w:t xml:space="preserve">uantum </w:t>
      </w:r>
      <w:r w:rsidR="00474555" w:rsidRPr="00756581">
        <w:t>c</w:t>
      </w:r>
      <w:r w:rsidR="00664679" w:rsidRPr="00756581">
        <w:t>ryptography (</w:t>
      </w:r>
      <w:r w:rsidRPr="00756581">
        <w:t>PQC</w:t>
      </w:r>
      <w:r w:rsidR="00664679" w:rsidRPr="00756581">
        <w:t>)</w:t>
      </w:r>
      <w:r w:rsidR="00B10F91" w:rsidRPr="00756581">
        <w:t>"</w:t>
      </w:r>
      <w:r w:rsidRPr="00756581">
        <w:t xml:space="preserve">, to differentiate it from the above, asymmetric approach associated with </w:t>
      </w:r>
      <w:r w:rsidR="00B10F91" w:rsidRPr="00756581">
        <w:t>"</w:t>
      </w:r>
      <w:r w:rsidRPr="00756581">
        <w:t>PQC</w:t>
      </w:r>
      <w:r w:rsidR="00B10F91" w:rsidRPr="00756581">
        <w:t>"</w:t>
      </w:r>
      <w:r w:rsidRPr="00756581">
        <w:t xml:space="preserve"> alone.</w:t>
      </w:r>
    </w:p>
    <w:p w14:paraId="5B08FE22" w14:textId="77777777" w:rsidR="007C7EE6" w:rsidRPr="00756581" w:rsidRDefault="007C7EE6" w:rsidP="00B10F91">
      <w:pPr>
        <w:tabs>
          <w:tab w:val="clear" w:pos="794"/>
          <w:tab w:val="clear" w:pos="1191"/>
          <w:tab w:val="clear" w:pos="1588"/>
          <w:tab w:val="left" w:pos="1701"/>
          <w:tab w:val="left" w:pos="1843"/>
        </w:tabs>
      </w:pPr>
      <w:r w:rsidRPr="00756581">
        <w:lastRenderedPageBreak/>
        <w:t>In this clause we will survey both approaches and try to compare the different solutions via a common criterion which is the applicability to USSD encryption.</w:t>
      </w:r>
    </w:p>
    <w:p w14:paraId="030A43BC" w14:textId="71D4B10C" w:rsidR="007C7EE6" w:rsidRPr="00756581" w:rsidRDefault="007C7EE6" w:rsidP="00B10F91">
      <w:pPr>
        <w:pStyle w:val="Heading2"/>
      </w:pPr>
      <w:bookmarkStart w:id="29" w:name="_Toc231917626"/>
      <w:r w:rsidRPr="00756581">
        <w:t>8.2</w:t>
      </w:r>
      <w:r w:rsidRPr="00756581">
        <w:tab/>
        <w:t>New algorithms for post-quantum cryptography</w:t>
      </w:r>
      <w:bookmarkEnd w:id="29"/>
    </w:p>
    <w:p w14:paraId="3BD52D8F" w14:textId="77777777" w:rsidR="007C7EE6" w:rsidRPr="00756581" w:rsidRDefault="007C7EE6" w:rsidP="00B10F91">
      <w:pPr>
        <w:tabs>
          <w:tab w:val="clear" w:pos="794"/>
          <w:tab w:val="clear" w:pos="1191"/>
          <w:tab w:val="clear" w:pos="1588"/>
          <w:tab w:val="left" w:pos="1701"/>
          <w:tab w:val="left" w:pos="1843"/>
        </w:tabs>
      </w:pPr>
      <w:r w:rsidRPr="00756581">
        <w:t>There are five families of new algorithms for post-quantum cryptography:</w:t>
      </w:r>
    </w:p>
    <w:p w14:paraId="7C418B82" w14:textId="1B155287" w:rsidR="007C7EE6" w:rsidRPr="00756581" w:rsidRDefault="007C7EE6" w:rsidP="00B10F91">
      <w:pPr>
        <w:pStyle w:val="enumlev1"/>
      </w:pPr>
      <w:r w:rsidRPr="00756581">
        <w:t>1)</w:t>
      </w:r>
      <w:r w:rsidRPr="00756581">
        <w:tab/>
      </w:r>
      <w:r w:rsidRPr="00756581">
        <w:rPr>
          <w:b/>
          <w:bCs/>
        </w:rPr>
        <w:t>Lattice-based cryptography</w:t>
      </w:r>
      <w:r w:rsidRPr="00756581">
        <w:t xml:space="preserve">: constructions of cryptographic primitives that involve lattices, either in the construction itself or in the security proof. Many lattice-based constructions are considered to be secure under the assumption that certain well-studied computational lattice problems cannot be solved efficiently by both classical and quantum computers. The recent trend in ISO/IEC is to classify such cryptography as </w:t>
      </w:r>
      <w:r w:rsidR="00B10F91" w:rsidRPr="00756581">
        <w:t>"</w:t>
      </w:r>
      <w:r w:rsidRPr="00756581">
        <w:t>lightweight</w:t>
      </w:r>
      <w:r w:rsidR="00B10F91" w:rsidRPr="00756581">
        <w:t>"</w:t>
      </w:r>
      <w:r w:rsidRPr="00756581">
        <w:t>.</w:t>
      </w:r>
    </w:p>
    <w:p w14:paraId="7991F2C8" w14:textId="6EC3156F" w:rsidR="007C7EE6" w:rsidRPr="00756581" w:rsidRDefault="007C7EE6" w:rsidP="00B10F91">
      <w:pPr>
        <w:pStyle w:val="enumlev1"/>
      </w:pPr>
      <w:r w:rsidRPr="00756581">
        <w:t>2)</w:t>
      </w:r>
      <w:r w:rsidRPr="00756581">
        <w:tab/>
      </w:r>
      <w:r w:rsidRPr="00756581">
        <w:rPr>
          <w:b/>
          <w:bCs/>
        </w:rPr>
        <w:t>Multivariate cryptography</w:t>
      </w:r>
      <w:r w:rsidRPr="00756581">
        <w:t xml:space="preserve">: construction of asymmetric cryptographic primitives based on multivariate polynomials over a finite field </w:t>
      </w:r>
      <m:oMath>
        <m:r>
          <w:rPr>
            <w:rFonts w:ascii="Cambria Math" w:hAnsi="Cambria Math"/>
          </w:rPr>
          <m:t>F</m:t>
        </m:r>
      </m:oMath>
      <w:r w:rsidRPr="00756581">
        <w:t>. In certain cases, those polynomials could be defined over both a ground and an extension field, in which case the polynomials have the degree of two. It is commonly admitted that multivariate cryptography turn out to be more successful as an approach to build signature schemes primarily because multivariate schemes provide the shortest signature among post-quantum algorithms, however this family of algorithms produce large sized keys which may negate the advantage of the small signatures.</w:t>
      </w:r>
    </w:p>
    <w:p w14:paraId="6F1BECE5" w14:textId="4D1A3956" w:rsidR="007C7EE6" w:rsidRPr="00756581" w:rsidRDefault="007C7EE6" w:rsidP="00B10F91">
      <w:pPr>
        <w:pStyle w:val="enumlev1"/>
      </w:pPr>
      <w:r w:rsidRPr="00756581">
        <w:t>3)</w:t>
      </w:r>
      <w:r w:rsidRPr="00756581">
        <w:tab/>
      </w:r>
      <w:r w:rsidRPr="00756581">
        <w:rPr>
          <w:b/>
          <w:bCs/>
        </w:rPr>
        <w:t>Hash-based cryptography</w:t>
      </w:r>
      <w:r w:rsidRPr="00756581">
        <w:t xml:space="preserve">: constructions of cryptographic primitives based on the security of hash functions. So far, hash-based cryptography is limited to digital signatures schemes such as the Merkle signature scheme. Hash-based signature schemes combine a one-time signature scheme with a Merkle tree structure. Since a one-time signature scheme key can only sign a single message securely, it is practical to combine many such keys within a single, larger structure. A Merkle tree structure is used to this end. In this hierarchical data structure, a hash function and concatenation are used repeatedly to compute tree nodes. In </w:t>
      </w:r>
      <w:r w:rsidR="00143033" w:rsidRPr="00756581">
        <w:t xml:space="preserve">October </w:t>
      </w:r>
      <w:r w:rsidRPr="00756581">
        <w:t>2020, the US National Institute of Standards and Technology (NIST) published a recommendation for stateful hash-based signature schemes [b-NIST SP 800-208] based on the extended Merkle signature scheme (XMSS) and Leighton-Micali signatures (LMS). In 2024, it completed it with FIPS-205, which recommends stateless hash-based scheme SPHINCS+</w:t>
      </w:r>
      <w:r w:rsidR="00604E92" w:rsidRPr="00756581">
        <w:t xml:space="preserve"> </w:t>
      </w:r>
      <w:r w:rsidRPr="00756581">
        <w:t>[b-FIPS 205].</w:t>
      </w:r>
    </w:p>
    <w:p w14:paraId="1D5C1257" w14:textId="48C56160" w:rsidR="007C7EE6" w:rsidRPr="00756581" w:rsidRDefault="007C7EE6" w:rsidP="00B10F91">
      <w:pPr>
        <w:pStyle w:val="enumlev1"/>
      </w:pPr>
      <w:r w:rsidRPr="00756581">
        <w:t>4)</w:t>
      </w:r>
      <w:r w:rsidRPr="00756581">
        <w:tab/>
      </w:r>
      <w:r w:rsidRPr="00756581">
        <w:rPr>
          <w:b/>
          <w:bCs/>
        </w:rPr>
        <w:t>Code-based cryptography</w:t>
      </w:r>
      <w:r w:rsidRPr="00756581">
        <w:t xml:space="preserve">: cryptographic systems which rely on error-correcting codes, such as the McEliece and Niederreiter encryption algorithms and the related Courtois, Finiasz and Sendrier signature scheme. The </w:t>
      </w:r>
      <w:r w:rsidR="00B8078B" w:rsidRPr="00756581">
        <w:t>p</w:t>
      </w:r>
      <w:r w:rsidRPr="00756581">
        <w:t xml:space="preserve">ost </w:t>
      </w:r>
      <w:r w:rsidR="00B8078B" w:rsidRPr="00756581">
        <w:t>q</w:t>
      </w:r>
      <w:r w:rsidRPr="00756581">
        <w:t xml:space="preserve">uantum </w:t>
      </w:r>
      <w:r w:rsidR="00B8078B" w:rsidRPr="00756581">
        <w:t>c</w:t>
      </w:r>
      <w:r w:rsidRPr="00756581">
        <w:t xml:space="preserve">ryptography </w:t>
      </w:r>
      <w:r w:rsidR="00156246" w:rsidRPr="00756581">
        <w:t>s</w:t>
      </w:r>
      <w:r w:rsidRPr="00756581">
        <w:t xml:space="preserve">tudy </w:t>
      </w:r>
      <w:r w:rsidR="00156246" w:rsidRPr="00756581">
        <w:t>g</w:t>
      </w:r>
      <w:r w:rsidRPr="00756581">
        <w:t>roup sponsored by the European Commission has recommended the McEliece public key encryption system as a candidate for long term protection against attacks by quantum computers. Classic McEliece is also a finalist (3rd round) in NIST-PQC and two other code based key encapsulation mechanisms (KEMs) have also made it to the third round of NISTPQC as alternates, namely bit flipping key encapsulation (BIKE) and Hamming quasi-cyclic (HQC). HQC has won the 4th round [b-NIST IR 8545] and as such will be standardized in 2027.</w:t>
      </w:r>
    </w:p>
    <w:p w14:paraId="3E83CED4" w14:textId="5BF7DF18" w:rsidR="007C7EE6" w:rsidRPr="00756581" w:rsidRDefault="007C7EE6" w:rsidP="00B10F91">
      <w:pPr>
        <w:pStyle w:val="enumlev1"/>
        <w:rPr>
          <w:rStyle w:val="PageNumber"/>
        </w:rPr>
      </w:pPr>
      <w:r w:rsidRPr="00756581">
        <w:t>5)</w:t>
      </w:r>
      <w:r w:rsidRPr="00756581">
        <w:tab/>
      </w:r>
      <w:r w:rsidRPr="00756581">
        <w:rPr>
          <w:b/>
          <w:bCs/>
        </w:rPr>
        <w:t>Super-singular elliptic curve isogeny cryptography</w:t>
      </w:r>
      <w:r w:rsidRPr="00756581">
        <w:t xml:space="preserve">: cryptographic system that relies on the properties of super-singular elliptic curves and super-singular isogeny graphs to create a Diffie-Hellman </w:t>
      </w:r>
      <w:r w:rsidR="005919DD" w:rsidRPr="00756581">
        <w:t xml:space="preserve">(DH) </w:t>
      </w:r>
      <w:r w:rsidRPr="00756581">
        <w:t>replacement with forward secrecy. This cryptographic system uses the well-studied mathematics of super-singular elliptic curves to create a Diffie-Hellman like key exchange. It has been broken and hence has been rejected from NIST PQC competition.</w:t>
      </w:r>
    </w:p>
    <w:p w14:paraId="61A27DD8" w14:textId="1CF41219" w:rsidR="007C7EE6" w:rsidRPr="00756581" w:rsidRDefault="007C7EE6" w:rsidP="00B10F91">
      <w:pPr>
        <w:tabs>
          <w:tab w:val="clear" w:pos="794"/>
          <w:tab w:val="clear" w:pos="1191"/>
          <w:tab w:val="clear" w:pos="1588"/>
          <w:tab w:val="left" w:pos="1701"/>
          <w:tab w:val="left" w:pos="1843"/>
        </w:tabs>
      </w:pPr>
      <w:r w:rsidRPr="00756581">
        <w:t>The key issue with the new algorithms is that some of the research is not yet complete and until recently no production implementation of these algorithms existed, which provides full coverage for application security, i.e., encryption, digital signature, and trap-door functions. Several national standardization bodies conduct independent program</w:t>
      </w:r>
      <w:r w:rsidR="00A04356" w:rsidRPr="00756581">
        <w:t>me</w:t>
      </w:r>
      <w:r w:rsidRPr="00756581">
        <w:t>s for post-quantum cryptography</w:t>
      </w:r>
      <w:r w:rsidR="009E7230" w:rsidRPr="00756581">
        <w:t xml:space="preserve"> (PQC)</w:t>
      </w:r>
      <w:r w:rsidRPr="00756581">
        <w:t>, for example NIST started such a program</w:t>
      </w:r>
      <w:r w:rsidR="00E933BE" w:rsidRPr="00756581">
        <w:t>me</w:t>
      </w:r>
      <w:r w:rsidRPr="00756581">
        <w:t xml:space="preserve"> in 2016, the program</w:t>
      </w:r>
      <w:r w:rsidR="00E933BE" w:rsidRPr="00756581">
        <w:t>me</w:t>
      </w:r>
      <w:r w:rsidRPr="00756581">
        <w:t xml:space="preserve"> is at its 4th stage, and currently there are only a few candidates left in each category (key exchange, digital signature and encryption/key establishment); final standards are expected to emerge in 2027, more information can </w:t>
      </w:r>
      <w:r w:rsidRPr="00756581">
        <w:lastRenderedPageBreak/>
        <w:t>be found in [b</w:t>
      </w:r>
      <w:r w:rsidR="00B10F91" w:rsidRPr="00756581">
        <w:noBreakHyphen/>
      </w:r>
      <w:r w:rsidRPr="00756581">
        <w:t>NIST-PQC]. Another program</w:t>
      </w:r>
      <w:r w:rsidR="00DE4149" w:rsidRPr="00756581">
        <w:t>me</w:t>
      </w:r>
      <w:r w:rsidRPr="00756581">
        <w:t xml:space="preserve"> is the EU commission's PQCRYPTO [</w:t>
      </w:r>
      <w:r w:rsidR="00604E92" w:rsidRPr="00756581">
        <w:t>b-PQCRYPTO</w:t>
      </w:r>
      <w:r w:rsidRPr="00756581">
        <w:t>] program</w:t>
      </w:r>
      <w:r w:rsidR="00431D59" w:rsidRPr="00756581">
        <w:t>me</w:t>
      </w:r>
      <w:r w:rsidRPr="00756581">
        <w:t xml:space="preserve"> that ran from 2015 to 2018, which was not able to reach any kind of standardization of new algorithms and states in its final report "</w:t>
      </w:r>
      <w:r w:rsidRPr="00756581">
        <w:rPr>
          <w:i/>
          <w:iCs/>
        </w:rPr>
        <w:t>It is very clear, that the road to standardization of post-quantum cryptography is a long one. Therefore, project partners interested in standardization of post-quantum cryptography need to continue their efforts beyond the formal termination of PQCRYPTO</w:t>
      </w:r>
      <w:r w:rsidRPr="00756581">
        <w:t>"</w:t>
      </w:r>
      <w:r w:rsidR="00B10F91" w:rsidRPr="00756581">
        <w:t>.</w:t>
      </w:r>
    </w:p>
    <w:p w14:paraId="31C2B7B6" w14:textId="173E732B" w:rsidR="007C7EE6" w:rsidRPr="00756581" w:rsidRDefault="007C7EE6" w:rsidP="00B10F91">
      <w:pPr>
        <w:tabs>
          <w:tab w:val="clear" w:pos="794"/>
          <w:tab w:val="clear" w:pos="1191"/>
          <w:tab w:val="clear" w:pos="1588"/>
          <w:tab w:val="left" w:pos="1701"/>
          <w:tab w:val="left" w:pos="1843"/>
        </w:tabs>
      </w:pPr>
      <w:r w:rsidRPr="00756581">
        <w:t>Some of the current active implementation projects for post-quantum cryptography are "liboqs" [b</w:t>
      </w:r>
      <w:r w:rsidR="00B10F91" w:rsidRPr="00756581">
        <w:noBreakHyphen/>
      </w:r>
      <w:r w:rsidRPr="00756581">
        <w:t>liboqs] and qrc-opensource-rs [b-qrc-oss].</w:t>
      </w:r>
    </w:p>
    <w:p w14:paraId="160E9EB5" w14:textId="50701958" w:rsidR="007C7EE6" w:rsidRPr="00756581" w:rsidRDefault="007C7EE6" w:rsidP="00B10F91">
      <w:pPr>
        <w:pStyle w:val="Heading2"/>
      </w:pPr>
      <w:bookmarkStart w:id="30" w:name="_Toc231917627"/>
      <w:r w:rsidRPr="00756581">
        <w:t>8.3</w:t>
      </w:r>
      <w:r w:rsidRPr="00756581">
        <w:tab/>
        <w:t>Symmetric algorithms</w:t>
      </w:r>
      <w:bookmarkEnd w:id="30"/>
    </w:p>
    <w:p w14:paraId="49EB3436" w14:textId="77891EE1" w:rsidR="007C7EE6" w:rsidRPr="00756581" w:rsidRDefault="007C7EE6" w:rsidP="00B10F91">
      <w:pPr>
        <w:tabs>
          <w:tab w:val="clear" w:pos="794"/>
          <w:tab w:val="clear" w:pos="1191"/>
          <w:tab w:val="clear" w:pos="1588"/>
          <w:tab w:val="left" w:pos="1701"/>
          <w:tab w:val="left" w:pos="1843"/>
        </w:tabs>
      </w:pPr>
      <w:r w:rsidRPr="00756581">
        <w:t>Unlike the new algorithms described in the previous clause, quantum-resilience for symmetric encryption can be enhanced by extending the key length of traditional encryption, and hashing algorithms. Table 1 contains the available symmetric encryption minimum recommendation for the post-quantum era:</w:t>
      </w:r>
    </w:p>
    <w:p w14:paraId="5F3EC6C5" w14:textId="77777777" w:rsidR="007C7EE6" w:rsidRPr="00756581" w:rsidRDefault="007C7EE6" w:rsidP="00B10F91">
      <w:pPr>
        <w:pStyle w:val="TableNoTitle0"/>
      </w:pPr>
      <w:r w:rsidRPr="00756581">
        <w:t>Table 1 – Available symmetric encryption for the post-quantum era</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022"/>
        <w:gridCol w:w="2067"/>
        <w:gridCol w:w="4550"/>
      </w:tblGrid>
      <w:tr w:rsidR="007C7EE6" w:rsidRPr="00756581" w14:paraId="787DC1E4" w14:textId="77777777" w:rsidTr="001136C7">
        <w:trPr>
          <w:trHeight w:val="261"/>
          <w:jc w:val="center"/>
        </w:trPr>
        <w:tc>
          <w:tcPr>
            <w:tcW w:w="30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5C5487" w14:textId="77777777" w:rsidR="007C7EE6" w:rsidRPr="00756581" w:rsidRDefault="007C7EE6" w:rsidP="00B10F91">
            <w:pPr>
              <w:pStyle w:val="Tablehead"/>
              <w:rPr>
                <w:bdr w:val="none" w:sz="0" w:space="0" w:color="auto"/>
              </w:rPr>
            </w:pPr>
            <w:r w:rsidRPr="00756581">
              <w:rPr>
                <w:bdr w:val="none" w:sz="0" w:space="0" w:color="auto"/>
              </w:rPr>
              <w:t>Mechanism</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23742B" w14:textId="77777777" w:rsidR="007C7EE6" w:rsidRPr="00756581" w:rsidRDefault="007C7EE6" w:rsidP="00B10F91">
            <w:pPr>
              <w:pStyle w:val="Tablehead"/>
              <w:rPr>
                <w:bdr w:val="none" w:sz="0" w:space="0" w:color="auto"/>
              </w:rPr>
            </w:pPr>
            <w:r w:rsidRPr="00756581">
              <w:rPr>
                <w:bdr w:val="none" w:sz="0" w:space="0" w:color="auto"/>
              </w:rPr>
              <w:t>Algorithm</w:t>
            </w:r>
          </w:p>
        </w:tc>
        <w:tc>
          <w:tcPr>
            <w:tcW w:w="45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2C6725" w14:textId="77777777" w:rsidR="007C7EE6" w:rsidRPr="00756581" w:rsidRDefault="007C7EE6" w:rsidP="00B10F91">
            <w:pPr>
              <w:pStyle w:val="Tablehead"/>
              <w:rPr>
                <w:bdr w:val="none" w:sz="0" w:space="0" w:color="auto"/>
              </w:rPr>
            </w:pPr>
            <w:r w:rsidRPr="00756581">
              <w:rPr>
                <w:bdr w:val="none" w:sz="0" w:space="0" w:color="auto"/>
              </w:rPr>
              <w:t>Recommended by</w:t>
            </w:r>
          </w:p>
        </w:tc>
      </w:tr>
      <w:tr w:rsidR="007C7EE6" w:rsidRPr="00756581" w14:paraId="6EC39E90" w14:textId="77777777" w:rsidTr="001136C7">
        <w:trPr>
          <w:trHeight w:val="261"/>
          <w:jc w:val="center"/>
        </w:trPr>
        <w:tc>
          <w:tcPr>
            <w:tcW w:w="30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8444AA" w14:textId="77777777" w:rsidR="007C7EE6" w:rsidRPr="00756581" w:rsidRDefault="007C7EE6" w:rsidP="00B10F91">
            <w:pPr>
              <w:pStyle w:val="Tabletext"/>
              <w:rPr>
                <w:b/>
                <w:bCs/>
                <w:bdr w:val="none" w:sz="0" w:space="0" w:color="auto"/>
              </w:rPr>
            </w:pPr>
            <w:r w:rsidRPr="00756581">
              <w:rPr>
                <w:b/>
                <w:bCs/>
                <w:bdr w:val="none" w:sz="0" w:space="0" w:color="auto"/>
              </w:rPr>
              <w:t>Hash function</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AD28C" w14:textId="77777777" w:rsidR="007C7EE6" w:rsidRPr="00756581" w:rsidRDefault="007C7EE6" w:rsidP="00B10F91">
            <w:pPr>
              <w:pStyle w:val="Tabletext"/>
              <w:rPr>
                <w:bdr w:val="none" w:sz="0" w:space="0" w:color="auto"/>
              </w:rPr>
            </w:pPr>
            <w:r w:rsidRPr="00756581">
              <w:rPr>
                <w:bdr w:val="none" w:sz="0" w:space="0" w:color="auto"/>
              </w:rPr>
              <w:t>SHA-2</w:t>
            </w:r>
          </w:p>
        </w:tc>
        <w:tc>
          <w:tcPr>
            <w:tcW w:w="45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7C25D2" w14:textId="6806ECE4" w:rsidR="007C7EE6" w:rsidRPr="00756581" w:rsidRDefault="007C7EE6" w:rsidP="00B10F91">
            <w:pPr>
              <w:pStyle w:val="Tabletext"/>
              <w:rPr>
                <w:bdr w:val="none" w:sz="0" w:space="0" w:color="auto"/>
              </w:rPr>
            </w:pPr>
            <w:r w:rsidRPr="00756581">
              <w:rPr>
                <w:bdr w:val="none" w:sz="0" w:space="0" w:color="auto"/>
              </w:rPr>
              <w:t>[b-NIST IR 8105], [b-ITU-T X.1197 Amd</w:t>
            </w:r>
            <w:r w:rsidR="008F4233" w:rsidRPr="00756581">
              <w:rPr>
                <w:bdr w:val="none" w:sz="0" w:space="0" w:color="auto"/>
              </w:rPr>
              <w:t>.</w:t>
            </w:r>
            <w:r w:rsidRPr="00756581">
              <w:rPr>
                <w:bdr w:val="none" w:sz="0" w:space="0" w:color="auto"/>
              </w:rPr>
              <w:t>1]</w:t>
            </w:r>
          </w:p>
        </w:tc>
      </w:tr>
      <w:tr w:rsidR="007C7EE6" w:rsidRPr="00756581" w14:paraId="183B2B5A" w14:textId="77777777" w:rsidTr="001136C7">
        <w:trPr>
          <w:trHeight w:val="261"/>
          <w:jc w:val="center"/>
        </w:trPr>
        <w:tc>
          <w:tcPr>
            <w:tcW w:w="30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A6D9C5" w14:textId="77777777" w:rsidR="007C7EE6" w:rsidRPr="00756581" w:rsidRDefault="007C7EE6" w:rsidP="00B10F91">
            <w:pPr>
              <w:pStyle w:val="Tabletext"/>
              <w:rPr>
                <w:b/>
                <w:bCs/>
                <w:bdr w:val="none" w:sz="0" w:space="0" w:color="auto"/>
              </w:rPr>
            </w:pPr>
            <w:r w:rsidRPr="00756581">
              <w:rPr>
                <w:b/>
                <w:bCs/>
                <w:bdr w:val="none" w:sz="0" w:space="0" w:color="auto"/>
              </w:rPr>
              <w:t>Confidentiality</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D444A" w14:textId="77777777" w:rsidR="007C7EE6" w:rsidRPr="00756581" w:rsidRDefault="007C7EE6" w:rsidP="00B10F91">
            <w:pPr>
              <w:pStyle w:val="Tabletext"/>
              <w:rPr>
                <w:bdr w:val="none" w:sz="0" w:space="0" w:color="auto"/>
              </w:rPr>
            </w:pPr>
            <w:r w:rsidRPr="00756581">
              <w:rPr>
                <w:bdr w:val="none" w:sz="0" w:space="0" w:color="auto"/>
              </w:rPr>
              <w:t>AES256</w:t>
            </w:r>
          </w:p>
        </w:tc>
        <w:tc>
          <w:tcPr>
            <w:tcW w:w="45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1B00A" w14:textId="5A5BE55D" w:rsidR="007C7EE6" w:rsidRPr="00756581" w:rsidRDefault="007C7EE6" w:rsidP="00B10F91">
            <w:pPr>
              <w:pStyle w:val="Tabletext"/>
              <w:rPr>
                <w:bdr w:val="none" w:sz="0" w:space="0" w:color="auto"/>
              </w:rPr>
            </w:pPr>
            <w:r w:rsidRPr="00756581">
              <w:rPr>
                <w:bdr w:val="none" w:sz="0" w:space="0" w:color="auto"/>
              </w:rPr>
              <w:t>[b-NIST IR 8105], [b-ITU-T X.1197 Amd</w:t>
            </w:r>
            <w:r w:rsidR="008F4233" w:rsidRPr="00756581">
              <w:rPr>
                <w:bdr w:val="none" w:sz="0" w:space="0" w:color="auto"/>
              </w:rPr>
              <w:t>.</w:t>
            </w:r>
            <w:r w:rsidRPr="00756581">
              <w:rPr>
                <w:bdr w:val="none" w:sz="0" w:space="0" w:color="auto"/>
              </w:rPr>
              <w:t>1]</w:t>
            </w:r>
          </w:p>
        </w:tc>
      </w:tr>
    </w:tbl>
    <w:p w14:paraId="30FAEC9E" w14:textId="79651BAF" w:rsidR="007C7EE6" w:rsidRPr="00756581" w:rsidRDefault="007C7EE6" w:rsidP="00B10F91">
      <w:pPr>
        <w:pStyle w:val="Heading2"/>
      </w:pPr>
      <w:bookmarkStart w:id="31" w:name="_Toc231917628"/>
      <w:r w:rsidRPr="00756581">
        <w:t>8.4</w:t>
      </w:r>
      <w:r w:rsidRPr="00756581">
        <w:tab/>
        <w:t>Asymmetric algorithms</w:t>
      </w:r>
      <w:bookmarkEnd w:id="31"/>
    </w:p>
    <w:p w14:paraId="2DA14174" w14:textId="017BE488" w:rsidR="007C7EE6" w:rsidRPr="00756581" w:rsidRDefault="007C7EE6" w:rsidP="00B10F91">
      <w:pPr>
        <w:tabs>
          <w:tab w:val="clear" w:pos="794"/>
          <w:tab w:val="clear" w:pos="1191"/>
          <w:tab w:val="clear" w:pos="1588"/>
          <w:tab w:val="left" w:pos="1701"/>
          <w:tab w:val="left" w:pos="1843"/>
        </w:tabs>
      </w:pPr>
      <w:r w:rsidRPr="00756581">
        <w:t xml:space="preserve">Asymmetric algorithms based on the difficulty of factoring or solving discrete logarithms are considered to be broken by quantum IT, thus they need to be replaced by new algorithms. Table 2 contains the NIST-PQC 4th round selections for asymmetric cipher suites for the post-quantum era, as well as two alternative options for KEM being standardized in ISO/IEC, denoted as </w:t>
      </w:r>
      <w:r w:rsidR="00B10F91" w:rsidRPr="00756581">
        <w:t>"</w:t>
      </w:r>
      <w:r w:rsidRPr="00756581">
        <w:t>(ISO)</w:t>
      </w:r>
      <w:r w:rsidR="00B10F91" w:rsidRPr="00756581">
        <w:t>"</w:t>
      </w:r>
      <w:r w:rsidRPr="00756581">
        <w:t>:</w:t>
      </w:r>
    </w:p>
    <w:p w14:paraId="1E58C726" w14:textId="77777777" w:rsidR="007C7EE6" w:rsidRPr="00756581" w:rsidRDefault="007C7EE6" w:rsidP="00B10F91">
      <w:pPr>
        <w:pStyle w:val="TableNoTitle0"/>
      </w:pPr>
      <w:r w:rsidRPr="00756581">
        <w:t>Table 2 – Candidates for asymmetric cipher suites for the post-quantum era</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647"/>
        <w:gridCol w:w="2743"/>
        <w:gridCol w:w="4249"/>
      </w:tblGrid>
      <w:tr w:rsidR="007C7EE6" w:rsidRPr="00756581" w14:paraId="218236CC" w14:textId="77777777" w:rsidTr="001136C7">
        <w:trPr>
          <w:trHeight w:val="261"/>
          <w:jc w:val="center"/>
        </w:trPr>
        <w:tc>
          <w:tcPr>
            <w:tcW w:w="2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DCC5A2" w14:textId="77777777" w:rsidR="007C7EE6" w:rsidRPr="00756581" w:rsidRDefault="007C7EE6" w:rsidP="00B10F91">
            <w:pPr>
              <w:pStyle w:val="Tablehead"/>
              <w:rPr>
                <w:bdr w:val="none" w:sz="0" w:space="0" w:color="auto"/>
              </w:rPr>
            </w:pPr>
            <w:r w:rsidRPr="00756581">
              <w:rPr>
                <w:bdr w:val="none" w:sz="0" w:space="0" w:color="auto"/>
              </w:rPr>
              <w:t>Mechanism</w:t>
            </w:r>
          </w:p>
        </w:tc>
        <w:tc>
          <w:tcPr>
            <w:tcW w:w="27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96C6F9" w14:textId="77777777" w:rsidR="007C7EE6" w:rsidRPr="00756581" w:rsidRDefault="007C7EE6" w:rsidP="00B10F91">
            <w:pPr>
              <w:pStyle w:val="Tablehead"/>
              <w:rPr>
                <w:bdr w:val="none" w:sz="0" w:space="0" w:color="auto"/>
              </w:rPr>
            </w:pPr>
            <w:r w:rsidRPr="00756581">
              <w:rPr>
                <w:bdr w:val="none" w:sz="0" w:space="0" w:color="auto"/>
              </w:rPr>
              <w:t>Algorithm</w:t>
            </w:r>
          </w:p>
        </w:tc>
        <w:tc>
          <w:tcPr>
            <w:tcW w:w="4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5C003E" w14:textId="77777777" w:rsidR="007C7EE6" w:rsidRPr="00756581" w:rsidRDefault="007C7EE6" w:rsidP="00B10F91">
            <w:pPr>
              <w:pStyle w:val="Tablehead"/>
              <w:rPr>
                <w:bdr w:val="none" w:sz="0" w:space="0" w:color="auto"/>
              </w:rPr>
            </w:pPr>
            <w:r w:rsidRPr="00756581">
              <w:rPr>
                <w:bdr w:val="none" w:sz="0" w:space="0" w:color="auto"/>
              </w:rPr>
              <w:t>Recommended by</w:t>
            </w:r>
          </w:p>
        </w:tc>
      </w:tr>
      <w:tr w:rsidR="007C7EE6" w:rsidRPr="00756581" w14:paraId="28E45E66" w14:textId="77777777" w:rsidTr="001136C7">
        <w:trPr>
          <w:trHeight w:val="501"/>
          <w:jc w:val="center"/>
        </w:trPr>
        <w:tc>
          <w:tcPr>
            <w:tcW w:w="2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7CF5A5" w14:textId="77777777" w:rsidR="007C7EE6" w:rsidRPr="00756581" w:rsidRDefault="007C7EE6" w:rsidP="00B10F91">
            <w:pPr>
              <w:pStyle w:val="Tabletext"/>
              <w:rPr>
                <w:b/>
                <w:bCs/>
                <w:bdr w:val="none" w:sz="0" w:space="0" w:color="auto"/>
              </w:rPr>
            </w:pPr>
            <w:r w:rsidRPr="00756581">
              <w:rPr>
                <w:b/>
                <w:bCs/>
                <w:bdr w:val="none" w:sz="0" w:space="0" w:color="auto"/>
              </w:rPr>
              <w:t>Digital signatures</w:t>
            </w:r>
          </w:p>
        </w:tc>
        <w:tc>
          <w:tcPr>
            <w:tcW w:w="27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E88400" w14:textId="77777777" w:rsidR="007C7EE6" w:rsidRPr="00756581" w:rsidRDefault="007C7EE6" w:rsidP="00B10F91">
            <w:pPr>
              <w:pStyle w:val="Tabletext"/>
              <w:rPr>
                <w:bdr w:val="none" w:sz="0" w:space="0" w:color="auto"/>
              </w:rPr>
            </w:pPr>
            <w:r w:rsidRPr="00756581">
              <w:rPr>
                <w:bdr w:val="none" w:sz="0" w:space="0" w:color="auto"/>
              </w:rPr>
              <w:t>Crystals (Dilithium), Falcon, SPHINCS+</w:t>
            </w:r>
          </w:p>
        </w:tc>
        <w:tc>
          <w:tcPr>
            <w:tcW w:w="4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CAB4C" w14:textId="7D6E46AC" w:rsidR="007C7EE6" w:rsidRPr="00756581" w:rsidRDefault="007C7EE6" w:rsidP="00B10F91">
            <w:pPr>
              <w:pStyle w:val="Tabletext"/>
              <w:rPr>
                <w:bdr w:val="none" w:sz="0" w:space="0" w:color="auto"/>
              </w:rPr>
            </w:pPr>
            <w:r w:rsidRPr="00756581">
              <w:rPr>
                <w:bdr w:val="none" w:sz="0" w:space="0" w:color="auto"/>
              </w:rPr>
              <w:t>Falcon still under review, Dilithium and SPHINCS+ standardized in [b-FIPS 204</w:t>
            </w:r>
            <w:r w:rsidR="00AF367B" w:rsidRPr="00756581">
              <w:rPr>
                <w:bdr w:val="none" w:sz="0" w:space="0" w:color="auto"/>
              </w:rPr>
              <w:t>]</w:t>
            </w:r>
            <w:r w:rsidRPr="00756581">
              <w:rPr>
                <w:bdr w:val="none" w:sz="0" w:space="0" w:color="auto"/>
              </w:rPr>
              <w:t xml:space="preserve">, </w:t>
            </w:r>
            <w:r w:rsidR="00AF367B" w:rsidRPr="00756581">
              <w:rPr>
                <w:bdr w:val="none" w:sz="0" w:space="0" w:color="auto"/>
              </w:rPr>
              <w:t xml:space="preserve">[b-FIPS </w:t>
            </w:r>
            <w:r w:rsidRPr="00756581">
              <w:rPr>
                <w:bdr w:val="none" w:sz="0" w:space="0" w:color="auto"/>
              </w:rPr>
              <w:t>205]</w:t>
            </w:r>
          </w:p>
        </w:tc>
      </w:tr>
      <w:tr w:rsidR="007C7EE6" w:rsidRPr="00756581" w14:paraId="202BED55" w14:textId="77777777" w:rsidTr="001136C7">
        <w:trPr>
          <w:trHeight w:val="741"/>
          <w:jc w:val="center"/>
        </w:trPr>
        <w:tc>
          <w:tcPr>
            <w:tcW w:w="26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063616" w14:textId="33886EAD" w:rsidR="007C7EE6" w:rsidRPr="00756581" w:rsidRDefault="007C7EE6" w:rsidP="00B10F91">
            <w:pPr>
              <w:pStyle w:val="Tabletext"/>
              <w:rPr>
                <w:b/>
                <w:bCs/>
                <w:bdr w:val="none" w:sz="0" w:space="0" w:color="auto"/>
              </w:rPr>
            </w:pPr>
            <w:r w:rsidRPr="00756581">
              <w:rPr>
                <w:b/>
                <w:bCs/>
                <w:bdr w:val="none" w:sz="0" w:space="0" w:color="auto"/>
              </w:rPr>
              <w:t>Public key encryption/</w:t>
            </w:r>
            <w:r w:rsidR="00B10F91" w:rsidRPr="00756581">
              <w:rPr>
                <w:b/>
                <w:bCs/>
                <w:bdr w:val="none" w:sz="0" w:space="0" w:color="auto"/>
              </w:rPr>
              <w:br/>
            </w:r>
            <w:r w:rsidRPr="00756581">
              <w:rPr>
                <w:b/>
                <w:bCs/>
                <w:bdr w:val="none" w:sz="0" w:space="0" w:color="auto"/>
              </w:rPr>
              <w:t>KEMs</w:t>
            </w:r>
          </w:p>
        </w:tc>
        <w:tc>
          <w:tcPr>
            <w:tcW w:w="27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55CB52" w14:textId="57357AE9" w:rsidR="007C7EE6" w:rsidRPr="00756581" w:rsidRDefault="007C7EE6" w:rsidP="00B10F91">
            <w:pPr>
              <w:pStyle w:val="Tabletext"/>
              <w:rPr>
                <w:bdr w:val="none" w:sz="0" w:space="0" w:color="auto"/>
              </w:rPr>
            </w:pPr>
            <w:r w:rsidRPr="00756581">
              <w:rPr>
                <w:bdr w:val="none" w:sz="0" w:space="0" w:color="auto"/>
              </w:rPr>
              <w:t xml:space="preserve">Classic McEliece (ISO), CRYSTALS-KYBER, NTRU (ISO) </w:t>
            </w:r>
            <w:r w:rsidR="00E933BE" w:rsidRPr="00756581">
              <w:rPr>
                <w:bdr w:val="none" w:sz="0" w:space="0" w:color="auto"/>
              </w:rPr>
              <w:t>and</w:t>
            </w:r>
            <w:r w:rsidRPr="00756581">
              <w:rPr>
                <w:bdr w:val="none" w:sz="0" w:space="0" w:color="auto"/>
              </w:rPr>
              <w:t xml:space="preserve"> HQC</w:t>
            </w:r>
          </w:p>
        </w:tc>
        <w:tc>
          <w:tcPr>
            <w:tcW w:w="424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66071D" w14:textId="140AA1F1" w:rsidR="007C7EE6" w:rsidRPr="00756581" w:rsidRDefault="007C7EE6" w:rsidP="00B10F91">
            <w:pPr>
              <w:pStyle w:val="Tabletext"/>
              <w:rPr>
                <w:bdr w:val="none" w:sz="0" w:space="0" w:color="auto"/>
              </w:rPr>
            </w:pPr>
            <w:r w:rsidRPr="00756581">
              <w:rPr>
                <w:bdr w:val="none" w:sz="0" w:space="0" w:color="auto"/>
              </w:rPr>
              <w:t>DE BSI (McEliece), Kyber-based ML-KEM chosen by NIST in [b-FIPS 203], has SCA issues, NIST chose HQC in [b-NIST IR 8545]</w:t>
            </w:r>
          </w:p>
        </w:tc>
      </w:tr>
    </w:tbl>
    <w:p w14:paraId="503C8ADA" w14:textId="76F34BC7" w:rsidR="007C7EE6" w:rsidRPr="00756581" w:rsidRDefault="007C7EE6" w:rsidP="00B10F91">
      <w:pPr>
        <w:pStyle w:val="Heading2"/>
      </w:pPr>
      <w:bookmarkStart w:id="32" w:name="_Toc231917629"/>
      <w:r w:rsidRPr="00756581">
        <w:t>8.5</w:t>
      </w:r>
      <w:r w:rsidRPr="00756581">
        <w:tab/>
        <w:t>Available post-quantum software packages</w:t>
      </w:r>
      <w:bookmarkEnd w:id="32"/>
    </w:p>
    <w:p w14:paraId="3DA7B725" w14:textId="64248FDA" w:rsidR="007C7EE6" w:rsidRPr="00756581" w:rsidRDefault="007C7EE6" w:rsidP="00B10F91">
      <w:pPr>
        <w:tabs>
          <w:tab w:val="clear" w:pos="794"/>
          <w:tab w:val="clear" w:pos="1191"/>
          <w:tab w:val="clear" w:pos="1588"/>
          <w:tab w:val="left" w:pos="1701"/>
          <w:tab w:val="left" w:pos="1843"/>
        </w:tabs>
      </w:pPr>
      <w:r w:rsidRPr="00756581">
        <w:t xml:space="preserve">Please </w:t>
      </w:r>
      <w:r w:rsidR="00B10F91" w:rsidRPr="00756581">
        <w:t>note</w:t>
      </w:r>
      <w:r w:rsidRPr="00756581">
        <w:t xml:space="preserve"> that with regards to all packages listed below, they implement the specification of the algorithms as they were known at the time these packages were developed and posted publicly. </w:t>
      </w:r>
      <w:r w:rsidRPr="00756581">
        <w:rPr>
          <w:b/>
          <w:bCs/>
        </w:rPr>
        <w:t>This document does not intend to present any of these implementations as standard or complying to standard, they are available as-is</w:t>
      </w:r>
      <w:r w:rsidRPr="00756581">
        <w:t>. In addition, not all the libraries listed below are production ready, and some of their contributors specify that their library is meant to help with research and prototyping, instead of being used in production environments.</w:t>
      </w:r>
    </w:p>
    <w:p w14:paraId="6629DA22" w14:textId="3644A004" w:rsidR="007C7EE6" w:rsidRPr="00756581" w:rsidRDefault="007C7EE6" w:rsidP="00B10F91">
      <w:pPr>
        <w:pStyle w:val="Heading3"/>
      </w:pPr>
      <w:r w:rsidRPr="00756581">
        <w:lastRenderedPageBreak/>
        <w:t>8.5.1</w:t>
      </w:r>
      <w:r w:rsidRPr="00756581">
        <w:tab/>
        <w:t>qrc-opensource-rs</w:t>
      </w:r>
    </w:p>
    <w:p w14:paraId="6EA2466E" w14:textId="1F1A814E" w:rsidR="007C7EE6" w:rsidRPr="00756581" w:rsidRDefault="007C7EE6" w:rsidP="00B10F91">
      <w:pPr>
        <w:tabs>
          <w:tab w:val="clear" w:pos="794"/>
          <w:tab w:val="clear" w:pos="1191"/>
          <w:tab w:val="clear" w:pos="1588"/>
          <w:tab w:val="left" w:pos="1701"/>
          <w:tab w:val="left" w:pos="1843"/>
        </w:tabs>
      </w:pPr>
      <w:r w:rsidRPr="00756581">
        <w:t xml:space="preserve">Qrc-opensource-rs [b-qrc-oss] provides a host of symmetric and asymmetric quantum-resistant and some classical algorithms too for </w:t>
      </w:r>
      <w:r w:rsidR="00B10F91" w:rsidRPr="00F87D8C">
        <w:t>"</w:t>
      </w:r>
      <w:r w:rsidRPr="00756581">
        <w:t>hybrid</w:t>
      </w:r>
      <w:r w:rsidR="00B10F91" w:rsidRPr="00756581">
        <w:t>"</w:t>
      </w:r>
      <w:r w:rsidRPr="00756581">
        <w:t xml:space="preserve"> use. It is backwards-compatible with AES CPU optimizations/co-processors.</w:t>
      </w:r>
    </w:p>
    <w:p w14:paraId="6274E25E" w14:textId="39B93115" w:rsidR="007C7EE6" w:rsidRPr="00756581" w:rsidRDefault="007C7EE6" w:rsidP="00B10F91">
      <w:pPr>
        <w:tabs>
          <w:tab w:val="clear" w:pos="794"/>
          <w:tab w:val="clear" w:pos="1191"/>
          <w:tab w:val="clear" w:pos="1588"/>
          <w:tab w:val="left" w:pos="1701"/>
          <w:tab w:val="left" w:pos="1843"/>
        </w:tabs>
      </w:pPr>
      <w:r w:rsidRPr="00756581">
        <w:t>This memory-safe library has two main parts; the symmetric cryptography, which consists of ciphers, hash functions, MACs, RNGs, TRNGs, etc, and asymmetric. Preliminary work has been completed as of ver</w:t>
      </w:r>
      <w:r w:rsidR="00A2679B" w:rsidRPr="00756581">
        <w:t>sion</w:t>
      </w:r>
      <w:r w:rsidRPr="00756581">
        <w:t xml:space="preserve"> 0.3.5. The library is still evolving however, as improvements and additions to the library will continue throughout its evolution to v1.0, notably with a focus on the update and the addition of new asymmetric cryptography options, with a strong focus on post-quantum security. This work is well under way, and version 0.3.7 contains Classic McEliece, Kyber, Dilithium, SPHINCS+, </w:t>
      </w:r>
      <w:r w:rsidR="005919DD" w:rsidRPr="00756581">
        <w:t>e</w:t>
      </w:r>
      <w:r w:rsidR="00014D38" w:rsidRPr="00756581">
        <w:t xml:space="preserve">lliptic </w:t>
      </w:r>
      <w:r w:rsidR="005919DD" w:rsidRPr="00756581">
        <w:t>c</w:t>
      </w:r>
      <w:r w:rsidR="00014D38" w:rsidRPr="00756581">
        <w:t>urve Diffie-Hellman (</w:t>
      </w:r>
      <w:r w:rsidRPr="00756581">
        <w:t>ECDH</w:t>
      </w:r>
      <w:r w:rsidR="00014D38" w:rsidRPr="00756581">
        <w:t>)</w:t>
      </w:r>
      <w:r w:rsidRPr="00756581">
        <w:t xml:space="preserve"> and </w:t>
      </w:r>
      <w:r w:rsidR="00983CEB" w:rsidRPr="00756581">
        <w:t>e</w:t>
      </w:r>
      <w:r w:rsidR="007C06D2" w:rsidRPr="00756581">
        <w:t xml:space="preserve">lliptic </w:t>
      </w:r>
      <w:r w:rsidR="00983CEB" w:rsidRPr="00756581">
        <w:t>c</w:t>
      </w:r>
      <w:r w:rsidR="007C06D2" w:rsidRPr="00756581">
        <w:t xml:space="preserve">urve </w:t>
      </w:r>
      <w:r w:rsidR="00983CEB" w:rsidRPr="00756581">
        <w:t>d</w:t>
      </w:r>
      <w:r w:rsidR="007C06D2" w:rsidRPr="00756581">
        <w:t xml:space="preserve">igital </w:t>
      </w:r>
      <w:r w:rsidR="00983CEB" w:rsidRPr="00756581">
        <w:t>s</w:t>
      </w:r>
      <w:r w:rsidR="007C06D2" w:rsidRPr="00756581">
        <w:t xml:space="preserve">ignature </w:t>
      </w:r>
      <w:r w:rsidR="00E7636F" w:rsidRPr="00756581">
        <w:t>a</w:t>
      </w:r>
      <w:r w:rsidR="007C06D2" w:rsidRPr="00756581">
        <w:t>lgorithm (</w:t>
      </w:r>
      <w:r w:rsidRPr="00756581">
        <w:t>ECDSA</w:t>
      </w:r>
      <w:r w:rsidR="007C06D2" w:rsidRPr="00756581">
        <w:t>)</w:t>
      </w:r>
      <w:r w:rsidRPr="00756581">
        <w:t>.</w:t>
      </w:r>
    </w:p>
    <w:p w14:paraId="391D2C75" w14:textId="109CD6D0" w:rsidR="007C7EE6" w:rsidRPr="00756581" w:rsidRDefault="007C7EE6" w:rsidP="00B10F91">
      <w:pPr>
        <w:tabs>
          <w:tab w:val="clear" w:pos="794"/>
          <w:tab w:val="clear" w:pos="1191"/>
          <w:tab w:val="clear" w:pos="1588"/>
          <w:tab w:val="left" w:pos="1701"/>
          <w:tab w:val="left" w:pos="1843"/>
        </w:tabs>
      </w:pPr>
      <w:r w:rsidRPr="00756581">
        <w:t xml:space="preserve">On the symmetric cipher side, qrc-opensource-rs [b-qrc-oss] includes support for AES, Chacha and its experimental CSX large block </w:t>
      </w:r>
      <w:r w:rsidR="00A902F0" w:rsidRPr="00756581">
        <w:t>and</w:t>
      </w:r>
      <w:r w:rsidRPr="00756581">
        <w:t xml:space="preserve"> key size variant. Similar enhancements exist for AES but are not part of the open source.</w:t>
      </w:r>
    </w:p>
    <w:p w14:paraId="2F3F4518" w14:textId="104E987F" w:rsidR="007C7EE6" w:rsidRPr="00756581" w:rsidRDefault="007C7EE6" w:rsidP="00B10F91">
      <w:pPr>
        <w:pStyle w:val="Heading3"/>
      </w:pPr>
      <w:r w:rsidRPr="00756581">
        <w:t>8.5.2</w:t>
      </w:r>
      <w:r w:rsidRPr="00756581">
        <w:tab/>
        <w:t>liboqs</w:t>
      </w:r>
    </w:p>
    <w:p w14:paraId="294A733A" w14:textId="6BE9976B" w:rsidR="007C7EE6" w:rsidRPr="00756581" w:rsidRDefault="007C7EE6" w:rsidP="00B10F91">
      <w:pPr>
        <w:tabs>
          <w:tab w:val="clear" w:pos="794"/>
          <w:tab w:val="clear" w:pos="1191"/>
          <w:tab w:val="clear" w:pos="1588"/>
          <w:tab w:val="left" w:pos="1701"/>
          <w:tab w:val="left" w:pos="1843"/>
        </w:tabs>
      </w:pPr>
      <w:r w:rsidRPr="00756581">
        <w:t>Liboqs [b-liboqs] provides many NIST PQC candidates, including KEMs such as BIKE, McEli</w:t>
      </w:r>
      <w:r w:rsidR="00AE0B7D" w:rsidRPr="00756581">
        <w:t>ec</w:t>
      </w:r>
      <w:r w:rsidRPr="00756581">
        <w:t>e, NTRU, SABER and others, and digital signature algorithms (DSAs) such as CRYSTALS-Dilit</w:t>
      </w:r>
      <w:r w:rsidR="00A902F0" w:rsidRPr="00756581">
        <w:t>h</w:t>
      </w:r>
      <w:r w:rsidRPr="00756581">
        <w:t>ium, Falcon, Picnic Rainbow and others. Liboqs contains more PQC algorithms than qrc-opensource-rs, but contains no symmetric ciphers that are designed to be quantum-resistant, nor is memory-safe.</w:t>
      </w:r>
    </w:p>
    <w:p w14:paraId="283332D1" w14:textId="323D0D04" w:rsidR="007C7EE6" w:rsidRPr="00756581" w:rsidRDefault="007C7EE6" w:rsidP="00B10F91">
      <w:pPr>
        <w:pStyle w:val="Heading3"/>
      </w:pPr>
      <w:r w:rsidRPr="00756581">
        <w:t>8.5.3</w:t>
      </w:r>
      <w:r w:rsidRPr="00756581">
        <w:tab/>
        <w:t>libpqcrypto</w:t>
      </w:r>
    </w:p>
    <w:p w14:paraId="4F313EFC" w14:textId="7476B343" w:rsidR="007C7EE6" w:rsidRPr="00756581" w:rsidRDefault="00B10F91" w:rsidP="00B10F91">
      <w:pPr>
        <w:tabs>
          <w:tab w:val="clear" w:pos="794"/>
          <w:tab w:val="clear" w:pos="1191"/>
          <w:tab w:val="clear" w:pos="1588"/>
          <w:tab w:val="left" w:pos="1701"/>
          <w:tab w:val="left" w:pos="1843"/>
        </w:tabs>
      </w:pPr>
      <w:r w:rsidRPr="00756581">
        <w:t xml:space="preserve">Libpqcrypto </w:t>
      </w:r>
      <w:r w:rsidR="007C7EE6" w:rsidRPr="00756581">
        <w:t>[b-libpqcrypto] is the cryptographic software library produced by the PQCRYPTO project, that includes software for 77 cryptographic systems (50 signature systems and 27 encryption systems) from 19 of the 22 PQCRYPTO submissions. It is written in the C language and hence not memory-safe. Like liboqs, its focus is on asymmetric ciphers.</w:t>
      </w:r>
    </w:p>
    <w:p w14:paraId="2F4A3931" w14:textId="08C80D5A" w:rsidR="007C7EE6" w:rsidRPr="00756581" w:rsidRDefault="007C7EE6" w:rsidP="00B10F91">
      <w:pPr>
        <w:pStyle w:val="Heading1"/>
      </w:pPr>
      <w:bookmarkStart w:id="33" w:name="_Toc231917630"/>
      <w:r w:rsidRPr="00756581">
        <w:t>9</w:t>
      </w:r>
      <w:r w:rsidRPr="00756581">
        <w:tab/>
        <w:t>The uSIM as a computation platform for post-quantum crypto</w:t>
      </w:r>
      <w:bookmarkEnd w:id="33"/>
    </w:p>
    <w:p w14:paraId="4D80D901" w14:textId="7B62C400" w:rsidR="007C7EE6" w:rsidRPr="00756581" w:rsidRDefault="007C7EE6" w:rsidP="00B10F91">
      <w:pPr>
        <w:pStyle w:val="Heading2"/>
      </w:pPr>
      <w:bookmarkStart w:id="34" w:name="_Toc231917631"/>
      <w:r w:rsidRPr="00756581">
        <w:t>9.1</w:t>
      </w:r>
      <w:r w:rsidRPr="00756581">
        <w:tab/>
        <w:t xml:space="preserve">SIM </w:t>
      </w:r>
      <w:r w:rsidR="000C07F2" w:rsidRPr="00756581">
        <w:t>c</w:t>
      </w:r>
      <w:r w:rsidRPr="00756581">
        <w:t>ard – background</w:t>
      </w:r>
      <w:bookmarkEnd w:id="34"/>
    </w:p>
    <w:p w14:paraId="6311CAC9" w14:textId="73156292" w:rsidR="007C7EE6" w:rsidRPr="00756581" w:rsidRDefault="007C7EE6" w:rsidP="00D50D63">
      <w:pPr>
        <w:pStyle w:val="enumlev1"/>
      </w:pPr>
      <w:r w:rsidRPr="00756581">
        <w:t>•</w:t>
      </w:r>
      <w:r w:rsidRPr="00756581">
        <w:tab/>
        <w:t>ISO/IEC 7816 Smart card i.e.</w:t>
      </w:r>
      <w:r w:rsidR="00D50D63" w:rsidRPr="00756581">
        <w:t>,</w:t>
      </w:r>
      <w:r w:rsidRPr="00756581">
        <w:t xml:space="preserve"> universal integrated circuit card (UICC)</w:t>
      </w:r>
      <w:r w:rsidR="00D50D63" w:rsidRPr="00756581">
        <w:t>.</w:t>
      </w:r>
    </w:p>
    <w:p w14:paraId="3C9D6F8A" w14:textId="233046D1" w:rsidR="007C7EE6" w:rsidRPr="00756581" w:rsidRDefault="007C7EE6" w:rsidP="00D50D63">
      <w:pPr>
        <w:pStyle w:val="enumlev1"/>
      </w:pPr>
      <w:r w:rsidRPr="00756581">
        <w:t>•</w:t>
      </w:r>
      <w:r w:rsidRPr="00756581">
        <w:tab/>
        <w:t>Same as the UICC banking cards, digital id/passport, or any other card with a "chip" – further reading: [b-Smart-Card]</w:t>
      </w:r>
      <w:r w:rsidR="00D50D63" w:rsidRPr="00756581">
        <w:t>.</w:t>
      </w:r>
    </w:p>
    <w:p w14:paraId="7ECCD7E5" w14:textId="4869F030" w:rsidR="007C7EE6" w:rsidRPr="00756581" w:rsidRDefault="007C7EE6" w:rsidP="00D50D63">
      <w:pPr>
        <w:pStyle w:val="enumlev1"/>
      </w:pPr>
      <w:r w:rsidRPr="00756581">
        <w:t>•</w:t>
      </w:r>
      <w:r w:rsidRPr="00756581">
        <w:tab/>
        <w:t>The subscriber identity module (SIM) is an application of a UICC</w:t>
      </w:r>
      <w:r w:rsidR="00D50D63" w:rsidRPr="00756581">
        <w:t>.</w:t>
      </w:r>
    </w:p>
    <w:p w14:paraId="1383796F" w14:textId="0E19908D" w:rsidR="007C7EE6" w:rsidRPr="00756581" w:rsidRDefault="007C7EE6" w:rsidP="00D50D63">
      <w:pPr>
        <w:pStyle w:val="enumlev1"/>
      </w:pPr>
      <w:r w:rsidRPr="00756581">
        <w:t>•</w:t>
      </w:r>
      <w:r w:rsidRPr="00756581">
        <w:tab/>
        <w:t>The UICC consists of a CPU, RAM, E2PROM and I/O circuits</w:t>
      </w:r>
      <w:r w:rsidR="00D50D63" w:rsidRPr="00756581">
        <w:t>.</w:t>
      </w:r>
    </w:p>
    <w:p w14:paraId="35D659F0" w14:textId="05CB35C9" w:rsidR="007C7EE6" w:rsidRPr="00756581" w:rsidRDefault="007C7EE6" w:rsidP="00D50D63">
      <w:pPr>
        <w:pStyle w:val="enumlev1"/>
      </w:pPr>
      <w:r w:rsidRPr="00756581">
        <w:t>•</w:t>
      </w:r>
      <w:r w:rsidRPr="00756581">
        <w:tab/>
        <w:t>Modern UICC cards also have wireless near field communication (NFC) interface</w:t>
      </w:r>
      <w:r w:rsidR="00D50D63" w:rsidRPr="00756581">
        <w:t>.</w:t>
      </w:r>
    </w:p>
    <w:p w14:paraId="7B451204" w14:textId="5FDB1B36" w:rsidR="007C7EE6" w:rsidRPr="00756581" w:rsidRDefault="007C7EE6" w:rsidP="00D50D63">
      <w:pPr>
        <w:pStyle w:val="enumlev1"/>
      </w:pPr>
      <w:r w:rsidRPr="00756581">
        <w:t>•</w:t>
      </w:r>
      <w:r w:rsidRPr="00756581">
        <w:tab/>
        <w:t>UICCs run Java card runtime environment (JCRE) operating system with applications (named "applets") running as Java card virtual machines (JCVMs) on the JCRE – further reading [b-Java-Card]</w:t>
      </w:r>
      <w:r w:rsidR="00D50D63" w:rsidRPr="00756581">
        <w:t>.</w:t>
      </w:r>
    </w:p>
    <w:p w14:paraId="23D12EBF" w14:textId="1E2EA802" w:rsidR="007C7EE6" w:rsidRPr="00756581" w:rsidRDefault="007C7EE6" w:rsidP="00B10F91">
      <w:pPr>
        <w:pStyle w:val="Heading2"/>
      </w:pPr>
      <w:bookmarkStart w:id="35" w:name="_Toc231917632"/>
      <w:r w:rsidRPr="00756581">
        <w:t>9.2</w:t>
      </w:r>
      <w:r w:rsidRPr="00756581">
        <w:tab/>
        <w:t>USIM software and hardware description</w:t>
      </w:r>
      <w:bookmarkEnd w:id="35"/>
    </w:p>
    <w:p w14:paraId="2AFB22A4" w14:textId="77777777" w:rsidR="007C7EE6" w:rsidRPr="00756581" w:rsidRDefault="007C7EE6" w:rsidP="00B10F91">
      <w:pPr>
        <w:tabs>
          <w:tab w:val="clear" w:pos="794"/>
          <w:tab w:val="clear" w:pos="1191"/>
          <w:tab w:val="clear" w:pos="1588"/>
          <w:tab w:val="left" w:pos="1701"/>
          <w:tab w:val="left" w:pos="1843"/>
        </w:tabs>
      </w:pPr>
      <w:r w:rsidRPr="00756581">
        <w:t>Table 3 describes USIM software and hardware.</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33"/>
        <w:gridCol w:w="2602"/>
        <w:gridCol w:w="2602"/>
        <w:gridCol w:w="2602"/>
      </w:tblGrid>
      <w:tr w:rsidR="00D50D63" w:rsidRPr="00756581" w14:paraId="7626F8DE" w14:textId="77777777" w:rsidTr="00D50D63">
        <w:trPr>
          <w:trHeight w:val="490"/>
          <w:tblHeader/>
          <w:jc w:val="center"/>
        </w:trPr>
        <w:tc>
          <w:tcPr>
            <w:tcW w:w="9639" w:type="dxa"/>
            <w:gridSpan w:val="4"/>
            <w:tcBorders>
              <w:top w:val="nil"/>
              <w:left w:val="nil"/>
              <w:bottom w:val="single" w:sz="4" w:space="0" w:color="auto"/>
              <w:right w:val="nil"/>
            </w:tcBorders>
            <w:shd w:val="clear" w:color="auto" w:fill="FFFFFF"/>
            <w:tcMar>
              <w:top w:w="80" w:type="dxa"/>
              <w:left w:w="80" w:type="dxa"/>
              <w:bottom w:w="80" w:type="dxa"/>
              <w:right w:w="80" w:type="dxa"/>
            </w:tcMar>
            <w:vAlign w:val="center"/>
          </w:tcPr>
          <w:p w14:paraId="6B174109" w14:textId="02C4D238" w:rsidR="00D50D63" w:rsidRPr="00756581" w:rsidRDefault="00D50D63" w:rsidP="00D50D63">
            <w:pPr>
              <w:pStyle w:val="TableNoTitle0"/>
              <w:rPr>
                <w:bdr w:val="none" w:sz="0" w:space="0" w:color="auto"/>
              </w:rPr>
            </w:pPr>
            <w:r w:rsidRPr="00756581">
              <w:rPr>
                <w:bdr w:val="none" w:sz="0" w:space="0" w:color="auto"/>
              </w:rPr>
              <w:lastRenderedPageBreak/>
              <w:t>Table 3 – USIM software and hardware</w:t>
            </w:r>
          </w:p>
        </w:tc>
      </w:tr>
      <w:tr w:rsidR="007C7EE6" w:rsidRPr="00756581" w14:paraId="7389FB29" w14:textId="77777777" w:rsidTr="00D50D63">
        <w:trPr>
          <w:trHeight w:val="490"/>
          <w:tblHeader/>
          <w:jc w:val="center"/>
        </w:trPr>
        <w:tc>
          <w:tcPr>
            <w:tcW w:w="1833" w:type="dxa"/>
            <w:tcBorders>
              <w:top w:val="single" w:sz="4" w:space="0" w:color="auto"/>
              <w:left w:val="single" w:sz="4" w:space="0" w:color="000000"/>
              <w:bottom w:val="single" w:sz="4" w:space="0" w:color="auto"/>
              <w:right w:val="single" w:sz="4" w:space="0" w:color="000000"/>
            </w:tcBorders>
            <w:shd w:val="clear" w:color="auto" w:fill="FFFFFF"/>
            <w:tcMar>
              <w:top w:w="80" w:type="dxa"/>
              <w:left w:w="80" w:type="dxa"/>
              <w:bottom w:w="80" w:type="dxa"/>
              <w:right w:w="80" w:type="dxa"/>
            </w:tcMar>
            <w:vAlign w:val="center"/>
          </w:tcPr>
          <w:p w14:paraId="06FAF5C9" w14:textId="77777777" w:rsidR="007C7EE6" w:rsidRPr="00756581" w:rsidRDefault="007C7EE6" w:rsidP="001136C7">
            <w:pPr>
              <w:pStyle w:val="Tablehead"/>
              <w:rPr>
                <w:bdr w:val="none" w:sz="0" w:space="0" w:color="auto"/>
              </w:rPr>
            </w:pPr>
            <w:r w:rsidRPr="00756581">
              <w:rPr>
                <w:bdr w:val="none" w:sz="0" w:space="0" w:color="auto"/>
              </w:rPr>
              <w:t>Application</w:t>
            </w:r>
          </w:p>
        </w:tc>
        <w:tc>
          <w:tcPr>
            <w:tcW w:w="2602" w:type="dxa"/>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4B3D5BE" w14:textId="77777777" w:rsidR="007C7EE6" w:rsidRPr="00756581" w:rsidRDefault="007C7EE6" w:rsidP="001136C7">
            <w:pPr>
              <w:pStyle w:val="Tablehead"/>
              <w:rPr>
                <w:bdr w:val="none" w:sz="0" w:space="0" w:color="auto"/>
              </w:rPr>
            </w:pPr>
            <w:r w:rsidRPr="00756581">
              <w:rPr>
                <w:bdr w:val="none" w:sz="0" w:space="0" w:color="auto"/>
              </w:rPr>
              <w:t>2G – SIM</w:t>
            </w:r>
          </w:p>
        </w:tc>
        <w:tc>
          <w:tcPr>
            <w:tcW w:w="2602" w:type="dxa"/>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1BBCED" w14:textId="77777777" w:rsidR="007C7EE6" w:rsidRPr="00756581" w:rsidRDefault="007C7EE6" w:rsidP="001136C7">
            <w:pPr>
              <w:pStyle w:val="Tablehead"/>
              <w:rPr>
                <w:bdr w:val="none" w:sz="0" w:space="0" w:color="auto"/>
              </w:rPr>
            </w:pPr>
            <w:r w:rsidRPr="00756581">
              <w:rPr>
                <w:bdr w:val="none" w:sz="0" w:space="0" w:color="auto"/>
              </w:rPr>
              <w:t>3G – SIM+uSIM</w:t>
            </w:r>
          </w:p>
        </w:tc>
        <w:tc>
          <w:tcPr>
            <w:tcW w:w="2602" w:type="dxa"/>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D2BC74F" w14:textId="77777777" w:rsidR="007C7EE6" w:rsidRPr="00756581" w:rsidRDefault="007C7EE6" w:rsidP="001136C7">
            <w:pPr>
              <w:pStyle w:val="Tablehead"/>
              <w:rPr>
                <w:bdr w:val="none" w:sz="0" w:space="0" w:color="auto"/>
              </w:rPr>
            </w:pPr>
            <w:r w:rsidRPr="00756581">
              <w:rPr>
                <w:bdr w:val="none" w:sz="0" w:space="0" w:color="auto"/>
              </w:rPr>
              <w:t>4G – SIM+uSIM+iSIM</w:t>
            </w:r>
          </w:p>
        </w:tc>
      </w:tr>
      <w:tr w:rsidR="007C7EE6" w:rsidRPr="00756581" w14:paraId="43EC2D6F" w14:textId="77777777" w:rsidTr="00D50D63">
        <w:trPr>
          <w:trHeight w:val="460"/>
          <w:jc w:val="center"/>
        </w:trPr>
        <w:tc>
          <w:tcPr>
            <w:tcW w:w="18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F754F74" w14:textId="77777777" w:rsidR="007C7EE6" w:rsidRPr="00756581" w:rsidRDefault="007C7EE6" w:rsidP="001136C7">
            <w:pPr>
              <w:pStyle w:val="Tabletext"/>
              <w:rPr>
                <w:i/>
                <w:iCs/>
                <w:bdr w:val="none" w:sz="0" w:space="0" w:color="auto"/>
              </w:rPr>
            </w:pPr>
            <w:r w:rsidRPr="00756581">
              <w:rPr>
                <w:i/>
                <w:iCs/>
                <w:bdr w:val="none" w:sz="0" w:space="0" w:color="auto"/>
              </w:rPr>
              <w:t>Smart card type</w:t>
            </w:r>
          </w:p>
        </w:tc>
        <w:tc>
          <w:tcPr>
            <w:tcW w:w="2602"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14:paraId="2275DCD9" w14:textId="77777777" w:rsidR="007C7EE6" w:rsidRPr="00756581" w:rsidRDefault="007C7EE6" w:rsidP="001136C7">
            <w:pPr>
              <w:pStyle w:val="Tabletext"/>
              <w:rPr>
                <w:bdr w:val="none" w:sz="0" w:space="0" w:color="auto"/>
              </w:rPr>
            </w:pPr>
            <w:r w:rsidRPr="00756581">
              <w:rPr>
                <w:bdr w:val="none" w:sz="0" w:space="0" w:color="auto"/>
              </w:rPr>
              <w:t>ICC</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A64428" w14:textId="77777777" w:rsidR="007C7EE6" w:rsidRPr="00756581" w:rsidRDefault="007C7EE6" w:rsidP="001136C7">
            <w:pPr>
              <w:pStyle w:val="Tabletext"/>
              <w:rPr>
                <w:bdr w:val="none" w:sz="0" w:space="0" w:color="auto"/>
              </w:rPr>
            </w:pPr>
            <w:r w:rsidRPr="00756581">
              <w:rPr>
                <w:bdr w:val="none" w:sz="0" w:space="0" w:color="auto"/>
              </w:rPr>
              <w:t>UICC</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916568" w14:textId="77777777" w:rsidR="007C7EE6" w:rsidRPr="00756581" w:rsidRDefault="007C7EE6" w:rsidP="001136C7">
            <w:pPr>
              <w:pStyle w:val="Tabletext"/>
              <w:rPr>
                <w:bdr w:val="none" w:sz="0" w:space="0" w:color="auto"/>
              </w:rPr>
            </w:pPr>
            <w:r w:rsidRPr="00756581">
              <w:rPr>
                <w:bdr w:val="none" w:sz="0" w:space="0" w:color="auto"/>
              </w:rPr>
              <w:t>UICC/eUICC</w:t>
            </w:r>
          </w:p>
        </w:tc>
      </w:tr>
      <w:tr w:rsidR="007C7EE6" w:rsidRPr="00756581" w14:paraId="1B8D4BF2" w14:textId="77777777" w:rsidTr="00D50D63">
        <w:trPr>
          <w:trHeight w:val="460"/>
          <w:jc w:val="center"/>
        </w:trPr>
        <w:tc>
          <w:tcPr>
            <w:tcW w:w="18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697CF78" w14:textId="77777777" w:rsidR="007C7EE6" w:rsidRPr="00756581" w:rsidRDefault="007C7EE6" w:rsidP="001136C7">
            <w:pPr>
              <w:pStyle w:val="Tabletext"/>
              <w:rPr>
                <w:i/>
                <w:iCs/>
                <w:bdr w:val="none" w:sz="0" w:space="0" w:color="auto"/>
              </w:rPr>
            </w:pPr>
            <w:r w:rsidRPr="00756581">
              <w:rPr>
                <w:i/>
                <w:iCs/>
                <w:bdr w:val="none" w:sz="0" w:space="0" w:color="auto"/>
              </w:rPr>
              <w:t>CPU</w:t>
            </w:r>
          </w:p>
        </w:tc>
        <w:tc>
          <w:tcPr>
            <w:tcW w:w="2602" w:type="dxa"/>
            <w:tcBorders>
              <w:top w:val="single" w:sz="4" w:space="0" w:color="000000"/>
              <w:left w:val="single" w:sz="4" w:space="0" w:color="auto"/>
              <w:bottom w:val="single" w:sz="4" w:space="0" w:color="000000"/>
              <w:right w:val="single" w:sz="4" w:space="0" w:color="000000"/>
            </w:tcBorders>
            <w:shd w:val="clear" w:color="auto" w:fill="FFFFFF"/>
            <w:tcMar>
              <w:top w:w="80" w:type="dxa"/>
              <w:left w:w="80" w:type="dxa"/>
              <w:bottom w:w="80" w:type="dxa"/>
              <w:right w:w="80" w:type="dxa"/>
            </w:tcMar>
            <w:vAlign w:val="center"/>
          </w:tcPr>
          <w:p w14:paraId="18FF07C3" w14:textId="17063601" w:rsidR="007C7EE6" w:rsidRPr="00756581" w:rsidRDefault="00756581" w:rsidP="001136C7">
            <w:pPr>
              <w:pStyle w:val="Tabletext"/>
              <w:rPr>
                <w:bdr w:val="none" w:sz="0" w:space="0" w:color="auto"/>
              </w:rPr>
            </w:pPr>
            <w:r w:rsidRPr="00756581">
              <w:rPr>
                <w:bdr w:val="none" w:sz="0" w:space="0" w:color="auto"/>
              </w:rPr>
              <w:t>8-bit</w:t>
            </w:r>
            <w:r w:rsidR="007C7EE6" w:rsidRPr="00756581">
              <w:rPr>
                <w:bdr w:val="none" w:sz="0" w:space="0" w:color="auto"/>
              </w:rPr>
              <w:t xml:space="preserve"> MCU</w:t>
            </w:r>
          </w:p>
        </w:tc>
        <w:tc>
          <w:tcPr>
            <w:tcW w:w="26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D97D2A" w14:textId="64527D88" w:rsidR="007C7EE6" w:rsidRPr="00756581" w:rsidRDefault="00756581" w:rsidP="001136C7">
            <w:pPr>
              <w:pStyle w:val="Tabletext"/>
              <w:rPr>
                <w:bdr w:val="none" w:sz="0" w:space="0" w:color="auto"/>
              </w:rPr>
            </w:pPr>
            <w:r w:rsidRPr="00756581">
              <w:rPr>
                <w:bdr w:val="none" w:sz="0" w:space="0" w:color="auto"/>
              </w:rPr>
              <w:t>16-bit</w:t>
            </w:r>
            <w:r w:rsidR="007C7EE6" w:rsidRPr="00756581">
              <w:rPr>
                <w:bdr w:val="none" w:sz="0" w:space="0" w:color="auto"/>
              </w:rPr>
              <w:t xml:space="preserve"> </w:t>
            </w:r>
            <w:r w:rsidR="00BA549D" w:rsidRPr="00756581">
              <w:t>m</w:t>
            </w:r>
            <w:r w:rsidR="00140790" w:rsidRPr="00756581">
              <w:t xml:space="preserve">icro </w:t>
            </w:r>
            <w:r w:rsidR="00BA549D" w:rsidRPr="00756581">
              <w:t>c</w:t>
            </w:r>
            <w:r w:rsidR="00140790" w:rsidRPr="00756581">
              <w:t xml:space="preserve">ontroller </w:t>
            </w:r>
            <w:r w:rsidR="00BA549D" w:rsidRPr="00756581">
              <w:t>u</w:t>
            </w:r>
            <w:r w:rsidR="00140790" w:rsidRPr="00756581">
              <w:t>nit</w:t>
            </w:r>
            <w:r w:rsidR="00140790" w:rsidRPr="00756581">
              <w:rPr>
                <w:bdr w:val="none" w:sz="0" w:space="0" w:color="auto"/>
              </w:rPr>
              <w:t xml:space="preserve"> (</w:t>
            </w:r>
            <w:r w:rsidR="007C7EE6" w:rsidRPr="00756581">
              <w:rPr>
                <w:bdr w:val="none" w:sz="0" w:space="0" w:color="auto"/>
              </w:rPr>
              <w:t>MCU</w:t>
            </w:r>
            <w:r w:rsidR="00140790" w:rsidRPr="00756581">
              <w:rPr>
                <w:bdr w:val="none" w:sz="0" w:space="0" w:color="auto"/>
              </w:rPr>
              <w:t>)</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A36602" w14:textId="4BA6BAF3" w:rsidR="007C7EE6" w:rsidRPr="00756581" w:rsidRDefault="00756581" w:rsidP="001136C7">
            <w:pPr>
              <w:pStyle w:val="Tabletext"/>
              <w:rPr>
                <w:bdr w:val="none" w:sz="0" w:space="0" w:color="auto"/>
              </w:rPr>
            </w:pPr>
            <w:r w:rsidRPr="00756581">
              <w:rPr>
                <w:bdr w:val="none" w:sz="0" w:space="0" w:color="auto"/>
              </w:rPr>
              <w:t>32-bit</w:t>
            </w:r>
            <w:r w:rsidR="007C7EE6" w:rsidRPr="00756581">
              <w:rPr>
                <w:bdr w:val="none" w:sz="0" w:space="0" w:color="auto"/>
              </w:rPr>
              <w:t xml:space="preserve"> SoC</w:t>
            </w:r>
            <w:r w:rsidR="00FD7709" w:rsidRPr="00756581">
              <w:rPr>
                <w:bdr w:val="none" w:sz="0" w:space="0" w:color="auto"/>
              </w:rPr>
              <w:t xml:space="preserve"> (</w:t>
            </w:r>
            <w:r w:rsidR="00FD7709" w:rsidRPr="00756581">
              <w:t>system on chip)</w:t>
            </w:r>
          </w:p>
        </w:tc>
      </w:tr>
      <w:tr w:rsidR="007C7EE6" w:rsidRPr="00756581" w14:paraId="59DFA60D" w14:textId="77777777" w:rsidTr="00D50D63">
        <w:trPr>
          <w:trHeight w:val="511"/>
          <w:jc w:val="center"/>
        </w:trPr>
        <w:tc>
          <w:tcPr>
            <w:tcW w:w="18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6A74800" w14:textId="77777777" w:rsidR="007C7EE6" w:rsidRPr="00756581" w:rsidRDefault="007C7EE6" w:rsidP="001136C7">
            <w:pPr>
              <w:pStyle w:val="Tabletext"/>
              <w:rPr>
                <w:i/>
                <w:iCs/>
                <w:bdr w:val="none" w:sz="0" w:space="0" w:color="auto"/>
              </w:rPr>
            </w:pPr>
            <w:r w:rsidRPr="00756581">
              <w:rPr>
                <w:i/>
                <w:iCs/>
                <w:bdr w:val="none" w:sz="0" w:space="0" w:color="auto"/>
              </w:rPr>
              <w:t>Storage (E2PROM)</w:t>
            </w:r>
          </w:p>
        </w:tc>
        <w:tc>
          <w:tcPr>
            <w:tcW w:w="2602"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14:paraId="2A81ED9C" w14:textId="77777777" w:rsidR="007C7EE6" w:rsidRPr="00756581" w:rsidRDefault="007C7EE6" w:rsidP="001136C7">
            <w:pPr>
              <w:pStyle w:val="Tabletext"/>
              <w:rPr>
                <w:bdr w:val="none" w:sz="0" w:space="0" w:color="auto"/>
              </w:rPr>
            </w:pPr>
            <w:r w:rsidRPr="00756581">
              <w:rPr>
                <w:bdr w:val="none" w:sz="0" w:space="0" w:color="auto"/>
              </w:rPr>
              <w:t>Up to 32 Kbyte</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8549B2" w14:textId="0469F05D" w:rsidR="007C7EE6" w:rsidRPr="00756581" w:rsidRDefault="007C7EE6" w:rsidP="001136C7">
            <w:pPr>
              <w:pStyle w:val="Tabletext"/>
              <w:rPr>
                <w:bdr w:val="none" w:sz="0" w:space="0" w:color="auto"/>
              </w:rPr>
            </w:pPr>
            <w:r w:rsidRPr="00756581">
              <w:rPr>
                <w:bdr w:val="none" w:sz="0" w:space="0" w:color="auto"/>
              </w:rPr>
              <w:t xml:space="preserve">Up to 128 </w:t>
            </w:r>
            <w:r w:rsidR="00604E92" w:rsidRPr="00756581">
              <w:rPr>
                <w:bdr w:val="none" w:sz="0" w:space="0" w:color="auto"/>
              </w:rPr>
              <w:t>Kbyte</w:t>
            </w:r>
          </w:p>
        </w:tc>
        <w:tc>
          <w:tcPr>
            <w:tcW w:w="26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5690B33" w14:textId="77777777" w:rsidR="007C7EE6" w:rsidRPr="00756581" w:rsidRDefault="007C7EE6" w:rsidP="001136C7">
            <w:pPr>
              <w:pStyle w:val="Tabletext"/>
              <w:rPr>
                <w:bdr w:val="none" w:sz="0" w:space="0" w:color="auto"/>
              </w:rPr>
            </w:pPr>
            <w:r w:rsidRPr="00756581">
              <w:rPr>
                <w:bdr w:val="none" w:sz="0" w:space="0" w:color="auto"/>
              </w:rPr>
              <w:t>Up to 256 Kbyte</w:t>
            </w:r>
          </w:p>
        </w:tc>
      </w:tr>
      <w:tr w:rsidR="007C7EE6" w:rsidRPr="00756581" w14:paraId="3FEE79BF" w14:textId="77777777" w:rsidTr="00D50D63">
        <w:trPr>
          <w:trHeight w:val="460"/>
          <w:jc w:val="center"/>
        </w:trPr>
        <w:tc>
          <w:tcPr>
            <w:tcW w:w="18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3F22ABE" w14:textId="77777777" w:rsidR="007C7EE6" w:rsidRPr="00756581" w:rsidRDefault="007C7EE6" w:rsidP="001136C7">
            <w:pPr>
              <w:pStyle w:val="Tabletext"/>
              <w:rPr>
                <w:i/>
                <w:iCs/>
                <w:bdr w:val="none" w:sz="0" w:space="0" w:color="auto"/>
              </w:rPr>
            </w:pPr>
            <w:r w:rsidRPr="00756581">
              <w:rPr>
                <w:i/>
                <w:iCs/>
                <w:bdr w:val="none" w:sz="0" w:space="0" w:color="auto"/>
              </w:rPr>
              <w:t>Interface</w:t>
            </w:r>
          </w:p>
        </w:tc>
        <w:tc>
          <w:tcPr>
            <w:tcW w:w="2602"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14:paraId="2C5EBC0D" w14:textId="77777777" w:rsidR="007C7EE6" w:rsidRPr="00756581" w:rsidRDefault="007C7EE6" w:rsidP="001136C7">
            <w:pPr>
              <w:pStyle w:val="Tabletext"/>
              <w:rPr>
                <w:bdr w:val="none" w:sz="0" w:space="0" w:color="auto"/>
              </w:rPr>
            </w:pPr>
            <w:r w:rsidRPr="00756581">
              <w:rPr>
                <w:bdr w:val="none" w:sz="0" w:space="0" w:color="auto"/>
              </w:rPr>
              <w:t>Electrical</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11078" w14:textId="77777777" w:rsidR="007C7EE6" w:rsidRPr="00756581" w:rsidRDefault="007C7EE6" w:rsidP="001136C7">
            <w:pPr>
              <w:pStyle w:val="Tabletext"/>
              <w:rPr>
                <w:bdr w:val="none" w:sz="0" w:space="0" w:color="auto"/>
              </w:rPr>
            </w:pPr>
            <w:r w:rsidRPr="00756581">
              <w:rPr>
                <w:bdr w:val="none" w:sz="0" w:space="0" w:color="auto"/>
              </w:rPr>
              <w:t>Electrical</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C1ABF4" w14:textId="77777777" w:rsidR="007C7EE6" w:rsidRPr="00756581" w:rsidRDefault="007C7EE6" w:rsidP="001136C7">
            <w:pPr>
              <w:pStyle w:val="Tabletext"/>
              <w:rPr>
                <w:bdr w:val="none" w:sz="0" w:space="0" w:color="auto"/>
              </w:rPr>
            </w:pPr>
            <w:r w:rsidRPr="00756581">
              <w:rPr>
                <w:bdr w:val="none" w:sz="0" w:space="0" w:color="auto"/>
              </w:rPr>
              <w:t>Electrical/NFC</w:t>
            </w:r>
          </w:p>
        </w:tc>
      </w:tr>
      <w:tr w:rsidR="007C7EE6" w:rsidRPr="00756581" w14:paraId="02DEAD87" w14:textId="77777777" w:rsidTr="00D50D63">
        <w:trPr>
          <w:trHeight w:val="460"/>
          <w:jc w:val="center"/>
        </w:trPr>
        <w:tc>
          <w:tcPr>
            <w:tcW w:w="18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AC16084" w14:textId="77777777" w:rsidR="007C7EE6" w:rsidRPr="00756581" w:rsidRDefault="007C7EE6" w:rsidP="001136C7">
            <w:pPr>
              <w:pStyle w:val="Tabletext"/>
              <w:rPr>
                <w:i/>
                <w:iCs/>
                <w:bdr w:val="none" w:sz="0" w:space="0" w:color="auto"/>
              </w:rPr>
            </w:pPr>
            <w:r w:rsidRPr="00756581">
              <w:rPr>
                <w:i/>
                <w:iCs/>
                <w:bdr w:val="none" w:sz="0" w:space="0" w:color="auto"/>
              </w:rPr>
              <w:t># of identities</w:t>
            </w:r>
          </w:p>
        </w:tc>
        <w:tc>
          <w:tcPr>
            <w:tcW w:w="2602" w:type="dxa"/>
            <w:tcBorders>
              <w:top w:val="single" w:sz="4" w:space="0" w:color="000000"/>
              <w:left w:val="single" w:sz="4" w:space="0" w:color="auto"/>
              <w:bottom w:val="single" w:sz="4" w:space="0" w:color="000000"/>
              <w:right w:val="single" w:sz="4" w:space="0" w:color="000000"/>
            </w:tcBorders>
            <w:shd w:val="clear" w:color="auto" w:fill="FFFFFF"/>
            <w:tcMar>
              <w:top w:w="80" w:type="dxa"/>
              <w:left w:w="80" w:type="dxa"/>
              <w:bottom w:w="80" w:type="dxa"/>
              <w:right w:w="80" w:type="dxa"/>
            </w:tcMar>
            <w:vAlign w:val="center"/>
          </w:tcPr>
          <w:p w14:paraId="27A07069" w14:textId="77777777" w:rsidR="007C7EE6" w:rsidRPr="00756581" w:rsidRDefault="007C7EE6" w:rsidP="001136C7">
            <w:pPr>
              <w:pStyle w:val="Tabletext"/>
              <w:rPr>
                <w:bdr w:val="none" w:sz="0" w:space="0" w:color="auto"/>
              </w:rPr>
            </w:pPr>
            <w:r w:rsidRPr="00756581">
              <w:rPr>
                <w:bdr w:val="none" w:sz="0" w:space="0" w:color="auto"/>
              </w:rPr>
              <w:t>1</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05386C" w14:textId="77777777" w:rsidR="007C7EE6" w:rsidRPr="00756581" w:rsidRDefault="007C7EE6" w:rsidP="001136C7">
            <w:pPr>
              <w:pStyle w:val="Tabletext"/>
              <w:rPr>
                <w:bdr w:val="none" w:sz="0" w:space="0" w:color="auto"/>
              </w:rPr>
            </w:pPr>
            <w:r w:rsidRPr="00756581">
              <w:rPr>
                <w:bdr w:val="none" w:sz="0" w:space="0" w:color="auto"/>
              </w:rPr>
              <w:t>2</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525DA0" w14:textId="77777777" w:rsidR="007C7EE6" w:rsidRPr="00756581" w:rsidRDefault="007C7EE6" w:rsidP="001136C7">
            <w:pPr>
              <w:pStyle w:val="Tabletext"/>
              <w:rPr>
                <w:bdr w:val="none" w:sz="0" w:space="0" w:color="auto"/>
              </w:rPr>
            </w:pPr>
            <w:r w:rsidRPr="00756581">
              <w:rPr>
                <w:bdr w:val="none" w:sz="0" w:space="0" w:color="auto"/>
              </w:rPr>
              <w:t>multiple</w:t>
            </w:r>
          </w:p>
        </w:tc>
      </w:tr>
      <w:tr w:rsidR="007C7EE6" w:rsidRPr="00756581" w14:paraId="2653686E" w14:textId="77777777" w:rsidTr="00D50D63">
        <w:trPr>
          <w:trHeight w:val="460"/>
          <w:jc w:val="center"/>
        </w:trPr>
        <w:tc>
          <w:tcPr>
            <w:tcW w:w="18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3B3C4D3" w14:textId="77777777" w:rsidR="007C7EE6" w:rsidRPr="00756581" w:rsidRDefault="007C7EE6" w:rsidP="001136C7">
            <w:pPr>
              <w:pStyle w:val="Tabletext"/>
              <w:rPr>
                <w:i/>
                <w:iCs/>
                <w:bdr w:val="none" w:sz="0" w:space="0" w:color="auto"/>
              </w:rPr>
            </w:pPr>
            <w:r w:rsidRPr="00756581">
              <w:rPr>
                <w:i/>
                <w:iCs/>
                <w:bdr w:val="none" w:sz="0" w:space="0" w:color="auto"/>
              </w:rPr>
              <w:t>Burning</w:t>
            </w:r>
          </w:p>
        </w:tc>
        <w:tc>
          <w:tcPr>
            <w:tcW w:w="2602"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14:paraId="12928FA6" w14:textId="77777777" w:rsidR="007C7EE6" w:rsidRPr="00756581" w:rsidRDefault="007C7EE6" w:rsidP="001136C7">
            <w:pPr>
              <w:pStyle w:val="Tabletext"/>
              <w:rPr>
                <w:bdr w:val="none" w:sz="0" w:space="0" w:color="auto"/>
              </w:rPr>
            </w:pPr>
            <w:r w:rsidRPr="00756581">
              <w:rPr>
                <w:bdr w:val="none" w:sz="0" w:space="0" w:color="auto"/>
              </w:rPr>
              <w:t>Physical</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9D983E" w14:textId="77777777" w:rsidR="007C7EE6" w:rsidRPr="00756581" w:rsidRDefault="007C7EE6" w:rsidP="001136C7">
            <w:pPr>
              <w:pStyle w:val="Tabletext"/>
              <w:rPr>
                <w:bdr w:val="none" w:sz="0" w:space="0" w:color="auto"/>
              </w:rPr>
            </w:pPr>
            <w:r w:rsidRPr="00756581">
              <w:rPr>
                <w:bdr w:val="none" w:sz="0" w:space="0" w:color="auto"/>
              </w:rPr>
              <w:t>Physical + OTA</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E63A33" w14:textId="77777777" w:rsidR="007C7EE6" w:rsidRPr="00756581" w:rsidRDefault="007C7EE6" w:rsidP="001136C7">
            <w:pPr>
              <w:pStyle w:val="Tabletext"/>
              <w:rPr>
                <w:bdr w:val="none" w:sz="0" w:space="0" w:color="auto"/>
              </w:rPr>
            </w:pPr>
            <w:r w:rsidRPr="00756581">
              <w:rPr>
                <w:bdr w:val="none" w:sz="0" w:space="0" w:color="auto"/>
              </w:rPr>
              <w:t>Physical + OTA</w:t>
            </w:r>
          </w:p>
        </w:tc>
      </w:tr>
      <w:tr w:rsidR="007C7EE6" w:rsidRPr="00756581" w14:paraId="77B856E4" w14:textId="77777777" w:rsidTr="00D50D63">
        <w:trPr>
          <w:trHeight w:val="506"/>
          <w:jc w:val="center"/>
        </w:trPr>
        <w:tc>
          <w:tcPr>
            <w:tcW w:w="18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8DA1CC0" w14:textId="77777777" w:rsidR="007C7EE6" w:rsidRPr="00756581" w:rsidRDefault="007C7EE6" w:rsidP="001136C7">
            <w:pPr>
              <w:pStyle w:val="Tabletext"/>
              <w:rPr>
                <w:i/>
                <w:iCs/>
                <w:bdr w:val="none" w:sz="0" w:space="0" w:color="auto"/>
              </w:rPr>
            </w:pPr>
            <w:r w:rsidRPr="00756581">
              <w:rPr>
                <w:i/>
                <w:iCs/>
                <w:bdr w:val="none" w:sz="0" w:space="0" w:color="auto"/>
              </w:rPr>
              <w:t>Cryptography</w:t>
            </w:r>
          </w:p>
        </w:tc>
        <w:tc>
          <w:tcPr>
            <w:tcW w:w="2602" w:type="dxa"/>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14:paraId="128DD4F5" w14:textId="77777777" w:rsidR="007C7EE6" w:rsidRPr="00756581" w:rsidRDefault="007C7EE6" w:rsidP="001136C7">
            <w:pPr>
              <w:pStyle w:val="Tabletext"/>
              <w:rPr>
                <w:bdr w:val="none" w:sz="0" w:space="0" w:color="auto"/>
              </w:rPr>
            </w:pPr>
            <w:r w:rsidRPr="00756581">
              <w:rPr>
                <w:bdr w:val="none" w:sz="0" w:space="0" w:color="auto"/>
              </w:rPr>
              <w:t>A5/1, A5/2</w:t>
            </w:r>
          </w:p>
        </w:tc>
        <w:tc>
          <w:tcPr>
            <w:tcW w:w="26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62F815C" w14:textId="77777777" w:rsidR="007C7EE6" w:rsidRPr="00756581" w:rsidRDefault="007C7EE6" w:rsidP="001136C7">
            <w:pPr>
              <w:pStyle w:val="Tabletext"/>
              <w:rPr>
                <w:bdr w:val="none" w:sz="0" w:space="0" w:color="auto"/>
              </w:rPr>
            </w:pPr>
            <w:r w:rsidRPr="00756581">
              <w:rPr>
                <w:bdr w:val="none" w:sz="0" w:space="0" w:color="auto"/>
              </w:rPr>
              <w:t>A5/1, A5/2, A5/3, Kasumi, Milenage</w:t>
            </w:r>
          </w:p>
        </w:tc>
        <w:tc>
          <w:tcPr>
            <w:tcW w:w="26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8295C4" w14:textId="68423EB5" w:rsidR="007C7EE6" w:rsidRPr="00756581" w:rsidRDefault="007C7EE6" w:rsidP="001136C7">
            <w:pPr>
              <w:pStyle w:val="Tabletext"/>
              <w:rPr>
                <w:bdr w:val="none" w:sz="0" w:space="0" w:color="auto"/>
              </w:rPr>
            </w:pPr>
            <w:r w:rsidRPr="00756581">
              <w:rPr>
                <w:bdr w:val="none" w:sz="0" w:space="0" w:color="auto"/>
              </w:rPr>
              <w:t xml:space="preserve">A5/1, A5/2, A5/3, Kasumi, Milenage, AES128, </w:t>
            </w:r>
            <w:r w:rsidR="00C0675A" w:rsidRPr="00756581">
              <w:t xml:space="preserve">public key </w:t>
            </w:r>
            <w:r w:rsidR="00A02683" w:rsidRPr="00756581">
              <w:t>i</w:t>
            </w:r>
            <w:r w:rsidR="00C0675A" w:rsidRPr="00756581">
              <w:t>nfrastructure</w:t>
            </w:r>
            <w:r w:rsidR="00C0675A" w:rsidRPr="00756581">
              <w:rPr>
                <w:bdr w:val="none" w:sz="0" w:space="0" w:color="auto"/>
              </w:rPr>
              <w:t xml:space="preserve"> (</w:t>
            </w:r>
            <w:r w:rsidRPr="00756581">
              <w:rPr>
                <w:bdr w:val="none" w:sz="0" w:space="0" w:color="auto"/>
              </w:rPr>
              <w:t>PKI</w:t>
            </w:r>
            <w:r w:rsidR="00C0675A" w:rsidRPr="00756581">
              <w:rPr>
                <w:bdr w:val="none" w:sz="0" w:space="0" w:color="auto"/>
              </w:rPr>
              <w:t>)</w:t>
            </w:r>
          </w:p>
        </w:tc>
      </w:tr>
    </w:tbl>
    <w:p w14:paraId="428FC90D" w14:textId="252F23DD" w:rsidR="007C7EE6" w:rsidRPr="00756581" w:rsidRDefault="007C7EE6" w:rsidP="00D50D63">
      <w:pPr>
        <w:tabs>
          <w:tab w:val="clear" w:pos="794"/>
          <w:tab w:val="clear" w:pos="1191"/>
          <w:tab w:val="clear" w:pos="1588"/>
          <w:tab w:val="left" w:pos="1701"/>
          <w:tab w:val="left" w:pos="1843"/>
        </w:tabs>
      </w:pPr>
      <w:r w:rsidRPr="00756581">
        <w:t>In order to support QSC, the (U)SIM shall provide storage for a 256-bit root key, as an enabler for 256-bit, lightweight post-quantum symmetric cryptography algorithms. The 3G/4G cards are able to support such a key. It should support hardware acceleration for AES at minimum too. [b</w:t>
      </w:r>
      <w:r w:rsidR="00D50D63" w:rsidRPr="00756581">
        <w:noBreakHyphen/>
      </w:r>
      <w:r w:rsidRPr="00756581">
        <w:t>ITU</w:t>
      </w:r>
      <w:r w:rsidR="00D50D63" w:rsidRPr="00756581">
        <w:noBreakHyphen/>
      </w:r>
      <w:r w:rsidRPr="00756581">
        <w:t>T</w:t>
      </w:r>
      <w:r w:rsidR="00D50D63" w:rsidRPr="00756581">
        <w:t> </w:t>
      </w:r>
      <w:r w:rsidRPr="00756581">
        <w:t>X.1811]</w:t>
      </w:r>
    </w:p>
    <w:p w14:paraId="2120D503" w14:textId="1C7FA71C" w:rsidR="007C7EE6" w:rsidRPr="00756581" w:rsidRDefault="007C7EE6" w:rsidP="00D50D63">
      <w:pPr>
        <w:pStyle w:val="Heading2"/>
      </w:pPr>
      <w:bookmarkStart w:id="36" w:name="_Toc231917633"/>
      <w:r w:rsidRPr="00756581">
        <w:t>9.3</w:t>
      </w:r>
      <w:r w:rsidRPr="00756581">
        <w:tab/>
        <w:t>USIM file system and applet structure</w:t>
      </w:r>
      <w:bookmarkEnd w:id="36"/>
    </w:p>
    <w:p w14:paraId="03988D0A" w14:textId="26DDAB52" w:rsidR="007C7EE6" w:rsidRPr="00756581" w:rsidRDefault="007C7EE6" w:rsidP="00D50D63">
      <w:pPr>
        <w:pStyle w:val="Heading3"/>
      </w:pPr>
      <w:r w:rsidRPr="00756581">
        <w:t>9.3.1</w:t>
      </w:r>
      <w:r w:rsidRPr="00756581">
        <w:tab/>
        <w:t>ICC card file system example</w:t>
      </w:r>
    </w:p>
    <w:p w14:paraId="0E676DE9" w14:textId="77777777" w:rsidR="007C7EE6" w:rsidRPr="00756581" w:rsidRDefault="007C7EE6" w:rsidP="00D50D63">
      <w:pPr>
        <w:pStyle w:val="Figure"/>
      </w:pPr>
      <w:r w:rsidRPr="00F87D8C">
        <w:rPr>
          <w:noProof/>
        </w:rPr>
        <w:drawing>
          <wp:inline distT="0" distB="0" distL="0" distR="0" wp14:anchorId="72905F69" wp14:editId="44264D6B">
            <wp:extent cx="6120766" cy="3019425"/>
            <wp:effectExtent l="0" t="0" r="0" b="0"/>
            <wp:docPr id="1073741831" name="officeArt object" descr="ICC card file system"/>
            <wp:cNvGraphicFramePr/>
            <a:graphic xmlns:a="http://schemas.openxmlformats.org/drawingml/2006/main">
              <a:graphicData uri="http://schemas.openxmlformats.org/drawingml/2006/picture">
                <pic:pic xmlns:pic="http://schemas.openxmlformats.org/drawingml/2006/picture">
                  <pic:nvPicPr>
                    <pic:cNvPr id="1073741831" name="officeArt object" descr="ICC card file system"/>
                    <pic:cNvPicPr>
                      <a:picLocks noChangeAspect="1"/>
                    </pic:cNvPicPr>
                  </pic:nvPicPr>
                  <pic:blipFill>
                    <a:blip r:embed="rId23"/>
                    <a:stretch>
                      <a:fillRect/>
                    </a:stretch>
                  </pic:blipFill>
                  <pic:spPr>
                    <a:xfrm>
                      <a:off x="0" y="0"/>
                      <a:ext cx="6120766" cy="3019425"/>
                    </a:xfrm>
                    <a:prstGeom prst="rect">
                      <a:avLst/>
                    </a:prstGeom>
                    <a:ln w="12700" cap="flat">
                      <a:noFill/>
                      <a:miter lim="400000"/>
                    </a:ln>
                    <a:effectLst/>
                  </pic:spPr>
                </pic:pic>
              </a:graphicData>
            </a:graphic>
          </wp:inline>
        </w:drawing>
      </w:r>
    </w:p>
    <w:p w14:paraId="30F03CBE" w14:textId="77777777" w:rsidR="007C7EE6" w:rsidRPr="00756581" w:rsidRDefault="007C7EE6" w:rsidP="00D50D63">
      <w:pPr>
        <w:pStyle w:val="FigureNoTitle"/>
      </w:pPr>
      <w:r w:rsidRPr="00756581">
        <w:t>Figure 5 – ICC card file system</w:t>
      </w:r>
    </w:p>
    <w:p w14:paraId="0B57083D" w14:textId="77777777" w:rsidR="007C7EE6" w:rsidRPr="00756581" w:rsidRDefault="007C7EE6" w:rsidP="00D50D63">
      <w:pPr>
        <w:pStyle w:val="Normalaftertitle"/>
      </w:pPr>
      <w:r w:rsidRPr="00756581">
        <w:lastRenderedPageBreak/>
        <w:t>Figure 5 shows an example of an integrated circuit card (ICC) card file system.</w:t>
      </w:r>
    </w:p>
    <w:p w14:paraId="24E3BD04" w14:textId="0C74CE87" w:rsidR="007C7EE6" w:rsidRPr="00756581" w:rsidRDefault="007C7EE6" w:rsidP="00D50D63">
      <w:pPr>
        <w:pStyle w:val="Heading3"/>
      </w:pPr>
      <w:r w:rsidRPr="00756581">
        <w:t>9.3.2</w:t>
      </w:r>
      <w:r w:rsidRPr="00756581">
        <w:tab/>
        <w:t>ICC card telecom data file</w:t>
      </w:r>
    </w:p>
    <w:p w14:paraId="4FD7066A" w14:textId="77777777" w:rsidR="007C7EE6" w:rsidRPr="00756581" w:rsidRDefault="007C7EE6" w:rsidP="00D50D63">
      <w:pPr>
        <w:pStyle w:val="Figure"/>
      </w:pPr>
      <w:r w:rsidRPr="00F87D8C">
        <w:rPr>
          <w:noProof/>
        </w:rPr>
        <w:drawing>
          <wp:inline distT="0" distB="0" distL="0" distR="0" wp14:anchorId="1EDF79E6" wp14:editId="7C5962EA">
            <wp:extent cx="6120766" cy="2132330"/>
            <wp:effectExtent l="0" t="0" r="0" b="0"/>
            <wp:docPr id="1073741832" name="officeArt object" descr="ICC card telecom data file"/>
            <wp:cNvGraphicFramePr/>
            <a:graphic xmlns:a="http://schemas.openxmlformats.org/drawingml/2006/main">
              <a:graphicData uri="http://schemas.openxmlformats.org/drawingml/2006/picture">
                <pic:pic xmlns:pic="http://schemas.openxmlformats.org/drawingml/2006/picture">
                  <pic:nvPicPr>
                    <pic:cNvPr id="1073741832" name="officeArt object" descr="ICC card telecom data file"/>
                    <pic:cNvPicPr>
                      <a:picLocks noChangeAspect="1"/>
                    </pic:cNvPicPr>
                  </pic:nvPicPr>
                  <pic:blipFill>
                    <a:blip r:embed="rId24"/>
                    <a:stretch>
                      <a:fillRect/>
                    </a:stretch>
                  </pic:blipFill>
                  <pic:spPr>
                    <a:xfrm>
                      <a:off x="0" y="0"/>
                      <a:ext cx="6120766" cy="2132330"/>
                    </a:xfrm>
                    <a:prstGeom prst="rect">
                      <a:avLst/>
                    </a:prstGeom>
                    <a:ln w="12700" cap="flat">
                      <a:noFill/>
                      <a:miter lim="400000"/>
                    </a:ln>
                    <a:effectLst/>
                  </pic:spPr>
                </pic:pic>
              </a:graphicData>
            </a:graphic>
          </wp:inline>
        </w:drawing>
      </w:r>
    </w:p>
    <w:p w14:paraId="071DE0AF" w14:textId="77777777" w:rsidR="007C7EE6" w:rsidRPr="00756581" w:rsidRDefault="007C7EE6" w:rsidP="00D50D63">
      <w:pPr>
        <w:pStyle w:val="FigureNoTitle"/>
      </w:pPr>
      <w:r w:rsidRPr="00756581">
        <w:t>Figure 6 – ICC card telecom data file</w:t>
      </w:r>
    </w:p>
    <w:p w14:paraId="20415AB0" w14:textId="77777777" w:rsidR="007C7EE6" w:rsidRPr="00756581" w:rsidRDefault="007C7EE6" w:rsidP="00D50D63">
      <w:pPr>
        <w:pStyle w:val="Normalaftertitle"/>
      </w:pPr>
      <w:r w:rsidRPr="00756581">
        <w:t>Figure 6 shows an example of an ICC card telecom data file.</w:t>
      </w:r>
    </w:p>
    <w:p w14:paraId="0640E5DC" w14:textId="7823BD8C" w:rsidR="007C7EE6" w:rsidRPr="00756581" w:rsidRDefault="007C7EE6" w:rsidP="00D50D63">
      <w:pPr>
        <w:pStyle w:val="Heading3"/>
      </w:pPr>
      <w:r w:rsidRPr="00756581">
        <w:t>9.3.3</w:t>
      </w:r>
      <w:r w:rsidRPr="00756581">
        <w:tab/>
        <w:t>ICC card GSM data file</w:t>
      </w:r>
    </w:p>
    <w:p w14:paraId="02BEED30" w14:textId="77777777" w:rsidR="007C7EE6" w:rsidRPr="00756581" w:rsidRDefault="007C7EE6" w:rsidP="00D50D63">
      <w:pPr>
        <w:pStyle w:val="Figure"/>
      </w:pPr>
      <w:r w:rsidRPr="00F87D8C">
        <w:rPr>
          <w:noProof/>
        </w:rPr>
        <w:drawing>
          <wp:inline distT="0" distB="0" distL="0" distR="0" wp14:anchorId="7CB100D3" wp14:editId="74161A23">
            <wp:extent cx="6120766" cy="2383155"/>
            <wp:effectExtent l="0" t="0" r="0" b="0"/>
            <wp:docPr id="1073741833" name="officeArt object" descr="ICC card GSM data file"/>
            <wp:cNvGraphicFramePr/>
            <a:graphic xmlns:a="http://schemas.openxmlformats.org/drawingml/2006/main">
              <a:graphicData uri="http://schemas.openxmlformats.org/drawingml/2006/picture">
                <pic:pic xmlns:pic="http://schemas.openxmlformats.org/drawingml/2006/picture">
                  <pic:nvPicPr>
                    <pic:cNvPr id="1073741833" name="officeArt object" descr="ICC card GSM data file"/>
                    <pic:cNvPicPr>
                      <a:picLocks noChangeAspect="1"/>
                    </pic:cNvPicPr>
                  </pic:nvPicPr>
                  <pic:blipFill>
                    <a:blip r:embed="rId25"/>
                    <a:stretch>
                      <a:fillRect/>
                    </a:stretch>
                  </pic:blipFill>
                  <pic:spPr>
                    <a:xfrm>
                      <a:off x="0" y="0"/>
                      <a:ext cx="6120766" cy="2383155"/>
                    </a:xfrm>
                    <a:prstGeom prst="rect">
                      <a:avLst/>
                    </a:prstGeom>
                    <a:ln w="12700" cap="flat">
                      <a:noFill/>
                      <a:miter lim="400000"/>
                    </a:ln>
                    <a:effectLst/>
                  </pic:spPr>
                </pic:pic>
              </a:graphicData>
            </a:graphic>
          </wp:inline>
        </w:drawing>
      </w:r>
    </w:p>
    <w:p w14:paraId="719DE9C1" w14:textId="77777777" w:rsidR="007C7EE6" w:rsidRPr="00756581" w:rsidRDefault="007C7EE6" w:rsidP="00D50D63">
      <w:pPr>
        <w:pStyle w:val="FigureNoTitle"/>
      </w:pPr>
      <w:r w:rsidRPr="00756581">
        <w:t>Figure 7 – ICC card GSM data file</w:t>
      </w:r>
    </w:p>
    <w:p w14:paraId="521D8E78" w14:textId="77777777" w:rsidR="007C7EE6" w:rsidRPr="00756581" w:rsidRDefault="007C7EE6" w:rsidP="00D50D63">
      <w:pPr>
        <w:pStyle w:val="Normalaftertitle"/>
      </w:pPr>
      <w:r w:rsidRPr="00756581">
        <w:t>Figure 7 shows an example of an ICC card GSM data file.</w:t>
      </w:r>
    </w:p>
    <w:p w14:paraId="52EF7E04" w14:textId="0E2BA005" w:rsidR="007C7EE6" w:rsidRPr="00756581" w:rsidRDefault="007C7EE6" w:rsidP="00D50D63">
      <w:pPr>
        <w:pStyle w:val="Heading3"/>
      </w:pPr>
      <w:r w:rsidRPr="00756581">
        <w:lastRenderedPageBreak/>
        <w:t>9.3.4</w:t>
      </w:r>
      <w:r w:rsidRPr="00756581">
        <w:tab/>
        <w:t>SIM card UICC example</w:t>
      </w:r>
    </w:p>
    <w:p w14:paraId="48C232EC" w14:textId="77777777" w:rsidR="007C7EE6" w:rsidRPr="00756581" w:rsidRDefault="007C7EE6" w:rsidP="00D50D63">
      <w:pPr>
        <w:pStyle w:val="Figure"/>
      </w:pPr>
      <w:r w:rsidRPr="00F87D8C">
        <w:rPr>
          <w:noProof/>
        </w:rPr>
        <w:drawing>
          <wp:inline distT="0" distB="0" distL="0" distR="0" wp14:anchorId="2D181195" wp14:editId="2CC4D164">
            <wp:extent cx="4182701" cy="2131923"/>
            <wp:effectExtent l="0" t="0" r="0" b="0"/>
            <wp:docPr id="1073741834" name="officeArt object" descr="SIM card UICC"/>
            <wp:cNvGraphicFramePr/>
            <a:graphic xmlns:a="http://schemas.openxmlformats.org/drawingml/2006/main">
              <a:graphicData uri="http://schemas.openxmlformats.org/drawingml/2006/picture">
                <pic:pic xmlns:pic="http://schemas.openxmlformats.org/drawingml/2006/picture">
                  <pic:nvPicPr>
                    <pic:cNvPr id="1073741834" name="officeArt object" descr="SIM card UICC"/>
                    <pic:cNvPicPr>
                      <a:picLocks noChangeAspect="1"/>
                    </pic:cNvPicPr>
                  </pic:nvPicPr>
                  <pic:blipFill>
                    <a:blip r:embed="rId26"/>
                    <a:stretch>
                      <a:fillRect/>
                    </a:stretch>
                  </pic:blipFill>
                  <pic:spPr>
                    <a:xfrm>
                      <a:off x="0" y="0"/>
                      <a:ext cx="4182701" cy="2131923"/>
                    </a:xfrm>
                    <a:prstGeom prst="rect">
                      <a:avLst/>
                    </a:prstGeom>
                    <a:ln w="12700" cap="flat">
                      <a:noFill/>
                      <a:miter lim="400000"/>
                    </a:ln>
                    <a:effectLst/>
                  </pic:spPr>
                </pic:pic>
              </a:graphicData>
            </a:graphic>
          </wp:inline>
        </w:drawing>
      </w:r>
    </w:p>
    <w:p w14:paraId="5D286EE9" w14:textId="77777777" w:rsidR="007C7EE6" w:rsidRPr="00756581" w:rsidRDefault="007C7EE6" w:rsidP="00D50D63">
      <w:pPr>
        <w:pStyle w:val="FigureNoTitle"/>
      </w:pPr>
      <w:r w:rsidRPr="00756581">
        <w:t>Figure 8 – SIM card UICC</w:t>
      </w:r>
    </w:p>
    <w:p w14:paraId="7333BF0D" w14:textId="77777777" w:rsidR="007C7EE6" w:rsidRPr="00756581" w:rsidRDefault="007C7EE6" w:rsidP="00D50D63">
      <w:pPr>
        <w:pStyle w:val="Normalaftertitle"/>
      </w:pPr>
      <w:r w:rsidRPr="00756581">
        <w:t>Figure 8 shows an example of a SIM card UICC.</w:t>
      </w:r>
    </w:p>
    <w:p w14:paraId="233550D5" w14:textId="3AA6928B" w:rsidR="007C7EE6" w:rsidRPr="00756581" w:rsidRDefault="007C7EE6" w:rsidP="00D50D63">
      <w:pPr>
        <w:pStyle w:val="Heading2"/>
      </w:pPr>
      <w:bookmarkStart w:id="37" w:name="_Toc231917634"/>
      <w:r w:rsidRPr="00756581">
        <w:t>9.4</w:t>
      </w:r>
      <w:r w:rsidRPr="00756581">
        <w:tab/>
        <w:t>USIM resources applicability to post-quantum cryptography algorithms</w:t>
      </w:r>
      <w:bookmarkEnd w:id="37"/>
    </w:p>
    <w:p w14:paraId="4F6ABFA3" w14:textId="565ECF5F" w:rsidR="007C7EE6" w:rsidRPr="00756581" w:rsidRDefault="007C7EE6" w:rsidP="00D50D63">
      <w:pPr>
        <w:tabs>
          <w:tab w:val="clear" w:pos="794"/>
          <w:tab w:val="clear" w:pos="1191"/>
          <w:tab w:val="clear" w:pos="1588"/>
          <w:tab w:val="left" w:pos="1701"/>
          <w:tab w:val="left" w:pos="1843"/>
        </w:tabs>
      </w:pPr>
      <w:r w:rsidRPr="00756581">
        <w:t>The USIM engine is the JCRE which runs JCVMs (Applets), the host (the UE) communicates with each applet using a simple application program interface (API) based on files. The Applets are written in Java and the API messages between the host and the applet are called application protocol data units (APDUs). Figure 9 details the interface of the host to the applet.</w:t>
      </w:r>
    </w:p>
    <w:p w14:paraId="4D46BC43" w14:textId="77777777" w:rsidR="007C7EE6" w:rsidRPr="00756581" w:rsidRDefault="007C7EE6" w:rsidP="00D50D63">
      <w:pPr>
        <w:pStyle w:val="Figure"/>
      </w:pPr>
      <w:r w:rsidRPr="00F87D8C">
        <w:rPr>
          <w:noProof/>
        </w:rPr>
        <w:drawing>
          <wp:inline distT="0" distB="0" distL="0" distR="0" wp14:anchorId="0B5BCACB" wp14:editId="01787A9D">
            <wp:extent cx="5547372" cy="2289053"/>
            <wp:effectExtent l="0" t="0" r="0" b="0"/>
            <wp:docPr id="1073741835" name="officeArt object" descr="Interface of the host to the applet"/>
            <wp:cNvGraphicFramePr/>
            <a:graphic xmlns:a="http://schemas.openxmlformats.org/drawingml/2006/main">
              <a:graphicData uri="http://schemas.openxmlformats.org/drawingml/2006/picture">
                <pic:pic xmlns:pic="http://schemas.openxmlformats.org/drawingml/2006/picture">
                  <pic:nvPicPr>
                    <pic:cNvPr id="1073741835" name="officeArt object" descr="Interface of the host to the applet"/>
                    <pic:cNvPicPr>
                      <a:picLocks noChangeAspect="1"/>
                    </pic:cNvPicPr>
                  </pic:nvPicPr>
                  <pic:blipFill>
                    <a:blip r:embed="rId27"/>
                    <a:stretch>
                      <a:fillRect/>
                    </a:stretch>
                  </pic:blipFill>
                  <pic:spPr>
                    <a:xfrm>
                      <a:off x="0" y="0"/>
                      <a:ext cx="5547372" cy="2289053"/>
                    </a:xfrm>
                    <a:prstGeom prst="rect">
                      <a:avLst/>
                    </a:prstGeom>
                    <a:ln w="12700" cap="flat">
                      <a:noFill/>
                      <a:miter lim="400000"/>
                    </a:ln>
                    <a:effectLst/>
                  </pic:spPr>
                </pic:pic>
              </a:graphicData>
            </a:graphic>
          </wp:inline>
        </w:drawing>
      </w:r>
    </w:p>
    <w:p w14:paraId="2DB12D55" w14:textId="77777777" w:rsidR="007C7EE6" w:rsidRPr="00756581" w:rsidRDefault="007C7EE6" w:rsidP="00D50D63">
      <w:pPr>
        <w:pStyle w:val="FigureNoTitle"/>
      </w:pPr>
      <w:r w:rsidRPr="00756581">
        <w:t>Figure 9 – Interface of the host to the applet</w:t>
      </w:r>
    </w:p>
    <w:p w14:paraId="0124EB4D" w14:textId="48935EE3" w:rsidR="007C7EE6" w:rsidRPr="00756581" w:rsidRDefault="007C7EE6" w:rsidP="00D50D63">
      <w:pPr>
        <w:pStyle w:val="Normalaftertitle"/>
      </w:pPr>
      <w:r w:rsidRPr="00756581">
        <w:t>In order to support QSC, a (U)SIM applet needs to be written to the card, hardware acceleration for at least advanced encryption standard (AES), including AES-256, and preferably also for HKDF expand using SHA256 will contribute greatly to the performance of the card but the latter is not mandatory as the UEs themselves are powerful enough to support it.</w:t>
      </w:r>
    </w:p>
    <w:p w14:paraId="00639F26" w14:textId="28C33EA6" w:rsidR="007C7EE6" w:rsidRPr="00756581" w:rsidRDefault="007C7EE6" w:rsidP="00D50D63">
      <w:pPr>
        <w:pStyle w:val="Heading1"/>
      </w:pPr>
      <w:bookmarkStart w:id="38" w:name="_Toc231917635"/>
      <w:r w:rsidRPr="00756581">
        <w:t>10</w:t>
      </w:r>
      <w:r w:rsidRPr="00756581">
        <w:tab/>
        <w:t>Applicability matrix between UICC platform and post-quantum crypto</w:t>
      </w:r>
      <w:bookmarkEnd w:id="38"/>
    </w:p>
    <w:p w14:paraId="08DD34CC" w14:textId="37061DB7" w:rsidR="007C7EE6" w:rsidRPr="00756581" w:rsidRDefault="007C7EE6" w:rsidP="00D50D63">
      <w:pPr>
        <w:tabs>
          <w:tab w:val="clear" w:pos="794"/>
          <w:tab w:val="clear" w:pos="1191"/>
          <w:tab w:val="clear" w:pos="1588"/>
          <w:tab w:val="left" w:pos="1701"/>
          <w:tab w:val="left" w:pos="1843"/>
        </w:tabs>
      </w:pPr>
      <w:r w:rsidRPr="00756581">
        <w:t>At this stage, since PQC for asymmetric cryptography is not yet finalized nor standardized, this report will focus on the applicability of application of post-quantum symmetric ciphers, also since there is benchmark information on the execution of these ciphers with MCUs and CPUs found in UICCs.</w:t>
      </w:r>
    </w:p>
    <w:p w14:paraId="293F39BB" w14:textId="77777777" w:rsidR="007C7EE6" w:rsidRPr="00756581" w:rsidRDefault="007C7EE6" w:rsidP="00D50D63">
      <w:pPr>
        <w:tabs>
          <w:tab w:val="clear" w:pos="794"/>
          <w:tab w:val="clear" w:pos="1191"/>
          <w:tab w:val="clear" w:pos="1588"/>
          <w:tab w:val="left" w:pos="1701"/>
          <w:tab w:val="left" w:pos="1843"/>
        </w:tabs>
      </w:pPr>
      <w:r w:rsidRPr="00756581">
        <w:lastRenderedPageBreak/>
        <w:t>Since different UICC vendors use different MCU/CPU we will use a reference model and architecture MCU and CPU to test the applicability:</w:t>
      </w:r>
    </w:p>
    <w:p w14:paraId="7996912C" w14:textId="0E465A37" w:rsidR="007C7EE6" w:rsidRPr="00756581" w:rsidRDefault="007C7EE6" w:rsidP="00D50D63">
      <w:pPr>
        <w:tabs>
          <w:tab w:val="clear" w:pos="794"/>
          <w:tab w:val="clear" w:pos="1191"/>
          <w:tab w:val="clear" w:pos="1588"/>
          <w:tab w:val="left" w:pos="1701"/>
          <w:tab w:val="left" w:pos="1843"/>
        </w:tabs>
      </w:pPr>
      <w:r w:rsidRPr="00756581">
        <w:t>MCU reference model and architecture</w:t>
      </w:r>
      <w:r w:rsidR="00604E92" w:rsidRPr="00756581">
        <w:t> </w:t>
      </w:r>
      <w:r w:rsidRPr="00756581">
        <w:t>–</w:t>
      </w:r>
      <w:r w:rsidR="00604E92" w:rsidRPr="00756581">
        <w:t> </w:t>
      </w:r>
      <w:r w:rsidRPr="00756581">
        <w:t xml:space="preserve">ATmega </w:t>
      </w:r>
      <w:r w:rsidR="00756581" w:rsidRPr="00756581">
        <w:t>8-bit</w:t>
      </w:r>
      <w:r w:rsidRPr="00756581">
        <w:t xml:space="preserve"> AVR running at 16 MHz clock. Benchmarking data taken from [b-NIST-LWC]</w:t>
      </w:r>
      <w:r w:rsidR="00604E92" w:rsidRPr="00756581">
        <w:t>.</w:t>
      </w:r>
    </w:p>
    <w:p w14:paraId="204C47D0" w14:textId="6460598C" w:rsidR="007C7EE6" w:rsidRPr="00756581" w:rsidRDefault="007C7EE6" w:rsidP="00D50D63">
      <w:pPr>
        <w:tabs>
          <w:tab w:val="clear" w:pos="794"/>
          <w:tab w:val="clear" w:pos="1191"/>
          <w:tab w:val="clear" w:pos="1588"/>
          <w:tab w:val="left" w:pos="1701"/>
          <w:tab w:val="left" w:pos="1843"/>
        </w:tabs>
        <w:spacing w:after="120"/>
      </w:pPr>
      <w:r w:rsidRPr="00756581">
        <w:t>CPU reference model and architecture</w:t>
      </w:r>
      <w:r w:rsidR="00604E92" w:rsidRPr="00756581">
        <w:t> </w:t>
      </w:r>
      <w:r w:rsidRPr="00756581">
        <w:t>–</w:t>
      </w:r>
      <w:r w:rsidR="00604E92" w:rsidRPr="00756581">
        <w:t> </w:t>
      </w:r>
      <w:r w:rsidRPr="00756581">
        <w:t>ARM Cortex M0+ (32 bit) running at 48 MHz clock. Benchmarking data taken from [b-Crypto-Benchmark]</w:t>
      </w:r>
      <w:r w:rsidR="00604E92" w:rsidRPr="00756581">
        <w:t>.</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626"/>
        <w:gridCol w:w="3360"/>
        <w:gridCol w:w="3653"/>
      </w:tblGrid>
      <w:tr w:rsidR="007C7EE6" w:rsidRPr="00756581" w14:paraId="70A416E7" w14:textId="77777777" w:rsidTr="001136C7">
        <w:trPr>
          <w:trHeight w:val="261"/>
          <w:jc w:val="center"/>
        </w:trPr>
        <w:tc>
          <w:tcPr>
            <w:tcW w:w="26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41897A" w14:textId="77777777" w:rsidR="007C7EE6" w:rsidRPr="00756581" w:rsidRDefault="007C7EE6" w:rsidP="00D50D63">
            <w:pPr>
              <w:pStyle w:val="Tablehead"/>
              <w:rPr>
                <w:bdr w:val="none" w:sz="0" w:space="0" w:color="auto"/>
              </w:rPr>
            </w:pPr>
            <w:r w:rsidRPr="00756581">
              <w:rPr>
                <w:bdr w:val="none" w:sz="0" w:space="0" w:color="auto"/>
              </w:rPr>
              <w:t>Action</w:t>
            </w:r>
          </w:p>
        </w:tc>
        <w:tc>
          <w:tcPr>
            <w:tcW w:w="3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3E06B" w14:textId="77777777" w:rsidR="007C7EE6" w:rsidRPr="00756581" w:rsidRDefault="007C7EE6" w:rsidP="00D50D63">
            <w:pPr>
              <w:pStyle w:val="Tablehead"/>
              <w:rPr>
                <w:bdr w:val="none" w:sz="0" w:space="0" w:color="auto"/>
              </w:rPr>
            </w:pPr>
            <w:r w:rsidRPr="00756581">
              <w:rPr>
                <w:bdr w:val="none" w:sz="0" w:space="0" w:color="auto"/>
              </w:rPr>
              <w:t>MCU performance</w:t>
            </w:r>
          </w:p>
        </w:tc>
        <w:tc>
          <w:tcPr>
            <w:tcW w:w="36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52D34" w14:textId="77777777" w:rsidR="007C7EE6" w:rsidRPr="00756581" w:rsidRDefault="007C7EE6" w:rsidP="00D50D63">
            <w:pPr>
              <w:pStyle w:val="Tablehead"/>
              <w:rPr>
                <w:bdr w:val="none" w:sz="0" w:space="0" w:color="auto"/>
              </w:rPr>
            </w:pPr>
            <w:r w:rsidRPr="00756581">
              <w:rPr>
                <w:bdr w:val="none" w:sz="0" w:space="0" w:color="auto"/>
              </w:rPr>
              <w:t>CPU performance</w:t>
            </w:r>
          </w:p>
        </w:tc>
      </w:tr>
      <w:tr w:rsidR="007C7EE6" w:rsidRPr="00756581" w14:paraId="3DD43121" w14:textId="77777777" w:rsidTr="001136C7">
        <w:trPr>
          <w:trHeight w:val="310"/>
          <w:jc w:val="center"/>
        </w:trPr>
        <w:tc>
          <w:tcPr>
            <w:tcW w:w="26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0F9526" w14:textId="3BFF9645" w:rsidR="007C7EE6" w:rsidRPr="00756581" w:rsidRDefault="007C7EE6" w:rsidP="00D50D63">
            <w:pPr>
              <w:pStyle w:val="Tabletext"/>
              <w:rPr>
                <w:bdr w:val="none" w:sz="0" w:space="0" w:color="auto"/>
              </w:rPr>
            </w:pPr>
            <w:r w:rsidRPr="00756581">
              <w:rPr>
                <w:bdr w:val="none" w:sz="0" w:space="0" w:color="auto"/>
              </w:rPr>
              <w:t xml:space="preserve">AES256-GCM </w:t>
            </w:r>
            <w:r w:rsidR="000C07F2" w:rsidRPr="00756581">
              <w:rPr>
                <w:bdr w:val="none" w:sz="0" w:space="0" w:color="auto"/>
              </w:rPr>
              <w:t>e</w:t>
            </w:r>
            <w:r w:rsidRPr="00756581">
              <w:rPr>
                <w:bdr w:val="none" w:sz="0" w:space="0" w:color="auto"/>
              </w:rPr>
              <w:t>ncrypt</w:t>
            </w:r>
          </w:p>
        </w:tc>
        <w:tc>
          <w:tcPr>
            <w:tcW w:w="3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D9CF1D" w14:textId="57224C26" w:rsidR="007C7EE6" w:rsidRPr="00756581" w:rsidRDefault="007C7EE6" w:rsidP="00D50D63">
            <w:pPr>
              <w:pStyle w:val="Tabletext"/>
              <w:jc w:val="center"/>
              <w:rPr>
                <w:bdr w:val="none" w:sz="0" w:space="0" w:color="auto"/>
              </w:rPr>
            </w:pPr>
            <w:r w:rsidRPr="00756581">
              <w:rPr>
                <w:bdr w:val="none" w:sz="0" w:space="0" w:color="auto"/>
              </w:rPr>
              <w:t xml:space="preserve">6 milliseconds </w:t>
            </w:r>
            <w:r w:rsidRPr="00756581">
              <w:rPr>
                <w:bdr w:val="none" w:sz="0" w:space="0" w:color="auto"/>
              </w:rPr>
              <w:sym w:font="Wingdings" w:char="F0E0"/>
            </w:r>
            <w:r w:rsidRPr="00756581">
              <w:rPr>
                <w:bdr w:val="none" w:sz="0" w:space="0" w:color="auto"/>
              </w:rPr>
              <w:t xml:space="preserve"> 40 kb</w:t>
            </w:r>
            <w:r w:rsidR="00D50D63" w:rsidRPr="00756581">
              <w:rPr>
                <w:bdr w:val="none" w:sz="0" w:space="0" w:color="auto"/>
              </w:rPr>
              <w:t>its/s</w:t>
            </w:r>
          </w:p>
        </w:tc>
        <w:tc>
          <w:tcPr>
            <w:tcW w:w="36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EB4C1F" w14:textId="366B943C" w:rsidR="007C7EE6" w:rsidRPr="00756581" w:rsidRDefault="007C7EE6" w:rsidP="00D50D63">
            <w:pPr>
              <w:pStyle w:val="Tabletext"/>
              <w:jc w:val="center"/>
              <w:rPr>
                <w:bdr w:val="none" w:sz="0" w:space="0" w:color="auto"/>
              </w:rPr>
            </w:pPr>
            <w:r w:rsidRPr="00756581">
              <w:rPr>
                <w:bdr w:val="none" w:sz="0" w:space="0" w:color="auto"/>
              </w:rPr>
              <w:t xml:space="preserve">0.2 milliseconds </w:t>
            </w:r>
            <w:r w:rsidRPr="00756581">
              <w:rPr>
                <w:bdr w:val="none" w:sz="0" w:space="0" w:color="auto"/>
              </w:rPr>
              <w:sym w:font="Wingdings" w:char="F0E0"/>
            </w:r>
            <w:r w:rsidRPr="00756581">
              <w:rPr>
                <w:bdr w:val="none" w:sz="0" w:space="0" w:color="auto"/>
              </w:rPr>
              <w:t xml:space="preserve"> 1.1 M</w:t>
            </w:r>
            <w:r w:rsidR="00D50D63" w:rsidRPr="00756581">
              <w:rPr>
                <w:bdr w:val="none" w:sz="0" w:space="0" w:color="auto"/>
              </w:rPr>
              <w:t>bits/s</w:t>
            </w:r>
          </w:p>
        </w:tc>
      </w:tr>
      <w:tr w:rsidR="007C7EE6" w:rsidRPr="00756581" w14:paraId="6E5D3B68" w14:textId="77777777" w:rsidTr="001136C7">
        <w:trPr>
          <w:trHeight w:val="310"/>
          <w:jc w:val="center"/>
        </w:trPr>
        <w:tc>
          <w:tcPr>
            <w:tcW w:w="26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DA019" w14:textId="5734A7F0" w:rsidR="007C7EE6" w:rsidRPr="00756581" w:rsidRDefault="007C7EE6" w:rsidP="00D50D63">
            <w:pPr>
              <w:pStyle w:val="Tabletext"/>
              <w:rPr>
                <w:bdr w:val="none" w:sz="0" w:space="0" w:color="auto"/>
              </w:rPr>
            </w:pPr>
            <w:r w:rsidRPr="00756581">
              <w:rPr>
                <w:bdr w:val="none" w:sz="0" w:space="0" w:color="auto"/>
              </w:rPr>
              <w:t xml:space="preserve">AES256-GCM </w:t>
            </w:r>
            <w:r w:rsidR="000C07F2" w:rsidRPr="00756581">
              <w:rPr>
                <w:bdr w:val="none" w:sz="0" w:space="0" w:color="auto"/>
              </w:rPr>
              <w:t>d</w:t>
            </w:r>
            <w:r w:rsidRPr="00756581">
              <w:rPr>
                <w:bdr w:val="none" w:sz="0" w:space="0" w:color="auto"/>
              </w:rPr>
              <w:t>ecrypt</w:t>
            </w:r>
          </w:p>
        </w:tc>
        <w:tc>
          <w:tcPr>
            <w:tcW w:w="3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A3A224" w14:textId="2C3BF1F9" w:rsidR="007C7EE6" w:rsidRPr="00756581" w:rsidRDefault="007C7EE6" w:rsidP="00D50D63">
            <w:pPr>
              <w:pStyle w:val="Tabletext"/>
              <w:jc w:val="center"/>
              <w:rPr>
                <w:bdr w:val="none" w:sz="0" w:space="0" w:color="auto"/>
              </w:rPr>
            </w:pPr>
            <w:r w:rsidRPr="00756581">
              <w:rPr>
                <w:bdr w:val="none" w:sz="0" w:space="0" w:color="auto"/>
              </w:rPr>
              <w:t xml:space="preserve">6 milliseconds </w:t>
            </w:r>
            <w:r w:rsidRPr="00756581">
              <w:rPr>
                <w:bdr w:val="none" w:sz="0" w:space="0" w:color="auto"/>
              </w:rPr>
              <w:sym w:font="Wingdings" w:char="F0E0"/>
            </w:r>
            <w:r w:rsidRPr="00756581">
              <w:rPr>
                <w:bdr w:val="none" w:sz="0" w:space="0" w:color="auto"/>
              </w:rPr>
              <w:t xml:space="preserve"> 50 k</w:t>
            </w:r>
            <w:r w:rsidR="00D50D63" w:rsidRPr="00756581">
              <w:rPr>
                <w:bdr w:val="none" w:sz="0" w:space="0" w:color="auto"/>
              </w:rPr>
              <w:t>bits/s</w:t>
            </w:r>
          </w:p>
        </w:tc>
        <w:tc>
          <w:tcPr>
            <w:tcW w:w="36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902EB9" w14:textId="41DF17B7" w:rsidR="007C7EE6" w:rsidRPr="00756581" w:rsidRDefault="007C7EE6" w:rsidP="00D50D63">
            <w:pPr>
              <w:pStyle w:val="Tabletext"/>
              <w:jc w:val="center"/>
              <w:rPr>
                <w:bdr w:val="none" w:sz="0" w:space="0" w:color="auto"/>
              </w:rPr>
            </w:pPr>
            <w:r w:rsidRPr="00756581">
              <w:rPr>
                <w:bdr w:val="none" w:sz="0" w:space="0" w:color="auto"/>
              </w:rPr>
              <w:t xml:space="preserve">0.2 milliseconds </w:t>
            </w:r>
            <w:r w:rsidRPr="00756581">
              <w:rPr>
                <w:bdr w:val="none" w:sz="0" w:space="0" w:color="auto"/>
              </w:rPr>
              <w:sym w:font="Wingdings" w:char="F0E0"/>
            </w:r>
            <w:r w:rsidRPr="00756581">
              <w:rPr>
                <w:bdr w:val="none" w:sz="0" w:space="0" w:color="auto"/>
              </w:rPr>
              <w:t xml:space="preserve"> 1.1 M</w:t>
            </w:r>
            <w:r w:rsidR="00D50D63" w:rsidRPr="00756581">
              <w:rPr>
                <w:bdr w:val="none" w:sz="0" w:space="0" w:color="auto"/>
              </w:rPr>
              <w:t>bits/s</w:t>
            </w:r>
          </w:p>
        </w:tc>
      </w:tr>
      <w:tr w:rsidR="007C7EE6" w:rsidRPr="00756581" w14:paraId="5407A856" w14:textId="77777777" w:rsidTr="001136C7">
        <w:trPr>
          <w:trHeight w:val="310"/>
          <w:jc w:val="center"/>
        </w:trPr>
        <w:tc>
          <w:tcPr>
            <w:tcW w:w="26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BCFA92" w14:textId="77777777" w:rsidR="007C7EE6" w:rsidRPr="00756581" w:rsidRDefault="007C7EE6" w:rsidP="00D50D63">
            <w:pPr>
              <w:pStyle w:val="Tabletext"/>
              <w:rPr>
                <w:bdr w:val="none" w:sz="0" w:space="0" w:color="auto"/>
              </w:rPr>
            </w:pPr>
            <w:r w:rsidRPr="00756581">
              <w:rPr>
                <w:bdr w:val="none" w:sz="0" w:space="0" w:color="auto"/>
              </w:rPr>
              <w:t>SHA-2 (256 bit)</w:t>
            </w:r>
          </w:p>
        </w:tc>
        <w:tc>
          <w:tcPr>
            <w:tcW w:w="33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E57B32" w14:textId="77777777" w:rsidR="007C7EE6" w:rsidRPr="00756581" w:rsidRDefault="007C7EE6" w:rsidP="00D50D63">
            <w:pPr>
              <w:pStyle w:val="Tabletext"/>
              <w:jc w:val="center"/>
              <w:rPr>
                <w:bdr w:val="none" w:sz="0" w:space="0" w:color="auto"/>
              </w:rPr>
            </w:pPr>
            <w:r w:rsidRPr="00756581">
              <w:rPr>
                <w:bdr w:val="none" w:sz="0" w:space="0" w:color="auto"/>
              </w:rPr>
              <w:t xml:space="preserve">5 milliseconds </w:t>
            </w:r>
            <w:r w:rsidRPr="00756581">
              <w:rPr>
                <w:bdr w:val="none" w:sz="0" w:space="0" w:color="auto"/>
              </w:rPr>
              <w:sym w:font="Wingdings" w:char="F0E0"/>
            </w:r>
            <w:r w:rsidRPr="00756581">
              <w:rPr>
                <w:bdr w:val="none" w:sz="0" w:space="0" w:color="auto"/>
              </w:rPr>
              <w:t xml:space="preserve"> 200 Hash/s</w:t>
            </w:r>
          </w:p>
        </w:tc>
        <w:tc>
          <w:tcPr>
            <w:tcW w:w="36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B403EE" w14:textId="50D044DC" w:rsidR="007C7EE6" w:rsidRPr="00756581" w:rsidRDefault="007C7EE6" w:rsidP="00D50D63">
            <w:pPr>
              <w:pStyle w:val="Tabletext"/>
              <w:jc w:val="center"/>
              <w:rPr>
                <w:bdr w:val="none" w:sz="0" w:space="0" w:color="auto"/>
              </w:rPr>
            </w:pPr>
            <w:r w:rsidRPr="00756581">
              <w:rPr>
                <w:bdr w:val="none" w:sz="0" w:space="0" w:color="auto"/>
              </w:rPr>
              <w:t xml:space="preserve">0.4 milliseconds </w:t>
            </w:r>
            <w:r w:rsidRPr="00756581">
              <w:rPr>
                <w:bdr w:val="none" w:sz="0" w:space="0" w:color="auto"/>
              </w:rPr>
              <w:sym w:font="Wingdings" w:char="F0E0"/>
            </w:r>
            <w:r w:rsidRPr="00756581">
              <w:rPr>
                <w:bdr w:val="none" w:sz="0" w:space="0" w:color="auto"/>
              </w:rPr>
              <w:t xml:space="preserve"> 2</w:t>
            </w:r>
            <w:r w:rsidR="00D50D63" w:rsidRPr="00756581">
              <w:rPr>
                <w:bdr w:val="none" w:sz="0" w:space="0" w:color="auto"/>
              </w:rPr>
              <w:t> </w:t>
            </w:r>
            <w:r w:rsidRPr="00756581">
              <w:rPr>
                <w:bdr w:val="none" w:sz="0" w:space="0" w:color="auto"/>
              </w:rPr>
              <w:t>261 Hash/s</w:t>
            </w:r>
          </w:p>
        </w:tc>
      </w:tr>
    </w:tbl>
    <w:p w14:paraId="137875C5" w14:textId="4F311D2B" w:rsidR="007C7EE6" w:rsidRPr="00756581" w:rsidRDefault="007C7EE6" w:rsidP="00D50D63">
      <w:pPr>
        <w:tabs>
          <w:tab w:val="clear" w:pos="794"/>
          <w:tab w:val="clear" w:pos="1191"/>
          <w:tab w:val="clear" w:pos="1588"/>
          <w:tab w:val="left" w:pos="1701"/>
          <w:tab w:val="left" w:pos="1843"/>
        </w:tabs>
      </w:pPr>
      <w:r w:rsidRPr="00756581">
        <w:t xml:space="preserve">As can be seen from the table above, </w:t>
      </w:r>
      <w:r w:rsidRPr="00756581">
        <w:rPr>
          <w:b/>
          <w:bCs/>
        </w:rPr>
        <w:t>quantum resistant symmetric ciphers can run on simple UICCs (even old ones holding only a SIM app) with ample performance to secure USSD transactions</w:t>
      </w:r>
      <w:r w:rsidRPr="00756581">
        <w:t>, which require only 0.8</w:t>
      </w:r>
      <w:r w:rsidR="008107C6" w:rsidRPr="00756581">
        <w:t> </w:t>
      </w:r>
      <w:r w:rsidR="00FB353A" w:rsidRPr="00756581">
        <w:t>kbits/s</w:t>
      </w:r>
      <w:r w:rsidRPr="00756581">
        <w:t>, using lightweight implementations of symmetric ciphers.</w:t>
      </w:r>
    </w:p>
    <w:p w14:paraId="0F4AC104" w14:textId="5F12D00C" w:rsidR="007C7EE6" w:rsidRPr="00756581" w:rsidRDefault="007C7EE6" w:rsidP="00D50D63">
      <w:pPr>
        <w:tabs>
          <w:tab w:val="clear" w:pos="794"/>
          <w:tab w:val="clear" w:pos="1191"/>
          <w:tab w:val="clear" w:pos="1588"/>
          <w:tab w:val="left" w:pos="1701"/>
          <w:tab w:val="left" w:pos="1843"/>
        </w:tabs>
      </w:pPr>
      <w:r w:rsidRPr="00756581">
        <w:t>To provide the broadest compatibility, new (U)SIMs should be deployed for legacy devices as mentioned in the above clauses 9.1 and 9.2. Those may enable post-quantum secure mobile payment on such devices.</w:t>
      </w:r>
    </w:p>
    <w:p w14:paraId="41DB5DA4" w14:textId="77777777" w:rsidR="007C7EE6" w:rsidRPr="00756581" w:rsidRDefault="007C7EE6" w:rsidP="00FB353A">
      <w:pPr>
        <w:tabs>
          <w:tab w:val="clear" w:pos="794"/>
          <w:tab w:val="clear" w:pos="1191"/>
          <w:tab w:val="clear" w:pos="1588"/>
          <w:tab w:val="left" w:pos="1701"/>
          <w:tab w:val="left" w:pos="1843"/>
        </w:tabs>
      </w:pPr>
      <w:r w:rsidRPr="00756581">
        <w:br w:type="page"/>
      </w:r>
    </w:p>
    <w:p w14:paraId="17A43658" w14:textId="77777777" w:rsidR="007C7EE6" w:rsidRPr="00756581" w:rsidRDefault="007C7EE6" w:rsidP="002367D3">
      <w:pPr>
        <w:pStyle w:val="AppendixNoTitle0"/>
        <w:spacing w:after="360"/>
      </w:pPr>
      <w:bookmarkStart w:id="39" w:name="_Toc231917636"/>
      <w:r w:rsidRPr="00756581">
        <w:lastRenderedPageBreak/>
        <w:t>Bibliography</w:t>
      </w:r>
      <w:bookmarkEnd w:id="39"/>
    </w:p>
    <w:p w14:paraId="5CDC62E6" w14:textId="19F66102"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[b-ITU-T X.1197 Amd</w:t>
      </w:r>
      <w:r w:rsidR="00010875" w:rsidRPr="00756581">
        <w:t>.</w:t>
      </w:r>
      <w:r w:rsidRPr="00756581">
        <w:t>1]</w:t>
      </w:r>
      <w:r w:rsidRPr="00756581">
        <w:tab/>
        <w:t>Recommendation ITU-T X.1197 Amd</w:t>
      </w:r>
      <w:r w:rsidR="00A0658C" w:rsidRPr="00756581">
        <w:t>.</w:t>
      </w:r>
      <w:r w:rsidRPr="00756581">
        <w:t xml:space="preserve">1 (2019), </w:t>
      </w:r>
      <w:r w:rsidRPr="00756581">
        <w:rPr>
          <w:i/>
          <w:iCs/>
        </w:rPr>
        <w:t>Guidelines on criteria for selecting cryptographic algorithms for IPTV service and content protection, Amendment 1</w:t>
      </w:r>
      <w:r w:rsidRPr="00756581">
        <w:t>.</w:t>
      </w:r>
    </w:p>
    <w:p w14:paraId="40F6CFFC" w14:textId="5795DD33"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 xml:space="preserve">[b-ITU-T X.1811] </w:t>
      </w:r>
      <w:r w:rsidRPr="00756581">
        <w:tab/>
        <w:t xml:space="preserve">Recommendation ITU-T X.1811 (2021), </w:t>
      </w:r>
      <w:r w:rsidRPr="00756581">
        <w:rPr>
          <w:i/>
          <w:iCs/>
        </w:rPr>
        <w:t>Security guidelines for applying quantum-safe algorithms in IMT-2020 systems</w:t>
      </w:r>
      <w:r w:rsidRPr="00756581">
        <w:t>.</w:t>
      </w:r>
    </w:p>
    <w:p w14:paraId="71CA937C" w14:textId="18DF7664" w:rsidR="007C7EE6" w:rsidRPr="00756581" w:rsidRDefault="007C7EE6" w:rsidP="00FB353A">
      <w:pPr>
        <w:pStyle w:val="Reftext"/>
        <w:tabs>
          <w:tab w:val="clear" w:pos="794"/>
          <w:tab w:val="clear" w:pos="1191"/>
          <w:tab w:val="clear" w:pos="1588"/>
          <w:tab w:val="clear" w:pos="1985"/>
          <w:tab w:val="left" w:pos="2835"/>
        </w:tabs>
        <w:ind w:left="2835" w:hanging="2835"/>
      </w:pPr>
      <w:r w:rsidRPr="00756581">
        <w:t>[b-QSTR-SS7-DFS]</w:t>
      </w:r>
      <w:r w:rsidR="00FB353A" w:rsidRPr="00756581">
        <w:tab/>
        <w:t xml:space="preserve">Technical Report </w:t>
      </w:r>
      <w:r w:rsidRPr="00756581">
        <w:t>ITU-T QSTR-SS7-DFS</w:t>
      </w:r>
      <w:r w:rsidR="00FB353A" w:rsidRPr="00756581">
        <w:t xml:space="preserve"> (2019)</w:t>
      </w:r>
      <w:r w:rsidRPr="00756581">
        <w:t xml:space="preserve">, </w:t>
      </w:r>
      <w:r w:rsidRPr="00756581">
        <w:rPr>
          <w:i/>
          <w:iCs/>
        </w:rPr>
        <w:t>SS7 vulnerabilities and mitigation measures for</w:t>
      </w:r>
      <w:r w:rsidR="00FB353A" w:rsidRPr="00756581">
        <w:rPr>
          <w:i/>
          <w:iCs/>
        </w:rPr>
        <w:t xml:space="preserve"> </w:t>
      </w:r>
      <w:r w:rsidRPr="00756581">
        <w:rPr>
          <w:i/>
          <w:iCs/>
        </w:rPr>
        <w:t>digital financial services transactions</w:t>
      </w:r>
      <w:r w:rsidRPr="00756581">
        <w:t>.</w:t>
      </w:r>
      <w:r w:rsidR="001134D3" w:rsidRPr="00756581">
        <w:t xml:space="preserve"> &lt;</w:t>
      </w:r>
      <w:hyperlink r:id="rId28" w:history="1">
        <w:r w:rsidR="001134D3" w:rsidRPr="00F87D8C">
          <w:rPr>
            <w:rStyle w:val="Hyperlink"/>
            <w:rFonts w:ascii="Arial" w:hAnsi="Arial" w:cs="Arial"/>
            <w:sz w:val="16"/>
            <w:szCs w:val="16"/>
          </w:rPr>
          <w:t>https://www.itu.int/pub/T-TUT-PROTO-2019</w:t>
        </w:r>
      </w:hyperlink>
      <w:r w:rsidR="001134D3" w:rsidRPr="00756581">
        <w:t>&gt;</w:t>
      </w:r>
    </w:p>
    <w:p w14:paraId="0388F1B0" w14:textId="1A1B77FC" w:rsidR="007C7EE6" w:rsidRPr="00756581" w:rsidRDefault="007C7EE6" w:rsidP="00FB353A">
      <w:pPr>
        <w:pStyle w:val="Reftext"/>
        <w:tabs>
          <w:tab w:val="clear" w:pos="794"/>
          <w:tab w:val="clear" w:pos="1191"/>
          <w:tab w:val="clear" w:pos="1588"/>
          <w:tab w:val="clear" w:pos="1985"/>
          <w:tab w:val="left" w:pos="2835"/>
        </w:tabs>
        <w:ind w:left="2835" w:hanging="2835"/>
      </w:pPr>
      <w:r w:rsidRPr="00756581">
        <w:t>[b-3GPP TS 23.090]</w:t>
      </w:r>
      <w:r w:rsidRPr="00756581">
        <w:tab/>
        <w:t xml:space="preserve">3GPP TS 23.090, </w:t>
      </w:r>
      <w:r w:rsidRPr="00756581">
        <w:rPr>
          <w:i/>
          <w:iCs/>
        </w:rPr>
        <w:t>Unstructured Supplementary Service Data (USSD)</w:t>
      </w:r>
      <w:r w:rsidR="00CB0BFA" w:rsidRPr="00756581">
        <w:t xml:space="preserve">; </w:t>
      </w:r>
      <w:r w:rsidR="00CB0BFA" w:rsidRPr="00F87D8C">
        <w:rPr>
          <w:i/>
          <w:iCs/>
        </w:rPr>
        <w:t>Stage 2</w:t>
      </w:r>
      <w:r w:rsidR="00CB0BFA" w:rsidRPr="00756581">
        <w:t>.</w:t>
      </w:r>
      <w:r w:rsidR="002A77B6" w:rsidRPr="00756581">
        <w:t xml:space="preserve"> &lt;</w:t>
      </w:r>
      <w:hyperlink r:id="rId29" w:history="1">
        <w:r w:rsidR="00772582" w:rsidRPr="00F87D8C">
          <w:rPr>
            <w:rStyle w:val="Hyperlink"/>
            <w:rFonts w:ascii="Arial" w:hAnsi="Arial" w:cs="Arial"/>
            <w:sz w:val="16"/>
            <w:szCs w:val="16"/>
          </w:rPr>
          <w:t>https://portal.3gpp.org/desktopmodules/Specifications/SpecificationDetails.aspx?specificationId=776</w:t>
        </w:r>
      </w:hyperlink>
      <w:r w:rsidR="002A77B6" w:rsidRPr="00756581">
        <w:t>&gt;</w:t>
      </w:r>
    </w:p>
    <w:p w14:paraId="4733FCE8" w14:textId="7F63B811"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[b-Crypto-Benchmark]</w:t>
      </w:r>
      <w:r w:rsidRPr="00756581">
        <w:tab/>
      </w:r>
      <w:r w:rsidR="00B85EAA" w:rsidRPr="00756581">
        <w:t xml:space="preserve">Pornin, T. (2018), </w:t>
      </w:r>
      <w:r w:rsidR="00B85EAA" w:rsidRPr="00F87D8C">
        <w:rPr>
          <w:i/>
          <w:iCs/>
        </w:rPr>
        <w:t>BearSSL a smaller SSL/TLS library</w:t>
      </w:r>
      <w:r w:rsidR="009467AC" w:rsidRPr="00756581">
        <w:t xml:space="preserve">. </w:t>
      </w:r>
      <w:r w:rsidR="00B76818" w:rsidRPr="00756581">
        <w:t>&lt;</w:t>
      </w:r>
      <w:hyperlink r:id="rId30" w:history="1">
        <w:r w:rsidR="00B76818" w:rsidRPr="00756581">
          <w:rPr>
            <w:rStyle w:val="Hyperlink"/>
            <w:rFonts w:ascii="Arial" w:hAnsi="Arial" w:cs="Arial"/>
            <w:sz w:val="16"/>
            <w:szCs w:val="16"/>
          </w:rPr>
          <w:t>https://www.bearssl.org/speed.html</w:t>
        </w:r>
      </w:hyperlink>
      <w:r w:rsidR="00B76818" w:rsidRPr="00F87D8C">
        <w:rPr>
          <w:szCs w:val="24"/>
        </w:rPr>
        <w:t>&gt;</w:t>
      </w:r>
      <w:r w:rsidRPr="00756581">
        <w:rPr>
          <w:rFonts w:ascii="Arial" w:hAnsi="Arial" w:cs="Arial"/>
          <w:sz w:val="16"/>
          <w:szCs w:val="16"/>
        </w:rPr>
        <w:t xml:space="preserve">; </w:t>
      </w:r>
      <w:hyperlink r:id="rId31" w:history="1">
        <w:r w:rsidR="009467AC" w:rsidRPr="00756581">
          <w:rPr>
            <w:rStyle w:val="Hyperlink"/>
            <w:rFonts w:ascii="Arial" w:hAnsi="Arial" w:cs="Arial"/>
            <w:sz w:val="16"/>
            <w:szCs w:val="16"/>
          </w:rPr>
          <w:t>https://www.wolfssl.com/docs/benchmarks/</w:t>
        </w:r>
      </w:hyperlink>
    </w:p>
    <w:p w14:paraId="00F7F88C" w14:textId="2AD6B133"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[b-FIPS 203]</w:t>
      </w:r>
      <w:r w:rsidRPr="00756581">
        <w:tab/>
        <w:t xml:space="preserve">NIST FIPS 203, </w:t>
      </w:r>
      <w:r w:rsidRPr="00756581">
        <w:rPr>
          <w:i/>
          <w:iCs/>
        </w:rPr>
        <w:t>Module-Lattice-Based Key-Encapsulation Mechanism Standard</w:t>
      </w:r>
      <w:r w:rsidRPr="00756581">
        <w:t>.</w:t>
      </w:r>
      <w:r w:rsidR="00DD0FF2" w:rsidRPr="00756581">
        <w:t xml:space="preserve"> </w:t>
      </w:r>
      <w:r w:rsidR="00756581">
        <w:br/>
      </w:r>
      <w:r w:rsidR="0093050D" w:rsidRPr="00756581">
        <w:tab/>
        <w:t>&lt;</w:t>
      </w:r>
      <w:hyperlink r:id="rId32" w:history="1">
        <w:r w:rsidR="0093050D" w:rsidRPr="00F87D8C">
          <w:rPr>
            <w:rStyle w:val="Hyperlink"/>
            <w:rFonts w:ascii="Arial" w:hAnsi="Arial" w:cs="Arial"/>
            <w:sz w:val="16"/>
            <w:szCs w:val="16"/>
          </w:rPr>
          <w:t>https://csrc.nist.gov/pubs/fips/203/final</w:t>
        </w:r>
      </w:hyperlink>
      <w:r w:rsidR="0093050D" w:rsidRPr="00756581">
        <w:t>&gt;</w:t>
      </w:r>
    </w:p>
    <w:p w14:paraId="4406C489" w14:textId="7BC4CF1F"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[b-FIPS 204]</w:t>
      </w:r>
      <w:r w:rsidRPr="00756581">
        <w:tab/>
        <w:t xml:space="preserve">NIST FIPS 204, </w:t>
      </w:r>
      <w:r w:rsidRPr="00756581">
        <w:rPr>
          <w:i/>
          <w:iCs/>
        </w:rPr>
        <w:t>Module-Lattice-Based Digital Signature Standard</w:t>
      </w:r>
      <w:r w:rsidRPr="00756581">
        <w:t>.</w:t>
      </w:r>
      <w:r w:rsidR="00711188" w:rsidRPr="00756581">
        <w:t xml:space="preserve"> &lt;</w:t>
      </w:r>
      <w:hyperlink r:id="rId33" w:history="1">
        <w:r w:rsidR="00711188" w:rsidRPr="00F87D8C">
          <w:rPr>
            <w:rStyle w:val="Hyperlink"/>
            <w:rFonts w:ascii="Arial" w:hAnsi="Arial" w:cs="Arial"/>
            <w:sz w:val="16"/>
            <w:szCs w:val="16"/>
          </w:rPr>
          <w:t>https://csrc.nist.gov/pubs/fips/204/final</w:t>
        </w:r>
      </w:hyperlink>
      <w:r w:rsidR="00711188" w:rsidRPr="00756581">
        <w:t>&gt;</w:t>
      </w:r>
    </w:p>
    <w:p w14:paraId="52AEA605" w14:textId="4ED41892"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[b-FIPS 205]</w:t>
      </w:r>
      <w:r w:rsidRPr="00756581">
        <w:tab/>
        <w:t xml:space="preserve">NIST FIPS 205, </w:t>
      </w:r>
      <w:r w:rsidRPr="00756581">
        <w:rPr>
          <w:i/>
          <w:iCs/>
        </w:rPr>
        <w:t>Stateless Hash-Based Digital Signature Standard</w:t>
      </w:r>
      <w:r w:rsidRPr="00756581">
        <w:t>.</w:t>
      </w:r>
      <w:r w:rsidR="00A13008" w:rsidRPr="00756581">
        <w:t xml:space="preserve"> &lt;</w:t>
      </w:r>
      <w:hyperlink r:id="rId34" w:history="1">
        <w:r w:rsidR="00A13008" w:rsidRPr="00F87D8C">
          <w:rPr>
            <w:rStyle w:val="Hyperlink"/>
            <w:rFonts w:ascii="Arial" w:hAnsi="Arial" w:cs="Arial"/>
            <w:sz w:val="16"/>
            <w:szCs w:val="16"/>
          </w:rPr>
          <w:t>https://csrc.nist.gov/pubs/fips/205/final</w:t>
        </w:r>
      </w:hyperlink>
      <w:r w:rsidR="00A13008" w:rsidRPr="00756581">
        <w:t>&gt;</w:t>
      </w:r>
    </w:p>
    <w:p w14:paraId="0C2AC953" w14:textId="0958C347"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[b-Grover]</w:t>
      </w:r>
      <w:r w:rsidRPr="00756581">
        <w:tab/>
        <w:t xml:space="preserve">Grover L.K (1997), </w:t>
      </w:r>
      <w:r w:rsidRPr="00756581">
        <w:rPr>
          <w:i/>
          <w:iCs/>
        </w:rPr>
        <w:t>Quantum mechanics helps in searching for a needle in a haystack</w:t>
      </w:r>
      <w:r w:rsidR="00D10356" w:rsidRPr="00756581">
        <w:rPr>
          <w:i/>
          <w:iCs/>
        </w:rPr>
        <w:t xml:space="preserve">. </w:t>
      </w:r>
      <w:r w:rsidR="00D10356" w:rsidRPr="00756581">
        <w:t>&lt;</w:t>
      </w:r>
      <w:hyperlink r:id="rId35" w:history="1">
        <w:r w:rsidR="00D10356" w:rsidRPr="00F87D8C">
          <w:rPr>
            <w:rStyle w:val="Hyperlink"/>
            <w:rFonts w:ascii="Arial" w:hAnsi="Arial" w:cs="Arial"/>
            <w:sz w:val="16"/>
            <w:szCs w:val="16"/>
          </w:rPr>
          <w:t>https://greencompute.uk/References/QuantumComputing/Grover%20(1997)%20-%20quantum%20mechanics%20helps%20in%20searching%20for%20a%20needle%20in%20a%20haystack.pdf</w:t>
        </w:r>
      </w:hyperlink>
      <w:r w:rsidR="00D10356" w:rsidRPr="00756581">
        <w:t>&gt;</w:t>
      </w:r>
    </w:p>
    <w:p w14:paraId="607A1BBD" w14:textId="1A8A4C97"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[b-Grover2]</w:t>
      </w:r>
      <w:r w:rsidRPr="00756581">
        <w:tab/>
        <w:t xml:space="preserve">Grover L.K </w:t>
      </w:r>
      <w:r w:rsidR="00C43D0F" w:rsidRPr="00756581">
        <w:t>and</w:t>
      </w:r>
      <w:r w:rsidRPr="00756581">
        <w:t xml:space="preserve"> </w:t>
      </w:r>
      <w:r w:rsidRPr="00F87D8C">
        <w:t>Rudolph</w:t>
      </w:r>
      <w:r w:rsidR="00C43D0F" w:rsidRPr="00756581">
        <w:t>, T. (2003),</w:t>
      </w:r>
      <w:r w:rsidRPr="00756581">
        <w:rPr>
          <w:i/>
          <w:iCs/>
        </w:rPr>
        <w:t xml:space="preserve"> How significant are the known collision and element distinctness quantum algorithms?</w:t>
      </w:r>
      <w:r w:rsidRPr="00756581">
        <w:t xml:space="preserve"> </w:t>
      </w:r>
      <w:r w:rsidR="00E92D7B" w:rsidRPr="00756581">
        <w:t>&lt;</w:t>
      </w:r>
      <w:hyperlink r:id="rId36" w:history="1">
        <w:r w:rsidR="00E92D7B" w:rsidRPr="00F87D8C">
          <w:rPr>
            <w:rStyle w:val="Hyperlink"/>
            <w:rFonts w:ascii="Arial" w:hAnsi="Arial" w:cs="Arial"/>
            <w:sz w:val="16"/>
            <w:szCs w:val="16"/>
          </w:rPr>
          <w:t>https://arxiv.org/pdf/quant-ph/0309123</w:t>
        </w:r>
      </w:hyperlink>
      <w:r w:rsidR="00E92D7B" w:rsidRPr="00756581">
        <w:t>&gt;</w:t>
      </w:r>
    </w:p>
    <w:p w14:paraId="47871067" w14:textId="175DEA6D"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[b-Grover3]</w:t>
      </w:r>
      <w:r w:rsidRPr="00756581">
        <w:tab/>
        <w:t xml:space="preserve">Grover L.K. (1996), </w:t>
      </w:r>
      <w:r w:rsidRPr="00756581">
        <w:rPr>
          <w:i/>
          <w:iCs/>
        </w:rPr>
        <w:t>A fast quantum mechanical algorithm for database search</w:t>
      </w:r>
      <w:r w:rsidRPr="00756581">
        <w:t>.</w:t>
      </w:r>
      <w:r w:rsidR="00E92D7B" w:rsidRPr="00756581">
        <w:t xml:space="preserve"> </w:t>
      </w:r>
      <w:r w:rsidR="00756581">
        <w:br/>
      </w:r>
      <w:r w:rsidR="00E92D7B" w:rsidRPr="00756581">
        <w:t>&lt;</w:t>
      </w:r>
      <w:hyperlink r:id="rId37" w:history="1">
        <w:r w:rsidR="00E92D7B" w:rsidRPr="00F87D8C">
          <w:rPr>
            <w:rStyle w:val="Hyperlink"/>
            <w:rFonts w:ascii="Arial" w:hAnsi="Arial" w:cs="Arial"/>
            <w:sz w:val="16"/>
            <w:szCs w:val="16"/>
          </w:rPr>
          <w:t>https://arxiv.org/abs/quant-ph/9605043</w:t>
        </w:r>
      </w:hyperlink>
      <w:r w:rsidR="00E92D7B" w:rsidRPr="00756581">
        <w:t>&gt;</w:t>
      </w:r>
    </w:p>
    <w:p w14:paraId="79BAEBDE" w14:textId="119503AD" w:rsidR="00FB353A" w:rsidRPr="00756581" w:rsidRDefault="00FB353A" w:rsidP="00FB353A">
      <w:pPr>
        <w:pStyle w:val="Reftext"/>
        <w:tabs>
          <w:tab w:val="clear" w:pos="794"/>
          <w:tab w:val="clear" w:pos="1191"/>
          <w:tab w:val="clear" w:pos="1588"/>
          <w:tab w:val="clear" w:pos="1985"/>
          <w:tab w:val="left" w:pos="2835"/>
        </w:tabs>
        <w:ind w:left="2835" w:hanging="2835"/>
      </w:pPr>
      <w:r w:rsidRPr="00756581">
        <w:t>[b-Java-Card]</w:t>
      </w:r>
      <w:r w:rsidRPr="00756581">
        <w:tab/>
        <w:t>JavaCardOS.</w:t>
      </w:r>
      <w:r w:rsidR="00F1125D" w:rsidRPr="00756581">
        <w:t xml:space="preserve"> </w:t>
      </w:r>
      <w:r w:rsidR="00756581">
        <w:br/>
      </w:r>
      <w:r w:rsidR="00F1125D" w:rsidRPr="00756581">
        <w:t>&lt;</w:t>
      </w:r>
      <w:hyperlink r:id="rId38" w:history="1">
        <w:r w:rsidR="00F1125D" w:rsidRPr="00F87D8C">
          <w:rPr>
            <w:rStyle w:val="Hyperlink"/>
            <w:rFonts w:ascii="Arial" w:hAnsi="Arial" w:cs="Arial"/>
            <w:sz w:val="16"/>
            <w:szCs w:val="16"/>
          </w:rPr>
          <w:t>https://javacardos.com/about/</w:t>
        </w:r>
      </w:hyperlink>
      <w:r w:rsidR="00F1125D" w:rsidRPr="00756581">
        <w:t>&gt;</w:t>
      </w:r>
      <w:r w:rsidRPr="00756581">
        <w:t xml:space="preserve"> </w:t>
      </w:r>
    </w:p>
    <w:p w14:paraId="367ECB66" w14:textId="5AE6878A" w:rsidR="002367D3" w:rsidRPr="00756581" w:rsidRDefault="002367D3" w:rsidP="002367D3">
      <w:pPr>
        <w:pStyle w:val="Reftext"/>
        <w:tabs>
          <w:tab w:val="clear" w:pos="794"/>
          <w:tab w:val="clear" w:pos="1191"/>
          <w:tab w:val="clear" w:pos="1588"/>
          <w:tab w:val="clear" w:pos="1985"/>
          <w:tab w:val="left" w:pos="2835"/>
        </w:tabs>
        <w:ind w:left="2835" w:hanging="2835"/>
      </w:pPr>
      <w:r w:rsidRPr="00756581">
        <w:t>[b-liboqs]</w:t>
      </w:r>
      <w:r w:rsidRPr="00756581">
        <w:tab/>
        <w:t>"liboqs": an open source C library for quantum-safe cryptographic algorithms</w:t>
      </w:r>
      <w:r w:rsidR="00F20D83" w:rsidRPr="00756581">
        <w:t>.</w:t>
      </w:r>
      <w:r w:rsidRPr="00756581">
        <w:t xml:space="preserve"> </w:t>
      </w:r>
      <w:r w:rsidR="00756581">
        <w:br/>
      </w:r>
      <w:r w:rsidR="00F20D83" w:rsidRPr="00756581">
        <w:t>&lt;</w:t>
      </w:r>
      <w:hyperlink r:id="rId39" w:history="1">
        <w:r w:rsidR="00F20D83" w:rsidRPr="00756581">
          <w:rPr>
            <w:rStyle w:val="Hyperlink"/>
            <w:rFonts w:ascii="Arial" w:hAnsi="Arial" w:cs="Arial"/>
            <w:sz w:val="16"/>
            <w:szCs w:val="16"/>
          </w:rPr>
          <w:t>https://github.com/open-quantum-safe/liboqs</w:t>
        </w:r>
      </w:hyperlink>
      <w:r w:rsidR="00F20D83" w:rsidRPr="00F87D8C">
        <w:rPr>
          <w:rStyle w:val="Hyperlink"/>
          <w:color w:val="000000" w:themeColor="text1"/>
          <w:szCs w:val="24"/>
          <w:u w:val="none"/>
        </w:rPr>
        <w:t>&gt;</w:t>
      </w:r>
    </w:p>
    <w:p w14:paraId="1393F11B" w14:textId="3C4B72A7" w:rsidR="002367D3" w:rsidRPr="00756581" w:rsidRDefault="002367D3" w:rsidP="002367D3">
      <w:pPr>
        <w:pStyle w:val="Reftext"/>
        <w:tabs>
          <w:tab w:val="clear" w:pos="794"/>
          <w:tab w:val="clear" w:pos="1191"/>
          <w:tab w:val="clear" w:pos="1588"/>
          <w:tab w:val="clear" w:pos="1985"/>
          <w:tab w:val="left" w:pos="2835"/>
        </w:tabs>
        <w:ind w:left="2835" w:hanging="2835"/>
      </w:pPr>
      <w:r w:rsidRPr="00756581">
        <w:t>[b-libpqcrypto]</w:t>
      </w:r>
      <w:r w:rsidRPr="00756581">
        <w:tab/>
        <w:t>"libpqcrypto": libpqcrypto is a cryptographic software library produced by the PQCRYPTO project</w:t>
      </w:r>
      <w:r w:rsidR="00263856" w:rsidRPr="00756581">
        <w:t>.</w:t>
      </w:r>
      <w:r w:rsidRPr="00756581">
        <w:t xml:space="preserve"> </w:t>
      </w:r>
      <w:r w:rsidR="00263856" w:rsidRPr="00756581">
        <w:tab/>
        <w:t>&lt;</w:t>
      </w:r>
      <w:hyperlink r:id="rId40" w:history="1">
        <w:r w:rsidR="00263856" w:rsidRPr="00756581">
          <w:rPr>
            <w:rStyle w:val="Hyperlink"/>
            <w:rFonts w:ascii="Arial" w:hAnsi="Arial" w:cs="Arial"/>
            <w:sz w:val="16"/>
            <w:szCs w:val="16"/>
          </w:rPr>
          <w:t>https://ianix.com/pqcrypto/pqcrypto-deployment.html</w:t>
        </w:r>
      </w:hyperlink>
      <w:r w:rsidR="00263856" w:rsidRPr="00F87D8C">
        <w:rPr>
          <w:rStyle w:val="Hyperlink"/>
          <w:color w:val="000000" w:themeColor="text1"/>
          <w:szCs w:val="24"/>
          <w:u w:val="none"/>
        </w:rPr>
        <w:t>&gt;</w:t>
      </w:r>
    </w:p>
    <w:p w14:paraId="543EAB8D" w14:textId="21D70FC0" w:rsidR="002367D3" w:rsidRPr="00756581" w:rsidRDefault="002367D3" w:rsidP="002367D3">
      <w:pPr>
        <w:pStyle w:val="Reftext"/>
        <w:tabs>
          <w:tab w:val="clear" w:pos="794"/>
          <w:tab w:val="clear" w:pos="1191"/>
          <w:tab w:val="clear" w:pos="1588"/>
          <w:tab w:val="clear" w:pos="1985"/>
          <w:tab w:val="left" w:pos="2835"/>
        </w:tabs>
        <w:ind w:left="2835" w:hanging="2835"/>
      </w:pPr>
      <w:r w:rsidRPr="00756581">
        <w:t>[b-NIST IR 8105]</w:t>
      </w:r>
      <w:r w:rsidRPr="00756581">
        <w:tab/>
        <w:t>NIST</w:t>
      </w:r>
      <w:r w:rsidR="00D975E7" w:rsidRPr="00756581">
        <w:t xml:space="preserve"> </w:t>
      </w:r>
      <w:r w:rsidRPr="00756581">
        <w:t xml:space="preserve">IR 8105 (2016), </w:t>
      </w:r>
      <w:r w:rsidRPr="00756581">
        <w:rPr>
          <w:i/>
          <w:iCs/>
        </w:rPr>
        <w:t>Report on Post-Quantum Cryptography</w:t>
      </w:r>
      <w:r w:rsidRPr="00756581">
        <w:t>.</w:t>
      </w:r>
      <w:r w:rsidR="00D975E7" w:rsidRPr="00756581">
        <w:t xml:space="preserve"> &lt;</w:t>
      </w:r>
      <w:hyperlink r:id="rId41" w:history="1">
        <w:r w:rsidR="00D975E7" w:rsidRPr="00F87D8C">
          <w:rPr>
            <w:rStyle w:val="Hyperlink"/>
            <w:rFonts w:ascii="Arial" w:hAnsi="Arial" w:cs="Arial"/>
            <w:sz w:val="16"/>
            <w:szCs w:val="16"/>
          </w:rPr>
          <w:t>https://csrc.nist.gov/pubs/ir/8105/final</w:t>
        </w:r>
      </w:hyperlink>
      <w:r w:rsidR="00D975E7" w:rsidRPr="00756581">
        <w:t>&gt;</w:t>
      </w:r>
    </w:p>
    <w:p w14:paraId="1123E27D" w14:textId="12D65E68" w:rsidR="00FB353A" w:rsidRPr="00756581" w:rsidRDefault="00FB353A" w:rsidP="00FB353A">
      <w:pPr>
        <w:pStyle w:val="Reftext"/>
        <w:tabs>
          <w:tab w:val="clear" w:pos="794"/>
          <w:tab w:val="clear" w:pos="1191"/>
          <w:tab w:val="clear" w:pos="1588"/>
          <w:tab w:val="clear" w:pos="1985"/>
          <w:tab w:val="left" w:pos="2835"/>
        </w:tabs>
        <w:ind w:left="2835" w:hanging="2835"/>
      </w:pPr>
      <w:r w:rsidRPr="00756581">
        <w:lastRenderedPageBreak/>
        <w:t>[b-NIST IR 8545]</w:t>
      </w:r>
      <w:r w:rsidRPr="00756581">
        <w:tab/>
        <w:t xml:space="preserve">NIST IR 8545 (2025), </w:t>
      </w:r>
      <w:r w:rsidRPr="00756581">
        <w:rPr>
          <w:i/>
          <w:iCs/>
        </w:rPr>
        <w:t>Status Report on the Fourth Round of the NIST Post-Quantum Cryptography Standardization Process</w:t>
      </w:r>
      <w:r w:rsidRPr="00756581">
        <w:t>.</w:t>
      </w:r>
      <w:r w:rsidR="00514972" w:rsidRPr="00756581">
        <w:t xml:space="preserve"> &lt;</w:t>
      </w:r>
      <w:hyperlink r:id="rId42" w:history="1">
        <w:r w:rsidR="00514972" w:rsidRPr="00F87D8C">
          <w:rPr>
            <w:rStyle w:val="Hyperlink"/>
            <w:rFonts w:ascii="Arial" w:hAnsi="Arial" w:cs="Arial"/>
            <w:sz w:val="16"/>
            <w:szCs w:val="16"/>
          </w:rPr>
          <w:t>https://csrc.nist.gov/pubs/ir/8545/final</w:t>
        </w:r>
      </w:hyperlink>
      <w:r w:rsidR="00514972" w:rsidRPr="00756581">
        <w:t>&gt;</w:t>
      </w:r>
    </w:p>
    <w:p w14:paraId="2C6F5E3A" w14:textId="357A43D7" w:rsidR="002367D3" w:rsidRPr="00756581" w:rsidRDefault="002367D3" w:rsidP="002367D3">
      <w:pPr>
        <w:pStyle w:val="Reftext"/>
        <w:tabs>
          <w:tab w:val="clear" w:pos="794"/>
          <w:tab w:val="clear" w:pos="1191"/>
          <w:tab w:val="clear" w:pos="1588"/>
          <w:tab w:val="clear" w:pos="1985"/>
          <w:tab w:val="left" w:pos="2835"/>
        </w:tabs>
        <w:ind w:left="2835" w:hanging="2835"/>
      </w:pPr>
      <w:r w:rsidRPr="00756581">
        <w:t>[b-NIST-PQC]</w:t>
      </w:r>
      <w:r w:rsidRPr="00756581">
        <w:tab/>
      </w:r>
      <w:r w:rsidR="00690166" w:rsidRPr="00756581">
        <w:t xml:space="preserve">NIST, </w:t>
      </w:r>
      <w:r w:rsidRPr="00F87D8C">
        <w:rPr>
          <w:i/>
          <w:iCs/>
        </w:rPr>
        <w:t>Post-Quantum Cryptography</w:t>
      </w:r>
      <w:r w:rsidRPr="00756581">
        <w:t xml:space="preserve">. </w:t>
      </w:r>
      <w:r w:rsidRPr="00756581">
        <w:br/>
      </w:r>
      <w:r w:rsidR="00A84F5D" w:rsidRPr="00756581">
        <w:t>&lt;</w:t>
      </w:r>
      <w:hyperlink r:id="rId43" w:history="1">
        <w:r w:rsidR="00A84F5D" w:rsidRPr="00F87D8C">
          <w:rPr>
            <w:rStyle w:val="Hyperlink"/>
            <w:rFonts w:ascii="Arial" w:hAnsi="Arial" w:cs="Arial"/>
            <w:sz w:val="16"/>
            <w:szCs w:val="16"/>
          </w:rPr>
          <w:t>https://csrc.nist.gov/projects/post-quantum-cryptography</w:t>
        </w:r>
      </w:hyperlink>
      <w:r w:rsidR="00A84F5D" w:rsidRPr="00756581">
        <w:t>&gt;</w:t>
      </w:r>
    </w:p>
    <w:p w14:paraId="1FA77D57" w14:textId="2E895A69" w:rsidR="00841F7D" w:rsidRPr="00756581" w:rsidRDefault="00841F7D" w:rsidP="002367D3">
      <w:pPr>
        <w:pStyle w:val="Reftext"/>
        <w:tabs>
          <w:tab w:val="clear" w:pos="794"/>
          <w:tab w:val="clear" w:pos="1191"/>
          <w:tab w:val="clear" w:pos="1588"/>
          <w:tab w:val="clear" w:pos="1985"/>
          <w:tab w:val="left" w:pos="2835"/>
        </w:tabs>
        <w:ind w:left="2835" w:hanging="2835"/>
      </w:pPr>
      <w:r w:rsidRPr="00756581">
        <w:t>[b-NIST-L</w:t>
      </w:r>
      <w:r w:rsidR="00756581">
        <w:t>W</w:t>
      </w:r>
      <w:r w:rsidRPr="00756581">
        <w:t>C]</w:t>
      </w:r>
      <w:r w:rsidR="000929C6" w:rsidRPr="00756581">
        <w:tab/>
        <w:t xml:space="preserve">NIST, </w:t>
      </w:r>
      <w:r w:rsidR="000929C6" w:rsidRPr="00F87D8C">
        <w:rPr>
          <w:i/>
          <w:iCs/>
        </w:rPr>
        <w:t>Lightweight Cryptography project</w:t>
      </w:r>
      <w:r w:rsidR="000929C6" w:rsidRPr="00756581">
        <w:t>. &lt;</w:t>
      </w:r>
      <w:hyperlink r:id="rId44" w:history="1">
        <w:r w:rsidR="00290C80" w:rsidRPr="00F87D8C">
          <w:rPr>
            <w:rStyle w:val="Hyperlink"/>
            <w:rFonts w:ascii="Arial" w:hAnsi="Arial" w:cs="Arial"/>
            <w:sz w:val="16"/>
            <w:szCs w:val="16"/>
          </w:rPr>
          <w:t>https://csrc.nist.gov/projects/lightweight-cryptography</w:t>
        </w:r>
      </w:hyperlink>
      <w:r w:rsidR="000929C6" w:rsidRPr="00756581">
        <w:t>&gt;</w:t>
      </w:r>
    </w:p>
    <w:p w14:paraId="7EACBA09" w14:textId="173C28D2" w:rsidR="002367D3" w:rsidRPr="00756581" w:rsidRDefault="002367D3" w:rsidP="002367D3">
      <w:pPr>
        <w:pStyle w:val="Reftext"/>
        <w:tabs>
          <w:tab w:val="clear" w:pos="794"/>
          <w:tab w:val="clear" w:pos="1191"/>
          <w:tab w:val="clear" w:pos="1588"/>
          <w:tab w:val="clear" w:pos="1985"/>
          <w:tab w:val="left" w:pos="2835"/>
        </w:tabs>
        <w:ind w:left="2835" w:hanging="2835"/>
      </w:pPr>
      <w:r w:rsidRPr="00756581">
        <w:t>[b-NIST SP 800-208]</w:t>
      </w:r>
      <w:r w:rsidRPr="00756581">
        <w:tab/>
      </w:r>
      <w:r w:rsidR="00690166" w:rsidRPr="00756581">
        <w:t xml:space="preserve">NIST Special publication 800-208, </w:t>
      </w:r>
      <w:r w:rsidRPr="00F87D8C">
        <w:rPr>
          <w:i/>
          <w:iCs/>
        </w:rPr>
        <w:t>Recommendation for Stateful Hash-Based Signature Schemes</w:t>
      </w:r>
      <w:r w:rsidRPr="00756581">
        <w:t xml:space="preserve">. </w:t>
      </w:r>
      <w:r w:rsidR="00B76818" w:rsidRPr="00756581">
        <w:t>&lt;</w:t>
      </w:r>
      <w:hyperlink r:id="rId45" w:history="1">
        <w:r w:rsidR="00B76818" w:rsidRPr="00756581">
          <w:rPr>
            <w:rStyle w:val="Hyperlink"/>
            <w:rFonts w:ascii="Arial" w:hAnsi="Arial" w:cs="Arial"/>
            <w:sz w:val="16"/>
            <w:szCs w:val="16"/>
          </w:rPr>
          <w:t>https://nvlpubs.nist.gov/nistpubs/SpecialPublications/NIST.SP.800-208.pdf</w:t>
        </w:r>
      </w:hyperlink>
      <w:r w:rsidR="00B76818" w:rsidRPr="00F87D8C">
        <w:rPr>
          <w:rStyle w:val="Hyperlink"/>
          <w:color w:val="000000" w:themeColor="text1"/>
          <w:szCs w:val="24"/>
          <w:u w:val="none"/>
        </w:rPr>
        <w:t>&gt;</w:t>
      </w:r>
    </w:p>
    <w:p w14:paraId="252ECDA0" w14:textId="665E36AC" w:rsidR="002367D3" w:rsidRPr="00756581" w:rsidRDefault="002367D3" w:rsidP="002367D3">
      <w:pPr>
        <w:pStyle w:val="Reftext"/>
        <w:tabs>
          <w:tab w:val="clear" w:pos="794"/>
          <w:tab w:val="clear" w:pos="1191"/>
          <w:tab w:val="clear" w:pos="1588"/>
          <w:tab w:val="clear" w:pos="1985"/>
          <w:tab w:val="left" w:pos="2835"/>
        </w:tabs>
        <w:ind w:left="2835" w:hanging="2835"/>
      </w:pPr>
      <w:r w:rsidRPr="00756581">
        <w:t>[b-PQCRYPTO]</w:t>
      </w:r>
      <w:r w:rsidRPr="00756581">
        <w:tab/>
        <w:t xml:space="preserve">PQCRYPTO ICT-645622 </w:t>
      </w:r>
      <w:r w:rsidR="00506BB3" w:rsidRPr="00756581">
        <w:t xml:space="preserve">(2018), </w:t>
      </w:r>
      <w:r w:rsidR="00506BB3" w:rsidRPr="00F87D8C">
        <w:rPr>
          <w:i/>
          <w:iCs/>
        </w:rPr>
        <w:t>PQCRYPTO Post-quantum cryptography for long-term security</w:t>
      </w:r>
      <w:r w:rsidR="00506BB3" w:rsidRPr="00756581">
        <w:t>.</w:t>
      </w:r>
      <w:r w:rsidRPr="00756581">
        <w:t xml:space="preserve"> </w:t>
      </w:r>
      <w:r w:rsidRPr="00756581">
        <w:br/>
      </w:r>
      <w:r w:rsidR="002A0A1C" w:rsidRPr="00756581">
        <w:t>&lt;</w:t>
      </w:r>
      <w:hyperlink r:id="rId46" w:history="1">
        <w:r w:rsidR="002A0A1C" w:rsidRPr="00756581">
          <w:rPr>
            <w:rStyle w:val="Hyperlink"/>
            <w:rFonts w:ascii="Arial" w:hAnsi="Arial" w:cs="Arial"/>
            <w:sz w:val="16"/>
            <w:szCs w:val="16"/>
          </w:rPr>
          <w:t>https://pqcrypto.eu.org/deliverables/d5.2-final.pdf</w:t>
        </w:r>
      </w:hyperlink>
      <w:r w:rsidR="002A0A1C" w:rsidRPr="00F87D8C">
        <w:rPr>
          <w:rStyle w:val="Hyperlink"/>
          <w:color w:val="000000" w:themeColor="text1"/>
          <w:szCs w:val="24"/>
          <w:u w:val="none"/>
        </w:rPr>
        <w:t>&gt;</w:t>
      </w:r>
    </w:p>
    <w:p w14:paraId="6B0B5E81" w14:textId="47645E18" w:rsidR="005F7EEE" w:rsidRPr="00756581" w:rsidRDefault="002367D3" w:rsidP="002367D3">
      <w:pPr>
        <w:pStyle w:val="Reftext"/>
        <w:tabs>
          <w:tab w:val="clear" w:pos="794"/>
          <w:tab w:val="clear" w:pos="1191"/>
          <w:tab w:val="clear" w:pos="1588"/>
          <w:tab w:val="clear" w:pos="1985"/>
          <w:tab w:val="left" w:pos="2835"/>
        </w:tabs>
        <w:ind w:left="2835" w:hanging="2835"/>
      </w:pPr>
      <w:r w:rsidRPr="00756581">
        <w:t>[b-qrc-oss]</w:t>
      </w:r>
      <w:r w:rsidRPr="00756581">
        <w:tab/>
        <w:t>"qrc-opensource-rs": open-source library for quantum &amp; memory-safe crypto algorithms</w:t>
      </w:r>
      <w:r w:rsidR="002A0A1C" w:rsidRPr="00756581">
        <w:t>.</w:t>
      </w:r>
      <w:r w:rsidRPr="00756581">
        <w:t xml:space="preserve"> </w:t>
      </w:r>
    </w:p>
    <w:p w14:paraId="1F9AE150" w14:textId="63B14D53" w:rsidR="002367D3" w:rsidRPr="00756581" w:rsidRDefault="005F7EEE" w:rsidP="002367D3">
      <w:pPr>
        <w:pStyle w:val="Reftext"/>
        <w:tabs>
          <w:tab w:val="clear" w:pos="794"/>
          <w:tab w:val="clear" w:pos="1191"/>
          <w:tab w:val="clear" w:pos="1588"/>
          <w:tab w:val="clear" w:pos="1985"/>
          <w:tab w:val="left" w:pos="2835"/>
        </w:tabs>
        <w:ind w:left="2835" w:hanging="2835"/>
      </w:pPr>
      <w:r w:rsidRPr="00756581">
        <w:tab/>
      </w:r>
      <w:r w:rsidR="002A0A1C" w:rsidRPr="00756581">
        <w:t>&lt;</w:t>
      </w:r>
      <w:hyperlink r:id="rId47" w:history="1">
        <w:r w:rsidR="002A0A1C" w:rsidRPr="00756581">
          <w:rPr>
            <w:rStyle w:val="Hyperlink"/>
            <w:rFonts w:ascii="Arial" w:hAnsi="Arial" w:cs="Arial"/>
            <w:sz w:val="16"/>
            <w:szCs w:val="16"/>
          </w:rPr>
          <w:t>https://crates.io/crates/qrc-opensource-rs</w:t>
        </w:r>
      </w:hyperlink>
      <w:r w:rsidR="002A0A1C" w:rsidRPr="00F87D8C">
        <w:rPr>
          <w:rStyle w:val="Hyperlink"/>
          <w:color w:val="000000" w:themeColor="text1"/>
          <w:szCs w:val="24"/>
          <w:u w:val="none"/>
        </w:rPr>
        <w:t>&gt;</w:t>
      </w:r>
    </w:p>
    <w:p w14:paraId="759B4847" w14:textId="680AD210" w:rsidR="007C7EE6" w:rsidRPr="00756581" w:rsidRDefault="007C7EE6" w:rsidP="00FB353A">
      <w:pPr>
        <w:pStyle w:val="Reftext"/>
        <w:tabs>
          <w:tab w:val="clear" w:pos="794"/>
          <w:tab w:val="clear" w:pos="1191"/>
          <w:tab w:val="clear" w:pos="1588"/>
          <w:tab w:val="clear" w:pos="1985"/>
          <w:tab w:val="left" w:pos="2835"/>
        </w:tabs>
        <w:ind w:left="2835" w:hanging="2835"/>
      </w:pPr>
      <w:r w:rsidRPr="00756581">
        <w:t>[b-Shor]</w:t>
      </w:r>
      <w:r w:rsidRPr="00756581">
        <w:tab/>
        <w:t xml:space="preserve">Peter W. Shor (1997), </w:t>
      </w:r>
      <w:r w:rsidRPr="00756581">
        <w:rPr>
          <w:i/>
          <w:iCs/>
        </w:rPr>
        <w:t>Polynomial-Time Algorithms for Prime Factorization and Discrete Logarithms on a Quantum Computer</w:t>
      </w:r>
      <w:r w:rsidRPr="00756581">
        <w:t>.</w:t>
      </w:r>
      <w:r w:rsidR="002A0A1C" w:rsidRPr="00756581">
        <w:t xml:space="preserve"> &lt;</w:t>
      </w:r>
      <w:hyperlink r:id="rId48" w:history="1">
        <w:r w:rsidR="002A0A1C" w:rsidRPr="00F87D8C">
          <w:rPr>
            <w:rStyle w:val="Hyperlink"/>
            <w:rFonts w:ascii="Arial" w:hAnsi="Arial" w:cs="Arial"/>
            <w:sz w:val="16"/>
            <w:szCs w:val="16"/>
          </w:rPr>
          <w:t>https://arxiv.org/abs/quant-ph/9508027</w:t>
        </w:r>
      </w:hyperlink>
      <w:r w:rsidR="002A0A1C" w:rsidRPr="00756581">
        <w:t>&gt;</w:t>
      </w:r>
    </w:p>
    <w:p w14:paraId="6FCE9734" w14:textId="44A12145" w:rsidR="007C7EE6" w:rsidRPr="00756581" w:rsidRDefault="007C7EE6" w:rsidP="00FB353A">
      <w:pPr>
        <w:pStyle w:val="Reftext"/>
        <w:tabs>
          <w:tab w:val="clear" w:pos="794"/>
          <w:tab w:val="clear" w:pos="1191"/>
          <w:tab w:val="clear" w:pos="1588"/>
          <w:tab w:val="clear" w:pos="1985"/>
          <w:tab w:val="left" w:pos="2835"/>
        </w:tabs>
        <w:ind w:left="2835" w:hanging="2835"/>
      </w:pPr>
      <w:r w:rsidRPr="00756581">
        <w:t>[b-Smart-Card]</w:t>
      </w:r>
      <w:r w:rsidRPr="00756581">
        <w:tab/>
        <w:t xml:space="preserve">Smart card. </w:t>
      </w:r>
      <w:r w:rsidR="00756581">
        <w:br/>
      </w:r>
      <w:r w:rsidR="00CD01F7" w:rsidRPr="00756581">
        <w:t>&lt;</w:t>
      </w:r>
      <w:hyperlink r:id="rId49" w:history="1">
        <w:r w:rsidR="00CD01F7" w:rsidRPr="00F87D8C">
          <w:rPr>
            <w:rStyle w:val="Hyperlink"/>
            <w:rFonts w:ascii="Arial" w:hAnsi="Arial" w:cs="Arial"/>
            <w:sz w:val="16"/>
            <w:szCs w:val="16"/>
          </w:rPr>
          <w:t>https://www.oracle.com/java/technologies/java-card/smartcards.html</w:t>
        </w:r>
      </w:hyperlink>
      <w:r w:rsidR="00CD01F7" w:rsidRPr="00756581">
        <w:t>&gt;</w:t>
      </w:r>
    </w:p>
    <w:p w14:paraId="20C89157" w14:textId="77777777" w:rsidR="00FB353A" w:rsidRPr="00756581" w:rsidRDefault="00FB353A" w:rsidP="002367D3">
      <w:pPr>
        <w:spacing w:before="40"/>
        <w:jc w:val="center"/>
      </w:pPr>
      <w:r w:rsidRPr="00756581">
        <w:t>______________</w:t>
      </w:r>
      <w:bookmarkEnd w:id="0"/>
    </w:p>
    <w:sectPr w:rsidR="00FB353A" w:rsidRPr="00756581" w:rsidSect="00194ECD">
      <w:headerReference w:type="default" r:id="rId50"/>
      <w:type w:val="oddPage"/>
      <w:pgSz w:w="11907" w:h="16840" w:code="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1510" w14:textId="77777777" w:rsidR="007B4A6A" w:rsidRDefault="007B4A6A" w:rsidP="00C42125">
      <w:pPr>
        <w:spacing w:before="0"/>
      </w:pPr>
      <w:r>
        <w:separator/>
      </w:r>
    </w:p>
  </w:endnote>
  <w:endnote w:type="continuationSeparator" w:id="0">
    <w:p w14:paraId="13ED99E6" w14:textId="77777777" w:rsidR="007B4A6A" w:rsidRDefault="007B4A6A" w:rsidP="00C4212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Next W1G Medium">
    <w:altName w:val="Calibri"/>
    <w:panose1 w:val="020B0603020202020204"/>
    <w:charset w:val="00"/>
    <w:family w:val="swiss"/>
    <w:notTrueType/>
    <w:pitch w:val="variable"/>
    <w:sig w:usb0="A00002EF"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9C63" w14:textId="77777777" w:rsidR="00C57674" w:rsidRDefault="00C57674" w:rsidP="00CE6FB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88F3" w14:textId="0D00CE9C" w:rsidR="00C57674" w:rsidRPr="008F0E27" w:rsidRDefault="00C57674" w:rsidP="008F0E27">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ii</w:t>
    </w:r>
    <w:r w:rsidRPr="00926B6C">
      <w:fldChar w:fldCharType="end"/>
    </w:r>
    <w:r>
      <w:tab/>
    </w:r>
    <w:r>
      <w:rPr>
        <w:b/>
        <w:bCs/>
      </w:rPr>
      <w:t>QSTR-USSD (</w:t>
    </w:r>
    <w:r w:rsidR="00A15B96">
      <w:rPr>
        <w:b/>
        <w:bCs/>
      </w:rPr>
      <w:t>2026-03</w:t>
    </w:r>
    <w:r>
      <w:rPr>
        <w:b/>
        <w:b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05013" w14:textId="5BD29D14" w:rsidR="00C57674" w:rsidRPr="008F0E27" w:rsidRDefault="00C57674" w:rsidP="008F0E27">
    <w:pPr>
      <w:pStyle w:val="Footer"/>
      <w:tabs>
        <w:tab w:val="clear" w:pos="5954"/>
        <w:tab w:val="right" w:pos="8789"/>
      </w:tabs>
      <w:jc w:val="right"/>
      <w:rPr>
        <w:b/>
        <w:bCs/>
      </w:rPr>
    </w:pPr>
    <w:r w:rsidRPr="00926B6C">
      <w:rPr>
        <w:b/>
        <w:bCs/>
      </w:rPr>
      <w:tab/>
    </w:r>
    <w:r>
      <w:rPr>
        <w:b/>
        <w:bCs/>
      </w:rPr>
      <w:t>QSTR-USSD (</w:t>
    </w:r>
    <w:r w:rsidR="00A15B96">
      <w:rPr>
        <w:b/>
        <w:bCs/>
      </w:rPr>
      <w:t>2026-</w:t>
    </w:r>
    <w:r>
      <w:rPr>
        <w:b/>
        <w:bCs/>
      </w:rPr>
      <w:t>03)</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C9F10" w14:textId="77777777" w:rsidR="007B4A6A" w:rsidRDefault="007B4A6A" w:rsidP="00C42125">
      <w:pPr>
        <w:spacing w:before="0"/>
      </w:pPr>
      <w:r>
        <w:separator/>
      </w:r>
    </w:p>
  </w:footnote>
  <w:footnote w:type="continuationSeparator" w:id="0">
    <w:p w14:paraId="34F8AE46" w14:textId="77777777" w:rsidR="007B4A6A" w:rsidRDefault="007B4A6A" w:rsidP="00C4212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CE00" w14:textId="77777777" w:rsidR="00C57674" w:rsidRDefault="00C57674">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F80D" w14:textId="77777777" w:rsidR="00C57674" w:rsidRDefault="00C57674" w:rsidP="00CE6FB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DC7A" w14:textId="77777777" w:rsidR="00C57674" w:rsidRDefault="00C57674">
    <w:pPr>
      <w:pStyle w:val="Header"/>
      <w:ind w:right="360" w:firstLine="36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A2FA" w14:textId="32BB3BB5" w:rsidR="004A6ADF" w:rsidRPr="00C57674" w:rsidRDefault="004A6ADF" w:rsidP="00C57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EE94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8C5A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90E71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F0E8A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46C5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7C64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360D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042C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C275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BBEF6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297B79"/>
    <w:multiLevelType w:val="multilevel"/>
    <w:tmpl w:val="853E29E4"/>
    <w:styleLink w:val="ImportedStyle1"/>
    <w:lvl w:ilvl="0">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94" w:hanging="79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94" w:hanging="794"/>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794" w:hanging="794"/>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3.%4.%5.%6.%7."/>
      <w:lvlJc w:val="left"/>
      <w:pPr>
        <w:ind w:left="794" w:hanging="794"/>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794" w:hanging="79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794" w:hanging="7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5035938"/>
    <w:multiLevelType w:val="multilevel"/>
    <w:tmpl w:val="853E29E4"/>
    <w:numStyleLink w:val="ImportedStyle1"/>
  </w:abstractNum>
  <w:abstractNum w:abstractNumId="12" w15:restartNumberingAfterBreak="0">
    <w:nsid w:val="6F013ABE"/>
    <w:multiLevelType w:val="multilevel"/>
    <w:tmpl w:val="2E909B8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FE86A87"/>
    <w:multiLevelType w:val="hybridMultilevel"/>
    <w:tmpl w:val="157EC046"/>
    <w:lvl w:ilvl="0" w:tplc="7AE05116">
      <w:start w:val="1"/>
      <w:numFmt w:val="bullet"/>
      <w:lvlText w:val="-"/>
      <w:lvlJc w:val="left"/>
      <w:pPr>
        <w:ind w:left="440" w:hanging="440"/>
      </w:pPr>
      <w:rPr>
        <w:rFonts w:ascii="SimSun" w:eastAsia="SimSun" w:hAnsi="SimSu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555437405">
    <w:abstractNumId w:val="9"/>
  </w:num>
  <w:num w:numId="2" w16cid:durableId="1072313387">
    <w:abstractNumId w:val="7"/>
  </w:num>
  <w:num w:numId="3" w16cid:durableId="1265990710">
    <w:abstractNumId w:val="6"/>
  </w:num>
  <w:num w:numId="4" w16cid:durableId="1244607135">
    <w:abstractNumId w:val="5"/>
  </w:num>
  <w:num w:numId="5" w16cid:durableId="465705598">
    <w:abstractNumId w:val="4"/>
  </w:num>
  <w:num w:numId="6" w16cid:durableId="1447770017">
    <w:abstractNumId w:val="8"/>
  </w:num>
  <w:num w:numId="7" w16cid:durableId="1674801357">
    <w:abstractNumId w:val="3"/>
  </w:num>
  <w:num w:numId="8" w16cid:durableId="1024864986">
    <w:abstractNumId w:val="2"/>
  </w:num>
  <w:num w:numId="9" w16cid:durableId="404838842">
    <w:abstractNumId w:val="1"/>
  </w:num>
  <w:num w:numId="10" w16cid:durableId="224798030">
    <w:abstractNumId w:val="0"/>
  </w:num>
  <w:num w:numId="11" w16cid:durableId="1297874996">
    <w:abstractNumId w:val="13"/>
  </w:num>
  <w:num w:numId="12" w16cid:durableId="133522081">
    <w:abstractNumId w:val="10"/>
  </w:num>
  <w:num w:numId="13" w16cid:durableId="2045934677">
    <w:abstractNumId w:val="11"/>
  </w:num>
  <w:num w:numId="14" w16cid:durableId="520438862">
    <w:abstractNumId w:val="11"/>
    <w:lvlOverride w:ilvl="2">
      <w:startOverride w:val="4"/>
    </w:lvlOverride>
  </w:num>
  <w:num w:numId="15" w16cid:durableId="776753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linkStyles/>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99E"/>
    <w:rsid w:val="00002637"/>
    <w:rsid w:val="00010875"/>
    <w:rsid w:val="00014D38"/>
    <w:rsid w:val="00014F69"/>
    <w:rsid w:val="000171DB"/>
    <w:rsid w:val="00023D9A"/>
    <w:rsid w:val="0003582E"/>
    <w:rsid w:val="0004150D"/>
    <w:rsid w:val="00043D75"/>
    <w:rsid w:val="00057000"/>
    <w:rsid w:val="000621DB"/>
    <w:rsid w:val="000640E0"/>
    <w:rsid w:val="00082C41"/>
    <w:rsid w:val="00086D80"/>
    <w:rsid w:val="000929C6"/>
    <w:rsid w:val="000966A8"/>
    <w:rsid w:val="000A0A5C"/>
    <w:rsid w:val="000A5CA2"/>
    <w:rsid w:val="000B79C8"/>
    <w:rsid w:val="000C07F2"/>
    <w:rsid w:val="000E3C61"/>
    <w:rsid w:val="000E3E55"/>
    <w:rsid w:val="000E5664"/>
    <w:rsid w:val="000E6083"/>
    <w:rsid w:val="000E6125"/>
    <w:rsid w:val="00100BAF"/>
    <w:rsid w:val="001114E9"/>
    <w:rsid w:val="001134D3"/>
    <w:rsid w:val="00113DBE"/>
    <w:rsid w:val="001200A6"/>
    <w:rsid w:val="00122BC4"/>
    <w:rsid w:val="001251DA"/>
    <w:rsid w:val="00125432"/>
    <w:rsid w:val="00135ABC"/>
    <w:rsid w:val="00136DDD"/>
    <w:rsid w:val="00137F40"/>
    <w:rsid w:val="00140790"/>
    <w:rsid w:val="00143033"/>
    <w:rsid w:val="00144BDF"/>
    <w:rsid w:val="00155DDC"/>
    <w:rsid w:val="00156246"/>
    <w:rsid w:val="0016062F"/>
    <w:rsid w:val="0016211E"/>
    <w:rsid w:val="001871EC"/>
    <w:rsid w:val="00194ECD"/>
    <w:rsid w:val="001A20C3"/>
    <w:rsid w:val="001A670F"/>
    <w:rsid w:val="001B269B"/>
    <w:rsid w:val="001B4B6B"/>
    <w:rsid w:val="001B6A45"/>
    <w:rsid w:val="001C1003"/>
    <w:rsid w:val="001C4B91"/>
    <w:rsid w:val="001C62B8"/>
    <w:rsid w:val="001D033C"/>
    <w:rsid w:val="001D04B4"/>
    <w:rsid w:val="001D22D8"/>
    <w:rsid w:val="001D4296"/>
    <w:rsid w:val="001D7DAB"/>
    <w:rsid w:val="001E7B0E"/>
    <w:rsid w:val="001F141D"/>
    <w:rsid w:val="00200A06"/>
    <w:rsid w:val="00200A98"/>
    <w:rsid w:val="00201AFA"/>
    <w:rsid w:val="00210C76"/>
    <w:rsid w:val="002229F1"/>
    <w:rsid w:val="00230B96"/>
    <w:rsid w:val="00233F75"/>
    <w:rsid w:val="0023525E"/>
    <w:rsid w:val="002367D3"/>
    <w:rsid w:val="0025233B"/>
    <w:rsid w:val="002528F9"/>
    <w:rsid w:val="00253DBE"/>
    <w:rsid w:val="00253DC6"/>
    <w:rsid w:val="0025489C"/>
    <w:rsid w:val="002622FA"/>
    <w:rsid w:val="00263518"/>
    <w:rsid w:val="00263856"/>
    <w:rsid w:val="00266495"/>
    <w:rsid w:val="002759E7"/>
    <w:rsid w:val="00277326"/>
    <w:rsid w:val="002840F3"/>
    <w:rsid w:val="00290637"/>
    <w:rsid w:val="00290C80"/>
    <w:rsid w:val="002A0A1C"/>
    <w:rsid w:val="002A11C4"/>
    <w:rsid w:val="002A399B"/>
    <w:rsid w:val="002A77B6"/>
    <w:rsid w:val="002C26C0"/>
    <w:rsid w:val="002C2BC5"/>
    <w:rsid w:val="002E0407"/>
    <w:rsid w:val="002E0C10"/>
    <w:rsid w:val="002E79CB"/>
    <w:rsid w:val="002F0471"/>
    <w:rsid w:val="002F1714"/>
    <w:rsid w:val="002F5CA7"/>
    <w:rsid w:val="002F7F55"/>
    <w:rsid w:val="0030745F"/>
    <w:rsid w:val="00314630"/>
    <w:rsid w:val="0032090A"/>
    <w:rsid w:val="00321CDE"/>
    <w:rsid w:val="00333E15"/>
    <w:rsid w:val="003416D3"/>
    <w:rsid w:val="003571BC"/>
    <w:rsid w:val="003571FD"/>
    <w:rsid w:val="0036090C"/>
    <w:rsid w:val="00364979"/>
    <w:rsid w:val="00385B9C"/>
    <w:rsid w:val="00385FB5"/>
    <w:rsid w:val="0038715D"/>
    <w:rsid w:val="00392E84"/>
    <w:rsid w:val="00394DBF"/>
    <w:rsid w:val="003957A6"/>
    <w:rsid w:val="00396CD8"/>
    <w:rsid w:val="0039731F"/>
    <w:rsid w:val="00397713"/>
    <w:rsid w:val="003A43EF"/>
    <w:rsid w:val="003B5AED"/>
    <w:rsid w:val="003B60A2"/>
    <w:rsid w:val="003C7445"/>
    <w:rsid w:val="003E39A2"/>
    <w:rsid w:val="003E57AB"/>
    <w:rsid w:val="003E58FE"/>
    <w:rsid w:val="003F2BED"/>
    <w:rsid w:val="00400B49"/>
    <w:rsid w:val="0040415B"/>
    <w:rsid w:val="004139E4"/>
    <w:rsid w:val="00415999"/>
    <w:rsid w:val="00431D59"/>
    <w:rsid w:val="00443878"/>
    <w:rsid w:val="00444816"/>
    <w:rsid w:val="004539A8"/>
    <w:rsid w:val="00462297"/>
    <w:rsid w:val="004646F1"/>
    <w:rsid w:val="004712CA"/>
    <w:rsid w:val="0047422E"/>
    <w:rsid w:val="00474555"/>
    <w:rsid w:val="00484915"/>
    <w:rsid w:val="0049674B"/>
    <w:rsid w:val="004A6ADF"/>
    <w:rsid w:val="004C0673"/>
    <w:rsid w:val="004C4E4E"/>
    <w:rsid w:val="004C654A"/>
    <w:rsid w:val="004E08F2"/>
    <w:rsid w:val="004F3816"/>
    <w:rsid w:val="004F500A"/>
    <w:rsid w:val="00506BB3"/>
    <w:rsid w:val="005126A0"/>
    <w:rsid w:val="00514972"/>
    <w:rsid w:val="00534098"/>
    <w:rsid w:val="00543D41"/>
    <w:rsid w:val="00545472"/>
    <w:rsid w:val="005571A4"/>
    <w:rsid w:val="005604FC"/>
    <w:rsid w:val="00566EDA"/>
    <w:rsid w:val="0057081A"/>
    <w:rsid w:val="00572654"/>
    <w:rsid w:val="005808A8"/>
    <w:rsid w:val="005919DD"/>
    <w:rsid w:val="005976A1"/>
    <w:rsid w:val="005A03F5"/>
    <w:rsid w:val="005A34E7"/>
    <w:rsid w:val="005A69A3"/>
    <w:rsid w:val="005B5629"/>
    <w:rsid w:val="005C0300"/>
    <w:rsid w:val="005C27A2"/>
    <w:rsid w:val="005D4FEB"/>
    <w:rsid w:val="005D65ED"/>
    <w:rsid w:val="005E0E6C"/>
    <w:rsid w:val="005E6EC3"/>
    <w:rsid w:val="005F3771"/>
    <w:rsid w:val="005F4B6A"/>
    <w:rsid w:val="005F7EEE"/>
    <w:rsid w:val="006010F3"/>
    <w:rsid w:val="00604E92"/>
    <w:rsid w:val="00607F3A"/>
    <w:rsid w:val="00612AA9"/>
    <w:rsid w:val="00615A0A"/>
    <w:rsid w:val="006333D4"/>
    <w:rsid w:val="006369B2"/>
    <w:rsid w:val="0063718D"/>
    <w:rsid w:val="00647525"/>
    <w:rsid w:val="00647A71"/>
    <w:rsid w:val="006530A8"/>
    <w:rsid w:val="006570B0"/>
    <w:rsid w:val="0066022F"/>
    <w:rsid w:val="00664679"/>
    <w:rsid w:val="006823F3"/>
    <w:rsid w:val="006858F9"/>
    <w:rsid w:val="00690166"/>
    <w:rsid w:val="0069210B"/>
    <w:rsid w:val="00693139"/>
    <w:rsid w:val="00695DD7"/>
    <w:rsid w:val="006A0F3F"/>
    <w:rsid w:val="006A2A02"/>
    <w:rsid w:val="006A4055"/>
    <w:rsid w:val="006A7C27"/>
    <w:rsid w:val="006B2FE4"/>
    <w:rsid w:val="006B37B0"/>
    <w:rsid w:val="006B3971"/>
    <w:rsid w:val="006B6BA2"/>
    <w:rsid w:val="006C5641"/>
    <w:rsid w:val="006D1089"/>
    <w:rsid w:val="006D1B86"/>
    <w:rsid w:val="006D7355"/>
    <w:rsid w:val="006F0797"/>
    <w:rsid w:val="006F7DEE"/>
    <w:rsid w:val="00711188"/>
    <w:rsid w:val="00715CA6"/>
    <w:rsid w:val="00721EED"/>
    <w:rsid w:val="00731135"/>
    <w:rsid w:val="007324AF"/>
    <w:rsid w:val="007409B4"/>
    <w:rsid w:val="00741974"/>
    <w:rsid w:val="007454B6"/>
    <w:rsid w:val="0075525E"/>
    <w:rsid w:val="00756581"/>
    <w:rsid w:val="00756D3D"/>
    <w:rsid w:val="00772582"/>
    <w:rsid w:val="00776DD2"/>
    <w:rsid w:val="007806C2"/>
    <w:rsid w:val="00781FEE"/>
    <w:rsid w:val="007903F8"/>
    <w:rsid w:val="00794F4F"/>
    <w:rsid w:val="007974BE"/>
    <w:rsid w:val="007A0916"/>
    <w:rsid w:val="007A0DFD"/>
    <w:rsid w:val="007B4A6A"/>
    <w:rsid w:val="007B7FA0"/>
    <w:rsid w:val="007C06D2"/>
    <w:rsid w:val="007C3ABB"/>
    <w:rsid w:val="007C5ED4"/>
    <w:rsid w:val="007C7122"/>
    <w:rsid w:val="007C7566"/>
    <w:rsid w:val="007C7EE6"/>
    <w:rsid w:val="007D3F11"/>
    <w:rsid w:val="007E2C69"/>
    <w:rsid w:val="007E53E4"/>
    <w:rsid w:val="007E656A"/>
    <w:rsid w:val="007F3CAA"/>
    <w:rsid w:val="007F457A"/>
    <w:rsid w:val="007F664D"/>
    <w:rsid w:val="00801B42"/>
    <w:rsid w:val="008107C6"/>
    <w:rsid w:val="008230FC"/>
    <w:rsid w:val="008249A7"/>
    <w:rsid w:val="00836D45"/>
    <w:rsid w:val="00837203"/>
    <w:rsid w:val="0084050D"/>
    <w:rsid w:val="00841F7D"/>
    <w:rsid w:val="00842137"/>
    <w:rsid w:val="00851E6C"/>
    <w:rsid w:val="00853F5F"/>
    <w:rsid w:val="00856C7A"/>
    <w:rsid w:val="00856E68"/>
    <w:rsid w:val="008623ED"/>
    <w:rsid w:val="00875AA6"/>
    <w:rsid w:val="00880944"/>
    <w:rsid w:val="0089088E"/>
    <w:rsid w:val="00892297"/>
    <w:rsid w:val="008964D6"/>
    <w:rsid w:val="00896D6B"/>
    <w:rsid w:val="008B5123"/>
    <w:rsid w:val="008C5A9A"/>
    <w:rsid w:val="008D1E1E"/>
    <w:rsid w:val="008E0172"/>
    <w:rsid w:val="008F333F"/>
    <w:rsid w:val="008F4233"/>
    <w:rsid w:val="009257EE"/>
    <w:rsid w:val="0093050D"/>
    <w:rsid w:val="009313BC"/>
    <w:rsid w:val="00936852"/>
    <w:rsid w:val="0094045D"/>
    <w:rsid w:val="009406B5"/>
    <w:rsid w:val="00946166"/>
    <w:rsid w:val="009467AC"/>
    <w:rsid w:val="0094737E"/>
    <w:rsid w:val="00966B5C"/>
    <w:rsid w:val="00967933"/>
    <w:rsid w:val="009822FA"/>
    <w:rsid w:val="00983164"/>
    <w:rsid w:val="00983CEB"/>
    <w:rsid w:val="00984252"/>
    <w:rsid w:val="009972EF"/>
    <w:rsid w:val="009B3996"/>
    <w:rsid w:val="009B5035"/>
    <w:rsid w:val="009C3160"/>
    <w:rsid w:val="009D399E"/>
    <w:rsid w:val="009D644B"/>
    <w:rsid w:val="009E4B6B"/>
    <w:rsid w:val="009E7230"/>
    <w:rsid w:val="009E766E"/>
    <w:rsid w:val="009F1960"/>
    <w:rsid w:val="009F4B1A"/>
    <w:rsid w:val="009F715E"/>
    <w:rsid w:val="009F78FE"/>
    <w:rsid w:val="00A02683"/>
    <w:rsid w:val="00A04356"/>
    <w:rsid w:val="00A0658C"/>
    <w:rsid w:val="00A10DBB"/>
    <w:rsid w:val="00A11720"/>
    <w:rsid w:val="00A13008"/>
    <w:rsid w:val="00A15B96"/>
    <w:rsid w:val="00A21247"/>
    <w:rsid w:val="00A23E0D"/>
    <w:rsid w:val="00A2679B"/>
    <w:rsid w:val="00A311F0"/>
    <w:rsid w:val="00A31D47"/>
    <w:rsid w:val="00A4013E"/>
    <w:rsid w:val="00A4045F"/>
    <w:rsid w:val="00A427CD"/>
    <w:rsid w:val="00A45FEE"/>
    <w:rsid w:val="00A4600B"/>
    <w:rsid w:val="00A50506"/>
    <w:rsid w:val="00A51EF0"/>
    <w:rsid w:val="00A600CD"/>
    <w:rsid w:val="00A615DC"/>
    <w:rsid w:val="00A67A81"/>
    <w:rsid w:val="00A730A6"/>
    <w:rsid w:val="00A827B0"/>
    <w:rsid w:val="00A84F5D"/>
    <w:rsid w:val="00A902F0"/>
    <w:rsid w:val="00A96899"/>
    <w:rsid w:val="00A971A0"/>
    <w:rsid w:val="00AA1186"/>
    <w:rsid w:val="00AA1F22"/>
    <w:rsid w:val="00AA4BD9"/>
    <w:rsid w:val="00AB37FB"/>
    <w:rsid w:val="00AC3E73"/>
    <w:rsid w:val="00AC63B0"/>
    <w:rsid w:val="00AD135E"/>
    <w:rsid w:val="00AE0B7D"/>
    <w:rsid w:val="00AF154B"/>
    <w:rsid w:val="00AF367B"/>
    <w:rsid w:val="00B05821"/>
    <w:rsid w:val="00B100D6"/>
    <w:rsid w:val="00B10F91"/>
    <w:rsid w:val="00B164C9"/>
    <w:rsid w:val="00B2519B"/>
    <w:rsid w:val="00B26C28"/>
    <w:rsid w:val="00B3351B"/>
    <w:rsid w:val="00B4174C"/>
    <w:rsid w:val="00B453F5"/>
    <w:rsid w:val="00B5162E"/>
    <w:rsid w:val="00B61624"/>
    <w:rsid w:val="00B64F15"/>
    <w:rsid w:val="00B66481"/>
    <w:rsid w:val="00B7189C"/>
    <w:rsid w:val="00B718A5"/>
    <w:rsid w:val="00B76818"/>
    <w:rsid w:val="00B8078B"/>
    <w:rsid w:val="00B85EAA"/>
    <w:rsid w:val="00B86602"/>
    <w:rsid w:val="00BA549D"/>
    <w:rsid w:val="00BA7411"/>
    <w:rsid w:val="00BA788A"/>
    <w:rsid w:val="00BB4120"/>
    <w:rsid w:val="00BB4983"/>
    <w:rsid w:val="00BB7597"/>
    <w:rsid w:val="00BC62E2"/>
    <w:rsid w:val="00BE4AC3"/>
    <w:rsid w:val="00C0675A"/>
    <w:rsid w:val="00C250C0"/>
    <w:rsid w:val="00C42125"/>
    <w:rsid w:val="00C43D0F"/>
    <w:rsid w:val="00C47120"/>
    <w:rsid w:val="00C557CE"/>
    <w:rsid w:val="00C55E3B"/>
    <w:rsid w:val="00C57674"/>
    <w:rsid w:val="00C62814"/>
    <w:rsid w:val="00C67B25"/>
    <w:rsid w:val="00C748F7"/>
    <w:rsid w:val="00C74937"/>
    <w:rsid w:val="00CA73A7"/>
    <w:rsid w:val="00CB0BFA"/>
    <w:rsid w:val="00CB2599"/>
    <w:rsid w:val="00CC386F"/>
    <w:rsid w:val="00CD01F7"/>
    <w:rsid w:val="00CD2139"/>
    <w:rsid w:val="00CD5F4D"/>
    <w:rsid w:val="00CE5986"/>
    <w:rsid w:val="00CE7918"/>
    <w:rsid w:val="00D10356"/>
    <w:rsid w:val="00D10A47"/>
    <w:rsid w:val="00D23196"/>
    <w:rsid w:val="00D26477"/>
    <w:rsid w:val="00D44C2B"/>
    <w:rsid w:val="00D45B1F"/>
    <w:rsid w:val="00D50D63"/>
    <w:rsid w:val="00D56CC3"/>
    <w:rsid w:val="00D647EF"/>
    <w:rsid w:val="00D71B59"/>
    <w:rsid w:val="00D73137"/>
    <w:rsid w:val="00D975E7"/>
    <w:rsid w:val="00D977A2"/>
    <w:rsid w:val="00DA1D47"/>
    <w:rsid w:val="00DA22C3"/>
    <w:rsid w:val="00DB0706"/>
    <w:rsid w:val="00DB1EAF"/>
    <w:rsid w:val="00DD0FF2"/>
    <w:rsid w:val="00DD50DE"/>
    <w:rsid w:val="00DE1204"/>
    <w:rsid w:val="00DE3062"/>
    <w:rsid w:val="00DE4149"/>
    <w:rsid w:val="00E050EF"/>
    <w:rsid w:val="00E0581D"/>
    <w:rsid w:val="00E1590B"/>
    <w:rsid w:val="00E204DD"/>
    <w:rsid w:val="00E228B7"/>
    <w:rsid w:val="00E353EC"/>
    <w:rsid w:val="00E51F61"/>
    <w:rsid w:val="00E53C24"/>
    <w:rsid w:val="00E56E77"/>
    <w:rsid w:val="00E7636F"/>
    <w:rsid w:val="00E80A5C"/>
    <w:rsid w:val="00E90AE5"/>
    <w:rsid w:val="00E92D7B"/>
    <w:rsid w:val="00E933BE"/>
    <w:rsid w:val="00EA0BE7"/>
    <w:rsid w:val="00EB3DA6"/>
    <w:rsid w:val="00EB444D"/>
    <w:rsid w:val="00ED1B45"/>
    <w:rsid w:val="00EE1A06"/>
    <w:rsid w:val="00EE1B4C"/>
    <w:rsid w:val="00EE5C0D"/>
    <w:rsid w:val="00EF4792"/>
    <w:rsid w:val="00EF76DC"/>
    <w:rsid w:val="00F01494"/>
    <w:rsid w:val="00F02294"/>
    <w:rsid w:val="00F1125D"/>
    <w:rsid w:val="00F17568"/>
    <w:rsid w:val="00F20D83"/>
    <w:rsid w:val="00F30DE7"/>
    <w:rsid w:val="00F35F57"/>
    <w:rsid w:val="00F50467"/>
    <w:rsid w:val="00F562A0"/>
    <w:rsid w:val="00F57FA4"/>
    <w:rsid w:val="00F71900"/>
    <w:rsid w:val="00F87D8C"/>
    <w:rsid w:val="00F9547A"/>
    <w:rsid w:val="00FA02CB"/>
    <w:rsid w:val="00FA2177"/>
    <w:rsid w:val="00FB0783"/>
    <w:rsid w:val="00FB353A"/>
    <w:rsid w:val="00FB7A8B"/>
    <w:rsid w:val="00FC2485"/>
    <w:rsid w:val="00FD439E"/>
    <w:rsid w:val="00FD76CB"/>
    <w:rsid w:val="00FD7709"/>
    <w:rsid w:val="00FE152B"/>
    <w:rsid w:val="00FE239E"/>
    <w:rsid w:val="00FE2528"/>
    <w:rsid w:val="00FE399B"/>
    <w:rsid w:val="00FF1151"/>
    <w:rsid w:val="00FF4546"/>
    <w:rsid w:val="00FF538F"/>
    <w:rsid w:val="2149A48D"/>
    <w:rsid w:val="3439E286"/>
    <w:rsid w:val="51AD96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12DA3"/>
  <w15:chartTrackingRefBased/>
  <w15:docId w15:val="{0FA2AEC0-461D-4965-9E18-236DA493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B96"/>
    <w:pPr>
      <w:tabs>
        <w:tab w:val="left" w:pos="794"/>
        <w:tab w:val="left" w:pos="1191"/>
        <w:tab w:val="left" w:pos="1588"/>
        <w:tab w:val="left" w:pos="1985"/>
      </w:tabs>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val="en-GB" w:eastAsia="en-US"/>
    </w:rPr>
  </w:style>
  <w:style w:type="paragraph" w:styleId="Heading1">
    <w:name w:val="heading 1"/>
    <w:basedOn w:val="Normal"/>
    <w:next w:val="Normal"/>
    <w:link w:val="Heading1Char"/>
    <w:qFormat/>
    <w:rsid w:val="00A15B96"/>
    <w:pPr>
      <w:keepNext/>
      <w:keepLines/>
      <w:spacing w:before="360"/>
      <w:ind w:left="794" w:hanging="794"/>
      <w:jc w:val="left"/>
      <w:outlineLvl w:val="0"/>
    </w:pPr>
    <w:rPr>
      <w:b/>
    </w:rPr>
  </w:style>
  <w:style w:type="paragraph" w:styleId="Heading2">
    <w:name w:val="heading 2"/>
    <w:basedOn w:val="Heading1"/>
    <w:next w:val="Normal"/>
    <w:link w:val="Heading2Char"/>
    <w:qFormat/>
    <w:rsid w:val="00A15B96"/>
    <w:pPr>
      <w:spacing w:before="240"/>
      <w:outlineLvl w:val="1"/>
    </w:pPr>
  </w:style>
  <w:style w:type="paragraph" w:styleId="Heading3">
    <w:name w:val="heading 3"/>
    <w:basedOn w:val="Heading1"/>
    <w:next w:val="Normal"/>
    <w:link w:val="Heading3Char"/>
    <w:qFormat/>
    <w:rsid w:val="00A15B96"/>
    <w:pPr>
      <w:spacing w:before="160"/>
      <w:outlineLvl w:val="2"/>
    </w:pPr>
  </w:style>
  <w:style w:type="paragraph" w:styleId="Heading4">
    <w:name w:val="heading 4"/>
    <w:basedOn w:val="Heading3"/>
    <w:next w:val="Normal"/>
    <w:link w:val="Heading4Char"/>
    <w:qFormat/>
    <w:rsid w:val="00A15B96"/>
    <w:pPr>
      <w:tabs>
        <w:tab w:val="clear" w:pos="794"/>
        <w:tab w:val="left" w:pos="1021"/>
      </w:tabs>
      <w:ind w:left="1021" w:hanging="1021"/>
      <w:outlineLvl w:val="3"/>
    </w:pPr>
  </w:style>
  <w:style w:type="paragraph" w:styleId="Heading5">
    <w:name w:val="heading 5"/>
    <w:basedOn w:val="Heading4"/>
    <w:next w:val="Normal"/>
    <w:link w:val="Heading5Char"/>
    <w:qFormat/>
    <w:rsid w:val="00A15B96"/>
    <w:pPr>
      <w:outlineLvl w:val="4"/>
    </w:pPr>
  </w:style>
  <w:style w:type="paragraph" w:styleId="Heading6">
    <w:name w:val="heading 6"/>
    <w:basedOn w:val="Heading4"/>
    <w:next w:val="Normal"/>
    <w:link w:val="Heading6Char"/>
    <w:qFormat/>
    <w:rsid w:val="00A15B96"/>
    <w:pPr>
      <w:tabs>
        <w:tab w:val="clear" w:pos="1021"/>
        <w:tab w:val="clear" w:pos="1191"/>
      </w:tabs>
      <w:ind w:left="1588" w:hanging="1588"/>
      <w:outlineLvl w:val="5"/>
    </w:pPr>
  </w:style>
  <w:style w:type="paragraph" w:styleId="Heading7">
    <w:name w:val="heading 7"/>
    <w:basedOn w:val="Heading6"/>
    <w:next w:val="Normal"/>
    <w:link w:val="Heading7Char"/>
    <w:qFormat/>
    <w:rsid w:val="00A15B96"/>
    <w:pPr>
      <w:outlineLvl w:val="6"/>
    </w:pPr>
  </w:style>
  <w:style w:type="paragraph" w:styleId="Heading8">
    <w:name w:val="heading 8"/>
    <w:basedOn w:val="Heading6"/>
    <w:next w:val="Normal"/>
    <w:link w:val="Heading8Char"/>
    <w:qFormat/>
    <w:rsid w:val="00A15B96"/>
    <w:pPr>
      <w:outlineLvl w:val="7"/>
    </w:pPr>
  </w:style>
  <w:style w:type="paragraph" w:styleId="Heading9">
    <w:name w:val="heading 9"/>
    <w:basedOn w:val="Heading6"/>
    <w:next w:val="Normal"/>
    <w:link w:val="Heading9Char"/>
    <w:qFormat/>
    <w:rsid w:val="00A15B96"/>
    <w:pPr>
      <w:outlineLvl w:val="8"/>
    </w:pPr>
  </w:style>
  <w:style w:type="character" w:default="1" w:styleId="DefaultParagraphFont">
    <w:name w:val="Default Paragraph Font"/>
    <w:uiPriority w:val="1"/>
    <w:semiHidden/>
    <w:unhideWhenUsed/>
    <w:rsid w:val="00A15B9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15B96"/>
  </w:style>
  <w:style w:type="character" w:styleId="PlaceholderText">
    <w:name w:val="Placeholder Text"/>
    <w:basedOn w:val="DefaultParagraphFont"/>
    <w:uiPriority w:val="99"/>
    <w:semiHidden/>
    <w:rsid w:val="005D65ED"/>
    <w:rPr>
      <w:rFonts w:ascii="Times New Roman" w:hAnsi="Times New Roman"/>
      <w:color w:val="808080"/>
    </w:rPr>
  </w:style>
  <w:style w:type="paragraph" w:customStyle="1" w:styleId="Docnumber">
    <w:name w:val="Docnumber"/>
    <w:basedOn w:val="Normal"/>
    <w:link w:val="DocnumberChar"/>
    <w:qFormat/>
    <w:rsid w:val="005D65ED"/>
    <w:pPr>
      <w:jc w:val="right"/>
    </w:pPr>
    <w:rPr>
      <w:rFonts w:eastAsia="SimSun"/>
      <w:b/>
      <w:sz w:val="32"/>
    </w:rPr>
  </w:style>
  <w:style w:type="character" w:customStyle="1" w:styleId="DocnumberChar">
    <w:name w:val="Docnumber Char"/>
    <w:link w:val="Docnumber"/>
    <w:rsid w:val="005D65ED"/>
    <w:rPr>
      <w:rFonts w:ascii="Times New Roman" w:eastAsia="SimSun" w:hAnsi="Times New Roman" w:cs="Times New Roman"/>
      <w:b/>
      <w:sz w:val="32"/>
      <w:szCs w:val="20"/>
      <w:lang w:val="en-GB" w:eastAsia="en-US"/>
    </w:rPr>
  </w:style>
  <w:style w:type="paragraph" w:customStyle="1" w:styleId="AnnexNotitle">
    <w:name w:val="Annex_No &amp; title"/>
    <w:basedOn w:val="Normal"/>
    <w:next w:val="Normal"/>
    <w:rsid w:val="00A15B96"/>
    <w:pPr>
      <w:keepNext/>
      <w:keepLines/>
      <w:spacing w:before="480"/>
      <w:jc w:val="center"/>
    </w:pPr>
    <w:rPr>
      <w:b/>
      <w:sz w:val="28"/>
    </w:rPr>
  </w:style>
  <w:style w:type="paragraph" w:customStyle="1" w:styleId="AppendixNotitle">
    <w:name w:val="Appendix_No &amp; title"/>
    <w:basedOn w:val="AnnexNotitle"/>
    <w:next w:val="Normal"/>
    <w:rsid w:val="00A15B96"/>
  </w:style>
  <w:style w:type="paragraph" w:customStyle="1" w:styleId="CorrectionSeparatorBegin">
    <w:name w:val="Correction Separator Begin"/>
    <w:basedOn w:val="Normal"/>
    <w:rsid w:val="001D033C"/>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rsid w:val="001D033C"/>
    <w:pPr>
      <w:pBdr>
        <w:top w:val="single" w:sz="12" w:space="1" w:color="auto"/>
      </w:pBdr>
      <w:spacing w:before="240" w:after="240"/>
      <w:ind w:left="1440" w:right="1440"/>
      <w:jc w:val="center"/>
    </w:pPr>
    <w:rPr>
      <w:b/>
      <w:i/>
      <w:sz w:val="20"/>
      <w:lang w:val="en-US"/>
    </w:rPr>
  </w:style>
  <w:style w:type="paragraph" w:customStyle="1" w:styleId="Figure">
    <w:name w:val="Figure"/>
    <w:basedOn w:val="Normal"/>
    <w:next w:val="FigureNoTitle"/>
    <w:rsid w:val="00A15B96"/>
    <w:pPr>
      <w:keepNext/>
      <w:keepLines/>
      <w:spacing w:before="240" w:after="120"/>
      <w:jc w:val="center"/>
    </w:pPr>
  </w:style>
  <w:style w:type="paragraph" w:customStyle="1" w:styleId="FigureNotitle0">
    <w:name w:val="Figure_No &amp; title"/>
    <w:basedOn w:val="Normal"/>
    <w:next w:val="Normal"/>
    <w:qFormat/>
    <w:rsid w:val="00A15B96"/>
    <w:pPr>
      <w:keepLines/>
      <w:spacing w:before="240" w:after="120"/>
      <w:jc w:val="center"/>
    </w:pPr>
    <w:rPr>
      <w:b/>
    </w:rPr>
  </w:style>
  <w:style w:type="paragraph" w:customStyle="1" w:styleId="Formal">
    <w:name w:val="Formal"/>
    <w:basedOn w:val="ASN1"/>
    <w:rsid w:val="00A15B96"/>
    <w:rPr>
      <w:b w:val="0"/>
    </w:rPr>
  </w:style>
  <w:style w:type="paragraph" w:customStyle="1" w:styleId="Headingb">
    <w:name w:val="Heading_b"/>
    <w:basedOn w:val="Normal"/>
    <w:next w:val="Normal"/>
    <w:rsid w:val="00A15B96"/>
    <w:pPr>
      <w:keepNext/>
      <w:spacing w:before="160"/>
      <w:jc w:val="left"/>
    </w:pPr>
    <w:rPr>
      <w:b/>
    </w:rPr>
  </w:style>
  <w:style w:type="paragraph" w:customStyle="1" w:styleId="Headingi">
    <w:name w:val="Heading_i"/>
    <w:basedOn w:val="Normal"/>
    <w:next w:val="Normal"/>
    <w:rsid w:val="00A15B96"/>
    <w:pPr>
      <w:keepNext/>
      <w:spacing w:before="160"/>
      <w:jc w:val="left"/>
    </w:pPr>
    <w:rPr>
      <w:i/>
    </w:rPr>
  </w:style>
  <w:style w:type="paragraph" w:customStyle="1" w:styleId="Headingib">
    <w:name w:val="Heading_ib"/>
    <w:basedOn w:val="Headingi"/>
    <w:next w:val="Normal"/>
    <w:qFormat/>
    <w:rsid w:val="001D033C"/>
    <w:rPr>
      <w:b/>
      <w:bCs/>
    </w:rPr>
  </w:style>
  <w:style w:type="paragraph" w:customStyle="1" w:styleId="Normalbeforetable">
    <w:name w:val="Normal before table"/>
    <w:basedOn w:val="Normal"/>
    <w:rsid w:val="001D033C"/>
    <w:pPr>
      <w:keepNext/>
      <w:spacing w:after="120"/>
    </w:pPr>
    <w:rPr>
      <w:rFonts w:eastAsia="????"/>
    </w:rPr>
  </w:style>
  <w:style w:type="paragraph" w:customStyle="1" w:styleId="RecNo">
    <w:name w:val="Rec_No"/>
    <w:basedOn w:val="Normal"/>
    <w:next w:val="Rectitle"/>
    <w:rsid w:val="00A15B96"/>
    <w:pPr>
      <w:keepNext/>
      <w:keepLines/>
      <w:spacing w:before="0"/>
      <w:jc w:val="left"/>
    </w:pPr>
    <w:rPr>
      <w:b/>
      <w:sz w:val="28"/>
    </w:rPr>
  </w:style>
  <w:style w:type="paragraph" w:customStyle="1" w:styleId="Rectitle">
    <w:name w:val="Rec_title"/>
    <w:basedOn w:val="Normal"/>
    <w:next w:val="Normalaftertitle"/>
    <w:rsid w:val="00A15B96"/>
    <w:pPr>
      <w:keepNext/>
      <w:keepLines/>
      <w:spacing w:before="360"/>
      <w:jc w:val="center"/>
    </w:pPr>
    <w:rPr>
      <w:b/>
      <w:sz w:val="28"/>
    </w:rPr>
  </w:style>
  <w:style w:type="paragraph" w:customStyle="1" w:styleId="Reftext">
    <w:name w:val="Ref_text"/>
    <w:basedOn w:val="Normal"/>
    <w:rsid w:val="00A15B96"/>
    <w:pPr>
      <w:ind w:left="794" w:hanging="794"/>
      <w:jc w:val="left"/>
    </w:pPr>
  </w:style>
  <w:style w:type="paragraph" w:customStyle="1" w:styleId="Tablehead">
    <w:name w:val="Table_head"/>
    <w:basedOn w:val="Normal"/>
    <w:next w:val="Tabletext"/>
    <w:rsid w:val="00A15B96"/>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A15B9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Notitle">
    <w:name w:val="Table_No &amp; title"/>
    <w:basedOn w:val="Normal"/>
    <w:next w:val="Normal"/>
    <w:qFormat/>
    <w:rsid w:val="00A15B96"/>
    <w:pPr>
      <w:keepNext/>
      <w:keepLines/>
      <w:spacing w:before="360" w:after="120"/>
      <w:jc w:val="center"/>
    </w:pPr>
    <w:rPr>
      <w:b/>
    </w:rPr>
  </w:style>
  <w:style w:type="paragraph" w:customStyle="1" w:styleId="Tabletext">
    <w:name w:val="Table_text"/>
    <w:basedOn w:val="Normal"/>
    <w:rsid w:val="00A15B9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styleId="TableofFigures">
    <w:name w:val="table of figures"/>
    <w:basedOn w:val="Normal"/>
    <w:next w:val="Normal"/>
    <w:uiPriority w:val="99"/>
    <w:rsid w:val="001D033C"/>
    <w:pPr>
      <w:tabs>
        <w:tab w:val="right" w:leader="dot" w:pos="9639"/>
      </w:tabs>
    </w:pPr>
    <w:rPr>
      <w:rFonts w:eastAsia="MS Mincho"/>
    </w:rPr>
  </w:style>
  <w:style w:type="paragraph" w:styleId="TOC1">
    <w:name w:val="toc 1"/>
    <w:basedOn w:val="Normal"/>
    <w:rsid w:val="00A15B96"/>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2">
    <w:name w:val="toc 2"/>
    <w:basedOn w:val="TOC1"/>
    <w:rsid w:val="00A15B96"/>
    <w:pPr>
      <w:spacing w:before="80"/>
      <w:ind w:left="1531" w:hanging="851"/>
    </w:pPr>
  </w:style>
  <w:style w:type="paragraph" w:styleId="TOC3">
    <w:name w:val="toc 3"/>
    <w:basedOn w:val="TOC2"/>
    <w:rsid w:val="00A15B96"/>
  </w:style>
  <w:style w:type="character" w:styleId="Hyperlink">
    <w:name w:val="Hyperlink"/>
    <w:basedOn w:val="DefaultParagraphFont"/>
    <w:rsid w:val="00A15B96"/>
    <w:rPr>
      <w:color w:val="0000FF"/>
      <w:u w:val="single"/>
    </w:rPr>
  </w:style>
  <w:style w:type="character" w:customStyle="1" w:styleId="Heading1Char">
    <w:name w:val="Heading 1 Char"/>
    <w:link w:val="Heading1"/>
    <w:rsid w:val="00A15B96"/>
    <w:rPr>
      <w:rFonts w:ascii="Times New Roman" w:eastAsia="Times New Roman" w:hAnsi="Times New Roman" w:cs="Times New Roman"/>
      <w:b/>
      <w:sz w:val="24"/>
      <w:szCs w:val="20"/>
      <w:lang w:val="en-GB" w:eastAsia="en-US"/>
    </w:rPr>
  </w:style>
  <w:style w:type="character" w:customStyle="1" w:styleId="Heading2Char">
    <w:name w:val="Heading 2 Char"/>
    <w:basedOn w:val="DefaultParagraphFont"/>
    <w:link w:val="Heading2"/>
    <w:rsid w:val="005D65ED"/>
    <w:rPr>
      <w:rFonts w:ascii="Times New Roman" w:eastAsia="Times New Roman" w:hAnsi="Times New Roman" w:cs="Times New Roman"/>
      <w:b/>
      <w:sz w:val="24"/>
      <w:szCs w:val="20"/>
      <w:lang w:val="en-GB" w:eastAsia="en-US"/>
    </w:rPr>
  </w:style>
  <w:style w:type="character" w:customStyle="1" w:styleId="Heading3Char">
    <w:name w:val="Heading 3 Char"/>
    <w:basedOn w:val="DefaultParagraphFont"/>
    <w:link w:val="Heading3"/>
    <w:rsid w:val="005D65ED"/>
    <w:rPr>
      <w:rFonts w:ascii="Times New Roman" w:eastAsia="Times New Roman" w:hAnsi="Times New Roman" w:cs="Times New Roman"/>
      <w:b/>
      <w:sz w:val="24"/>
      <w:szCs w:val="20"/>
      <w:lang w:val="en-GB" w:eastAsia="en-US"/>
    </w:rPr>
  </w:style>
  <w:style w:type="character" w:customStyle="1" w:styleId="Heading4Char">
    <w:name w:val="Heading 4 Char"/>
    <w:basedOn w:val="DefaultParagraphFont"/>
    <w:link w:val="Heading4"/>
    <w:rsid w:val="005D65ED"/>
    <w:rPr>
      <w:rFonts w:ascii="Times New Roman" w:eastAsia="Times New Roman" w:hAnsi="Times New Roman" w:cs="Times New Roman"/>
      <w:b/>
      <w:sz w:val="24"/>
      <w:szCs w:val="20"/>
      <w:lang w:val="en-GB" w:eastAsia="en-US"/>
    </w:rPr>
  </w:style>
  <w:style w:type="character" w:customStyle="1" w:styleId="Heading5Char">
    <w:name w:val="Heading 5 Char"/>
    <w:basedOn w:val="DefaultParagraphFont"/>
    <w:link w:val="Heading5"/>
    <w:rsid w:val="005D65ED"/>
    <w:rPr>
      <w:rFonts w:ascii="Times New Roman" w:eastAsia="Times New Roman" w:hAnsi="Times New Roman" w:cs="Times New Roman"/>
      <w:b/>
      <w:sz w:val="24"/>
      <w:szCs w:val="20"/>
      <w:lang w:val="en-GB" w:eastAsia="en-US"/>
    </w:rPr>
  </w:style>
  <w:style w:type="character" w:customStyle="1" w:styleId="Heading6Char">
    <w:name w:val="Heading 6 Char"/>
    <w:basedOn w:val="DefaultParagraphFont"/>
    <w:link w:val="Heading6"/>
    <w:rsid w:val="005D65ED"/>
    <w:rPr>
      <w:rFonts w:ascii="Times New Roman" w:eastAsia="Times New Roman" w:hAnsi="Times New Roman" w:cs="Times New Roman"/>
      <w:b/>
      <w:sz w:val="24"/>
      <w:szCs w:val="20"/>
      <w:lang w:val="en-GB" w:eastAsia="en-US"/>
    </w:rPr>
  </w:style>
  <w:style w:type="character" w:customStyle="1" w:styleId="Heading7Char">
    <w:name w:val="Heading 7 Char"/>
    <w:basedOn w:val="DefaultParagraphFont"/>
    <w:link w:val="Heading7"/>
    <w:rsid w:val="005D65ED"/>
    <w:rPr>
      <w:rFonts w:ascii="Times New Roman" w:eastAsia="Times New Roman" w:hAnsi="Times New Roman" w:cs="Times New Roman"/>
      <w:b/>
      <w:sz w:val="24"/>
      <w:szCs w:val="20"/>
      <w:lang w:val="en-GB" w:eastAsia="en-US"/>
    </w:rPr>
  </w:style>
  <w:style w:type="character" w:customStyle="1" w:styleId="Heading8Char">
    <w:name w:val="Heading 8 Char"/>
    <w:basedOn w:val="DefaultParagraphFont"/>
    <w:link w:val="Heading8"/>
    <w:rsid w:val="005D65ED"/>
    <w:rPr>
      <w:rFonts w:ascii="Times New Roman" w:eastAsia="Times New Roman" w:hAnsi="Times New Roman" w:cs="Times New Roman"/>
      <w:b/>
      <w:sz w:val="24"/>
      <w:szCs w:val="20"/>
      <w:lang w:val="en-GB" w:eastAsia="en-US"/>
    </w:rPr>
  </w:style>
  <w:style w:type="character" w:customStyle="1" w:styleId="Heading9Char">
    <w:name w:val="Heading 9 Char"/>
    <w:basedOn w:val="DefaultParagraphFont"/>
    <w:link w:val="Heading9"/>
    <w:rsid w:val="005D65ED"/>
    <w:rPr>
      <w:rFonts w:ascii="Times New Roman" w:eastAsia="Times New Roman" w:hAnsi="Times New Roman" w:cs="Times New Roman"/>
      <w:b/>
      <w:sz w:val="24"/>
      <w:szCs w:val="20"/>
      <w:lang w:val="en-GB" w:eastAsia="en-US"/>
    </w:rPr>
  </w:style>
  <w:style w:type="paragraph" w:styleId="Caption">
    <w:name w:val="caption"/>
    <w:basedOn w:val="Normal"/>
    <w:next w:val="Normal"/>
    <w:uiPriority w:val="35"/>
    <w:semiHidden/>
    <w:unhideWhenUsed/>
    <w:rsid w:val="005D65ED"/>
    <w:pPr>
      <w:spacing w:before="0" w:after="200"/>
    </w:pPr>
    <w:rPr>
      <w:i/>
      <w:iCs/>
      <w:color w:val="44546A" w:themeColor="text2"/>
      <w:sz w:val="18"/>
      <w:szCs w:val="18"/>
    </w:rPr>
  </w:style>
  <w:style w:type="paragraph" w:styleId="Header">
    <w:name w:val="header"/>
    <w:basedOn w:val="Normal"/>
    <w:link w:val="HeaderChar"/>
    <w:rsid w:val="00A15B96"/>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rsid w:val="001D033C"/>
    <w:rPr>
      <w:rFonts w:ascii="Times New Roman" w:eastAsia="Times New Roman" w:hAnsi="Times New Roman" w:cs="Times New Roman"/>
      <w:sz w:val="18"/>
      <w:szCs w:val="20"/>
      <w:lang w:val="en-GB" w:eastAsia="en-US"/>
    </w:rPr>
  </w:style>
  <w:style w:type="paragraph" w:styleId="Footer">
    <w:name w:val="footer"/>
    <w:basedOn w:val="Normal"/>
    <w:link w:val="FooterChar"/>
    <w:rsid w:val="00A15B96"/>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rsid w:val="005D65ED"/>
    <w:rPr>
      <w:rFonts w:ascii="Times New Roman" w:eastAsia="Times New Roman" w:hAnsi="Times New Roman" w:cs="Times New Roman"/>
      <w:caps/>
      <w:noProof/>
      <w:sz w:val="16"/>
      <w:szCs w:val="20"/>
      <w:lang w:val="en-GB" w:eastAsia="en-US"/>
    </w:rPr>
  </w:style>
  <w:style w:type="character" w:styleId="Emphasis">
    <w:name w:val="Emphasis"/>
    <w:basedOn w:val="DefaultParagraphFont"/>
    <w:uiPriority w:val="20"/>
    <w:rsid w:val="005D65ED"/>
    <w:rPr>
      <w:i/>
      <w:iCs/>
    </w:rPr>
  </w:style>
  <w:style w:type="paragraph" w:styleId="Quote">
    <w:name w:val="Quote"/>
    <w:basedOn w:val="Normal"/>
    <w:next w:val="Normal"/>
    <w:link w:val="QuoteChar"/>
    <w:uiPriority w:val="29"/>
    <w:rsid w:val="005D65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D65ED"/>
    <w:rPr>
      <w:rFonts w:ascii="Times New Roman" w:hAnsi="Times New Roman" w:cs="Times New Roman"/>
      <w:i/>
      <w:iCs/>
      <w:color w:val="404040" w:themeColor="text1" w:themeTint="BF"/>
      <w:sz w:val="24"/>
      <w:szCs w:val="24"/>
      <w:lang w:val="en-GB" w:eastAsia="ja-JP"/>
    </w:rPr>
  </w:style>
  <w:style w:type="paragraph" w:styleId="BalloonText">
    <w:name w:val="Balloon Text"/>
    <w:basedOn w:val="Normal"/>
    <w:link w:val="BalloonTextChar"/>
    <w:rsid w:val="00A15B96"/>
    <w:pPr>
      <w:spacing w:before="0"/>
    </w:pPr>
    <w:rPr>
      <w:rFonts w:ascii="Tahoma" w:hAnsi="Tahoma" w:cs="Tahoma"/>
      <w:sz w:val="16"/>
      <w:szCs w:val="16"/>
    </w:rPr>
  </w:style>
  <w:style w:type="character" w:customStyle="1" w:styleId="BalloonTextChar">
    <w:name w:val="Balloon Text Char"/>
    <w:basedOn w:val="DefaultParagraphFont"/>
    <w:link w:val="BalloonText"/>
    <w:rsid w:val="00A15B96"/>
    <w:rPr>
      <w:rFonts w:ascii="Tahoma" w:eastAsia="Times New Roman" w:hAnsi="Tahoma" w:cs="Tahoma"/>
      <w:sz w:val="16"/>
      <w:szCs w:val="16"/>
      <w:lang w:val="en-GB" w:eastAsia="en-US"/>
    </w:rPr>
  </w:style>
  <w:style w:type="paragraph" w:customStyle="1" w:styleId="enumlev1">
    <w:name w:val="enumlev1"/>
    <w:basedOn w:val="Normal"/>
    <w:rsid w:val="00A15B96"/>
    <w:pPr>
      <w:spacing w:before="80"/>
      <w:ind w:left="794" w:hanging="794"/>
    </w:pPr>
  </w:style>
  <w:style w:type="paragraph" w:customStyle="1" w:styleId="enumlev2">
    <w:name w:val="enumlev2"/>
    <w:basedOn w:val="enumlev1"/>
    <w:rsid w:val="00A15B96"/>
    <w:pPr>
      <w:ind w:left="1191" w:hanging="397"/>
    </w:pPr>
  </w:style>
  <w:style w:type="paragraph" w:customStyle="1" w:styleId="enumlev3">
    <w:name w:val="enumlev3"/>
    <w:basedOn w:val="enumlev2"/>
    <w:rsid w:val="00A15B96"/>
    <w:pPr>
      <w:ind w:left="1588"/>
    </w:pPr>
  </w:style>
  <w:style w:type="paragraph" w:styleId="Revision">
    <w:name w:val="Revision"/>
    <w:hidden/>
    <w:uiPriority w:val="99"/>
    <w:semiHidden/>
    <w:rsid w:val="00A15B96"/>
    <w:pPr>
      <w:spacing w:after="0" w:line="240" w:lineRule="auto"/>
    </w:pPr>
    <w:rPr>
      <w:rFonts w:ascii="Times New Roman" w:eastAsia="Times New Roman" w:hAnsi="Times New Roman" w:cs="Times New Roman"/>
      <w:sz w:val="24"/>
      <w:szCs w:val="20"/>
      <w:lang w:val="en-GB" w:eastAsia="en-US"/>
    </w:rPr>
  </w:style>
  <w:style w:type="paragraph" w:customStyle="1" w:styleId="VenueDate">
    <w:name w:val="VenueDate"/>
    <w:basedOn w:val="Normal"/>
    <w:qFormat/>
    <w:rsid w:val="006B6BA2"/>
    <w:pPr>
      <w:jc w:val="right"/>
    </w:pPr>
  </w:style>
  <w:style w:type="character" w:styleId="CommentReference">
    <w:name w:val="annotation reference"/>
    <w:basedOn w:val="DefaultParagraphFont"/>
    <w:semiHidden/>
    <w:rsid w:val="00A15B96"/>
    <w:rPr>
      <w:sz w:val="16"/>
      <w:szCs w:val="16"/>
    </w:rPr>
  </w:style>
  <w:style w:type="paragraph" w:styleId="CommentText">
    <w:name w:val="annotation text"/>
    <w:basedOn w:val="Normal"/>
    <w:link w:val="CommentTextChar"/>
    <w:semiHidden/>
    <w:rsid w:val="00A15B96"/>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semiHidden/>
    <w:rsid w:val="00DE120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DE1204"/>
    <w:rPr>
      <w:b/>
      <w:bCs/>
    </w:rPr>
  </w:style>
  <w:style w:type="character" w:customStyle="1" w:styleId="CommentSubjectChar">
    <w:name w:val="Comment Subject Char"/>
    <w:basedOn w:val="CommentTextChar"/>
    <w:link w:val="CommentSubject"/>
    <w:uiPriority w:val="99"/>
    <w:semiHidden/>
    <w:rsid w:val="00DE1204"/>
    <w:rPr>
      <w:rFonts w:ascii="Times New Roman" w:eastAsia="Times New Roman" w:hAnsi="Times New Roman" w:cs="Times New Roman"/>
      <w:b/>
      <w:bCs/>
      <w:sz w:val="20"/>
      <w:szCs w:val="20"/>
      <w:lang w:val="en-GB" w:eastAsia="ja-JP"/>
    </w:rPr>
  </w:style>
  <w:style w:type="character" w:styleId="UnresolvedMention">
    <w:name w:val="Unresolved Mention"/>
    <w:basedOn w:val="DefaultParagraphFont"/>
    <w:uiPriority w:val="99"/>
    <w:unhideWhenUsed/>
    <w:rsid w:val="00A15B96"/>
    <w:rPr>
      <w:color w:val="605E5C"/>
      <w:shd w:val="clear" w:color="auto" w:fill="E1DFDD"/>
    </w:rPr>
  </w:style>
  <w:style w:type="character" w:styleId="Mention">
    <w:name w:val="Mention"/>
    <w:basedOn w:val="DefaultParagraphFont"/>
    <w:uiPriority w:val="99"/>
    <w:unhideWhenUsed/>
    <w:rsid w:val="002528F9"/>
    <w:rPr>
      <w:color w:val="2B579A"/>
      <w:shd w:val="clear" w:color="auto" w:fill="E1DFDD"/>
    </w:rPr>
  </w:style>
  <w:style w:type="character" w:customStyle="1" w:styleId="ReftextArial9pt">
    <w:name w:val="Ref_text Arial 9 pt"/>
    <w:rsid w:val="001D033C"/>
    <w:rPr>
      <w:rFonts w:ascii="Arial" w:hAnsi="Arial" w:cs="Arial"/>
      <w:sz w:val="18"/>
      <w:szCs w:val="18"/>
    </w:rPr>
  </w:style>
  <w:style w:type="paragraph" w:customStyle="1" w:styleId="Title4">
    <w:name w:val="Title 4"/>
    <w:basedOn w:val="Title3"/>
    <w:next w:val="Heading1"/>
    <w:rsid w:val="00A15B96"/>
    <w:rPr>
      <w:b/>
    </w:rPr>
  </w:style>
  <w:style w:type="paragraph" w:customStyle="1" w:styleId="Note">
    <w:name w:val="Note"/>
    <w:basedOn w:val="Normal"/>
    <w:rsid w:val="00A15B96"/>
    <w:pPr>
      <w:spacing w:before="80"/>
    </w:pPr>
    <w:rPr>
      <w:sz w:val="22"/>
    </w:rPr>
  </w:style>
  <w:style w:type="paragraph" w:styleId="FootnoteText">
    <w:name w:val="footnote text"/>
    <w:basedOn w:val="Note"/>
    <w:link w:val="FootnoteTextChar"/>
    <w:semiHidden/>
    <w:rsid w:val="00A15B96"/>
    <w:pPr>
      <w:keepLines/>
      <w:tabs>
        <w:tab w:val="left" w:pos="255"/>
      </w:tabs>
      <w:ind w:left="255" w:hanging="255"/>
    </w:pPr>
  </w:style>
  <w:style w:type="character" w:customStyle="1" w:styleId="FootnoteTextChar">
    <w:name w:val="Footnote Text Char"/>
    <w:basedOn w:val="DefaultParagraphFont"/>
    <w:link w:val="FootnoteText"/>
    <w:semiHidden/>
    <w:rsid w:val="001D033C"/>
    <w:rPr>
      <w:rFonts w:ascii="Times New Roman" w:eastAsia="Times New Roman" w:hAnsi="Times New Roman" w:cs="Times New Roman"/>
      <w:szCs w:val="20"/>
      <w:lang w:val="en-GB" w:eastAsia="en-US"/>
    </w:rPr>
  </w:style>
  <w:style w:type="character" w:styleId="FootnoteReference">
    <w:name w:val="footnote reference"/>
    <w:basedOn w:val="DefaultParagraphFont"/>
    <w:semiHidden/>
    <w:rsid w:val="00A15B96"/>
    <w:rPr>
      <w:position w:val="6"/>
      <w:sz w:val="18"/>
    </w:rPr>
  </w:style>
  <w:style w:type="paragraph" w:styleId="Bibliography">
    <w:name w:val="Bibliography"/>
    <w:basedOn w:val="Normal"/>
    <w:next w:val="Normal"/>
    <w:uiPriority w:val="37"/>
    <w:semiHidden/>
    <w:unhideWhenUsed/>
    <w:rsid w:val="001D033C"/>
  </w:style>
  <w:style w:type="paragraph" w:styleId="BlockText">
    <w:name w:val="Block Text"/>
    <w:basedOn w:val="Normal"/>
    <w:uiPriority w:val="99"/>
    <w:semiHidden/>
    <w:unhideWhenUsed/>
    <w:rsid w:val="001D033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1"/>
    <w:qFormat/>
    <w:rsid w:val="00A15B96"/>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A15B96"/>
    <w:rPr>
      <w:rFonts w:ascii="Avenir Next W1G Medium" w:eastAsia="Avenir Next W1G Medium" w:hAnsi="Avenir Next W1G Medium" w:cs="Avenir Next W1G Medium"/>
      <w:b/>
      <w:bCs/>
      <w:sz w:val="48"/>
      <w:szCs w:val="48"/>
      <w:lang w:eastAsia="en-US"/>
    </w:rPr>
  </w:style>
  <w:style w:type="paragraph" w:styleId="BodyText2">
    <w:name w:val="Body Text 2"/>
    <w:basedOn w:val="Normal"/>
    <w:link w:val="BodyText2Char"/>
    <w:uiPriority w:val="99"/>
    <w:semiHidden/>
    <w:unhideWhenUsed/>
    <w:rsid w:val="001D033C"/>
    <w:pPr>
      <w:spacing w:after="120" w:line="480" w:lineRule="auto"/>
    </w:pPr>
  </w:style>
  <w:style w:type="character" w:customStyle="1" w:styleId="BodyText2Char">
    <w:name w:val="Body Text 2 Char"/>
    <w:basedOn w:val="DefaultParagraphFont"/>
    <w:link w:val="BodyText2"/>
    <w:uiPriority w:val="99"/>
    <w:semiHidden/>
    <w:rsid w:val="001D033C"/>
    <w:rPr>
      <w:rFonts w:ascii="Times New Roman" w:hAnsi="Times New Roman" w:cs="Times New Roman"/>
      <w:sz w:val="24"/>
      <w:szCs w:val="24"/>
      <w:lang w:val="en-GB" w:eastAsia="ja-JP"/>
    </w:rPr>
  </w:style>
  <w:style w:type="paragraph" w:styleId="BodyText3">
    <w:name w:val="Body Text 3"/>
    <w:basedOn w:val="Normal"/>
    <w:link w:val="BodyText3Char"/>
    <w:uiPriority w:val="99"/>
    <w:semiHidden/>
    <w:unhideWhenUsed/>
    <w:rsid w:val="001D033C"/>
    <w:pPr>
      <w:spacing w:after="120"/>
    </w:pPr>
    <w:rPr>
      <w:sz w:val="16"/>
      <w:szCs w:val="16"/>
    </w:rPr>
  </w:style>
  <w:style w:type="character" w:customStyle="1" w:styleId="BodyText3Char">
    <w:name w:val="Body Text 3 Char"/>
    <w:basedOn w:val="DefaultParagraphFont"/>
    <w:link w:val="BodyText3"/>
    <w:uiPriority w:val="99"/>
    <w:semiHidden/>
    <w:rsid w:val="001D033C"/>
    <w:rPr>
      <w:rFonts w:ascii="Times New Roman" w:hAnsi="Times New Roman" w:cs="Times New Roman"/>
      <w:sz w:val="16"/>
      <w:szCs w:val="16"/>
      <w:lang w:val="en-GB" w:eastAsia="ja-JP"/>
    </w:rPr>
  </w:style>
  <w:style w:type="paragraph" w:styleId="BodyTextFirstIndent">
    <w:name w:val="Body Text First Indent"/>
    <w:basedOn w:val="BodyText"/>
    <w:link w:val="BodyTextFirstIndentChar"/>
    <w:uiPriority w:val="99"/>
    <w:semiHidden/>
    <w:unhideWhenUsed/>
    <w:rsid w:val="001D033C"/>
    <w:pPr>
      <w:ind w:firstLine="360"/>
    </w:pPr>
  </w:style>
  <w:style w:type="character" w:customStyle="1" w:styleId="BodyTextFirstIndentChar">
    <w:name w:val="Body Text First Indent Char"/>
    <w:basedOn w:val="BodyTextChar"/>
    <w:link w:val="BodyTextFirstIndent"/>
    <w:uiPriority w:val="99"/>
    <w:semiHidden/>
    <w:rsid w:val="001D033C"/>
    <w:rPr>
      <w:rFonts w:ascii="Times New Roman" w:eastAsia="Avenir Next W1G Medium" w:hAnsi="Times New Roman" w:cs="Times New Roman"/>
      <w:b/>
      <w:bCs/>
      <w:sz w:val="24"/>
      <w:szCs w:val="24"/>
      <w:lang w:val="en-GB" w:eastAsia="ja-JP"/>
    </w:rPr>
  </w:style>
  <w:style w:type="paragraph" w:styleId="BodyTextIndent">
    <w:name w:val="Body Text Indent"/>
    <w:basedOn w:val="Normal"/>
    <w:link w:val="BodyTextIndentChar"/>
    <w:uiPriority w:val="99"/>
    <w:semiHidden/>
    <w:unhideWhenUsed/>
    <w:rsid w:val="001D033C"/>
    <w:pPr>
      <w:spacing w:after="120"/>
      <w:ind w:left="360"/>
    </w:pPr>
  </w:style>
  <w:style w:type="character" w:customStyle="1" w:styleId="BodyTextIndentChar">
    <w:name w:val="Body Text Indent Char"/>
    <w:basedOn w:val="DefaultParagraphFont"/>
    <w:link w:val="BodyTextIndent"/>
    <w:uiPriority w:val="99"/>
    <w:semiHidden/>
    <w:rsid w:val="001D033C"/>
    <w:rPr>
      <w:rFonts w:ascii="Times New Roman" w:hAnsi="Times New Roman" w:cs="Times New Roman"/>
      <w:sz w:val="24"/>
      <w:szCs w:val="24"/>
      <w:lang w:val="en-GB" w:eastAsia="ja-JP"/>
    </w:rPr>
  </w:style>
  <w:style w:type="paragraph" w:styleId="BodyTextFirstIndent2">
    <w:name w:val="Body Text First Indent 2"/>
    <w:basedOn w:val="BodyTextIndent"/>
    <w:link w:val="BodyTextFirstIndent2Char"/>
    <w:uiPriority w:val="99"/>
    <w:semiHidden/>
    <w:unhideWhenUsed/>
    <w:rsid w:val="001D033C"/>
    <w:pPr>
      <w:spacing w:after="0"/>
      <w:ind w:firstLine="360"/>
    </w:pPr>
  </w:style>
  <w:style w:type="character" w:customStyle="1" w:styleId="BodyTextFirstIndent2Char">
    <w:name w:val="Body Text First Indent 2 Char"/>
    <w:basedOn w:val="BodyTextIndentChar"/>
    <w:link w:val="BodyTextFirstIndent2"/>
    <w:uiPriority w:val="99"/>
    <w:semiHidden/>
    <w:rsid w:val="001D033C"/>
    <w:rPr>
      <w:rFonts w:ascii="Times New Roman" w:hAnsi="Times New Roman" w:cs="Times New Roman"/>
      <w:sz w:val="24"/>
      <w:szCs w:val="24"/>
      <w:lang w:val="en-GB" w:eastAsia="ja-JP"/>
    </w:rPr>
  </w:style>
  <w:style w:type="paragraph" w:styleId="BodyTextIndent2">
    <w:name w:val="Body Text Indent 2"/>
    <w:basedOn w:val="Normal"/>
    <w:link w:val="BodyTextIndent2Char"/>
    <w:uiPriority w:val="99"/>
    <w:semiHidden/>
    <w:unhideWhenUsed/>
    <w:rsid w:val="001D033C"/>
    <w:pPr>
      <w:spacing w:after="120" w:line="480" w:lineRule="auto"/>
      <w:ind w:left="360"/>
    </w:pPr>
  </w:style>
  <w:style w:type="character" w:customStyle="1" w:styleId="BodyTextIndent2Char">
    <w:name w:val="Body Text Indent 2 Char"/>
    <w:basedOn w:val="DefaultParagraphFont"/>
    <w:link w:val="BodyTextIndent2"/>
    <w:uiPriority w:val="99"/>
    <w:semiHidden/>
    <w:rsid w:val="001D033C"/>
    <w:rPr>
      <w:rFonts w:ascii="Times New Roman" w:hAnsi="Times New Roman" w:cs="Times New Roman"/>
      <w:sz w:val="24"/>
      <w:szCs w:val="24"/>
      <w:lang w:val="en-GB" w:eastAsia="ja-JP"/>
    </w:rPr>
  </w:style>
  <w:style w:type="paragraph" w:styleId="BodyTextIndent3">
    <w:name w:val="Body Text Indent 3"/>
    <w:basedOn w:val="Normal"/>
    <w:link w:val="BodyTextIndent3Char"/>
    <w:uiPriority w:val="99"/>
    <w:semiHidden/>
    <w:unhideWhenUsed/>
    <w:rsid w:val="001D033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D033C"/>
    <w:rPr>
      <w:rFonts w:ascii="Times New Roman" w:hAnsi="Times New Roman" w:cs="Times New Roman"/>
      <w:sz w:val="16"/>
      <w:szCs w:val="16"/>
      <w:lang w:val="en-GB" w:eastAsia="ja-JP"/>
    </w:rPr>
  </w:style>
  <w:style w:type="character" w:styleId="BookTitle">
    <w:name w:val="Book Title"/>
    <w:basedOn w:val="DefaultParagraphFont"/>
    <w:uiPriority w:val="33"/>
    <w:rsid w:val="001D033C"/>
    <w:rPr>
      <w:b/>
      <w:bCs/>
      <w:i/>
      <w:iCs/>
      <w:spacing w:val="5"/>
    </w:rPr>
  </w:style>
  <w:style w:type="paragraph" w:styleId="Closing">
    <w:name w:val="Closing"/>
    <w:basedOn w:val="Normal"/>
    <w:link w:val="ClosingChar"/>
    <w:uiPriority w:val="99"/>
    <w:semiHidden/>
    <w:unhideWhenUsed/>
    <w:rsid w:val="001D033C"/>
    <w:pPr>
      <w:spacing w:before="0"/>
      <w:ind w:left="4320"/>
    </w:pPr>
  </w:style>
  <w:style w:type="character" w:customStyle="1" w:styleId="ClosingChar">
    <w:name w:val="Closing Char"/>
    <w:basedOn w:val="DefaultParagraphFont"/>
    <w:link w:val="Closing"/>
    <w:uiPriority w:val="99"/>
    <w:semiHidden/>
    <w:rsid w:val="001D033C"/>
    <w:rPr>
      <w:rFonts w:ascii="Times New Roman" w:hAnsi="Times New Roman" w:cs="Times New Roman"/>
      <w:sz w:val="24"/>
      <w:szCs w:val="24"/>
      <w:lang w:val="en-GB" w:eastAsia="ja-JP"/>
    </w:rPr>
  </w:style>
  <w:style w:type="paragraph" w:styleId="Date">
    <w:name w:val="Date"/>
    <w:basedOn w:val="Normal"/>
    <w:next w:val="Normal"/>
    <w:link w:val="DateChar"/>
    <w:uiPriority w:val="99"/>
    <w:semiHidden/>
    <w:unhideWhenUsed/>
    <w:rsid w:val="001D033C"/>
  </w:style>
  <w:style w:type="character" w:customStyle="1" w:styleId="DateChar">
    <w:name w:val="Date Char"/>
    <w:basedOn w:val="DefaultParagraphFont"/>
    <w:link w:val="Date"/>
    <w:uiPriority w:val="99"/>
    <w:semiHidden/>
    <w:rsid w:val="001D033C"/>
    <w:rPr>
      <w:rFonts w:ascii="Times New Roman" w:hAnsi="Times New Roman" w:cs="Times New Roman"/>
      <w:sz w:val="24"/>
      <w:szCs w:val="24"/>
      <w:lang w:val="en-GB" w:eastAsia="ja-JP"/>
    </w:rPr>
  </w:style>
  <w:style w:type="paragraph" w:styleId="DocumentMap">
    <w:name w:val="Document Map"/>
    <w:basedOn w:val="Normal"/>
    <w:link w:val="DocumentMapChar"/>
    <w:uiPriority w:val="99"/>
    <w:semiHidden/>
    <w:unhideWhenUsed/>
    <w:rsid w:val="001D033C"/>
    <w:pPr>
      <w:spacing w:before="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D033C"/>
    <w:rPr>
      <w:rFonts w:ascii="Segoe UI" w:hAnsi="Segoe UI" w:cs="Segoe UI"/>
      <w:sz w:val="16"/>
      <w:szCs w:val="16"/>
      <w:lang w:val="en-GB" w:eastAsia="ja-JP"/>
    </w:rPr>
  </w:style>
  <w:style w:type="paragraph" w:styleId="E-mailSignature">
    <w:name w:val="E-mail Signature"/>
    <w:basedOn w:val="Normal"/>
    <w:link w:val="E-mailSignatureChar"/>
    <w:uiPriority w:val="99"/>
    <w:semiHidden/>
    <w:unhideWhenUsed/>
    <w:rsid w:val="001D033C"/>
    <w:pPr>
      <w:spacing w:before="0"/>
    </w:pPr>
  </w:style>
  <w:style w:type="character" w:customStyle="1" w:styleId="E-mailSignatureChar">
    <w:name w:val="E-mail Signature Char"/>
    <w:basedOn w:val="DefaultParagraphFont"/>
    <w:link w:val="E-mailSignature"/>
    <w:uiPriority w:val="99"/>
    <w:semiHidden/>
    <w:rsid w:val="001D033C"/>
    <w:rPr>
      <w:rFonts w:ascii="Times New Roman" w:hAnsi="Times New Roman" w:cs="Times New Roman"/>
      <w:sz w:val="24"/>
      <w:szCs w:val="24"/>
      <w:lang w:val="en-GB" w:eastAsia="ja-JP"/>
    </w:rPr>
  </w:style>
  <w:style w:type="character" w:styleId="EndnoteReference">
    <w:name w:val="endnote reference"/>
    <w:basedOn w:val="DefaultParagraphFont"/>
    <w:uiPriority w:val="99"/>
    <w:semiHidden/>
    <w:unhideWhenUsed/>
    <w:rsid w:val="001D033C"/>
    <w:rPr>
      <w:vertAlign w:val="superscript"/>
    </w:rPr>
  </w:style>
  <w:style w:type="paragraph" w:styleId="EndnoteText">
    <w:name w:val="endnote text"/>
    <w:basedOn w:val="Normal"/>
    <w:link w:val="EndnoteTextChar"/>
    <w:uiPriority w:val="99"/>
    <w:semiHidden/>
    <w:unhideWhenUsed/>
    <w:rsid w:val="001D033C"/>
    <w:pPr>
      <w:spacing w:before="0"/>
    </w:pPr>
    <w:rPr>
      <w:sz w:val="20"/>
    </w:rPr>
  </w:style>
  <w:style w:type="character" w:customStyle="1" w:styleId="EndnoteTextChar">
    <w:name w:val="Endnote Text Char"/>
    <w:basedOn w:val="DefaultParagraphFont"/>
    <w:link w:val="EndnoteText"/>
    <w:uiPriority w:val="99"/>
    <w:semiHidden/>
    <w:rsid w:val="001D033C"/>
    <w:rPr>
      <w:rFonts w:ascii="Times New Roman" w:hAnsi="Times New Roman" w:cs="Times New Roman"/>
      <w:sz w:val="20"/>
      <w:szCs w:val="20"/>
      <w:lang w:val="en-GB" w:eastAsia="ja-JP"/>
    </w:rPr>
  </w:style>
  <w:style w:type="paragraph" w:styleId="EnvelopeAddress">
    <w:name w:val="envelope address"/>
    <w:basedOn w:val="Normal"/>
    <w:uiPriority w:val="99"/>
    <w:semiHidden/>
    <w:unhideWhenUsed/>
    <w:rsid w:val="001D033C"/>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1D033C"/>
    <w:pPr>
      <w:spacing w:before="0"/>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1D033C"/>
    <w:rPr>
      <w:color w:val="954F72" w:themeColor="followedHyperlink"/>
      <w:u w:val="single"/>
    </w:rPr>
  </w:style>
  <w:style w:type="character" w:styleId="Hashtag">
    <w:name w:val="Hashtag"/>
    <w:basedOn w:val="DefaultParagraphFont"/>
    <w:uiPriority w:val="99"/>
    <w:semiHidden/>
    <w:unhideWhenUsed/>
    <w:rsid w:val="001D033C"/>
    <w:rPr>
      <w:color w:val="2B579A"/>
      <w:shd w:val="clear" w:color="auto" w:fill="E1DFDD"/>
    </w:rPr>
  </w:style>
  <w:style w:type="character" w:styleId="HTMLAcronym">
    <w:name w:val="HTML Acronym"/>
    <w:basedOn w:val="DefaultParagraphFont"/>
    <w:uiPriority w:val="99"/>
    <w:semiHidden/>
    <w:unhideWhenUsed/>
    <w:rsid w:val="001D033C"/>
  </w:style>
  <w:style w:type="paragraph" w:styleId="HTMLAddress">
    <w:name w:val="HTML Address"/>
    <w:basedOn w:val="Normal"/>
    <w:link w:val="HTMLAddressChar"/>
    <w:uiPriority w:val="99"/>
    <w:semiHidden/>
    <w:unhideWhenUsed/>
    <w:rsid w:val="001D033C"/>
    <w:pPr>
      <w:spacing w:before="0"/>
    </w:pPr>
    <w:rPr>
      <w:i/>
      <w:iCs/>
    </w:rPr>
  </w:style>
  <w:style w:type="character" w:customStyle="1" w:styleId="HTMLAddressChar">
    <w:name w:val="HTML Address Char"/>
    <w:basedOn w:val="DefaultParagraphFont"/>
    <w:link w:val="HTMLAddress"/>
    <w:uiPriority w:val="99"/>
    <w:semiHidden/>
    <w:rsid w:val="001D033C"/>
    <w:rPr>
      <w:rFonts w:ascii="Times New Roman" w:hAnsi="Times New Roman" w:cs="Times New Roman"/>
      <w:i/>
      <w:iCs/>
      <w:sz w:val="24"/>
      <w:szCs w:val="24"/>
      <w:lang w:val="en-GB" w:eastAsia="ja-JP"/>
    </w:rPr>
  </w:style>
  <w:style w:type="character" w:styleId="HTMLCite">
    <w:name w:val="HTML Cite"/>
    <w:basedOn w:val="DefaultParagraphFont"/>
    <w:uiPriority w:val="99"/>
    <w:semiHidden/>
    <w:unhideWhenUsed/>
    <w:rsid w:val="001D033C"/>
    <w:rPr>
      <w:i/>
      <w:iCs/>
    </w:rPr>
  </w:style>
  <w:style w:type="character" w:styleId="HTMLCode">
    <w:name w:val="HTML Code"/>
    <w:basedOn w:val="DefaultParagraphFont"/>
    <w:uiPriority w:val="99"/>
    <w:semiHidden/>
    <w:unhideWhenUsed/>
    <w:rsid w:val="001D033C"/>
    <w:rPr>
      <w:rFonts w:ascii="Consolas" w:hAnsi="Consolas"/>
      <w:sz w:val="20"/>
      <w:szCs w:val="20"/>
    </w:rPr>
  </w:style>
  <w:style w:type="character" w:styleId="HTMLDefinition">
    <w:name w:val="HTML Definition"/>
    <w:basedOn w:val="DefaultParagraphFont"/>
    <w:uiPriority w:val="99"/>
    <w:semiHidden/>
    <w:unhideWhenUsed/>
    <w:rsid w:val="001D033C"/>
    <w:rPr>
      <w:i/>
      <w:iCs/>
    </w:rPr>
  </w:style>
  <w:style w:type="character" w:styleId="HTMLKeyboard">
    <w:name w:val="HTML Keyboard"/>
    <w:basedOn w:val="DefaultParagraphFont"/>
    <w:uiPriority w:val="99"/>
    <w:semiHidden/>
    <w:unhideWhenUsed/>
    <w:rsid w:val="001D033C"/>
    <w:rPr>
      <w:rFonts w:ascii="Consolas" w:hAnsi="Consolas"/>
      <w:sz w:val="20"/>
      <w:szCs w:val="20"/>
    </w:rPr>
  </w:style>
  <w:style w:type="paragraph" w:styleId="HTMLPreformatted">
    <w:name w:val="HTML Preformatted"/>
    <w:basedOn w:val="Normal"/>
    <w:link w:val="HTMLPreformattedChar"/>
    <w:uiPriority w:val="99"/>
    <w:semiHidden/>
    <w:unhideWhenUsed/>
    <w:rsid w:val="001D033C"/>
    <w:pPr>
      <w:spacing w:before="0"/>
    </w:pPr>
    <w:rPr>
      <w:rFonts w:ascii="Consolas" w:hAnsi="Consolas"/>
      <w:sz w:val="20"/>
    </w:rPr>
  </w:style>
  <w:style w:type="character" w:customStyle="1" w:styleId="HTMLPreformattedChar">
    <w:name w:val="HTML Preformatted Char"/>
    <w:basedOn w:val="DefaultParagraphFont"/>
    <w:link w:val="HTMLPreformatted"/>
    <w:uiPriority w:val="99"/>
    <w:semiHidden/>
    <w:rsid w:val="001D033C"/>
    <w:rPr>
      <w:rFonts w:ascii="Consolas" w:hAnsi="Consolas" w:cs="Times New Roman"/>
      <w:sz w:val="20"/>
      <w:szCs w:val="20"/>
      <w:lang w:val="en-GB" w:eastAsia="ja-JP"/>
    </w:rPr>
  </w:style>
  <w:style w:type="character" w:styleId="HTMLSample">
    <w:name w:val="HTML Sample"/>
    <w:basedOn w:val="DefaultParagraphFont"/>
    <w:uiPriority w:val="99"/>
    <w:semiHidden/>
    <w:unhideWhenUsed/>
    <w:rsid w:val="001D033C"/>
    <w:rPr>
      <w:rFonts w:ascii="Consolas" w:hAnsi="Consolas"/>
      <w:sz w:val="24"/>
      <w:szCs w:val="24"/>
    </w:rPr>
  </w:style>
  <w:style w:type="character" w:styleId="HTMLTypewriter">
    <w:name w:val="HTML Typewriter"/>
    <w:basedOn w:val="DefaultParagraphFont"/>
    <w:uiPriority w:val="99"/>
    <w:semiHidden/>
    <w:unhideWhenUsed/>
    <w:rsid w:val="001D033C"/>
    <w:rPr>
      <w:rFonts w:ascii="Consolas" w:hAnsi="Consolas"/>
      <w:sz w:val="20"/>
      <w:szCs w:val="20"/>
    </w:rPr>
  </w:style>
  <w:style w:type="character" w:styleId="HTMLVariable">
    <w:name w:val="HTML Variable"/>
    <w:basedOn w:val="DefaultParagraphFont"/>
    <w:uiPriority w:val="99"/>
    <w:semiHidden/>
    <w:unhideWhenUsed/>
    <w:rsid w:val="001D033C"/>
    <w:rPr>
      <w:i/>
      <w:iCs/>
    </w:rPr>
  </w:style>
  <w:style w:type="paragraph" w:styleId="Index1">
    <w:name w:val="index 1"/>
    <w:basedOn w:val="Normal"/>
    <w:next w:val="Normal"/>
    <w:semiHidden/>
    <w:rsid w:val="00A15B96"/>
    <w:pPr>
      <w:jc w:val="left"/>
    </w:pPr>
  </w:style>
  <w:style w:type="paragraph" w:styleId="Index2">
    <w:name w:val="index 2"/>
    <w:basedOn w:val="Normal"/>
    <w:next w:val="Normal"/>
    <w:semiHidden/>
    <w:rsid w:val="00A15B96"/>
    <w:pPr>
      <w:ind w:left="284"/>
      <w:jc w:val="left"/>
    </w:pPr>
  </w:style>
  <w:style w:type="paragraph" w:styleId="Index3">
    <w:name w:val="index 3"/>
    <w:basedOn w:val="Normal"/>
    <w:next w:val="Normal"/>
    <w:semiHidden/>
    <w:rsid w:val="00A15B96"/>
    <w:pPr>
      <w:ind w:left="567"/>
      <w:jc w:val="left"/>
    </w:pPr>
  </w:style>
  <w:style w:type="paragraph" w:styleId="Index4">
    <w:name w:val="index 4"/>
    <w:basedOn w:val="Normal"/>
    <w:next w:val="Normal"/>
    <w:autoRedefine/>
    <w:uiPriority w:val="99"/>
    <w:semiHidden/>
    <w:unhideWhenUsed/>
    <w:rsid w:val="001D033C"/>
    <w:pPr>
      <w:spacing w:before="0"/>
      <w:ind w:left="960" w:hanging="240"/>
    </w:pPr>
  </w:style>
  <w:style w:type="paragraph" w:styleId="Index5">
    <w:name w:val="index 5"/>
    <w:basedOn w:val="Normal"/>
    <w:next w:val="Normal"/>
    <w:autoRedefine/>
    <w:uiPriority w:val="99"/>
    <w:semiHidden/>
    <w:unhideWhenUsed/>
    <w:rsid w:val="001D033C"/>
    <w:pPr>
      <w:spacing w:before="0"/>
      <w:ind w:left="1200" w:hanging="240"/>
    </w:pPr>
  </w:style>
  <w:style w:type="paragraph" w:styleId="Index6">
    <w:name w:val="index 6"/>
    <w:basedOn w:val="Normal"/>
    <w:next w:val="Normal"/>
    <w:autoRedefine/>
    <w:uiPriority w:val="99"/>
    <w:semiHidden/>
    <w:unhideWhenUsed/>
    <w:rsid w:val="001D033C"/>
    <w:pPr>
      <w:spacing w:before="0"/>
      <w:ind w:left="1440" w:hanging="240"/>
    </w:pPr>
  </w:style>
  <w:style w:type="paragraph" w:styleId="Index7">
    <w:name w:val="index 7"/>
    <w:basedOn w:val="Normal"/>
    <w:next w:val="Normal"/>
    <w:autoRedefine/>
    <w:uiPriority w:val="99"/>
    <w:semiHidden/>
    <w:unhideWhenUsed/>
    <w:rsid w:val="001D033C"/>
    <w:pPr>
      <w:spacing w:before="0"/>
      <w:ind w:left="1680" w:hanging="240"/>
    </w:pPr>
  </w:style>
  <w:style w:type="paragraph" w:styleId="Index8">
    <w:name w:val="index 8"/>
    <w:basedOn w:val="Normal"/>
    <w:next w:val="Normal"/>
    <w:autoRedefine/>
    <w:uiPriority w:val="99"/>
    <w:semiHidden/>
    <w:unhideWhenUsed/>
    <w:rsid w:val="001D033C"/>
    <w:pPr>
      <w:spacing w:before="0"/>
      <w:ind w:left="1920" w:hanging="240"/>
    </w:pPr>
  </w:style>
  <w:style w:type="paragraph" w:styleId="Index9">
    <w:name w:val="index 9"/>
    <w:basedOn w:val="Normal"/>
    <w:next w:val="Normal"/>
    <w:autoRedefine/>
    <w:uiPriority w:val="99"/>
    <w:semiHidden/>
    <w:unhideWhenUsed/>
    <w:rsid w:val="001D033C"/>
    <w:pPr>
      <w:spacing w:before="0"/>
      <w:ind w:left="2160" w:hanging="240"/>
    </w:pPr>
  </w:style>
  <w:style w:type="paragraph" w:styleId="IndexHeading">
    <w:name w:val="index heading"/>
    <w:basedOn w:val="Normal"/>
    <w:next w:val="Index1"/>
    <w:uiPriority w:val="99"/>
    <w:semiHidden/>
    <w:unhideWhenUsed/>
    <w:rsid w:val="001D033C"/>
    <w:rPr>
      <w:rFonts w:asciiTheme="majorHAnsi" w:eastAsiaTheme="majorEastAsia" w:hAnsiTheme="majorHAnsi" w:cstheme="majorBidi"/>
      <w:b/>
      <w:bCs/>
    </w:rPr>
  </w:style>
  <w:style w:type="character" w:styleId="IntenseEmphasis">
    <w:name w:val="Intense Emphasis"/>
    <w:basedOn w:val="DefaultParagraphFont"/>
    <w:uiPriority w:val="21"/>
    <w:rsid w:val="001D033C"/>
    <w:rPr>
      <w:i/>
      <w:iCs/>
      <w:color w:val="5B9BD5" w:themeColor="accent1"/>
    </w:rPr>
  </w:style>
  <w:style w:type="paragraph" w:styleId="IntenseQuote">
    <w:name w:val="Intense Quote"/>
    <w:basedOn w:val="Normal"/>
    <w:next w:val="Normal"/>
    <w:link w:val="IntenseQuoteChar"/>
    <w:uiPriority w:val="30"/>
    <w:rsid w:val="001D033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D033C"/>
    <w:rPr>
      <w:rFonts w:ascii="Times New Roman" w:hAnsi="Times New Roman" w:cs="Times New Roman"/>
      <w:i/>
      <w:iCs/>
      <w:color w:val="5B9BD5" w:themeColor="accent1"/>
      <w:sz w:val="24"/>
      <w:szCs w:val="24"/>
      <w:lang w:val="en-GB" w:eastAsia="ja-JP"/>
    </w:rPr>
  </w:style>
  <w:style w:type="character" w:styleId="IntenseReference">
    <w:name w:val="Intense Reference"/>
    <w:basedOn w:val="DefaultParagraphFont"/>
    <w:uiPriority w:val="32"/>
    <w:rsid w:val="001D033C"/>
    <w:rPr>
      <w:b/>
      <w:bCs/>
      <w:smallCaps/>
      <w:color w:val="5B9BD5" w:themeColor="accent1"/>
      <w:spacing w:val="5"/>
    </w:rPr>
  </w:style>
  <w:style w:type="character" w:styleId="LineNumber">
    <w:name w:val="line number"/>
    <w:basedOn w:val="DefaultParagraphFont"/>
    <w:uiPriority w:val="99"/>
    <w:semiHidden/>
    <w:unhideWhenUsed/>
    <w:rsid w:val="001D033C"/>
  </w:style>
  <w:style w:type="paragraph" w:styleId="List">
    <w:name w:val="List"/>
    <w:basedOn w:val="Normal"/>
    <w:uiPriority w:val="99"/>
    <w:semiHidden/>
    <w:unhideWhenUsed/>
    <w:rsid w:val="001D033C"/>
    <w:pPr>
      <w:ind w:left="360" w:hanging="360"/>
      <w:contextualSpacing/>
    </w:pPr>
  </w:style>
  <w:style w:type="paragraph" w:styleId="List2">
    <w:name w:val="List 2"/>
    <w:basedOn w:val="Normal"/>
    <w:uiPriority w:val="99"/>
    <w:semiHidden/>
    <w:unhideWhenUsed/>
    <w:rsid w:val="001D033C"/>
    <w:pPr>
      <w:ind w:left="720" w:hanging="360"/>
      <w:contextualSpacing/>
    </w:pPr>
  </w:style>
  <w:style w:type="paragraph" w:styleId="List3">
    <w:name w:val="List 3"/>
    <w:basedOn w:val="Normal"/>
    <w:uiPriority w:val="99"/>
    <w:semiHidden/>
    <w:unhideWhenUsed/>
    <w:rsid w:val="001D033C"/>
    <w:pPr>
      <w:ind w:left="1080" w:hanging="360"/>
      <w:contextualSpacing/>
    </w:pPr>
  </w:style>
  <w:style w:type="paragraph" w:styleId="List4">
    <w:name w:val="List 4"/>
    <w:basedOn w:val="Normal"/>
    <w:uiPriority w:val="99"/>
    <w:semiHidden/>
    <w:unhideWhenUsed/>
    <w:rsid w:val="001D033C"/>
    <w:pPr>
      <w:ind w:left="1440" w:hanging="360"/>
      <w:contextualSpacing/>
    </w:pPr>
  </w:style>
  <w:style w:type="paragraph" w:styleId="List5">
    <w:name w:val="List 5"/>
    <w:basedOn w:val="Normal"/>
    <w:uiPriority w:val="99"/>
    <w:semiHidden/>
    <w:unhideWhenUsed/>
    <w:rsid w:val="001D033C"/>
    <w:pPr>
      <w:ind w:left="1800" w:hanging="360"/>
      <w:contextualSpacing/>
    </w:pPr>
  </w:style>
  <w:style w:type="paragraph" w:styleId="ListBullet">
    <w:name w:val="List Bullet"/>
    <w:basedOn w:val="Normal"/>
    <w:uiPriority w:val="99"/>
    <w:semiHidden/>
    <w:unhideWhenUsed/>
    <w:rsid w:val="001D033C"/>
    <w:pPr>
      <w:numPr>
        <w:numId w:val="1"/>
      </w:numPr>
      <w:contextualSpacing/>
    </w:pPr>
  </w:style>
  <w:style w:type="paragraph" w:styleId="ListBullet2">
    <w:name w:val="List Bullet 2"/>
    <w:basedOn w:val="Normal"/>
    <w:uiPriority w:val="99"/>
    <w:semiHidden/>
    <w:unhideWhenUsed/>
    <w:rsid w:val="001D033C"/>
    <w:pPr>
      <w:numPr>
        <w:numId w:val="2"/>
      </w:numPr>
      <w:contextualSpacing/>
    </w:pPr>
  </w:style>
  <w:style w:type="paragraph" w:styleId="ListBullet3">
    <w:name w:val="List Bullet 3"/>
    <w:basedOn w:val="Normal"/>
    <w:uiPriority w:val="99"/>
    <w:semiHidden/>
    <w:unhideWhenUsed/>
    <w:rsid w:val="001D033C"/>
    <w:pPr>
      <w:numPr>
        <w:numId w:val="3"/>
      </w:numPr>
      <w:contextualSpacing/>
    </w:pPr>
  </w:style>
  <w:style w:type="paragraph" w:styleId="ListBullet4">
    <w:name w:val="List Bullet 4"/>
    <w:basedOn w:val="Normal"/>
    <w:uiPriority w:val="99"/>
    <w:semiHidden/>
    <w:unhideWhenUsed/>
    <w:rsid w:val="001D033C"/>
    <w:pPr>
      <w:numPr>
        <w:numId w:val="4"/>
      </w:numPr>
      <w:contextualSpacing/>
    </w:pPr>
  </w:style>
  <w:style w:type="paragraph" w:styleId="ListBullet5">
    <w:name w:val="List Bullet 5"/>
    <w:basedOn w:val="Normal"/>
    <w:uiPriority w:val="99"/>
    <w:semiHidden/>
    <w:unhideWhenUsed/>
    <w:rsid w:val="001D033C"/>
    <w:pPr>
      <w:numPr>
        <w:numId w:val="5"/>
      </w:numPr>
      <w:contextualSpacing/>
    </w:pPr>
  </w:style>
  <w:style w:type="paragraph" w:styleId="ListContinue">
    <w:name w:val="List Continue"/>
    <w:basedOn w:val="Normal"/>
    <w:uiPriority w:val="99"/>
    <w:semiHidden/>
    <w:unhideWhenUsed/>
    <w:rsid w:val="001D033C"/>
    <w:pPr>
      <w:spacing w:after="120"/>
      <w:ind w:left="360"/>
      <w:contextualSpacing/>
    </w:pPr>
  </w:style>
  <w:style w:type="paragraph" w:styleId="ListContinue2">
    <w:name w:val="List Continue 2"/>
    <w:basedOn w:val="Normal"/>
    <w:uiPriority w:val="99"/>
    <w:semiHidden/>
    <w:unhideWhenUsed/>
    <w:rsid w:val="001D033C"/>
    <w:pPr>
      <w:spacing w:after="120"/>
      <w:ind w:left="720"/>
      <w:contextualSpacing/>
    </w:pPr>
  </w:style>
  <w:style w:type="paragraph" w:styleId="ListContinue3">
    <w:name w:val="List Continue 3"/>
    <w:basedOn w:val="Normal"/>
    <w:uiPriority w:val="99"/>
    <w:semiHidden/>
    <w:unhideWhenUsed/>
    <w:rsid w:val="001D033C"/>
    <w:pPr>
      <w:spacing w:after="120"/>
      <w:ind w:left="1080"/>
      <w:contextualSpacing/>
    </w:pPr>
  </w:style>
  <w:style w:type="paragraph" w:styleId="ListContinue4">
    <w:name w:val="List Continue 4"/>
    <w:basedOn w:val="Normal"/>
    <w:uiPriority w:val="99"/>
    <w:semiHidden/>
    <w:unhideWhenUsed/>
    <w:rsid w:val="001D033C"/>
    <w:pPr>
      <w:spacing w:after="120"/>
      <w:ind w:left="1440"/>
      <w:contextualSpacing/>
    </w:pPr>
  </w:style>
  <w:style w:type="paragraph" w:styleId="ListContinue5">
    <w:name w:val="List Continue 5"/>
    <w:basedOn w:val="Normal"/>
    <w:uiPriority w:val="99"/>
    <w:semiHidden/>
    <w:unhideWhenUsed/>
    <w:rsid w:val="001D033C"/>
    <w:pPr>
      <w:spacing w:after="120"/>
      <w:ind w:left="1800"/>
      <w:contextualSpacing/>
    </w:pPr>
  </w:style>
  <w:style w:type="paragraph" w:styleId="ListNumber">
    <w:name w:val="List Number"/>
    <w:basedOn w:val="Normal"/>
    <w:uiPriority w:val="99"/>
    <w:semiHidden/>
    <w:unhideWhenUsed/>
    <w:rsid w:val="001D033C"/>
    <w:pPr>
      <w:numPr>
        <w:numId w:val="6"/>
      </w:numPr>
      <w:contextualSpacing/>
    </w:pPr>
  </w:style>
  <w:style w:type="paragraph" w:styleId="ListNumber2">
    <w:name w:val="List Number 2"/>
    <w:basedOn w:val="Normal"/>
    <w:uiPriority w:val="99"/>
    <w:semiHidden/>
    <w:unhideWhenUsed/>
    <w:rsid w:val="001D033C"/>
    <w:pPr>
      <w:numPr>
        <w:numId w:val="7"/>
      </w:numPr>
      <w:contextualSpacing/>
    </w:pPr>
  </w:style>
  <w:style w:type="paragraph" w:styleId="ListNumber3">
    <w:name w:val="List Number 3"/>
    <w:basedOn w:val="Normal"/>
    <w:uiPriority w:val="99"/>
    <w:semiHidden/>
    <w:unhideWhenUsed/>
    <w:rsid w:val="001D033C"/>
    <w:pPr>
      <w:numPr>
        <w:numId w:val="8"/>
      </w:numPr>
      <w:contextualSpacing/>
    </w:pPr>
  </w:style>
  <w:style w:type="paragraph" w:styleId="ListNumber4">
    <w:name w:val="List Number 4"/>
    <w:basedOn w:val="Normal"/>
    <w:uiPriority w:val="99"/>
    <w:semiHidden/>
    <w:unhideWhenUsed/>
    <w:rsid w:val="001D033C"/>
    <w:pPr>
      <w:numPr>
        <w:numId w:val="9"/>
      </w:numPr>
      <w:contextualSpacing/>
    </w:pPr>
  </w:style>
  <w:style w:type="paragraph" w:styleId="ListNumber5">
    <w:name w:val="List Number 5"/>
    <w:basedOn w:val="Normal"/>
    <w:uiPriority w:val="99"/>
    <w:semiHidden/>
    <w:unhideWhenUsed/>
    <w:rsid w:val="001D033C"/>
    <w:pPr>
      <w:numPr>
        <w:numId w:val="10"/>
      </w:numPr>
      <w:contextualSpacing/>
    </w:pPr>
  </w:style>
  <w:style w:type="paragraph" w:styleId="ListParagraph">
    <w:name w:val="List Paragraph"/>
    <w:basedOn w:val="Normal"/>
    <w:uiPriority w:val="34"/>
    <w:rsid w:val="001D033C"/>
    <w:pPr>
      <w:ind w:left="720"/>
      <w:contextualSpacing/>
    </w:pPr>
  </w:style>
  <w:style w:type="paragraph" w:styleId="MacroText">
    <w:name w:val="macro"/>
    <w:link w:val="MacroTextChar"/>
    <w:uiPriority w:val="99"/>
    <w:semiHidden/>
    <w:unhideWhenUsed/>
    <w:rsid w:val="001D033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hAnsi="Consolas" w:cs="Times New Roman"/>
      <w:sz w:val="20"/>
      <w:szCs w:val="20"/>
      <w:lang w:val="en-GB" w:eastAsia="ja-JP"/>
    </w:rPr>
  </w:style>
  <w:style w:type="character" w:customStyle="1" w:styleId="MacroTextChar">
    <w:name w:val="Macro Text Char"/>
    <w:basedOn w:val="DefaultParagraphFont"/>
    <w:link w:val="MacroText"/>
    <w:uiPriority w:val="99"/>
    <w:semiHidden/>
    <w:rsid w:val="001D033C"/>
    <w:rPr>
      <w:rFonts w:ascii="Consolas" w:hAnsi="Consolas" w:cs="Times New Roman"/>
      <w:sz w:val="20"/>
      <w:szCs w:val="20"/>
      <w:lang w:val="en-GB" w:eastAsia="ja-JP"/>
    </w:rPr>
  </w:style>
  <w:style w:type="paragraph" w:styleId="MessageHeader">
    <w:name w:val="Message Header"/>
    <w:basedOn w:val="Normal"/>
    <w:link w:val="MessageHeaderChar"/>
    <w:uiPriority w:val="99"/>
    <w:semiHidden/>
    <w:unhideWhenUsed/>
    <w:rsid w:val="001D033C"/>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1D033C"/>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rsid w:val="001D033C"/>
    <w:pPr>
      <w:spacing w:after="0" w:line="240" w:lineRule="auto"/>
    </w:pPr>
    <w:rPr>
      <w:rFonts w:ascii="Times New Roman" w:hAnsi="Times New Roman" w:cs="Times New Roman"/>
      <w:sz w:val="24"/>
      <w:szCs w:val="24"/>
      <w:lang w:val="en-GB" w:eastAsia="ja-JP"/>
    </w:rPr>
  </w:style>
  <w:style w:type="paragraph" w:styleId="NormalWeb">
    <w:name w:val="Normal (Web)"/>
    <w:basedOn w:val="Normal"/>
    <w:uiPriority w:val="99"/>
    <w:semiHidden/>
    <w:unhideWhenUsed/>
    <w:rsid w:val="001D033C"/>
  </w:style>
  <w:style w:type="paragraph" w:styleId="NormalIndent">
    <w:name w:val="Normal Indent"/>
    <w:basedOn w:val="Normal"/>
    <w:uiPriority w:val="99"/>
    <w:semiHidden/>
    <w:unhideWhenUsed/>
    <w:rsid w:val="001D033C"/>
    <w:pPr>
      <w:ind w:left="720"/>
    </w:pPr>
  </w:style>
  <w:style w:type="paragraph" w:styleId="NoteHeading">
    <w:name w:val="Note Heading"/>
    <w:basedOn w:val="Normal"/>
    <w:next w:val="Normal"/>
    <w:link w:val="NoteHeadingChar"/>
    <w:uiPriority w:val="99"/>
    <w:semiHidden/>
    <w:unhideWhenUsed/>
    <w:rsid w:val="001D033C"/>
    <w:pPr>
      <w:spacing w:before="0"/>
    </w:pPr>
  </w:style>
  <w:style w:type="character" w:customStyle="1" w:styleId="NoteHeadingChar">
    <w:name w:val="Note Heading Char"/>
    <w:basedOn w:val="DefaultParagraphFont"/>
    <w:link w:val="NoteHeading"/>
    <w:uiPriority w:val="99"/>
    <w:semiHidden/>
    <w:rsid w:val="001D033C"/>
    <w:rPr>
      <w:rFonts w:ascii="Times New Roman" w:hAnsi="Times New Roman" w:cs="Times New Roman"/>
      <w:sz w:val="24"/>
      <w:szCs w:val="24"/>
      <w:lang w:val="en-GB" w:eastAsia="ja-JP"/>
    </w:rPr>
  </w:style>
  <w:style w:type="character" w:styleId="PageNumber">
    <w:name w:val="page number"/>
    <w:basedOn w:val="DefaultParagraphFont"/>
    <w:rsid w:val="00A15B96"/>
  </w:style>
  <w:style w:type="paragraph" w:styleId="PlainText">
    <w:name w:val="Plain Text"/>
    <w:basedOn w:val="Normal"/>
    <w:link w:val="PlainTextChar"/>
    <w:uiPriority w:val="99"/>
    <w:semiHidden/>
    <w:unhideWhenUsed/>
    <w:rsid w:val="001D033C"/>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1D033C"/>
    <w:rPr>
      <w:rFonts w:ascii="Consolas" w:hAnsi="Consolas" w:cs="Times New Roman"/>
      <w:sz w:val="21"/>
      <w:szCs w:val="21"/>
      <w:lang w:val="en-GB" w:eastAsia="ja-JP"/>
    </w:rPr>
  </w:style>
  <w:style w:type="paragraph" w:styleId="Salutation">
    <w:name w:val="Salutation"/>
    <w:basedOn w:val="Normal"/>
    <w:next w:val="Normal"/>
    <w:link w:val="SalutationChar"/>
    <w:uiPriority w:val="99"/>
    <w:semiHidden/>
    <w:unhideWhenUsed/>
    <w:rsid w:val="001D033C"/>
  </w:style>
  <w:style w:type="character" w:customStyle="1" w:styleId="SalutationChar">
    <w:name w:val="Salutation Char"/>
    <w:basedOn w:val="DefaultParagraphFont"/>
    <w:link w:val="Salutation"/>
    <w:uiPriority w:val="99"/>
    <w:semiHidden/>
    <w:rsid w:val="001D033C"/>
    <w:rPr>
      <w:rFonts w:ascii="Times New Roman" w:hAnsi="Times New Roman" w:cs="Times New Roman"/>
      <w:sz w:val="24"/>
      <w:szCs w:val="24"/>
      <w:lang w:val="en-GB" w:eastAsia="ja-JP"/>
    </w:rPr>
  </w:style>
  <w:style w:type="paragraph" w:styleId="Signature">
    <w:name w:val="Signature"/>
    <w:basedOn w:val="Normal"/>
    <w:link w:val="SignatureChar"/>
    <w:uiPriority w:val="99"/>
    <w:semiHidden/>
    <w:unhideWhenUsed/>
    <w:rsid w:val="001D033C"/>
    <w:pPr>
      <w:spacing w:before="0"/>
      <w:ind w:left="4320"/>
    </w:pPr>
  </w:style>
  <w:style w:type="character" w:customStyle="1" w:styleId="SignatureChar">
    <w:name w:val="Signature Char"/>
    <w:basedOn w:val="DefaultParagraphFont"/>
    <w:link w:val="Signature"/>
    <w:uiPriority w:val="99"/>
    <w:semiHidden/>
    <w:rsid w:val="001D033C"/>
    <w:rPr>
      <w:rFonts w:ascii="Times New Roman" w:hAnsi="Times New Roman" w:cs="Times New Roman"/>
      <w:sz w:val="24"/>
      <w:szCs w:val="24"/>
      <w:lang w:val="en-GB" w:eastAsia="ja-JP"/>
    </w:rPr>
  </w:style>
  <w:style w:type="character" w:styleId="SmartHyperlink">
    <w:name w:val="Smart Hyperlink"/>
    <w:basedOn w:val="DefaultParagraphFont"/>
    <w:uiPriority w:val="99"/>
    <w:semiHidden/>
    <w:unhideWhenUsed/>
    <w:rsid w:val="001D033C"/>
    <w:rPr>
      <w:u w:val="dotted"/>
    </w:rPr>
  </w:style>
  <w:style w:type="character" w:styleId="SmartLink">
    <w:name w:val="Smart Link"/>
    <w:basedOn w:val="DefaultParagraphFont"/>
    <w:uiPriority w:val="99"/>
    <w:semiHidden/>
    <w:unhideWhenUsed/>
    <w:rsid w:val="001D033C"/>
    <w:rPr>
      <w:color w:val="0000FF"/>
      <w:u w:val="single"/>
      <w:shd w:val="clear" w:color="auto" w:fill="F3F2F1"/>
    </w:rPr>
  </w:style>
  <w:style w:type="character" w:styleId="Strong">
    <w:name w:val="Strong"/>
    <w:basedOn w:val="DefaultParagraphFont"/>
    <w:uiPriority w:val="22"/>
    <w:rsid w:val="001D033C"/>
    <w:rPr>
      <w:b/>
      <w:bCs/>
    </w:rPr>
  </w:style>
  <w:style w:type="paragraph" w:styleId="Subtitle">
    <w:name w:val="Subtitle"/>
    <w:basedOn w:val="Normal"/>
    <w:next w:val="Normal"/>
    <w:link w:val="SubtitleChar"/>
    <w:uiPriority w:val="11"/>
    <w:rsid w:val="001D033C"/>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D033C"/>
    <w:rPr>
      <w:color w:val="5A5A5A" w:themeColor="text1" w:themeTint="A5"/>
      <w:spacing w:val="15"/>
      <w:lang w:val="en-GB" w:eastAsia="ja-JP"/>
    </w:rPr>
  </w:style>
  <w:style w:type="character" w:styleId="SubtleEmphasis">
    <w:name w:val="Subtle Emphasis"/>
    <w:basedOn w:val="DefaultParagraphFont"/>
    <w:uiPriority w:val="19"/>
    <w:rsid w:val="001D033C"/>
    <w:rPr>
      <w:i/>
      <w:iCs/>
      <w:color w:val="404040" w:themeColor="text1" w:themeTint="BF"/>
    </w:rPr>
  </w:style>
  <w:style w:type="character" w:styleId="SubtleReference">
    <w:name w:val="Subtle Reference"/>
    <w:basedOn w:val="DefaultParagraphFont"/>
    <w:uiPriority w:val="31"/>
    <w:rsid w:val="001D033C"/>
    <w:rPr>
      <w:smallCaps/>
      <w:color w:val="5A5A5A" w:themeColor="text1" w:themeTint="A5"/>
    </w:rPr>
  </w:style>
  <w:style w:type="paragraph" w:styleId="TableofAuthorities">
    <w:name w:val="table of authorities"/>
    <w:basedOn w:val="Normal"/>
    <w:next w:val="Normal"/>
    <w:uiPriority w:val="99"/>
    <w:semiHidden/>
    <w:unhideWhenUsed/>
    <w:rsid w:val="001D033C"/>
    <w:pPr>
      <w:ind w:left="240" w:hanging="240"/>
    </w:pPr>
  </w:style>
  <w:style w:type="paragraph" w:styleId="Title">
    <w:name w:val="Title"/>
    <w:basedOn w:val="Normal"/>
    <w:next w:val="Normal"/>
    <w:link w:val="TitleChar"/>
    <w:uiPriority w:val="10"/>
    <w:rsid w:val="001D033C"/>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33C"/>
    <w:rPr>
      <w:rFonts w:asciiTheme="majorHAnsi" w:eastAsiaTheme="majorEastAsia" w:hAnsiTheme="majorHAnsi" w:cstheme="majorBidi"/>
      <w:spacing w:val="-10"/>
      <w:kern w:val="28"/>
      <w:sz w:val="56"/>
      <w:szCs w:val="56"/>
      <w:lang w:val="en-GB" w:eastAsia="ja-JP"/>
    </w:rPr>
  </w:style>
  <w:style w:type="paragraph" w:styleId="TOAHeading">
    <w:name w:val="toa heading"/>
    <w:basedOn w:val="Normal"/>
    <w:next w:val="Normal"/>
    <w:uiPriority w:val="99"/>
    <w:semiHidden/>
    <w:unhideWhenUsed/>
    <w:rsid w:val="001D033C"/>
    <w:rPr>
      <w:rFonts w:asciiTheme="majorHAnsi" w:eastAsiaTheme="majorEastAsia" w:hAnsiTheme="majorHAnsi" w:cstheme="majorBidi"/>
      <w:b/>
      <w:bCs/>
    </w:rPr>
  </w:style>
  <w:style w:type="paragraph" w:styleId="TOC4">
    <w:name w:val="toc 4"/>
    <w:basedOn w:val="TOC3"/>
    <w:semiHidden/>
    <w:rsid w:val="00A15B96"/>
  </w:style>
  <w:style w:type="paragraph" w:styleId="TOC5">
    <w:name w:val="toc 5"/>
    <w:basedOn w:val="TOC4"/>
    <w:semiHidden/>
    <w:rsid w:val="00A15B96"/>
  </w:style>
  <w:style w:type="paragraph" w:styleId="TOC6">
    <w:name w:val="toc 6"/>
    <w:basedOn w:val="TOC4"/>
    <w:semiHidden/>
    <w:rsid w:val="00A15B96"/>
  </w:style>
  <w:style w:type="paragraph" w:styleId="TOC7">
    <w:name w:val="toc 7"/>
    <w:basedOn w:val="TOC4"/>
    <w:semiHidden/>
    <w:rsid w:val="00A15B96"/>
  </w:style>
  <w:style w:type="paragraph" w:styleId="TOC8">
    <w:name w:val="toc 8"/>
    <w:basedOn w:val="TOC4"/>
    <w:semiHidden/>
    <w:rsid w:val="00A15B96"/>
  </w:style>
  <w:style w:type="paragraph" w:styleId="TOC9">
    <w:name w:val="toc 9"/>
    <w:basedOn w:val="TOC3"/>
    <w:semiHidden/>
    <w:rsid w:val="00A15B96"/>
  </w:style>
  <w:style w:type="paragraph" w:styleId="TOCHeading">
    <w:name w:val="TOC Heading"/>
    <w:basedOn w:val="Heading1"/>
    <w:next w:val="Normal"/>
    <w:uiPriority w:val="39"/>
    <w:semiHidden/>
    <w:unhideWhenUsed/>
    <w:rsid w:val="001D033C"/>
    <w:pPr>
      <w:tabs>
        <w:tab w:val="clear" w:pos="794"/>
        <w:tab w:val="clear" w:pos="1191"/>
        <w:tab w:val="clear" w:pos="1588"/>
        <w:tab w:val="clear" w:pos="1985"/>
      </w:tabs>
      <w:overflowPunct/>
      <w:autoSpaceDE/>
      <w:autoSpaceDN/>
      <w:adjustRightInd/>
      <w:spacing w:before="240"/>
      <w:ind w:left="0" w:firstLine="0"/>
      <w:textAlignment w:val="auto"/>
      <w:outlineLvl w:val="9"/>
    </w:pPr>
    <w:rPr>
      <w:rFonts w:asciiTheme="majorHAnsi" w:eastAsiaTheme="majorEastAsia" w:hAnsiTheme="majorHAnsi" w:cstheme="majorBidi"/>
      <w:b w:val="0"/>
      <w:color w:val="2E74B5" w:themeColor="accent1" w:themeShade="BF"/>
      <w:sz w:val="32"/>
      <w:szCs w:val="32"/>
      <w:lang w:eastAsia="ja-JP"/>
    </w:rPr>
  </w:style>
  <w:style w:type="paragraph" w:customStyle="1" w:styleId="TSBHeaderRight14">
    <w:name w:val="TSBHeaderRight14"/>
    <w:basedOn w:val="Normal"/>
    <w:qFormat/>
    <w:rsid w:val="00397713"/>
    <w:pPr>
      <w:jc w:val="right"/>
    </w:pPr>
    <w:rPr>
      <w:b/>
      <w:bCs/>
      <w:sz w:val="28"/>
      <w:szCs w:val="28"/>
    </w:rPr>
  </w:style>
  <w:style w:type="paragraph" w:customStyle="1" w:styleId="TSBHeaderQuestion">
    <w:name w:val="TSBHeaderQuestion"/>
    <w:basedOn w:val="Normal"/>
    <w:qFormat/>
    <w:rsid w:val="00397713"/>
  </w:style>
  <w:style w:type="paragraph" w:customStyle="1" w:styleId="TSBHeaderSource">
    <w:name w:val="TSBHeaderSource"/>
    <w:basedOn w:val="Normal"/>
    <w:qFormat/>
    <w:rsid w:val="00397713"/>
  </w:style>
  <w:style w:type="paragraph" w:customStyle="1" w:styleId="TSBHeaderTitle">
    <w:name w:val="TSBHeaderTitle"/>
    <w:basedOn w:val="Normal"/>
    <w:qFormat/>
    <w:rsid w:val="00397713"/>
  </w:style>
  <w:style w:type="paragraph" w:customStyle="1" w:styleId="TSBHeaderSummary">
    <w:name w:val="TSBHeaderSummary"/>
    <w:basedOn w:val="Normal"/>
    <w:rsid w:val="00397713"/>
  </w:style>
  <w:style w:type="character" w:customStyle="1" w:styleId="Hyperlink0">
    <w:name w:val="Hyperlink.0"/>
    <w:basedOn w:val="DefaultParagraphFont"/>
    <w:rsid w:val="00AD135E"/>
    <w:rPr>
      <w:rFonts w:ascii="Times New Roman" w:eastAsia="Times New Roman" w:hAnsi="Times New Roman" w:cs="Times New Roman"/>
      <w:outline w:val="0"/>
      <w:color w:val="0000FF"/>
      <w:u w:val="single" w:color="0000FF"/>
      <w:lang w:val="de-DE"/>
      <w14:textOutline w14:w="12700" w14:cap="flat" w14:cmpd="sng" w14:algn="ctr">
        <w14:noFill/>
        <w14:prstDash w14:val="solid"/>
        <w14:miter w14:lim="400000"/>
      </w14:textOutline>
    </w:rPr>
  </w:style>
  <w:style w:type="table" w:customStyle="1" w:styleId="TableNormal1">
    <w:name w:val="Table Normal1"/>
    <w:rsid w:val="00AD135E"/>
    <w:pPr>
      <w:pBdr>
        <w:top w:val="nil"/>
        <w:left w:val="nil"/>
        <w:bottom w:val="nil"/>
        <w:right w:val="nil"/>
        <w:between w:val="nil"/>
        <w:bar w:val="nil"/>
      </w:pBdr>
      <w:spacing w:after="0" w:line="240" w:lineRule="auto"/>
    </w:pPr>
    <w:rPr>
      <w:rFonts w:ascii="Times New Roman" w:hAnsi="Times New Roman" w:cs="Times New Roman"/>
      <w:sz w:val="20"/>
      <w:szCs w:val="20"/>
      <w:bdr w:val="nil"/>
    </w:rPr>
    <w:tblPr>
      <w:tblInd w:w="0" w:type="dxa"/>
      <w:tblCellMar>
        <w:top w:w="0" w:type="dxa"/>
        <w:left w:w="0" w:type="dxa"/>
        <w:bottom w:w="0" w:type="dxa"/>
        <w:right w:w="0" w:type="dxa"/>
      </w:tblCellMar>
    </w:tblPr>
  </w:style>
  <w:style w:type="character" w:customStyle="1" w:styleId="None">
    <w:name w:val="None"/>
    <w:rsid w:val="00AD135E"/>
  </w:style>
  <w:style w:type="paragraph" w:customStyle="1" w:styleId="Default">
    <w:name w:val="Default"/>
    <w:rsid w:val="00A15B96"/>
    <w:pP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paragraph" w:customStyle="1" w:styleId="Heading">
    <w:name w:val="Heading"/>
    <w:next w:val="BodyB"/>
    <w:rsid w:val="00AD135E"/>
    <w:pPr>
      <w:keepNext/>
      <w:keepLines/>
      <w:pBdr>
        <w:top w:val="nil"/>
        <w:left w:val="nil"/>
        <w:bottom w:val="nil"/>
        <w:right w:val="nil"/>
        <w:between w:val="nil"/>
        <w:bar w:val="nil"/>
      </w:pBdr>
      <w:tabs>
        <w:tab w:val="left" w:pos="794"/>
        <w:tab w:val="left" w:pos="1191"/>
        <w:tab w:val="left" w:pos="1588"/>
        <w:tab w:val="left" w:pos="1985"/>
      </w:tabs>
      <w:spacing w:before="360" w:after="0" w:line="240" w:lineRule="auto"/>
      <w:ind w:left="794" w:hanging="794"/>
      <w:outlineLvl w:val="0"/>
    </w:pPr>
    <w:rPr>
      <w:rFonts w:ascii="Times New Roman" w:eastAsia="Arial Unicode MS" w:hAnsi="Times New Roman" w:cs="Arial Unicode MS"/>
      <w:b/>
      <w:bCs/>
      <w:color w:val="000000"/>
      <w:sz w:val="24"/>
      <w:szCs w:val="24"/>
      <w:u w:color="000000"/>
      <w:bdr w:val="nil"/>
      <w14:textOutline w14:w="12700" w14:cap="flat" w14:cmpd="sng" w14:algn="ctr">
        <w14:noFill/>
        <w14:prstDash w14:val="solid"/>
        <w14:miter w14:lim="400000"/>
      </w14:textOutline>
    </w:rPr>
  </w:style>
  <w:style w:type="paragraph" w:customStyle="1" w:styleId="BodyB">
    <w:name w:val="Body B"/>
    <w:rsid w:val="00AD135E"/>
    <w:pPr>
      <w:pBdr>
        <w:top w:val="nil"/>
        <w:left w:val="nil"/>
        <w:bottom w:val="nil"/>
        <w:right w:val="nil"/>
        <w:between w:val="nil"/>
        <w:bar w:val="nil"/>
      </w:pBdr>
      <w:tabs>
        <w:tab w:val="left" w:pos="794"/>
        <w:tab w:val="left" w:pos="1191"/>
        <w:tab w:val="left" w:pos="1588"/>
        <w:tab w:val="left" w:pos="1985"/>
      </w:tabs>
      <w:spacing w:before="120" w:after="0" w:line="240" w:lineRule="auto"/>
      <w:jc w:val="both"/>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paragraph" w:customStyle="1" w:styleId="BodyA">
    <w:name w:val="Body A"/>
    <w:rsid w:val="00AD135E"/>
    <w:pPr>
      <w:pBdr>
        <w:top w:val="nil"/>
        <w:left w:val="nil"/>
        <w:bottom w:val="nil"/>
        <w:right w:val="nil"/>
        <w:between w:val="nil"/>
        <w:bar w:val="nil"/>
      </w:pBdr>
      <w:tabs>
        <w:tab w:val="left" w:pos="794"/>
        <w:tab w:val="left" w:pos="1191"/>
        <w:tab w:val="left" w:pos="1588"/>
        <w:tab w:val="left" w:pos="1985"/>
      </w:tabs>
      <w:spacing w:before="120" w:after="0" w:line="240" w:lineRule="auto"/>
      <w:jc w:val="both"/>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character" w:customStyle="1" w:styleId="Hyperlink1">
    <w:name w:val="Hyperlink.1"/>
    <w:basedOn w:val="None"/>
    <w:rsid w:val="00AD135E"/>
    <w:rPr>
      <w:rFonts w:ascii="Arial" w:eastAsia="Arial" w:hAnsi="Arial" w:cs="Arial"/>
      <w:outline w:val="0"/>
      <w:color w:val="0000FF"/>
      <w:sz w:val="16"/>
      <w:szCs w:val="16"/>
      <w:u w:val="single" w:color="0000FF"/>
      <w:lang w:val="en-US"/>
    </w:rPr>
  </w:style>
  <w:style w:type="character" w:customStyle="1" w:styleId="Hyperlink2">
    <w:name w:val="Hyperlink.2"/>
    <w:basedOn w:val="None"/>
    <w:rsid w:val="00AD135E"/>
    <w:rPr>
      <w:rFonts w:ascii="Arial" w:eastAsia="Arial" w:hAnsi="Arial" w:cs="Arial"/>
      <w:outline w:val="0"/>
      <w:color w:val="0000FF"/>
      <w:sz w:val="16"/>
      <w:szCs w:val="16"/>
      <w:u w:val="single" w:color="0000FF"/>
    </w:rPr>
  </w:style>
  <w:style w:type="character" w:customStyle="1" w:styleId="LinkA">
    <w:name w:val="Link A"/>
    <w:rsid w:val="00AD135E"/>
    <w:rPr>
      <w:outline w:val="0"/>
      <w:color w:val="0000FF"/>
      <w:u w:val="single" w:color="0000FF"/>
    </w:rPr>
  </w:style>
  <w:style w:type="paragraph" w:customStyle="1" w:styleId="FigureNoTitle">
    <w:name w:val="Figure_NoTitle"/>
    <w:basedOn w:val="Normal"/>
    <w:next w:val="Normalaftertitle"/>
    <w:rsid w:val="00A15B96"/>
    <w:pPr>
      <w:keepLines/>
      <w:spacing w:before="240" w:after="120"/>
      <w:jc w:val="center"/>
    </w:pPr>
    <w:rPr>
      <w:b/>
    </w:rPr>
  </w:style>
  <w:style w:type="paragraph" w:customStyle="1" w:styleId="Normalaftertitle">
    <w:name w:val="Normal_after_title"/>
    <w:basedOn w:val="Normal"/>
    <w:next w:val="Normal"/>
    <w:rsid w:val="00A15B96"/>
    <w:pPr>
      <w:spacing w:before="360"/>
    </w:pPr>
  </w:style>
  <w:style w:type="paragraph" w:customStyle="1" w:styleId="TableNoTitle0">
    <w:name w:val="Table_NoTitle"/>
    <w:basedOn w:val="Normal"/>
    <w:next w:val="Tablehead"/>
    <w:rsid w:val="00A15B96"/>
    <w:pPr>
      <w:keepNext/>
      <w:keepLines/>
      <w:spacing w:before="360" w:after="120"/>
      <w:jc w:val="center"/>
    </w:pPr>
    <w:rPr>
      <w:b/>
    </w:rPr>
  </w:style>
  <w:style w:type="paragraph" w:customStyle="1" w:styleId="AnnexNoTitle0">
    <w:name w:val="Annex_NoTitle"/>
    <w:basedOn w:val="Normal"/>
    <w:next w:val="Normalaftertitle"/>
    <w:rsid w:val="00A15B96"/>
    <w:pPr>
      <w:keepNext/>
      <w:keepLines/>
      <w:spacing w:before="720"/>
      <w:jc w:val="center"/>
      <w:outlineLvl w:val="0"/>
    </w:pPr>
    <w:rPr>
      <w:b/>
      <w:sz w:val="28"/>
    </w:rPr>
  </w:style>
  <w:style w:type="character" w:customStyle="1" w:styleId="Hyperlink3">
    <w:name w:val="Hyperlink.3"/>
    <w:basedOn w:val="None"/>
    <w:rsid w:val="00AD135E"/>
    <w:rPr>
      <w:rFonts w:ascii="Arial" w:eastAsia="Arial" w:hAnsi="Arial" w:cs="Arial"/>
      <w:outline w:val="0"/>
      <w:color w:val="0000FF"/>
      <w:sz w:val="16"/>
      <w:szCs w:val="16"/>
      <w:u w:val="single" w:color="0000FF"/>
      <w:lang w:val="pt-PT"/>
    </w:rPr>
  </w:style>
  <w:style w:type="numbering" w:customStyle="1" w:styleId="ImportedStyle1">
    <w:name w:val="Imported Style 1"/>
    <w:rsid w:val="007C7EE6"/>
    <w:pPr>
      <w:numPr>
        <w:numId w:val="12"/>
      </w:numPr>
    </w:pPr>
  </w:style>
  <w:style w:type="paragraph" w:customStyle="1" w:styleId="toc0">
    <w:name w:val="toc 0"/>
    <w:basedOn w:val="Normal"/>
    <w:next w:val="TOC1"/>
    <w:rsid w:val="00A15B96"/>
    <w:pPr>
      <w:keepLines/>
      <w:tabs>
        <w:tab w:val="clear" w:pos="794"/>
        <w:tab w:val="clear" w:pos="1191"/>
        <w:tab w:val="clear" w:pos="1588"/>
        <w:tab w:val="clear" w:pos="1985"/>
        <w:tab w:val="right" w:pos="9639"/>
      </w:tabs>
      <w:jc w:val="left"/>
    </w:pPr>
    <w:rPr>
      <w:b/>
    </w:rPr>
  </w:style>
  <w:style w:type="table" w:styleId="TableGrid">
    <w:name w:val="Table Grid"/>
    <w:basedOn w:val="TableNormal"/>
    <w:rsid w:val="00A15B96"/>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rsid w:val="00A15B96"/>
    <w:pPr>
      <w:tabs>
        <w:tab w:val="clear" w:pos="1191"/>
        <w:tab w:val="clear" w:pos="1588"/>
        <w:tab w:val="clear" w:pos="1985"/>
        <w:tab w:val="center" w:pos="4820"/>
        <w:tab w:val="right" w:pos="9639"/>
      </w:tabs>
      <w:jc w:val="left"/>
    </w:pPr>
  </w:style>
  <w:style w:type="paragraph" w:customStyle="1" w:styleId="ASN1">
    <w:name w:val="ASN.1"/>
    <w:rsid w:val="00A15B96"/>
    <w:pPr>
      <w:tabs>
        <w:tab w:val="left" w:pos="567"/>
        <w:tab w:val="left" w:pos="1134"/>
        <w:tab w:val="left" w:pos="1701"/>
        <w:tab w:val="left" w:pos="2268"/>
        <w:tab w:val="left" w:pos="2835"/>
        <w:tab w:val="left" w:pos="3402"/>
        <w:tab w:val="left" w:pos="3969"/>
        <w:tab w:val="left" w:pos="4536"/>
        <w:tab w:val="left" w:pos="5103"/>
        <w:tab w:val="left" w:pos="5670"/>
      </w:tabs>
      <w:spacing w:after="0" w:line="240" w:lineRule="auto"/>
    </w:pPr>
    <w:rPr>
      <w:rFonts w:ascii="Courier New" w:eastAsia="Times New Roman" w:hAnsi="Courier New" w:cs="Times New Roman"/>
      <w:b/>
      <w:noProof/>
      <w:sz w:val="20"/>
      <w:szCs w:val="20"/>
      <w:lang w:val="en-GB" w:eastAsia="en-US"/>
    </w:rPr>
  </w:style>
  <w:style w:type="paragraph" w:customStyle="1" w:styleId="Chaptitle">
    <w:name w:val="Chap_title"/>
    <w:basedOn w:val="Normal"/>
    <w:next w:val="Normalaftertitle"/>
    <w:rsid w:val="00A15B96"/>
    <w:pPr>
      <w:keepNext/>
      <w:keepLines/>
      <w:spacing w:before="240"/>
      <w:jc w:val="center"/>
    </w:pPr>
    <w:rPr>
      <w:b/>
      <w:sz w:val="28"/>
    </w:rPr>
  </w:style>
  <w:style w:type="character" w:customStyle="1" w:styleId="Appdef">
    <w:name w:val="App_def"/>
    <w:basedOn w:val="DefaultParagraphFont"/>
    <w:rsid w:val="00A15B96"/>
    <w:rPr>
      <w:rFonts w:ascii="Times New Roman" w:hAnsi="Times New Roman"/>
      <w:b/>
    </w:rPr>
  </w:style>
  <w:style w:type="character" w:customStyle="1" w:styleId="Appref">
    <w:name w:val="App_ref"/>
    <w:basedOn w:val="DefaultParagraphFont"/>
    <w:rsid w:val="00A15B96"/>
  </w:style>
  <w:style w:type="paragraph" w:customStyle="1" w:styleId="AppendixNoTitle0">
    <w:name w:val="Appendix_NoTitle"/>
    <w:basedOn w:val="AnnexNoTitle0"/>
    <w:next w:val="Normalaftertitle"/>
    <w:rsid w:val="00A15B96"/>
  </w:style>
  <w:style w:type="character" w:customStyle="1" w:styleId="Artdef">
    <w:name w:val="Art_def"/>
    <w:basedOn w:val="DefaultParagraphFont"/>
    <w:rsid w:val="00A15B96"/>
    <w:rPr>
      <w:rFonts w:ascii="Times New Roman" w:hAnsi="Times New Roman"/>
      <w:b/>
    </w:rPr>
  </w:style>
  <w:style w:type="paragraph" w:customStyle="1" w:styleId="Reftitle">
    <w:name w:val="Ref_title"/>
    <w:basedOn w:val="Normal"/>
    <w:next w:val="Reftext"/>
    <w:rsid w:val="00A15B96"/>
    <w:pPr>
      <w:spacing w:before="480"/>
      <w:jc w:val="center"/>
    </w:pPr>
    <w:rPr>
      <w:b/>
    </w:rPr>
  </w:style>
  <w:style w:type="paragraph" w:customStyle="1" w:styleId="ArtNo">
    <w:name w:val="Art_No"/>
    <w:basedOn w:val="Normal"/>
    <w:next w:val="Arttitle"/>
    <w:rsid w:val="00A15B96"/>
    <w:pPr>
      <w:keepNext/>
      <w:keepLines/>
      <w:spacing w:before="480"/>
      <w:jc w:val="center"/>
    </w:pPr>
    <w:rPr>
      <w:caps/>
      <w:sz w:val="28"/>
    </w:rPr>
  </w:style>
  <w:style w:type="paragraph" w:customStyle="1" w:styleId="Arttitle">
    <w:name w:val="Art_title"/>
    <w:basedOn w:val="Normal"/>
    <w:next w:val="Normalaftertitle"/>
    <w:rsid w:val="00A15B96"/>
    <w:pPr>
      <w:keepNext/>
      <w:keepLines/>
      <w:spacing w:before="240"/>
      <w:jc w:val="center"/>
    </w:pPr>
    <w:rPr>
      <w:b/>
      <w:sz w:val="28"/>
    </w:rPr>
  </w:style>
  <w:style w:type="character" w:customStyle="1" w:styleId="Artref">
    <w:name w:val="Art_ref"/>
    <w:basedOn w:val="DefaultParagraphFont"/>
    <w:rsid w:val="00A15B96"/>
  </w:style>
  <w:style w:type="paragraph" w:customStyle="1" w:styleId="Call">
    <w:name w:val="Call"/>
    <w:basedOn w:val="Normal"/>
    <w:next w:val="Normal"/>
    <w:rsid w:val="00A15B96"/>
    <w:pPr>
      <w:keepNext/>
      <w:keepLines/>
      <w:spacing w:before="160"/>
      <w:ind w:left="794"/>
      <w:jc w:val="left"/>
    </w:pPr>
    <w:rPr>
      <w:i/>
    </w:rPr>
  </w:style>
  <w:style w:type="paragraph" w:customStyle="1" w:styleId="ChapNo">
    <w:name w:val="Chap_No"/>
    <w:basedOn w:val="Normal"/>
    <w:next w:val="Chaptitle"/>
    <w:rsid w:val="00A15B96"/>
    <w:pPr>
      <w:keepNext/>
      <w:keepLines/>
      <w:spacing w:before="480"/>
      <w:jc w:val="center"/>
    </w:pPr>
    <w:rPr>
      <w:b/>
      <w:caps/>
      <w:sz w:val="28"/>
    </w:rPr>
  </w:style>
  <w:style w:type="paragraph" w:customStyle="1" w:styleId="Equationlegend">
    <w:name w:val="Equation_legend"/>
    <w:basedOn w:val="Normal"/>
    <w:rsid w:val="00A15B96"/>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A15B96"/>
    <w:pPr>
      <w:keepNext/>
      <w:keepLines/>
      <w:tabs>
        <w:tab w:val="clear" w:pos="794"/>
        <w:tab w:val="clear" w:pos="1191"/>
        <w:tab w:val="clear" w:pos="1588"/>
        <w:tab w:val="clear" w:pos="1985"/>
      </w:tabs>
      <w:spacing w:before="20" w:after="20"/>
      <w:jc w:val="left"/>
    </w:pPr>
    <w:rPr>
      <w:sz w:val="18"/>
    </w:rPr>
  </w:style>
  <w:style w:type="paragraph" w:customStyle="1" w:styleId="Figurewithouttitle">
    <w:name w:val="Figure_without_title"/>
    <w:basedOn w:val="Normal"/>
    <w:next w:val="Normalaftertitle"/>
    <w:rsid w:val="00A15B96"/>
    <w:pPr>
      <w:keepLines/>
      <w:spacing w:before="240" w:after="120"/>
      <w:jc w:val="center"/>
    </w:pPr>
  </w:style>
  <w:style w:type="paragraph" w:customStyle="1" w:styleId="FooterQP">
    <w:name w:val="Footer_QP"/>
    <w:basedOn w:val="Normal"/>
    <w:rsid w:val="00A15B96"/>
    <w:pPr>
      <w:tabs>
        <w:tab w:val="clear" w:pos="794"/>
        <w:tab w:val="clear" w:pos="1191"/>
        <w:tab w:val="clear" w:pos="1588"/>
        <w:tab w:val="clear" w:pos="1985"/>
        <w:tab w:val="left" w:pos="907"/>
        <w:tab w:val="right" w:pos="8789"/>
        <w:tab w:val="right" w:pos="9639"/>
      </w:tabs>
      <w:spacing w:before="0"/>
      <w:jc w:val="left"/>
    </w:pPr>
    <w:rPr>
      <w:b/>
      <w:sz w:val="22"/>
    </w:rPr>
  </w:style>
  <w:style w:type="paragraph" w:customStyle="1" w:styleId="FirstFooter">
    <w:name w:val="FirstFooter"/>
    <w:basedOn w:val="Footer"/>
    <w:rsid w:val="00A15B96"/>
    <w:pPr>
      <w:tabs>
        <w:tab w:val="clear" w:pos="5954"/>
        <w:tab w:val="clear" w:pos="9639"/>
      </w:tabs>
      <w:overflowPunct/>
      <w:autoSpaceDE/>
      <w:autoSpaceDN/>
      <w:adjustRightInd/>
      <w:spacing w:before="40"/>
      <w:jc w:val="left"/>
      <w:textAlignment w:val="auto"/>
    </w:pPr>
    <w:rPr>
      <w:caps w:val="0"/>
      <w:noProof w:val="0"/>
    </w:rPr>
  </w:style>
  <w:style w:type="paragraph" w:customStyle="1" w:styleId="PartNo">
    <w:name w:val="Part_No"/>
    <w:basedOn w:val="Normal"/>
    <w:next w:val="Partref"/>
    <w:rsid w:val="00A15B96"/>
    <w:pPr>
      <w:keepNext/>
      <w:keepLines/>
      <w:spacing w:before="480" w:after="80"/>
      <w:jc w:val="center"/>
    </w:pPr>
    <w:rPr>
      <w:caps/>
      <w:sz w:val="28"/>
    </w:rPr>
  </w:style>
  <w:style w:type="paragraph" w:customStyle="1" w:styleId="Partref">
    <w:name w:val="Part_ref"/>
    <w:basedOn w:val="Normal"/>
    <w:next w:val="Parttitle"/>
    <w:rsid w:val="00A15B96"/>
    <w:pPr>
      <w:keepNext/>
      <w:keepLines/>
      <w:spacing w:before="280"/>
      <w:jc w:val="center"/>
    </w:pPr>
  </w:style>
  <w:style w:type="paragraph" w:customStyle="1" w:styleId="Parttitle">
    <w:name w:val="Part_title"/>
    <w:basedOn w:val="Normal"/>
    <w:next w:val="Normalaftertitle"/>
    <w:rsid w:val="00A15B96"/>
    <w:pPr>
      <w:keepNext/>
      <w:keepLines/>
      <w:spacing w:before="240" w:after="280"/>
      <w:jc w:val="center"/>
    </w:pPr>
    <w:rPr>
      <w:b/>
      <w:sz w:val="28"/>
    </w:rPr>
  </w:style>
  <w:style w:type="paragraph" w:customStyle="1" w:styleId="Recdate">
    <w:name w:val="Rec_date"/>
    <w:basedOn w:val="Normal"/>
    <w:next w:val="Normalaftertitle"/>
    <w:rsid w:val="00A15B96"/>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A15B96"/>
  </w:style>
  <w:style w:type="paragraph" w:customStyle="1" w:styleId="QuestionNo">
    <w:name w:val="Question_No"/>
    <w:basedOn w:val="RecNo"/>
    <w:next w:val="Questiontitle"/>
    <w:rsid w:val="00A15B96"/>
  </w:style>
  <w:style w:type="paragraph" w:customStyle="1" w:styleId="Recref">
    <w:name w:val="Rec_ref"/>
    <w:basedOn w:val="Normal"/>
    <w:next w:val="Recdate"/>
    <w:rsid w:val="00A15B96"/>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A15B96"/>
  </w:style>
  <w:style w:type="paragraph" w:customStyle="1" w:styleId="Questiontitle">
    <w:name w:val="Question_title"/>
    <w:basedOn w:val="Rectitle"/>
    <w:next w:val="Questionref"/>
    <w:rsid w:val="00A15B96"/>
  </w:style>
  <w:style w:type="paragraph" w:customStyle="1" w:styleId="Repdate">
    <w:name w:val="Rep_date"/>
    <w:basedOn w:val="Recdate"/>
    <w:next w:val="Normalaftertitle"/>
    <w:rsid w:val="00A15B96"/>
  </w:style>
  <w:style w:type="paragraph" w:customStyle="1" w:styleId="RepNo">
    <w:name w:val="Rep_No"/>
    <w:basedOn w:val="RecNo"/>
    <w:next w:val="Reptitle"/>
    <w:rsid w:val="00A15B96"/>
  </w:style>
  <w:style w:type="paragraph" w:customStyle="1" w:styleId="Repref">
    <w:name w:val="Rep_ref"/>
    <w:basedOn w:val="Recref"/>
    <w:next w:val="Repdate"/>
    <w:rsid w:val="00A15B96"/>
  </w:style>
  <w:style w:type="paragraph" w:customStyle="1" w:styleId="Reptitle">
    <w:name w:val="Rep_title"/>
    <w:basedOn w:val="Rectitle"/>
    <w:next w:val="Repref"/>
    <w:rsid w:val="00A15B96"/>
  </w:style>
  <w:style w:type="paragraph" w:customStyle="1" w:styleId="Resdate">
    <w:name w:val="Res_date"/>
    <w:basedOn w:val="Recdate"/>
    <w:next w:val="Normalaftertitle"/>
    <w:rsid w:val="00A15B96"/>
  </w:style>
  <w:style w:type="character" w:customStyle="1" w:styleId="Resdef">
    <w:name w:val="Res_def"/>
    <w:basedOn w:val="DefaultParagraphFont"/>
    <w:rsid w:val="00A15B96"/>
    <w:rPr>
      <w:rFonts w:ascii="Times New Roman" w:hAnsi="Times New Roman"/>
      <w:b/>
    </w:rPr>
  </w:style>
  <w:style w:type="paragraph" w:customStyle="1" w:styleId="ResNo">
    <w:name w:val="Res_No"/>
    <w:basedOn w:val="RecNo"/>
    <w:next w:val="Restitle"/>
    <w:rsid w:val="00A15B96"/>
  </w:style>
  <w:style w:type="paragraph" w:customStyle="1" w:styleId="Resref">
    <w:name w:val="Res_ref"/>
    <w:basedOn w:val="Recref"/>
    <w:next w:val="Resdate"/>
    <w:rsid w:val="00A15B96"/>
  </w:style>
  <w:style w:type="paragraph" w:customStyle="1" w:styleId="Restitle">
    <w:name w:val="Res_title"/>
    <w:basedOn w:val="Rectitle"/>
    <w:next w:val="Resref"/>
    <w:rsid w:val="00A15B96"/>
  </w:style>
  <w:style w:type="paragraph" w:customStyle="1" w:styleId="Section1">
    <w:name w:val="Section_1"/>
    <w:basedOn w:val="Normal"/>
    <w:next w:val="Normal"/>
    <w:rsid w:val="00A15B96"/>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A15B96"/>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A15B96"/>
    <w:pPr>
      <w:keepNext/>
      <w:keepLines/>
      <w:spacing w:before="480" w:after="80"/>
      <w:jc w:val="center"/>
    </w:pPr>
    <w:rPr>
      <w:caps/>
      <w:sz w:val="28"/>
    </w:rPr>
  </w:style>
  <w:style w:type="paragraph" w:customStyle="1" w:styleId="Sectiontitle">
    <w:name w:val="Section_title"/>
    <w:basedOn w:val="Normal"/>
    <w:next w:val="Normalaftertitle"/>
    <w:rsid w:val="00A15B96"/>
    <w:pPr>
      <w:keepNext/>
      <w:keepLines/>
      <w:spacing w:before="480" w:after="280"/>
      <w:jc w:val="center"/>
    </w:pPr>
    <w:rPr>
      <w:b/>
      <w:sz w:val="28"/>
    </w:rPr>
  </w:style>
  <w:style w:type="paragraph" w:customStyle="1" w:styleId="Source">
    <w:name w:val="Source"/>
    <w:basedOn w:val="Normal"/>
    <w:next w:val="Normalaftertitle"/>
    <w:rsid w:val="00A15B96"/>
    <w:pPr>
      <w:spacing w:before="840" w:after="200"/>
      <w:jc w:val="center"/>
    </w:pPr>
    <w:rPr>
      <w:b/>
      <w:sz w:val="28"/>
    </w:rPr>
  </w:style>
  <w:style w:type="paragraph" w:customStyle="1" w:styleId="SpecialFooter">
    <w:name w:val="Special Footer"/>
    <w:basedOn w:val="Footer"/>
    <w:rsid w:val="00A15B96"/>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A15B96"/>
    <w:rPr>
      <w:b/>
      <w:color w:val="auto"/>
    </w:rPr>
  </w:style>
  <w:style w:type="paragraph" w:customStyle="1" w:styleId="Title1">
    <w:name w:val="Title 1"/>
    <w:basedOn w:val="Source"/>
    <w:next w:val="Title2"/>
    <w:rsid w:val="00A15B96"/>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A15B96"/>
  </w:style>
  <w:style w:type="paragraph" w:customStyle="1" w:styleId="Title3">
    <w:name w:val="Title 3"/>
    <w:basedOn w:val="Title2"/>
    <w:next w:val="Title4"/>
    <w:rsid w:val="00A15B96"/>
    <w:rPr>
      <w:caps w:val="0"/>
    </w:rPr>
  </w:style>
  <w:style w:type="paragraph" w:customStyle="1" w:styleId="Artheading">
    <w:name w:val="Art_heading"/>
    <w:basedOn w:val="Normal"/>
    <w:next w:val="Normalaftertitle"/>
    <w:rsid w:val="00A15B96"/>
    <w:pPr>
      <w:spacing w:before="480"/>
      <w:jc w:val="center"/>
    </w:pPr>
    <w:rPr>
      <w:b/>
      <w:sz w:val="28"/>
    </w:rPr>
  </w:style>
  <w:style w:type="paragraph" w:customStyle="1" w:styleId="Reasons">
    <w:name w:val="Reasons"/>
    <w:basedOn w:val="Normal"/>
    <w:qFormat/>
    <w:rsid w:val="00FB353A"/>
    <w:pPr>
      <w:tabs>
        <w:tab w:val="clear" w:pos="794"/>
        <w:tab w:val="clear" w:pos="1191"/>
        <w:tab w:val="clear" w:pos="1588"/>
        <w:tab w:val="clear" w:pos="1985"/>
      </w:tabs>
      <w:overflowPunct/>
      <w:autoSpaceDE/>
      <w:autoSpaceDN/>
      <w:adjustRightInd/>
      <w:spacing w:before="0"/>
      <w:jc w:val="left"/>
      <w:textAlignment w:val="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79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s://github.com/open-quantum-safe/liboqs" TargetMode="External"/><Relationship Id="rId21" Type="http://schemas.openxmlformats.org/officeDocument/2006/relationships/image" Target="media/image5.png"/><Relationship Id="rId34" Type="http://schemas.openxmlformats.org/officeDocument/2006/relationships/hyperlink" Target="https://csrc.nist.gov/pubs/fips/205/final" TargetMode="External"/><Relationship Id="rId42" Type="http://schemas.openxmlformats.org/officeDocument/2006/relationships/hyperlink" Target="https://csrc.nist.gov/pubs/ir/8545/final" TargetMode="External"/><Relationship Id="rId47" Type="http://schemas.openxmlformats.org/officeDocument/2006/relationships/hyperlink" Target="https://crates.io/crates/qrc-opensource-rs" TargetMode="External"/><Relationship Id="rId50"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portal.3gpp.org/desktopmodules/Specifications/SpecificationDetails.aspx?specificationId=776" TargetMode="Externa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https://csrc.nist.gov/pubs/fips/203/final" TargetMode="External"/><Relationship Id="rId37" Type="http://schemas.openxmlformats.org/officeDocument/2006/relationships/hyperlink" Target="https://arxiv.org/abs/quant-ph/9605043" TargetMode="External"/><Relationship Id="rId40" Type="http://schemas.openxmlformats.org/officeDocument/2006/relationships/hyperlink" Target="https://ianix.com/pqcrypto/pqcrypto-deployment.html" TargetMode="External"/><Relationship Id="rId45" Type="http://schemas.openxmlformats.org/officeDocument/2006/relationships/hyperlink" Target="https://nvlpubs.nist.gov/nistpubs/SpecialPublications/NIST.SP.800-208.pdf"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hyperlink" Target="https://www.itu.int/pub/T-TUT-PROTO-2019" TargetMode="External"/><Relationship Id="rId36" Type="http://schemas.openxmlformats.org/officeDocument/2006/relationships/hyperlink" Target="https://arxiv.org/pdf/quant-ph/0309123" TargetMode="External"/><Relationship Id="rId49" Type="http://schemas.openxmlformats.org/officeDocument/2006/relationships/hyperlink" Target="https://www.oracle.com/java/technologies/java-card/smartcards.html"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wolfssl.com/docs/benchmarks/" TargetMode="External"/><Relationship Id="rId44" Type="http://schemas.openxmlformats.org/officeDocument/2006/relationships/hyperlink" Target="https://csrc.nist.gov/projects/lightweight-cryptography"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bearssl.org/speed.html" TargetMode="External"/><Relationship Id="rId35" Type="http://schemas.openxmlformats.org/officeDocument/2006/relationships/hyperlink" Target="https://greencompute.uk/References/QuantumComputing/Grover%20(1997)%20-%20quantum%20mechanics%20helps%20in%20searching%20for%20a%20needle%20in%20a%20haystack.pdf" TargetMode="External"/><Relationship Id="rId43" Type="http://schemas.openxmlformats.org/officeDocument/2006/relationships/hyperlink" Target="https://csrc.nist.gov/projects/post-quantum-cryptography" TargetMode="External"/><Relationship Id="rId48" Type="http://schemas.openxmlformats.org/officeDocument/2006/relationships/hyperlink" Target="https://arxiv.org/abs/quant-ph/9508027"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hyperlink" Target="https://csrc.nist.gov/pubs/fips/204/final" TargetMode="External"/><Relationship Id="rId38" Type="http://schemas.openxmlformats.org/officeDocument/2006/relationships/hyperlink" Target="https://javacardos.com/about/" TargetMode="External"/><Relationship Id="rId46" Type="http://schemas.openxmlformats.org/officeDocument/2006/relationships/hyperlink" Target="https://pqcrypto.eu.org/deliverables/d5.2-final.pdf" TargetMode="External"/><Relationship Id="rId20" Type="http://schemas.openxmlformats.org/officeDocument/2006/relationships/image" Target="media/image4.png"/><Relationship Id="rId41" Type="http://schemas.openxmlformats.org/officeDocument/2006/relationships/hyperlink" Target="https://csrc.nist.gov/pubs/ir/8105/final"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ez\AppData\Roaming\Microsoft\Templates\TSB%20PUB\T-TUT-REPOR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89D8AEFAC1A247B7216C0DD884D876" ma:contentTypeVersion="2" ma:contentTypeDescription="Create a new document." ma:contentTypeScope="" ma:versionID="fa623bb3eebb5632ce0697c1f9e12c9a">
  <xsd:schema xmlns:xsd="http://www.w3.org/2001/XMLSchema" xmlns:xs="http://www.w3.org/2001/XMLSchema" xmlns:p="http://schemas.microsoft.com/office/2006/metadata/properties" xmlns:ns2="6048f16a-77ac-4327-be06-b0beb1ce50d8" xmlns:ns3="0d1600e8-004f-4c6f-afe8-0c63f3945779" targetNamespace="http://schemas.microsoft.com/office/2006/metadata/properties" ma:root="true" ma:fieldsID="c980becb0488e300a24d0c7960a5152b" ns2:_="" ns3:_="">
    <xsd:import namespace="6048f16a-77ac-4327-be06-b0beb1ce50d8"/>
    <xsd:import namespace="0d1600e8-004f-4c6f-afe8-0c63f3945779"/>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f16a-77ac-4327-be06-b0beb1ce50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1600e8-004f-4c6f-afe8-0c63f3945779"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523CC-DEB2-463D-9A27-DF0B8D2CAE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751D69-C054-4D4D-81C3-C6AE3340C6F4}">
  <ds:schemaRefs>
    <ds:schemaRef ds:uri="http://schemas.microsoft.com/sharepoint/v3/contenttype/forms"/>
  </ds:schemaRefs>
</ds:datastoreItem>
</file>

<file path=customXml/itemProps3.xml><?xml version="1.0" encoding="utf-8"?>
<ds:datastoreItem xmlns:ds="http://schemas.openxmlformats.org/officeDocument/2006/customXml" ds:itemID="{C9F5E448-6DE5-4381-A216-4FCE5A88C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f16a-77ac-4327-be06-b0beb1ce50d8"/>
    <ds:schemaRef ds:uri="0d1600e8-004f-4c6f-afe8-0c63f394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56D120-7A8D-4235-A055-A06BCD8FB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T-TUT-REPORT-E.dotm</Template>
  <TotalTime>7</TotalTime>
  <Pages>19</Pages>
  <Words>4374</Words>
  <Characters>26468</Characters>
  <Application>Microsoft Office Word</Application>
  <DocSecurity>0</DocSecurity>
  <Lines>588</Lines>
  <Paragraphs>346</Paragraphs>
  <ScaleCrop>false</ScaleCrop>
  <HeadingPairs>
    <vt:vector size="2" baseType="variant">
      <vt:variant>
        <vt:lpstr>Title</vt:lpstr>
      </vt:variant>
      <vt:variant>
        <vt:i4>1</vt:i4>
      </vt:variant>
    </vt:vector>
  </HeadingPairs>
  <TitlesOfParts>
    <vt:vector size="1" baseType="lpstr">
      <vt:lpstr>ITU-T Technical Report QSTR-USSD (03/2026) - Low resource requirement, quantum resistant, encryption of unstructured supplementary service data (USSD) messages for use in financial services</vt:lpstr>
    </vt:vector>
  </TitlesOfParts>
  <Manager>ITU-T</Manager>
  <Company>International Telecommunication Union (ITU)</Company>
  <LinksUpToDate>false</LinksUpToDate>
  <CharactersWithSpaces>30496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ITU-T Technical Report QSTR-USSD (03/2026) - Low resource requirement, quantum resistant, encryption of unstructured supplementary service data (USSD) messages for use in financial services</dc:title>
  <dc:subject>QSTR-USSD</dc:subject>
  <dc:creator>ITU-T Study Group 11</dc:creator>
  <cp:keywords>Encryption, financial services, PQC, QRC, quantum, technical report, USSD.</cp:keywords>
  <dc:description/>
  <cp:lastModifiedBy>Saez Grau, Ricardo</cp:lastModifiedBy>
  <cp:revision>3</cp:revision>
  <cp:lastPrinted>2016-12-23T12:52:00Z</cp:lastPrinted>
  <dcterms:created xsi:type="dcterms:W3CDTF">2026-09-07T08:08:00Z</dcterms:created>
  <dcterms:modified xsi:type="dcterms:W3CDTF">2026-09-07T10:14:00Z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0x010100D089D8AEFAC1A247B7216C0DD884D876</vt:lpwstr>
  </property>
  <property fmtid="{D5CDD505-2E9C-101B-9397-08002B2CF9AE}" pid="3" name="Docnum">
    <vt:lpwstr>QSTR-USSD-rev-publication.docx</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Language">
    <vt:lpwstr>English</vt:lpwstr>
  </property>
  <property fmtid="{D5CDD505-2E9C-101B-9397-08002B2CF9AE}" pid="10" name="Typist">
    <vt:lpwstr>Saez</vt:lpwstr>
  </property>
  <property fmtid="{D5CDD505-2E9C-101B-9397-08002B2CF9AE}" pid="11" name="Date completed">
    <vt:lpwstr>09 June 2026</vt:lpwstr>
  </property>
</Properties>
</file>