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681410" w14:paraId="0D980036" w14:textId="77777777" w:rsidTr="001041FE">
        <w:trPr>
          <w:trHeight w:hRule="exact" w:val="1418"/>
        </w:trPr>
        <w:tc>
          <w:tcPr>
            <w:tcW w:w="1428" w:type="dxa"/>
            <w:gridSpan w:val="2"/>
          </w:tcPr>
          <w:p w14:paraId="3EFE6369" w14:textId="77777777" w:rsidR="00681410" w:rsidRDefault="00681410" w:rsidP="001041FE">
            <w:bookmarkStart w:id="0" w:name="_Toc473982656"/>
            <w:bookmarkStart w:id="1" w:name="_Toc362254878"/>
            <w:bookmarkStart w:id="2" w:name="_Toc360060900"/>
            <w:bookmarkStart w:id="3" w:name="_Toc357028581"/>
            <w:bookmarkStart w:id="4" w:name="_Toc363306974"/>
            <w:bookmarkStart w:id="5" w:name="_Toc362254030"/>
          </w:p>
          <w:p w14:paraId="40389A2C" w14:textId="77777777" w:rsidR="00681410" w:rsidRDefault="00681410" w:rsidP="001041FE">
            <w:pPr>
              <w:spacing w:before="0"/>
              <w:rPr>
                <w:b/>
                <w:sz w:val="16"/>
              </w:rPr>
            </w:pPr>
          </w:p>
        </w:tc>
        <w:tc>
          <w:tcPr>
            <w:tcW w:w="8520" w:type="dxa"/>
            <w:gridSpan w:val="3"/>
          </w:tcPr>
          <w:p w14:paraId="567F5A75" w14:textId="77777777" w:rsidR="00681410" w:rsidRDefault="00681410" w:rsidP="001041FE">
            <w:pPr>
              <w:spacing w:before="0"/>
              <w:rPr>
                <w:rFonts w:ascii="Arial" w:hAnsi="Arial" w:cs="Arial"/>
              </w:rPr>
            </w:pPr>
          </w:p>
          <w:p w14:paraId="6EBE177D" w14:textId="77777777" w:rsidR="00681410" w:rsidRDefault="00681410" w:rsidP="001041FE">
            <w:pPr>
              <w:spacing w:before="284"/>
              <w:rPr>
                <w:rFonts w:ascii="Arial" w:hAnsi="Arial" w:cs="Arial"/>
                <w:b/>
                <w:bCs/>
                <w:sz w:val="18"/>
              </w:rPr>
            </w:pPr>
            <w:r>
              <w:rPr>
                <w:rFonts w:ascii="Arial" w:hAnsi="Arial" w:cs="Arial"/>
                <w:b/>
                <w:bCs/>
                <w:color w:val="808080"/>
                <w:spacing w:val="100"/>
              </w:rPr>
              <w:t>International Telecommunication Union</w:t>
            </w:r>
          </w:p>
        </w:tc>
      </w:tr>
      <w:tr w:rsidR="00681410" w14:paraId="1115A80B" w14:textId="77777777" w:rsidTr="001041FE">
        <w:trPr>
          <w:trHeight w:hRule="exact" w:val="992"/>
        </w:trPr>
        <w:tc>
          <w:tcPr>
            <w:tcW w:w="1428" w:type="dxa"/>
            <w:gridSpan w:val="2"/>
          </w:tcPr>
          <w:p w14:paraId="1B4CDD61" w14:textId="77777777" w:rsidR="00681410" w:rsidRDefault="00681410" w:rsidP="001041FE">
            <w:pPr>
              <w:spacing w:before="0"/>
            </w:pPr>
          </w:p>
        </w:tc>
        <w:tc>
          <w:tcPr>
            <w:tcW w:w="8520" w:type="dxa"/>
            <w:gridSpan w:val="3"/>
          </w:tcPr>
          <w:p w14:paraId="6ED589D5" w14:textId="77777777" w:rsidR="00681410" w:rsidRDefault="00681410" w:rsidP="001041FE"/>
        </w:tc>
      </w:tr>
      <w:tr w:rsidR="00681410" w14:paraId="1AA7C94A" w14:textId="77777777" w:rsidTr="001041FE">
        <w:tblPrEx>
          <w:tblCellMar>
            <w:left w:w="85" w:type="dxa"/>
            <w:right w:w="85" w:type="dxa"/>
          </w:tblCellMar>
        </w:tblPrEx>
        <w:trPr>
          <w:gridBefore w:val="2"/>
          <w:wBefore w:w="1428" w:type="dxa"/>
        </w:trPr>
        <w:tc>
          <w:tcPr>
            <w:tcW w:w="2520" w:type="dxa"/>
          </w:tcPr>
          <w:p w14:paraId="06DC649F" w14:textId="77777777" w:rsidR="00681410" w:rsidRDefault="00681410" w:rsidP="001041FE">
            <w:pPr>
              <w:rPr>
                <w:b/>
                <w:sz w:val="18"/>
              </w:rPr>
            </w:pPr>
            <w:bookmarkStart w:id="6" w:name="dnume" w:colFirst="1" w:colLast="1"/>
            <w:r>
              <w:rPr>
                <w:rFonts w:ascii="Arial" w:hAnsi="Arial"/>
                <w:b/>
                <w:spacing w:val="40"/>
                <w:sz w:val="72"/>
              </w:rPr>
              <w:t>ITU-T</w:t>
            </w:r>
          </w:p>
        </w:tc>
        <w:tc>
          <w:tcPr>
            <w:tcW w:w="6000" w:type="dxa"/>
            <w:gridSpan w:val="2"/>
          </w:tcPr>
          <w:p w14:paraId="500CEB32" w14:textId="77777777" w:rsidR="00681410" w:rsidRPr="00C92738" w:rsidRDefault="00681410" w:rsidP="001041FE">
            <w:pPr>
              <w:spacing w:before="240"/>
              <w:jc w:val="right"/>
              <w:rPr>
                <w:rFonts w:ascii="Arial" w:hAnsi="Arial" w:cs="Arial"/>
                <w:b/>
                <w:sz w:val="60"/>
              </w:rPr>
            </w:pPr>
            <w:r w:rsidRPr="007777D2">
              <w:rPr>
                <w:rFonts w:ascii="Arial" w:hAnsi="Arial"/>
                <w:b/>
                <w:sz w:val="60"/>
              </w:rPr>
              <w:t xml:space="preserve">Technical </w:t>
            </w:r>
            <w:r>
              <w:rPr>
                <w:rFonts w:ascii="Arial" w:hAnsi="Arial"/>
                <w:b/>
                <w:sz w:val="60"/>
              </w:rPr>
              <w:t>Paper</w:t>
            </w:r>
          </w:p>
        </w:tc>
      </w:tr>
      <w:tr w:rsidR="00681410" w14:paraId="27CF638D" w14:textId="77777777" w:rsidTr="001041FE">
        <w:tblPrEx>
          <w:tblCellMar>
            <w:left w:w="85" w:type="dxa"/>
            <w:right w:w="85" w:type="dxa"/>
          </w:tblCellMar>
        </w:tblPrEx>
        <w:trPr>
          <w:gridBefore w:val="2"/>
          <w:wBefore w:w="1428" w:type="dxa"/>
          <w:trHeight w:val="974"/>
        </w:trPr>
        <w:tc>
          <w:tcPr>
            <w:tcW w:w="4549" w:type="dxa"/>
            <w:gridSpan w:val="2"/>
          </w:tcPr>
          <w:p w14:paraId="31E1D37B" w14:textId="77777777" w:rsidR="00681410" w:rsidRPr="007777D2" w:rsidRDefault="00681410" w:rsidP="001041FE">
            <w:pPr>
              <w:jc w:val="left"/>
              <w:rPr>
                <w:b/>
              </w:rPr>
            </w:pPr>
            <w:bookmarkStart w:id="7" w:name="ddatee" w:colFirst="1" w:colLast="1"/>
            <w:bookmarkEnd w:id="6"/>
            <w:r w:rsidRPr="007777D2">
              <w:rPr>
                <w:rFonts w:ascii="Arial" w:hAnsi="Arial"/>
              </w:rPr>
              <w:t>TELECOMMUNICATION</w:t>
            </w:r>
            <w:r w:rsidRPr="007777D2">
              <w:rPr>
                <w:rFonts w:ascii="Arial" w:hAnsi="Arial"/>
              </w:rPr>
              <w:br/>
              <w:t>STANDARDIZATION  SECTOR</w:t>
            </w:r>
            <w:r w:rsidRPr="007777D2">
              <w:rPr>
                <w:rFonts w:ascii="Arial" w:hAnsi="Arial"/>
              </w:rPr>
              <w:br/>
              <w:t>OF  ITU</w:t>
            </w:r>
          </w:p>
        </w:tc>
        <w:tc>
          <w:tcPr>
            <w:tcW w:w="3971" w:type="dxa"/>
          </w:tcPr>
          <w:p w14:paraId="3F7AE6FB" w14:textId="77777777" w:rsidR="00681410" w:rsidRPr="009635CB" w:rsidRDefault="00681410" w:rsidP="001041FE">
            <w:pPr>
              <w:spacing w:before="284"/>
            </w:pPr>
          </w:p>
          <w:p w14:paraId="68FC0818" w14:textId="1AB3FE58" w:rsidR="00681410" w:rsidRPr="007777D2" w:rsidRDefault="00681410" w:rsidP="001041FE">
            <w:pPr>
              <w:wordWrap w:val="0"/>
              <w:spacing w:before="284"/>
              <w:jc w:val="right"/>
              <w:rPr>
                <w:rFonts w:ascii="Arial" w:hAnsi="Arial"/>
                <w:sz w:val="28"/>
              </w:rPr>
            </w:pPr>
            <w:r>
              <w:rPr>
                <w:rFonts w:ascii="Arial" w:hAnsi="Arial"/>
                <w:sz w:val="28"/>
              </w:rPr>
              <w:t>(</w:t>
            </w:r>
            <w:r w:rsidR="00802B36">
              <w:rPr>
                <w:rFonts w:ascii="Arial" w:hAnsi="Arial"/>
                <w:sz w:val="28"/>
              </w:rPr>
              <w:t>03</w:t>
            </w:r>
            <w:r w:rsidR="0047436C">
              <w:rPr>
                <w:rFonts w:ascii="Arial" w:hAnsi="Arial"/>
                <w:sz w:val="28"/>
              </w:rPr>
              <w:t>/</w:t>
            </w:r>
            <w:r>
              <w:rPr>
                <w:rFonts w:ascii="Arial" w:hAnsi="Arial"/>
                <w:sz w:val="28"/>
              </w:rPr>
              <w:t>2020)</w:t>
            </w:r>
          </w:p>
        </w:tc>
      </w:tr>
      <w:tr w:rsidR="00681410" w14:paraId="7F9C50B9" w14:textId="77777777" w:rsidTr="001041FE">
        <w:trPr>
          <w:cantSplit/>
          <w:trHeight w:hRule="exact" w:val="2564"/>
        </w:trPr>
        <w:tc>
          <w:tcPr>
            <w:tcW w:w="1418" w:type="dxa"/>
          </w:tcPr>
          <w:p w14:paraId="5A2AE21A" w14:textId="77777777" w:rsidR="00681410" w:rsidRDefault="00681410" w:rsidP="001041FE">
            <w:pPr>
              <w:tabs>
                <w:tab w:val="right" w:pos="9639"/>
              </w:tabs>
              <w:rPr>
                <w:rFonts w:ascii="Arial" w:hAnsi="Arial"/>
                <w:sz w:val="18"/>
              </w:rPr>
            </w:pPr>
            <w:bookmarkStart w:id="8" w:name="dsece" w:colFirst="1" w:colLast="1"/>
            <w:bookmarkEnd w:id="7"/>
          </w:p>
        </w:tc>
        <w:tc>
          <w:tcPr>
            <w:tcW w:w="8530" w:type="dxa"/>
            <w:gridSpan w:val="4"/>
            <w:tcBorders>
              <w:bottom w:val="single" w:sz="12" w:space="0" w:color="auto"/>
            </w:tcBorders>
            <w:vAlign w:val="bottom"/>
          </w:tcPr>
          <w:p w14:paraId="3A30DD08" w14:textId="77777777" w:rsidR="00681410" w:rsidRPr="007777D2" w:rsidRDefault="00681410" w:rsidP="001041FE">
            <w:pPr>
              <w:tabs>
                <w:tab w:val="right" w:pos="9639"/>
              </w:tabs>
              <w:rPr>
                <w:rFonts w:ascii="Arial" w:hAnsi="Arial"/>
                <w:sz w:val="32"/>
              </w:rPr>
            </w:pPr>
          </w:p>
        </w:tc>
      </w:tr>
      <w:tr w:rsidR="00681410" w14:paraId="3AAF029E" w14:textId="77777777" w:rsidTr="001041FE">
        <w:trPr>
          <w:cantSplit/>
          <w:trHeight w:hRule="exact" w:val="4536"/>
        </w:trPr>
        <w:tc>
          <w:tcPr>
            <w:tcW w:w="1418" w:type="dxa"/>
          </w:tcPr>
          <w:p w14:paraId="2AD1BABA" w14:textId="77777777" w:rsidR="00681410" w:rsidRDefault="00681410" w:rsidP="001041FE">
            <w:pPr>
              <w:tabs>
                <w:tab w:val="right" w:pos="9639"/>
              </w:tabs>
              <w:rPr>
                <w:rFonts w:ascii="Arial" w:hAnsi="Arial"/>
                <w:sz w:val="18"/>
              </w:rPr>
            </w:pPr>
            <w:bookmarkStart w:id="9" w:name="c1tite" w:colFirst="1" w:colLast="1"/>
            <w:bookmarkEnd w:id="8"/>
          </w:p>
        </w:tc>
        <w:tc>
          <w:tcPr>
            <w:tcW w:w="8530" w:type="dxa"/>
            <w:gridSpan w:val="4"/>
          </w:tcPr>
          <w:p w14:paraId="78B32980" w14:textId="76339FE0" w:rsidR="00D53FCA" w:rsidRDefault="00A3487D" w:rsidP="001041FE">
            <w:pPr>
              <w:tabs>
                <w:tab w:val="right" w:pos="9639"/>
              </w:tabs>
              <w:jc w:val="left"/>
              <w:rPr>
                <w:rFonts w:ascii="Arial" w:hAnsi="Arial" w:cs="Arial"/>
                <w:b/>
                <w:bCs/>
                <w:sz w:val="36"/>
              </w:rPr>
            </w:pPr>
            <w:r>
              <w:rPr>
                <w:rFonts w:ascii="Arial" w:hAnsi="Arial" w:cs="Arial"/>
                <w:b/>
                <w:bCs/>
                <w:sz w:val="36"/>
              </w:rPr>
              <w:t>XSTP-</w:t>
            </w:r>
            <w:r w:rsidR="00D53FCA">
              <w:rPr>
                <w:rFonts w:ascii="Arial" w:hAnsi="Arial" w:cs="Arial"/>
                <w:b/>
                <w:bCs/>
                <w:sz w:val="36"/>
              </w:rPr>
              <w:t>ORS</w:t>
            </w:r>
          </w:p>
          <w:p w14:paraId="4AF52C3D" w14:textId="499BAED1" w:rsidR="00681410" w:rsidRPr="00737170" w:rsidRDefault="00246085" w:rsidP="001041FE">
            <w:pPr>
              <w:tabs>
                <w:tab w:val="right" w:pos="9639"/>
              </w:tabs>
              <w:jc w:val="left"/>
              <w:rPr>
                <w:rFonts w:ascii="Arial" w:hAnsi="Arial" w:cs="Arial"/>
                <w:b/>
                <w:bCs/>
                <w:sz w:val="36"/>
              </w:rPr>
            </w:pPr>
            <w:r w:rsidRPr="00246085">
              <w:rPr>
                <w:rFonts w:ascii="Arial" w:hAnsi="Arial" w:cs="Arial"/>
                <w:b/>
                <w:bCs/>
                <w:sz w:val="36"/>
              </w:rPr>
              <w:t xml:space="preserve">OID </w:t>
            </w:r>
            <w:r w:rsidR="00D53FCA">
              <w:rPr>
                <w:rFonts w:ascii="Arial" w:hAnsi="Arial" w:cs="Arial"/>
                <w:b/>
                <w:bCs/>
                <w:sz w:val="36"/>
              </w:rPr>
              <w:t>r</w:t>
            </w:r>
            <w:r w:rsidRPr="00246085">
              <w:rPr>
                <w:rFonts w:ascii="Arial" w:hAnsi="Arial" w:cs="Arial"/>
                <w:b/>
                <w:bCs/>
                <w:sz w:val="36"/>
              </w:rPr>
              <w:t xml:space="preserve">esolution system: Problems, </w:t>
            </w:r>
            <w:r w:rsidR="00D53FCA">
              <w:rPr>
                <w:rFonts w:ascii="Arial" w:hAnsi="Arial" w:cs="Arial"/>
                <w:b/>
                <w:bCs/>
                <w:sz w:val="36"/>
              </w:rPr>
              <w:t>r</w:t>
            </w:r>
            <w:r w:rsidRPr="00246085">
              <w:rPr>
                <w:rFonts w:ascii="Arial" w:hAnsi="Arial" w:cs="Arial"/>
                <w:b/>
                <w:bCs/>
                <w:sz w:val="36"/>
              </w:rPr>
              <w:t xml:space="preserve">equirements and </w:t>
            </w:r>
            <w:r w:rsidR="00D53FCA">
              <w:rPr>
                <w:rFonts w:ascii="Arial" w:hAnsi="Arial" w:cs="Arial"/>
                <w:b/>
                <w:bCs/>
                <w:sz w:val="36"/>
              </w:rPr>
              <w:t>p</w:t>
            </w:r>
            <w:r w:rsidRPr="00246085">
              <w:rPr>
                <w:rFonts w:ascii="Arial" w:hAnsi="Arial" w:cs="Arial"/>
                <w:b/>
                <w:bCs/>
                <w:sz w:val="36"/>
              </w:rPr>
              <w:t>otential solutions</w:t>
            </w:r>
          </w:p>
        </w:tc>
      </w:tr>
      <w:bookmarkEnd w:id="9"/>
      <w:tr w:rsidR="00681410" w14:paraId="383024EB" w14:textId="77777777" w:rsidTr="001041FE">
        <w:trPr>
          <w:cantSplit/>
          <w:trHeight w:hRule="exact" w:val="1418"/>
        </w:trPr>
        <w:tc>
          <w:tcPr>
            <w:tcW w:w="1418" w:type="dxa"/>
          </w:tcPr>
          <w:p w14:paraId="670434CC" w14:textId="77777777" w:rsidR="00681410" w:rsidRDefault="00681410" w:rsidP="001041FE">
            <w:pPr>
              <w:tabs>
                <w:tab w:val="right" w:pos="9639"/>
              </w:tabs>
              <w:rPr>
                <w:rFonts w:ascii="Arial" w:hAnsi="Arial"/>
                <w:sz w:val="18"/>
              </w:rPr>
            </w:pPr>
          </w:p>
        </w:tc>
        <w:tc>
          <w:tcPr>
            <w:tcW w:w="8530" w:type="dxa"/>
            <w:gridSpan w:val="4"/>
            <w:vAlign w:val="bottom"/>
          </w:tcPr>
          <w:p w14:paraId="276A684D" w14:textId="77777777" w:rsidR="00681410" w:rsidRPr="00C92738" w:rsidRDefault="00681410" w:rsidP="001041FE">
            <w:pPr>
              <w:tabs>
                <w:tab w:val="right" w:pos="9639"/>
              </w:tabs>
              <w:spacing w:before="60"/>
              <w:jc w:val="right"/>
              <w:rPr>
                <w:rFonts w:ascii="Arial" w:hAnsi="Arial" w:cs="Arial"/>
                <w:sz w:val="32"/>
              </w:rPr>
            </w:pPr>
            <w:bookmarkStart w:id="10" w:name="dnum2e"/>
            <w:bookmarkEnd w:id="10"/>
          </w:p>
        </w:tc>
      </w:tr>
    </w:tbl>
    <w:p w14:paraId="2A052822" w14:textId="6EAEFABF" w:rsidR="00681410" w:rsidRPr="007777D2" w:rsidRDefault="00681410" w:rsidP="00681410">
      <w:pPr>
        <w:spacing w:after="120"/>
        <w:jc w:val="center"/>
        <w:sectPr w:rsidR="00681410" w:rsidRPr="007777D2" w:rsidSect="00B22DA4">
          <w:footerReference w:type="even" r:id="rId12"/>
          <w:headerReference w:type="first" r:id="rId13"/>
          <w:footerReference w:type="first" r:id="rId14"/>
          <w:pgSz w:w="11907" w:h="16840" w:code="9"/>
          <w:pgMar w:top="1225" w:right="1281" w:bottom="1440" w:left="1140" w:header="720" w:footer="720" w:gutter="0"/>
          <w:cols w:space="720"/>
          <w:titlePg/>
          <w:docGrid w:linePitch="326"/>
        </w:sectPr>
      </w:pPr>
    </w:p>
    <w:p w14:paraId="22E1753F" w14:textId="77777777" w:rsidR="00681410" w:rsidRPr="007777D2" w:rsidRDefault="00681410" w:rsidP="00681410">
      <w:pPr>
        <w:pStyle w:val="Headingb"/>
      </w:pPr>
      <w:bookmarkStart w:id="11" w:name="_Toc44995568"/>
      <w:r w:rsidRPr="007777D2">
        <w:lastRenderedPageBreak/>
        <w:t>Summary</w:t>
      </w:r>
    </w:p>
    <w:bookmarkEnd w:id="11"/>
    <w:p w14:paraId="3E5BC402" w14:textId="6EDE355A" w:rsidR="00681410" w:rsidRDefault="00110C1F" w:rsidP="00681410">
      <w:pPr>
        <w:rPr>
          <w:lang w:bidi="ar-DZ"/>
        </w:rPr>
      </w:pPr>
      <w:r w:rsidRPr="005902AF">
        <w:rPr>
          <w:lang w:eastAsia="ja-JP"/>
        </w:rPr>
        <w:t xml:space="preserve">This </w:t>
      </w:r>
      <w:r w:rsidR="001926E9" w:rsidRPr="001926E9">
        <w:rPr>
          <w:lang w:eastAsia="ja-JP"/>
        </w:rPr>
        <w:t>Technical Paper</w:t>
      </w:r>
      <w:r w:rsidRPr="005902AF">
        <w:rPr>
          <w:lang w:eastAsia="ja-JP"/>
        </w:rPr>
        <w:t xml:space="preserve"> identifies problems, requirements and potential solutions for OID resolution. The problems include local performance and global resolution of missing OID subtrees. Technical requirements for possible solutions are also discussed. Finally, potential technical solutions, administrative and operational guidance are provided.</w:t>
      </w:r>
    </w:p>
    <w:p w14:paraId="617B5D90" w14:textId="77777777" w:rsidR="00681410" w:rsidRPr="008C109C" w:rsidRDefault="00681410" w:rsidP="00681410">
      <w:pPr>
        <w:pStyle w:val="Headingb"/>
      </w:pPr>
      <w:r w:rsidRPr="008C109C">
        <w:t>Keywords</w:t>
      </w:r>
    </w:p>
    <w:p w14:paraId="3F9A1AB4" w14:textId="1474214D" w:rsidR="00B31475" w:rsidRDefault="00D51232" w:rsidP="00681410">
      <w:pPr>
        <w:rPr>
          <w:lang w:eastAsia="ja-JP"/>
        </w:rPr>
      </w:pPr>
      <w:r w:rsidRPr="005902AF">
        <w:rPr>
          <w:lang w:eastAsia="ja-JP"/>
        </w:rPr>
        <w:t>OID missing nodes, OID resolution</w:t>
      </w:r>
      <w:r>
        <w:rPr>
          <w:lang w:eastAsia="ja-JP"/>
        </w:rPr>
        <w:t>,</w:t>
      </w:r>
      <w:r w:rsidRPr="005902AF">
        <w:rPr>
          <w:lang w:eastAsia="ja-JP"/>
        </w:rPr>
        <w:t xml:space="preserve"> </w:t>
      </w:r>
      <w:r w:rsidR="00110C1F" w:rsidRPr="005902AF">
        <w:rPr>
          <w:lang w:eastAsia="ja-JP"/>
        </w:rPr>
        <w:t>ORS, performance</w:t>
      </w:r>
      <w:r w:rsidR="00110C1F">
        <w:rPr>
          <w:lang w:eastAsia="ja-JP"/>
        </w:rPr>
        <w:t>.</w:t>
      </w:r>
    </w:p>
    <w:p w14:paraId="74724E2A" w14:textId="77777777" w:rsidR="00D53FCA" w:rsidRDefault="00D53FCA" w:rsidP="00D53FCA">
      <w:pPr>
        <w:rPr>
          <w:lang w:eastAsia="ja-JP"/>
        </w:rPr>
      </w:pPr>
    </w:p>
    <w:p w14:paraId="602DA714" w14:textId="77777777" w:rsidR="00D53FCA" w:rsidRDefault="00D53FCA" w:rsidP="00D53FCA">
      <w:pPr>
        <w:rPr>
          <w:lang w:eastAsia="ja-JP"/>
        </w:rPr>
      </w:pPr>
    </w:p>
    <w:p w14:paraId="526F93FD" w14:textId="77777777" w:rsidR="00D53FCA" w:rsidRDefault="00D53FCA" w:rsidP="00D53FCA"/>
    <w:p w14:paraId="1D8D3611" w14:textId="77777777" w:rsidR="00D53FCA" w:rsidRDefault="00D53FCA" w:rsidP="00D53FCA"/>
    <w:p w14:paraId="4D5FE5E5" w14:textId="77777777" w:rsidR="00D53FCA" w:rsidRDefault="00D53FCA" w:rsidP="00D53FCA"/>
    <w:p w14:paraId="7303531C" w14:textId="77777777" w:rsidR="00D53FCA" w:rsidRPr="001D554E" w:rsidRDefault="00D53FCA" w:rsidP="00D15556">
      <w:pPr>
        <w:pStyle w:val="Note"/>
        <w:rPr>
          <w:lang w:val="en-US"/>
        </w:rPr>
      </w:pPr>
      <w:r>
        <w:t xml:space="preserve">NOTE – </w:t>
      </w:r>
      <w:r w:rsidRPr="001D554E">
        <w:t>This is an informative ITU-T publication. Mandatory provisions, such as those found in ITU-T Recommendations, are outside the scope of this publication. This publication should only be referenced bibliographically in ITU-T Recommendations.</w:t>
      </w:r>
    </w:p>
    <w:p w14:paraId="5D0FF25D" w14:textId="77777777" w:rsidR="00D53FCA" w:rsidRPr="00D53FCA" w:rsidRDefault="00D53FCA" w:rsidP="00681410">
      <w:pPr>
        <w:rPr>
          <w:lang w:val="en-US" w:eastAsia="ja-JP"/>
        </w:rPr>
      </w:pPr>
    </w:p>
    <w:p w14:paraId="12BA0CA9" w14:textId="033FBF4A" w:rsidR="00B31475" w:rsidRDefault="00B31475" w:rsidP="00681410">
      <w:pPr>
        <w:rPr>
          <w:lang w:eastAsia="ja-JP"/>
        </w:rPr>
      </w:pPr>
      <w:r>
        <w:rPr>
          <w:lang w:eastAsia="ja-JP"/>
        </w:rPr>
        <w:br w:type="page"/>
      </w:r>
    </w:p>
    <w:p w14:paraId="65B88717" w14:textId="77777777" w:rsidR="00D15556" w:rsidRDefault="00D15556" w:rsidP="00D15556">
      <w:pPr>
        <w:jc w:val="center"/>
        <w:rPr>
          <w:b/>
          <w:lang w:val="en-US"/>
        </w:rPr>
      </w:pPr>
      <w:r>
        <w:rPr>
          <w:b/>
          <w:lang w:val="en-US"/>
        </w:rPr>
        <w:lastRenderedPageBreak/>
        <w:t>Table of Contents</w:t>
      </w:r>
    </w:p>
    <w:p w14:paraId="6FC95D12" w14:textId="4F14AB93" w:rsidR="007718AA" w:rsidRDefault="007718AA" w:rsidP="007718AA">
      <w:pPr>
        <w:pStyle w:val="toc0"/>
        <w:ind w:right="992"/>
        <w:rPr>
          <w:noProof/>
        </w:rPr>
      </w:pPr>
      <w:r>
        <w:tab/>
        <w:t>Page</w:t>
      </w:r>
    </w:p>
    <w:p w14:paraId="1B04705B" w14:textId="201C3EE0"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sidRPr="007718AA">
        <w:rPr>
          <w:noProof/>
        </w:rPr>
        <w:t>Scope</w:t>
      </w:r>
      <w:r>
        <w:rPr>
          <w:noProof/>
        </w:rPr>
        <w:tab/>
      </w:r>
      <w:r>
        <w:rPr>
          <w:noProof/>
        </w:rPr>
        <w:tab/>
      </w:r>
      <w:r w:rsidRPr="007718AA">
        <w:rPr>
          <w:noProof/>
        </w:rPr>
        <w:t>1</w:t>
      </w:r>
    </w:p>
    <w:p w14:paraId="14570D6E" w14:textId="46D61BD3"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sidRPr="007718AA">
        <w:rPr>
          <w:noProof/>
        </w:rPr>
        <w:t>References</w:t>
      </w:r>
      <w:r>
        <w:rPr>
          <w:noProof/>
        </w:rPr>
        <w:tab/>
      </w:r>
      <w:r>
        <w:rPr>
          <w:noProof/>
        </w:rPr>
        <w:tab/>
      </w:r>
      <w:r w:rsidRPr="007718AA">
        <w:rPr>
          <w:noProof/>
        </w:rPr>
        <w:t>1</w:t>
      </w:r>
    </w:p>
    <w:p w14:paraId="6AAAFB8B" w14:textId="26D325F8"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 xml:space="preserve">Terms and </w:t>
      </w:r>
      <w:r w:rsidRPr="007718AA">
        <w:rPr>
          <w:noProof/>
        </w:rPr>
        <w:t>definitions</w:t>
      </w:r>
      <w:r>
        <w:rPr>
          <w:noProof/>
        </w:rPr>
        <w:tab/>
      </w:r>
      <w:r>
        <w:rPr>
          <w:noProof/>
        </w:rPr>
        <w:tab/>
      </w:r>
      <w:r w:rsidRPr="007718AA">
        <w:rPr>
          <w:noProof/>
        </w:rPr>
        <w:t>2</w:t>
      </w:r>
    </w:p>
    <w:p w14:paraId="3C80E162" w14:textId="7D1E122B"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 xml:space="preserve">Abbreviations and </w:t>
      </w:r>
      <w:r w:rsidRPr="007718AA">
        <w:rPr>
          <w:noProof/>
        </w:rPr>
        <w:t>acronyms</w:t>
      </w:r>
      <w:r>
        <w:rPr>
          <w:noProof/>
        </w:rPr>
        <w:tab/>
      </w:r>
      <w:r>
        <w:rPr>
          <w:noProof/>
        </w:rPr>
        <w:tab/>
      </w:r>
      <w:r w:rsidRPr="007718AA">
        <w:rPr>
          <w:noProof/>
        </w:rPr>
        <w:t>2</w:t>
      </w:r>
    </w:p>
    <w:p w14:paraId="375336EE" w14:textId="2BF800DC"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sidRPr="007718AA">
        <w:rPr>
          <w:noProof/>
        </w:rPr>
        <w:t>Conventions</w:t>
      </w:r>
      <w:r>
        <w:rPr>
          <w:noProof/>
        </w:rPr>
        <w:tab/>
      </w:r>
      <w:r>
        <w:rPr>
          <w:noProof/>
        </w:rPr>
        <w:tab/>
      </w:r>
      <w:r w:rsidRPr="007718AA">
        <w:rPr>
          <w:noProof/>
        </w:rPr>
        <w:t>3</w:t>
      </w:r>
    </w:p>
    <w:p w14:paraId="0E6F297F" w14:textId="3E3F92D7"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 xml:space="preserve">Problem </w:t>
      </w:r>
      <w:r w:rsidRPr="007718AA">
        <w:rPr>
          <w:noProof/>
        </w:rPr>
        <w:t>analysis</w:t>
      </w:r>
      <w:r>
        <w:rPr>
          <w:noProof/>
        </w:rPr>
        <w:tab/>
      </w:r>
      <w:r>
        <w:rPr>
          <w:noProof/>
        </w:rPr>
        <w:tab/>
      </w:r>
      <w:r w:rsidRPr="007718AA">
        <w:rPr>
          <w:noProof/>
        </w:rPr>
        <w:t>3</w:t>
      </w:r>
    </w:p>
    <w:p w14:paraId="5997A93A" w14:textId="6E13CBD9"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6.1</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Performance </w:t>
      </w:r>
      <w:r w:rsidRPr="007718AA">
        <w:rPr>
          <w:rFonts w:eastAsia="Malgun Gothic"/>
          <w:noProof/>
          <w:lang w:eastAsia="ko-KR"/>
        </w:rPr>
        <w:t>issue</w:t>
      </w:r>
      <w:r>
        <w:rPr>
          <w:rFonts w:eastAsia="Malgun Gothic"/>
          <w:noProof/>
          <w:lang w:eastAsia="ko-KR"/>
        </w:rPr>
        <w:tab/>
      </w:r>
      <w:r>
        <w:rPr>
          <w:rFonts w:eastAsia="Malgun Gothic"/>
          <w:noProof/>
          <w:lang w:eastAsia="ko-KR"/>
        </w:rPr>
        <w:tab/>
      </w:r>
      <w:r w:rsidRPr="007718AA">
        <w:rPr>
          <w:noProof/>
        </w:rPr>
        <w:t>3</w:t>
      </w:r>
    </w:p>
    <w:p w14:paraId="2A4409D6" w14:textId="0816554B"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6.2</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Global resolution of missing OID </w:t>
      </w:r>
      <w:r w:rsidRPr="007718AA">
        <w:rPr>
          <w:rFonts w:eastAsia="Malgun Gothic"/>
          <w:noProof/>
          <w:lang w:eastAsia="ko-KR"/>
        </w:rPr>
        <w:t>subtrees</w:t>
      </w:r>
      <w:r>
        <w:rPr>
          <w:rFonts w:eastAsia="Malgun Gothic"/>
          <w:noProof/>
          <w:lang w:eastAsia="ko-KR"/>
        </w:rPr>
        <w:tab/>
      </w:r>
      <w:r>
        <w:rPr>
          <w:rFonts w:eastAsia="Malgun Gothic"/>
          <w:noProof/>
          <w:lang w:eastAsia="ko-KR"/>
        </w:rPr>
        <w:tab/>
      </w:r>
      <w:r w:rsidRPr="007718AA">
        <w:rPr>
          <w:noProof/>
        </w:rPr>
        <w:t>4</w:t>
      </w:r>
    </w:p>
    <w:p w14:paraId="0F3A2293" w14:textId="3C81AD5E"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6.3</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Other </w:t>
      </w:r>
      <w:r w:rsidRPr="007718AA">
        <w:rPr>
          <w:rFonts w:eastAsia="Malgun Gothic"/>
          <w:noProof/>
          <w:lang w:eastAsia="ko-KR"/>
        </w:rPr>
        <w:t>issues</w:t>
      </w:r>
      <w:r>
        <w:rPr>
          <w:rFonts w:eastAsia="Malgun Gothic"/>
          <w:noProof/>
          <w:lang w:eastAsia="ko-KR"/>
        </w:rPr>
        <w:tab/>
      </w:r>
      <w:r>
        <w:rPr>
          <w:rFonts w:eastAsia="Malgun Gothic"/>
          <w:noProof/>
          <w:lang w:eastAsia="ko-KR"/>
        </w:rPr>
        <w:tab/>
      </w:r>
      <w:r w:rsidRPr="007718AA">
        <w:rPr>
          <w:noProof/>
        </w:rPr>
        <w:t>5</w:t>
      </w:r>
    </w:p>
    <w:p w14:paraId="444D0DFC" w14:textId="25D443B4"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7</w:t>
      </w:r>
      <w:r>
        <w:rPr>
          <w:rFonts w:asciiTheme="minorHAnsi" w:eastAsiaTheme="minorEastAsia" w:hAnsiTheme="minorHAnsi" w:cstheme="minorBidi"/>
          <w:noProof/>
          <w:sz w:val="22"/>
          <w:szCs w:val="22"/>
          <w:lang w:eastAsia="en-GB"/>
        </w:rPr>
        <w:tab/>
      </w:r>
      <w:r>
        <w:rPr>
          <w:noProof/>
        </w:rPr>
        <w:t xml:space="preserve">Requirements </w:t>
      </w:r>
      <w:r w:rsidRPr="007718AA">
        <w:rPr>
          <w:noProof/>
        </w:rPr>
        <w:t>analysis</w:t>
      </w:r>
      <w:r>
        <w:rPr>
          <w:noProof/>
        </w:rPr>
        <w:tab/>
      </w:r>
      <w:r>
        <w:rPr>
          <w:noProof/>
        </w:rPr>
        <w:tab/>
      </w:r>
      <w:r w:rsidRPr="007718AA">
        <w:rPr>
          <w:noProof/>
        </w:rPr>
        <w:t>6</w:t>
      </w:r>
    </w:p>
    <w:p w14:paraId="5B1E594F" w14:textId="0B9FEEAB"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7.1</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Requirements for the performance </w:t>
      </w:r>
      <w:r w:rsidRPr="007718AA">
        <w:rPr>
          <w:rFonts w:eastAsia="Malgun Gothic"/>
          <w:noProof/>
          <w:lang w:eastAsia="ko-KR"/>
        </w:rPr>
        <w:t>issue</w:t>
      </w:r>
      <w:r>
        <w:rPr>
          <w:rFonts w:eastAsia="Malgun Gothic"/>
          <w:noProof/>
          <w:lang w:eastAsia="ko-KR"/>
        </w:rPr>
        <w:tab/>
      </w:r>
      <w:r>
        <w:rPr>
          <w:rFonts w:eastAsia="Malgun Gothic"/>
          <w:noProof/>
          <w:lang w:eastAsia="ko-KR"/>
        </w:rPr>
        <w:tab/>
      </w:r>
      <w:r w:rsidRPr="007718AA">
        <w:rPr>
          <w:noProof/>
        </w:rPr>
        <w:t>6</w:t>
      </w:r>
    </w:p>
    <w:p w14:paraId="36550098" w14:textId="40765D02"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7.2</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Requirements for the global resolution of missing OID </w:t>
      </w:r>
      <w:r w:rsidRPr="007718AA">
        <w:rPr>
          <w:rFonts w:eastAsia="Malgun Gothic"/>
          <w:noProof/>
          <w:lang w:eastAsia="ko-KR"/>
        </w:rPr>
        <w:t>subtrees</w:t>
      </w:r>
      <w:r>
        <w:rPr>
          <w:rFonts w:eastAsia="Malgun Gothic"/>
          <w:noProof/>
          <w:lang w:eastAsia="ko-KR"/>
        </w:rPr>
        <w:tab/>
      </w:r>
      <w:r>
        <w:rPr>
          <w:rFonts w:eastAsia="Malgun Gothic"/>
          <w:noProof/>
          <w:lang w:eastAsia="ko-KR"/>
        </w:rPr>
        <w:tab/>
      </w:r>
      <w:r w:rsidRPr="007718AA">
        <w:rPr>
          <w:noProof/>
        </w:rPr>
        <w:t>6</w:t>
      </w:r>
    </w:p>
    <w:p w14:paraId="76049956" w14:textId="54EF33F7"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7.3</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Security </w:t>
      </w:r>
      <w:r w:rsidRPr="007718AA">
        <w:rPr>
          <w:rFonts w:eastAsia="Malgun Gothic"/>
          <w:noProof/>
          <w:lang w:eastAsia="ko-KR"/>
        </w:rPr>
        <w:t>requirements</w:t>
      </w:r>
      <w:r>
        <w:rPr>
          <w:rFonts w:eastAsia="Malgun Gothic"/>
          <w:noProof/>
          <w:lang w:eastAsia="ko-KR"/>
        </w:rPr>
        <w:tab/>
      </w:r>
      <w:r>
        <w:rPr>
          <w:rFonts w:eastAsia="Malgun Gothic"/>
          <w:noProof/>
          <w:lang w:eastAsia="ko-KR"/>
        </w:rPr>
        <w:tab/>
      </w:r>
      <w:r w:rsidRPr="007718AA">
        <w:rPr>
          <w:noProof/>
        </w:rPr>
        <w:t>6</w:t>
      </w:r>
    </w:p>
    <w:p w14:paraId="297B7B71" w14:textId="1CEB3995"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7.4</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Other </w:t>
      </w:r>
      <w:r w:rsidRPr="007718AA">
        <w:rPr>
          <w:rFonts w:eastAsia="Malgun Gothic"/>
          <w:noProof/>
          <w:lang w:eastAsia="ko-KR"/>
        </w:rPr>
        <w:t>requirements</w:t>
      </w:r>
      <w:r>
        <w:rPr>
          <w:rFonts w:eastAsia="Malgun Gothic"/>
          <w:noProof/>
          <w:lang w:eastAsia="ko-KR"/>
        </w:rPr>
        <w:tab/>
      </w:r>
      <w:r>
        <w:rPr>
          <w:rFonts w:eastAsia="Malgun Gothic"/>
          <w:noProof/>
          <w:lang w:eastAsia="ko-KR"/>
        </w:rPr>
        <w:tab/>
      </w:r>
      <w:r w:rsidRPr="007718AA">
        <w:rPr>
          <w:noProof/>
        </w:rPr>
        <w:t>6</w:t>
      </w:r>
    </w:p>
    <w:p w14:paraId="013B79FE" w14:textId="5935FB73"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8</w:t>
      </w:r>
      <w:r>
        <w:rPr>
          <w:rFonts w:asciiTheme="minorHAnsi" w:eastAsiaTheme="minorEastAsia" w:hAnsiTheme="minorHAnsi" w:cstheme="minorBidi"/>
          <w:noProof/>
          <w:sz w:val="22"/>
          <w:szCs w:val="22"/>
          <w:lang w:eastAsia="en-GB"/>
        </w:rPr>
        <w:tab/>
      </w:r>
      <w:r>
        <w:rPr>
          <w:noProof/>
        </w:rPr>
        <w:t xml:space="preserve">Technical </w:t>
      </w:r>
      <w:r w:rsidRPr="007718AA">
        <w:rPr>
          <w:noProof/>
        </w:rPr>
        <w:t>solutions</w:t>
      </w:r>
      <w:r>
        <w:rPr>
          <w:noProof/>
        </w:rPr>
        <w:tab/>
      </w:r>
      <w:r>
        <w:rPr>
          <w:noProof/>
        </w:rPr>
        <w:tab/>
      </w:r>
      <w:r w:rsidRPr="007718AA">
        <w:rPr>
          <w:noProof/>
        </w:rPr>
        <w:t>7</w:t>
      </w:r>
    </w:p>
    <w:p w14:paraId="61C3B3E1" w14:textId="551B7B49"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8.1</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Technical solutions for the performance </w:t>
      </w:r>
      <w:r w:rsidRPr="007718AA">
        <w:rPr>
          <w:rFonts w:eastAsia="Malgun Gothic"/>
          <w:noProof/>
          <w:lang w:eastAsia="ko-KR"/>
        </w:rPr>
        <w:t>issue</w:t>
      </w:r>
      <w:r>
        <w:rPr>
          <w:rFonts w:eastAsia="Malgun Gothic"/>
          <w:noProof/>
          <w:lang w:eastAsia="ko-KR"/>
        </w:rPr>
        <w:tab/>
      </w:r>
      <w:r>
        <w:rPr>
          <w:rFonts w:eastAsia="Malgun Gothic"/>
          <w:noProof/>
          <w:lang w:eastAsia="ko-KR"/>
        </w:rPr>
        <w:tab/>
      </w:r>
      <w:r w:rsidRPr="007718AA">
        <w:rPr>
          <w:noProof/>
        </w:rPr>
        <w:t>7</w:t>
      </w:r>
    </w:p>
    <w:p w14:paraId="2BD897D5" w14:textId="19941964"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8.2</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Technical solutions for missing OID </w:t>
      </w:r>
      <w:r w:rsidRPr="007718AA">
        <w:rPr>
          <w:rFonts w:eastAsia="Malgun Gothic"/>
          <w:noProof/>
          <w:lang w:eastAsia="ko-KR"/>
        </w:rPr>
        <w:t>subtrees</w:t>
      </w:r>
      <w:r>
        <w:rPr>
          <w:rFonts w:eastAsia="Malgun Gothic"/>
          <w:noProof/>
          <w:lang w:eastAsia="ko-KR"/>
        </w:rPr>
        <w:tab/>
      </w:r>
      <w:r>
        <w:rPr>
          <w:rFonts w:eastAsia="Malgun Gothic"/>
          <w:noProof/>
          <w:lang w:eastAsia="ko-KR"/>
        </w:rPr>
        <w:tab/>
      </w:r>
      <w:r w:rsidRPr="007718AA">
        <w:rPr>
          <w:noProof/>
        </w:rPr>
        <w:t>9</w:t>
      </w:r>
    </w:p>
    <w:p w14:paraId="2F458432" w14:textId="618CA295"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9</w:t>
      </w:r>
      <w:r>
        <w:rPr>
          <w:rFonts w:asciiTheme="minorHAnsi" w:eastAsiaTheme="minorEastAsia" w:hAnsiTheme="minorHAnsi" w:cstheme="minorBidi"/>
          <w:noProof/>
          <w:sz w:val="22"/>
          <w:szCs w:val="22"/>
          <w:lang w:eastAsia="en-GB"/>
        </w:rPr>
        <w:tab/>
      </w:r>
      <w:r>
        <w:rPr>
          <w:noProof/>
        </w:rPr>
        <w:t xml:space="preserve">Administrative and operational </w:t>
      </w:r>
      <w:r w:rsidRPr="007718AA">
        <w:rPr>
          <w:noProof/>
        </w:rPr>
        <w:t>guidance</w:t>
      </w:r>
      <w:r>
        <w:rPr>
          <w:noProof/>
        </w:rPr>
        <w:tab/>
      </w:r>
      <w:r>
        <w:rPr>
          <w:noProof/>
        </w:rPr>
        <w:tab/>
      </w:r>
      <w:r w:rsidRPr="007718AA">
        <w:rPr>
          <w:noProof/>
        </w:rPr>
        <w:t>11</w:t>
      </w:r>
    </w:p>
    <w:p w14:paraId="18ED4663" w14:textId="73E9E7AA"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10</w:t>
      </w:r>
      <w:r>
        <w:rPr>
          <w:rFonts w:asciiTheme="minorHAnsi" w:eastAsiaTheme="minorEastAsia" w:hAnsiTheme="minorHAnsi" w:cstheme="minorBidi"/>
          <w:noProof/>
          <w:sz w:val="22"/>
          <w:szCs w:val="22"/>
          <w:lang w:eastAsia="en-GB"/>
        </w:rPr>
        <w:tab/>
      </w:r>
      <w:r w:rsidRPr="007718AA">
        <w:rPr>
          <w:noProof/>
        </w:rPr>
        <w:t>Recommendations</w:t>
      </w:r>
      <w:r>
        <w:rPr>
          <w:noProof/>
        </w:rPr>
        <w:tab/>
      </w:r>
      <w:r>
        <w:rPr>
          <w:noProof/>
        </w:rPr>
        <w:tab/>
      </w:r>
      <w:r w:rsidRPr="007718AA">
        <w:rPr>
          <w:noProof/>
        </w:rPr>
        <w:t>12</w:t>
      </w:r>
    </w:p>
    <w:p w14:paraId="61B1FDBC" w14:textId="10FF9268"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10.1</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Recommendation </w:t>
      </w:r>
      <w:r w:rsidRPr="007718AA">
        <w:rPr>
          <w:rFonts w:eastAsia="Malgun Gothic"/>
          <w:noProof/>
          <w:lang w:eastAsia="ko-KR"/>
        </w:rPr>
        <w:t>1</w:t>
      </w:r>
      <w:r>
        <w:rPr>
          <w:rFonts w:eastAsia="Malgun Gothic"/>
          <w:noProof/>
          <w:lang w:eastAsia="ko-KR"/>
        </w:rPr>
        <w:tab/>
      </w:r>
      <w:r>
        <w:rPr>
          <w:rFonts w:eastAsia="Malgun Gothic"/>
          <w:noProof/>
          <w:lang w:eastAsia="ko-KR"/>
        </w:rPr>
        <w:tab/>
      </w:r>
      <w:r w:rsidRPr="007718AA">
        <w:rPr>
          <w:noProof/>
        </w:rPr>
        <w:t>12</w:t>
      </w:r>
    </w:p>
    <w:p w14:paraId="045FF0DD" w14:textId="20E8ED98"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10.2</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Recommendation </w:t>
      </w:r>
      <w:r w:rsidRPr="007718AA">
        <w:rPr>
          <w:rFonts w:eastAsia="Malgun Gothic"/>
          <w:noProof/>
          <w:lang w:eastAsia="ko-KR"/>
        </w:rPr>
        <w:t>2</w:t>
      </w:r>
      <w:r>
        <w:rPr>
          <w:rFonts w:eastAsia="Malgun Gothic"/>
          <w:noProof/>
          <w:lang w:eastAsia="ko-KR"/>
        </w:rPr>
        <w:tab/>
      </w:r>
      <w:r>
        <w:rPr>
          <w:rFonts w:eastAsia="Malgun Gothic"/>
          <w:noProof/>
          <w:lang w:eastAsia="ko-KR"/>
        </w:rPr>
        <w:tab/>
      </w:r>
      <w:r w:rsidRPr="007718AA">
        <w:rPr>
          <w:noProof/>
        </w:rPr>
        <w:t>12</w:t>
      </w:r>
    </w:p>
    <w:p w14:paraId="6FA80069" w14:textId="7ECA7FF4"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10.3</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Recommendation </w:t>
      </w:r>
      <w:r w:rsidRPr="007718AA">
        <w:rPr>
          <w:rFonts w:eastAsia="Malgun Gothic"/>
          <w:noProof/>
          <w:lang w:eastAsia="ko-KR"/>
        </w:rPr>
        <w:t>3</w:t>
      </w:r>
      <w:r>
        <w:rPr>
          <w:rFonts w:eastAsia="Malgun Gothic"/>
          <w:noProof/>
          <w:lang w:eastAsia="ko-KR"/>
        </w:rPr>
        <w:tab/>
      </w:r>
      <w:r>
        <w:rPr>
          <w:rFonts w:eastAsia="Malgun Gothic"/>
          <w:noProof/>
          <w:lang w:eastAsia="ko-KR"/>
        </w:rPr>
        <w:tab/>
      </w:r>
      <w:r w:rsidRPr="007718AA">
        <w:rPr>
          <w:noProof/>
        </w:rPr>
        <w:t>12</w:t>
      </w:r>
    </w:p>
    <w:p w14:paraId="1B24A9D8" w14:textId="78525AE8"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Malgun Gothic"/>
          <w:noProof/>
          <w:lang w:eastAsia="ko-KR"/>
        </w:rPr>
        <w:t>10.4</w:t>
      </w:r>
      <w:r>
        <w:rPr>
          <w:rFonts w:asciiTheme="minorHAnsi" w:eastAsiaTheme="minorEastAsia" w:hAnsiTheme="minorHAnsi" w:cstheme="minorBidi"/>
          <w:noProof/>
          <w:sz w:val="22"/>
          <w:szCs w:val="22"/>
          <w:lang w:eastAsia="en-GB"/>
        </w:rPr>
        <w:tab/>
      </w:r>
      <w:r w:rsidRPr="004D700F">
        <w:rPr>
          <w:rFonts w:eastAsia="Malgun Gothic"/>
          <w:noProof/>
          <w:lang w:eastAsia="ko-KR"/>
        </w:rPr>
        <w:t xml:space="preserve">Recommendation </w:t>
      </w:r>
      <w:r w:rsidRPr="007718AA">
        <w:rPr>
          <w:rFonts w:eastAsia="Malgun Gothic"/>
          <w:noProof/>
          <w:lang w:eastAsia="ko-KR"/>
        </w:rPr>
        <w:t>4</w:t>
      </w:r>
      <w:r>
        <w:rPr>
          <w:rFonts w:eastAsia="Malgun Gothic"/>
          <w:noProof/>
          <w:lang w:eastAsia="ko-KR"/>
        </w:rPr>
        <w:tab/>
      </w:r>
      <w:r>
        <w:rPr>
          <w:rFonts w:eastAsia="Malgun Gothic"/>
          <w:noProof/>
          <w:lang w:eastAsia="ko-KR"/>
        </w:rPr>
        <w:tab/>
      </w:r>
      <w:r w:rsidRPr="007718AA">
        <w:rPr>
          <w:noProof/>
        </w:rPr>
        <w:t>12</w:t>
      </w:r>
    </w:p>
    <w:p w14:paraId="689473F2" w14:textId="3BB9E910" w:rsidR="007718AA" w:rsidRDefault="007718AA" w:rsidP="007718AA">
      <w:pPr>
        <w:pStyle w:val="TOC1"/>
        <w:ind w:right="992"/>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 xml:space="preserve">Potential requirement for future </w:t>
      </w:r>
      <w:r w:rsidRPr="007718AA">
        <w:rPr>
          <w:noProof/>
        </w:rPr>
        <w:t>standardization</w:t>
      </w:r>
      <w:r>
        <w:rPr>
          <w:noProof/>
        </w:rPr>
        <w:tab/>
      </w:r>
      <w:r>
        <w:rPr>
          <w:noProof/>
        </w:rPr>
        <w:tab/>
      </w:r>
      <w:r w:rsidRPr="007718AA">
        <w:rPr>
          <w:noProof/>
        </w:rPr>
        <w:t>12</w:t>
      </w:r>
    </w:p>
    <w:p w14:paraId="2230F8C3" w14:textId="5874BEF8"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Theme="minorEastAsia"/>
          <w:noProof/>
        </w:rPr>
        <w:t>11.1</w:t>
      </w:r>
      <w:r>
        <w:rPr>
          <w:rFonts w:asciiTheme="minorHAnsi" w:eastAsiaTheme="minorEastAsia" w:hAnsiTheme="minorHAnsi" w:cstheme="minorBidi"/>
          <w:noProof/>
          <w:sz w:val="22"/>
          <w:szCs w:val="22"/>
          <w:lang w:eastAsia="en-GB"/>
        </w:rPr>
        <w:tab/>
      </w:r>
      <w:r w:rsidRPr="004D700F">
        <w:rPr>
          <w:rFonts w:eastAsiaTheme="minorEastAsia"/>
          <w:noProof/>
        </w:rPr>
        <w:t>Proposed modifications to [ITU-T X.672]</w:t>
      </w:r>
      <w:r>
        <w:rPr>
          <w:rFonts w:eastAsiaTheme="minorEastAsia"/>
          <w:noProof/>
        </w:rPr>
        <w:tab/>
      </w:r>
      <w:r>
        <w:rPr>
          <w:rFonts w:eastAsiaTheme="minorEastAsia"/>
          <w:noProof/>
        </w:rPr>
        <w:tab/>
      </w:r>
      <w:r>
        <w:rPr>
          <w:noProof/>
        </w:rPr>
        <w:t>12</w:t>
      </w:r>
    </w:p>
    <w:p w14:paraId="4BC40F41" w14:textId="1741AFFA" w:rsidR="007718AA" w:rsidRDefault="007718AA" w:rsidP="007718AA">
      <w:pPr>
        <w:pStyle w:val="TOC2"/>
        <w:ind w:right="992"/>
        <w:rPr>
          <w:rFonts w:asciiTheme="minorHAnsi" w:eastAsiaTheme="minorEastAsia" w:hAnsiTheme="minorHAnsi" w:cstheme="minorBidi"/>
          <w:noProof/>
          <w:sz w:val="22"/>
          <w:szCs w:val="22"/>
          <w:lang w:eastAsia="en-GB"/>
        </w:rPr>
      </w:pPr>
      <w:r w:rsidRPr="004D700F">
        <w:rPr>
          <w:rFonts w:eastAsiaTheme="minorEastAsia"/>
          <w:noProof/>
        </w:rPr>
        <w:t>11.2</w:t>
      </w:r>
      <w:r>
        <w:rPr>
          <w:rFonts w:asciiTheme="minorHAnsi" w:eastAsiaTheme="minorEastAsia" w:hAnsiTheme="minorHAnsi" w:cstheme="minorBidi"/>
          <w:noProof/>
          <w:sz w:val="22"/>
          <w:szCs w:val="22"/>
          <w:lang w:eastAsia="en-GB"/>
        </w:rPr>
        <w:tab/>
      </w:r>
      <w:r w:rsidRPr="004D700F">
        <w:rPr>
          <w:rFonts w:eastAsiaTheme="minorEastAsia"/>
          <w:noProof/>
        </w:rPr>
        <w:t>Proposed modifications to [ISO/IEC 29168-2]</w:t>
      </w:r>
      <w:r>
        <w:rPr>
          <w:rFonts w:eastAsiaTheme="minorEastAsia"/>
          <w:noProof/>
        </w:rPr>
        <w:tab/>
      </w:r>
      <w:r>
        <w:rPr>
          <w:rFonts w:eastAsiaTheme="minorEastAsia"/>
          <w:noProof/>
        </w:rPr>
        <w:tab/>
      </w:r>
      <w:r>
        <w:rPr>
          <w:noProof/>
        </w:rPr>
        <w:t>13</w:t>
      </w:r>
    </w:p>
    <w:p w14:paraId="3B8A1637" w14:textId="3149892E" w:rsidR="007718AA" w:rsidRDefault="007718AA" w:rsidP="007718AA">
      <w:pPr>
        <w:pStyle w:val="TOC1"/>
        <w:ind w:right="992"/>
        <w:rPr>
          <w:rFonts w:asciiTheme="minorHAnsi" w:eastAsiaTheme="minorEastAsia" w:hAnsiTheme="minorHAnsi" w:cstheme="minorBidi"/>
          <w:noProof/>
          <w:sz w:val="22"/>
          <w:szCs w:val="22"/>
          <w:lang w:eastAsia="en-GB"/>
        </w:rPr>
      </w:pPr>
      <w:r w:rsidRPr="007718AA">
        <w:rPr>
          <w:noProof/>
        </w:rPr>
        <w:t>Bibliography</w:t>
      </w:r>
      <w:r>
        <w:rPr>
          <w:noProof/>
        </w:rPr>
        <w:tab/>
      </w:r>
      <w:r>
        <w:rPr>
          <w:noProof/>
        </w:rPr>
        <w:tab/>
      </w:r>
      <w:r w:rsidRPr="007718AA">
        <w:rPr>
          <w:noProof/>
        </w:rPr>
        <w:t>14</w:t>
      </w:r>
    </w:p>
    <w:p w14:paraId="3B832182" w14:textId="67532B22" w:rsidR="007718AA" w:rsidRDefault="007718AA" w:rsidP="007718AA">
      <w:pPr>
        <w:pStyle w:val="TOC1"/>
        <w:ind w:right="992"/>
        <w:rPr>
          <w:rFonts w:asciiTheme="minorHAnsi" w:eastAsiaTheme="minorEastAsia" w:hAnsiTheme="minorHAnsi" w:cstheme="minorBidi"/>
          <w:noProof/>
          <w:sz w:val="22"/>
          <w:szCs w:val="22"/>
          <w:lang w:eastAsia="en-GB"/>
        </w:rPr>
      </w:pPr>
      <w:r w:rsidRPr="004D700F">
        <w:rPr>
          <w:rFonts w:eastAsiaTheme="minorEastAsia"/>
          <w:noProof/>
          <w:lang w:eastAsia="zh-CN"/>
        </w:rPr>
        <w:t xml:space="preserve">Annex A </w:t>
      </w:r>
      <w:r w:rsidRPr="007718AA">
        <w:rPr>
          <w:rFonts w:eastAsiaTheme="minorEastAsia"/>
          <w:noProof/>
          <w:lang w:eastAsia="zh-CN"/>
        </w:rPr>
        <w:t>–</w:t>
      </w:r>
      <w:r w:rsidRPr="004D700F">
        <w:rPr>
          <w:rFonts w:eastAsiaTheme="minorEastAsia"/>
          <w:noProof/>
          <w:lang w:eastAsia="zh-CN"/>
        </w:rPr>
        <w:t xml:space="preserve"> </w:t>
      </w:r>
      <w:r>
        <w:rPr>
          <w:noProof/>
        </w:rPr>
        <w:t xml:space="preserve">Example of ORS zone supporting missing OID </w:t>
      </w:r>
      <w:r w:rsidRPr="007718AA">
        <w:rPr>
          <w:noProof/>
        </w:rPr>
        <w:t>nodes</w:t>
      </w:r>
      <w:r>
        <w:rPr>
          <w:noProof/>
        </w:rPr>
        <w:tab/>
      </w:r>
      <w:r>
        <w:rPr>
          <w:noProof/>
        </w:rPr>
        <w:tab/>
      </w:r>
      <w:r w:rsidRPr="007718AA">
        <w:rPr>
          <w:noProof/>
        </w:rPr>
        <w:t>15</w:t>
      </w:r>
    </w:p>
    <w:p w14:paraId="0CE1C44C" w14:textId="2B18892C" w:rsidR="00681410" w:rsidRDefault="00681410" w:rsidP="007718AA"/>
    <w:p w14:paraId="071D12A5" w14:textId="77777777" w:rsidR="007718AA" w:rsidRDefault="007718AA" w:rsidP="00681410"/>
    <w:p w14:paraId="36D6208C" w14:textId="77777777" w:rsidR="00681410" w:rsidRPr="007777D2" w:rsidRDefault="00681410" w:rsidP="00681410">
      <w:pPr>
        <w:sectPr w:rsidR="00681410" w:rsidRPr="007777D2" w:rsidSect="00681410">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pgNumType w:fmt="lowerRoman" w:start="1"/>
          <w:cols w:space="720"/>
          <w:docGrid w:linePitch="326"/>
        </w:sectPr>
      </w:pPr>
    </w:p>
    <w:p w14:paraId="30570576" w14:textId="22FC45F4" w:rsidR="005902AF" w:rsidRPr="009D4821" w:rsidRDefault="001C195C" w:rsidP="001364B6">
      <w:pPr>
        <w:pStyle w:val="RecNo"/>
        <w:rPr>
          <w:rFonts w:eastAsiaTheme="minorEastAsia"/>
          <w:lang w:val="fr-CH"/>
        </w:rPr>
      </w:pPr>
      <w:r w:rsidRPr="009D4821">
        <w:rPr>
          <w:rFonts w:eastAsiaTheme="minorEastAsia"/>
          <w:lang w:val="fr-CH"/>
        </w:rPr>
        <w:lastRenderedPageBreak/>
        <w:t xml:space="preserve">Technical Paper </w:t>
      </w:r>
      <w:r w:rsidR="00A86DAE" w:rsidRPr="009D4821">
        <w:rPr>
          <w:rFonts w:eastAsiaTheme="minorEastAsia"/>
          <w:lang w:val="fr-CH"/>
        </w:rPr>
        <w:t xml:space="preserve">ITU-T </w:t>
      </w:r>
      <w:r w:rsidR="00A3487D" w:rsidRPr="009D4821">
        <w:rPr>
          <w:rFonts w:eastAsiaTheme="minorEastAsia"/>
          <w:lang w:val="fr-CH"/>
        </w:rPr>
        <w:t>XSTP</w:t>
      </w:r>
      <w:r w:rsidR="005B29E2" w:rsidRPr="009D4821">
        <w:rPr>
          <w:rFonts w:eastAsiaTheme="minorEastAsia"/>
          <w:lang w:val="fr-CH"/>
        </w:rPr>
        <w:t>-ORS</w:t>
      </w:r>
    </w:p>
    <w:p w14:paraId="2528A8F9" w14:textId="2B40033E" w:rsidR="005902AF" w:rsidRPr="005902AF" w:rsidRDefault="005902AF" w:rsidP="002A6692">
      <w:pPr>
        <w:pStyle w:val="Rectitle"/>
        <w:rPr>
          <w:lang w:eastAsia="ja-JP"/>
        </w:rPr>
      </w:pPr>
      <w:r w:rsidRPr="00C84BF7">
        <w:rPr>
          <w:rFonts w:eastAsiaTheme="minorEastAsia"/>
        </w:rPr>
        <w:t xml:space="preserve">OID </w:t>
      </w:r>
      <w:r w:rsidR="00D51232">
        <w:rPr>
          <w:rFonts w:eastAsiaTheme="minorEastAsia"/>
        </w:rPr>
        <w:t>r</w:t>
      </w:r>
      <w:r w:rsidRPr="002A6692">
        <w:rPr>
          <w:rFonts w:eastAsiaTheme="minorEastAsia"/>
        </w:rPr>
        <w:t>esolution</w:t>
      </w:r>
      <w:r w:rsidRPr="00C84BF7">
        <w:rPr>
          <w:rFonts w:eastAsiaTheme="minorEastAsia"/>
        </w:rPr>
        <w:t xml:space="preserve"> system: Problems, </w:t>
      </w:r>
      <w:r w:rsidR="00D51232">
        <w:rPr>
          <w:rFonts w:eastAsiaTheme="minorEastAsia"/>
        </w:rPr>
        <w:t>r</w:t>
      </w:r>
      <w:r w:rsidRPr="00C84BF7">
        <w:rPr>
          <w:rFonts w:eastAsiaTheme="minorEastAsia"/>
        </w:rPr>
        <w:t xml:space="preserve">equirements and </w:t>
      </w:r>
      <w:r w:rsidR="00D51232">
        <w:rPr>
          <w:rFonts w:eastAsiaTheme="minorEastAsia"/>
        </w:rPr>
        <w:t>p</w:t>
      </w:r>
      <w:r w:rsidRPr="00C84BF7">
        <w:rPr>
          <w:rFonts w:eastAsiaTheme="minorEastAsia"/>
        </w:rPr>
        <w:t>otential solutions</w:t>
      </w:r>
    </w:p>
    <w:p w14:paraId="1B97CD52" w14:textId="06CBB140" w:rsidR="002A26B8" w:rsidRDefault="002A6692" w:rsidP="002A6692">
      <w:pPr>
        <w:pStyle w:val="Heading1"/>
      </w:pPr>
      <w:bookmarkStart w:id="12" w:name="_Toc36478431"/>
      <w:bookmarkStart w:id="13" w:name="_Toc42779399"/>
      <w:bookmarkStart w:id="14" w:name="_Toc45202968"/>
      <w:r>
        <w:t>1</w:t>
      </w:r>
      <w:r>
        <w:tab/>
      </w:r>
      <w:r w:rsidR="00401D9B">
        <w:rPr>
          <w:rFonts w:hint="eastAsia"/>
        </w:rPr>
        <w:t>Scope</w:t>
      </w:r>
      <w:bookmarkEnd w:id="0"/>
      <w:bookmarkEnd w:id="1"/>
      <w:bookmarkEnd w:id="2"/>
      <w:bookmarkEnd w:id="3"/>
      <w:bookmarkEnd w:id="4"/>
      <w:bookmarkEnd w:id="5"/>
      <w:bookmarkEnd w:id="12"/>
      <w:bookmarkEnd w:id="13"/>
      <w:bookmarkEnd w:id="14"/>
    </w:p>
    <w:p w14:paraId="29AC8B52" w14:textId="2F7C5BAE" w:rsidR="002A26B8" w:rsidRDefault="00401D9B" w:rsidP="00F91D96">
      <w:r>
        <w:t xml:space="preserve">This </w:t>
      </w:r>
      <w:r w:rsidR="00127271" w:rsidRPr="00127271">
        <w:t xml:space="preserve">Technical Paper </w:t>
      </w:r>
      <w:r>
        <w:t xml:space="preserve">identifies </w:t>
      </w:r>
      <w:r w:rsidR="0030015D">
        <w:t xml:space="preserve">the </w:t>
      </w:r>
      <w:r>
        <w:t>challenges in current implementations of OID resolution, defines the requirements for meeting those challenges and proposes technical, operational and administrative solutions that would address th</w:t>
      </w:r>
      <w:r w:rsidR="0030015D">
        <w:t>e</w:t>
      </w:r>
      <w:r>
        <w:t>se requirements.</w:t>
      </w:r>
    </w:p>
    <w:p w14:paraId="5B699C08" w14:textId="50D5EB6A" w:rsidR="002A26B8" w:rsidRDefault="00401D9B" w:rsidP="00F91D96">
      <w:pPr>
        <w:rPr>
          <w:rFonts w:eastAsiaTheme="minorEastAsia"/>
        </w:rPr>
      </w:pPr>
      <w:r>
        <w:t xml:space="preserve">The scope of the </w:t>
      </w:r>
      <w:r w:rsidR="0030015D">
        <w:t>T</w:t>
      </w:r>
      <w:r>
        <w:t xml:space="preserve">echnical </w:t>
      </w:r>
      <w:r w:rsidR="005E560D" w:rsidRPr="00527C48">
        <w:rPr>
          <w:rFonts w:eastAsiaTheme="minorEastAsia"/>
        </w:rPr>
        <w:t>Paper</w:t>
      </w:r>
      <w:r>
        <w:t xml:space="preserve"> is:</w:t>
      </w:r>
    </w:p>
    <w:p w14:paraId="7D93D78A" w14:textId="39B52D1B" w:rsidR="002A26B8" w:rsidRDefault="00F91D96" w:rsidP="00F91D96">
      <w:pPr>
        <w:pStyle w:val="enumlev1"/>
      </w:pPr>
      <w:r>
        <w:t>1)</w:t>
      </w:r>
      <w:r>
        <w:tab/>
      </w:r>
      <w:r w:rsidR="0030015D">
        <w:t>t</w:t>
      </w:r>
      <w:r w:rsidR="00401D9B">
        <w:t xml:space="preserve">o identify problems related to </w:t>
      </w:r>
      <w:r w:rsidR="00FA1CA9">
        <w:t xml:space="preserve">the </w:t>
      </w:r>
      <w:r w:rsidR="00401D9B">
        <w:t>local performance of OID resolution</w:t>
      </w:r>
      <w:r w:rsidR="0030015D">
        <w:t>,</w:t>
      </w:r>
      <w:r w:rsidR="00401D9B">
        <w:t xml:space="preserve"> as well as operational issues observed in the ORS;</w:t>
      </w:r>
    </w:p>
    <w:p w14:paraId="2BC0B3E8" w14:textId="7690385A" w:rsidR="002A26B8" w:rsidRDefault="00F91D96" w:rsidP="00F91D96">
      <w:pPr>
        <w:pStyle w:val="enumlev1"/>
        <w:rPr>
          <w:lang w:eastAsia="zh-CN"/>
        </w:rPr>
      </w:pPr>
      <w:r>
        <w:t>2)</w:t>
      </w:r>
      <w:r>
        <w:tab/>
      </w:r>
      <w:r w:rsidR="0030015D">
        <w:t>t</w:t>
      </w:r>
      <w:r w:rsidR="00401D9B">
        <w:rPr>
          <w:rFonts w:hint="eastAsia"/>
          <w:lang w:eastAsia="zh-CN"/>
        </w:rPr>
        <w:t>o</w:t>
      </w:r>
      <w:r w:rsidR="00401D9B">
        <w:rPr>
          <w:lang w:eastAsia="zh-CN"/>
        </w:rPr>
        <w:t xml:space="preserve"> </w:t>
      </w:r>
      <w:r w:rsidR="00401D9B">
        <w:rPr>
          <w:rFonts w:hint="eastAsia"/>
          <w:lang w:eastAsia="zh-CN"/>
        </w:rPr>
        <w:t>i</w:t>
      </w:r>
      <w:r w:rsidR="00401D9B">
        <w:rPr>
          <w:lang w:eastAsia="zh-CN"/>
        </w:rPr>
        <w:t>dentify problems associated with missing elements of OID subtrees where organizations and entities have OID services in operation but where parts of the subtree above those entities do not implement OID resolution;</w:t>
      </w:r>
    </w:p>
    <w:p w14:paraId="1AC29EFB" w14:textId="38158C8B" w:rsidR="002A26B8" w:rsidRDefault="00F91D96" w:rsidP="00F91D96">
      <w:pPr>
        <w:pStyle w:val="enumlev1"/>
        <w:rPr>
          <w:lang w:eastAsia="zh-CN"/>
        </w:rPr>
      </w:pPr>
      <w:r>
        <w:t>3)</w:t>
      </w:r>
      <w:r>
        <w:tab/>
      </w:r>
      <w:r w:rsidR="0030015D">
        <w:t>t</w:t>
      </w:r>
      <w:r w:rsidR="00401D9B">
        <w:rPr>
          <w:lang w:eastAsia="zh-CN"/>
        </w:rPr>
        <w:t xml:space="preserve">o identify the technical, operational and administrative requirements for meeting the challenges </w:t>
      </w:r>
      <w:r w:rsidR="00517ECF">
        <w:rPr>
          <w:rFonts w:hint="eastAsia"/>
          <w:lang w:eastAsia="zh-CN"/>
        </w:rPr>
        <w:t>identified</w:t>
      </w:r>
      <w:r w:rsidR="00517ECF">
        <w:rPr>
          <w:lang w:eastAsia="zh-CN"/>
        </w:rPr>
        <w:t xml:space="preserve"> </w:t>
      </w:r>
      <w:r w:rsidR="00401D9B">
        <w:rPr>
          <w:lang w:eastAsia="zh-CN"/>
        </w:rPr>
        <w:t>in 1) and 2) above;</w:t>
      </w:r>
    </w:p>
    <w:p w14:paraId="3759B28A" w14:textId="2DBD938E" w:rsidR="002A26B8" w:rsidRDefault="00F91D96" w:rsidP="00F91D96">
      <w:pPr>
        <w:pStyle w:val="enumlev1"/>
        <w:rPr>
          <w:lang w:eastAsia="zh-CN"/>
        </w:rPr>
      </w:pPr>
      <w:r>
        <w:t>4)</w:t>
      </w:r>
      <w:r>
        <w:tab/>
      </w:r>
      <w:r w:rsidR="0030015D">
        <w:t>t</w:t>
      </w:r>
      <w:r w:rsidR="00401D9B">
        <w:rPr>
          <w:lang w:eastAsia="zh-CN"/>
        </w:rPr>
        <w:t xml:space="preserve">o propose technical, operational and administrative solutions that can be used to meet the requirements in 3) above (part of the intent of the Technical </w:t>
      </w:r>
      <w:r w:rsidR="00776135" w:rsidRPr="00127271">
        <w:t>Paper</w:t>
      </w:r>
      <w:r w:rsidR="00401D9B">
        <w:rPr>
          <w:lang w:eastAsia="zh-CN"/>
        </w:rPr>
        <w:t xml:space="preserve"> is to provide useful</w:t>
      </w:r>
      <w:r w:rsidR="00FA1CA9">
        <w:rPr>
          <w:lang w:eastAsia="zh-CN"/>
        </w:rPr>
        <w:t xml:space="preserve"> and</w:t>
      </w:r>
      <w:r w:rsidR="00401D9B">
        <w:rPr>
          <w:lang w:eastAsia="zh-CN"/>
        </w:rPr>
        <w:t xml:space="preserve"> practical operational guidance for operators of OID resolution services);</w:t>
      </w:r>
    </w:p>
    <w:p w14:paraId="07232A2F" w14:textId="5CD26701" w:rsidR="002A26B8" w:rsidRDefault="00F91D96" w:rsidP="00F91D96">
      <w:pPr>
        <w:pStyle w:val="enumlev1"/>
        <w:rPr>
          <w:lang w:eastAsia="zh-CN"/>
        </w:rPr>
      </w:pPr>
      <w:r>
        <w:t>5)</w:t>
      </w:r>
      <w:r>
        <w:tab/>
      </w:r>
      <w:r w:rsidR="0030015D">
        <w:t>t</w:t>
      </w:r>
      <w:r w:rsidR="00401D9B">
        <w:rPr>
          <w:lang w:eastAsia="zh-CN"/>
        </w:rPr>
        <w:t xml:space="preserve">o identify, if necessary, any future standardization work that needs to be completed to assist in meeting the goals of improvements in </w:t>
      </w:r>
      <w:r w:rsidR="00FA1CA9">
        <w:rPr>
          <w:lang w:eastAsia="zh-CN"/>
        </w:rPr>
        <w:t xml:space="preserve">the </w:t>
      </w:r>
      <w:r w:rsidR="00401D9B">
        <w:rPr>
          <w:lang w:eastAsia="zh-CN"/>
        </w:rPr>
        <w:t>operation and performance of OID resolution.</w:t>
      </w:r>
    </w:p>
    <w:p w14:paraId="6B15FC94" w14:textId="0AB6CC33" w:rsidR="002A26B8" w:rsidRDefault="002A6692" w:rsidP="00F91D96">
      <w:pPr>
        <w:pStyle w:val="Heading1"/>
      </w:pPr>
      <w:bookmarkStart w:id="15" w:name="_Toc363306975"/>
      <w:bookmarkStart w:id="16" w:name="_Toc36478432"/>
      <w:bookmarkStart w:id="17" w:name="_Toc42779400"/>
      <w:bookmarkStart w:id="18" w:name="_Toc45202969"/>
      <w:r>
        <w:t>2</w:t>
      </w:r>
      <w:r>
        <w:tab/>
      </w:r>
      <w:r w:rsidR="00401D9B">
        <w:t>References</w:t>
      </w:r>
      <w:bookmarkEnd w:id="15"/>
      <w:bookmarkEnd w:id="16"/>
      <w:bookmarkEnd w:id="17"/>
      <w:bookmarkEnd w:id="18"/>
    </w:p>
    <w:p w14:paraId="458799C0" w14:textId="37FE489A" w:rsidR="002A26B8" w:rsidRDefault="00401D9B">
      <w:pPr>
        <w:rPr>
          <w:szCs w:val="24"/>
        </w:rPr>
      </w:pPr>
      <w:bookmarkStart w:id="19" w:name="_Toc363306976"/>
      <w:r>
        <w:rPr>
          <w:szCs w:val="24"/>
        </w:rPr>
        <w:t xml:space="preserve">All Recommendations and other references are subject to revision; users of this Technical </w:t>
      </w:r>
      <w:r w:rsidR="00E55DF4" w:rsidRPr="005E560D">
        <w:rPr>
          <w:rFonts w:eastAsiaTheme="minorEastAsia"/>
        </w:rPr>
        <w:t>Paper</w:t>
      </w:r>
      <w:r>
        <w:rPr>
          <w:szCs w:val="24"/>
        </w:rPr>
        <w:t xml:space="preserve"> are therefore encouraged to investigate the possibility of applying the most recent edition of the Recommendations and other references listed below.</w:t>
      </w:r>
    </w:p>
    <w:p w14:paraId="2221D42C" w14:textId="77777777" w:rsidR="000256C3" w:rsidRDefault="000256C3" w:rsidP="000256C3">
      <w:pPr>
        <w:pStyle w:val="Reftext"/>
        <w:tabs>
          <w:tab w:val="clear" w:pos="794"/>
          <w:tab w:val="clear" w:pos="1191"/>
          <w:tab w:val="clear" w:pos="1588"/>
        </w:tabs>
        <w:ind w:left="1985" w:hanging="1985"/>
      </w:pPr>
      <w:r>
        <w:t>[ITU-T X.660]</w:t>
      </w:r>
      <w:r>
        <w:tab/>
        <w:t xml:space="preserve">Recommendation ITU-T X.660 (2011) | ISO/IEC 9834-1:2012, </w:t>
      </w:r>
      <w:r w:rsidRPr="000256C3">
        <w:rPr>
          <w:i/>
          <w:iCs/>
        </w:rPr>
        <w:t>Information technology – Procedures for the operation of object identifier registration authorities: General procedures and top arcs of the international object identifier tree</w:t>
      </w:r>
      <w:r>
        <w:t>.</w:t>
      </w:r>
    </w:p>
    <w:p w14:paraId="06D56917" w14:textId="6FC2534B" w:rsidR="000256C3" w:rsidRDefault="000256C3" w:rsidP="000256C3">
      <w:pPr>
        <w:pStyle w:val="Reftext"/>
        <w:tabs>
          <w:tab w:val="clear" w:pos="794"/>
          <w:tab w:val="clear" w:pos="1191"/>
          <w:tab w:val="clear" w:pos="1588"/>
        </w:tabs>
        <w:ind w:left="1985" w:hanging="1985"/>
        <w:rPr>
          <w:color w:val="7F7F7F" w:themeColor="text1" w:themeTint="80"/>
        </w:rPr>
      </w:pPr>
      <w:r>
        <w:t>[ITU-T X.672]</w:t>
      </w:r>
      <w:r>
        <w:rPr>
          <w:color w:val="7F7F7F" w:themeColor="text1" w:themeTint="80"/>
        </w:rPr>
        <w:tab/>
      </w:r>
      <w:r>
        <w:t xml:space="preserve">Recommendation ITU-T X.672 (2010) | ISO/IEC 29168-1:2011, </w:t>
      </w:r>
      <w:r w:rsidRPr="000256C3">
        <w:rPr>
          <w:i/>
        </w:rPr>
        <w:t xml:space="preserve">Information technology – Open systems interconnection – Object </w:t>
      </w:r>
      <w:r w:rsidR="001041FE">
        <w:rPr>
          <w:i/>
        </w:rPr>
        <w:t>i</w:t>
      </w:r>
      <w:r w:rsidRPr="000256C3">
        <w:rPr>
          <w:i/>
        </w:rPr>
        <w:t xml:space="preserve">dentifier </w:t>
      </w:r>
      <w:r w:rsidR="001041FE">
        <w:rPr>
          <w:i/>
        </w:rPr>
        <w:t>r</w:t>
      </w:r>
      <w:r w:rsidRPr="000256C3">
        <w:rPr>
          <w:i/>
        </w:rPr>
        <w:t xml:space="preserve">esolution </w:t>
      </w:r>
      <w:r w:rsidR="001041FE">
        <w:rPr>
          <w:i/>
        </w:rPr>
        <w:t>s</w:t>
      </w:r>
      <w:r w:rsidRPr="000256C3">
        <w:rPr>
          <w:i/>
        </w:rPr>
        <w:t>ystem (ORS)</w:t>
      </w:r>
      <w:r>
        <w:t>.</w:t>
      </w:r>
    </w:p>
    <w:p w14:paraId="530A2793" w14:textId="77777777" w:rsidR="00B135D2" w:rsidRPr="009B05D5" w:rsidRDefault="00B135D2" w:rsidP="00B135D2">
      <w:pPr>
        <w:pStyle w:val="Reftext"/>
        <w:tabs>
          <w:tab w:val="clear" w:pos="794"/>
          <w:tab w:val="clear" w:pos="1191"/>
          <w:tab w:val="clear" w:pos="1588"/>
        </w:tabs>
        <w:ind w:left="1985" w:hanging="1985"/>
      </w:pPr>
      <w:r>
        <w:t>[ISO/IEC 29168-2]</w:t>
      </w:r>
      <w:r>
        <w:rPr>
          <w:sz w:val="20"/>
        </w:rPr>
        <w:tab/>
      </w:r>
      <w:r>
        <w:t xml:space="preserve">ISO/IEC 29168-2:2011, </w:t>
      </w:r>
      <w:r w:rsidRPr="000256C3">
        <w:rPr>
          <w:i/>
          <w:iCs/>
        </w:rPr>
        <w:t xml:space="preserve">Information technology </w:t>
      </w:r>
      <w:r>
        <w:rPr>
          <w:i/>
          <w:iCs/>
        </w:rPr>
        <w:t>–</w:t>
      </w:r>
      <w:r w:rsidRPr="000256C3">
        <w:rPr>
          <w:i/>
          <w:iCs/>
        </w:rPr>
        <w:t xml:space="preserve"> Open systems interconnection </w:t>
      </w:r>
      <w:r>
        <w:rPr>
          <w:i/>
          <w:iCs/>
        </w:rPr>
        <w:t>–</w:t>
      </w:r>
      <w:r w:rsidRPr="000256C3">
        <w:rPr>
          <w:i/>
          <w:iCs/>
        </w:rPr>
        <w:t xml:space="preserve"> Part 2: Procedures for the object identifier resolution system operational agency</w:t>
      </w:r>
      <w:r>
        <w:t>.</w:t>
      </w:r>
    </w:p>
    <w:p w14:paraId="79B96263" w14:textId="1395D2EA" w:rsidR="000256C3" w:rsidRDefault="000256C3" w:rsidP="00B135D2">
      <w:pPr>
        <w:pStyle w:val="Reftext"/>
        <w:tabs>
          <w:tab w:val="clear" w:pos="794"/>
          <w:tab w:val="clear" w:pos="1191"/>
          <w:tab w:val="clear" w:pos="1588"/>
        </w:tabs>
        <w:ind w:left="1985" w:hanging="1985"/>
        <w:rPr>
          <w:rFonts w:eastAsiaTheme="minorEastAsia"/>
          <w:i/>
          <w:iCs/>
          <w:lang w:val="en-US" w:eastAsia="zh-CN"/>
        </w:rPr>
      </w:pPr>
      <w:r>
        <w:rPr>
          <w:rFonts w:eastAsiaTheme="minorEastAsia" w:hint="eastAsia"/>
        </w:rPr>
        <w:t>[</w:t>
      </w:r>
      <w:r w:rsidR="0018044A">
        <w:rPr>
          <w:rFonts w:eastAsiaTheme="minorEastAsia"/>
        </w:rPr>
        <w:t xml:space="preserve">IETF </w:t>
      </w:r>
      <w:r>
        <w:rPr>
          <w:rFonts w:eastAsiaTheme="minorEastAsia" w:hint="eastAsia"/>
        </w:rPr>
        <w:t>RFC</w:t>
      </w:r>
      <w:r>
        <w:rPr>
          <w:rFonts w:eastAsiaTheme="minorEastAsia"/>
        </w:rPr>
        <w:t xml:space="preserve"> 2182]</w:t>
      </w:r>
      <w:r>
        <w:tab/>
      </w:r>
      <w:r>
        <w:rPr>
          <w:rFonts w:eastAsiaTheme="minorEastAsia" w:hint="eastAsia"/>
        </w:rPr>
        <w:t>I</w:t>
      </w:r>
      <w:r>
        <w:rPr>
          <w:rFonts w:eastAsiaTheme="minorEastAsia"/>
        </w:rPr>
        <w:t>ETF RFC 2182</w:t>
      </w:r>
      <w:r w:rsidR="00011A49">
        <w:rPr>
          <w:rFonts w:eastAsiaTheme="minorEastAsia"/>
        </w:rPr>
        <w:t xml:space="preserve"> (1997)</w:t>
      </w:r>
      <w:r>
        <w:rPr>
          <w:rFonts w:eastAsiaTheme="minorEastAsia"/>
        </w:rPr>
        <w:t xml:space="preserve">, </w:t>
      </w:r>
      <w:r w:rsidRPr="000256C3">
        <w:rPr>
          <w:i/>
          <w:iCs/>
        </w:rPr>
        <w:t>Selection and Operation of Secondary DNS Servers</w:t>
      </w:r>
      <w:r w:rsidR="009B05D5">
        <w:t>.</w:t>
      </w:r>
    </w:p>
    <w:p w14:paraId="442D474F" w14:textId="3C0548BC" w:rsidR="000256C3" w:rsidRPr="00BB338C" w:rsidRDefault="00AD54A7" w:rsidP="000256C3">
      <w:pPr>
        <w:pStyle w:val="Reftext"/>
        <w:tabs>
          <w:tab w:val="clear" w:pos="794"/>
          <w:tab w:val="clear" w:pos="1191"/>
          <w:tab w:val="clear" w:pos="1588"/>
        </w:tabs>
        <w:spacing w:before="0"/>
        <w:ind w:left="1985" w:firstLine="0"/>
        <w:rPr>
          <w:rFonts w:ascii="Arial" w:eastAsiaTheme="minorEastAsia" w:hAnsi="Arial" w:cs="Arial"/>
          <w:sz w:val="16"/>
          <w:szCs w:val="16"/>
        </w:rPr>
      </w:pPr>
      <w:r w:rsidRPr="00BB338C">
        <w:rPr>
          <w:rFonts w:ascii="Arial" w:hAnsi="Arial" w:cs="Arial"/>
          <w:i/>
          <w:iCs/>
          <w:sz w:val="16"/>
          <w:szCs w:val="16"/>
          <w:lang w:val="en-US"/>
        </w:rPr>
        <w:t>&lt;</w:t>
      </w:r>
      <w:hyperlink r:id="rId21" w:history="1">
        <w:r w:rsidR="00A17F03" w:rsidRPr="00BB338C">
          <w:rPr>
            <w:rStyle w:val="Hyperlink"/>
            <w:rFonts w:ascii="Arial" w:hAnsi="Arial" w:cs="Arial"/>
            <w:sz w:val="16"/>
            <w:szCs w:val="16"/>
          </w:rPr>
          <w:t>https://www.rfc-editor.org/info/rfc2182</w:t>
        </w:r>
      </w:hyperlink>
      <w:r w:rsidRPr="00BB338C">
        <w:rPr>
          <w:rFonts w:ascii="Arial" w:hAnsi="Arial" w:cs="Arial"/>
          <w:sz w:val="16"/>
          <w:szCs w:val="16"/>
          <w:lang w:val="en-US"/>
        </w:rPr>
        <w:t>&gt;</w:t>
      </w:r>
    </w:p>
    <w:p w14:paraId="0741777F" w14:textId="2B17D81B" w:rsidR="006F579D" w:rsidRDefault="000256C3" w:rsidP="000256C3">
      <w:pPr>
        <w:pStyle w:val="Reftext"/>
        <w:tabs>
          <w:tab w:val="clear" w:pos="794"/>
          <w:tab w:val="clear" w:pos="1191"/>
          <w:tab w:val="clear" w:pos="1588"/>
        </w:tabs>
        <w:ind w:left="1985" w:hanging="1985"/>
        <w:rPr>
          <w:rFonts w:eastAsiaTheme="minorEastAsia"/>
        </w:rPr>
      </w:pPr>
      <w:r>
        <w:rPr>
          <w:rFonts w:eastAsiaTheme="minorEastAsia"/>
        </w:rPr>
        <w:t>[</w:t>
      </w:r>
      <w:r w:rsidR="0018044A">
        <w:rPr>
          <w:rFonts w:eastAsiaTheme="minorEastAsia"/>
        </w:rPr>
        <w:t xml:space="preserve">IETF </w:t>
      </w:r>
      <w:r>
        <w:rPr>
          <w:rFonts w:eastAsiaTheme="minorEastAsia"/>
        </w:rPr>
        <w:t>RFC 6672]</w:t>
      </w:r>
      <w:r>
        <w:rPr>
          <w:rFonts w:eastAsiaTheme="minorEastAsia"/>
        </w:rPr>
        <w:tab/>
        <w:t>IETF RFC 6672</w:t>
      </w:r>
      <w:r w:rsidR="00011A49">
        <w:rPr>
          <w:rFonts w:eastAsiaTheme="minorEastAsia"/>
        </w:rPr>
        <w:t xml:space="preserve"> (2012)</w:t>
      </w:r>
      <w:r>
        <w:rPr>
          <w:rFonts w:eastAsiaTheme="minorEastAsia"/>
        </w:rPr>
        <w:t xml:space="preserve">, </w:t>
      </w:r>
      <w:r w:rsidRPr="000256C3">
        <w:rPr>
          <w:rFonts w:eastAsiaTheme="minorEastAsia"/>
          <w:i/>
        </w:rPr>
        <w:t>DNAME Redirection in the DNS</w:t>
      </w:r>
      <w:r w:rsidR="006F579D">
        <w:rPr>
          <w:rFonts w:eastAsiaTheme="minorEastAsia"/>
        </w:rPr>
        <w:t>.</w:t>
      </w:r>
    </w:p>
    <w:p w14:paraId="18158522" w14:textId="7A3D1F60" w:rsidR="000256C3" w:rsidRPr="00BB338C" w:rsidRDefault="00AD54A7" w:rsidP="006F579D">
      <w:pPr>
        <w:pStyle w:val="Reftext"/>
        <w:tabs>
          <w:tab w:val="clear" w:pos="794"/>
          <w:tab w:val="clear" w:pos="1191"/>
          <w:tab w:val="clear" w:pos="1588"/>
        </w:tabs>
        <w:spacing w:before="0"/>
        <w:ind w:left="1985" w:firstLine="0"/>
        <w:rPr>
          <w:rFonts w:ascii="Arial" w:eastAsiaTheme="minorEastAsia" w:hAnsi="Arial" w:cs="Arial"/>
          <w:sz w:val="16"/>
          <w:szCs w:val="16"/>
        </w:rPr>
      </w:pPr>
      <w:r w:rsidRPr="00BB338C">
        <w:rPr>
          <w:rFonts w:ascii="Arial" w:hAnsi="Arial" w:cs="Arial"/>
          <w:i/>
          <w:iCs/>
          <w:sz w:val="16"/>
          <w:szCs w:val="16"/>
          <w:lang w:val="en-US"/>
        </w:rPr>
        <w:t>&lt;</w:t>
      </w:r>
      <w:hyperlink r:id="rId22" w:history="1">
        <w:r w:rsidR="00A17F03" w:rsidRPr="00BB338C">
          <w:rPr>
            <w:rStyle w:val="Hyperlink"/>
            <w:rFonts w:ascii="Arial" w:hAnsi="Arial" w:cs="Arial"/>
            <w:sz w:val="16"/>
            <w:szCs w:val="16"/>
          </w:rPr>
          <w:t>https://www.rfc-editor.org/info/rfc6672</w:t>
        </w:r>
      </w:hyperlink>
      <w:r w:rsidRPr="00BB338C">
        <w:rPr>
          <w:rFonts w:ascii="Arial" w:hAnsi="Arial" w:cs="Arial"/>
          <w:sz w:val="16"/>
          <w:szCs w:val="16"/>
          <w:lang w:val="en-US"/>
        </w:rPr>
        <w:t>&gt;</w:t>
      </w:r>
    </w:p>
    <w:p w14:paraId="5A7B52FB" w14:textId="4CCA4E83" w:rsidR="000256C3" w:rsidRDefault="000256C3" w:rsidP="000256C3">
      <w:pPr>
        <w:pStyle w:val="Reftext"/>
        <w:tabs>
          <w:tab w:val="clear" w:pos="794"/>
          <w:tab w:val="clear" w:pos="1191"/>
          <w:tab w:val="clear" w:pos="1588"/>
        </w:tabs>
        <w:ind w:left="1985" w:hanging="1985"/>
        <w:rPr>
          <w:i/>
          <w:iCs/>
          <w:lang w:val="en-US"/>
        </w:rPr>
      </w:pPr>
      <w:r>
        <w:t>[</w:t>
      </w:r>
      <w:r w:rsidR="0018044A">
        <w:t xml:space="preserve">IETF </w:t>
      </w:r>
      <w:r>
        <w:t>RFC 7706]</w:t>
      </w:r>
      <w:r>
        <w:tab/>
        <w:t>IETF RFC 7706</w:t>
      </w:r>
      <w:r w:rsidR="00011A49">
        <w:t xml:space="preserve"> (2015)</w:t>
      </w:r>
      <w:r>
        <w:t xml:space="preserve">, </w:t>
      </w:r>
      <w:r w:rsidRPr="000256C3">
        <w:rPr>
          <w:rFonts w:hint="eastAsia"/>
          <w:i/>
          <w:iCs/>
        </w:rPr>
        <w:t>D</w:t>
      </w:r>
      <w:r w:rsidRPr="000256C3">
        <w:rPr>
          <w:i/>
          <w:iCs/>
        </w:rPr>
        <w:t>ecreasing Access Time to Root Servers by Running One on Loopback</w:t>
      </w:r>
      <w:r w:rsidR="009B05D5">
        <w:t>.</w:t>
      </w:r>
    </w:p>
    <w:p w14:paraId="0CA11E41" w14:textId="2C52EB78" w:rsidR="000256C3" w:rsidRDefault="00AD54A7" w:rsidP="000256C3">
      <w:pPr>
        <w:pStyle w:val="Reftext"/>
        <w:tabs>
          <w:tab w:val="clear" w:pos="794"/>
          <w:tab w:val="clear" w:pos="1191"/>
          <w:tab w:val="clear" w:pos="1588"/>
        </w:tabs>
        <w:spacing w:before="0"/>
        <w:ind w:left="1985" w:firstLine="0"/>
        <w:rPr>
          <w:rFonts w:ascii="Arial" w:hAnsi="Arial" w:cs="Arial"/>
          <w:sz w:val="16"/>
          <w:szCs w:val="16"/>
          <w:lang w:val="en-US"/>
        </w:rPr>
      </w:pPr>
      <w:r w:rsidRPr="00BB338C">
        <w:rPr>
          <w:rFonts w:ascii="Arial" w:hAnsi="Arial" w:cs="Arial"/>
          <w:i/>
          <w:iCs/>
          <w:sz w:val="16"/>
          <w:szCs w:val="16"/>
          <w:lang w:val="en-US"/>
        </w:rPr>
        <w:t>&lt;</w:t>
      </w:r>
      <w:hyperlink r:id="rId23" w:history="1">
        <w:r w:rsidR="00A17F03" w:rsidRPr="00BB338C">
          <w:rPr>
            <w:rStyle w:val="Hyperlink"/>
            <w:rFonts w:ascii="Arial" w:hAnsi="Arial" w:cs="Arial"/>
            <w:sz w:val="16"/>
            <w:szCs w:val="16"/>
          </w:rPr>
          <w:t>https://www.rfc-editor.org/info/rfc7706</w:t>
        </w:r>
      </w:hyperlink>
      <w:r w:rsidRPr="00BB338C">
        <w:rPr>
          <w:rFonts w:ascii="Arial" w:hAnsi="Arial" w:cs="Arial"/>
          <w:sz w:val="16"/>
          <w:szCs w:val="16"/>
          <w:lang w:val="en-US"/>
        </w:rPr>
        <w:t>&gt;</w:t>
      </w:r>
    </w:p>
    <w:p w14:paraId="04201DE2" w14:textId="77777777" w:rsidR="00975752" w:rsidRPr="00BB338C" w:rsidRDefault="00975752" w:rsidP="000256C3">
      <w:pPr>
        <w:pStyle w:val="Reftext"/>
        <w:tabs>
          <w:tab w:val="clear" w:pos="794"/>
          <w:tab w:val="clear" w:pos="1191"/>
          <w:tab w:val="clear" w:pos="1588"/>
        </w:tabs>
        <w:spacing w:before="0"/>
        <w:ind w:left="1985" w:firstLine="0"/>
        <w:rPr>
          <w:rFonts w:ascii="Arial" w:hAnsi="Arial" w:cs="Arial"/>
          <w:sz w:val="16"/>
          <w:szCs w:val="16"/>
          <w:lang w:val="en-US"/>
        </w:rPr>
      </w:pPr>
    </w:p>
    <w:p w14:paraId="76551F2E" w14:textId="62238C99" w:rsidR="002A26B8" w:rsidRDefault="002A6692" w:rsidP="0078059E">
      <w:pPr>
        <w:pStyle w:val="Heading1"/>
      </w:pPr>
      <w:bookmarkStart w:id="20" w:name="_Toc36478433"/>
      <w:bookmarkStart w:id="21" w:name="_Toc42779401"/>
      <w:bookmarkStart w:id="22" w:name="_Toc45202970"/>
      <w:r>
        <w:lastRenderedPageBreak/>
        <w:t>3</w:t>
      </w:r>
      <w:r>
        <w:tab/>
      </w:r>
      <w:r w:rsidR="00401D9B">
        <w:t>Terms and definitions</w:t>
      </w:r>
      <w:bookmarkEnd w:id="19"/>
      <w:bookmarkEnd w:id="20"/>
      <w:bookmarkEnd w:id="21"/>
      <w:bookmarkEnd w:id="22"/>
    </w:p>
    <w:p w14:paraId="3A9A3121" w14:textId="2B186626" w:rsidR="002A26B8" w:rsidRPr="00F75843" w:rsidRDefault="00401D9B" w:rsidP="0078059E">
      <w:r>
        <w:t>For the purposes of this document, the following definitions apply</w:t>
      </w:r>
      <w:r w:rsidR="00517ECF">
        <w:t>:</w:t>
      </w:r>
    </w:p>
    <w:p w14:paraId="485B9DEC" w14:textId="3D40A61F" w:rsidR="002A26B8" w:rsidRDefault="001E328A" w:rsidP="001E328A">
      <w:pPr>
        <w:pStyle w:val="enumlev1"/>
        <w:rPr>
          <w:lang w:val="en-US" w:eastAsia="zh-CN"/>
        </w:rPr>
      </w:pPr>
      <w:r w:rsidRPr="001E328A">
        <w:rPr>
          <w:bCs/>
          <w:lang w:val="en-US" w:eastAsia="zh-CN"/>
        </w:rPr>
        <w:t>–</w:t>
      </w:r>
      <w:r>
        <w:rPr>
          <w:b/>
          <w:lang w:val="en-US" w:eastAsia="zh-CN"/>
        </w:rPr>
        <w:tab/>
      </w:r>
      <w:r w:rsidR="00401D9B">
        <w:rPr>
          <w:b/>
          <w:lang w:val="en-US" w:eastAsia="zh-CN"/>
        </w:rPr>
        <w:t>application-specific OID resolution process</w:t>
      </w:r>
      <w:r w:rsidR="00401D9B">
        <w:rPr>
          <w:lang w:val="en-US"/>
        </w:rPr>
        <w:t xml:space="preserve"> [ITU-T X.672]:</w:t>
      </w:r>
      <w:r w:rsidR="00401D9B">
        <w:rPr>
          <w:lang w:val="en-US" w:eastAsia="zh-CN"/>
        </w:rPr>
        <w:t xml:space="preserve"> Actions by application to retrieve application-specific information from the information returned by the general OID resolution process.</w:t>
      </w:r>
    </w:p>
    <w:p w14:paraId="7DC645E4" w14:textId="27E52F85" w:rsidR="002A26B8" w:rsidRPr="00BB338C" w:rsidRDefault="001E328A" w:rsidP="001E328A">
      <w:pPr>
        <w:pStyle w:val="enumlev1"/>
        <w:rPr>
          <w:lang w:val="en-US" w:eastAsia="zh-CN"/>
        </w:rPr>
      </w:pPr>
      <w:r w:rsidRPr="00BB338C">
        <w:rPr>
          <w:bCs/>
          <w:lang w:val="en-US" w:eastAsia="zh-CN"/>
        </w:rPr>
        <w:t>–</w:t>
      </w:r>
      <w:r w:rsidRPr="00BB338C">
        <w:rPr>
          <w:b/>
          <w:lang w:val="en-US" w:eastAsia="zh-CN"/>
        </w:rPr>
        <w:tab/>
      </w:r>
      <w:r w:rsidR="00401D9B" w:rsidRPr="00BB338C">
        <w:rPr>
          <w:b/>
          <w:lang w:val="en-US"/>
        </w:rPr>
        <w:t xml:space="preserve">AXFR </w:t>
      </w:r>
      <w:r w:rsidR="00401D9B" w:rsidRPr="00BB338C">
        <w:rPr>
          <w:lang w:val="en-US"/>
        </w:rPr>
        <w:t>[b-</w:t>
      </w:r>
      <w:r w:rsidR="00275DED" w:rsidRPr="00BB338C">
        <w:rPr>
          <w:lang w:val="en-US"/>
        </w:rPr>
        <w:t xml:space="preserve">IETF </w:t>
      </w:r>
      <w:r w:rsidR="00401D9B" w:rsidRPr="00BB338C">
        <w:rPr>
          <w:lang w:val="en-US"/>
        </w:rPr>
        <w:t>RFC 5936]: DNS zone transfer protocol.</w:t>
      </w:r>
    </w:p>
    <w:p w14:paraId="3A742FE5" w14:textId="31893093" w:rsidR="002A26B8" w:rsidRPr="00275DED" w:rsidRDefault="001E328A" w:rsidP="001E328A">
      <w:pPr>
        <w:pStyle w:val="enumlev1"/>
        <w:rPr>
          <w:rFonts w:eastAsiaTheme="minorEastAsia"/>
          <w:lang w:val="en-US" w:eastAsia="zh-CN"/>
        </w:rPr>
      </w:pPr>
      <w:r w:rsidRPr="001E328A">
        <w:rPr>
          <w:bCs/>
          <w:lang w:val="en-US" w:eastAsia="zh-CN"/>
        </w:rPr>
        <w:t>–</w:t>
      </w:r>
      <w:r>
        <w:rPr>
          <w:b/>
          <w:lang w:val="en-US" w:eastAsia="zh-CN"/>
        </w:rPr>
        <w:tab/>
      </w:r>
      <w:r w:rsidR="00401D9B" w:rsidRPr="00275DED">
        <w:rPr>
          <w:rFonts w:eastAsiaTheme="minorEastAsia"/>
          <w:b/>
          <w:bCs/>
          <w:lang w:val="en-US" w:eastAsia="zh-CN"/>
        </w:rPr>
        <w:t>DNS resource record</w:t>
      </w:r>
      <w:r w:rsidR="00401D9B" w:rsidRPr="00275DED">
        <w:rPr>
          <w:b/>
          <w:bCs/>
        </w:rPr>
        <w:t xml:space="preserve"> </w:t>
      </w:r>
      <w:r w:rsidR="00401D9B" w:rsidRPr="00275DED">
        <w:t>[</w:t>
      </w:r>
      <w:r w:rsidR="00275DED" w:rsidRPr="00BB338C">
        <w:t xml:space="preserve">based on </w:t>
      </w:r>
      <w:r w:rsidR="00401D9B" w:rsidRPr="00275DED">
        <w:t>b-</w:t>
      </w:r>
      <w:r w:rsidR="00275DED" w:rsidRPr="00BB338C">
        <w:t xml:space="preserve">IETF </w:t>
      </w:r>
      <w:r w:rsidR="00401D9B" w:rsidRPr="00275DED">
        <w:rPr>
          <w:lang w:eastAsia="zh-CN"/>
        </w:rPr>
        <w:t>RFC 1035</w:t>
      </w:r>
      <w:r w:rsidR="00401D9B" w:rsidRPr="00275DED">
        <w:t xml:space="preserve">]: </w:t>
      </w:r>
      <w:r w:rsidR="00401D9B" w:rsidRPr="00275DED">
        <w:rPr>
          <w:rFonts w:eastAsiaTheme="minorEastAsia"/>
          <w:lang w:val="en-US" w:eastAsia="zh-CN"/>
        </w:rPr>
        <w:t>A component of a DNS zone file.</w:t>
      </w:r>
    </w:p>
    <w:p w14:paraId="165E259B" w14:textId="5340127D" w:rsidR="002A26B8" w:rsidRPr="00275DED" w:rsidRDefault="001E328A" w:rsidP="001E328A">
      <w:pPr>
        <w:pStyle w:val="enumlev1"/>
      </w:pPr>
      <w:r w:rsidRPr="00275DED">
        <w:rPr>
          <w:bCs/>
          <w:lang w:val="en-US" w:eastAsia="zh-CN"/>
        </w:rPr>
        <w:t>–</w:t>
      </w:r>
      <w:r w:rsidRPr="00275DED">
        <w:rPr>
          <w:b/>
          <w:lang w:val="en-US" w:eastAsia="zh-CN"/>
        </w:rPr>
        <w:tab/>
      </w:r>
      <w:r w:rsidR="00401D9B" w:rsidRPr="00275DED">
        <w:rPr>
          <w:rFonts w:eastAsiaTheme="minorEastAsia"/>
          <w:b/>
          <w:bCs/>
          <w:lang w:val="en-US" w:eastAsia="zh-CN"/>
        </w:rPr>
        <w:t>DNS zone file</w:t>
      </w:r>
      <w:r w:rsidR="00401D9B" w:rsidRPr="00275DED">
        <w:rPr>
          <w:lang w:eastAsia="zh-CN"/>
        </w:rPr>
        <w:t xml:space="preserve"> [</w:t>
      </w:r>
      <w:r w:rsidR="00275DED" w:rsidRPr="00BB338C">
        <w:rPr>
          <w:lang w:eastAsia="zh-CN"/>
        </w:rPr>
        <w:t xml:space="preserve">based on </w:t>
      </w:r>
      <w:r w:rsidR="00401D9B" w:rsidRPr="00275DED">
        <w:rPr>
          <w:lang w:eastAsia="zh-CN"/>
        </w:rPr>
        <w:t>b-</w:t>
      </w:r>
      <w:r w:rsidR="00275DED" w:rsidRPr="00BB338C">
        <w:rPr>
          <w:lang w:eastAsia="zh-CN"/>
        </w:rPr>
        <w:t xml:space="preserve">IETF </w:t>
      </w:r>
      <w:r w:rsidR="00401D9B" w:rsidRPr="00275DED">
        <w:rPr>
          <w:lang w:eastAsia="zh-CN"/>
        </w:rPr>
        <w:t xml:space="preserve">RFC 1035]: A </w:t>
      </w:r>
      <w:r w:rsidR="00401D9B" w:rsidRPr="00275DED">
        <w:rPr>
          <w:rFonts w:eastAsiaTheme="minorEastAsia"/>
          <w:lang w:val="en-US" w:eastAsia="zh-CN"/>
        </w:rPr>
        <w:t>text file that describes a portion of the DNS.</w:t>
      </w:r>
    </w:p>
    <w:p w14:paraId="34D574BD" w14:textId="163E5000" w:rsidR="002A26B8" w:rsidRPr="00275DED" w:rsidRDefault="001E328A" w:rsidP="001E328A">
      <w:pPr>
        <w:pStyle w:val="enumlev1"/>
        <w:rPr>
          <w:lang w:val="en-US" w:eastAsia="zh-CN"/>
        </w:rPr>
      </w:pPr>
      <w:r w:rsidRPr="00275DED">
        <w:rPr>
          <w:bCs/>
          <w:lang w:val="en-US" w:eastAsia="zh-CN"/>
        </w:rPr>
        <w:t>–</w:t>
      </w:r>
      <w:r w:rsidRPr="00275DED">
        <w:rPr>
          <w:b/>
          <w:lang w:val="en-US" w:eastAsia="zh-CN"/>
        </w:rPr>
        <w:tab/>
      </w:r>
      <w:r w:rsidR="00401D9B" w:rsidRPr="00275DED">
        <w:rPr>
          <w:b/>
          <w:lang w:val="en-US" w:eastAsia="zh-CN"/>
        </w:rPr>
        <w:t>general OID resolution process</w:t>
      </w:r>
      <w:r w:rsidR="00401D9B" w:rsidRPr="00275DED">
        <w:rPr>
          <w:lang w:val="en-US"/>
        </w:rPr>
        <w:t xml:space="preserve"> [ITU-T X.672]: </w:t>
      </w:r>
      <w:r w:rsidR="00401D9B" w:rsidRPr="00275DED">
        <w:rPr>
          <w:lang w:val="en-US" w:eastAsia="zh-CN"/>
        </w:rPr>
        <w:t>That part of the ORS where an ORS client obtains information from the DNS (recorded in a zone file) about any specified OID and returns it to an application.</w:t>
      </w:r>
    </w:p>
    <w:p w14:paraId="1F695DF5" w14:textId="77777777" w:rsidR="00B135D2" w:rsidRPr="00275DED" w:rsidRDefault="00B135D2" w:rsidP="00B135D2">
      <w:pPr>
        <w:pStyle w:val="enumlev1"/>
        <w:rPr>
          <w:lang w:val="en-US" w:eastAsia="zh-CN"/>
        </w:rPr>
      </w:pPr>
      <w:r w:rsidRPr="00275DED">
        <w:rPr>
          <w:bCs/>
          <w:lang w:val="en-US" w:eastAsia="zh-CN"/>
        </w:rPr>
        <w:t>–</w:t>
      </w:r>
      <w:r w:rsidRPr="00275DED">
        <w:rPr>
          <w:b/>
          <w:lang w:val="en-US" w:eastAsia="zh-CN"/>
        </w:rPr>
        <w:tab/>
        <w:t>object identifier</w:t>
      </w:r>
      <w:r w:rsidRPr="00275DED">
        <w:rPr>
          <w:lang w:val="en-US"/>
        </w:rPr>
        <w:t xml:space="preserve"> [ITU-T X.660]: </w:t>
      </w:r>
      <w:r w:rsidRPr="00275DED">
        <w:rPr>
          <w:lang w:val="en-US" w:eastAsia="zh-CN"/>
        </w:rPr>
        <w:t>An ordered list of primary integer values from the root of the international object identifier tree to a node, which unambiguously identifies that node.</w:t>
      </w:r>
    </w:p>
    <w:p w14:paraId="7BEC50CC" w14:textId="0D75E739" w:rsidR="002A26B8" w:rsidRPr="00275DED" w:rsidRDefault="001E328A" w:rsidP="001E328A">
      <w:pPr>
        <w:pStyle w:val="enumlev1"/>
        <w:rPr>
          <w:lang w:val="en-US" w:eastAsia="zh-CN"/>
        </w:rPr>
      </w:pPr>
      <w:r w:rsidRPr="00275DED">
        <w:rPr>
          <w:bCs/>
          <w:lang w:val="en-US" w:eastAsia="zh-CN"/>
        </w:rPr>
        <w:t>–</w:t>
      </w:r>
      <w:r w:rsidRPr="00275DED">
        <w:rPr>
          <w:b/>
          <w:lang w:val="en-US" w:eastAsia="zh-CN"/>
        </w:rPr>
        <w:tab/>
      </w:r>
      <w:r w:rsidR="00401D9B" w:rsidRPr="00275DED">
        <w:rPr>
          <w:b/>
          <w:lang w:val="en-US" w:eastAsia="zh-CN"/>
        </w:rPr>
        <w:t xml:space="preserve">OID </w:t>
      </w:r>
      <w:r w:rsidRPr="00275DED">
        <w:rPr>
          <w:b/>
          <w:lang w:val="en-US" w:eastAsia="zh-CN"/>
        </w:rPr>
        <w:t>l</w:t>
      </w:r>
      <w:r w:rsidR="00401D9B" w:rsidRPr="00275DED">
        <w:rPr>
          <w:b/>
          <w:lang w:val="en-US" w:eastAsia="zh-CN"/>
        </w:rPr>
        <w:t xml:space="preserve">ocal </w:t>
      </w:r>
      <w:r w:rsidRPr="00275DED">
        <w:rPr>
          <w:b/>
          <w:lang w:val="en-US" w:eastAsia="zh-CN"/>
        </w:rPr>
        <w:t>r</w:t>
      </w:r>
      <w:r w:rsidR="00401D9B" w:rsidRPr="00275DED">
        <w:rPr>
          <w:b/>
          <w:lang w:val="en-US" w:eastAsia="zh-CN"/>
        </w:rPr>
        <w:t>esolution</w:t>
      </w:r>
      <w:r w:rsidR="00401D9B" w:rsidRPr="00275DED">
        <w:rPr>
          <w:lang w:val="en-US" w:eastAsia="zh-CN"/>
        </w:rPr>
        <w:t>: Local OID resolution interface through which the cached ORS-supported DNS record is retrieved locally.</w:t>
      </w:r>
    </w:p>
    <w:p w14:paraId="6267E916" w14:textId="4A8FA563" w:rsidR="002A26B8" w:rsidRPr="00275DED" w:rsidRDefault="001E328A" w:rsidP="001E328A">
      <w:pPr>
        <w:pStyle w:val="enumlev1"/>
      </w:pPr>
      <w:r w:rsidRPr="00275DED">
        <w:rPr>
          <w:bCs/>
          <w:lang w:val="en-US" w:eastAsia="zh-CN"/>
        </w:rPr>
        <w:t>–</w:t>
      </w:r>
      <w:r w:rsidRPr="00275DED">
        <w:rPr>
          <w:b/>
          <w:lang w:val="en-US" w:eastAsia="zh-CN"/>
        </w:rPr>
        <w:tab/>
      </w:r>
      <w:r w:rsidR="00401D9B" w:rsidRPr="00275DED">
        <w:rPr>
          <w:b/>
          <w:bCs/>
        </w:rPr>
        <w:t xml:space="preserve">OID resolution system (ORS) </w:t>
      </w:r>
      <w:r w:rsidR="00401D9B" w:rsidRPr="00275DED">
        <w:t>[</w:t>
      </w:r>
      <w:r w:rsidR="00401D9B" w:rsidRPr="00275DED">
        <w:rPr>
          <w:lang w:val="en-US"/>
        </w:rPr>
        <w:t>ITU-T X.672</w:t>
      </w:r>
      <w:r w:rsidR="00401D9B" w:rsidRPr="00275DED">
        <w:t>]: Implementation of the OID resolution process.</w:t>
      </w:r>
    </w:p>
    <w:p w14:paraId="4765CEA7" w14:textId="6D0A468B" w:rsidR="002A26B8" w:rsidRPr="00275DED" w:rsidRDefault="001E328A" w:rsidP="001E328A">
      <w:pPr>
        <w:pStyle w:val="enumlev1"/>
        <w:rPr>
          <w:b/>
        </w:rPr>
      </w:pPr>
      <w:r w:rsidRPr="00275DED">
        <w:rPr>
          <w:bCs/>
          <w:lang w:val="en-US" w:eastAsia="zh-CN"/>
        </w:rPr>
        <w:t>–</w:t>
      </w:r>
      <w:r w:rsidRPr="00275DED">
        <w:rPr>
          <w:b/>
          <w:lang w:val="en-US" w:eastAsia="zh-CN"/>
        </w:rPr>
        <w:tab/>
      </w:r>
      <w:r w:rsidR="00401D9B" w:rsidRPr="00275DED">
        <w:rPr>
          <w:b/>
          <w:bCs/>
        </w:rPr>
        <w:t>QNAME minimization</w:t>
      </w:r>
      <w:r w:rsidR="00401D9B" w:rsidRPr="00275DED">
        <w:rPr>
          <w:rFonts w:ascii="Arial" w:hAnsi="Arial" w:cs="Arial"/>
          <w:b/>
          <w:bCs/>
          <w:color w:val="222222"/>
          <w:shd w:val="clear" w:color="auto" w:fill="FFFFFF"/>
        </w:rPr>
        <w:t xml:space="preserve"> </w:t>
      </w:r>
      <w:r w:rsidR="00401D9B" w:rsidRPr="00275DED">
        <w:rPr>
          <w:lang w:val="en-US"/>
        </w:rPr>
        <w:t>[</w:t>
      </w:r>
      <w:r w:rsidR="00275DED" w:rsidRPr="00BB338C">
        <w:rPr>
          <w:lang w:val="en-US"/>
        </w:rPr>
        <w:t xml:space="preserve">based on </w:t>
      </w:r>
      <w:r w:rsidR="00401D9B" w:rsidRPr="00275DED">
        <w:rPr>
          <w:lang w:val="en-US"/>
        </w:rPr>
        <w:t>b-</w:t>
      </w:r>
      <w:r w:rsidR="00275DED" w:rsidRPr="00BB338C">
        <w:rPr>
          <w:lang w:val="en-US"/>
        </w:rPr>
        <w:t xml:space="preserve">IETF </w:t>
      </w:r>
      <w:r w:rsidR="00401D9B" w:rsidRPr="00275DED">
        <w:rPr>
          <w:lang w:val="en-US"/>
        </w:rPr>
        <w:t xml:space="preserve">RFC 7816]: A technique to </w:t>
      </w:r>
      <w:r w:rsidR="00401D9B" w:rsidRPr="00275DED">
        <w:t>change the DNS queries (query</w:t>
      </w:r>
      <w:r w:rsidR="00C17E03" w:rsidRPr="00275DED">
        <w:t> </w:t>
      </w:r>
      <w:r w:rsidR="00401D9B" w:rsidRPr="00275DED">
        <w:t>name) from the recursive resolver to include only as much detail in each query as is required for that step in the resolution process.</w:t>
      </w:r>
    </w:p>
    <w:p w14:paraId="27B5B875" w14:textId="40836AE4" w:rsidR="002A26B8" w:rsidRPr="00275DED" w:rsidRDefault="001E328A" w:rsidP="001E328A">
      <w:pPr>
        <w:pStyle w:val="enumlev1"/>
      </w:pPr>
      <w:r w:rsidRPr="00275DED">
        <w:rPr>
          <w:bCs/>
          <w:lang w:val="en-US" w:eastAsia="zh-CN"/>
        </w:rPr>
        <w:t>–</w:t>
      </w:r>
      <w:r w:rsidRPr="00275DED">
        <w:rPr>
          <w:b/>
          <w:lang w:val="en-US" w:eastAsia="zh-CN"/>
        </w:rPr>
        <w:tab/>
      </w:r>
      <w:r w:rsidR="00401D9B" w:rsidRPr="00275DED">
        <w:rPr>
          <w:b/>
        </w:rPr>
        <w:t xml:space="preserve">registration authority </w:t>
      </w:r>
      <w:r w:rsidR="00401D9B" w:rsidRPr="00275DED">
        <w:t>[ITU-T X.660]: An entity such as an organization, a standard or an automated facility that performs registration of one or more types of objects.</w:t>
      </w:r>
    </w:p>
    <w:p w14:paraId="0172278A" w14:textId="48D64EAD" w:rsidR="002A26B8" w:rsidRDefault="001E328A" w:rsidP="001E328A">
      <w:pPr>
        <w:pStyle w:val="enumlev1"/>
      </w:pPr>
      <w:r w:rsidRPr="00275DED">
        <w:rPr>
          <w:bCs/>
          <w:lang w:val="en-US" w:eastAsia="zh-CN"/>
        </w:rPr>
        <w:t>–</w:t>
      </w:r>
      <w:r w:rsidRPr="00275DED">
        <w:rPr>
          <w:b/>
          <w:lang w:val="en-US" w:eastAsia="zh-CN"/>
        </w:rPr>
        <w:tab/>
      </w:r>
      <w:r w:rsidR="00401D9B" w:rsidRPr="00275DED">
        <w:rPr>
          <w:b/>
        </w:rPr>
        <w:t>RRset</w:t>
      </w:r>
      <w:r w:rsidR="00401D9B" w:rsidRPr="00275DED">
        <w:t xml:space="preserve"> [b-</w:t>
      </w:r>
      <w:r w:rsidR="00275DED" w:rsidRPr="00275DED">
        <w:t xml:space="preserve">IETF </w:t>
      </w:r>
      <w:r w:rsidR="00401D9B" w:rsidRPr="00275DED">
        <w:t>RFC</w:t>
      </w:r>
      <w:r w:rsidR="003B3E53" w:rsidRPr="00275DED">
        <w:t xml:space="preserve"> </w:t>
      </w:r>
      <w:r w:rsidR="00401D9B" w:rsidRPr="00275DED">
        <w:t>8499]: A set of DNS resource records "with the same label, class and type, but with different data"</w:t>
      </w:r>
      <w:r w:rsidR="00517ECF" w:rsidRPr="00275DED">
        <w:t>.</w:t>
      </w:r>
    </w:p>
    <w:p w14:paraId="1363941B" w14:textId="3AF5AEAF" w:rsidR="002A26B8" w:rsidRDefault="002A6692" w:rsidP="001D611F">
      <w:pPr>
        <w:pStyle w:val="Heading1"/>
        <w:tabs>
          <w:tab w:val="left" w:pos="8093"/>
        </w:tabs>
      </w:pPr>
      <w:bookmarkStart w:id="23" w:name="_Toc363306977"/>
      <w:bookmarkStart w:id="24" w:name="_Toc36478434"/>
      <w:bookmarkStart w:id="25" w:name="_Toc42779402"/>
      <w:bookmarkStart w:id="26" w:name="_Toc45202971"/>
      <w:r>
        <w:t>4</w:t>
      </w:r>
      <w:r>
        <w:tab/>
      </w:r>
      <w:r w:rsidR="00401D9B">
        <w:t>Abbreviations</w:t>
      </w:r>
      <w:bookmarkEnd w:id="23"/>
      <w:bookmarkEnd w:id="24"/>
      <w:bookmarkEnd w:id="25"/>
      <w:r w:rsidR="00D53FCA">
        <w:t xml:space="preserve"> and acronyms</w:t>
      </w:r>
      <w:bookmarkEnd w:id="26"/>
    </w:p>
    <w:p w14:paraId="6E358169" w14:textId="77561CBC" w:rsidR="002A26B8" w:rsidRDefault="00527C48">
      <w:r w:rsidRPr="00527C48">
        <w:t>This Technical Paper uses the following abbre</w:t>
      </w:r>
      <w:r w:rsidRPr="00527C48">
        <w:rPr>
          <w:rFonts w:hint="eastAsia"/>
        </w:rPr>
        <w:t>v</w:t>
      </w:r>
      <w:r w:rsidRPr="00527C48">
        <w:t>iations and acronyms:</w:t>
      </w:r>
    </w:p>
    <w:p w14:paraId="15B287EE" w14:textId="77777777" w:rsidR="002A26B8" w:rsidRDefault="00401D9B" w:rsidP="00D16C17">
      <w:pPr>
        <w:tabs>
          <w:tab w:val="clear" w:pos="794"/>
          <w:tab w:val="clear" w:pos="1191"/>
          <w:tab w:val="clear" w:pos="1588"/>
          <w:tab w:val="left" w:pos="1276"/>
        </w:tabs>
        <w:rPr>
          <w:szCs w:val="24"/>
        </w:rPr>
      </w:pPr>
      <w:r>
        <w:rPr>
          <w:rFonts w:hint="eastAsia"/>
          <w:szCs w:val="24"/>
        </w:rPr>
        <w:t>APP</w:t>
      </w:r>
      <w:r>
        <w:rPr>
          <w:szCs w:val="24"/>
        </w:rPr>
        <w:tab/>
      </w:r>
      <w:r>
        <w:rPr>
          <w:rFonts w:hint="eastAsia"/>
          <w:szCs w:val="24"/>
        </w:rPr>
        <w:t>Application</w:t>
      </w:r>
    </w:p>
    <w:p w14:paraId="7D156B2E" w14:textId="77777777" w:rsidR="002A26B8" w:rsidRDefault="00401D9B" w:rsidP="00D16C17">
      <w:pPr>
        <w:tabs>
          <w:tab w:val="clear" w:pos="794"/>
          <w:tab w:val="clear" w:pos="1191"/>
          <w:tab w:val="clear" w:pos="1588"/>
          <w:tab w:val="left" w:pos="1276"/>
        </w:tabs>
        <w:rPr>
          <w:szCs w:val="24"/>
        </w:rPr>
      </w:pPr>
      <w:r>
        <w:rPr>
          <w:szCs w:val="24"/>
        </w:rPr>
        <w:t>CNAME</w:t>
      </w:r>
      <w:r>
        <w:rPr>
          <w:szCs w:val="24"/>
        </w:rPr>
        <w:tab/>
        <w:t>Canonical Name Record or Alias Record</w:t>
      </w:r>
    </w:p>
    <w:p w14:paraId="39BDCCFB" w14:textId="77777777" w:rsidR="002A26B8" w:rsidRDefault="00401D9B" w:rsidP="00D16C17">
      <w:pPr>
        <w:tabs>
          <w:tab w:val="clear" w:pos="794"/>
          <w:tab w:val="clear" w:pos="1191"/>
          <w:tab w:val="clear" w:pos="1588"/>
          <w:tab w:val="left" w:pos="1276"/>
        </w:tabs>
        <w:rPr>
          <w:szCs w:val="24"/>
        </w:rPr>
      </w:pPr>
      <w:r>
        <w:rPr>
          <w:szCs w:val="24"/>
        </w:rPr>
        <w:t>DLV</w:t>
      </w:r>
      <w:r>
        <w:rPr>
          <w:szCs w:val="24"/>
        </w:rPr>
        <w:tab/>
        <w:t>DNSSEC Lookaside Validation</w:t>
      </w:r>
    </w:p>
    <w:p w14:paraId="416D8A08" w14:textId="77777777" w:rsidR="002A26B8" w:rsidRDefault="00401D9B" w:rsidP="00D16C17">
      <w:pPr>
        <w:tabs>
          <w:tab w:val="clear" w:pos="794"/>
          <w:tab w:val="clear" w:pos="1191"/>
          <w:tab w:val="clear" w:pos="1588"/>
          <w:tab w:val="left" w:pos="1276"/>
        </w:tabs>
        <w:rPr>
          <w:szCs w:val="24"/>
        </w:rPr>
      </w:pPr>
      <w:r>
        <w:rPr>
          <w:szCs w:val="24"/>
        </w:rPr>
        <w:t>DNS</w:t>
      </w:r>
      <w:r>
        <w:rPr>
          <w:szCs w:val="24"/>
        </w:rPr>
        <w:tab/>
        <w:t>Domain Name System</w:t>
      </w:r>
    </w:p>
    <w:p w14:paraId="22552E5F" w14:textId="77777777" w:rsidR="002A26B8" w:rsidRDefault="00401D9B" w:rsidP="00D16C17">
      <w:pPr>
        <w:tabs>
          <w:tab w:val="clear" w:pos="794"/>
          <w:tab w:val="clear" w:pos="1191"/>
          <w:tab w:val="clear" w:pos="1588"/>
          <w:tab w:val="left" w:pos="1276"/>
        </w:tabs>
        <w:rPr>
          <w:szCs w:val="24"/>
        </w:rPr>
      </w:pPr>
      <w:r>
        <w:rPr>
          <w:szCs w:val="24"/>
        </w:rPr>
        <w:t>DNSSEC</w:t>
      </w:r>
      <w:r>
        <w:rPr>
          <w:szCs w:val="24"/>
        </w:rPr>
        <w:tab/>
        <w:t>The Domain Name System Security Extensions</w:t>
      </w:r>
    </w:p>
    <w:p w14:paraId="44D7B391" w14:textId="5C2E966A" w:rsidR="001803B9" w:rsidRDefault="001803B9" w:rsidP="00D16C17">
      <w:pPr>
        <w:tabs>
          <w:tab w:val="clear" w:pos="794"/>
          <w:tab w:val="clear" w:pos="1191"/>
          <w:tab w:val="clear" w:pos="1588"/>
          <w:tab w:val="left" w:pos="1276"/>
        </w:tabs>
        <w:rPr>
          <w:rFonts w:eastAsiaTheme="minorEastAsia"/>
        </w:rPr>
      </w:pPr>
      <w:r>
        <w:rPr>
          <w:rFonts w:eastAsiaTheme="minorEastAsia"/>
        </w:rPr>
        <w:t>ENUM</w:t>
      </w:r>
      <w:r>
        <w:rPr>
          <w:rFonts w:eastAsiaTheme="minorEastAsia"/>
        </w:rPr>
        <w:tab/>
        <w:t>ITU-T E.164 to URI</w:t>
      </w:r>
      <w:r w:rsidR="00DF39B6">
        <w:rPr>
          <w:rFonts w:eastAsiaTheme="minorEastAsia"/>
        </w:rPr>
        <w:t xml:space="preserve"> (uniform resource identifier)</w:t>
      </w:r>
      <w:r>
        <w:rPr>
          <w:rFonts w:eastAsiaTheme="minorEastAsia"/>
        </w:rPr>
        <w:t xml:space="preserve"> mapping</w:t>
      </w:r>
    </w:p>
    <w:p w14:paraId="38E0C7B5" w14:textId="17C03C58" w:rsidR="002A26B8" w:rsidRDefault="00401D9B" w:rsidP="00D16C17">
      <w:pPr>
        <w:tabs>
          <w:tab w:val="clear" w:pos="794"/>
          <w:tab w:val="clear" w:pos="1191"/>
          <w:tab w:val="clear" w:pos="1588"/>
          <w:tab w:val="left" w:pos="1276"/>
        </w:tabs>
        <w:rPr>
          <w:szCs w:val="24"/>
        </w:rPr>
      </w:pPr>
      <w:r>
        <w:rPr>
          <w:szCs w:val="24"/>
        </w:rPr>
        <w:t>FQDN</w:t>
      </w:r>
      <w:r>
        <w:rPr>
          <w:szCs w:val="24"/>
        </w:rPr>
        <w:tab/>
        <w:t>Fully Qualified Domain Name</w:t>
      </w:r>
    </w:p>
    <w:p w14:paraId="225A3263" w14:textId="77777777" w:rsidR="002A26B8" w:rsidRDefault="00401D9B" w:rsidP="00D16C17">
      <w:pPr>
        <w:tabs>
          <w:tab w:val="clear" w:pos="794"/>
          <w:tab w:val="clear" w:pos="1191"/>
          <w:tab w:val="clear" w:pos="1588"/>
          <w:tab w:val="left" w:pos="1276"/>
        </w:tabs>
        <w:rPr>
          <w:szCs w:val="24"/>
        </w:rPr>
      </w:pPr>
      <w:r>
        <w:rPr>
          <w:szCs w:val="24"/>
        </w:rPr>
        <w:t>HTTPS</w:t>
      </w:r>
      <w:r>
        <w:rPr>
          <w:szCs w:val="24"/>
        </w:rPr>
        <w:tab/>
        <w:t>Hypertext Transfer Protocol Secure</w:t>
      </w:r>
    </w:p>
    <w:p w14:paraId="794BCC50" w14:textId="77777777" w:rsidR="002A26B8" w:rsidRDefault="00401D9B" w:rsidP="00D16C17">
      <w:pPr>
        <w:tabs>
          <w:tab w:val="clear" w:pos="794"/>
          <w:tab w:val="clear" w:pos="1191"/>
          <w:tab w:val="clear" w:pos="1588"/>
          <w:tab w:val="left" w:pos="1276"/>
        </w:tabs>
        <w:rPr>
          <w:szCs w:val="24"/>
        </w:rPr>
      </w:pPr>
      <w:r>
        <w:rPr>
          <w:szCs w:val="24"/>
        </w:rPr>
        <w:t>IoT</w:t>
      </w:r>
      <w:r>
        <w:rPr>
          <w:szCs w:val="24"/>
        </w:rPr>
        <w:tab/>
        <w:t>Internet of Things</w:t>
      </w:r>
    </w:p>
    <w:p w14:paraId="6BEA1CC9" w14:textId="41BB46B3" w:rsidR="002A26B8" w:rsidRDefault="00401D9B" w:rsidP="00D16C17">
      <w:pPr>
        <w:tabs>
          <w:tab w:val="clear" w:pos="794"/>
          <w:tab w:val="clear" w:pos="1191"/>
          <w:tab w:val="clear" w:pos="1588"/>
          <w:tab w:val="left" w:pos="1276"/>
        </w:tabs>
        <w:rPr>
          <w:szCs w:val="24"/>
        </w:rPr>
      </w:pPr>
      <w:r>
        <w:rPr>
          <w:rFonts w:hint="eastAsia"/>
          <w:szCs w:val="24"/>
        </w:rPr>
        <w:t>IP</w:t>
      </w:r>
      <w:r>
        <w:rPr>
          <w:szCs w:val="24"/>
        </w:rPr>
        <w:tab/>
      </w:r>
      <w:r>
        <w:rPr>
          <w:rFonts w:hint="eastAsia"/>
          <w:szCs w:val="24"/>
        </w:rPr>
        <w:t xml:space="preserve">Internet </w:t>
      </w:r>
      <w:r w:rsidR="005502A4">
        <w:rPr>
          <w:szCs w:val="24"/>
        </w:rPr>
        <w:t>P</w:t>
      </w:r>
      <w:r>
        <w:rPr>
          <w:rFonts w:hint="eastAsia"/>
          <w:szCs w:val="24"/>
        </w:rPr>
        <w:t>rotocol</w:t>
      </w:r>
    </w:p>
    <w:p w14:paraId="1AFA0A79" w14:textId="752BAC27" w:rsidR="00B70DCA" w:rsidRDefault="00B70DCA" w:rsidP="00D16C17">
      <w:pPr>
        <w:tabs>
          <w:tab w:val="clear" w:pos="794"/>
          <w:tab w:val="clear" w:pos="1191"/>
          <w:tab w:val="clear" w:pos="1588"/>
          <w:tab w:val="left" w:pos="1276"/>
        </w:tabs>
        <w:rPr>
          <w:szCs w:val="24"/>
        </w:rPr>
      </w:pPr>
      <w:r w:rsidRPr="00B70DCA">
        <w:rPr>
          <w:szCs w:val="24"/>
        </w:rPr>
        <w:t>NAPTR</w:t>
      </w:r>
      <w:r>
        <w:rPr>
          <w:szCs w:val="24"/>
        </w:rPr>
        <w:tab/>
      </w:r>
      <w:r w:rsidRPr="00B70DCA">
        <w:rPr>
          <w:szCs w:val="24"/>
        </w:rPr>
        <w:t>Naming Authority Pointer</w:t>
      </w:r>
    </w:p>
    <w:p w14:paraId="0F5F3173" w14:textId="33A6A44E" w:rsidR="002A26B8" w:rsidRDefault="00401D9B" w:rsidP="00D16C17">
      <w:pPr>
        <w:tabs>
          <w:tab w:val="clear" w:pos="794"/>
          <w:tab w:val="clear" w:pos="1191"/>
          <w:tab w:val="clear" w:pos="1588"/>
          <w:tab w:val="left" w:pos="1276"/>
        </w:tabs>
        <w:rPr>
          <w:szCs w:val="24"/>
        </w:rPr>
      </w:pPr>
      <w:r>
        <w:rPr>
          <w:szCs w:val="24"/>
        </w:rPr>
        <w:t>NS</w:t>
      </w:r>
      <w:r>
        <w:rPr>
          <w:szCs w:val="24"/>
        </w:rPr>
        <w:tab/>
        <w:t>Name Server</w:t>
      </w:r>
    </w:p>
    <w:p w14:paraId="51F8C7F1" w14:textId="77777777" w:rsidR="002A26B8" w:rsidRDefault="00401D9B" w:rsidP="00D16C17">
      <w:pPr>
        <w:tabs>
          <w:tab w:val="clear" w:pos="794"/>
          <w:tab w:val="clear" w:pos="1191"/>
          <w:tab w:val="clear" w:pos="1588"/>
          <w:tab w:val="left" w:pos="1276"/>
        </w:tabs>
        <w:rPr>
          <w:szCs w:val="24"/>
        </w:rPr>
      </w:pPr>
      <w:r>
        <w:rPr>
          <w:szCs w:val="24"/>
        </w:rPr>
        <w:t>OID</w:t>
      </w:r>
      <w:r>
        <w:rPr>
          <w:szCs w:val="24"/>
        </w:rPr>
        <w:tab/>
        <w:t>Object Identifier</w:t>
      </w:r>
    </w:p>
    <w:p w14:paraId="501B471C" w14:textId="77777777" w:rsidR="002A26B8" w:rsidRDefault="00401D9B" w:rsidP="00D16C17">
      <w:pPr>
        <w:tabs>
          <w:tab w:val="clear" w:pos="794"/>
          <w:tab w:val="clear" w:pos="1191"/>
          <w:tab w:val="clear" w:pos="1588"/>
          <w:tab w:val="left" w:pos="1276"/>
        </w:tabs>
        <w:rPr>
          <w:szCs w:val="24"/>
        </w:rPr>
      </w:pPr>
      <w:r>
        <w:rPr>
          <w:szCs w:val="24"/>
        </w:rPr>
        <w:t>ORS</w:t>
      </w:r>
      <w:r>
        <w:rPr>
          <w:szCs w:val="24"/>
        </w:rPr>
        <w:tab/>
        <w:t>OID Resolution System</w:t>
      </w:r>
    </w:p>
    <w:p w14:paraId="4183DFDA" w14:textId="227E8CFC" w:rsidR="002A26B8" w:rsidRDefault="00401D9B" w:rsidP="00D16C17">
      <w:pPr>
        <w:tabs>
          <w:tab w:val="clear" w:pos="794"/>
          <w:tab w:val="clear" w:pos="1191"/>
          <w:tab w:val="clear" w:pos="1588"/>
          <w:tab w:val="left" w:pos="1276"/>
        </w:tabs>
        <w:rPr>
          <w:szCs w:val="24"/>
        </w:rPr>
      </w:pPr>
      <w:r>
        <w:rPr>
          <w:szCs w:val="24"/>
        </w:rPr>
        <w:lastRenderedPageBreak/>
        <w:t>P2P</w:t>
      </w:r>
      <w:r>
        <w:rPr>
          <w:szCs w:val="24"/>
        </w:rPr>
        <w:tab/>
        <w:t>Peer-to-</w:t>
      </w:r>
      <w:r w:rsidR="00D16C17">
        <w:rPr>
          <w:szCs w:val="24"/>
        </w:rPr>
        <w:t>P</w:t>
      </w:r>
      <w:r>
        <w:rPr>
          <w:szCs w:val="24"/>
        </w:rPr>
        <w:t>eer</w:t>
      </w:r>
    </w:p>
    <w:p w14:paraId="7B2F907F" w14:textId="48940AAF" w:rsidR="002A26B8" w:rsidRDefault="00401D9B" w:rsidP="00D16C17">
      <w:pPr>
        <w:tabs>
          <w:tab w:val="clear" w:pos="794"/>
          <w:tab w:val="clear" w:pos="1191"/>
          <w:tab w:val="clear" w:pos="1588"/>
          <w:tab w:val="left" w:pos="1276"/>
        </w:tabs>
        <w:rPr>
          <w:szCs w:val="24"/>
        </w:rPr>
      </w:pPr>
      <w:r>
        <w:rPr>
          <w:szCs w:val="24"/>
        </w:rPr>
        <w:t>sFTP</w:t>
      </w:r>
      <w:r>
        <w:rPr>
          <w:szCs w:val="24"/>
        </w:rPr>
        <w:tab/>
      </w:r>
      <w:r w:rsidR="005502A4">
        <w:rPr>
          <w:szCs w:val="24"/>
        </w:rPr>
        <w:t>s</w:t>
      </w:r>
      <w:r>
        <w:rPr>
          <w:szCs w:val="24"/>
        </w:rPr>
        <w:t>ecure File Transfer Protocol</w:t>
      </w:r>
    </w:p>
    <w:p w14:paraId="6AC76453" w14:textId="77777777" w:rsidR="00D34B37" w:rsidRDefault="00D34B37" w:rsidP="00D16C17">
      <w:pPr>
        <w:tabs>
          <w:tab w:val="clear" w:pos="794"/>
          <w:tab w:val="clear" w:pos="1191"/>
          <w:tab w:val="clear" w:pos="1588"/>
          <w:tab w:val="left" w:pos="1276"/>
        </w:tabs>
        <w:rPr>
          <w:szCs w:val="24"/>
        </w:rPr>
      </w:pPr>
      <w:r>
        <w:rPr>
          <w:szCs w:val="24"/>
        </w:rPr>
        <w:t>SLA</w:t>
      </w:r>
      <w:r>
        <w:rPr>
          <w:szCs w:val="24"/>
        </w:rPr>
        <w:tab/>
        <w:t>Service Level Agreement</w:t>
      </w:r>
    </w:p>
    <w:p w14:paraId="7E60BEA8" w14:textId="0432B234" w:rsidR="002A26B8" w:rsidRDefault="00401D9B" w:rsidP="00D16C17">
      <w:pPr>
        <w:tabs>
          <w:tab w:val="clear" w:pos="794"/>
          <w:tab w:val="clear" w:pos="1191"/>
          <w:tab w:val="clear" w:pos="1588"/>
          <w:tab w:val="left" w:pos="1276"/>
        </w:tabs>
        <w:rPr>
          <w:szCs w:val="24"/>
        </w:rPr>
      </w:pPr>
      <w:r>
        <w:rPr>
          <w:szCs w:val="24"/>
        </w:rPr>
        <w:t>SOA</w:t>
      </w:r>
      <w:r>
        <w:rPr>
          <w:szCs w:val="24"/>
        </w:rPr>
        <w:tab/>
      </w:r>
      <w:r>
        <w:rPr>
          <w:rFonts w:hint="eastAsia"/>
          <w:szCs w:val="24"/>
        </w:rPr>
        <w:t>S</w:t>
      </w:r>
      <w:r>
        <w:rPr>
          <w:szCs w:val="24"/>
        </w:rPr>
        <w:t xml:space="preserve">tart of a </w:t>
      </w:r>
      <w:r w:rsidR="00AF2A7F">
        <w:rPr>
          <w:szCs w:val="24"/>
        </w:rPr>
        <w:t>Z</w:t>
      </w:r>
      <w:r>
        <w:rPr>
          <w:szCs w:val="24"/>
        </w:rPr>
        <w:t>one of Authority</w:t>
      </w:r>
    </w:p>
    <w:p w14:paraId="607F32A2" w14:textId="1A20221C" w:rsidR="002A26B8" w:rsidRDefault="00382525" w:rsidP="00382525">
      <w:pPr>
        <w:pStyle w:val="Heading1"/>
      </w:pPr>
      <w:bookmarkStart w:id="27" w:name="_Toc36478435"/>
      <w:bookmarkStart w:id="28" w:name="_Toc42779403"/>
      <w:bookmarkStart w:id="29" w:name="_Toc45202972"/>
      <w:r>
        <w:t>5</w:t>
      </w:r>
      <w:r>
        <w:tab/>
      </w:r>
      <w:r w:rsidR="00401D9B">
        <w:rPr>
          <w:rFonts w:hint="eastAsia"/>
        </w:rPr>
        <w:t>Convention</w:t>
      </w:r>
      <w:r w:rsidR="00401D9B">
        <w:t>s</w:t>
      </w:r>
      <w:bookmarkEnd w:id="27"/>
      <w:bookmarkEnd w:id="28"/>
      <w:bookmarkEnd w:id="29"/>
    </w:p>
    <w:p w14:paraId="0AC65795" w14:textId="77777777" w:rsidR="002A26B8" w:rsidRDefault="00401D9B">
      <w:r>
        <w:t>None.</w:t>
      </w:r>
    </w:p>
    <w:p w14:paraId="761AA3BA" w14:textId="3E1992EB" w:rsidR="002A26B8" w:rsidRDefault="000D1A7E" w:rsidP="000D1A7E">
      <w:pPr>
        <w:pStyle w:val="Heading1"/>
      </w:pPr>
      <w:bookmarkStart w:id="30" w:name="_Toc36478436"/>
      <w:bookmarkStart w:id="31" w:name="_Toc42779404"/>
      <w:bookmarkStart w:id="32" w:name="_Toc45202973"/>
      <w:r>
        <w:t>6</w:t>
      </w:r>
      <w:r>
        <w:tab/>
      </w:r>
      <w:r w:rsidR="00401D9B">
        <w:t>Problem analysis</w:t>
      </w:r>
      <w:bookmarkEnd w:id="30"/>
      <w:bookmarkEnd w:id="31"/>
      <w:bookmarkEnd w:id="32"/>
    </w:p>
    <w:p w14:paraId="7708040A" w14:textId="3AA58637" w:rsidR="002A26B8" w:rsidRDefault="00401D9B">
      <w:pPr>
        <w:rPr>
          <w:rFonts w:eastAsiaTheme="minorEastAsia"/>
        </w:rPr>
      </w:pPr>
      <w:r>
        <w:rPr>
          <w:rFonts w:eastAsiaTheme="minorEastAsia"/>
        </w:rPr>
        <w:t>[ITU-T X.672] specifies the object identifier (OID) resolution system (ORS). This system allows for any arbitrary information to be associated with any ORS-supported OID node (as specified in</w:t>
      </w:r>
      <w:r w:rsidR="00167EB3">
        <w:rPr>
          <w:rFonts w:eastAsiaTheme="minorEastAsia"/>
        </w:rPr>
        <w:t xml:space="preserve"> </w:t>
      </w:r>
      <w:r>
        <w:rPr>
          <w:rFonts w:eastAsiaTheme="minorEastAsia"/>
        </w:rPr>
        <w:t>[ITU</w:t>
      </w:r>
      <w:r w:rsidR="00167EB3">
        <w:rPr>
          <w:rFonts w:eastAsiaTheme="minorEastAsia"/>
        </w:rPr>
        <w:noBreakHyphen/>
      </w:r>
      <w:r>
        <w:rPr>
          <w:rFonts w:eastAsiaTheme="minorEastAsia"/>
        </w:rPr>
        <w:t>T</w:t>
      </w:r>
      <w:r w:rsidR="00167EB3">
        <w:rPr>
          <w:rFonts w:eastAsiaTheme="minorEastAsia"/>
        </w:rPr>
        <w:t> </w:t>
      </w:r>
      <w:r>
        <w:rPr>
          <w:rFonts w:eastAsiaTheme="minorEastAsia"/>
        </w:rPr>
        <w:t xml:space="preserve">X.660]). [ITU-T X.672] specifies that the OID tree is to be mapped into a part of the public </w:t>
      </w:r>
      <w:r w:rsidR="00677AD9">
        <w:rPr>
          <w:rFonts w:eastAsiaTheme="minorEastAsia"/>
        </w:rPr>
        <w:t>d</w:t>
      </w:r>
      <w:r w:rsidR="00517ECF">
        <w:rPr>
          <w:szCs w:val="24"/>
        </w:rPr>
        <w:t xml:space="preserve">omain </w:t>
      </w:r>
      <w:r w:rsidR="00677AD9">
        <w:rPr>
          <w:szCs w:val="24"/>
        </w:rPr>
        <w:t>n</w:t>
      </w:r>
      <w:r w:rsidR="00517ECF">
        <w:rPr>
          <w:szCs w:val="24"/>
        </w:rPr>
        <w:t xml:space="preserve">ame </w:t>
      </w:r>
      <w:r w:rsidR="00677AD9">
        <w:rPr>
          <w:szCs w:val="24"/>
        </w:rPr>
        <w:t>s</w:t>
      </w:r>
      <w:r w:rsidR="00517ECF">
        <w:rPr>
          <w:szCs w:val="24"/>
        </w:rPr>
        <w:t>ystem</w:t>
      </w:r>
      <w:r w:rsidR="00517ECF">
        <w:rPr>
          <w:rFonts w:eastAsiaTheme="minorEastAsia"/>
        </w:rPr>
        <w:t xml:space="preserve"> (</w:t>
      </w:r>
      <w:r>
        <w:rPr>
          <w:rFonts w:eastAsiaTheme="minorEastAsia"/>
        </w:rPr>
        <w:t>DNS</w:t>
      </w:r>
      <w:r w:rsidR="00517ECF">
        <w:rPr>
          <w:rFonts w:eastAsiaTheme="minorEastAsia"/>
        </w:rPr>
        <w:t>)</w:t>
      </w:r>
      <w:r>
        <w:rPr>
          <w:rFonts w:eastAsiaTheme="minorEastAsia"/>
        </w:rPr>
        <w:t xml:space="preserve"> tree with the root of the OID tree mapped into </w:t>
      </w:r>
      <w:r>
        <w:rPr>
          <w:rFonts w:ascii="Courier New" w:eastAsiaTheme="minorEastAsia" w:hAnsi="Courier New" w:cs="Courier New"/>
          <w:sz w:val="22"/>
          <w:szCs w:val="22"/>
        </w:rPr>
        <w:t>.oid-res.org</w:t>
      </w:r>
      <w:r>
        <w:rPr>
          <w:rFonts w:eastAsiaTheme="minorEastAsia"/>
        </w:rPr>
        <w:t>.</w:t>
      </w:r>
    </w:p>
    <w:p w14:paraId="098FDC03" w14:textId="7B1AB81B" w:rsidR="002A26B8" w:rsidRDefault="00401D9B">
      <w:pPr>
        <w:rPr>
          <w:rFonts w:eastAsiaTheme="minorEastAsia"/>
        </w:rPr>
      </w:pPr>
      <w:r>
        <w:rPr>
          <w:rFonts w:eastAsiaTheme="minorEastAsia"/>
        </w:rPr>
        <w:t xml:space="preserve">In practice this mapping has an important pair of challenges: first, the authoritative zone for this mapping needs to be configured correctly for proper performance; and second, management of the </w:t>
      </w:r>
      <w:r>
        <w:rPr>
          <w:rFonts w:ascii="Courier New" w:eastAsiaTheme="minorEastAsia" w:hAnsi="Courier New" w:cs="Courier New"/>
          <w:sz w:val="22"/>
          <w:szCs w:val="22"/>
        </w:rPr>
        <w:t>.oid-res.org</w:t>
      </w:r>
      <w:r>
        <w:rPr>
          <w:rFonts w:eastAsiaTheme="minorEastAsia"/>
        </w:rPr>
        <w:t xml:space="preserve"> zone needs to be made easier.</w:t>
      </w:r>
    </w:p>
    <w:p w14:paraId="6EF8139D" w14:textId="0076040D" w:rsidR="002A26B8" w:rsidRDefault="00401D9B" w:rsidP="002D3CBE">
      <w:pPr>
        <w:rPr>
          <w:rFonts w:eastAsiaTheme="minorEastAsia"/>
        </w:rPr>
      </w:pPr>
      <w:r>
        <w:rPr>
          <w:rFonts w:eastAsiaTheme="minorEastAsia"/>
        </w:rPr>
        <w:t xml:space="preserve">This Technical </w:t>
      </w:r>
      <w:r w:rsidR="000D0CDA" w:rsidRPr="00527C48">
        <w:t>Paper</w:t>
      </w:r>
      <w:r>
        <w:rPr>
          <w:rFonts w:eastAsiaTheme="minorEastAsia"/>
        </w:rPr>
        <w:t xml:space="preserve"> identifies the key performance and management problems of the existing ORS, and makes recommendations to improve the performance and management of the existing ORS.</w:t>
      </w:r>
    </w:p>
    <w:p w14:paraId="3E15548A" w14:textId="05ECC518" w:rsidR="002A26B8" w:rsidRDefault="00813BB6" w:rsidP="005E1B13">
      <w:pPr>
        <w:pStyle w:val="Heading2"/>
        <w:rPr>
          <w:rFonts w:eastAsia="Malgun Gothic"/>
          <w:lang w:eastAsia="ko-KR"/>
        </w:rPr>
      </w:pPr>
      <w:bookmarkStart w:id="33" w:name="_Toc36478437"/>
      <w:bookmarkStart w:id="34" w:name="_Toc42779405"/>
      <w:bookmarkStart w:id="35" w:name="_Toc45202974"/>
      <w:r>
        <w:rPr>
          <w:rFonts w:eastAsia="Malgun Gothic"/>
          <w:lang w:eastAsia="ko-KR"/>
        </w:rPr>
        <w:t>6.1</w:t>
      </w:r>
      <w:r>
        <w:rPr>
          <w:rFonts w:eastAsia="Malgun Gothic"/>
          <w:lang w:eastAsia="ko-KR"/>
        </w:rPr>
        <w:tab/>
      </w:r>
      <w:r w:rsidR="00401D9B">
        <w:rPr>
          <w:rFonts w:eastAsia="Malgun Gothic"/>
          <w:lang w:eastAsia="ko-KR"/>
        </w:rPr>
        <w:t>Performance issue</w:t>
      </w:r>
      <w:bookmarkEnd w:id="33"/>
      <w:bookmarkEnd w:id="34"/>
      <w:bookmarkEnd w:id="35"/>
    </w:p>
    <w:p w14:paraId="5358F831" w14:textId="659A1E79" w:rsidR="002A26B8" w:rsidRDefault="00401D9B" w:rsidP="005E1B13">
      <w:pPr>
        <w:rPr>
          <w:rFonts w:eastAsiaTheme="minorEastAsia"/>
        </w:rPr>
      </w:pPr>
      <w:r>
        <w:rPr>
          <w:rFonts w:eastAsiaTheme="minorEastAsia"/>
        </w:rPr>
        <w:t xml:space="preserve">The ORS takes advantage of DNS properties, </w:t>
      </w:r>
      <w:r w:rsidR="00677AD9">
        <w:rPr>
          <w:rFonts w:eastAsiaTheme="minorEastAsia"/>
        </w:rPr>
        <w:t>such as</w:t>
      </w:r>
      <w:r>
        <w:rPr>
          <w:rFonts w:eastAsiaTheme="minorEastAsia"/>
        </w:rPr>
        <w:t xml:space="preserve"> ubiquit</w:t>
      </w:r>
      <w:r w:rsidR="00677AD9">
        <w:rPr>
          <w:rFonts w:eastAsiaTheme="minorEastAsia"/>
        </w:rPr>
        <w:t>y</w:t>
      </w:r>
      <w:r>
        <w:rPr>
          <w:rFonts w:eastAsiaTheme="minorEastAsia"/>
        </w:rPr>
        <w:t xml:space="preserve"> and</w:t>
      </w:r>
      <w:r>
        <w:t xml:space="preserve"> scalability.</w:t>
      </w:r>
      <w:r>
        <w:rPr>
          <w:rFonts w:eastAsiaTheme="minorEastAsia"/>
        </w:rPr>
        <w:t xml:space="preserve"> However, the nature of the OID tree is not typical of public uses of the DNS. One difference is the depth of the OID</w:t>
      </w:r>
      <w:r w:rsidR="00200DA5">
        <w:rPr>
          <w:rFonts w:eastAsiaTheme="minorEastAsia"/>
        </w:rPr>
        <w:t>'</w:t>
      </w:r>
      <w:r>
        <w:rPr>
          <w:rFonts w:eastAsiaTheme="minorEastAsia"/>
        </w:rPr>
        <w:t>s hierarchical name structure. I</w:t>
      </w:r>
      <w:r>
        <w:rPr>
          <w:rFonts w:eastAsiaTheme="minorEastAsia" w:hint="eastAsia"/>
        </w:rPr>
        <w:t>n</w:t>
      </w:r>
      <w:r>
        <w:rPr>
          <w:rFonts w:eastAsiaTheme="minorEastAsia"/>
        </w:rPr>
        <w:t xml:space="preserve"> the DNS, the second level domain is very popular and used widely. However, in the OID tree, the depth of OID may surpass 10 levels, including the suffix name </w:t>
      </w:r>
      <w:r>
        <w:rPr>
          <w:rFonts w:ascii="Courier New" w:eastAsiaTheme="minorEastAsia" w:hAnsi="Courier New" w:cs="Courier New"/>
          <w:sz w:val="22"/>
          <w:szCs w:val="22"/>
        </w:rPr>
        <w:t>oid-res.org</w:t>
      </w:r>
      <w:r w:rsidR="00FA1CA9">
        <w:rPr>
          <w:rFonts w:eastAsiaTheme="minorEastAsia"/>
        </w:rPr>
        <w:t>.</w:t>
      </w:r>
      <w:r>
        <w:rPr>
          <w:rFonts w:eastAsiaTheme="minorEastAsia"/>
        </w:rPr>
        <w:t xml:space="preserve"> </w:t>
      </w:r>
      <w:r w:rsidR="00FA1CA9">
        <w:rPr>
          <w:rFonts w:eastAsiaTheme="minorEastAsia"/>
        </w:rPr>
        <w:t>F</w:t>
      </w:r>
      <w:r>
        <w:rPr>
          <w:rFonts w:eastAsiaTheme="minorEastAsia"/>
        </w:rPr>
        <w:t>or example</w:t>
      </w:r>
      <w:r w:rsidR="00FA1CA9">
        <w:rPr>
          <w:rFonts w:eastAsiaTheme="minorEastAsia"/>
        </w:rPr>
        <w:t>,</w:t>
      </w:r>
      <w:r>
        <w:rPr>
          <w:rFonts w:eastAsiaTheme="minorEastAsia"/>
        </w:rPr>
        <w:t xml:space="preserve"> the OIDs beneath the node of Cisco's Management Information Bases (</w:t>
      </w:r>
      <w:r>
        <w:rPr>
          <w:rFonts w:ascii="Courier New" w:eastAsiaTheme="minorEastAsia" w:hAnsi="Courier New" w:cs="Courier New"/>
          <w:sz w:val="22"/>
          <w:szCs w:val="22"/>
        </w:rPr>
        <w:t>1.3.6.1.4.1.9.9</w:t>
      </w:r>
      <w:r>
        <w:rPr>
          <w:rFonts w:eastAsiaTheme="minorEastAsia"/>
        </w:rPr>
        <w:t xml:space="preserve">) </w:t>
      </w:r>
      <w:r w:rsidR="00FA1CA9">
        <w:rPr>
          <w:rFonts w:eastAsiaTheme="minorEastAsia"/>
        </w:rPr>
        <w:t>are</w:t>
      </w:r>
      <w:r>
        <w:rPr>
          <w:rFonts w:eastAsiaTheme="minorEastAsia"/>
        </w:rPr>
        <w:t xml:space="preserve"> considered to represent nearly 6% OIDs of all allocated OIDs.</w:t>
      </w:r>
    </w:p>
    <w:p w14:paraId="17364346" w14:textId="008239C8" w:rsidR="002A26B8" w:rsidRDefault="00401D9B" w:rsidP="00115065">
      <w:pPr>
        <w:rPr>
          <w:rFonts w:eastAsiaTheme="minorEastAsia"/>
        </w:rPr>
      </w:pPr>
      <w:r>
        <w:rPr>
          <w:rFonts w:eastAsiaTheme="minorEastAsia"/>
        </w:rPr>
        <w:t>Very deep hierarchies for the DNS have been implemented for other purposes. For instance, the</w:t>
      </w:r>
      <w:r w:rsidR="00B5455D">
        <w:rPr>
          <w:rFonts w:eastAsiaTheme="minorEastAsia"/>
        </w:rPr>
        <w:t> </w:t>
      </w:r>
      <w:r>
        <w:rPr>
          <w:rFonts w:eastAsiaTheme="minorEastAsia"/>
        </w:rPr>
        <w:t>ITU</w:t>
      </w:r>
      <w:r w:rsidR="00B5455D">
        <w:rPr>
          <w:rFonts w:eastAsiaTheme="minorEastAsia"/>
        </w:rPr>
        <w:noBreakHyphen/>
        <w:t xml:space="preserve">T </w:t>
      </w:r>
      <w:r>
        <w:rPr>
          <w:rFonts w:eastAsiaTheme="minorEastAsia"/>
        </w:rPr>
        <w:t xml:space="preserve">E.164 to URI mapping (ENUM) maps standard phone numbers into the DNS. </w:t>
      </w:r>
      <w:r>
        <w:t>ENUM allocates a specific zone, specifically "</w:t>
      </w:r>
      <w:r>
        <w:rPr>
          <w:rFonts w:ascii="Courier New" w:eastAsiaTheme="minorEastAsia" w:hAnsi="Courier New" w:cs="Courier New"/>
          <w:sz w:val="22"/>
          <w:szCs w:val="22"/>
        </w:rPr>
        <w:t>e164.arpa</w:t>
      </w:r>
      <w:r>
        <w:t xml:space="preserve">" for use with ENUM </w:t>
      </w:r>
      <w:r w:rsidR="00115065">
        <w:rPr>
          <w:rFonts w:eastAsiaTheme="minorEastAsia"/>
        </w:rPr>
        <w:t>ITU-T</w:t>
      </w:r>
      <w:r w:rsidR="00115065">
        <w:t xml:space="preserve"> </w:t>
      </w:r>
      <w:r>
        <w:t>E.164 numbers on the IP side of the network. [b-</w:t>
      </w:r>
      <w:r w:rsidR="0018044A">
        <w:t xml:space="preserve">IETF </w:t>
      </w:r>
      <w:r>
        <w:t>RFC 6116</w:t>
      </w:r>
      <w:r w:rsidRPr="00FA1CA9">
        <w:rPr>
          <w:rStyle w:val="Hyperlink"/>
          <w:color w:val="auto"/>
        </w:rPr>
        <w:t>]</w:t>
      </w:r>
      <w:r>
        <w:t xml:space="preserve"> defines how any </w:t>
      </w:r>
      <w:r w:rsidR="00086DB0">
        <w:rPr>
          <w:rFonts w:eastAsiaTheme="minorEastAsia"/>
        </w:rPr>
        <w:t>ITU-T</w:t>
      </w:r>
      <w:r w:rsidR="00086DB0">
        <w:t xml:space="preserve"> </w:t>
      </w:r>
      <w:r>
        <w:t>E.164 number, such as +1</w:t>
      </w:r>
      <w:r w:rsidR="00FA1CA9">
        <w:t> </w:t>
      </w:r>
      <w:r>
        <w:t>555</w:t>
      </w:r>
      <w:r w:rsidR="00FA1CA9">
        <w:t> </w:t>
      </w:r>
      <w:r>
        <w:t>42</w:t>
      </w:r>
      <w:r w:rsidR="00FA1CA9">
        <w:t> </w:t>
      </w:r>
      <w:r>
        <w:t xml:space="preserve">42, can be transformed into a URI, by reversing the numbers, separating them with dots and adding the </w:t>
      </w:r>
      <w:r w:rsidRPr="00FA1CA9">
        <w:rPr>
          <w:rFonts w:ascii="Courier New" w:eastAsiaTheme="minorEastAsia" w:hAnsi="Courier New" w:cs="Courier New"/>
          <w:sz w:val="22"/>
          <w:szCs w:val="22"/>
        </w:rPr>
        <w:t>e164.arpa</w:t>
      </w:r>
      <w:r>
        <w:t xml:space="preserve"> suffix thus: </w:t>
      </w:r>
      <w:r>
        <w:rPr>
          <w:rFonts w:ascii="Courier New" w:eastAsiaTheme="minorEastAsia" w:hAnsi="Courier New" w:cs="Courier New"/>
          <w:sz w:val="22"/>
          <w:szCs w:val="22"/>
        </w:rPr>
        <w:t>2.4.2.4.5.5.5.1.e164.arpa</w:t>
      </w:r>
      <w:r>
        <w:rPr>
          <w:rFonts w:eastAsiaTheme="minorEastAsia"/>
        </w:rPr>
        <w:t>.</w:t>
      </w:r>
      <w:r>
        <w:t xml:space="preserve"> Like OIDs, ENUM represents a use case of the DNS where a very deep hierarchical namespace is effectively represented in the DNS with proper administration and management of DNS hierarchy.</w:t>
      </w:r>
    </w:p>
    <w:p w14:paraId="17BF953F" w14:textId="50EFC7BB" w:rsidR="002A26B8" w:rsidRDefault="00401D9B" w:rsidP="00086DB0">
      <w:r>
        <w:rPr>
          <w:rFonts w:eastAsiaTheme="minorEastAsia"/>
        </w:rPr>
        <w:t xml:space="preserve">A key problem for ORS-supported OID nodes is that their authoritative servers are not well configured, sometimes due to </w:t>
      </w:r>
      <w:r w:rsidR="00A62B71">
        <w:rPr>
          <w:rFonts w:eastAsiaTheme="minorEastAsia"/>
        </w:rPr>
        <w:t xml:space="preserve">a </w:t>
      </w:r>
      <w:r>
        <w:rPr>
          <w:rFonts w:eastAsiaTheme="minorEastAsia"/>
        </w:rPr>
        <w:t>lack of expertise, human resources or network resources. So</w:t>
      </w:r>
      <w:r w:rsidR="00A62B71">
        <w:rPr>
          <w:rFonts w:eastAsiaTheme="minorEastAsia"/>
        </w:rPr>
        <w:t>,</w:t>
      </w:r>
      <w:r>
        <w:rPr>
          <w:rFonts w:eastAsiaTheme="minorEastAsia"/>
        </w:rPr>
        <w:t xml:space="preserve"> </w:t>
      </w:r>
      <w:r>
        <w:t xml:space="preserve">there are noticeable performance issues in the ORS in terms of service availability and </w:t>
      </w:r>
      <w:r>
        <w:rPr>
          <w:rFonts w:hint="eastAsia"/>
        </w:rPr>
        <w:t>response</w:t>
      </w:r>
      <w:r>
        <w:t xml:space="preserve"> latency. Misconfiguration, or insufficient </w:t>
      </w:r>
      <w:r>
        <w:rPr>
          <w:rFonts w:eastAsiaTheme="minorEastAsia"/>
        </w:rPr>
        <w:t>human or network resources</w:t>
      </w:r>
      <w:r>
        <w:t xml:space="preserve"> increase the possibility of failure and operation</w:t>
      </w:r>
      <w:r w:rsidR="00A62B71">
        <w:t>al</w:t>
      </w:r>
      <w:r>
        <w:t xml:space="preserve"> issues in the chain of the ORS. This, in turn, impacts the stability of the resolution process</w:t>
      </w:r>
      <w:r w:rsidR="00CB085E">
        <w:t>.</w:t>
      </w:r>
      <w:r>
        <w:t xml:space="preserve"> </w:t>
      </w:r>
      <w:r w:rsidR="00CB085E">
        <w:t>A</w:t>
      </w:r>
      <w:r>
        <w:t xml:space="preserve">s shown </w:t>
      </w:r>
      <w:r w:rsidR="00FA1CA9">
        <w:t>o</w:t>
      </w:r>
      <w:r>
        <w:t>n F</w:t>
      </w:r>
      <w:r>
        <w:rPr>
          <w:rFonts w:hint="eastAsia"/>
        </w:rPr>
        <w:t>igure</w:t>
      </w:r>
      <w:r>
        <w:t xml:space="preserve"> 1, any failure of</w:t>
      </w:r>
      <w:r w:rsidR="00FA1CA9">
        <w:t xml:space="preserve"> OID</w:t>
      </w:r>
      <w:r>
        <w:t xml:space="preserve"> </w:t>
      </w:r>
      <w:r w:rsidRPr="00FA1CA9">
        <w:rPr>
          <w:rFonts w:ascii="Courier New" w:eastAsiaTheme="minorEastAsia" w:hAnsi="Courier New" w:cs="Courier New"/>
          <w:sz w:val="22"/>
          <w:szCs w:val="22"/>
        </w:rPr>
        <w:t>x.y</w:t>
      </w:r>
      <w:r>
        <w:t xml:space="preserve"> will impact</w:t>
      </w:r>
      <w:r w:rsidR="00FA1CA9">
        <w:t xml:space="preserve"> OID</w:t>
      </w:r>
      <w:r>
        <w:t xml:space="preserve"> </w:t>
      </w:r>
      <w:r w:rsidRPr="00FA1CA9">
        <w:rPr>
          <w:rFonts w:ascii="Courier New" w:eastAsiaTheme="minorEastAsia" w:hAnsi="Courier New" w:cs="Courier New"/>
          <w:sz w:val="22"/>
          <w:szCs w:val="22"/>
        </w:rPr>
        <w:t>x.y.z</w:t>
      </w:r>
      <w:r>
        <w:t>.</w:t>
      </w:r>
    </w:p>
    <w:p w14:paraId="2BCD49EF" w14:textId="77777777" w:rsidR="002A26B8" w:rsidRDefault="00401D9B" w:rsidP="00CF5C26">
      <w:pPr>
        <w:pStyle w:val="Figure"/>
        <w:rPr>
          <w:rFonts w:eastAsiaTheme="minorEastAsia"/>
        </w:rPr>
      </w:pPr>
      <w:r>
        <w:rPr>
          <w:noProof/>
          <w:lang w:val="en-US"/>
        </w:rPr>
        <w:lastRenderedPageBreak/>
        <w:drawing>
          <wp:inline distT="0" distB="0" distL="0" distR="0" wp14:anchorId="1037BE19" wp14:editId="45846CB8">
            <wp:extent cx="3603625" cy="19418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1308" cy="1946436"/>
                    </a:xfrm>
                    <a:prstGeom prst="rect">
                      <a:avLst/>
                    </a:prstGeom>
                    <a:noFill/>
                    <a:ln>
                      <a:noFill/>
                    </a:ln>
                  </pic:spPr>
                </pic:pic>
              </a:graphicData>
            </a:graphic>
          </wp:inline>
        </w:drawing>
      </w:r>
    </w:p>
    <w:p w14:paraId="7D9A2A91" w14:textId="1055AA29" w:rsidR="002A26B8" w:rsidRDefault="00401D9B" w:rsidP="00311877">
      <w:pPr>
        <w:pStyle w:val="FigureNoTitle0"/>
        <w:rPr>
          <w:rFonts w:eastAsiaTheme="minorEastAsia"/>
        </w:rPr>
      </w:pPr>
      <w:r>
        <w:rPr>
          <w:rFonts w:eastAsiaTheme="minorEastAsia"/>
        </w:rPr>
        <w:t>Figure 1</w:t>
      </w:r>
      <w:r w:rsidR="00FA1CA9">
        <w:rPr>
          <w:rFonts w:eastAsiaTheme="minorEastAsia"/>
        </w:rPr>
        <w:t xml:space="preserve"> </w:t>
      </w:r>
      <w:r w:rsidR="00311877">
        <w:rPr>
          <w:rFonts w:eastAsiaTheme="minorEastAsia"/>
        </w:rPr>
        <w:t>–</w:t>
      </w:r>
      <w:r>
        <w:rPr>
          <w:rFonts w:eastAsiaTheme="minorEastAsia"/>
        </w:rPr>
        <w:t xml:space="preserve"> The deep depth of OID resolution </w:t>
      </w:r>
      <w:r>
        <w:rPr>
          <w:rFonts w:eastAsiaTheme="minorEastAsia" w:hint="eastAsia"/>
        </w:rPr>
        <w:t>caused</w:t>
      </w:r>
      <w:r>
        <w:rPr>
          <w:rFonts w:eastAsiaTheme="minorEastAsia"/>
        </w:rPr>
        <w:t xml:space="preserve"> by </w:t>
      </w:r>
      <w:r w:rsidR="00FA1CA9">
        <w:rPr>
          <w:rFonts w:eastAsiaTheme="minorEastAsia"/>
        </w:rPr>
        <w:t xml:space="preserve">the OID </w:t>
      </w:r>
      <w:r>
        <w:rPr>
          <w:rFonts w:eastAsiaTheme="minorEastAsia"/>
        </w:rPr>
        <w:t>hierarchy</w:t>
      </w:r>
    </w:p>
    <w:p w14:paraId="1E5FE73A" w14:textId="7FFB5396" w:rsidR="002A26B8" w:rsidRDefault="00FA1CA9" w:rsidP="002D5BD9">
      <w:pPr>
        <w:pStyle w:val="Normalaftertitle0"/>
      </w:pPr>
      <w:r>
        <w:t xml:space="preserve">The </w:t>
      </w:r>
      <w:r w:rsidR="00401D9B">
        <w:t xml:space="preserve">OID </w:t>
      </w:r>
      <w:r w:rsidR="00A62B71">
        <w:t>r</w:t>
      </w:r>
      <w:r w:rsidR="00401D9B">
        <w:t xml:space="preserve">esolution </w:t>
      </w:r>
      <w:r w:rsidR="00A62B71">
        <w:t>s</w:t>
      </w:r>
      <w:r w:rsidR="00401D9B">
        <w:t>ystem (ORS) is not only used for the purpose of static information retrieval. It</w:t>
      </w:r>
      <w:r w:rsidR="001C7624">
        <w:t xml:space="preserve"> </w:t>
      </w:r>
      <w:r w:rsidR="00401D9B">
        <w:t xml:space="preserve">is also integrated into </w:t>
      </w:r>
      <w:r>
        <w:t xml:space="preserve">a </w:t>
      </w:r>
      <w:r w:rsidR="00401D9B">
        <w:t>resolution system for the purpose of online hosts and real</w:t>
      </w:r>
      <w:r w:rsidR="001C7624">
        <w:noBreakHyphen/>
      </w:r>
      <w:r w:rsidR="00401D9B">
        <w:t>time</w:t>
      </w:r>
      <w:r w:rsidR="001C7624">
        <w:t xml:space="preserve"> </w:t>
      </w:r>
      <w:r w:rsidR="00401D9B">
        <w:t>communications with performance requirement</w:t>
      </w:r>
      <w:r>
        <w:t>s</w:t>
      </w:r>
      <w:r w:rsidR="00401D9B">
        <w:t xml:space="preserve"> [</w:t>
      </w:r>
      <w:r w:rsidR="00401D9B">
        <w:rPr>
          <w:rFonts w:hint="eastAsia"/>
        </w:rPr>
        <w:t>ITU</w:t>
      </w:r>
      <w:r w:rsidR="00401D9B">
        <w:t>-T X</w:t>
      </w:r>
      <w:r w:rsidR="00401D9B">
        <w:rPr>
          <w:rFonts w:hint="eastAsia"/>
        </w:rPr>
        <w:t>.</w:t>
      </w:r>
      <w:r w:rsidR="00401D9B">
        <w:t>675</w:t>
      </w:r>
      <w:r w:rsidR="00922BC3">
        <w:t>] and</w:t>
      </w:r>
      <w:r w:rsidR="00401D9B">
        <w:t xml:space="preserve"> </w:t>
      </w:r>
      <w:r w:rsidR="00922BC3">
        <w:t>[</w:t>
      </w:r>
      <w:r w:rsidR="00401D9B">
        <w:t>ITU-T X</w:t>
      </w:r>
      <w:r w:rsidR="00401D9B">
        <w:rPr>
          <w:rFonts w:hint="eastAsia"/>
        </w:rPr>
        <w:t>.6</w:t>
      </w:r>
      <w:r w:rsidR="00401D9B">
        <w:t>76]. The</w:t>
      </w:r>
      <w:r w:rsidR="001C7624">
        <w:t xml:space="preserve"> </w:t>
      </w:r>
      <w:r w:rsidR="00401D9B">
        <w:t>performance should be enhanced to be ready for real-time communication in production network</w:t>
      </w:r>
      <w:r>
        <w:t>s</w:t>
      </w:r>
      <w:r w:rsidR="00401D9B">
        <w:t>.</w:t>
      </w:r>
    </w:p>
    <w:p w14:paraId="60365AEF" w14:textId="41F9EC25" w:rsidR="002A26B8" w:rsidRDefault="00401D9B" w:rsidP="006A2B98">
      <w:r>
        <w:t xml:space="preserve">There is plenty of experience and best practice in DNS operations for dealing with these issues. Like any normal DNS operation, ORS operators </w:t>
      </w:r>
      <w:r w:rsidR="00FA1CA9">
        <w:t>(</w:t>
      </w:r>
      <w:r>
        <w:t xml:space="preserve">especially for </w:t>
      </w:r>
      <w:r>
        <w:rPr>
          <w:rFonts w:ascii="Courier New" w:eastAsiaTheme="minorEastAsia" w:hAnsi="Courier New" w:cs="Courier New"/>
          <w:sz w:val="22"/>
          <w:szCs w:val="22"/>
        </w:rPr>
        <w:t>oid-res.org</w:t>
      </w:r>
      <w:r w:rsidR="00FA1CA9">
        <w:t>)</w:t>
      </w:r>
      <w:r>
        <w:t xml:space="preserve"> should follow and adopt the best practice of DNS operation using </w:t>
      </w:r>
      <w:r>
        <w:rPr>
          <w:rFonts w:hint="eastAsia"/>
        </w:rPr>
        <w:t>second</w:t>
      </w:r>
      <w:r>
        <w:t>ary DNS. On the client side, ORS client implementer</w:t>
      </w:r>
      <w:r w:rsidR="00FA1CA9">
        <w:t>s</w:t>
      </w:r>
      <w:r w:rsidR="00452FB4">
        <w:t> </w:t>
      </w:r>
      <w:r>
        <w:t xml:space="preserve">should consider using special cache mechanisms instead of traditional </w:t>
      </w:r>
      <w:r w:rsidRPr="00DE4367">
        <w:t>loca</w:t>
      </w:r>
      <w:r>
        <w:t xml:space="preserve">l DNS caches. In clause 8.1, solutions are proposed using DNS best practices on both the server side and </w:t>
      </w:r>
      <w:r w:rsidR="00FA1CA9">
        <w:t xml:space="preserve">the </w:t>
      </w:r>
      <w:r>
        <w:t>client side according to different scenarios.</w:t>
      </w:r>
    </w:p>
    <w:p w14:paraId="204B6BE0" w14:textId="67C2A2E4" w:rsidR="002A26B8" w:rsidRDefault="001E0DA3" w:rsidP="00CC4741">
      <w:pPr>
        <w:pStyle w:val="Heading2"/>
        <w:rPr>
          <w:rFonts w:eastAsia="Malgun Gothic"/>
          <w:lang w:eastAsia="ko-KR"/>
        </w:rPr>
      </w:pPr>
      <w:bookmarkStart w:id="36" w:name="_Toc36478438"/>
      <w:bookmarkStart w:id="37" w:name="_Toc42779406"/>
      <w:bookmarkStart w:id="38" w:name="_Toc45202975"/>
      <w:r>
        <w:rPr>
          <w:rFonts w:eastAsia="Malgun Gothic"/>
          <w:lang w:eastAsia="ko-KR"/>
        </w:rPr>
        <w:t>6.2</w:t>
      </w:r>
      <w:r>
        <w:rPr>
          <w:rFonts w:eastAsia="Malgun Gothic"/>
          <w:lang w:eastAsia="ko-KR"/>
        </w:rPr>
        <w:tab/>
      </w:r>
      <w:r w:rsidR="00401D9B">
        <w:rPr>
          <w:rFonts w:eastAsia="Malgun Gothic"/>
          <w:lang w:eastAsia="ko-KR"/>
        </w:rPr>
        <w:t>Global resolution of missing OID subtrees</w:t>
      </w:r>
      <w:bookmarkEnd w:id="36"/>
      <w:bookmarkEnd w:id="37"/>
      <w:bookmarkEnd w:id="38"/>
    </w:p>
    <w:p w14:paraId="08763D2E" w14:textId="321CAE23" w:rsidR="002A26B8" w:rsidRDefault="00401D9B" w:rsidP="001E0DA3">
      <w:r>
        <w:rPr>
          <w:rFonts w:eastAsiaTheme="minorEastAsia"/>
        </w:rPr>
        <w:t>The ORS was proposed in 2010 and deployed many years after the concept of OID was standardized. ORS support for a</w:t>
      </w:r>
      <w:r>
        <w:rPr>
          <w:rFonts w:eastAsiaTheme="minorEastAsia" w:hint="eastAsia"/>
        </w:rPr>
        <w:t>n</w:t>
      </w:r>
      <w:r>
        <w:rPr>
          <w:rFonts w:eastAsiaTheme="minorEastAsia"/>
        </w:rPr>
        <w:t xml:space="preserve"> </w:t>
      </w:r>
      <w:r>
        <w:rPr>
          <w:rFonts w:eastAsiaTheme="minorEastAsia" w:hint="eastAsia"/>
        </w:rPr>
        <w:t>OID</w:t>
      </w:r>
      <w:r>
        <w:rPr>
          <w:rFonts w:eastAsiaTheme="minorEastAsia"/>
        </w:rPr>
        <w:t xml:space="preserve"> node is not strictly required when an OID is registered or maintained. In particular, some intermediate registration authorities do not support the </w:t>
      </w:r>
      <w:r>
        <w:t xml:space="preserve">ORS. Some examples are </w:t>
      </w:r>
      <w:r w:rsidR="00FA1CA9">
        <w:t xml:space="preserve">listed </w:t>
      </w:r>
      <w:r>
        <w:t>in Table 1.</w:t>
      </w:r>
    </w:p>
    <w:p w14:paraId="3B15C828" w14:textId="05E21AD2" w:rsidR="002A26B8" w:rsidRDefault="00401D9B" w:rsidP="001E0DA3">
      <w:r>
        <w:t>However, t</w:t>
      </w:r>
      <w:r>
        <w:rPr>
          <w:rFonts w:eastAsiaTheme="minorEastAsia" w:hint="eastAsia"/>
        </w:rPr>
        <w:t>he</w:t>
      </w:r>
      <w:r>
        <w:rPr>
          <w:rFonts w:eastAsiaTheme="minorEastAsia"/>
        </w:rPr>
        <w:t xml:space="preserve"> </w:t>
      </w:r>
      <w:r>
        <w:t xml:space="preserve">DNS zone files for the </w:t>
      </w:r>
      <w:r w:rsidRPr="00FA1CA9">
        <w:rPr>
          <w:rFonts w:ascii="Courier New" w:eastAsiaTheme="minorEastAsia" w:hAnsi="Courier New" w:cs="Courier New"/>
          <w:sz w:val="22"/>
          <w:szCs w:val="22"/>
        </w:rPr>
        <w:t>.oid-res.org</w:t>
      </w:r>
      <w:r>
        <w:t xml:space="preserve"> domain are managed in a way where a complete ORS hierarchy is required for a</w:t>
      </w:r>
      <w:r w:rsidR="00FA1CA9">
        <w:t>n</w:t>
      </w:r>
      <w:r>
        <w:t xml:space="preserve"> OID to support </w:t>
      </w:r>
      <w:r w:rsidR="00FA1CA9">
        <w:t xml:space="preserve">the </w:t>
      </w:r>
      <w:r>
        <w:t xml:space="preserve">ORS. In </w:t>
      </w:r>
      <w:r w:rsidR="00FA1CA9">
        <w:t>clause 6.1.4 of</w:t>
      </w:r>
      <w:r>
        <w:t xml:space="preserve"> </w:t>
      </w:r>
      <w:r w:rsidR="00FA1CA9">
        <w:t>[</w:t>
      </w:r>
      <w:r>
        <w:t>ITU-T X.672</w:t>
      </w:r>
      <w:r w:rsidR="00FA1CA9">
        <w:t>]</w:t>
      </w:r>
      <w:r>
        <w:t>, it is specified that</w:t>
      </w:r>
      <w:r w:rsidR="00FA1CA9">
        <w:t>,</w:t>
      </w:r>
      <w:r>
        <w:t xml:space="preserve"> if the OID node is ORS-supported, its parent OID node is required to be ORS</w:t>
      </w:r>
      <w:r w:rsidR="00587D49">
        <w:noBreakHyphen/>
      </w:r>
      <w:r>
        <w:t xml:space="preserve">supported. </w:t>
      </w:r>
      <w:r w:rsidR="00FA1CA9">
        <w:t>According to clause 6.1.3 of [ITU-T X.672], i</w:t>
      </w:r>
      <w:r>
        <w:t xml:space="preserve">f the OID node is not ORS-supported, </w:t>
      </w:r>
      <w:r>
        <w:rPr>
          <w:lang w:eastAsia="ko-KR"/>
        </w:rPr>
        <w:t>its child OID nodes can</w:t>
      </w:r>
      <w:r w:rsidR="00FA1CA9">
        <w:rPr>
          <w:lang w:eastAsia="ko-KR"/>
        </w:rPr>
        <w:t>not</w:t>
      </w:r>
      <w:r>
        <w:rPr>
          <w:lang w:eastAsia="ko-KR"/>
        </w:rPr>
        <w:t xml:space="preserve"> be ORS-supported</w:t>
      </w:r>
      <w:r>
        <w:t>.</w:t>
      </w:r>
    </w:p>
    <w:p w14:paraId="4DAC7415" w14:textId="461AF431" w:rsidR="002A26B8" w:rsidRDefault="00401D9B" w:rsidP="001E0DA3">
      <w:r>
        <w:t>In this case, the requirement for a complete ORS-supported hierarchy for any OID node becomes a problem for OID resolution. For example, in the current implementation, if one arc in the chain does not implement the ORS all subsequent arcs cannot use the ORS at all.</w:t>
      </w:r>
    </w:p>
    <w:p w14:paraId="6BEE2364" w14:textId="77777777" w:rsidR="002A26B8" w:rsidRDefault="00401D9B" w:rsidP="001E0DA3">
      <w:pPr>
        <w:pStyle w:val="Figure"/>
      </w:pPr>
      <w:r>
        <w:rPr>
          <w:noProof/>
          <w:lang w:val="en-US"/>
        </w:rPr>
        <w:lastRenderedPageBreak/>
        <w:drawing>
          <wp:inline distT="0" distB="0" distL="0" distR="0" wp14:anchorId="044BAC0F" wp14:editId="66146D6D">
            <wp:extent cx="3580130" cy="2113280"/>
            <wp:effectExtent l="0" t="0" r="1270" b="127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591384" cy="2119945"/>
                    </a:xfrm>
                    <a:prstGeom prst="rect">
                      <a:avLst/>
                    </a:prstGeom>
                    <a:noFill/>
                    <a:ln>
                      <a:noFill/>
                    </a:ln>
                  </pic:spPr>
                </pic:pic>
              </a:graphicData>
            </a:graphic>
          </wp:inline>
        </w:drawing>
      </w:r>
    </w:p>
    <w:p w14:paraId="29D0A466" w14:textId="423BE17B" w:rsidR="002A26B8" w:rsidRDefault="00401D9B" w:rsidP="001E0DA3">
      <w:pPr>
        <w:pStyle w:val="FigureNoTitle0"/>
      </w:pPr>
      <w:r>
        <w:t xml:space="preserve">Figure </w:t>
      </w:r>
      <w:r w:rsidR="00B04CEC">
        <w:t>2</w:t>
      </w:r>
      <w:r>
        <w:t xml:space="preserve"> </w:t>
      </w:r>
      <w:r w:rsidR="001A68E9">
        <w:t>–</w:t>
      </w:r>
      <w:r>
        <w:t xml:space="preserve"> The situation of lack of ORS support in the OID tree</w:t>
      </w:r>
    </w:p>
    <w:p w14:paraId="443F9447" w14:textId="70575F3E" w:rsidR="002A26B8" w:rsidRDefault="00401D9B" w:rsidP="001E0DA3">
      <w:pPr>
        <w:pStyle w:val="Normalaftertitle0"/>
      </w:pPr>
      <w:r>
        <w:rPr>
          <w:rFonts w:hint="eastAsia"/>
        </w:rPr>
        <w:t>A</w:t>
      </w:r>
      <w:r>
        <w:t xml:space="preserve">s shown </w:t>
      </w:r>
      <w:r w:rsidR="00EA02C1">
        <w:t>i</w:t>
      </w:r>
      <w:r>
        <w:t xml:space="preserve">n Figure </w:t>
      </w:r>
      <w:r w:rsidR="00B04CEC">
        <w:t>2</w:t>
      </w:r>
      <w:r>
        <w:t xml:space="preserve">, if the registration authority for OID </w:t>
      </w:r>
      <w:r>
        <w:rPr>
          <w:rFonts w:ascii="Courier New" w:eastAsiaTheme="minorEastAsia" w:hAnsi="Courier New" w:cs="Courier New"/>
          <w:sz w:val="22"/>
          <w:szCs w:val="22"/>
        </w:rPr>
        <w:t>x.y</w:t>
      </w:r>
      <w:r>
        <w:t xml:space="preserve"> does not implement the ORS, any arc beneath </w:t>
      </w:r>
      <w:r>
        <w:rPr>
          <w:rFonts w:ascii="Courier New" w:eastAsiaTheme="minorEastAsia" w:hAnsi="Courier New" w:cs="Courier New"/>
          <w:sz w:val="22"/>
          <w:szCs w:val="22"/>
        </w:rPr>
        <w:t>x.y</w:t>
      </w:r>
      <w:r>
        <w:t xml:space="preserve"> will not be resolvable by the ORS. </w:t>
      </w:r>
      <w:r>
        <w:rPr>
          <w:rFonts w:hint="eastAsia"/>
        </w:rPr>
        <w:t>This</w:t>
      </w:r>
      <w:r>
        <w:t xml:space="preserve"> situation is not rare and many important OIDs cannot use the ORS (see Table 1).</w:t>
      </w:r>
    </w:p>
    <w:p w14:paraId="56283C9C" w14:textId="77777777" w:rsidR="002A26B8" w:rsidRDefault="00401D9B" w:rsidP="001A68E9">
      <w:pPr>
        <w:pStyle w:val="TableNoTitle0"/>
      </w:pPr>
      <w:r>
        <w:t>Table 1 – Examples of OIDs which are not resolvable by the ORS</w:t>
      </w:r>
    </w:p>
    <w:tbl>
      <w:tblPr>
        <w:tblStyle w:val="3-31"/>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142"/>
        <w:gridCol w:w="2383"/>
      </w:tblGrid>
      <w:tr w:rsidR="00AD3237" w:rsidRPr="00767A42" w14:paraId="1513B2D8" w14:textId="77777777" w:rsidTr="008B2AAB">
        <w:trPr>
          <w:cnfStyle w:val="100000000000" w:firstRow="1" w:lastRow="0" w:firstColumn="0" w:lastColumn="0" w:oddVBand="0" w:evenVBand="0" w:oddHBand="0" w:evenHBand="0" w:firstRowFirstColumn="0" w:firstRowLastColumn="0" w:lastRowFirstColumn="0" w:lastRowLastColumn="0"/>
          <w:trHeight w:val="42"/>
          <w:jc w:val="center"/>
        </w:trPr>
        <w:tc>
          <w:tcPr>
            <w:cnfStyle w:val="001000000100" w:firstRow="0" w:lastRow="0" w:firstColumn="1" w:lastColumn="0" w:oddVBand="0" w:evenVBand="0" w:oddHBand="0" w:evenHBand="0" w:firstRowFirstColumn="1" w:firstRowLastColumn="0" w:lastRowFirstColumn="0" w:lastRowLastColumn="0"/>
            <w:tcW w:w="3114" w:type="dxa"/>
            <w:tcBorders>
              <w:top w:val="single" w:sz="4" w:space="0" w:color="auto"/>
              <w:bottom w:val="single" w:sz="4" w:space="0" w:color="auto"/>
            </w:tcBorders>
            <w:shd w:val="clear" w:color="auto" w:fill="FFFFFF" w:themeFill="background1"/>
          </w:tcPr>
          <w:p w14:paraId="7F895F46" w14:textId="3FE39DF6" w:rsidR="00AD3237" w:rsidRPr="00146D1D" w:rsidRDefault="00BF5E12" w:rsidP="00BF5E12">
            <w:pPr>
              <w:pStyle w:val="Tablehead"/>
              <w:rPr>
                <w:rFonts w:ascii="Times New Roman" w:hAnsi="Times New Roman" w:cs="Times New Roman"/>
                <w:b/>
                <w:bCs w:val="0"/>
                <w:color w:val="000000" w:themeColor="text1"/>
              </w:rPr>
            </w:pPr>
            <w:r w:rsidRPr="00146D1D">
              <w:rPr>
                <w:rFonts w:ascii="Times New Roman" w:eastAsiaTheme="minorEastAsia" w:hAnsi="Times New Roman" w:cs="Times New Roman"/>
                <w:b/>
                <w:color w:val="auto"/>
              </w:rPr>
              <w:t>OID</w:t>
            </w:r>
          </w:p>
        </w:tc>
        <w:tc>
          <w:tcPr>
            <w:tcW w:w="4142" w:type="dxa"/>
            <w:tcBorders>
              <w:top w:val="single" w:sz="4" w:space="0" w:color="auto"/>
              <w:bottom w:val="single" w:sz="4" w:space="0" w:color="auto"/>
            </w:tcBorders>
            <w:shd w:val="clear" w:color="auto" w:fill="FFFFFF" w:themeFill="background1"/>
          </w:tcPr>
          <w:p w14:paraId="541909B3" w14:textId="57693674" w:rsidR="00AD3237" w:rsidRPr="00767A42" w:rsidRDefault="00AD3237" w:rsidP="00FF7DBD">
            <w:pPr>
              <w:pStyle w:val="Tablehead"/>
              <w:cnfStyle w:val="100000000000" w:firstRow="1" w:lastRow="0" w:firstColumn="0" w:lastColumn="0" w:oddVBand="0" w:evenVBand="0" w:oddHBand="0" w:evenHBand="0" w:firstRowFirstColumn="0" w:firstRowLastColumn="0" w:lastRowFirstColumn="0" w:lastRowLastColumn="0"/>
              <w:rPr>
                <w:rFonts w:eastAsiaTheme="minorEastAsia"/>
                <w:b/>
              </w:rPr>
            </w:pPr>
            <w:r w:rsidRPr="00767A42">
              <w:rPr>
                <w:rFonts w:ascii="Times New Roman" w:eastAsiaTheme="minorEastAsia" w:hAnsi="Times New Roman" w:cs="Times New Roman"/>
                <w:b/>
                <w:color w:val="auto"/>
              </w:rPr>
              <w:t>Application</w:t>
            </w:r>
            <w:r w:rsidR="00FF7DBD" w:rsidRPr="00767A42">
              <w:rPr>
                <w:rFonts w:ascii="Times New Roman" w:eastAsiaTheme="minorEastAsia" w:hAnsi="Times New Roman" w:cs="Times New Roman"/>
                <w:b/>
                <w:color w:val="auto"/>
              </w:rPr>
              <w:t xml:space="preserve"> field</w:t>
            </w:r>
          </w:p>
        </w:tc>
        <w:tc>
          <w:tcPr>
            <w:tcW w:w="2383" w:type="dxa"/>
            <w:tcBorders>
              <w:top w:val="single" w:sz="4" w:space="0" w:color="auto"/>
              <w:bottom w:val="single" w:sz="4" w:space="0" w:color="auto"/>
            </w:tcBorders>
            <w:shd w:val="clear" w:color="auto" w:fill="FFFFFF" w:themeFill="background1"/>
          </w:tcPr>
          <w:p w14:paraId="5F95E8E0" w14:textId="06EC3B3B" w:rsidR="00AD3237" w:rsidRPr="00767A42" w:rsidRDefault="00FF7DBD" w:rsidP="00FF7DBD">
            <w:pPr>
              <w:pStyle w:val="Tablehead"/>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r w:rsidRPr="00767A42">
              <w:rPr>
                <w:rFonts w:ascii="Times New Roman" w:eastAsiaTheme="minorEastAsia" w:hAnsi="Times New Roman" w:cs="Times New Roman"/>
                <w:b/>
                <w:color w:val="auto"/>
              </w:rPr>
              <w:t>Available in the ors?</w:t>
            </w:r>
          </w:p>
        </w:tc>
      </w:tr>
      <w:tr w:rsidR="002A26B8" w:rsidRPr="005E48A0" w14:paraId="2A624E18" w14:textId="77777777" w:rsidTr="008B2AAB">
        <w:trPr>
          <w:trHeight w:val="42"/>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9BBB59" w:themeColor="accent3"/>
            </w:tcBorders>
          </w:tcPr>
          <w:p w14:paraId="7C2F0D1E" w14:textId="77777777" w:rsidR="002A26B8" w:rsidRPr="005E48A0" w:rsidRDefault="00401D9B" w:rsidP="005457BA">
            <w:pPr>
              <w:pStyle w:val="Tabletext"/>
              <w:rPr>
                <w:rFonts w:ascii="Times New Roman" w:hAnsi="Times New Roman" w:cs="Times New Roman"/>
                <w:szCs w:val="22"/>
              </w:rPr>
            </w:pPr>
            <w:r w:rsidRPr="005E48A0">
              <w:rPr>
                <w:rFonts w:ascii="Times New Roman" w:hAnsi="Times New Roman" w:cs="Times New Roman"/>
                <w:szCs w:val="22"/>
              </w:rPr>
              <w:t>2.49.0</w:t>
            </w:r>
          </w:p>
        </w:tc>
        <w:tc>
          <w:tcPr>
            <w:tcW w:w="4142" w:type="dxa"/>
            <w:tcBorders>
              <w:top w:val="single" w:sz="4" w:space="0" w:color="auto"/>
              <w:bottom w:val="single" w:sz="4" w:space="0" w:color="9BBB59" w:themeColor="accent3"/>
            </w:tcBorders>
          </w:tcPr>
          <w:p w14:paraId="3417309C"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color w:val="000000" w:themeColor="dark1"/>
                <w:kern w:val="24"/>
                <w:szCs w:val="22"/>
              </w:rPr>
              <w:t>World Meteorological Organization (WMO)</w:t>
            </w:r>
          </w:p>
        </w:tc>
        <w:tc>
          <w:tcPr>
            <w:tcW w:w="2383" w:type="dxa"/>
            <w:tcBorders>
              <w:top w:val="single" w:sz="4" w:space="0" w:color="auto"/>
              <w:bottom w:val="single" w:sz="4" w:space="0" w:color="9BBB59" w:themeColor="accent3"/>
            </w:tcBorders>
          </w:tcPr>
          <w:p w14:paraId="78B09C1F"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5E48A0">
              <w:rPr>
                <w:rFonts w:ascii="Times New Roman" w:hAnsi="Times New Roman" w:cs="Times New Roman"/>
                <w:color w:val="000000" w:themeColor="text1"/>
                <w:kern w:val="24"/>
                <w:szCs w:val="22"/>
              </w:rPr>
              <w:t>No</w:t>
            </w:r>
          </w:p>
        </w:tc>
      </w:tr>
      <w:tr w:rsidR="002A26B8" w:rsidRPr="005E48A0" w14:paraId="381276BA" w14:textId="77777777" w:rsidTr="008B2AAB">
        <w:trPr>
          <w:trHeight w:val="497"/>
          <w:jc w:val="center"/>
        </w:trPr>
        <w:tc>
          <w:tcPr>
            <w:cnfStyle w:val="001000000000" w:firstRow="0" w:lastRow="0" w:firstColumn="1" w:lastColumn="0" w:oddVBand="0" w:evenVBand="0" w:oddHBand="0" w:evenHBand="0" w:firstRowFirstColumn="0" w:firstRowLastColumn="0" w:lastRowFirstColumn="0" w:lastRowLastColumn="0"/>
            <w:tcW w:w="3114" w:type="dxa"/>
          </w:tcPr>
          <w:p w14:paraId="185AB9E0" w14:textId="77777777" w:rsidR="002A26B8" w:rsidRPr="005E48A0" w:rsidRDefault="00401D9B" w:rsidP="002C613B">
            <w:pPr>
              <w:pStyle w:val="Tabletext"/>
              <w:rPr>
                <w:rFonts w:ascii="Times New Roman" w:hAnsi="Times New Roman" w:cs="Times New Roman"/>
                <w:bCs w:val="0"/>
                <w:szCs w:val="22"/>
              </w:rPr>
            </w:pPr>
            <w:r w:rsidRPr="005E48A0">
              <w:rPr>
                <w:rFonts w:ascii="Times New Roman" w:hAnsi="Times New Roman" w:cs="Times New Roman"/>
                <w:szCs w:val="22"/>
              </w:rPr>
              <w:t>1.2.840.113549.1.19.16.3.27</w:t>
            </w:r>
          </w:p>
        </w:tc>
        <w:tc>
          <w:tcPr>
            <w:tcW w:w="4142" w:type="dxa"/>
          </w:tcPr>
          <w:p w14:paraId="6B9980F7"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color w:val="000000" w:themeColor="dark1"/>
                <w:kern w:val="24"/>
                <w:szCs w:val="22"/>
              </w:rPr>
              <w:t>AES with SIV CMACwrap 512 bits</w:t>
            </w:r>
          </w:p>
        </w:tc>
        <w:tc>
          <w:tcPr>
            <w:tcW w:w="2383" w:type="dxa"/>
          </w:tcPr>
          <w:p w14:paraId="7AF58594"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5E48A0">
              <w:rPr>
                <w:rFonts w:ascii="Times New Roman" w:hAnsi="Times New Roman" w:cs="Times New Roman"/>
                <w:color w:val="000000" w:themeColor="text1"/>
                <w:kern w:val="24"/>
                <w:szCs w:val="22"/>
              </w:rPr>
              <w:t>No, 1.2.840 is missing</w:t>
            </w:r>
          </w:p>
        </w:tc>
      </w:tr>
      <w:tr w:rsidR="002A26B8" w:rsidRPr="005E48A0" w14:paraId="1DB384C8" w14:textId="77777777" w:rsidTr="008B2AAB">
        <w:trPr>
          <w:trHeight w:val="767"/>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9BBB59" w:themeColor="accent3"/>
              <w:bottom w:val="single" w:sz="4" w:space="0" w:color="9BBB59" w:themeColor="accent3"/>
            </w:tcBorders>
          </w:tcPr>
          <w:p w14:paraId="37619011" w14:textId="77777777" w:rsidR="002A26B8" w:rsidRPr="005E48A0" w:rsidRDefault="00401D9B" w:rsidP="002C613B">
            <w:pPr>
              <w:pStyle w:val="Tabletext"/>
              <w:rPr>
                <w:rFonts w:ascii="Times New Roman" w:hAnsi="Times New Roman" w:cs="Times New Roman"/>
                <w:bCs w:val="0"/>
                <w:szCs w:val="22"/>
              </w:rPr>
            </w:pPr>
            <w:r w:rsidRPr="005E48A0">
              <w:rPr>
                <w:rFonts w:ascii="Times New Roman" w:hAnsi="Times New Roman" w:cs="Times New Roman"/>
                <w:szCs w:val="22"/>
              </w:rPr>
              <w:t>1.3.6.1.4.1.36906.5.3.1</w:t>
            </w:r>
          </w:p>
        </w:tc>
        <w:tc>
          <w:tcPr>
            <w:tcW w:w="4142" w:type="dxa"/>
            <w:tcBorders>
              <w:top w:val="single" w:sz="4" w:space="0" w:color="9BBB59" w:themeColor="accent3"/>
              <w:bottom w:val="single" w:sz="4" w:space="0" w:color="9BBB59" w:themeColor="accent3"/>
            </w:tcBorders>
          </w:tcPr>
          <w:p w14:paraId="34E0B57E"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szCs w:val="22"/>
              </w:rPr>
              <w:t>Bimodal LattIce Signature Scheme (BLISS) with SHA2-512 hash function</w:t>
            </w:r>
          </w:p>
        </w:tc>
        <w:tc>
          <w:tcPr>
            <w:tcW w:w="2383" w:type="dxa"/>
            <w:tcBorders>
              <w:top w:val="single" w:sz="4" w:space="0" w:color="9BBB59" w:themeColor="accent3"/>
              <w:bottom w:val="single" w:sz="4" w:space="0" w:color="9BBB59" w:themeColor="accent3"/>
            </w:tcBorders>
          </w:tcPr>
          <w:p w14:paraId="2B9F6A08"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5E48A0">
              <w:rPr>
                <w:rFonts w:ascii="Times New Roman" w:hAnsi="Times New Roman" w:cs="Times New Roman"/>
                <w:color w:val="000000" w:themeColor="text1"/>
                <w:kern w:val="24"/>
                <w:szCs w:val="22"/>
              </w:rPr>
              <w:t>No, 1.3.6 is missing</w:t>
            </w:r>
          </w:p>
        </w:tc>
      </w:tr>
      <w:tr w:rsidR="002A26B8" w:rsidRPr="005E48A0" w14:paraId="4C2ACD8E" w14:textId="77777777" w:rsidTr="008B2AAB">
        <w:trPr>
          <w:trHeight w:val="490"/>
          <w:jc w:val="center"/>
        </w:trPr>
        <w:tc>
          <w:tcPr>
            <w:cnfStyle w:val="001000000000" w:firstRow="0" w:lastRow="0" w:firstColumn="1" w:lastColumn="0" w:oddVBand="0" w:evenVBand="0" w:oddHBand="0" w:evenHBand="0" w:firstRowFirstColumn="0" w:firstRowLastColumn="0" w:lastRowFirstColumn="0" w:lastRowLastColumn="0"/>
            <w:tcW w:w="3114" w:type="dxa"/>
          </w:tcPr>
          <w:p w14:paraId="0AF9B843" w14:textId="77777777" w:rsidR="002A26B8" w:rsidRPr="005E48A0" w:rsidRDefault="00401D9B" w:rsidP="002C613B">
            <w:pPr>
              <w:pStyle w:val="Tabletext"/>
              <w:rPr>
                <w:rFonts w:ascii="Times New Roman" w:hAnsi="Times New Roman" w:cs="Times New Roman"/>
                <w:bCs w:val="0"/>
                <w:szCs w:val="22"/>
              </w:rPr>
            </w:pPr>
            <w:r w:rsidRPr="005E48A0">
              <w:rPr>
                <w:rFonts w:ascii="Times New Roman" w:hAnsi="Times New Roman" w:cs="Times New Roman"/>
                <w:szCs w:val="22"/>
              </w:rPr>
              <w:t>2.16.840.1.113883</w:t>
            </w:r>
          </w:p>
        </w:tc>
        <w:tc>
          <w:tcPr>
            <w:tcW w:w="4142" w:type="dxa"/>
          </w:tcPr>
          <w:p w14:paraId="291EA062"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color w:val="000000" w:themeColor="dark1"/>
                <w:kern w:val="24"/>
                <w:szCs w:val="22"/>
              </w:rPr>
              <w:t>E-health, HL7 international</w:t>
            </w:r>
          </w:p>
        </w:tc>
        <w:tc>
          <w:tcPr>
            <w:tcW w:w="2383" w:type="dxa"/>
          </w:tcPr>
          <w:p w14:paraId="16FB925E"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5E48A0">
              <w:rPr>
                <w:rFonts w:ascii="Times New Roman" w:hAnsi="Times New Roman" w:cs="Times New Roman"/>
                <w:color w:val="000000" w:themeColor="text1"/>
                <w:kern w:val="24"/>
                <w:szCs w:val="22"/>
              </w:rPr>
              <w:t>No, 2.16.840 is missing</w:t>
            </w:r>
          </w:p>
        </w:tc>
      </w:tr>
      <w:tr w:rsidR="002A26B8" w:rsidRPr="005E48A0" w14:paraId="358C4F6F" w14:textId="77777777" w:rsidTr="008B2AAB">
        <w:trPr>
          <w:trHeight w:val="49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9BBB59" w:themeColor="accent3"/>
              <w:bottom w:val="single" w:sz="4" w:space="0" w:color="9BBB59" w:themeColor="accent3"/>
            </w:tcBorders>
          </w:tcPr>
          <w:p w14:paraId="211C9D46" w14:textId="77777777" w:rsidR="002A26B8" w:rsidRPr="005E48A0" w:rsidRDefault="00401D9B" w:rsidP="002C613B">
            <w:pPr>
              <w:pStyle w:val="Tabletext"/>
              <w:rPr>
                <w:rFonts w:ascii="Times New Roman" w:hAnsi="Times New Roman" w:cs="Times New Roman"/>
                <w:bCs w:val="0"/>
                <w:szCs w:val="22"/>
              </w:rPr>
            </w:pPr>
            <w:r w:rsidRPr="005E48A0">
              <w:rPr>
                <w:rFonts w:ascii="Times New Roman" w:hAnsi="Times New Roman" w:cs="Times New Roman"/>
                <w:szCs w:val="22"/>
              </w:rPr>
              <w:t>1.3.6.1.6.3.13</w:t>
            </w:r>
          </w:p>
        </w:tc>
        <w:tc>
          <w:tcPr>
            <w:tcW w:w="4142" w:type="dxa"/>
            <w:tcBorders>
              <w:top w:val="single" w:sz="4" w:space="0" w:color="9BBB59" w:themeColor="accent3"/>
              <w:bottom w:val="single" w:sz="4" w:space="0" w:color="9BBB59" w:themeColor="accent3"/>
            </w:tcBorders>
          </w:tcPr>
          <w:p w14:paraId="61CA545A" w14:textId="536B1ED3" w:rsidR="002A26B8" w:rsidRPr="005E48A0" w:rsidRDefault="00401D9B" w:rsidP="00EA02C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color w:val="000000" w:themeColor="dark1"/>
                <w:kern w:val="24"/>
                <w:szCs w:val="22"/>
              </w:rPr>
              <w:t xml:space="preserve">Management </w:t>
            </w:r>
            <w:r w:rsidR="00EA02C1" w:rsidRPr="005E48A0">
              <w:rPr>
                <w:rFonts w:ascii="Times New Roman" w:hAnsi="Times New Roman" w:cs="Times New Roman"/>
                <w:color w:val="000000" w:themeColor="dark1"/>
                <w:kern w:val="24"/>
                <w:szCs w:val="22"/>
              </w:rPr>
              <w:t>i</w:t>
            </w:r>
            <w:r w:rsidRPr="005E48A0">
              <w:rPr>
                <w:rFonts w:ascii="Times New Roman" w:hAnsi="Times New Roman" w:cs="Times New Roman"/>
                <w:color w:val="000000" w:themeColor="dark1"/>
                <w:kern w:val="24"/>
                <w:szCs w:val="22"/>
              </w:rPr>
              <w:t xml:space="preserve">nformation </w:t>
            </w:r>
            <w:r w:rsidR="00EA02C1" w:rsidRPr="005E48A0">
              <w:rPr>
                <w:rFonts w:ascii="Times New Roman" w:hAnsi="Times New Roman" w:cs="Times New Roman"/>
                <w:color w:val="000000" w:themeColor="dark1"/>
                <w:kern w:val="24"/>
                <w:szCs w:val="22"/>
              </w:rPr>
              <w:t>b</w:t>
            </w:r>
            <w:r w:rsidRPr="005E48A0">
              <w:rPr>
                <w:rFonts w:ascii="Times New Roman" w:hAnsi="Times New Roman" w:cs="Times New Roman"/>
                <w:color w:val="000000" w:themeColor="dark1"/>
                <w:kern w:val="24"/>
                <w:szCs w:val="22"/>
              </w:rPr>
              <w:t>ases (MIBs) for the Simple Network Management Protocol (SNMP)</w:t>
            </w:r>
          </w:p>
        </w:tc>
        <w:tc>
          <w:tcPr>
            <w:tcW w:w="2383" w:type="dxa"/>
            <w:tcBorders>
              <w:top w:val="single" w:sz="4" w:space="0" w:color="9BBB59" w:themeColor="accent3"/>
              <w:bottom w:val="single" w:sz="4" w:space="0" w:color="9BBB59" w:themeColor="accent3"/>
            </w:tcBorders>
          </w:tcPr>
          <w:p w14:paraId="2A12FD4D"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5E48A0">
              <w:rPr>
                <w:rFonts w:ascii="Times New Roman" w:hAnsi="Times New Roman" w:cs="Times New Roman"/>
                <w:color w:val="000000" w:themeColor="text1"/>
                <w:kern w:val="24"/>
                <w:szCs w:val="22"/>
              </w:rPr>
              <w:t>No, 1.3.6 is missing</w:t>
            </w:r>
          </w:p>
        </w:tc>
      </w:tr>
      <w:tr w:rsidR="002A26B8" w:rsidRPr="005E48A0" w14:paraId="34C4266D" w14:textId="77777777" w:rsidTr="008B2AAB">
        <w:trPr>
          <w:trHeight w:val="497"/>
          <w:jc w:val="center"/>
        </w:trPr>
        <w:tc>
          <w:tcPr>
            <w:cnfStyle w:val="001000000000" w:firstRow="0" w:lastRow="0" w:firstColumn="1" w:lastColumn="0" w:oddVBand="0" w:evenVBand="0" w:oddHBand="0" w:evenHBand="0" w:firstRowFirstColumn="0" w:firstRowLastColumn="0" w:lastRowFirstColumn="0" w:lastRowLastColumn="0"/>
            <w:tcW w:w="3114" w:type="dxa"/>
          </w:tcPr>
          <w:p w14:paraId="62D034B5" w14:textId="77777777" w:rsidR="002A26B8" w:rsidRPr="005E48A0" w:rsidRDefault="00401D9B" w:rsidP="002C613B">
            <w:pPr>
              <w:pStyle w:val="Tabletext"/>
              <w:rPr>
                <w:rFonts w:ascii="Times New Roman" w:hAnsi="Times New Roman" w:cs="Times New Roman"/>
                <w:bCs w:val="0"/>
                <w:szCs w:val="22"/>
              </w:rPr>
            </w:pPr>
            <w:r w:rsidRPr="005E48A0">
              <w:rPr>
                <w:rFonts w:ascii="Times New Roman" w:hAnsi="Times New Roman" w:cs="Times New Roman"/>
                <w:szCs w:val="22"/>
              </w:rPr>
              <w:t>2.5.29.32</w:t>
            </w:r>
          </w:p>
        </w:tc>
        <w:tc>
          <w:tcPr>
            <w:tcW w:w="4142" w:type="dxa"/>
          </w:tcPr>
          <w:p w14:paraId="6882E65B" w14:textId="0918C7CE" w:rsidR="002A26B8" w:rsidRPr="005E48A0" w:rsidRDefault="00401D9B" w:rsidP="00EA02C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val="fr-FR"/>
              </w:rPr>
            </w:pPr>
            <w:r w:rsidRPr="005E48A0">
              <w:rPr>
                <w:rFonts w:ascii="Times New Roman" w:hAnsi="Times New Roman" w:cs="Times New Roman"/>
                <w:color w:val="000000" w:themeColor="dark1"/>
                <w:kern w:val="24"/>
                <w:szCs w:val="22"/>
                <w:lang w:val="fr-FR"/>
              </w:rPr>
              <w:t xml:space="preserve">ITU-T X.500 </w:t>
            </w:r>
            <w:proofErr w:type="spellStart"/>
            <w:r w:rsidRPr="005E48A0">
              <w:rPr>
                <w:rFonts w:ascii="Times New Roman" w:hAnsi="Times New Roman" w:cs="Times New Roman"/>
                <w:color w:val="000000" w:themeColor="dark1"/>
                <w:kern w:val="24"/>
                <w:szCs w:val="22"/>
                <w:lang w:val="fr-FR"/>
              </w:rPr>
              <w:t>certificate</w:t>
            </w:r>
            <w:proofErr w:type="spellEnd"/>
            <w:r w:rsidRPr="005E48A0">
              <w:rPr>
                <w:rFonts w:ascii="Times New Roman" w:hAnsi="Times New Roman" w:cs="Times New Roman"/>
                <w:color w:val="000000" w:themeColor="dark1"/>
                <w:kern w:val="24"/>
                <w:szCs w:val="22"/>
                <w:lang w:val="fr-FR"/>
              </w:rPr>
              <w:t xml:space="preserve"> </w:t>
            </w:r>
            <w:proofErr w:type="spellStart"/>
            <w:r w:rsidRPr="005E48A0">
              <w:rPr>
                <w:rFonts w:ascii="Times New Roman" w:hAnsi="Times New Roman" w:cs="Times New Roman"/>
                <w:color w:val="000000" w:themeColor="dark1"/>
                <w:kern w:val="24"/>
                <w:szCs w:val="22"/>
                <w:lang w:val="fr-FR"/>
              </w:rPr>
              <w:t>policies</w:t>
            </w:r>
            <w:proofErr w:type="spellEnd"/>
          </w:p>
        </w:tc>
        <w:tc>
          <w:tcPr>
            <w:tcW w:w="2383" w:type="dxa"/>
          </w:tcPr>
          <w:p w14:paraId="00CC32C3"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5E48A0">
              <w:rPr>
                <w:rFonts w:ascii="Times New Roman" w:hAnsi="Times New Roman" w:cs="Times New Roman"/>
                <w:color w:val="000000" w:themeColor="text1"/>
                <w:kern w:val="24"/>
                <w:szCs w:val="22"/>
              </w:rPr>
              <w:t>No, 2.5.29 is missing</w:t>
            </w:r>
          </w:p>
        </w:tc>
      </w:tr>
      <w:tr w:rsidR="002A26B8" w:rsidRPr="005E48A0" w14:paraId="54510C71" w14:textId="77777777" w:rsidTr="008B2AAB">
        <w:trPr>
          <w:trHeight w:val="42"/>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9BBB59" w:themeColor="accent3"/>
              <w:bottom w:val="single" w:sz="4" w:space="0" w:color="9BBB59" w:themeColor="accent3"/>
            </w:tcBorders>
          </w:tcPr>
          <w:p w14:paraId="6402F74B" w14:textId="77777777" w:rsidR="002A26B8" w:rsidRPr="005E48A0" w:rsidRDefault="00401D9B" w:rsidP="002C613B">
            <w:pPr>
              <w:pStyle w:val="Tabletext"/>
              <w:rPr>
                <w:rFonts w:ascii="Times New Roman" w:hAnsi="Times New Roman" w:cs="Times New Roman"/>
                <w:bCs w:val="0"/>
                <w:szCs w:val="22"/>
              </w:rPr>
            </w:pPr>
            <w:r w:rsidRPr="005E48A0">
              <w:rPr>
                <w:rFonts w:ascii="Times New Roman" w:hAnsi="Times New Roman" w:cs="Times New Roman"/>
                <w:szCs w:val="22"/>
              </w:rPr>
              <w:t>2.1.5</w:t>
            </w:r>
          </w:p>
        </w:tc>
        <w:tc>
          <w:tcPr>
            <w:tcW w:w="4142" w:type="dxa"/>
            <w:tcBorders>
              <w:top w:val="single" w:sz="4" w:space="0" w:color="9BBB59" w:themeColor="accent3"/>
              <w:bottom w:val="single" w:sz="4" w:space="0" w:color="9BBB59" w:themeColor="accent3"/>
            </w:tcBorders>
          </w:tcPr>
          <w:p w14:paraId="60D5D977"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color w:val="000000" w:themeColor="dark1"/>
                <w:kern w:val="24"/>
                <w:szCs w:val="22"/>
              </w:rPr>
              <w:t>XER (XML Encoding Rules for ASN.1)</w:t>
            </w:r>
          </w:p>
        </w:tc>
        <w:tc>
          <w:tcPr>
            <w:tcW w:w="2383" w:type="dxa"/>
            <w:tcBorders>
              <w:top w:val="single" w:sz="4" w:space="0" w:color="9BBB59" w:themeColor="accent3"/>
              <w:bottom w:val="single" w:sz="4" w:space="0" w:color="9BBB59" w:themeColor="accent3"/>
            </w:tcBorders>
          </w:tcPr>
          <w:p w14:paraId="07048AE4"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5E48A0">
              <w:rPr>
                <w:rFonts w:ascii="Times New Roman" w:hAnsi="Times New Roman" w:cs="Times New Roman"/>
                <w:color w:val="000000" w:themeColor="dark1"/>
                <w:kern w:val="24"/>
                <w:szCs w:val="22"/>
              </w:rPr>
              <w:t>No</w:t>
            </w:r>
          </w:p>
        </w:tc>
      </w:tr>
      <w:tr w:rsidR="002A26B8" w:rsidRPr="005E48A0" w14:paraId="401D3A28" w14:textId="77777777" w:rsidTr="008B2AAB">
        <w:trPr>
          <w:trHeight w:val="42"/>
          <w:jc w:val="center"/>
        </w:trPr>
        <w:tc>
          <w:tcPr>
            <w:cnfStyle w:val="001000000000" w:firstRow="0" w:lastRow="0" w:firstColumn="1" w:lastColumn="0" w:oddVBand="0" w:evenVBand="0" w:oddHBand="0" w:evenHBand="0" w:firstRowFirstColumn="0" w:firstRowLastColumn="0" w:lastRowFirstColumn="0" w:lastRowLastColumn="0"/>
            <w:tcW w:w="3114" w:type="dxa"/>
          </w:tcPr>
          <w:p w14:paraId="44572D0F" w14:textId="77777777" w:rsidR="002A26B8" w:rsidRPr="005E48A0" w:rsidRDefault="00401D9B" w:rsidP="002C613B">
            <w:pPr>
              <w:pStyle w:val="Tabletext"/>
              <w:rPr>
                <w:rFonts w:ascii="Times New Roman" w:hAnsi="Times New Roman" w:cs="Times New Roman"/>
                <w:color w:val="000000" w:themeColor="text1"/>
                <w:kern w:val="24"/>
                <w:szCs w:val="22"/>
              </w:rPr>
            </w:pPr>
            <w:r w:rsidRPr="005E48A0">
              <w:rPr>
                <w:rFonts w:ascii="Times New Roman" w:hAnsi="Times New Roman" w:cs="Times New Roman"/>
                <w:color w:val="000000" w:themeColor="text1"/>
                <w:kern w:val="24"/>
                <w:szCs w:val="22"/>
              </w:rPr>
              <w:t>1.2.156.3001.3851</w:t>
            </w:r>
          </w:p>
        </w:tc>
        <w:tc>
          <w:tcPr>
            <w:tcW w:w="4142" w:type="dxa"/>
          </w:tcPr>
          <w:p w14:paraId="5F686267"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Cs w:val="22"/>
              </w:rPr>
            </w:pPr>
            <w:r w:rsidRPr="005E48A0">
              <w:rPr>
                <w:rFonts w:ascii="Times New Roman" w:hAnsi="Times New Roman" w:cs="Times New Roman"/>
                <w:color w:val="000000" w:themeColor="dark1"/>
                <w:kern w:val="24"/>
                <w:szCs w:val="22"/>
              </w:rPr>
              <w:t>OID of household electrical appliances by Haier Digital</w:t>
            </w:r>
          </w:p>
        </w:tc>
        <w:tc>
          <w:tcPr>
            <w:tcW w:w="2383" w:type="dxa"/>
          </w:tcPr>
          <w:p w14:paraId="4293EDF9" w14:textId="77777777" w:rsidR="002A26B8" w:rsidRPr="005E48A0" w:rsidRDefault="00401D9B" w:rsidP="002C613B">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Cs w:val="22"/>
              </w:rPr>
            </w:pPr>
            <w:r w:rsidRPr="005E48A0">
              <w:rPr>
                <w:rFonts w:ascii="Times New Roman" w:hAnsi="Times New Roman" w:cs="Times New Roman"/>
                <w:color w:val="000000" w:themeColor="text1"/>
                <w:kern w:val="24"/>
                <w:szCs w:val="22"/>
              </w:rPr>
              <w:t>No, 1.2.156.3001 is missing</w:t>
            </w:r>
          </w:p>
        </w:tc>
      </w:tr>
    </w:tbl>
    <w:p w14:paraId="6BA308E2" w14:textId="77777777" w:rsidR="002A26B8" w:rsidRDefault="00401D9B" w:rsidP="00475F1C">
      <w:r>
        <w:t xml:space="preserve">Like ENUM, the ORS needs a mechanism to provide authoritative zones for parts of the OID tree that have missing </w:t>
      </w:r>
      <w:r w:rsidR="00A15C02">
        <w:t>"</w:t>
      </w:r>
      <w:r>
        <w:t>intermediate</w:t>
      </w:r>
      <w:r w:rsidR="00A15C02">
        <w:t>"</w:t>
      </w:r>
      <w:r>
        <w:t xml:space="preserve"> nodes. This is a separate problem from the performance</w:t>
      </w:r>
      <w:r w:rsidR="00A15C02">
        <w:t xml:space="preserve"> issue</w:t>
      </w:r>
      <w:r>
        <w:t xml:space="preserve">: It is essentially a problem for </w:t>
      </w:r>
      <w:r w:rsidR="00A15C02">
        <w:t xml:space="preserve">the </w:t>
      </w:r>
      <w:r>
        <w:t xml:space="preserve">management and administration of the zones in the </w:t>
      </w:r>
      <w:r>
        <w:rPr>
          <w:rFonts w:ascii="Courier New" w:eastAsiaTheme="minorEastAsia" w:hAnsi="Courier New" w:cs="Courier New"/>
          <w:sz w:val="22"/>
          <w:szCs w:val="22"/>
        </w:rPr>
        <w:t>oid-res.org</w:t>
      </w:r>
      <w:r w:rsidR="00A15C02" w:rsidRPr="00A15C02">
        <w:t xml:space="preserve"> </w:t>
      </w:r>
      <w:r w:rsidR="00A15C02">
        <w:t>domain</w:t>
      </w:r>
      <w:r>
        <w:t>. Using existing technology and the experience gained from mapping telephone numbers onto the DNS, it is possible to use the fundamental features of the ORS while supporting those OIDs with arcs which are not yet in an authoritative zone.</w:t>
      </w:r>
    </w:p>
    <w:p w14:paraId="6898B358" w14:textId="4ECE063C" w:rsidR="002A26B8" w:rsidRPr="0014467C" w:rsidRDefault="0014467C" w:rsidP="0014467C">
      <w:pPr>
        <w:pStyle w:val="Heading2"/>
        <w:rPr>
          <w:rFonts w:eastAsia="Malgun Gothic"/>
        </w:rPr>
      </w:pPr>
      <w:bookmarkStart w:id="39" w:name="_Toc36478439"/>
      <w:bookmarkStart w:id="40" w:name="_Toc42779407"/>
      <w:bookmarkStart w:id="41" w:name="_Toc45202976"/>
      <w:r>
        <w:rPr>
          <w:rFonts w:eastAsia="Malgun Gothic"/>
          <w:lang w:eastAsia="ko-KR"/>
        </w:rPr>
        <w:t>6.3</w:t>
      </w:r>
      <w:r>
        <w:rPr>
          <w:rFonts w:eastAsia="Malgun Gothic"/>
          <w:lang w:eastAsia="ko-KR"/>
        </w:rPr>
        <w:tab/>
      </w:r>
      <w:r w:rsidR="00401D9B">
        <w:rPr>
          <w:rFonts w:eastAsia="Malgun Gothic"/>
          <w:lang w:eastAsia="ko-KR"/>
        </w:rPr>
        <w:t>Other issues</w:t>
      </w:r>
      <w:bookmarkEnd w:id="39"/>
      <w:bookmarkEnd w:id="40"/>
      <w:bookmarkEnd w:id="41"/>
    </w:p>
    <w:p w14:paraId="452530E1" w14:textId="702209BD" w:rsidR="002A26B8" w:rsidRDefault="00401D9B" w:rsidP="00791BE6">
      <w:pPr>
        <w:rPr>
          <w:rFonts w:eastAsiaTheme="minorEastAsia"/>
        </w:rPr>
      </w:pPr>
      <w:r>
        <w:rPr>
          <w:rFonts w:eastAsiaTheme="minorEastAsia"/>
        </w:rPr>
        <w:t>It is also clear that there are operational issues in the OID root zone (</w:t>
      </w:r>
      <w:r>
        <w:rPr>
          <w:rFonts w:ascii="Courier New" w:eastAsiaTheme="minorEastAsia" w:hAnsi="Courier New" w:cs="Courier New"/>
          <w:sz w:val="22"/>
          <w:szCs w:val="22"/>
        </w:rPr>
        <w:t>oid-res.org</w:t>
      </w:r>
      <w:r>
        <w:rPr>
          <w:rFonts w:eastAsiaTheme="minorEastAsia"/>
        </w:rPr>
        <w:t xml:space="preserve">). For example, the two ORS root servers </w:t>
      </w:r>
      <w:r>
        <w:rPr>
          <w:rFonts w:ascii="Courier New" w:eastAsiaTheme="minorEastAsia" w:hAnsi="Courier New" w:cs="Courier New"/>
          <w:sz w:val="22"/>
          <w:szCs w:val="22"/>
        </w:rPr>
        <w:t>ns1.oid-res.org</w:t>
      </w:r>
      <w:r>
        <w:rPr>
          <w:rFonts w:eastAsiaTheme="minorEastAsia"/>
        </w:rPr>
        <w:t xml:space="preserve"> (IP: 202.30.45.1) and </w:t>
      </w:r>
      <w:r>
        <w:rPr>
          <w:rFonts w:ascii="Courier New" w:eastAsiaTheme="minorEastAsia" w:hAnsi="Courier New" w:cs="Courier New"/>
          <w:sz w:val="22"/>
          <w:szCs w:val="22"/>
        </w:rPr>
        <w:t>ns2.oid-res.org</w:t>
      </w:r>
      <w:r>
        <w:rPr>
          <w:rFonts w:eastAsiaTheme="minorEastAsia"/>
        </w:rPr>
        <w:t xml:space="preserve"> (IP:</w:t>
      </w:r>
      <w:r w:rsidR="00D82FF3">
        <w:rPr>
          <w:rFonts w:eastAsiaTheme="minorEastAsia"/>
        </w:rPr>
        <w:t> </w:t>
      </w:r>
      <w:r>
        <w:rPr>
          <w:rFonts w:eastAsiaTheme="minorEastAsia"/>
        </w:rPr>
        <w:t>202.30.45.2) are located in the same /24 network. This is contrary to best operational principles for the DNS.</w:t>
      </w:r>
    </w:p>
    <w:p w14:paraId="3ED0EF85" w14:textId="5414AF0E" w:rsidR="002A26B8" w:rsidRDefault="00F8085F" w:rsidP="00F8085F">
      <w:pPr>
        <w:pStyle w:val="Heading1"/>
      </w:pPr>
      <w:bookmarkStart w:id="42" w:name="_Toc36478440"/>
      <w:bookmarkStart w:id="43" w:name="_Toc42779408"/>
      <w:bookmarkStart w:id="44" w:name="_Toc45202977"/>
      <w:r>
        <w:lastRenderedPageBreak/>
        <w:t>7</w:t>
      </w:r>
      <w:r>
        <w:tab/>
      </w:r>
      <w:r w:rsidR="00401D9B">
        <w:t>Requirements analysis</w:t>
      </w:r>
      <w:bookmarkEnd w:id="42"/>
      <w:bookmarkEnd w:id="43"/>
      <w:bookmarkEnd w:id="44"/>
    </w:p>
    <w:p w14:paraId="70819B9A" w14:textId="56F37B8B" w:rsidR="002A26B8" w:rsidRDefault="00401D9B" w:rsidP="00147596">
      <w:pPr>
        <w:rPr>
          <w:rFonts w:eastAsiaTheme="minorEastAsia"/>
        </w:rPr>
      </w:pPr>
      <w:r>
        <w:rPr>
          <w:rFonts w:hint="eastAsia"/>
        </w:rPr>
        <w:t>I</w:t>
      </w:r>
      <w:r>
        <w:t>n this clause, technical, operational and administrative requirements for meeting the</w:t>
      </w:r>
      <w:r w:rsidR="00B70DCA">
        <w:t>se</w:t>
      </w:r>
      <w:r>
        <w:t xml:space="preserve"> challenges are proposed.</w:t>
      </w:r>
    </w:p>
    <w:p w14:paraId="373B5E6E" w14:textId="1B1A4A71" w:rsidR="002A26B8" w:rsidRDefault="00147596" w:rsidP="00F7589B">
      <w:pPr>
        <w:pStyle w:val="Heading2"/>
        <w:rPr>
          <w:rFonts w:eastAsia="Malgun Gothic"/>
          <w:lang w:eastAsia="ko-KR"/>
        </w:rPr>
      </w:pPr>
      <w:bookmarkStart w:id="45" w:name="_Toc36478441"/>
      <w:bookmarkStart w:id="46" w:name="_Toc42779409"/>
      <w:bookmarkStart w:id="47" w:name="_Toc45202978"/>
      <w:r>
        <w:rPr>
          <w:rFonts w:eastAsia="Malgun Gothic"/>
          <w:lang w:eastAsia="ko-KR"/>
        </w:rPr>
        <w:t>7.1</w:t>
      </w:r>
      <w:r>
        <w:rPr>
          <w:rFonts w:eastAsia="Malgun Gothic"/>
          <w:lang w:eastAsia="ko-KR"/>
        </w:rPr>
        <w:tab/>
      </w:r>
      <w:r w:rsidR="00401D9B">
        <w:rPr>
          <w:rFonts w:eastAsia="Malgun Gothic"/>
          <w:lang w:eastAsia="ko-KR"/>
        </w:rPr>
        <w:t>Requirements for the performance issue</w:t>
      </w:r>
      <w:bookmarkEnd w:id="45"/>
      <w:bookmarkEnd w:id="46"/>
      <w:bookmarkEnd w:id="47"/>
    </w:p>
    <w:p w14:paraId="7BA2629F" w14:textId="6EE3910D" w:rsidR="002A26B8" w:rsidRDefault="00401D9B">
      <w:r>
        <w:t>There are two major performance issues f</w:t>
      </w:r>
      <w:r w:rsidR="00A15C02">
        <w:t>or</w:t>
      </w:r>
      <w:r>
        <w:t xml:space="preserve"> the ORS described in the previous clause: high latency (response time up to full seconds) and low availability. For the ORS to be successful, both the latency and availability issues need to be addressed. In this Technical Report</w:t>
      </w:r>
      <w:r w:rsidR="00A15C02">
        <w:t>,</w:t>
      </w:r>
      <w:r>
        <w:t xml:space="preserve"> we suggest that the ORS should have performance and availability characteristics that match other important infrastructure facilities on the public Internet. </w:t>
      </w:r>
      <w:r w:rsidR="00A81DE8">
        <w:t xml:space="preserve">Considering the state of art in </w:t>
      </w:r>
      <w:r w:rsidR="00A15C02">
        <w:t xml:space="preserve">the </w:t>
      </w:r>
      <w:r w:rsidR="00A81DE8">
        <w:t xml:space="preserve">DNS field, </w:t>
      </w:r>
      <w:r w:rsidR="00F31080">
        <w:t>it is a</w:t>
      </w:r>
      <w:r w:rsidR="00712892">
        <w:t xml:space="preserve"> </w:t>
      </w:r>
      <w:r w:rsidR="00712892" w:rsidRPr="00712892">
        <w:rPr>
          <w:rFonts w:hint="eastAsia"/>
        </w:rPr>
        <w:t>be</w:t>
      </w:r>
      <w:r w:rsidR="00712892">
        <w:t>st practice for</w:t>
      </w:r>
      <w:r w:rsidR="00E064A2">
        <w:t xml:space="preserve"> DNS</w:t>
      </w:r>
      <w:r w:rsidR="00A81DE8">
        <w:t xml:space="preserve"> </w:t>
      </w:r>
      <w:r w:rsidR="00E064A2">
        <w:t xml:space="preserve">services </w:t>
      </w:r>
      <w:r w:rsidR="00A81DE8">
        <w:t>to achieve query speed</w:t>
      </w:r>
      <w:r w:rsidR="00712892">
        <w:t>s</w:t>
      </w:r>
      <w:r w:rsidR="00A81DE8">
        <w:t xml:space="preserve"> </w:t>
      </w:r>
      <w:r w:rsidR="00712892">
        <w:t xml:space="preserve">of </w:t>
      </w:r>
      <w:r>
        <w:t xml:space="preserve">less than </w:t>
      </w:r>
      <w:r w:rsidR="00A81DE8">
        <w:t>10</w:t>
      </w:r>
      <w:r>
        <w:t xml:space="preserve">0 milliseconds and </w:t>
      </w:r>
      <w:r w:rsidR="00A81DE8">
        <w:t>uptime</w:t>
      </w:r>
      <w:r w:rsidR="00E064A2">
        <w:t xml:space="preserve"> greater</w:t>
      </w:r>
      <w:r w:rsidR="00F31080">
        <w:t xml:space="preserve"> than</w:t>
      </w:r>
      <w:r w:rsidR="00A81DE8">
        <w:t xml:space="preserve"> </w:t>
      </w:r>
      <w:r>
        <w:t>99%</w:t>
      </w:r>
      <w:r w:rsidR="00F23679">
        <w:t xml:space="preserve"> </w:t>
      </w:r>
      <w:r w:rsidR="00F23679">
        <w:rPr>
          <w:rStyle w:val="FootnoteReference"/>
        </w:rPr>
        <w:footnoteReference w:id="2"/>
      </w:r>
      <w:r>
        <w:t>.</w:t>
      </w:r>
    </w:p>
    <w:p w14:paraId="1FAE649A" w14:textId="0AEDAB8A" w:rsidR="002A26B8" w:rsidRDefault="00401D9B">
      <w:r>
        <w:t>Servers that provide resources for the ORS should be able to handle a l</w:t>
      </w:r>
      <w:r w:rsidR="00F043EE">
        <w:t>arge number</w:t>
      </w:r>
      <w:r>
        <w:t xml:space="preserve"> of requests to that zone three times the measured peak of such requests currently measured. Connectivity to the Internet should be as diverse as possible. The ORS servers should provide authoritative responses only for the zones they serve. The ORS servers should disable recursive lookup, forwarding or any other function that may allow them to provide cached answers. The servers must answer queries from any Internet host and not block ORS resolution from any valid IP address.</w:t>
      </w:r>
    </w:p>
    <w:p w14:paraId="00561EB9" w14:textId="5ADA90F1" w:rsidR="002A26B8" w:rsidRDefault="008E1705" w:rsidP="008E1705">
      <w:pPr>
        <w:pStyle w:val="Heading2"/>
        <w:rPr>
          <w:rFonts w:eastAsia="Malgun Gothic"/>
          <w:lang w:eastAsia="ko-KR"/>
        </w:rPr>
      </w:pPr>
      <w:bookmarkStart w:id="48" w:name="_Toc36478442"/>
      <w:bookmarkStart w:id="49" w:name="_Toc42779410"/>
      <w:bookmarkStart w:id="50" w:name="_Toc45202979"/>
      <w:r>
        <w:rPr>
          <w:rFonts w:eastAsia="Malgun Gothic"/>
          <w:lang w:eastAsia="ko-KR"/>
        </w:rPr>
        <w:t>7.2</w:t>
      </w:r>
      <w:r>
        <w:rPr>
          <w:rFonts w:eastAsia="Malgun Gothic"/>
          <w:lang w:eastAsia="ko-KR"/>
        </w:rPr>
        <w:tab/>
      </w:r>
      <w:r w:rsidR="00401D9B">
        <w:rPr>
          <w:rFonts w:eastAsia="Malgun Gothic"/>
          <w:lang w:eastAsia="ko-KR"/>
        </w:rPr>
        <w:t>Requirements for the global resolution of missing OID subtrees</w:t>
      </w:r>
      <w:bookmarkEnd w:id="48"/>
      <w:bookmarkEnd w:id="49"/>
      <w:bookmarkEnd w:id="50"/>
    </w:p>
    <w:p w14:paraId="02E54A38" w14:textId="11DB0BC8" w:rsidR="002A26B8" w:rsidRDefault="00401D9B">
      <w:r>
        <w:t>I</w:t>
      </w:r>
      <w:r>
        <w:rPr>
          <w:rFonts w:hint="eastAsia"/>
        </w:rPr>
        <w:t>n</w:t>
      </w:r>
      <w:r>
        <w:t xml:space="preserve"> the current ORS, some intermediate OID nodes do not dep</w:t>
      </w:r>
      <w:r>
        <w:rPr>
          <w:rFonts w:hint="eastAsia"/>
        </w:rPr>
        <w:t>loy</w:t>
      </w:r>
      <w:r>
        <w:t xml:space="preserve"> the ORS. As a result, OIDs below those nodes are not resolvable in the current system. What is needed is an administrative and technical solution that makes it possible to resolve any OID node using the ORS even if intermediate nodes have not deployed or implemented the ORS.</w:t>
      </w:r>
    </w:p>
    <w:p w14:paraId="315D03DD" w14:textId="32967334" w:rsidR="002A26B8" w:rsidRDefault="00F7082F" w:rsidP="00614263">
      <w:pPr>
        <w:pStyle w:val="Heading2"/>
        <w:rPr>
          <w:rFonts w:eastAsia="Malgun Gothic"/>
          <w:lang w:eastAsia="ko-KR"/>
        </w:rPr>
      </w:pPr>
      <w:bookmarkStart w:id="51" w:name="_Toc36478443"/>
      <w:bookmarkStart w:id="52" w:name="_Toc42779411"/>
      <w:bookmarkStart w:id="53" w:name="_Toc45202980"/>
      <w:r>
        <w:rPr>
          <w:rFonts w:eastAsia="Malgun Gothic"/>
          <w:lang w:eastAsia="ko-KR"/>
        </w:rPr>
        <w:t>7.3</w:t>
      </w:r>
      <w:r>
        <w:rPr>
          <w:rFonts w:eastAsia="Malgun Gothic"/>
          <w:lang w:eastAsia="ko-KR"/>
        </w:rPr>
        <w:tab/>
      </w:r>
      <w:r w:rsidR="00401D9B">
        <w:rPr>
          <w:rFonts w:eastAsia="Malgun Gothic"/>
          <w:lang w:eastAsia="ko-KR"/>
        </w:rPr>
        <w:t>Security requirements</w:t>
      </w:r>
      <w:bookmarkEnd w:id="51"/>
      <w:bookmarkEnd w:id="52"/>
      <w:bookmarkEnd w:id="53"/>
    </w:p>
    <w:p w14:paraId="5869FC01" w14:textId="77777777" w:rsidR="002A26B8" w:rsidRDefault="00401D9B">
      <w:r>
        <w:t xml:space="preserve">Any new technical solution or operational changes should not introduce new security threats or flaws. A security evaluation during the design and implementation of any changes to the ORS should be a fundamental part of addressing ORS deployment issues. </w:t>
      </w:r>
    </w:p>
    <w:p w14:paraId="74F59E4B" w14:textId="43847461" w:rsidR="002A26B8" w:rsidRDefault="00614263" w:rsidP="00614263">
      <w:pPr>
        <w:pStyle w:val="Heading2"/>
        <w:rPr>
          <w:rFonts w:eastAsia="Malgun Gothic"/>
          <w:lang w:eastAsia="ko-KR"/>
        </w:rPr>
      </w:pPr>
      <w:bookmarkStart w:id="54" w:name="_Toc36478444"/>
      <w:bookmarkStart w:id="55" w:name="_Toc42779412"/>
      <w:bookmarkStart w:id="56" w:name="_Toc45202981"/>
      <w:r>
        <w:rPr>
          <w:rFonts w:eastAsia="Malgun Gothic"/>
          <w:lang w:eastAsia="ko-KR"/>
        </w:rPr>
        <w:t>7.4</w:t>
      </w:r>
      <w:r>
        <w:rPr>
          <w:rFonts w:eastAsia="Malgun Gothic"/>
          <w:lang w:eastAsia="ko-KR"/>
        </w:rPr>
        <w:tab/>
      </w:r>
      <w:r w:rsidR="00401D9B">
        <w:rPr>
          <w:rFonts w:eastAsia="Malgun Gothic"/>
          <w:lang w:eastAsia="ko-KR"/>
        </w:rPr>
        <w:t>Other requirements</w:t>
      </w:r>
      <w:bookmarkEnd w:id="54"/>
      <w:bookmarkEnd w:id="55"/>
      <w:bookmarkEnd w:id="56"/>
    </w:p>
    <w:p w14:paraId="0DC6A95F" w14:textId="77777777" w:rsidR="002A26B8" w:rsidRDefault="00401D9B" w:rsidP="00AB1EA9">
      <w:r>
        <w:t>Any improvements to the current ORS should also address the following requirements:</w:t>
      </w:r>
    </w:p>
    <w:p w14:paraId="195C5A63" w14:textId="5D142C49" w:rsidR="002A26B8" w:rsidRDefault="00AB1EA9" w:rsidP="00AB1EA9">
      <w:pPr>
        <w:pStyle w:val="enumlev1"/>
        <w:rPr>
          <w:rFonts w:eastAsiaTheme="minorEastAsia"/>
        </w:rPr>
      </w:pPr>
      <w:r>
        <w:rPr>
          <w:rFonts w:eastAsiaTheme="minorEastAsia"/>
        </w:rPr>
        <w:t>1)</w:t>
      </w:r>
      <w:r>
        <w:rPr>
          <w:rFonts w:eastAsiaTheme="minorEastAsia"/>
        </w:rPr>
        <w:tab/>
      </w:r>
      <w:r w:rsidR="00401D9B">
        <w:rPr>
          <w:rFonts w:eastAsiaTheme="minorEastAsia"/>
        </w:rPr>
        <w:t>Support for incremental deployment: Any new technical solution or operation</w:t>
      </w:r>
      <w:r w:rsidR="00F043EE">
        <w:rPr>
          <w:rFonts w:eastAsiaTheme="minorEastAsia"/>
        </w:rPr>
        <w:t>al</w:t>
      </w:r>
      <w:r w:rsidR="00401D9B">
        <w:rPr>
          <w:rFonts w:eastAsiaTheme="minorEastAsia"/>
        </w:rPr>
        <w:t xml:space="preserve"> changes should support incremental deployment </w:t>
      </w:r>
      <w:r w:rsidR="00401D9B">
        <w:rPr>
          <w:rFonts w:eastAsiaTheme="minorEastAsia"/>
          <w:lang w:eastAsia="zh-CN"/>
        </w:rPr>
        <w:t>so that early adopters do not need to rely on others and gain immediate benefit of it</w:t>
      </w:r>
      <w:r w:rsidR="00401D9B">
        <w:rPr>
          <w:rFonts w:eastAsiaTheme="minorEastAsia"/>
        </w:rPr>
        <w:t xml:space="preserve">. It will encourage and enable OID </w:t>
      </w:r>
      <w:r w:rsidR="00401D9B">
        <w:rPr>
          <w:rFonts w:eastAsiaTheme="minorEastAsia" w:hint="eastAsia"/>
        </w:rPr>
        <w:t>sub</w:t>
      </w:r>
      <w:r w:rsidR="00401D9B">
        <w:rPr>
          <w:rFonts w:eastAsiaTheme="minorEastAsia"/>
        </w:rPr>
        <w:t xml:space="preserve">trees to opt in </w:t>
      </w:r>
      <w:r w:rsidR="00401D9B">
        <w:rPr>
          <w:rFonts w:eastAsiaTheme="minorEastAsia" w:hint="eastAsia"/>
        </w:rPr>
        <w:t>any</w:t>
      </w:r>
      <w:r w:rsidR="00401D9B">
        <w:rPr>
          <w:rFonts w:eastAsiaTheme="minorEastAsia"/>
        </w:rPr>
        <w:t xml:space="preserve"> newly proposed technical solution or operational changes.</w:t>
      </w:r>
    </w:p>
    <w:p w14:paraId="07043646" w14:textId="662111B1" w:rsidR="002A26B8" w:rsidRDefault="00AB1EA9" w:rsidP="00AB1EA9">
      <w:pPr>
        <w:pStyle w:val="enumlev1"/>
        <w:rPr>
          <w:rFonts w:eastAsiaTheme="minorEastAsia"/>
        </w:rPr>
      </w:pPr>
      <w:r>
        <w:rPr>
          <w:rFonts w:eastAsiaTheme="minorEastAsia"/>
        </w:rPr>
        <w:t>2)</w:t>
      </w:r>
      <w:r>
        <w:rPr>
          <w:rFonts w:eastAsiaTheme="minorEastAsia"/>
        </w:rPr>
        <w:tab/>
      </w:r>
      <w:r w:rsidR="00401D9B">
        <w:rPr>
          <w:rFonts w:eastAsiaTheme="minorEastAsia"/>
        </w:rPr>
        <w:t>Low impact on the current ORS: For any operational system, it is required that the impact and changes to the current ORS is as less as possible.</w:t>
      </w:r>
    </w:p>
    <w:p w14:paraId="47A2D8A5" w14:textId="188B6C9C" w:rsidR="002A26B8" w:rsidRDefault="00AB1EA9" w:rsidP="00AB1EA9">
      <w:pPr>
        <w:pStyle w:val="enumlev1"/>
        <w:rPr>
          <w:rFonts w:eastAsiaTheme="minorEastAsia"/>
        </w:rPr>
      </w:pPr>
      <w:r>
        <w:rPr>
          <w:rFonts w:eastAsiaTheme="minorEastAsia"/>
        </w:rPr>
        <w:t>3)</w:t>
      </w:r>
      <w:r>
        <w:rPr>
          <w:rFonts w:eastAsiaTheme="minorEastAsia"/>
        </w:rPr>
        <w:tab/>
      </w:r>
      <w:r w:rsidR="00401D9B">
        <w:rPr>
          <w:rFonts w:eastAsiaTheme="minorEastAsia"/>
        </w:rPr>
        <w:t>Adaptability: For any improvement to the ORS, flexibility must be in place to take advantage of new DNS technologies that might improve performance, privacy or security.</w:t>
      </w:r>
    </w:p>
    <w:p w14:paraId="4D5E1B24" w14:textId="77777777" w:rsidR="002A26B8" w:rsidRDefault="00AB1EA9" w:rsidP="00AB1EA9">
      <w:pPr>
        <w:pStyle w:val="enumlev1"/>
        <w:rPr>
          <w:rFonts w:eastAsiaTheme="minorEastAsia"/>
        </w:rPr>
      </w:pPr>
      <w:r>
        <w:rPr>
          <w:rFonts w:eastAsiaTheme="minorEastAsia"/>
        </w:rPr>
        <w:t>4)</w:t>
      </w:r>
      <w:r>
        <w:rPr>
          <w:rFonts w:eastAsiaTheme="minorEastAsia"/>
        </w:rPr>
        <w:tab/>
      </w:r>
      <w:r w:rsidR="00401D9B">
        <w:rPr>
          <w:rFonts w:eastAsiaTheme="minorEastAsia"/>
        </w:rPr>
        <w:t>While it is not clear that the root of the ORS should be signed, other measures for security and privacy in the evolving DNS should be considered for implementation (for instance, support for DPRIVE</w:t>
      </w:r>
      <w:r w:rsidR="00401D9B">
        <w:rPr>
          <w:rStyle w:val="FootnoteReference"/>
          <w:rFonts w:eastAsiaTheme="minorEastAsia"/>
        </w:rPr>
        <w:footnoteReference w:id="3"/>
      </w:r>
      <w:r w:rsidR="00401D9B">
        <w:rPr>
          <w:rFonts w:eastAsiaTheme="minorEastAsia"/>
        </w:rPr>
        <w:t>).</w:t>
      </w:r>
    </w:p>
    <w:p w14:paraId="2E440ED1" w14:textId="1054C303" w:rsidR="002A26B8" w:rsidRDefault="001E43A0" w:rsidP="001E43A0">
      <w:pPr>
        <w:pStyle w:val="Heading1"/>
      </w:pPr>
      <w:bookmarkStart w:id="57" w:name="_Toc36478445"/>
      <w:bookmarkStart w:id="58" w:name="_Toc42779413"/>
      <w:bookmarkStart w:id="59" w:name="_Toc45202982"/>
      <w:r>
        <w:lastRenderedPageBreak/>
        <w:t>8</w:t>
      </w:r>
      <w:r>
        <w:tab/>
      </w:r>
      <w:r w:rsidR="00401D9B">
        <w:t>Technical solutions</w:t>
      </w:r>
      <w:bookmarkEnd w:id="57"/>
      <w:bookmarkEnd w:id="58"/>
      <w:bookmarkEnd w:id="59"/>
    </w:p>
    <w:p w14:paraId="03F9407F" w14:textId="30DA7D39" w:rsidR="002A26B8" w:rsidRDefault="00B70B3C" w:rsidP="00B70B3C">
      <w:pPr>
        <w:pStyle w:val="Heading2"/>
        <w:rPr>
          <w:rFonts w:eastAsia="Malgun Gothic"/>
          <w:lang w:eastAsia="ko-KR"/>
        </w:rPr>
      </w:pPr>
      <w:bookmarkStart w:id="60" w:name="_Toc36478446"/>
      <w:bookmarkStart w:id="61" w:name="_Toc42779414"/>
      <w:bookmarkStart w:id="62" w:name="_Toc45202983"/>
      <w:r>
        <w:rPr>
          <w:rFonts w:eastAsia="Malgun Gothic"/>
          <w:lang w:eastAsia="ko-KR"/>
        </w:rPr>
        <w:t>8.1</w:t>
      </w:r>
      <w:r>
        <w:rPr>
          <w:rFonts w:eastAsia="Malgun Gothic"/>
          <w:lang w:eastAsia="ko-KR"/>
        </w:rPr>
        <w:tab/>
      </w:r>
      <w:r w:rsidR="00401D9B">
        <w:rPr>
          <w:rFonts w:eastAsia="Malgun Gothic"/>
          <w:lang w:eastAsia="ko-KR"/>
        </w:rPr>
        <w:t>Technical solutions for the performance issue</w:t>
      </w:r>
      <w:bookmarkEnd w:id="60"/>
      <w:bookmarkEnd w:id="61"/>
      <w:bookmarkEnd w:id="62"/>
    </w:p>
    <w:p w14:paraId="0C2BF014" w14:textId="77777777" w:rsidR="002A26B8" w:rsidRDefault="00401D9B" w:rsidP="00676062">
      <w:pPr>
        <w:pStyle w:val="Heading3"/>
        <w:rPr>
          <w:rFonts w:eastAsiaTheme="minorEastAsia"/>
          <w:lang w:eastAsia="ja-JP"/>
        </w:rPr>
      </w:pPr>
      <w:bookmarkStart w:id="63" w:name="_Toc42779415"/>
      <w:r>
        <w:rPr>
          <w:rFonts w:eastAsiaTheme="minorEastAsia"/>
          <w:lang w:eastAsia="ja-JP"/>
        </w:rPr>
        <w:t>8.1.1</w:t>
      </w:r>
      <w:r w:rsidR="00A15C02">
        <w:rPr>
          <w:rFonts w:eastAsiaTheme="minorEastAsia"/>
          <w:lang w:eastAsia="ja-JP"/>
        </w:rPr>
        <w:tab/>
      </w:r>
      <w:r>
        <w:rPr>
          <w:rFonts w:eastAsiaTheme="minorEastAsia"/>
          <w:lang w:eastAsia="ja-JP"/>
        </w:rPr>
        <w:t xml:space="preserve">Selection and </w:t>
      </w:r>
      <w:r w:rsidR="00A15C02">
        <w:rPr>
          <w:rFonts w:eastAsiaTheme="minorEastAsia"/>
          <w:lang w:eastAsia="ja-JP"/>
        </w:rPr>
        <w:t>o</w:t>
      </w:r>
      <w:r>
        <w:rPr>
          <w:rFonts w:eastAsiaTheme="minorEastAsia"/>
          <w:lang w:eastAsia="ja-JP"/>
        </w:rPr>
        <w:t xml:space="preserve">peration of </w:t>
      </w:r>
      <w:r w:rsidR="00A15C02">
        <w:rPr>
          <w:rFonts w:eastAsiaTheme="minorEastAsia"/>
          <w:lang w:eastAsia="ja-JP"/>
        </w:rPr>
        <w:t>s</w:t>
      </w:r>
      <w:r>
        <w:rPr>
          <w:rFonts w:eastAsiaTheme="minorEastAsia"/>
          <w:lang w:eastAsia="ja-JP"/>
        </w:rPr>
        <w:t>econdary ORS server</w:t>
      </w:r>
      <w:r w:rsidR="00A15C02">
        <w:rPr>
          <w:rFonts w:eastAsiaTheme="minorEastAsia"/>
          <w:lang w:eastAsia="ja-JP"/>
        </w:rPr>
        <w:t>s</w:t>
      </w:r>
      <w:bookmarkEnd w:id="63"/>
    </w:p>
    <w:p w14:paraId="0CA5DBA0" w14:textId="79EC2B0D" w:rsidR="002A26B8" w:rsidRDefault="00401D9B" w:rsidP="00676062">
      <w:pPr>
        <w:rPr>
          <w:rFonts w:eastAsiaTheme="minorEastAsia"/>
        </w:rPr>
      </w:pPr>
      <w:r>
        <w:rPr>
          <w:rFonts w:eastAsiaTheme="minorEastAsia"/>
        </w:rPr>
        <w:t>There are lots of experience and best practice</w:t>
      </w:r>
      <w:r w:rsidR="000D73AB">
        <w:rPr>
          <w:rFonts w:eastAsiaTheme="minorEastAsia"/>
        </w:rPr>
        <w:t>s</w:t>
      </w:r>
      <w:r>
        <w:rPr>
          <w:rFonts w:eastAsiaTheme="minorEastAsia"/>
        </w:rPr>
        <w:t xml:space="preserve"> in DNS for performance and availability issue</w:t>
      </w:r>
      <w:r w:rsidR="000D73AB">
        <w:rPr>
          <w:rFonts w:eastAsiaTheme="minorEastAsia"/>
        </w:rPr>
        <w:t>s</w:t>
      </w:r>
      <w:r>
        <w:rPr>
          <w:rFonts w:eastAsiaTheme="minorEastAsia"/>
        </w:rPr>
        <w:t xml:space="preserve">. </w:t>
      </w:r>
      <w:r w:rsidR="00A15C02">
        <w:rPr>
          <w:rFonts w:eastAsiaTheme="minorEastAsia"/>
        </w:rPr>
        <w:t>For example, [</w:t>
      </w:r>
      <w:r w:rsidR="0018044A">
        <w:rPr>
          <w:rFonts w:eastAsiaTheme="minorEastAsia"/>
        </w:rPr>
        <w:t xml:space="preserve">IETF </w:t>
      </w:r>
      <w:r>
        <w:rPr>
          <w:rFonts w:eastAsiaTheme="minorEastAsia"/>
        </w:rPr>
        <w:t>RFC</w:t>
      </w:r>
      <w:r w:rsidR="00A15C02">
        <w:rPr>
          <w:rFonts w:eastAsiaTheme="minorEastAsia"/>
        </w:rPr>
        <w:t xml:space="preserve"> </w:t>
      </w:r>
      <w:r>
        <w:rPr>
          <w:rFonts w:eastAsiaTheme="minorEastAsia"/>
        </w:rPr>
        <w:t>2182</w:t>
      </w:r>
      <w:r w:rsidR="00A15C02">
        <w:rPr>
          <w:rFonts w:eastAsiaTheme="minorEastAsia"/>
        </w:rPr>
        <w:t>]</w:t>
      </w:r>
      <w:r>
        <w:rPr>
          <w:rFonts w:eastAsiaTheme="minorEastAsia"/>
        </w:rPr>
        <w:t xml:space="preserve"> introduces the selection and operation of secondary DNS servers.</w:t>
      </w:r>
    </w:p>
    <w:p w14:paraId="51E750FB" w14:textId="491F0D2D" w:rsidR="002A26B8" w:rsidRDefault="00401D9B">
      <w:pPr>
        <w:rPr>
          <w:rFonts w:eastAsiaTheme="minorEastAsia"/>
        </w:rPr>
      </w:pPr>
      <w:r>
        <w:rPr>
          <w:rFonts w:eastAsiaTheme="minorEastAsia"/>
        </w:rPr>
        <w:t xml:space="preserve">As introduced in </w:t>
      </w:r>
      <w:r w:rsidR="00A15C02">
        <w:rPr>
          <w:rFonts w:eastAsiaTheme="minorEastAsia"/>
        </w:rPr>
        <w:t>[</w:t>
      </w:r>
      <w:r w:rsidR="0018044A">
        <w:rPr>
          <w:rFonts w:eastAsiaTheme="minorEastAsia"/>
        </w:rPr>
        <w:t xml:space="preserve">IETF </w:t>
      </w:r>
      <w:r>
        <w:rPr>
          <w:rFonts w:eastAsiaTheme="minorEastAsia"/>
        </w:rPr>
        <w:t>RFC</w:t>
      </w:r>
      <w:r w:rsidR="00A15C02">
        <w:rPr>
          <w:rFonts w:eastAsiaTheme="minorEastAsia"/>
        </w:rPr>
        <w:t xml:space="preserve"> </w:t>
      </w:r>
      <w:r>
        <w:rPr>
          <w:rFonts w:eastAsiaTheme="minorEastAsia"/>
        </w:rPr>
        <w:t>2182</w:t>
      </w:r>
      <w:r w:rsidR="00A15C02">
        <w:rPr>
          <w:rFonts w:eastAsiaTheme="minorEastAsia"/>
        </w:rPr>
        <w:t>]</w:t>
      </w:r>
      <w:r>
        <w:rPr>
          <w:rFonts w:eastAsiaTheme="minorEastAsia"/>
        </w:rPr>
        <w:t xml:space="preserve">, a number of problems in DNS operation today are attributable to poor choices of secondary servers for DNS zones. Take the example of </w:t>
      </w:r>
      <w:r w:rsidR="00FC1179">
        <w:rPr>
          <w:rFonts w:eastAsiaTheme="minorEastAsia"/>
        </w:rPr>
        <w:t xml:space="preserve">the </w:t>
      </w:r>
      <w:r>
        <w:rPr>
          <w:rFonts w:eastAsiaTheme="minorEastAsia"/>
        </w:rPr>
        <w:t>OID root zone (</w:t>
      </w:r>
      <w:r>
        <w:rPr>
          <w:rFonts w:ascii="Courier New" w:eastAsiaTheme="minorEastAsia" w:hAnsi="Courier New" w:cs="Courier New"/>
          <w:sz w:val="22"/>
          <w:szCs w:val="22"/>
        </w:rPr>
        <w:t>oid-res.org</w:t>
      </w:r>
      <w:r>
        <w:rPr>
          <w:rFonts w:eastAsiaTheme="minorEastAsia"/>
        </w:rPr>
        <w:t>), the two ORS root servers</w:t>
      </w:r>
      <w:r w:rsidR="00FC1179">
        <w:rPr>
          <w:rFonts w:eastAsiaTheme="minorEastAsia"/>
        </w:rPr>
        <w:t>,</w:t>
      </w:r>
      <w:r>
        <w:rPr>
          <w:rFonts w:ascii="Courier New" w:eastAsiaTheme="minorEastAsia" w:hAnsi="Courier New" w:cs="Courier New"/>
          <w:sz w:val="22"/>
          <w:szCs w:val="22"/>
        </w:rPr>
        <w:t xml:space="preserve"> ns1.oid-res.org </w:t>
      </w:r>
      <w:r>
        <w:rPr>
          <w:rFonts w:eastAsiaTheme="minorEastAsia"/>
        </w:rPr>
        <w:t xml:space="preserve">(IP: 202.30.45.1) and </w:t>
      </w:r>
      <w:r>
        <w:rPr>
          <w:rFonts w:ascii="Courier New" w:eastAsiaTheme="minorEastAsia" w:hAnsi="Courier New" w:cs="Courier New"/>
          <w:sz w:val="22"/>
          <w:szCs w:val="22"/>
        </w:rPr>
        <w:t xml:space="preserve">ns2.oid-res.org </w:t>
      </w:r>
      <w:r>
        <w:rPr>
          <w:rFonts w:eastAsiaTheme="minorEastAsia"/>
        </w:rPr>
        <w:t>(IP:</w:t>
      </w:r>
      <w:r w:rsidR="005A4AF6">
        <w:rPr>
          <w:rFonts w:eastAsiaTheme="minorEastAsia"/>
        </w:rPr>
        <w:t> </w:t>
      </w:r>
      <w:r>
        <w:rPr>
          <w:rFonts w:eastAsiaTheme="minorEastAsia"/>
        </w:rPr>
        <w:t>202.30.45.2)</w:t>
      </w:r>
      <w:r w:rsidR="00FC1179">
        <w:rPr>
          <w:rFonts w:eastAsiaTheme="minorEastAsia"/>
        </w:rPr>
        <w:t>,</w:t>
      </w:r>
      <w:r>
        <w:rPr>
          <w:rFonts w:ascii="Courier New" w:eastAsiaTheme="minorEastAsia" w:hAnsi="Courier New" w:cs="Courier New"/>
          <w:sz w:val="22"/>
          <w:szCs w:val="22"/>
        </w:rPr>
        <w:t xml:space="preserve"> </w:t>
      </w:r>
      <w:r>
        <w:rPr>
          <w:rFonts w:eastAsiaTheme="minorEastAsia"/>
        </w:rPr>
        <w:t>are located in the same LAN segment. It is a bad practice for the DNS.</w:t>
      </w:r>
    </w:p>
    <w:p w14:paraId="321A8E71" w14:textId="05CB1155" w:rsidR="002A26B8" w:rsidRDefault="00401D9B">
      <w:pPr>
        <w:rPr>
          <w:rFonts w:eastAsiaTheme="minorEastAsia"/>
        </w:rPr>
      </w:pPr>
      <w:r>
        <w:rPr>
          <w:rFonts w:eastAsiaTheme="minorEastAsia"/>
        </w:rPr>
        <w:t xml:space="preserve">A good selection of </w:t>
      </w:r>
      <w:r w:rsidR="000D73AB">
        <w:rPr>
          <w:rFonts w:eastAsiaTheme="minorEastAsia"/>
        </w:rPr>
        <w:t xml:space="preserve">a </w:t>
      </w:r>
      <w:r>
        <w:rPr>
          <w:rFonts w:eastAsiaTheme="minorEastAsia"/>
        </w:rPr>
        <w:t xml:space="preserve">secondary </w:t>
      </w:r>
      <w:r>
        <w:rPr>
          <w:rFonts w:eastAsiaTheme="minorEastAsia" w:hint="eastAsia"/>
        </w:rPr>
        <w:t>server</w:t>
      </w:r>
      <w:r>
        <w:rPr>
          <w:rFonts w:eastAsiaTheme="minorEastAsia"/>
        </w:rPr>
        <w:t xml:space="preserve"> for a zone with geographic placement</w:t>
      </w:r>
      <w:r w:rsidR="000D73AB">
        <w:rPr>
          <w:rFonts w:eastAsiaTheme="minorEastAsia"/>
        </w:rPr>
        <w:t>,</w:t>
      </w:r>
      <w:r>
        <w:rPr>
          <w:rFonts w:eastAsiaTheme="minorEastAsia"/>
        </w:rPr>
        <w:t xml:space="preserve"> as well as the diversity of network connectivity</w:t>
      </w:r>
      <w:r w:rsidR="000D73AB">
        <w:rPr>
          <w:rFonts w:eastAsiaTheme="minorEastAsia"/>
        </w:rPr>
        <w:t>,</w:t>
      </w:r>
      <w:r>
        <w:rPr>
          <w:rFonts w:eastAsiaTheme="minorEastAsia"/>
        </w:rPr>
        <w:t xml:space="preserve"> can increase the reliability of that zone as well as improve overall network performance and access characteristics.</w:t>
      </w:r>
    </w:p>
    <w:p w14:paraId="3FD7560C" w14:textId="77777777" w:rsidR="002A26B8" w:rsidRDefault="00401D9B" w:rsidP="004809C3">
      <w:pPr>
        <w:pStyle w:val="Heading3"/>
        <w:rPr>
          <w:rFonts w:eastAsiaTheme="minorEastAsia"/>
          <w:lang w:eastAsia="ja-JP"/>
        </w:rPr>
      </w:pPr>
      <w:bookmarkStart w:id="64" w:name="_Toc42779416"/>
      <w:r w:rsidRPr="004809C3">
        <w:rPr>
          <w:rFonts w:eastAsiaTheme="minorEastAsia"/>
          <w:lang w:eastAsia="ja-JP"/>
        </w:rPr>
        <w:t>8.1.2</w:t>
      </w:r>
      <w:r w:rsidR="00FC1179" w:rsidRPr="004809C3">
        <w:rPr>
          <w:rFonts w:eastAsiaTheme="minorEastAsia"/>
          <w:lang w:eastAsia="ja-JP"/>
        </w:rPr>
        <w:tab/>
      </w:r>
      <w:r w:rsidRPr="004809C3">
        <w:rPr>
          <w:rFonts w:eastAsiaTheme="minorEastAsia" w:hint="eastAsia"/>
          <w:lang w:eastAsia="ja-JP"/>
        </w:rPr>
        <w:t>L</w:t>
      </w:r>
      <w:r>
        <w:rPr>
          <w:rFonts w:eastAsiaTheme="minorEastAsia"/>
          <w:lang w:eastAsia="ja-JP"/>
        </w:rPr>
        <w:t xml:space="preserve">ocal </w:t>
      </w:r>
      <w:r w:rsidR="00FC1179">
        <w:rPr>
          <w:rFonts w:eastAsiaTheme="minorEastAsia"/>
          <w:lang w:eastAsia="ja-JP"/>
        </w:rPr>
        <w:t>c</w:t>
      </w:r>
      <w:r>
        <w:rPr>
          <w:rFonts w:eastAsiaTheme="minorEastAsia"/>
          <w:lang w:eastAsia="ja-JP"/>
        </w:rPr>
        <w:t>ache for OID resolution</w:t>
      </w:r>
      <w:bookmarkEnd w:id="64"/>
    </w:p>
    <w:p w14:paraId="430CF1C3" w14:textId="77777777" w:rsidR="002A26B8" w:rsidRDefault="00401D9B" w:rsidP="00B50C5D">
      <w:pPr>
        <w:rPr>
          <w:rFonts w:eastAsiaTheme="minorEastAsia"/>
        </w:rPr>
      </w:pPr>
      <w:r>
        <w:rPr>
          <w:rFonts w:eastAsiaTheme="minorEastAsia"/>
        </w:rPr>
        <w:t>In addition to name server operation, the</w:t>
      </w:r>
      <w:r>
        <w:t xml:space="preserve"> </w:t>
      </w:r>
      <w:r>
        <w:rPr>
          <w:rFonts w:eastAsiaTheme="minorEastAsia"/>
        </w:rPr>
        <w:t xml:space="preserve">cache managed by the </w:t>
      </w:r>
      <w:r>
        <w:rPr>
          <w:rFonts w:eastAsiaTheme="minorEastAsia" w:hint="eastAsia"/>
        </w:rPr>
        <w:t>DNS</w:t>
      </w:r>
      <w:r>
        <w:rPr>
          <w:rFonts w:eastAsiaTheme="minorEastAsia"/>
        </w:rPr>
        <w:t xml:space="preserve"> resolver is another effective means to reduce the response time. However, in the case of </w:t>
      </w:r>
      <w:r w:rsidR="00FC1179">
        <w:rPr>
          <w:rFonts w:eastAsiaTheme="minorEastAsia"/>
        </w:rPr>
        <w:t xml:space="preserve">the </w:t>
      </w:r>
      <w:r>
        <w:rPr>
          <w:rFonts w:eastAsiaTheme="minorEastAsia"/>
        </w:rPr>
        <w:t>ORS, the DNS resolver may be out of the control of ORS client users</w:t>
      </w:r>
      <w:r w:rsidR="00FC1179">
        <w:rPr>
          <w:rFonts w:eastAsiaTheme="minorEastAsia"/>
        </w:rPr>
        <w:t xml:space="preserve"> (</w:t>
      </w:r>
      <w:r>
        <w:rPr>
          <w:rFonts w:eastAsiaTheme="minorEastAsia"/>
        </w:rPr>
        <w:t>for example the DNS resolver provided by local ISP</w:t>
      </w:r>
      <w:r w:rsidR="00FC1179">
        <w:rPr>
          <w:rFonts w:eastAsiaTheme="minorEastAsia"/>
        </w:rPr>
        <w:t>)</w:t>
      </w:r>
      <w:r>
        <w:rPr>
          <w:rFonts w:eastAsiaTheme="minorEastAsia"/>
        </w:rPr>
        <w:t xml:space="preserve">. It is very hard to adopt cache strategy in </w:t>
      </w:r>
      <w:r w:rsidR="00FC1179">
        <w:rPr>
          <w:rFonts w:eastAsiaTheme="minorEastAsia"/>
        </w:rPr>
        <w:t xml:space="preserve">a </w:t>
      </w:r>
      <w:r>
        <w:rPr>
          <w:rFonts w:eastAsiaTheme="minorEastAsia"/>
        </w:rPr>
        <w:t>local ISP resolver.</w:t>
      </w:r>
    </w:p>
    <w:p w14:paraId="62A392CA" w14:textId="0939466D" w:rsidR="002A26B8" w:rsidRDefault="00FC1179">
      <w:pPr>
        <w:rPr>
          <w:rFonts w:eastAsiaTheme="minorEastAsia"/>
        </w:rPr>
      </w:pPr>
      <w:r>
        <w:rPr>
          <w:rFonts w:eastAsiaTheme="minorEastAsia"/>
        </w:rPr>
        <w:t xml:space="preserve">An </w:t>
      </w:r>
      <w:r w:rsidR="00401D9B">
        <w:rPr>
          <w:rFonts w:eastAsiaTheme="minorEastAsia"/>
        </w:rPr>
        <w:t xml:space="preserve">ORS </w:t>
      </w:r>
      <w:r>
        <w:rPr>
          <w:rFonts w:eastAsiaTheme="minorEastAsia"/>
        </w:rPr>
        <w:t>c</w:t>
      </w:r>
      <w:r w:rsidR="00401D9B">
        <w:rPr>
          <w:rFonts w:eastAsiaTheme="minorEastAsia"/>
        </w:rPr>
        <w:t xml:space="preserve">lient is able to maintain a cache of popular OIDs by itself </w:t>
      </w:r>
      <w:r>
        <w:rPr>
          <w:rFonts w:eastAsiaTheme="minorEastAsia"/>
        </w:rPr>
        <w:t>by</w:t>
      </w:r>
      <w:r w:rsidR="00401D9B">
        <w:rPr>
          <w:rFonts w:eastAsiaTheme="minorEastAsia"/>
        </w:rPr>
        <w:t xml:space="preserve"> pre-configur</w:t>
      </w:r>
      <w:r>
        <w:rPr>
          <w:rFonts w:eastAsiaTheme="minorEastAsia"/>
        </w:rPr>
        <w:t>ation</w:t>
      </w:r>
      <w:r w:rsidR="00401D9B">
        <w:rPr>
          <w:rFonts w:eastAsiaTheme="minorEastAsia"/>
        </w:rPr>
        <w:t xml:space="preserve"> or </w:t>
      </w:r>
      <w:r>
        <w:rPr>
          <w:rFonts w:eastAsiaTheme="minorEastAsia"/>
        </w:rPr>
        <w:t xml:space="preserve">by </w:t>
      </w:r>
      <w:r w:rsidR="00401D9B">
        <w:rPr>
          <w:rFonts w:eastAsiaTheme="minorEastAsia"/>
        </w:rPr>
        <w:t>learn</w:t>
      </w:r>
      <w:r>
        <w:rPr>
          <w:rFonts w:eastAsiaTheme="minorEastAsia"/>
        </w:rPr>
        <w:t>ing</w:t>
      </w:r>
      <w:r w:rsidR="00401D9B">
        <w:rPr>
          <w:rFonts w:eastAsiaTheme="minorEastAsia"/>
        </w:rPr>
        <w:t xml:space="preserve"> from the recent OID resolution process. The cache can be kept warm by periodically fetching according to their TTL.</w:t>
      </w:r>
    </w:p>
    <w:p w14:paraId="38433E21" w14:textId="45318D9F" w:rsidR="002A26B8" w:rsidRDefault="00401D9B">
      <w:pPr>
        <w:rPr>
          <w:rFonts w:eastAsiaTheme="minorEastAsia"/>
        </w:rPr>
      </w:pPr>
      <w:r>
        <w:rPr>
          <w:rFonts w:eastAsiaTheme="minorEastAsia"/>
        </w:rPr>
        <w:t xml:space="preserve">A typical use case is in IoT grouped services introduced in </w:t>
      </w:r>
      <w:r w:rsidR="00FC1179">
        <w:rPr>
          <w:rFonts w:eastAsiaTheme="minorEastAsia"/>
        </w:rPr>
        <w:t>[</w:t>
      </w:r>
      <w:r>
        <w:rPr>
          <w:rFonts w:eastAsiaTheme="minorEastAsia"/>
        </w:rPr>
        <w:t>ITU-T X.676</w:t>
      </w:r>
      <w:r w:rsidR="00FC1179">
        <w:rPr>
          <w:rFonts w:eastAsiaTheme="minorEastAsia"/>
        </w:rPr>
        <w:t>]</w:t>
      </w:r>
      <w:r>
        <w:rPr>
          <w:rFonts w:eastAsiaTheme="minorEastAsia"/>
        </w:rPr>
        <w:t>. When an emergency (i.e.,</w:t>
      </w:r>
      <w:r w:rsidR="0061236A">
        <w:rPr>
          <w:rFonts w:eastAsiaTheme="minorEastAsia"/>
        </w:rPr>
        <w:t> </w:t>
      </w:r>
      <w:r>
        <w:rPr>
          <w:rFonts w:eastAsiaTheme="minorEastAsia"/>
        </w:rPr>
        <w:t>accident) occurs and people make the call for "Emergency Service" (e.g., 2.999.1.1) based on an OID resolution, the ORS client can respond promptly from the cache. In addition, it also increases the resilien</w:t>
      </w:r>
      <w:r w:rsidR="000D73AB">
        <w:rPr>
          <w:rFonts w:eastAsiaTheme="minorEastAsia"/>
        </w:rPr>
        <w:t>ce</w:t>
      </w:r>
      <w:r>
        <w:rPr>
          <w:rFonts w:eastAsiaTheme="minorEastAsia"/>
        </w:rPr>
        <w:t xml:space="preserve"> of OID resolution against network failure.</w:t>
      </w:r>
    </w:p>
    <w:p w14:paraId="06B33D4D" w14:textId="77777777" w:rsidR="002A26B8" w:rsidRDefault="00401D9B" w:rsidP="0061236A">
      <w:pPr>
        <w:pStyle w:val="Heading3"/>
        <w:rPr>
          <w:rFonts w:eastAsiaTheme="minorEastAsia"/>
        </w:rPr>
      </w:pPr>
      <w:bookmarkStart w:id="65" w:name="_Toc42779417"/>
      <w:r>
        <w:rPr>
          <w:rFonts w:eastAsiaTheme="minorEastAsia"/>
        </w:rPr>
        <w:t>8.1.3</w:t>
      </w:r>
      <w:r w:rsidR="00FC1179">
        <w:rPr>
          <w:rFonts w:eastAsiaTheme="minorEastAsia"/>
        </w:rPr>
        <w:tab/>
      </w:r>
      <w:r>
        <w:rPr>
          <w:rFonts w:eastAsiaTheme="minorEastAsia" w:hint="eastAsia"/>
        </w:rPr>
        <w:t>L</w:t>
      </w:r>
      <w:r>
        <w:rPr>
          <w:rFonts w:eastAsiaTheme="minorEastAsia"/>
        </w:rPr>
        <w:t>ocal copies of ORS zones</w:t>
      </w:r>
      <w:bookmarkEnd w:id="65"/>
    </w:p>
    <w:p w14:paraId="25436720" w14:textId="1912E87A" w:rsidR="002A26B8" w:rsidRDefault="00401D9B" w:rsidP="001D0164">
      <w:pPr>
        <w:rPr>
          <w:rFonts w:eastAsiaTheme="minorEastAsia"/>
        </w:rPr>
      </w:pPr>
      <w:r>
        <w:rPr>
          <w:rFonts w:eastAsiaTheme="minorEastAsia"/>
        </w:rPr>
        <w:t>Another approach serving ORS information locally is to provide private copies of ORS zones frequently used when resolving OIDs. An example use case is in a vertical industry (for instance, medical devices) where a single node of the DNS subtree might contain many arcs of interest to a specific application using OIDs.</w:t>
      </w:r>
    </w:p>
    <w:p w14:paraId="25D7FA4A" w14:textId="77777777" w:rsidR="002A26B8" w:rsidRDefault="00401D9B">
      <w:pPr>
        <w:rPr>
          <w:rFonts w:eastAsiaTheme="minorEastAsia"/>
        </w:rPr>
      </w:pPr>
      <w:r>
        <w:rPr>
          <w:rFonts w:eastAsiaTheme="minorEastAsia"/>
        </w:rPr>
        <w:t>An application doing OID resolution is required to do two steps: first, upon acceptance of a query for information from the ORS, the application constructs a DNS query for the FQDN. This FQDN is submitted to the ORS DNS server in the usual way. In addition, the ORS client also submits an AXFR (252) query to the ORS zone to initiate a zone transfer for the root of the related OID. The system relies entirely on existing DNS technology but requires the ORS client to issue both standard queries and requests for zone transfer for zones related to commonly used arcs.</w:t>
      </w:r>
    </w:p>
    <w:p w14:paraId="69A99D2E" w14:textId="3315E1AE" w:rsidR="002A26B8" w:rsidRDefault="00401D9B">
      <w:r>
        <w:t xml:space="preserve">The advantage of the solution in this </w:t>
      </w:r>
      <w:r w:rsidR="00FC1179">
        <w:t xml:space="preserve">clause </w:t>
      </w:r>
      <w:r>
        <w:t>is that it solves the problem of local caching of the ORS</w:t>
      </w:r>
      <w:r w:rsidR="00E303CF">
        <w:noBreakHyphen/>
      </w:r>
      <w:r>
        <w:t xml:space="preserve">related </w:t>
      </w:r>
      <w:r w:rsidR="00B70DCA" w:rsidRPr="00B70DCA">
        <w:t xml:space="preserve">Naming Authority Pointer </w:t>
      </w:r>
      <w:r w:rsidR="00B70DCA">
        <w:t>(</w:t>
      </w:r>
      <w:r>
        <w:t>NAPTR</w:t>
      </w:r>
      <w:r w:rsidR="00B70DCA">
        <w:t>) [b-</w:t>
      </w:r>
      <w:r w:rsidR="0018044A">
        <w:t xml:space="preserve">IETF </w:t>
      </w:r>
      <w:r w:rsidR="00B70DCA">
        <w:t>RFC 2915]</w:t>
      </w:r>
      <w:r>
        <w:t xml:space="preserve"> records by having the DNS client initiate a zone transfer for related ORS records. The primary disadvantage is that it relies on the local operator of the local resolver to be configured to issue AXFR zone transfers for zones related to the query that was issued on behalf of the ORS. While this can be done entirely in the DNS, it may not reflect the general use case where a large number of zones </w:t>
      </w:r>
      <w:r w:rsidR="000D73AB">
        <w:t>is</w:t>
      </w:r>
      <w:r>
        <w:t xml:space="preserve"> required – outside of the zone being transferred for the specific query.</w:t>
      </w:r>
    </w:p>
    <w:p w14:paraId="2AFFE5AC" w14:textId="697F90A6" w:rsidR="002A26B8" w:rsidRDefault="00401D9B" w:rsidP="000F1ED5">
      <w:pPr>
        <w:pStyle w:val="Heading3"/>
        <w:rPr>
          <w:rFonts w:eastAsiaTheme="minorEastAsia"/>
        </w:rPr>
      </w:pPr>
      <w:bookmarkStart w:id="66" w:name="_Toc42779418"/>
      <w:r>
        <w:rPr>
          <w:rFonts w:eastAsiaTheme="minorEastAsia"/>
        </w:rPr>
        <w:lastRenderedPageBreak/>
        <w:t>8.1.4</w:t>
      </w:r>
      <w:r w:rsidR="00FC1179">
        <w:rPr>
          <w:rFonts w:eastAsiaTheme="minorEastAsia"/>
        </w:rPr>
        <w:tab/>
      </w:r>
      <w:r>
        <w:rPr>
          <w:rFonts w:eastAsiaTheme="minorEastAsia" w:hint="eastAsia"/>
        </w:rPr>
        <w:t>L</w:t>
      </w:r>
      <w:r>
        <w:rPr>
          <w:rFonts w:eastAsiaTheme="minorEastAsia"/>
        </w:rPr>
        <w:t xml:space="preserve">ocal copies of ORS zones independent of </w:t>
      </w:r>
      <w:r w:rsidR="000D73AB">
        <w:rPr>
          <w:rFonts w:eastAsiaTheme="minorEastAsia"/>
        </w:rPr>
        <w:t>l</w:t>
      </w:r>
      <w:r>
        <w:rPr>
          <w:rFonts w:eastAsiaTheme="minorEastAsia"/>
        </w:rPr>
        <w:t>ocal DNS</w:t>
      </w:r>
      <w:bookmarkEnd w:id="66"/>
    </w:p>
    <w:p w14:paraId="361AC9E8" w14:textId="77777777" w:rsidR="002A26B8" w:rsidRDefault="00401D9B" w:rsidP="00082901">
      <w:pPr>
        <w:pStyle w:val="Figure"/>
        <w:rPr>
          <w:rFonts w:eastAsiaTheme="minorEastAsia"/>
        </w:rPr>
      </w:pPr>
      <w:r>
        <w:rPr>
          <w:rFonts w:eastAsiaTheme="minorEastAsia"/>
          <w:noProof/>
          <w:lang w:val="en-US"/>
        </w:rPr>
        <w:drawing>
          <wp:inline distT="0" distB="0" distL="0" distR="0" wp14:anchorId="38B6CE5B" wp14:editId="58175824">
            <wp:extent cx="6120765" cy="1437640"/>
            <wp:effectExtent l="0" t="0" r="0" b="0"/>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pic:cNvPicPr>
                      <a:picLocks noChangeAspect="1"/>
                    </pic:cNvPicPr>
                  </pic:nvPicPr>
                  <pic:blipFill>
                    <a:blip r:embed="rId26"/>
                    <a:stretch>
                      <a:fillRect/>
                    </a:stretch>
                  </pic:blipFill>
                  <pic:spPr>
                    <a:xfrm>
                      <a:off x="0" y="0"/>
                      <a:ext cx="6120765" cy="1437640"/>
                    </a:xfrm>
                    <a:prstGeom prst="rect">
                      <a:avLst/>
                    </a:prstGeom>
                  </pic:spPr>
                </pic:pic>
              </a:graphicData>
            </a:graphic>
          </wp:inline>
        </w:drawing>
      </w:r>
    </w:p>
    <w:p w14:paraId="3CC09BA1" w14:textId="06D616D3" w:rsidR="002A26B8" w:rsidRDefault="00401D9B" w:rsidP="00082901">
      <w:pPr>
        <w:pStyle w:val="FigureNoTitle0"/>
        <w:rPr>
          <w:rFonts w:eastAsiaTheme="minorEastAsia"/>
        </w:rPr>
      </w:pPr>
      <w:r>
        <w:rPr>
          <w:rFonts w:eastAsiaTheme="minorEastAsia"/>
        </w:rPr>
        <w:t xml:space="preserve">Figure </w:t>
      </w:r>
      <w:r w:rsidR="00B04CEC">
        <w:rPr>
          <w:rFonts w:eastAsiaTheme="minorEastAsia"/>
        </w:rPr>
        <w:t>3</w:t>
      </w:r>
      <w:r>
        <w:rPr>
          <w:rFonts w:eastAsiaTheme="minorEastAsia"/>
        </w:rPr>
        <w:t xml:space="preserve"> </w:t>
      </w:r>
      <w:r w:rsidR="00082901">
        <w:rPr>
          <w:rFonts w:eastAsiaTheme="minorEastAsia"/>
        </w:rPr>
        <w:t>–</w:t>
      </w:r>
      <w:r>
        <w:rPr>
          <w:rFonts w:eastAsiaTheme="minorEastAsia"/>
        </w:rPr>
        <w:t xml:space="preserve"> General OID resolution process including a </w:t>
      </w:r>
      <w:r w:rsidR="000D73AB">
        <w:rPr>
          <w:rFonts w:eastAsiaTheme="minorEastAsia"/>
        </w:rPr>
        <w:t>l</w:t>
      </w:r>
      <w:r>
        <w:rPr>
          <w:rFonts w:eastAsiaTheme="minorEastAsia"/>
        </w:rPr>
        <w:t xml:space="preserve">ocal </w:t>
      </w:r>
      <w:r w:rsidR="000D73AB">
        <w:rPr>
          <w:rFonts w:eastAsiaTheme="minorEastAsia"/>
        </w:rPr>
        <w:t>r</w:t>
      </w:r>
      <w:r>
        <w:rPr>
          <w:rFonts w:eastAsiaTheme="minorEastAsia"/>
        </w:rPr>
        <w:t>oot component</w:t>
      </w:r>
    </w:p>
    <w:p w14:paraId="441F3ADE" w14:textId="622BD07F" w:rsidR="002A26B8" w:rsidRDefault="00401D9B" w:rsidP="00082901">
      <w:pPr>
        <w:pStyle w:val="Normalaftertitle0"/>
        <w:rPr>
          <w:rFonts w:eastAsiaTheme="minorEastAsia"/>
        </w:rPr>
      </w:pPr>
      <w:r>
        <w:rPr>
          <w:rFonts w:eastAsiaTheme="minorEastAsia"/>
        </w:rPr>
        <w:t>In clause 8.1.3, the local cop</w:t>
      </w:r>
      <w:r w:rsidR="00B70DCA">
        <w:rPr>
          <w:rFonts w:eastAsiaTheme="minorEastAsia"/>
        </w:rPr>
        <w:t>y</w:t>
      </w:r>
      <w:r>
        <w:rPr>
          <w:rFonts w:eastAsiaTheme="minorEastAsia"/>
        </w:rPr>
        <w:t xml:space="preserve"> of ORS zone</w:t>
      </w:r>
      <w:r w:rsidR="00B70DCA">
        <w:rPr>
          <w:rFonts w:eastAsiaTheme="minorEastAsia"/>
        </w:rPr>
        <w:t>s</w:t>
      </w:r>
      <w:r>
        <w:rPr>
          <w:rFonts w:eastAsiaTheme="minorEastAsia"/>
        </w:rPr>
        <w:t xml:space="preserve"> is an internal component in </w:t>
      </w:r>
      <w:r w:rsidR="000D73AB">
        <w:rPr>
          <w:rFonts w:eastAsiaTheme="minorEastAsia"/>
        </w:rPr>
        <w:t xml:space="preserve">the </w:t>
      </w:r>
      <w:r>
        <w:rPr>
          <w:rFonts w:eastAsiaTheme="minorEastAsia"/>
        </w:rPr>
        <w:t xml:space="preserve">DNS client. </w:t>
      </w:r>
      <w:r>
        <w:rPr>
          <w:rFonts w:eastAsiaTheme="minorEastAsia" w:hint="eastAsia"/>
        </w:rPr>
        <w:t>Alternatively</w:t>
      </w:r>
      <w:r>
        <w:rPr>
          <w:rFonts w:eastAsiaTheme="minorEastAsia"/>
        </w:rPr>
        <w:t xml:space="preserve">, the function can also act as an independent actor outside of </w:t>
      </w:r>
      <w:r w:rsidR="000D73AB">
        <w:rPr>
          <w:rFonts w:eastAsiaTheme="minorEastAsia"/>
        </w:rPr>
        <w:t xml:space="preserve">the </w:t>
      </w:r>
      <w:r>
        <w:rPr>
          <w:rFonts w:eastAsiaTheme="minorEastAsia"/>
        </w:rPr>
        <w:t>DNS client as show</w:t>
      </w:r>
      <w:r w:rsidR="000D73AB">
        <w:rPr>
          <w:rFonts w:eastAsiaTheme="minorEastAsia"/>
        </w:rPr>
        <w:t>n</w:t>
      </w:r>
      <w:r>
        <w:rPr>
          <w:rFonts w:eastAsiaTheme="minorEastAsia"/>
        </w:rPr>
        <w:t xml:space="preserve"> </w:t>
      </w:r>
      <w:r w:rsidR="000D73AB">
        <w:rPr>
          <w:rFonts w:eastAsiaTheme="minorEastAsia"/>
        </w:rPr>
        <w:t>i</w:t>
      </w:r>
      <w:r>
        <w:rPr>
          <w:rFonts w:eastAsiaTheme="minorEastAsia"/>
        </w:rPr>
        <w:t xml:space="preserve">n Figure </w:t>
      </w:r>
      <w:r w:rsidR="00B04CEC">
        <w:rPr>
          <w:rFonts w:eastAsiaTheme="minorEastAsia"/>
        </w:rPr>
        <w:t>3</w:t>
      </w:r>
      <w:r w:rsidR="000D73AB">
        <w:rPr>
          <w:rFonts w:eastAsiaTheme="minorEastAsia"/>
        </w:rPr>
        <w:t>,</w:t>
      </w:r>
      <w:r>
        <w:rPr>
          <w:rFonts w:eastAsiaTheme="minorEastAsia"/>
        </w:rPr>
        <w:t xml:space="preserve"> which is called Local Resolution. It is composed of a DNS authoritative server and a DNS resolver (Local</w:t>
      </w:r>
      <w:r w:rsidR="004351A4">
        <w:rPr>
          <w:rFonts w:eastAsiaTheme="minorEastAsia"/>
        </w:rPr>
        <w:t> </w:t>
      </w:r>
      <w:r>
        <w:rPr>
          <w:rFonts w:eastAsiaTheme="minorEastAsia"/>
        </w:rPr>
        <w:t>Resolution client) running on the same host</w:t>
      </w:r>
      <w:r>
        <w:rPr>
          <w:rFonts w:eastAsiaTheme="minorEastAsia" w:hint="eastAsia"/>
        </w:rPr>
        <w:t>.</w:t>
      </w:r>
      <w:r>
        <w:rPr>
          <w:rFonts w:eastAsiaTheme="minorEastAsia"/>
        </w:rPr>
        <w:t xml:space="preserve"> The Local Resolution can cache and slave the important zone locally as specified in [</w:t>
      </w:r>
      <w:r w:rsidR="0018044A">
        <w:rPr>
          <w:rFonts w:eastAsiaTheme="minorEastAsia"/>
        </w:rPr>
        <w:t xml:space="preserve">IETF </w:t>
      </w:r>
      <w:r>
        <w:rPr>
          <w:rFonts w:eastAsiaTheme="minorEastAsia"/>
        </w:rPr>
        <w:t>RFC 7706].</w:t>
      </w:r>
    </w:p>
    <w:p w14:paraId="7D222625" w14:textId="04B3AACF" w:rsidR="002A26B8" w:rsidRDefault="00401D9B" w:rsidP="000F6EEA">
      <w:pPr>
        <w:pStyle w:val="Note"/>
        <w:rPr>
          <w:rFonts w:eastAsiaTheme="minorEastAsia"/>
        </w:rPr>
      </w:pPr>
      <w:r>
        <w:rPr>
          <w:rFonts w:eastAsiaTheme="minorEastAsia"/>
        </w:rPr>
        <w:t>N</w:t>
      </w:r>
      <w:r w:rsidR="00AF5D06">
        <w:rPr>
          <w:rFonts w:eastAsiaTheme="minorEastAsia"/>
        </w:rPr>
        <w:t>OTE –</w:t>
      </w:r>
      <w:r>
        <w:rPr>
          <w:rFonts w:eastAsiaTheme="minorEastAsia"/>
        </w:rPr>
        <w:t xml:space="preserve"> [</w:t>
      </w:r>
      <w:r w:rsidR="0018044A">
        <w:rPr>
          <w:rFonts w:eastAsiaTheme="minorEastAsia"/>
        </w:rPr>
        <w:t xml:space="preserve">IETF </w:t>
      </w:r>
      <w:r>
        <w:rPr>
          <w:rFonts w:eastAsiaTheme="minorEastAsia"/>
        </w:rPr>
        <w:t>RFC 7706] was firstly defined to slave the root zone locally to reduce the response latency and provide more reliable answers for queries to the root.</w:t>
      </w:r>
      <w:r>
        <w:t xml:space="preserve"> </w:t>
      </w:r>
      <w:r>
        <w:rPr>
          <w:rFonts w:eastAsiaTheme="minorEastAsia"/>
        </w:rPr>
        <w:t>Although the primary goal of the design is for serving the root zone, the method can be used for any zone.</w:t>
      </w:r>
    </w:p>
    <w:p w14:paraId="221E4EEE" w14:textId="0A9BA38E" w:rsidR="002A26B8" w:rsidRDefault="00401D9B">
      <w:pPr>
        <w:rPr>
          <w:rFonts w:eastAsiaTheme="minorEastAsia"/>
        </w:rPr>
      </w:pPr>
      <w:r>
        <w:rPr>
          <w:rFonts w:eastAsiaTheme="minorEastAsia" w:hint="eastAsia"/>
        </w:rPr>
        <w:t>L</w:t>
      </w:r>
      <w:r>
        <w:rPr>
          <w:rFonts w:eastAsiaTheme="minorEastAsia"/>
        </w:rPr>
        <w:t>et</w:t>
      </w:r>
      <w:r w:rsidR="001C68CB">
        <w:rPr>
          <w:rFonts w:eastAsiaTheme="minorEastAsia"/>
        </w:rPr>
        <w:t>'</w:t>
      </w:r>
      <w:r>
        <w:rPr>
          <w:rFonts w:eastAsiaTheme="minorEastAsia"/>
        </w:rPr>
        <w:t xml:space="preserve">s suppose an important zone, </w:t>
      </w:r>
      <w:r>
        <w:rPr>
          <w:rFonts w:ascii="Courier New" w:eastAsiaTheme="minorEastAsia" w:hAnsi="Courier New" w:cs="Courier New"/>
          <w:sz w:val="22"/>
          <w:szCs w:val="22"/>
        </w:rPr>
        <w:t>example.oid-res.org</w:t>
      </w:r>
      <w:r>
        <w:rPr>
          <w:rFonts w:eastAsiaTheme="minorEastAsia"/>
        </w:rPr>
        <w:t>, is going to be slaved locally. The</w:t>
      </w:r>
      <w:r w:rsidR="001C68CB">
        <w:rPr>
          <w:rFonts w:eastAsiaTheme="minorEastAsia"/>
        </w:rPr>
        <w:t> </w:t>
      </w:r>
      <w:r>
        <w:rPr>
          <w:rFonts w:eastAsiaTheme="minorEastAsia"/>
        </w:rPr>
        <w:t xml:space="preserve">operation of </w:t>
      </w:r>
      <w:r>
        <w:rPr>
          <w:rFonts w:ascii="Courier New" w:eastAsiaTheme="minorEastAsia" w:hAnsi="Courier New" w:cs="Courier New"/>
          <w:sz w:val="22"/>
          <w:szCs w:val="22"/>
        </w:rPr>
        <w:t>example.oid-res.org</w:t>
      </w:r>
      <w:r>
        <w:rPr>
          <w:rFonts w:eastAsiaTheme="minorEastAsia"/>
        </w:rPr>
        <w:t xml:space="preserve"> on the Local Root client is described as follows:</w:t>
      </w:r>
    </w:p>
    <w:p w14:paraId="7FC6D31A" w14:textId="78DE7208" w:rsidR="002A26B8" w:rsidRDefault="00401D9B" w:rsidP="000F6EEA">
      <w:pPr>
        <w:pStyle w:val="enumlev1"/>
        <w:rPr>
          <w:rFonts w:eastAsiaTheme="minorEastAsia"/>
        </w:rPr>
      </w:pPr>
      <w:r>
        <w:rPr>
          <w:rFonts w:eastAsiaTheme="minorEastAsia"/>
        </w:rPr>
        <w:t>1</w:t>
      </w:r>
      <w:r w:rsidR="007B29AC">
        <w:rPr>
          <w:rFonts w:eastAsiaTheme="minorEastAsia"/>
        </w:rPr>
        <w:t>)</w:t>
      </w:r>
      <w:r w:rsidR="007B29AC">
        <w:rPr>
          <w:rFonts w:eastAsiaTheme="minorEastAsia"/>
        </w:rPr>
        <w:tab/>
      </w:r>
      <w:r>
        <w:rPr>
          <w:rFonts w:eastAsiaTheme="minorEastAsia"/>
        </w:rPr>
        <w:t xml:space="preserve">Retrieve a copy of the zone of </w:t>
      </w:r>
      <w:r w:rsidRPr="00FC1179">
        <w:rPr>
          <w:rFonts w:ascii="Courier New" w:eastAsiaTheme="minorEastAsia" w:hAnsi="Courier New" w:cs="Courier New"/>
          <w:sz w:val="22"/>
          <w:szCs w:val="22"/>
        </w:rPr>
        <w:t>example.oid-res.org</w:t>
      </w:r>
      <w:r>
        <w:rPr>
          <w:rFonts w:eastAsiaTheme="minorEastAsia"/>
          <w:i/>
        </w:rPr>
        <w:t xml:space="preserve"> </w:t>
      </w:r>
      <w:r>
        <w:rPr>
          <w:rFonts w:eastAsiaTheme="minorEastAsia"/>
        </w:rPr>
        <w:t>from its name server.</w:t>
      </w:r>
    </w:p>
    <w:p w14:paraId="099D9A10" w14:textId="04B3138E" w:rsidR="002A26B8" w:rsidRDefault="000F6EEA" w:rsidP="000F6EEA">
      <w:pPr>
        <w:pStyle w:val="Note"/>
        <w:rPr>
          <w:rFonts w:eastAsiaTheme="minorEastAsia"/>
        </w:rPr>
      </w:pPr>
      <w:r>
        <w:rPr>
          <w:rFonts w:eastAsiaTheme="minorEastAsia"/>
        </w:rPr>
        <w:tab/>
      </w:r>
      <w:r w:rsidR="00401D9B">
        <w:rPr>
          <w:rFonts w:eastAsiaTheme="minorEastAsia"/>
        </w:rPr>
        <w:t>N</w:t>
      </w:r>
      <w:r w:rsidR="007B29AC">
        <w:rPr>
          <w:rFonts w:eastAsiaTheme="minorEastAsia"/>
        </w:rPr>
        <w:t>OTE</w:t>
      </w:r>
      <w:r w:rsidR="00F811CF">
        <w:rPr>
          <w:rFonts w:eastAsiaTheme="minorEastAsia"/>
        </w:rPr>
        <w:t xml:space="preserve"> –</w:t>
      </w:r>
      <w:r w:rsidR="00401D9B">
        <w:rPr>
          <w:rFonts w:eastAsiaTheme="minorEastAsia"/>
        </w:rPr>
        <w:t xml:space="preserve"> If the OID root zone is going to be hosted locally, the zone of oid-res.org should be retrieved</w:t>
      </w:r>
      <w:r w:rsidR="007B29AC">
        <w:rPr>
          <w:rFonts w:eastAsiaTheme="minorEastAsia"/>
        </w:rPr>
        <w:t>.</w:t>
      </w:r>
    </w:p>
    <w:p w14:paraId="7E2C16F9" w14:textId="21A95995" w:rsidR="002A26B8" w:rsidRDefault="00401D9B" w:rsidP="000F6EEA">
      <w:pPr>
        <w:pStyle w:val="enumlev1"/>
        <w:rPr>
          <w:rFonts w:eastAsiaTheme="minorEastAsia"/>
        </w:rPr>
      </w:pPr>
      <w:r>
        <w:rPr>
          <w:rFonts w:eastAsiaTheme="minorEastAsia"/>
        </w:rPr>
        <w:t>2</w:t>
      </w:r>
      <w:r w:rsidR="007B29AC">
        <w:rPr>
          <w:rFonts w:eastAsiaTheme="minorEastAsia"/>
        </w:rPr>
        <w:t>)</w:t>
      </w:r>
      <w:r w:rsidR="007B29AC">
        <w:rPr>
          <w:rFonts w:eastAsiaTheme="minorEastAsia"/>
        </w:rPr>
        <w:tab/>
      </w:r>
      <w:r>
        <w:rPr>
          <w:rFonts w:eastAsiaTheme="minorEastAsia"/>
        </w:rPr>
        <w:t xml:space="preserve">Start the authoritative service for </w:t>
      </w:r>
      <w:r>
        <w:rPr>
          <w:rFonts w:ascii="Courier New" w:eastAsiaTheme="minorEastAsia" w:hAnsi="Courier New" w:cs="Courier New"/>
          <w:sz w:val="22"/>
          <w:szCs w:val="22"/>
        </w:rPr>
        <w:t>example.oid-res.org</w:t>
      </w:r>
      <w:r>
        <w:rPr>
          <w:rFonts w:eastAsiaTheme="minorEastAsia"/>
        </w:rPr>
        <w:t>.</w:t>
      </w:r>
    </w:p>
    <w:p w14:paraId="7C7A5360" w14:textId="45EA962B" w:rsidR="002A26B8" w:rsidRDefault="00401D9B">
      <w:pPr>
        <w:rPr>
          <w:rFonts w:eastAsiaTheme="minorEastAsia"/>
        </w:rPr>
      </w:pPr>
      <w:r>
        <w:rPr>
          <w:rFonts w:eastAsiaTheme="minorEastAsia"/>
        </w:rPr>
        <w:t xml:space="preserve">The contents of the </w:t>
      </w:r>
      <w:r>
        <w:rPr>
          <w:rFonts w:ascii="Courier New" w:eastAsiaTheme="minorEastAsia" w:hAnsi="Courier New" w:cs="Courier New"/>
          <w:sz w:val="22"/>
          <w:szCs w:val="22"/>
        </w:rPr>
        <w:t>example.oid-res.org</w:t>
      </w:r>
      <w:r>
        <w:rPr>
          <w:rFonts w:eastAsiaTheme="minorEastAsia"/>
        </w:rPr>
        <w:t xml:space="preserve"> zone shall be refreshed using the timers from the SOA record in the zone file. In a resolver that is using an internal service for the </w:t>
      </w:r>
      <w:r>
        <w:rPr>
          <w:rFonts w:ascii="Courier New" w:eastAsiaTheme="minorEastAsia" w:hAnsi="Courier New" w:cs="Courier New"/>
          <w:sz w:val="22"/>
          <w:szCs w:val="22"/>
        </w:rPr>
        <w:t>example.oid-res.org</w:t>
      </w:r>
      <w:r>
        <w:rPr>
          <w:rFonts w:eastAsiaTheme="minorEastAsia"/>
        </w:rPr>
        <w:t xml:space="preserve"> zone if the contents of the zone cannot be refreshed before the expir</w:t>
      </w:r>
      <w:r w:rsidR="000D73AB">
        <w:rPr>
          <w:rFonts w:eastAsiaTheme="minorEastAsia"/>
        </w:rPr>
        <w:t>y</w:t>
      </w:r>
      <w:r>
        <w:rPr>
          <w:rFonts w:eastAsiaTheme="minorEastAsia"/>
        </w:rPr>
        <w:t xml:space="preserve"> time in the SOA, the resolver shall immediately switch to forward the query to the standard DNS resolver.</w:t>
      </w:r>
    </w:p>
    <w:p w14:paraId="7BDD9311" w14:textId="61FFFCB5" w:rsidR="002A26B8" w:rsidRDefault="00401D9B" w:rsidP="00D156D0">
      <w:pPr>
        <w:rPr>
          <w:rFonts w:eastAsiaTheme="minorEastAsia"/>
        </w:rPr>
      </w:pPr>
      <w:r>
        <w:rPr>
          <w:rFonts w:eastAsiaTheme="minorEastAsia"/>
        </w:rPr>
        <w:t xml:space="preserve">In this design, the Local </w:t>
      </w:r>
      <w:r>
        <w:rPr>
          <w:rFonts w:eastAsiaTheme="minorEastAsia" w:hint="eastAsia"/>
        </w:rPr>
        <w:t>Resolution</w:t>
      </w:r>
      <w:r>
        <w:rPr>
          <w:rFonts w:eastAsiaTheme="minorEastAsia"/>
        </w:rPr>
        <w:t xml:space="preserve"> should switch to forward the query to the normal DNS client if the local authoritative server defined in [</w:t>
      </w:r>
      <w:r w:rsidR="0018044A">
        <w:rPr>
          <w:rFonts w:eastAsiaTheme="minorEastAsia"/>
        </w:rPr>
        <w:t xml:space="preserve">IETF </w:t>
      </w:r>
      <w:r>
        <w:rPr>
          <w:rFonts w:eastAsiaTheme="minorEastAsia"/>
        </w:rPr>
        <w:t xml:space="preserve">RFC 7706] </w:t>
      </w:r>
      <w:r w:rsidR="000D73AB">
        <w:rPr>
          <w:rFonts w:eastAsiaTheme="minorEastAsia"/>
        </w:rPr>
        <w:t xml:space="preserve">has </w:t>
      </w:r>
      <w:r>
        <w:rPr>
          <w:rFonts w:eastAsiaTheme="minorEastAsia"/>
        </w:rPr>
        <w:t>failed.</w:t>
      </w:r>
    </w:p>
    <w:p w14:paraId="7E5FE37D" w14:textId="1623D72C" w:rsidR="002A26B8" w:rsidRDefault="00401D9B" w:rsidP="00C43EB1">
      <w:pPr>
        <w:pStyle w:val="Heading3"/>
        <w:rPr>
          <w:rFonts w:eastAsiaTheme="minorEastAsia"/>
        </w:rPr>
      </w:pPr>
      <w:bookmarkStart w:id="67" w:name="_Toc42779419"/>
      <w:r>
        <w:rPr>
          <w:rFonts w:eastAsiaTheme="minorEastAsia"/>
        </w:rPr>
        <w:t>8.1.5</w:t>
      </w:r>
      <w:r w:rsidR="00C43EB1">
        <w:rPr>
          <w:rFonts w:eastAsiaTheme="minorEastAsia"/>
        </w:rPr>
        <w:tab/>
      </w:r>
      <w:r>
        <w:rPr>
          <w:rFonts w:eastAsiaTheme="minorEastAsia"/>
        </w:rPr>
        <w:t xml:space="preserve">Comparison of </w:t>
      </w:r>
      <w:r w:rsidR="00FC1179">
        <w:rPr>
          <w:rFonts w:eastAsiaTheme="minorEastAsia"/>
        </w:rPr>
        <w:t xml:space="preserve">the </w:t>
      </w:r>
      <w:r>
        <w:rPr>
          <w:rFonts w:eastAsiaTheme="minorEastAsia"/>
        </w:rPr>
        <w:t xml:space="preserve">four approaches for </w:t>
      </w:r>
      <w:r w:rsidR="00FC1179">
        <w:rPr>
          <w:rFonts w:eastAsiaTheme="minorEastAsia"/>
        </w:rPr>
        <w:t xml:space="preserve">the </w:t>
      </w:r>
      <w:r>
        <w:rPr>
          <w:rFonts w:eastAsiaTheme="minorEastAsia"/>
        </w:rPr>
        <w:t>performance issue</w:t>
      </w:r>
      <w:bookmarkEnd w:id="67"/>
    </w:p>
    <w:p w14:paraId="3FA73D67" w14:textId="14CA9CEB" w:rsidR="002A26B8" w:rsidRDefault="008100AD" w:rsidP="008100AD">
      <w:pPr>
        <w:pStyle w:val="enumlev1"/>
      </w:pPr>
      <w:r>
        <w:rPr>
          <w:rFonts w:eastAsiaTheme="minorEastAsia"/>
        </w:rPr>
        <w:t>–</w:t>
      </w:r>
      <w:r>
        <w:rPr>
          <w:rFonts w:eastAsiaTheme="minorEastAsia"/>
        </w:rPr>
        <w:tab/>
      </w:r>
      <w:r w:rsidR="00401D9B" w:rsidRPr="00A270BE">
        <w:rPr>
          <w:b/>
          <w:bCs/>
        </w:rPr>
        <w:t>Solution proposed in clause 8.1.1</w:t>
      </w:r>
    </w:p>
    <w:p w14:paraId="0DEB702A" w14:textId="4B6D655A" w:rsidR="002A26B8" w:rsidRDefault="00401D9B" w:rsidP="008100AD">
      <w:pPr>
        <w:rPr>
          <w:rFonts w:eastAsiaTheme="minorEastAsia"/>
        </w:rPr>
      </w:pPr>
      <w:r>
        <w:rPr>
          <w:rFonts w:eastAsiaTheme="minorEastAsia" w:hint="eastAsia"/>
        </w:rPr>
        <w:t>T</w:t>
      </w:r>
      <w:r>
        <w:rPr>
          <w:rFonts w:eastAsiaTheme="minorEastAsia"/>
        </w:rPr>
        <w:t xml:space="preserve">he advantage of </w:t>
      </w:r>
      <w:r w:rsidR="00FC1179">
        <w:rPr>
          <w:rFonts w:eastAsiaTheme="minorEastAsia"/>
        </w:rPr>
        <w:t xml:space="preserve">this </w:t>
      </w:r>
      <w:r>
        <w:rPr>
          <w:rFonts w:eastAsiaTheme="minorEastAsia"/>
        </w:rPr>
        <w:t>solution is that it is a common practice to add multiple servers for ORS services. It is easy to find DNS operators in the market who can help to host the secondary DNS server for particular ORS zone</w:t>
      </w:r>
      <w:r w:rsidR="00991DF3">
        <w:rPr>
          <w:rFonts w:eastAsiaTheme="minorEastAsia"/>
        </w:rPr>
        <w:t>s</w:t>
      </w:r>
      <w:r>
        <w:rPr>
          <w:rFonts w:eastAsiaTheme="minorEastAsia"/>
        </w:rPr>
        <w:t xml:space="preserve">. Large managed DNS operators can provide good </w:t>
      </w:r>
      <w:r w:rsidR="00991DF3">
        <w:rPr>
          <w:rFonts w:eastAsiaTheme="minorEastAsia"/>
        </w:rPr>
        <w:t>service level agreements (</w:t>
      </w:r>
      <w:r>
        <w:rPr>
          <w:rFonts w:eastAsiaTheme="minorEastAsia"/>
        </w:rPr>
        <w:t>SLA</w:t>
      </w:r>
      <w:r w:rsidR="00991DF3">
        <w:rPr>
          <w:rFonts w:eastAsiaTheme="minorEastAsia"/>
        </w:rPr>
        <w:t>s)</w:t>
      </w:r>
      <w:r>
        <w:rPr>
          <w:rFonts w:eastAsiaTheme="minorEastAsia"/>
        </w:rPr>
        <w:t xml:space="preserve"> for ORS. </w:t>
      </w:r>
      <w:r w:rsidR="00991DF3">
        <w:rPr>
          <w:rFonts w:eastAsiaTheme="minorEastAsia"/>
        </w:rPr>
        <w:t>This</w:t>
      </w:r>
      <w:r>
        <w:rPr>
          <w:rFonts w:eastAsiaTheme="minorEastAsia"/>
        </w:rPr>
        <w:t xml:space="preserve"> is recommended in clause 10.1</w:t>
      </w:r>
      <w:r w:rsidR="00B70DCA">
        <w:rPr>
          <w:rFonts w:eastAsiaTheme="minorEastAsia"/>
        </w:rPr>
        <w:t xml:space="preserve">. </w:t>
      </w:r>
      <w:r>
        <w:rPr>
          <w:rFonts w:eastAsiaTheme="minorEastAsia"/>
        </w:rPr>
        <w:t>The only concern is that it requires the action from operators for particular ORS zones.</w:t>
      </w:r>
    </w:p>
    <w:p w14:paraId="1C3AA346" w14:textId="27C0EA51" w:rsidR="002A26B8" w:rsidRDefault="008100AD" w:rsidP="008100AD">
      <w:pPr>
        <w:pStyle w:val="enumlev1"/>
      </w:pPr>
      <w:r>
        <w:rPr>
          <w:rFonts w:eastAsiaTheme="minorEastAsia"/>
        </w:rPr>
        <w:t>–</w:t>
      </w:r>
      <w:r>
        <w:rPr>
          <w:rFonts w:eastAsiaTheme="minorEastAsia"/>
        </w:rPr>
        <w:tab/>
      </w:r>
      <w:r w:rsidR="00401D9B" w:rsidRPr="00A270BE">
        <w:rPr>
          <w:b/>
          <w:bCs/>
        </w:rPr>
        <w:t>Solution proposed in clause 8.1.2</w:t>
      </w:r>
    </w:p>
    <w:p w14:paraId="109667C2" w14:textId="599CFD50" w:rsidR="002A26B8" w:rsidRDefault="00401D9B">
      <w:pPr>
        <w:rPr>
          <w:rFonts w:eastAsiaTheme="minorEastAsia"/>
        </w:rPr>
      </w:pPr>
      <w:r>
        <w:rPr>
          <w:rFonts w:eastAsiaTheme="minorEastAsia"/>
        </w:rPr>
        <w:t>The advantage of th</w:t>
      </w:r>
      <w:r w:rsidR="00FC1179">
        <w:rPr>
          <w:rFonts w:eastAsiaTheme="minorEastAsia"/>
        </w:rPr>
        <w:t>is</w:t>
      </w:r>
      <w:r>
        <w:rPr>
          <w:rFonts w:eastAsiaTheme="minorEastAsia"/>
        </w:rPr>
        <w:t xml:space="preserve"> solution is that it solves the problem of local caching of the ORS related NAPTR records by normal queries by </w:t>
      </w:r>
      <w:r w:rsidR="00991DF3">
        <w:rPr>
          <w:rFonts w:eastAsiaTheme="minorEastAsia"/>
        </w:rPr>
        <w:t xml:space="preserve">the </w:t>
      </w:r>
      <w:r>
        <w:rPr>
          <w:rFonts w:eastAsiaTheme="minorEastAsia"/>
        </w:rPr>
        <w:t xml:space="preserve">client without the coordination from </w:t>
      </w:r>
      <w:r w:rsidR="00991DF3">
        <w:rPr>
          <w:rFonts w:eastAsiaTheme="minorEastAsia"/>
        </w:rPr>
        <w:t xml:space="preserve">the </w:t>
      </w:r>
      <w:r>
        <w:rPr>
          <w:rFonts w:eastAsiaTheme="minorEastAsia"/>
        </w:rPr>
        <w:t xml:space="preserve">serve side. The ORS client can adopt different local policy to pre-cache the selected important OID and control the size of the cache. The cost of this solution is the modification of </w:t>
      </w:r>
      <w:r w:rsidR="00991DF3">
        <w:rPr>
          <w:rFonts w:eastAsiaTheme="minorEastAsia"/>
        </w:rPr>
        <w:t xml:space="preserve">the </w:t>
      </w:r>
      <w:r>
        <w:rPr>
          <w:rFonts w:eastAsiaTheme="minorEastAsia"/>
        </w:rPr>
        <w:t>ORS client.</w:t>
      </w:r>
    </w:p>
    <w:p w14:paraId="75174135" w14:textId="5671ECB6" w:rsidR="002A26B8" w:rsidRDefault="005615C4" w:rsidP="005615C4">
      <w:pPr>
        <w:pStyle w:val="enumlev1"/>
      </w:pPr>
      <w:r>
        <w:rPr>
          <w:rFonts w:eastAsiaTheme="minorEastAsia"/>
        </w:rPr>
        <w:t>–</w:t>
      </w:r>
      <w:r>
        <w:rPr>
          <w:rFonts w:eastAsiaTheme="minorEastAsia"/>
        </w:rPr>
        <w:tab/>
      </w:r>
      <w:r w:rsidR="00401D9B" w:rsidRPr="00A270BE">
        <w:rPr>
          <w:b/>
          <w:bCs/>
        </w:rPr>
        <w:t>Solution proposed in clause 8.1.3</w:t>
      </w:r>
    </w:p>
    <w:p w14:paraId="182D9640" w14:textId="13750309" w:rsidR="002A26B8" w:rsidRDefault="00401D9B" w:rsidP="000866BA">
      <w:pPr>
        <w:rPr>
          <w:rFonts w:eastAsiaTheme="minorEastAsia"/>
        </w:rPr>
      </w:pPr>
      <w:r>
        <w:rPr>
          <w:rFonts w:eastAsiaTheme="minorEastAsia"/>
        </w:rPr>
        <w:t xml:space="preserve">The advantage of this solution is that it fits the situation if there is a bulk of OIDs contained in a zone interest to a specific application using OIDs. To support this function, it requires the operator of that </w:t>
      </w:r>
      <w:r>
        <w:rPr>
          <w:rFonts w:eastAsiaTheme="minorEastAsia"/>
        </w:rPr>
        <w:lastRenderedPageBreak/>
        <w:t xml:space="preserve">ORS zone to open DNS zone transfer service publicly. It is OK for small zones like </w:t>
      </w:r>
      <w:r>
        <w:rPr>
          <w:rFonts w:ascii="Courier New" w:eastAsiaTheme="minorEastAsia" w:hAnsi="Courier New" w:cs="Courier New"/>
          <w:sz w:val="22"/>
          <w:szCs w:val="22"/>
        </w:rPr>
        <w:t>oid-res.org</w:t>
      </w:r>
      <w:r>
        <w:rPr>
          <w:rFonts w:eastAsiaTheme="minorEastAsia"/>
        </w:rPr>
        <w:t>, but may be a burden for large zones contain</w:t>
      </w:r>
      <w:r w:rsidR="00991DF3">
        <w:rPr>
          <w:rFonts w:eastAsiaTheme="minorEastAsia"/>
        </w:rPr>
        <w:t>ing</w:t>
      </w:r>
      <w:r>
        <w:rPr>
          <w:rFonts w:eastAsiaTheme="minorEastAsia"/>
        </w:rPr>
        <w:t xml:space="preserve"> millions of names.</w:t>
      </w:r>
    </w:p>
    <w:p w14:paraId="27E9E2CD" w14:textId="7B0D9376" w:rsidR="002A26B8" w:rsidRDefault="00401D9B" w:rsidP="00706232">
      <w:pPr>
        <w:rPr>
          <w:rFonts w:eastAsiaTheme="minorEastAsia"/>
        </w:rPr>
      </w:pPr>
      <w:r>
        <w:rPr>
          <w:rFonts w:eastAsiaTheme="minorEastAsia"/>
        </w:rPr>
        <w:t xml:space="preserve">In addition, it relies on the local operator of the local resolver to be configured to issue AXFR zone transfers for zones related to the query that was issued on behalf of the ORS. It is not easy to coordinate </w:t>
      </w:r>
      <w:r w:rsidR="00991DF3">
        <w:rPr>
          <w:rFonts w:eastAsiaTheme="minorEastAsia"/>
        </w:rPr>
        <w:t xml:space="preserve">the </w:t>
      </w:r>
      <w:r>
        <w:rPr>
          <w:rFonts w:eastAsiaTheme="minorEastAsia"/>
        </w:rPr>
        <w:t xml:space="preserve">local resolver from </w:t>
      </w:r>
      <w:r w:rsidR="00991DF3">
        <w:rPr>
          <w:rFonts w:eastAsiaTheme="minorEastAsia"/>
        </w:rPr>
        <w:t xml:space="preserve">the </w:t>
      </w:r>
      <w:r>
        <w:rPr>
          <w:rFonts w:eastAsiaTheme="minorEastAsia"/>
        </w:rPr>
        <w:t xml:space="preserve">local ISP or publish </w:t>
      </w:r>
      <w:r w:rsidR="00991DF3">
        <w:rPr>
          <w:rFonts w:eastAsiaTheme="minorEastAsia"/>
        </w:rPr>
        <w:t xml:space="preserve">the </w:t>
      </w:r>
      <w:r>
        <w:rPr>
          <w:rFonts w:eastAsiaTheme="minorEastAsia"/>
        </w:rPr>
        <w:t>DNS server.</w:t>
      </w:r>
    </w:p>
    <w:p w14:paraId="52AEAC3C" w14:textId="4B6F059D" w:rsidR="002A26B8" w:rsidRDefault="00F16DF6" w:rsidP="00F16DF6">
      <w:pPr>
        <w:pStyle w:val="enumlev1"/>
      </w:pPr>
      <w:r>
        <w:rPr>
          <w:rFonts w:eastAsiaTheme="minorEastAsia"/>
        </w:rPr>
        <w:t>–</w:t>
      </w:r>
      <w:r>
        <w:rPr>
          <w:rFonts w:eastAsiaTheme="minorEastAsia"/>
        </w:rPr>
        <w:tab/>
      </w:r>
      <w:r w:rsidR="00401D9B" w:rsidRPr="00A270BE">
        <w:rPr>
          <w:b/>
          <w:bCs/>
        </w:rPr>
        <w:t>Solution proposed in clause 8.1.4</w:t>
      </w:r>
    </w:p>
    <w:p w14:paraId="12126ADE" w14:textId="473E1A79" w:rsidR="002A26B8" w:rsidRDefault="00401D9B" w:rsidP="005334CB">
      <w:pPr>
        <w:rPr>
          <w:rFonts w:eastAsiaTheme="minorEastAsia"/>
        </w:rPr>
      </w:pPr>
      <w:r>
        <w:rPr>
          <w:rFonts w:eastAsiaTheme="minorEastAsia"/>
        </w:rPr>
        <w:t>The advantage of th</w:t>
      </w:r>
      <w:r w:rsidR="00FC1179">
        <w:rPr>
          <w:rFonts w:eastAsiaTheme="minorEastAsia"/>
        </w:rPr>
        <w:t>is</w:t>
      </w:r>
      <w:r>
        <w:rPr>
          <w:rFonts w:eastAsiaTheme="minorEastAsia"/>
        </w:rPr>
        <w:t xml:space="preserve"> solution is </w:t>
      </w:r>
      <w:r w:rsidR="00FC1179">
        <w:rPr>
          <w:rFonts w:eastAsiaTheme="minorEastAsia"/>
        </w:rPr>
        <w:t xml:space="preserve">the </w:t>
      </w:r>
      <w:r>
        <w:rPr>
          <w:rFonts w:eastAsiaTheme="minorEastAsia"/>
        </w:rPr>
        <w:t xml:space="preserve">same </w:t>
      </w:r>
      <w:r w:rsidR="00FC1179">
        <w:rPr>
          <w:rFonts w:eastAsiaTheme="minorEastAsia"/>
        </w:rPr>
        <w:t xml:space="preserve">as </w:t>
      </w:r>
      <w:r>
        <w:rPr>
          <w:rFonts w:eastAsiaTheme="minorEastAsia"/>
        </w:rPr>
        <w:t>in clause 8.1.3. In addition, i</w:t>
      </w:r>
      <w:r>
        <w:rPr>
          <w:rFonts w:eastAsiaTheme="minorEastAsia" w:hint="eastAsia"/>
        </w:rPr>
        <w:t>t</w:t>
      </w:r>
      <w:r>
        <w:rPr>
          <w:rFonts w:eastAsiaTheme="minorEastAsia"/>
        </w:rPr>
        <w:t xml:space="preserve"> does not rely on the local operator because the Local Resolution component is implemented outside of </w:t>
      </w:r>
      <w:r w:rsidR="00991DF3">
        <w:rPr>
          <w:rFonts w:eastAsiaTheme="minorEastAsia"/>
        </w:rPr>
        <w:t xml:space="preserve">the </w:t>
      </w:r>
      <w:r>
        <w:rPr>
          <w:rFonts w:eastAsiaTheme="minorEastAsia"/>
        </w:rPr>
        <w:t>DNS client. The cost of this proposal is to implement a Local Resolution component cooperated with</w:t>
      </w:r>
      <w:r w:rsidR="00991DF3">
        <w:rPr>
          <w:rFonts w:eastAsiaTheme="minorEastAsia"/>
        </w:rPr>
        <w:t xml:space="preserve"> the</w:t>
      </w:r>
      <w:r>
        <w:rPr>
          <w:rFonts w:eastAsiaTheme="minorEastAsia"/>
        </w:rPr>
        <w:t xml:space="preserve"> ORS client.</w:t>
      </w:r>
    </w:p>
    <w:p w14:paraId="679A7DCB" w14:textId="3ED6176B" w:rsidR="002A26B8" w:rsidRDefault="005334CB" w:rsidP="005334CB">
      <w:pPr>
        <w:pStyle w:val="Heading2"/>
        <w:rPr>
          <w:rFonts w:eastAsia="Malgun Gothic"/>
          <w:lang w:eastAsia="ko-KR"/>
        </w:rPr>
      </w:pPr>
      <w:bookmarkStart w:id="68" w:name="_Toc36478447"/>
      <w:bookmarkStart w:id="69" w:name="_Toc42779420"/>
      <w:bookmarkStart w:id="70" w:name="_Toc45202984"/>
      <w:r>
        <w:rPr>
          <w:rFonts w:eastAsia="Malgun Gothic"/>
          <w:lang w:eastAsia="ko-KR"/>
        </w:rPr>
        <w:t>8.2</w:t>
      </w:r>
      <w:r>
        <w:rPr>
          <w:rFonts w:eastAsia="Malgun Gothic"/>
          <w:lang w:eastAsia="ko-KR"/>
        </w:rPr>
        <w:tab/>
      </w:r>
      <w:r w:rsidR="00401D9B">
        <w:rPr>
          <w:rFonts w:eastAsia="Malgun Gothic"/>
          <w:lang w:eastAsia="ko-KR"/>
        </w:rPr>
        <w:t>Technical solutions for missing OID subtrees</w:t>
      </w:r>
      <w:bookmarkEnd w:id="68"/>
      <w:bookmarkEnd w:id="69"/>
      <w:bookmarkEnd w:id="70"/>
    </w:p>
    <w:p w14:paraId="2CD8C8F6" w14:textId="0BC093C5" w:rsidR="002A26B8" w:rsidRDefault="00401D9B">
      <w:pPr>
        <w:rPr>
          <w:rFonts w:eastAsiaTheme="minorEastAsia"/>
        </w:rPr>
      </w:pPr>
      <w:r>
        <w:rPr>
          <w:rFonts w:eastAsiaTheme="minorEastAsia"/>
        </w:rPr>
        <w:t xml:space="preserve">To </w:t>
      </w:r>
      <w:r>
        <w:t>support those OIDs with arcs which are not yet in an authoritative zone</w:t>
      </w:r>
      <w:r>
        <w:rPr>
          <w:rFonts w:eastAsiaTheme="minorEastAsia"/>
        </w:rPr>
        <w:t xml:space="preserve">, operational changes are proposed on the ORS authoritative server side. </w:t>
      </w:r>
      <w:r>
        <w:rPr>
          <w:rFonts w:eastAsiaTheme="minorEastAsia" w:hint="eastAsia"/>
        </w:rPr>
        <w:t>In</w:t>
      </w:r>
      <w:r>
        <w:rPr>
          <w:rFonts w:eastAsiaTheme="minorEastAsia"/>
        </w:rPr>
        <w:t xml:space="preserve"> general, there are two potential approaches: one is to publish and sign the missing OID nodes in one authoritative zone; another is to place these function</w:t>
      </w:r>
      <w:r w:rsidR="00594360">
        <w:rPr>
          <w:rFonts w:eastAsiaTheme="minorEastAsia"/>
        </w:rPr>
        <w:t>s</w:t>
      </w:r>
      <w:r>
        <w:rPr>
          <w:rFonts w:eastAsiaTheme="minorEastAsia"/>
        </w:rPr>
        <w:t xml:space="preserve"> in a superior ORS-supported node for each missing OID node.</w:t>
      </w:r>
    </w:p>
    <w:p w14:paraId="13A254A5" w14:textId="77777777" w:rsidR="002A26B8" w:rsidRDefault="00401D9B" w:rsidP="00202864">
      <w:pPr>
        <w:pStyle w:val="Heading3"/>
        <w:rPr>
          <w:rFonts w:eastAsiaTheme="minorEastAsia"/>
        </w:rPr>
      </w:pPr>
      <w:bookmarkStart w:id="71" w:name="_Toc42779421"/>
      <w:r>
        <w:rPr>
          <w:rFonts w:eastAsiaTheme="minorEastAsia"/>
        </w:rPr>
        <w:t>8.2.1</w:t>
      </w:r>
      <w:r>
        <w:rPr>
          <w:rFonts w:eastAsiaTheme="minorEastAsia"/>
        </w:rPr>
        <w:tab/>
        <w:t>Publish and sign all missing OID nodes in one authoritative zone</w:t>
      </w:r>
      <w:bookmarkEnd w:id="71"/>
    </w:p>
    <w:p w14:paraId="5595F829" w14:textId="1040BB07" w:rsidR="002A26B8" w:rsidRDefault="00401D9B" w:rsidP="00280472">
      <w:pPr>
        <w:rPr>
          <w:rFonts w:eastAsiaTheme="minorEastAsia"/>
        </w:rPr>
      </w:pPr>
      <w:r>
        <w:rPr>
          <w:rFonts w:eastAsiaTheme="minorEastAsia" w:hint="eastAsia"/>
        </w:rPr>
        <w:t>S</w:t>
      </w:r>
      <w:r>
        <w:rPr>
          <w:rFonts w:eastAsiaTheme="minorEastAsia"/>
        </w:rPr>
        <w:t>imilar to the DNSSEC DLV defined in [b-</w:t>
      </w:r>
      <w:r w:rsidR="0018044A">
        <w:rPr>
          <w:rFonts w:eastAsiaTheme="minorEastAsia"/>
        </w:rPr>
        <w:t xml:space="preserve">IETF </w:t>
      </w:r>
      <w:r>
        <w:rPr>
          <w:rFonts w:eastAsiaTheme="minorEastAsia"/>
        </w:rPr>
        <w:t xml:space="preserve">RFC 5074], another domain </w:t>
      </w:r>
      <w:r>
        <w:rPr>
          <w:rFonts w:ascii="Courier New" w:eastAsiaTheme="minorEastAsia" w:hAnsi="Courier New" w:cs="Courier New"/>
          <w:sz w:val="22"/>
          <w:szCs w:val="22"/>
        </w:rPr>
        <w:t>oid-res2.org</w:t>
      </w:r>
      <w:r>
        <w:rPr>
          <w:rFonts w:eastAsiaTheme="minorEastAsia"/>
          <w:i/>
        </w:rPr>
        <w:t xml:space="preserve"> </w:t>
      </w:r>
      <w:r>
        <w:rPr>
          <w:rFonts w:eastAsiaTheme="minorEastAsia"/>
        </w:rPr>
        <w:t xml:space="preserve">is chosen to publish and sign the DNS zone information for each missing OID node. A new ORS tree from </w:t>
      </w:r>
      <w:r>
        <w:rPr>
          <w:rFonts w:ascii="Courier New" w:eastAsiaTheme="minorEastAsia" w:hAnsi="Courier New" w:cs="Courier New"/>
          <w:sz w:val="22"/>
          <w:szCs w:val="22"/>
        </w:rPr>
        <w:t>oid-res2.org</w:t>
      </w:r>
      <w:r>
        <w:rPr>
          <w:rFonts w:eastAsiaTheme="minorEastAsia"/>
        </w:rPr>
        <w:t xml:space="preserve"> serves as a supplementary tree to the current ORS tree which starts from </w:t>
      </w:r>
      <w:r>
        <w:rPr>
          <w:rFonts w:ascii="Courier New" w:eastAsiaTheme="minorEastAsia" w:hAnsi="Courier New" w:cs="Courier New"/>
          <w:sz w:val="22"/>
          <w:szCs w:val="22"/>
        </w:rPr>
        <w:t>oid</w:t>
      </w:r>
      <w:r w:rsidR="00D64A22">
        <w:rPr>
          <w:rFonts w:ascii="Courier New" w:eastAsiaTheme="minorEastAsia" w:hAnsi="Courier New" w:cs="Courier New"/>
          <w:sz w:val="22"/>
          <w:szCs w:val="22"/>
        </w:rPr>
        <w:noBreakHyphen/>
      </w:r>
      <w:r>
        <w:rPr>
          <w:rFonts w:ascii="Courier New" w:eastAsiaTheme="minorEastAsia" w:hAnsi="Courier New" w:cs="Courier New"/>
          <w:sz w:val="22"/>
          <w:szCs w:val="22"/>
        </w:rPr>
        <w:t>res.org</w:t>
      </w:r>
      <w:r>
        <w:rPr>
          <w:rFonts w:eastAsiaTheme="minorEastAsia"/>
        </w:rPr>
        <w:t xml:space="preserve"> as show </w:t>
      </w:r>
      <w:r w:rsidR="00991DF3">
        <w:rPr>
          <w:rFonts w:eastAsiaTheme="minorEastAsia"/>
        </w:rPr>
        <w:t>i</w:t>
      </w:r>
      <w:r>
        <w:rPr>
          <w:rFonts w:eastAsiaTheme="minorEastAsia"/>
        </w:rPr>
        <w:t xml:space="preserve">n Figure </w:t>
      </w:r>
      <w:r w:rsidR="00B04CEC">
        <w:rPr>
          <w:rFonts w:eastAsiaTheme="minorEastAsia"/>
        </w:rPr>
        <w:t>4</w:t>
      </w:r>
      <w:r>
        <w:rPr>
          <w:rFonts w:eastAsiaTheme="minorEastAsia"/>
        </w:rPr>
        <w:t>.</w:t>
      </w:r>
    </w:p>
    <w:p w14:paraId="755E1BE7" w14:textId="77777777" w:rsidR="002A26B8" w:rsidRDefault="00401D9B" w:rsidP="00912880">
      <w:pPr>
        <w:pStyle w:val="Figure"/>
        <w:rPr>
          <w:rFonts w:eastAsiaTheme="minorEastAsia"/>
        </w:rPr>
      </w:pPr>
      <w:r>
        <w:rPr>
          <w:rFonts w:eastAsiaTheme="minorEastAsia"/>
          <w:noProof/>
          <w:lang w:val="en-US"/>
        </w:rPr>
        <w:drawing>
          <wp:inline distT="0" distB="0" distL="0" distR="0" wp14:anchorId="129D4A2D" wp14:editId="373365CF">
            <wp:extent cx="5421630" cy="1939925"/>
            <wp:effectExtent l="0" t="0" r="762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421630" cy="1939925"/>
                    </a:xfrm>
                    <a:prstGeom prst="rect">
                      <a:avLst/>
                    </a:prstGeom>
                    <a:noFill/>
                    <a:ln>
                      <a:noFill/>
                    </a:ln>
                  </pic:spPr>
                </pic:pic>
              </a:graphicData>
            </a:graphic>
          </wp:inline>
        </w:drawing>
      </w:r>
    </w:p>
    <w:p w14:paraId="3661530C" w14:textId="77777777" w:rsidR="002A26B8" w:rsidRDefault="00401D9B" w:rsidP="00912880">
      <w:pPr>
        <w:pStyle w:val="FigureNoTitle0"/>
        <w:rPr>
          <w:rFonts w:eastAsiaTheme="minorEastAsia"/>
        </w:rPr>
      </w:pPr>
      <w:r>
        <w:rPr>
          <w:rFonts w:eastAsiaTheme="minorEastAsia"/>
        </w:rPr>
        <w:t xml:space="preserve">Figure </w:t>
      </w:r>
      <w:r w:rsidR="00B04CEC">
        <w:rPr>
          <w:rFonts w:eastAsiaTheme="minorEastAsia"/>
        </w:rPr>
        <w:t>4</w:t>
      </w:r>
      <w:r>
        <w:rPr>
          <w:rFonts w:eastAsiaTheme="minorEastAsia"/>
        </w:rPr>
        <w:t xml:space="preserve"> – Current ORS root and a supplementary ORS root</w:t>
      </w:r>
    </w:p>
    <w:p w14:paraId="4EBBBD03" w14:textId="145AF22A" w:rsidR="002A26B8" w:rsidRDefault="00401D9B" w:rsidP="004E20EC">
      <w:pPr>
        <w:pStyle w:val="Normalaftertitle0"/>
        <w:rPr>
          <w:rFonts w:eastAsiaTheme="minorEastAsia"/>
        </w:rPr>
      </w:pPr>
      <w:r>
        <w:rPr>
          <w:rFonts w:eastAsiaTheme="minorEastAsia"/>
        </w:rPr>
        <w:t xml:space="preserve">If OID </w:t>
      </w:r>
      <w:r>
        <w:rPr>
          <w:rFonts w:ascii="Courier New" w:eastAsiaTheme="minorEastAsia" w:hAnsi="Courier New" w:cs="Courier New"/>
          <w:sz w:val="22"/>
          <w:szCs w:val="22"/>
        </w:rPr>
        <w:t>2.5.29.32</w:t>
      </w:r>
      <w:r>
        <w:rPr>
          <w:rFonts w:eastAsiaTheme="minorEastAsia"/>
        </w:rPr>
        <w:t xml:space="preserve"> is willing to support the ORS, </w:t>
      </w:r>
      <w:r>
        <w:rPr>
          <w:rFonts w:ascii="Courier New" w:eastAsiaTheme="minorEastAsia" w:hAnsi="Courier New" w:cs="Courier New"/>
          <w:sz w:val="22"/>
          <w:szCs w:val="22"/>
        </w:rPr>
        <w:t>oid-res2.org</w:t>
      </w:r>
      <w:r>
        <w:rPr>
          <w:rFonts w:eastAsiaTheme="minorEastAsia"/>
        </w:rPr>
        <w:t xml:space="preserve"> is used to publish and sign the zone information of </w:t>
      </w:r>
      <w:r>
        <w:rPr>
          <w:rFonts w:ascii="Courier New" w:eastAsiaTheme="minorEastAsia" w:hAnsi="Courier New" w:cs="Courier New"/>
          <w:sz w:val="22"/>
          <w:szCs w:val="22"/>
        </w:rPr>
        <w:t>32.29.5.2.oid-res2.org</w:t>
      </w:r>
      <w:r>
        <w:rPr>
          <w:rFonts w:eastAsiaTheme="minorEastAsia"/>
        </w:rPr>
        <w:t xml:space="preserve"> in a DNS domain format.</w:t>
      </w:r>
    </w:p>
    <w:p w14:paraId="134F0B23" w14:textId="22E4B667" w:rsidR="002A26B8" w:rsidRDefault="00401D9B" w:rsidP="006F1657">
      <w:pPr>
        <w:rPr>
          <w:rFonts w:eastAsiaTheme="minorEastAsia"/>
        </w:rPr>
      </w:pPr>
      <w:r>
        <w:rPr>
          <w:rFonts w:eastAsiaTheme="minorEastAsia"/>
        </w:rPr>
        <w:t xml:space="preserve">To redirect the DNS queries to </w:t>
      </w:r>
      <w:r>
        <w:rPr>
          <w:rFonts w:ascii="Courier New" w:eastAsiaTheme="minorEastAsia" w:hAnsi="Courier New" w:cs="Courier New"/>
          <w:sz w:val="22"/>
          <w:szCs w:val="22"/>
        </w:rPr>
        <w:t>oid-res2.org</w:t>
      </w:r>
      <w:r>
        <w:rPr>
          <w:rFonts w:eastAsiaTheme="minorEastAsia"/>
        </w:rPr>
        <w:t xml:space="preserve">, a DNAME </w:t>
      </w:r>
      <w:r w:rsidR="00594360">
        <w:rPr>
          <w:rFonts w:eastAsiaTheme="minorEastAsia"/>
        </w:rPr>
        <w:t>[</w:t>
      </w:r>
      <w:r w:rsidR="0018044A">
        <w:rPr>
          <w:rFonts w:eastAsiaTheme="minorEastAsia"/>
        </w:rPr>
        <w:t xml:space="preserve">IETF </w:t>
      </w:r>
      <w:r w:rsidR="00594360">
        <w:rPr>
          <w:rFonts w:eastAsiaTheme="minorEastAsia"/>
        </w:rPr>
        <w:t xml:space="preserve">RFC 6672] </w:t>
      </w:r>
      <w:r>
        <w:rPr>
          <w:rFonts w:eastAsiaTheme="minorEastAsia"/>
        </w:rPr>
        <w:t xml:space="preserve">is used to redirect all names that end with the suffix </w:t>
      </w:r>
      <w:r>
        <w:rPr>
          <w:rFonts w:ascii="Courier New" w:eastAsiaTheme="minorEastAsia" w:hAnsi="Courier New" w:cs="Courier New"/>
          <w:sz w:val="22"/>
          <w:szCs w:val="22"/>
        </w:rPr>
        <w:t>exmaple.oid-res1.org</w:t>
      </w:r>
      <w:r>
        <w:rPr>
          <w:rFonts w:eastAsiaTheme="minorEastAsia"/>
        </w:rPr>
        <w:t xml:space="preserve"> to </w:t>
      </w:r>
      <w:r>
        <w:rPr>
          <w:rFonts w:ascii="Courier New" w:eastAsiaTheme="minorEastAsia" w:hAnsi="Courier New" w:cs="Courier New"/>
          <w:sz w:val="22"/>
          <w:szCs w:val="22"/>
        </w:rPr>
        <w:t>example.oid-res2.org.</w:t>
      </w:r>
      <w:r>
        <w:rPr>
          <w:rFonts w:eastAsiaTheme="minorEastAsia"/>
        </w:rPr>
        <w:t xml:space="preserve"> For example, the DNAME record of </w:t>
      </w:r>
      <w:r>
        <w:rPr>
          <w:rFonts w:ascii="Courier New" w:eastAsiaTheme="minorEastAsia" w:hAnsi="Courier New" w:cs="Courier New"/>
          <w:sz w:val="22"/>
          <w:szCs w:val="22"/>
        </w:rPr>
        <w:t>32.29.5.2.oid-res2.org</w:t>
      </w:r>
      <w:r>
        <w:rPr>
          <w:rFonts w:eastAsiaTheme="minorEastAsia"/>
        </w:rPr>
        <w:t xml:space="preserve"> is </w:t>
      </w:r>
      <w:r>
        <w:rPr>
          <w:rFonts w:ascii="Courier New" w:eastAsiaTheme="minorEastAsia" w:hAnsi="Courier New" w:cs="Courier New"/>
          <w:sz w:val="22"/>
          <w:szCs w:val="22"/>
        </w:rPr>
        <w:t>32.29.5.2.oid-res2.org</w:t>
      </w:r>
      <w:r>
        <w:rPr>
          <w:rFonts w:eastAsiaTheme="minorEastAsia"/>
        </w:rPr>
        <w:t xml:space="preserve"> if the ORS record of OID </w:t>
      </w:r>
      <w:r>
        <w:rPr>
          <w:rFonts w:ascii="Courier New" w:eastAsiaTheme="minorEastAsia" w:hAnsi="Courier New" w:cs="Courier New"/>
          <w:sz w:val="22"/>
          <w:szCs w:val="22"/>
        </w:rPr>
        <w:t>2.5.29.32</w:t>
      </w:r>
      <w:r>
        <w:rPr>
          <w:rFonts w:eastAsiaTheme="minorEastAsia"/>
        </w:rPr>
        <w:t xml:space="preserve"> is registered and published in the </w:t>
      </w:r>
      <w:r>
        <w:rPr>
          <w:rFonts w:ascii="Courier New" w:eastAsiaTheme="minorEastAsia" w:hAnsi="Courier New" w:cs="Courier New"/>
          <w:sz w:val="22"/>
          <w:szCs w:val="22"/>
        </w:rPr>
        <w:t>oid-res2.org</w:t>
      </w:r>
      <w:r>
        <w:rPr>
          <w:rFonts w:eastAsiaTheme="minorEastAsia"/>
        </w:rPr>
        <w:t>.</w:t>
      </w:r>
    </w:p>
    <w:p w14:paraId="5A6AF888" w14:textId="20ECD4F4" w:rsidR="002A26B8" w:rsidRDefault="00401D9B" w:rsidP="006F1657">
      <w:pPr>
        <w:rPr>
          <w:rFonts w:eastAsiaTheme="minorEastAsia"/>
        </w:rPr>
      </w:pPr>
      <w:r>
        <w:rPr>
          <w:rFonts w:eastAsiaTheme="minorEastAsia"/>
        </w:rPr>
        <w:t xml:space="preserve">Note that the DNAME of </w:t>
      </w:r>
      <w:r>
        <w:rPr>
          <w:rFonts w:ascii="Courier New" w:eastAsiaTheme="minorEastAsia" w:hAnsi="Courier New" w:cs="Courier New"/>
          <w:sz w:val="22"/>
          <w:szCs w:val="22"/>
        </w:rPr>
        <w:t>32.29.5.2.oid-res.org</w:t>
      </w:r>
      <w:r>
        <w:rPr>
          <w:rFonts w:eastAsiaTheme="minorEastAsia"/>
        </w:rPr>
        <w:t xml:space="preserve"> should not </w:t>
      </w:r>
      <w:r w:rsidR="006D290E">
        <w:rPr>
          <w:rFonts w:eastAsiaTheme="minorEastAsia"/>
        </w:rPr>
        <w:t xml:space="preserve">be </w:t>
      </w:r>
      <w:r>
        <w:rPr>
          <w:rFonts w:eastAsiaTheme="minorEastAsia"/>
        </w:rPr>
        <w:t xml:space="preserve">configured in the zone of </w:t>
      </w:r>
      <w:r>
        <w:rPr>
          <w:rFonts w:ascii="Courier New" w:eastAsiaTheme="minorEastAsia" w:hAnsi="Courier New" w:cs="Courier New"/>
          <w:sz w:val="22"/>
          <w:szCs w:val="22"/>
        </w:rPr>
        <w:t>oid</w:t>
      </w:r>
      <w:r w:rsidR="00334AD4">
        <w:rPr>
          <w:rFonts w:ascii="Courier New" w:eastAsiaTheme="minorEastAsia" w:hAnsi="Courier New" w:cs="Courier New"/>
          <w:sz w:val="22"/>
          <w:szCs w:val="22"/>
        </w:rPr>
        <w:noBreakHyphen/>
      </w:r>
      <w:r>
        <w:rPr>
          <w:rFonts w:ascii="Courier New" w:eastAsiaTheme="minorEastAsia" w:hAnsi="Courier New" w:cs="Courier New"/>
          <w:sz w:val="22"/>
          <w:szCs w:val="22"/>
        </w:rPr>
        <w:t xml:space="preserve">res.org </w:t>
      </w:r>
      <w:r>
        <w:rPr>
          <w:rFonts w:eastAsiaTheme="minorEastAsia"/>
        </w:rPr>
        <w:t xml:space="preserve">which breaks the possible existing delegation of </w:t>
      </w:r>
      <w:r>
        <w:rPr>
          <w:rFonts w:ascii="Courier New" w:eastAsiaTheme="minorEastAsia" w:hAnsi="Courier New" w:cs="Courier New"/>
          <w:sz w:val="22"/>
          <w:szCs w:val="22"/>
        </w:rPr>
        <w:t>5.2.oid-res2.org</w:t>
      </w:r>
      <w:r>
        <w:rPr>
          <w:rFonts w:eastAsiaTheme="minorEastAsia"/>
        </w:rPr>
        <w:t>. A possible implementation is to place a function component in front of the name server of</w:t>
      </w:r>
      <w:r>
        <w:rPr>
          <w:rFonts w:ascii="Courier New" w:eastAsiaTheme="minorEastAsia" w:hAnsi="Courier New" w:cs="Courier New"/>
          <w:sz w:val="22"/>
          <w:szCs w:val="22"/>
        </w:rPr>
        <w:t xml:space="preserve"> oid-res.org</w:t>
      </w:r>
      <w:r>
        <w:rPr>
          <w:rFonts w:eastAsiaTheme="minorEastAsia"/>
        </w:rPr>
        <w:t xml:space="preserve"> which captures the query of</w:t>
      </w:r>
      <w:r w:rsidR="003432EC">
        <w:rPr>
          <w:rFonts w:eastAsiaTheme="minorEastAsia"/>
        </w:rPr>
        <w:t xml:space="preserve"> a</w:t>
      </w:r>
      <w:r>
        <w:rPr>
          <w:rFonts w:eastAsiaTheme="minorEastAsia"/>
        </w:rPr>
        <w:t xml:space="preserve"> missing OID node and </w:t>
      </w:r>
      <w:r w:rsidR="006D290E">
        <w:rPr>
          <w:rFonts w:eastAsiaTheme="minorEastAsia"/>
        </w:rPr>
        <w:t xml:space="preserve">responds </w:t>
      </w:r>
      <w:r>
        <w:rPr>
          <w:rFonts w:eastAsiaTheme="minorEastAsia"/>
        </w:rPr>
        <w:t>with a proper DNAME.</w:t>
      </w:r>
    </w:p>
    <w:p w14:paraId="54CD69CC" w14:textId="1E53A5BB" w:rsidR="002A26B8" w:rsidRDefault="00401D9B" w:rsidP="006F1657">
      <w:pPr>
        <w:rPr>
          <w:szCs w:val="24"/>
        </w:rPr>
      </w:pPr>
      <w:r>
        <w:t xml:space="preserve">This approach is efficient in a centralized style to redirect the query for the missing OID </w:t>
      </w:r>
      <w:r w:rsidR="00FC1179">
        <w:t>n</w:t>
      </w:r>
      <w:r>
        <w:t xml:space="preserve">odes. It uses the existing DNS DNAME technology </w:t>
      </w:r>
      <w:r w:rsidR="00594360">
        <w:t>[</w:t>
      </w:r>
      <w:r w:rsidR="0018044A">
        <w:t xml:space="preserve">IETF </w:t>
      </w:r>
      <w:r w:rsidR="00594360">
        <w:t xml:space="preserve">RFC 6672] </w:t>
      </w:r>
      <w:r>
        <w:t>and eas</w:t>
      </w:r>
      <w:r w:rsidR="006D290E">
        <w:t>il</w:t>
      </w:r>
      <w:r>
        <w:t>y monitor</w:t>
      </w:r>
      <w:r w:rsidR="003432EC">
        <w:t>s</w:t>
      </w:r>
      <w:r>
        <w:t xml:space="preserve"> the process on which OIDs and how many </w:t>
      </w:r>
      <w:r>
        <w:rPr>
          <w:szCs w:val="24"/>
        </w:rPr>
        <w:t>of them are resolvable in the ORS based on this solution. However, it</w:t>
      </w:r>
      <w:r>
        <w:t xml:space="preserve"> </w:t>
      </w:r>
      <w:r>
        <w:lastRenderedPageBreak/>
        <w:t xml:space="preserve">requires </w:t>
      </w:r>
      <w:r>
        <w:rPr>
          <w:rFonts w:hint="eastAsia"/>
        </w:rPr>
        <w:t>modification</w:t>
      </w:r>
      <w:r>
        <w:t xml:space="preserve">s on the ORS </w:t>
      </w:r>
      <w:r w:rsidR="003432EC">
        <w:t>r</w:t>
      </w:r>
      <w:r>
        <w:rPr>
          <w:rFonts w:hint="eastAsia"/>
        </w:rPr>
        <w:t>oot</w:t>
      </w:r>
      <w:r>
        <w:t xml:space="preserve"> by </w:t>
      </w:r>
      <w:r>
        <w:rPr>
          <w:szCs w:val="24"/>
        </w:rPr>
        <w:t>keeping track of registered missing OID nodes and respond</w:t>
      </w:r>
      <w:r w:rsidR="00FC1179">
        <w:rPr>
          <w:szCs w:val="24"/>
        </w:rPr>
        <w:t>ing with</w:t>
      </w:r>
      <w:r>
        <w:rPr>
          <w:szCs w:val="24"/>
        </w:rPr>
        <w:t xml:space="preserve"> the DNAME records accordingly.</w:t>
      </w:r>
    </w:p>
    <w:p w14:paraId="6760A2A1" w14:textId="0CF5A496" w:rsidR="002A26B8" w:rsidRDefault="00401D9B" w:rsidP="0075389A">
      <w:r>
        <w:t xml:space="preserve">Another notable drawback of this approach is that it is impacted by QNAME minimization provided by many DNS resolvers. </w:t>
      </w:r>
      <w:r w:rsidR="006D290E">
        <w:t xml:space="preserve">Indeed, </w:t>
      </w:r>
      <w:r>
        <w:t xml:space="preserve">if </w:t>
      </w:r>
      <w:r w:rsidR="006D290E">
        <w:t xml:space="preserve">the </w:t>
      </w:r>
      <w:r>
        <w:rPr>
          <w:rFonts w:hint="eastAsia"/>
        </w:rPr>
        <w:t>DNS</w:t>
      </w:r>
      <w:r>
        <w:t xml:space="preserve"> resolver adopt</w:t>
      </w:r>
      <w:r w:rsidR="006D290E">
        <w:t>s</w:t>
      </w:r>
      <w:r>
        <w:t xml:space="preserve"> QNAME minimization, </w:t>
      </w:r>
      <w:r w:rsidR="006D290E">
        <w:t xml:space="preserve">the </w:t>
      </w:r>
      <w:r>
        <w:t xml:space="preserve">ORS root may not receive queries with the full query name of </w:t>
      </w:r>
      <w:r>
        <w:rPr>
          <w:rFonts w:hint="eastAsia"/>
        </w:rPr>
        <w:t>missing</w:t>
      </w:r>
      <w:r>
        <w:t xml:space="preserve"> OID nodes.</w:t>
      </w:r>
    </w:p>
    <w:p w14:paraId="014BED6F" w14:textId="41828A77" w:rsidR="002A26B8" w:rsidRPr="00835D3A" w:rsidRDefault="00401D9B" w:rsidP="00835D3A">
      <w:pPr>
        <w:pStyle w:val="Heading3"/>
        <w:rPr>
          <w:rFonts w:eastAsiaTheme="minorEastAsia"/>
        </w:rPr>
      </w:pPr>
      <w:bookmarkStart w:id="72" w:name="_Toc42779422"/>
      <w:r>
        <w:rPr>
          <w:rFonts w:eastAsiaTheme="minorEastAsia"/>
        </w:rPr>
        <w:t>8.2.2</w:t>
      </w:r>
      <w:r>
        <w:rPr>
          <w:rFonts w:eastAsiaTheme="minorEastAsia"/>
        </w:rPr>
        <w:tab/>
        <w:t>Publish and sign each missing OID node in a superior ORS-supported node</w:t>
      </w:r>
      <w:bookmarkEnd w:id="72"/>
    </w:p>
    <w:p w14:paraId="58E060DD" w14:textId="315F5E5C" w:rsidR="002A26B8" w:rsidRDefault="00401D9B" w:rsidP="00E9489B">
      <w:pPr>
        <w:rPr>
          <w:rFonts w:eastAsiaTheme="minorEastAsia"/>
        </w:rPr>
      </w:pPr>
      <w:r>
        <w:rPr>
          <w:rFonts w:eastAsiaTheme="minorEastAsia" w:hint="eastAsia"/>
        </w:rPr>
        <w:t>A</w:t>
      </w:r>
      <w:r>
        <w:rPr>
          <w:rFonts w:eastAsiaTheme="minorEastAsia"/>
        </w:rPr>
        <w:t xml:space="preserve">nother approach is to change the way of management and administration of DNS zones </w:t>
      </w:r>
      <w:r w:rsidR="006D290E">
        <w:rPr>
          <w:rFonts w:eastAsiaTheme="minorEastAsia"/>
        </w:rPr>
        <w:t>for the</w:t>
      </w:r>
      <w:r w:rsidR="00A85713">
        <w:rPr>
          <w:rFonts w:eastAsiaTheme="minorEastAsia"/>
        </w:rPr>
        <w:t> </w:t>
      </w:r>
      <w:r>
        <w:rPr>
          <w:rFonts w:ascii="Courier New" w:eastAsiaTheme="minorEastAsia" w:hAnsi="Courier New" w:cs="Courier New"/>
          <w:sz w:val="22"/>
          <w:szCs w:val="22"/>
        </w:rPr>
        <w:t>oid</w:t>
      </w:r>
      <w:r w:rsidR="00E9489B">
        <w:rPr>
          <w:rFonts w:ascii="Courier New" w:eastAsiaTheme="minorEastAsia" w:hAnsi="Courier New" w:cs="Courier New"/>
          <w:sz w:val="22"/>
          <w:szCs w:val="22"/>
        </w:rPr>
        <w:noBreakHyphen/>
      </w:r>
      <w:r>
        <w:rPr>
          <w:rFonts w:ascii="Courier New" w:eastAsiaTheme="minorEastAsia" w:hAnsi="Courier New" w:cs="Courier New"/>
          <w:sz w:val="22"/>
          <w:szCs w:val="22"/>
        </w:rPr>
        <w:t>res.org</w:t>
      </w:r>
      <w:r w:rsidR="006D290E" w:rsidRPr="006D290E">
        <w:rPr>
          <w:rFonts w:eastAsiaTheme="minorEastAsia"/>
        </w:rPr>
        <w:t xml:space="preserve"> </w:t>
      </w:r>
      <w:r w:rsidR="006D290E">
        <w:rPr>
          <w:rFonts w:eastAsiaTheme="minorEastAsia"/>
        </w:rPr>
        <w:t>domain</w:t>
      </w:r>
      <w:r>
        <w:rPr>
          <w:rFonts w:ascii="Courier New" w:eastAsiaTheme="minorEastAsia" w:hAnsi="Courier New" w:cs="Courier New"/>
          <w:sz w:val="22"/>
          <w:szCs w:val="22"/>
        </w:rPr>
        <w:t xml:space="preserve">. </w:t>
      </w:r>
      <w:r>
        <w:rPr>
          <w:rFonts w:eastAsiaTheme="minorEastAsia"/>
        </w:rPr>
        <w:t>More specifically, it is reasonable to lose the requirement in clause 6.1.4</w:t>
      </w:r>
      <w:r w:rsidR="00E9489B">
        <w:rPr>
          <w:rFonts w:eastAsiaTheme="minorEastAsia"/>
        </w:rPr>
        <w:t> </w:t>
      </w:r>
      <w:r>
        <w:rPr>
          <w:rFonts w:eastAsiaTheme="minorEastAsia"/>
        </w:rPr>
        <w:t xml:space="preserve">of </w:t>
      </w:r>
      <w:r w:rsidR="006D290E">
        <w:rPr>
          <w:rFonts w:eastAsiaTheme="minorEastAsia"/>
        </w:rPr>
        <w:t>[</w:t>
      </w:r>
      <w:r>
        <w:rPr>
          <w:rFonts w:eastAsiaTheme="minorEastAsia"/>
        </w:rPr>
        <w:t>ITU-T X.672</w:t>
      </w:r>
      <w:r w:rsidR="006D290E">
        <w:rPr>
          <w:rFonts w:eastAsiaTheme="minorEastAsia"/>
        </w:rPr>
        <w:t>]</w:t>
      </w:r>
      <w:r w:rsidR="00C44B51">
        <w:rPr>
          <w:rFonts w:eastAsiaTheme="minorEastAsia"/>
        </w:rPr>
        <w:t xml:space="preserve">, </w:t>
      </w:r>
      <w:r w:rsidR="006D290E">
        <w:rPr>
          <w:rFonts w:eastAsiaTheme="minorEastAsia"/>
        </w:rPr>
        <w:t>i.e.,</w:t>
      </w:r>
      <w:r>
        <w:rPr>
          <w:rFonts w:eastAsiaTheme="minorEastAsia"/>
        </w:rPr>
        <w:t xml:space="preserve"> if one OID node is ORS-supported, the parent OID node is required to be ORS-supported. As introduced in clause 6.2, it is a normal practice for a DNS zone to contain authoritative data of a domain name (with one or more labels) as long as there is no zone cut (delegation) for a label in the middle of that name. (</w:t>
      </w:r>
      <w:r w:rsidR="003432EC">
        <w:rPr>
          <w:rFonts w:eastAsiaTheme="minorEastAsia"/>
        </w:rPr>
        <w:t>An e</w:t>
      </w:r>
      <w:r>
        <w:rPr>
          <w:rFonts w:eastAsiaTheme="minorEastAsia"/>
        </w:rPr>
        <w:t xml:space="preserve">xample </w:t>
      </w:r>
      <w:r w:rsidR="009C4A81">
        <w:rPr>
          <w:rFonts w:eastAsiaTheme="minorEastAsia"/>
        </w:rPr>
        <w:t xml:space="preserve">is </w:t>
      </w:r>
      <w:r>
        <w:rPr>
          <w:rFonts w:eastAsiaTheme="minorEastAsia"/>
        </w:rPr>
        <w:t xml:space="preserve">given in Annex </w:t>
      </w:r>
      <w:r w:rsidR="00B04CEC">
        <w:rPr>
          <w:rFonts w:eastAsiaTheme="minorEastAsia"/>
        </w:rPr>
        <w:t>A</w:t>
      </w:r>
      <w:r w:rsidR="006D290E">
        <w:rPr>
          <w:rFonts w:eastAsiaTheme="minorEastAsia"/>
        </w:rPr>
        <w:t>.</w:t>
      </w:r>
      <w:r>
        <w:rPr>
          <w:rFonts w:eastAsiaTheme="minorEastAsia"/>
        </w:rPr>
        <w:t>)</w:t>
      </w:r>
    </w:p>
    <w:p w14:paraId="32F0D834" w14:textId="636D9F85" w:rsidR="002A26B8" w:rsidRDefault="00401D9B" w:rsidP="002516BC">
      <w:pPr>
        <w:rPr>
          <w:rFonts w:eastAsiaTheme="minorEastAsia"/>
        </w:rPr>
      </w:pPr>
      <w:r>
        <w:rPr>
          <w:rFonts w:eastAsiaTheme="minorEastAsia" w:hint="eastAsia"/>
        </w:rPr>
        <w:t>According</w:t>
      </w:r>
      <w:r>
        <w:rPr>
          <w:rFonts w:eastAsiaTheme="minorEastAsia"/>
        </w:rPr>
        <w:t xml:space="preserve"> to that approach, it is required that </w:t>
      </w:r>
      <w:r w:rsidR="006D290E">
        <w:rPr>
          <w:rFonts w:eastAsiaTheme="minorEastAsia"/>
        </w:rPr>
        <w:t xml:space="preserve">an </w:t>
      </w:r>
      <w:r>
        <w:rPr>
          <w:rFonts w:eastAsiaTheme="minorEastAsia"/>
        </w:rPr>
        <w:t xml:space="preserve">ORS-supported OID node is able to provide authoritative data for any missing OID node which is beneath that OID node. For the case of </w:t>
      </w:r>
      <w:r w:rsidR="006D290E">
        <w:rPr>
          <w:rFonts w:eastAsiaTheme="minorEastAsia"/>
        </w:rPr>
        <w:t xml:space="preserve">a </w:t>
      </w:r>
      <w:r>
        <w:rPr>
          <w:rFonts w:eastAsiaTheme="minorEastAsia"/>
        </w:rPr>
        <w:t xml:space="preserve">missing OID node, there is no zone cut for its parent which required ORS support. </w:t>
      </w:r>
      <w:r>
        <w:rPr>
          <w:lang w:eastAsia="ko-KR"/>
        </w:rPr>
        <w:t xml:space="preserve">In this case, any OID node whose parent is not ORS-supported can still implement </w:t>
      </w:r>
      <w:r w:rsidR="006D290E">
        <w:rPr>
          <w:lang w:eastAsia="ko-KR"/>
        </w:rPr>
        <w:t xml:space="preserve">the </w:t>
      </w:r>
      <w:r>
        <w:rPr>
          <w:lang w:eastAsia="ko-KR"/>
        </w:rPr>
        <w:t xml:space="preserve">ORS with the help of its </w:t>
      </w:r>
      <w:r>
        <w:t>superior ORS</w:t>
      </w:r>
      <w:r w:rsidR="009E5AB3">
        <w:noBreakHyphen/>
      </w:r>
      <w:r>
        <w:t xml:space="preserve">supported node. The superior ORS-supported node </w:t>
      </w:r>
      <w:r>
        <w:rPr>
          <w:lang w:eastAsia="ko-KR"/>
        </w:rPr>
        <w:t>shall determine by mutual agreement whether that OID node become ORS-supported.</w:t>
      </w:r>
    </w:p>
    <w:p w14:paraId="5CA300A1" w14:textId="32B3B58E" w:rsidR="002A26B8" w:rsidRDefault="00401D9B" w:rsidP="005C4AD6">
      <w:pPr>
        <w:rPr>
          <w:rFonts w:hAnsi="Calibri"/>
          <w:color w:val="000000" w:themeColor="dark1"/>
          <w:kern w:val="24"/>
        </w:rPr>
      </w:pPr>
      <w:r>
        <w:rPr>
          <w:rFonts w:eastAsiaTheme="minorEastAsia"/>
        </w:rPr>
        <w:t xml:space="preserve">For example, OID </w:t>
      </w:r>
      <w:r>
        <w:rPr>
          <w:rFonts w:ascii="Courier New" w:eastAsiaTheme="minorEastAsia" w:hAnsi="Courier New" w:cs="Courier New"/>
          <w:sz w:val="22"/>
          <w:szCs w:val="22"/>
        </w:rPr>
        <w:t>2.5.29.32</w:t>
      </w:r>
      <w:r>
        <w:rPr>
          <w:rFonts w:hAnsi="Calibri"/>
          <w:color w:val="000000" w:themeColor="dark1"/>
          <w:kern w:val="24"/>
        </w:rPr>
        <w:t xml:space="preserve"> is not ORS-supported because its </w:t>
      </w:r>
      <w:r>
        <w:rPr>
          <w:rFonts w:eastAsiaTheme="minorEastAsia"/>
        </w:rPr>
        <w:t xml:space="preserve">superior OID </w:t>
      </w:r>
      <w:r>
        <w:rPr>
          <w:rFonts w:ascii="Courier New" w:eastAsiaTheme="minorEastAsia" w:hAnsi="Courier New" w:cs="Courier New"/>
          <w:sz w:val="22"/>
          <w:szCs w:val="22"/>
        </w:rPr>
        <w:t>2.5.29</w:t>
      </w:r>
      <w:r>
        <w:rPr>
          <w:rFonts w:eastAsiaTheme="minorEastAsia"/>
        </w:rPr>
        <w:t xml:space="preserve"> is not ORS</w:t>
      </w:r>
      <w:r w:rsidR="00B65C75">
        <w:rPr>
          <w:rFonts w:eastAsiaTheme="minorEastAsia"/>
        </w:rPr>
        <w:noBreakHyphen/>
      </w:r>
      <w:r>
        <w:rPr>
          <w:rFonts w:eastAsiaTheme="minorEastAsia" w:hint="eastAsia"/>
        </w:rPr>
        <w:t>supported</w:t>
      </w:r>
      <w:r>
        <w:rPr>
          <w:rFonts w:eastAsiaTheme="minorEastAsia"/>
        </w:rPr>
        <w:t xml:space="preserve">. In theory, the registration authority of OID </w:t>
      </w:r>
      <w:r>
        <w:rPr>
          <w:rFonts w:ascii="Courier New" w:eastAsiaTheme="minorEastAsia" w:hAnsi="Courier New" w:cs="Courier New"/>
          <w:sz w:val="22"/>
          <w:szCs w:val="22"/>
        </w:rPr>
        <w:t>2.5</w:t>
      </w:r>
      <w:r>
        <w:rPr>
          <w:rFonts w:eastAsiaTheme="minorEastAsia"/>
        </w:rPr>
        <w:t xml:space="preserve"> can publish the OID zone information of OID </w:t>
      </w:r>
      <w:r>
        <w:rPr>
          <w:rFonts w:ascii="Courier New" w:eastAsiaTheme="minorEastAsia" w:hAnsi="Courier New" w:cs="Courier New"/>
          <w:sz w:val="22"/>
          <w:szCs w:val="22"/>
        </w:rPr>
        <w:t>2.5.29.32</w:t>
      </w:r>
      <w:r>
        <w:rPr>
          <w:rFonts w:hAnsi="Calibri"/>
          <w:color w:val="000000" w:themeColor="dark1"/>
          <w:kern w:val="24"/>
        </w:rPr>
        <w:t xml:space="preserve"> instead of waiting for OID </w:t>
      </w:r>
      <w:r>
        <w:rPr>
          <w:rFonts w:ascii="Courier New" w:eastAsiaTheme="minorEastAsia" w:hAnsi="Courier New" w:cs="Courier New"/>
          <w:sz w:val="22"/>
          <w:szCs w:val="22"/>
        </w:rPr>
        <w:t>2.5.29</w:t>
      </w:r>
      <w:r>
        <w:rPr>
          <w:rFonts w:eastAsiaTheme="minorEastAsia"/>
        </w:rPr>
        <w:t xml:space="preserve"> to </w:t>
      </w:r>
      <w:r>
        <w:rPr>
          <w:rFonts w:hAnsi="Calibri"/>
          <w:color w:val="000000" w:themeColor="dark1"/>
          <w:kern w:val="24"/>
        </w:rPr>
        <w:t xml:space="preserve">support the ORS. However, OID </w:t>
      </w:r>
      <w:r>
        <w:rPr>
          <w:rFonts w:ascii="Courier New" w:eastAsiaTheme="minorEastAsia" w:hAnsi="Courier New" w:cs="Courier New"/>
          <w:sz w:val="22"/>
          <w:szCs w:val="22"/>
        </w:rPr>
        <w:t>2.5</w:t>
      </w:r>
      <w:r>
        <w:rPr>
          <w:rFonts w:hAnsi="Calibri"/>
          <w:color w:val="000000" w:themeColor="dark1"/>
          <w:kern w:val="24"/>
        </w:rPr>
        <w:t xml:space="preserve"> is administered directly by the ORS root according to [</w:t>
      </w:r>
      <w:r>
        <w:t xml:space="preserve">ISO/IEC 29168-2], so in the case of OID </w:t>
      </w:r>
      <w:r>
        <w:rPr>
          <w:rFonts w:ascii="Courier New" w:eastAsiaTheme="minorEastAsia" w:hAnsi="Courier New" w:cs="Courier New"/>
          <w:sz w:val="22"/>
          <w:szCs w:val="22"/>
        </w:rPr>
        <w:t>2.5.29.32</w:t>
      </w:r>
      <w:r>
        <w:rPr>
          <w:rFonts w:hAnsi="Calibri"/>
          <w:color w:val="000000" w:themeColor="dark1"/>
          <w:kern w:val="24"/>
        </w:rPr>
        <w:t>, its OID zone information should be published by the ORS root (</w:t>
      </w:r>
      <w:r>
        <w:rPr>
          <w:rFonts w:ascii="Courier New" w:eastAsiaTheme="minorEastAsia" w:hAnsi="Courier New" w:cs="Courier New"/>
          <w:sz w:val="22"/>
          <w:szCs w:val="22"/>
        </w:rPr>
        <w:t>res-oid.org</w:t>
      </w:r>
      <w:r>
        <w:rPr>
          <w:rFonts w:hAnsi="Calibri"/>
          <w:color w:val="000000" w:themeColor="dark1"/>
          <w:kern w:val="24"/>
        </w:rPr>
        <w:t>) to achieve the goal.</w:t>
      </w:r>
    </w:p>
    <w:p w14:paraId="745C141A" w14:textId="3348E307" w:rsidR="002A26B8" w:rsidRDefault="00401D9B" w:rsidP="005C4AD6">
      <w:r>
        <w:t xml:space="preserve">This approach is based on existing DNS technology and practice, and resolves the issue in a distributed style. It requires modification of </w:t>
      </w:r>
      <w:r w:rsidR="006D290E">
        <w:t>[</w:t>
      </w:r>
      <w:r>
        <w:t>ITU-T X.672</w:t>
      </w:r>
      <w:r w:rsidR="006D290E">
        <w:t>]</w:t>
      </w:r>
      <w:r>
        <w:t xml:space="preserve"> to adopt a flexible zone management in </w:t>
      </w:r>
      <w:r w:rsidR="006D290E">
        <w:t xml:space="preserve">the </w:t>
      </w:r>
      <w:r>
        <w:t xml:space="preserve">ORS. Although it involves more coordination between each missing OID node and their superior ORS-supported node, the </w:t>
      </w:r>
      <w:r>
        <w:rPr>
          <w:rFonts w:eastAsiaTheme="minorEastAsia"/>
        </w:rPr>
        <w:t>early adopters benefit</w:t>
      </w:r>
      <w:r w:rsidR="006D290E">
        <w:rPr>
          <w:rFonts w:eastAsiaTheme="minorEastAsia"/>
        </w:rPr>
        <w:t xml:space="preserve"> </w:t>
      </w:r>
      <w:r w:rsidR="003432EC">
        <w:rPr>
          <w:rFonts w:eastAsiaTheme="minorEastAsia"/>
        </w:rPr>
        <w:t>from</w:t>
      </w:r>
      <w:r w:rsidR="006D290E">
        <w:rPr>
          <w:rFonts w:eastAsiaTheme="minorEastAsia"/>
        </w:rPr>
        <w:t xml:space="preserve"> it</w:t>
      </w:r>
      <w:r>
        <w:rPr>
          <w:rFonts w:eastAsiaTheme="minorEastAsia"/>
        </w:rPr>
        <w:t xml:space="preserve"> immediately.</w:t>
      </w:r>
    </w:p>
    <w:p w14:paraId="0B7C0DB4" w14:textId="77777777" w:rsidR="002A26B8" w:rsidRDefault="00401D9B" w:rsidP="009D1770">
      <w:pPr>
        <w:pStyle w:val="Heading3"/>
        <w:rPr>
          <w:rFonts w:eastAsiaTheme="minorEastAsia"/>
        </w:rPr>
      </w:pPr>
      <w:bookmarkStart w:id="73" w:name="_Toc42779423"/>
      <w:r>
        <w:rPr>
          <w:rFonts w:eastAsiaTheme="minorEastAsia"/>
        </w:rPr>
        <w:t>8.2.3</w:t>
      </w:r>
      <w:r>
        <w:rPr>
          <w:rFonts w:eastAsiaTheme="minorEastAsia"/>
        </w:rPr>
        <w:tab/>
        <w:t xml:space="preserve">Publish and sign all missing OID nodes in </w:t>
      </w:r>
      <w:r w:rsidR="006D290E">
        <w:rPr>
          <w:rFonts w:eastAsiaTheme="minorEastAsia"/>
        </w:rPr>
        <w:t>a c</w:t>
      </w:r>
      <w:r>
        <w:rPr>
          <w:rFonts w:eastAsiaTheme="minorEastAsia"/>
        </w:rPr>
        <w:t xml:space="preserve">loud </w:t>
      </w:r>
      <w:r w:rsidR="006D290E">
        <w:rPr>
          <w:rFonts w:eastAsiaTheme="minorEastAsia"/>
        </w:rPr>
        <w:t>d</w:t>
      </w:r>
      <w:r>
        <w:rPr>
          <w:rFonts w:eastAsiaTheme="minorEastAsia"/>
        </w:rPr>
        <w:t>atabase</w:t>
      </w:r>
      <w:bookmarkEnd w:id="73"/>
    </w:p>
    <w:p w14:paraId="3126675E" w14:textId="0978244B" w:rsidR="002A26B8" w:rsidRDefault="00401D9B" w:rsidP="007B1D9C">
      <w:pPr>
        <w:rPr>
          <w:rFonts w:eastAsiaTheme="minorEastAsia"/>
        </w:rPr>
      </w:pPr>
      <w:r>
        <w:rPr>
          <w:rFonts w:eastAsiaTheme="minorEastAsia"/>
        </w:rPr>
        <w:t xml:space="preserve">It is also proposed to adopt </w:t>
      </w:r>
      <w:r w:rsidR="006D290E">
        <w:rPr>
          <w:rFonts w:eastAsiaTheme="minorEastAsia"/>
        </w:rPr>
        <w:t>c</w:t>
      </w:r>
      <w:r>
        <w:rPr>
          <w:rFonts w:eastAsiaTheme="minorEastAsia"/>
        </w:rPr>
        <w:t xml:space="preserve">loud and </w:t>
      </w:r>
      <w:r w:rsidR="006D290E">
        <w:rPr>
          <w:rFonts w:eastAsiaTheme="minorEastAsia"/>
        </w:rPr>
        <w:t>d</w:t>
      </w:r>
      <w:r>
        <w:rPr>
          <w:rFonts w:eastAsiaTheme="minorEastAsia"/>
        </w:rPr>
        <w:t xml:space="preserve">atabase technologies to resolve issues in OID resolution. </w:t>
      </w:r>
      <w:r w:rsidR="006D290E">
        <w:rPr>
          <w:rFonts w:eastAsiaTheme="minorEastAsia"/>
        </w:rPr>
        <w:t>A</w:t>
      </w:r>
      <w:r w:rsidR="00690764">
        <w:rPr>
          <w:rFonts w:eastAsiaTheme="minorEastAsia"/>
        </w:rPr>
        <w:t> </w:t>
      </w:r>
      <w:r w:rsidR="006D290E">
        <w:rPr>
          <w:rFonts w:eastAsiaTheme="minorEastAsia"/>
        </w:rPr>
        <w:t>c</w:t>
      </w:r>
      <w:r>
        <w:rPr>
          <w:rFonts w:eastAsiaTheme="minorEastAsia"/>
        </w:rPr>
        <w:t xml:space="preserve">loud database can definitely serve the role because there is no name hierarchy limitation in </w:t>
      </w:r>
      <w:r w:rsidR="006D290E">
        <w:rPr>
          <w:rFonts w:eastAsiaTheme="minorEastAsia"/>
        </w:rPr>
        <w:t xml:space="preserve">the </w:t>
      </w:r>
      <w:r>
        <w:rPr>
          <w:rFonts w:eastAsiaTheme="minorEastAsia"/>
        </w:rPr>
        <w:t xml:space="preserve">database and the performance of </w:t>
      </w:r>
      <w:r w:rsidR="006D290E">
        <w:rPr>
          <w:rFonts w:eastAsiaTheme="minorEastAsia"/>
        </w:rPr>
        <w:t xml:space="preserve">the </w:t>
      </w:r>
      <w:r>
        <w:rPr>
          <w:rFonts w:eastAsiaTheme="minorEastAsia" w:hint="eastAsia"/>
        </w:rPr>
        <w:t>OID</w:t>
      </w:r>
      <w:r>
        <w:rPr>
          <w:rFonts w:eastAsiaTheme="minorEastAsia"/>
        </w:rPr>
        <w:t xml:space="preserve"> resolution can be enhanced by </w:t>
      </w:r>
      <w:r w:rsidR="006D290E">
        <w:rPr>
          <w:rFonts w:eastAsiaTheme="minorEastAsia"/>
        </w:rPr>
        <w:t>the c</w:t>
      </w:r>
      <w:r>
        <w:rPr>
          <w:rFonts w:eastAsiaTheme="minorEastAsia"/>
        </w:rPr>
        <w:t>loud (</w:t>
      </w:r>
      <w:r w:rsidR="006D290E">
        <w:rPr>
          <w:rFonts w:eastAsiaTheme="minorEastAsia"/>
        </w:rPr>
        <w:t>content delivery network,</w:t>
      </w:r>
      <w:r>
        <w:rPr>
          <w:rFonts w:eastAsiaTheme="minorEastAsia"/>
        </w:rPr>
        <w:t xml:space="preserve"> for example).</w:t>
      </w:r>
    </w:p>
    <w:p w14:paraId="295844BC" w14:textId="77777777" w:rsidR="002A26B8" w:rsidRDefault="00401D9B" w:rsidP="00417C38">
      <w:pPr>
        <w:rPr>
          <w:rFonts w:eastAsiaTheme="minorEastAsia"/>
        </w:rPr>
      </w:pPr>
      <w:r>
        <w:rPr>
          <w:rFonts w:eastAsiaTheme="minorEastAsia"/>
        </w:rPr>
        <w:t>It is also observed that there is a momentum about application-level DNS in which application</w:t>
      </w:r>
      <w:r w:rsidR="006D290E">
        <w:rPr>
          <w:rFonts w:eastAsiaTheme="minorEastAsia"/>
        </w:rPr>
        <w:t>s</w:t>
      </w:r>
      <w:r>
        <w:rPr>
          <w:rFonts w:eastAsiaTheme="minorEastAsia"/>
        </w:rPr>
        <w:t xml:space="preserve"> do DNS </w:t>
      </w:r>
      <w:r w:rsidR="006D290E">
        <w:rPr>
          <w:rFonts w:eastAsiaTheme="minorEastAsia"/>
        </w:rPr>
        <w:t xml:space="preserve">resolving </w:t>
      </w:r>
      <w:r>
        <w:rPr>
          <w:rFonts w:eastAsiaTheme="minorEastAsia"/>
        </w:rPr>
        <w:t>on port</w:t>
      </w:r>
      <w:r w:rsidR="006D290E">
        <w:rPr>
          <w:rFonts w:eastAsiaTheme="minorEastAsia"/>
        </w:rPr>
        <w:t>s</w:t>
      </w:r>
      <w:r>
        <w:rPr>
          <w:rFonts w:eastAsiaTheme="minorEastAsia"/>
        </w:rPr>
        <w:t xml:space="preserve"> 80 and 443.</w:t>
      </w:r>
    </w:p>
    <w:p w14:paraId="3A51B3FE" w14:textId="3F5B74C7" w:rsidR="002A26B8" w:rsidRDefault="00401D9B" w:rsidP="00417C38">
      <w:pPr>
        <w:rPr>
          <w:rFonts w:eastAsiaTheme="minorEastAsia"/>
        </w:rPr>
      </w:pPr>
      <w:r>
        <w:rPr>
          <w:rFonts w:eastAsiaTheme="minorEastAsia"/>
        </w:rPr>
        <w:t xml:space="preserve">Either way, it requires major modification on both </w:t>
      </w:r>
      <w:r w:rsidR="003432EC">
        <w:rPr>
          <w:rFonts w:eastAsiaTheme="minorEastAsia"/>
        </w:rPr>
        <w:t xml:space="preserve">the </w:t>
      </w:r>
      <w:r>
        <w:rPr>
          <w:rFonts w:eastAsiaTheme="minorEastAsia"/>
        </w:rPr>
        <w:t xml:space="preserve">ORS client and server, or setting up an alternative system to work in parallel with </w:t>
      </w:r>
      <w:r w:rsidR="006D290E">
        <w:rPr>
          <w:rFonts w:eastAsiaTheme="minorEastAsia"/>
        </w:rPr>
        <w:t xml:space="preserve">the </w:t>
      </w:r>
      <w:r>
        <w:rPr>
          <w:rFonts w:eastAsiaTheme="minorEastAsia"/>
        </w:rPr>
        <w:t xml:space="preserve">current ORS. It does not meet the requirement of </w:t>
      </w:r>
      <w:r w:rsidR="006D290E">
        <w:rPr>
          <w:rFonts w:eastAsiaTheme="minorEastAsia"/>
        </w:rPr>
        <w:t>"</w:t>
      </w:r>
      <w:r>
        <w:rPr>
          <w:rFonts w:eastAsiaTheme="minorEastAsia"/>
        </w:rPr>
        <w:t>Low impact on the current ORS</w:t>
      </w:r>
      <w:r w:rsidR="006D290E">
        <w:rPr>
          <w:rFonts w:eastAsiaTheme="minorEastAsia"/>
        </w:rPr>
        <w:t>"</w:t>
      </w:r>
      <w:r>
        <w:rPr>
          <w:rFonts w:eastAsiaTheme="minorEastAsia"/>
        </w:rPr>
        <w:t xml:space="preserve"> in clause 7.4.</w:t>
      </w:r>
    </w:p>
    <w:p w14:paraId="6B72ECFD" w14:textId="7CD548A4" w:rsidR="002A26B8" w:rsidRDefault="00401D9B" w:rsidP="004A2EC8">
      <w:pPr>
        <w:pStyle w:val="Heading3"/>
        <w:rPr>
          <w:rFonts w:eastAsiaTheme="minorEastAsia"/>
        </w:rPr>
      </w:pPr>
      <w:bookmarkStart w:id="74" w:name="_Toc42779424"/>
      <w:r>
        <w:rPr>
          <w:rFonts w:eastAsiaTheme="minorEastAsia"/>
        </w:rPr>
        <w:t>8.2.4</w:t>
      </w:r>
      <w:r w:rsidR="004A2EC8">
        <w:rPr>
          <w:rFonts w:eastAsiaTheme="minorEastAsia"/>
        </w:rPr>
        <w:tab/>
      </w:r>
      <w:r>
        <w:rPr>
          <w:rFonts w:eastAsiaTheme="minorEastAsia"/>
        </w:rPr>
        <w:t xml:space="preserve">Comparison of three </w:t>
      </w:r>
      <w:r w:rsidR="006D290E">
        <w:rPr>
          <w:rFonts w:eastAsiaTheme="minorEastAsia"/>
        </w:rPr>
        <w:t>s</w:t>
      </w:r>
      <w:r>
        <w:rPr>
          <w:rFonts w:eastAsiaTheme="minorEastAsia"/>
        </w:rPr>
        <w:t>erve</w:t>
      </w:r>
      <w:r w:rsidR="00C44B51">
        <w:rPr>
          <w:rFonts w:eastAsiaTheme="minorEastAsia"/>
        </w:rPr>
        <w:t>r</w:t>
      </w:r>
      <w:r>
        <w:rPr>
          <w:rFonts w:eastAsiaTheme="minorEastAsia"/>
        </w:rPr>
        <w:t>-side approaches</w:t>
      </w:r>
      <w:bookmarkEnd w:id="74"/>
    </w:p>
    <w:p w14:paraId="32FA9E52" w14:textId="24FC543F" w:rsidR="002A26B8" w:rsidRDefault="001E0DEB" w:rsidP="001E0DEB">
      <w:pPr>
        <w:pStyle w:val="enumlev1"/>
      </w:pPr>
      <w:r>
        <w:t>–</w:t>
      </w:r>
      <w:r>
        <w:tab/>
      </w:r>
      <w:r w:rsidR="00401D9B" w:rsidRPr="001E0DEB">
        <w:rPr>
          <w:b/>
          <w:bCs/>
        </w:rPr>
        <w:t>Solution proposed in clause 8.2.1</w:t>
      </w:r>
    </w:p>
    <w:p w14:paraId="539885BB" w14:textId="0E3A403D" w:rsidR="002A26B8" w:rsidRDefault="00401D9B" w:rsidP="00DB7069">
      <w:pPr>
        <w:rPr>
          <w:rFonts w:eastAsiaTheme="minorEastAsia"/>
        </w:rPr>
      </w:pPr>
      <w:r>
        <w:rPr>
          <w:rFonts w:eastAsiaTheme="minorEastAsia" w:hint="eastAsia"/>
        </w:rPr>
        <w:t>T</w:t>
      </w:r>
      <w:r>
        <w:rPr>
          <w:rFonts w:eastAsiaTheme="minorEastAsia"/>
        </w:rPr>
        <w:t>he advantage of th</w:t>
      </w:r>
      <w:r w:rsidR="006D290E">
        <w:rPr>
          <w:rFonts w:eastAsiaTheme="minorEastAsia"/>
        </w:rPr>
        <w:t>is</w:t>
      </w:r>
      <w:r>
        <w:rPr>
          <w:rFonts w:eastAsiaTheme="minorEastAsia"/>
        </w:rPr>
        <w:t xml:space="preserve"> solution is the efficiency to register and publish the ORS records of </w:t>
      </w:r>
      <w:r w:rsidR="003432EC">
        <w:rPr>
          <w:rFonts w:eastAsiaTheme="minorEastAsia"/>
        </w:rPr>
        <w:t>and</w:t>
      </w:r>
      <w:r w:rsidR="006D290E">
        <w:rPr>
          <w:rFonts w:eastAsiaTheme="minorEastAsia"/>
        </w:rPr>
        <w:t xml:space="preserve"> </w:t>
      </w:r>
      <w:r>
        <w:rPr>
          <w:rFonts w:eastAsiaTheme="minorEastAsia"/>
        </w:rPr>
        <w:t>missing OID in one place. The cost is that it requires modification o</w:t>
      </w:r>
      <w:r w:rsidR="006D290E">
        <w:rPr>
          <w:rFonts w:eastAsiaTheme="minorEastAsia"/>
        </w:rPr>
        <w:t>f the</w:t>
      </w:r>
      <w:r>
        <w:rPr>
          <w:rFonts w:eastAsiaTheme="minorEastAsia"/>
        </w:rPr>
        <w:t xml:space="preserve"> ORS root with a special response loop to handle queries for missing OIDs. In addition, the Q</w:t>
      </w:r>
      <w:r w:rsidR="006D290E">
        <w:rPr>
          <w:rFonts w:eastAsiaTheme="minorEastAsia"/>
        </w:rPr>
        <w:t>NAME</w:t>
      </w:r>
      <w:r>
        <w:rPr>
          <w:rFonts w:eastAsiaTheme="minorEastAsia"/>
        </w:rPr>
        <w:t xml:space="preserve"> minimization adopted by </w:t>
      </w:r>
      <w:r w:rsidR="006D290E">
        <w:rPr>
          <w:rFonts w:eastAsiaTheme="minorEastAsia"/>
        </w:rPr>
        <w:t xml:space="preserve">the </w:t>
      </w:r>
      <w:r>
        <w:rPr>
          <w:rFonts w:eastAsiaTheme="minorEastAsia"/>
        </w:rPr>
        <w:t>DNS resolver may have impact on this solution.</w:t>
      </w:r>
    </w:p>
    <w:p w14:paraId="1D4F3DE3" w14:textId="425D1076" w:rsidR="002A26B8" w:rsidRDefault="00FC732B" w:rsidP="00AD4D05">
      <w:pPr>
        <w:pStyle w:val="enumlev1"/>
        <w:keepNext/>
        <w:keepLines/>
      </w:pPr>
      <w:r>
        <w:lastRenderedPageBreak/>
        <w:t>–</w:t>
      </w:r>
      <w:r>
        <w:tab/>
      </w:r>
      <w:r w:rsidR="00401D9B" w:rsidRPr="00FC732B">
        <w:rPr>
          <w:b/>
          <w:bCs/>
        </w:rPr>
        <w:t>Solution proposed in clause 8.2.2</w:t>
      </w:r>
    </w:p>
    <w:p w14:paraId="0405F6F9" w14:textId="6BBF1C94" w:rsidR="002A26B8" w:rsidRDefault="00401D9B" w:rsidP="0069452D">
      <w:pPr>
        <w:rPr>
          <w:rFonts w:eastAsiaTheme="minorEastAsia"/>
        </w:rPr>
      </w:pPr>
      <w:r>
        <w:rPr>
          <w:rFonts w:eastAsiaTheme="minorEastAsia" w:hint="eastAsia"/>
        </w:rPr>
        <w:t>T</w:t>
      </w:r>
      <w:r>
        <w:rPr>
          <w:rFonts w:eastAsiaTheme="minorEastAsia"/>
        </w:rPr>
        <w:t>he advantage of th</w:t>
      </w:r>
      <w:r w:rsidR="006D290E">
        <w:rPr>
          <w:rFonts w:eastAsiaTheme="minorEastAsia"/>
        </w:rPr>
        <w:t>is</w:t>
      </w:r>
      <w:r>
        <w:rPr>
          <w:rFonts w:eastAsiaTheme="minorEastAsia"/>
        </w:rPr>
        <w:t xml:space="preserve"> solution is that it is </w:t>
      </w:r>
      <w:r>
        <w:t xml:space="preserve">based on existing DNS technology and practice. It only adjusts the management and administration of the zones in the </w:t>
      </w:r>
      <w:r>
        <w:rPr>
          <w:rFonts w:ascii="Courier New" w:eastAsiaTheme="minorEastAsia" w:hAnsi="Courier New" w:cs="Courier New"/>
          <w:sz w:val="22"/>
          <w:szCs w:val="22"/>
        </w:rPr>
        <w:t>oid-res.org</w:t>
      </w:r>
      <w:r w:rsidR="00D34B37" w:rsidRPr="00D34B37">
        <w:t xml:space="preserve"> </w:t>
      </w:r>
      <w:r w:rsidR="00D34B37">
        <w:t>domain</w:t>
      </w:r>
      <w:r>
        <w:t xml:space="preserve"> which still relies </w:t>
      </w:r>
      <w:r w:rsidR="00D34B37">
        <w:t xml:space="preserve">on </w:t>
      </w:r>
      <w:r>
        <w:t xml:space="preserve">fundamental features of the ORS. To support that, it requires modification of </w:t>
      </w:r>
      <w:r w:rsidR="00D34B37">
        <w:t>[</w:t>
      </w:r>
      <w:r>
        <w:t>ITU-T X.672</w:t>
      </w:r>
      <w:r w:rsidR="00D34B37">
        <w:t>]</w:t>
      </w:r>
      <w:r>
        <w:t xml:space="preserve"> to adopt a flexible zone management in </w:t>
      </w:r>
      <w:r w:rsidR="00D34B37">
        <w:t xml:space="preserve">the </w:t>
      </w:r>
      <w:r>
        <w:t xml:space="preserve">ORS. </w:t>
      </w:r>
      <w:r w:rsidR="003432EC">
        <w:t>This</w:t>
      </w:r>
      <w:r>
        <w:t xml:space="preserve"> is recommended in clause 10.3.</w:t>
      </w:r>
    </w:p>
    <w:p w14:paraId="73E06933" w14:textId="7716604B" w:rsidR="002A26B8" w:rsidRDefault="009F70C3" w:rsidP="009F70C3">
      <w:pPr>
        <w:pStyle w:val="enumlev1"/>
      </w:pPr>
      <w:r>
        <w:t>–</w:t>
      </w:r>
      <w:r>
        <w:tab/>
      </w:r>
      <w:r w:rsidR="00401D9B" w:rsidRPr="009F70C3">
        <w:rPr>
          <w:b/>
          <w:bCs/>
        </w:rPr>
        <w:t>Solution proposed in clause 8.2.3</w:t>
      </w:r>
    </w:p>
    <w:p w14:paraId="0330B2F5" w14:textId="3D30B620" w:rsidR="002A26B8" w:rsidRDefault="00401D9B" w:rsidP="00494C2A">
      <w:pPr>
        <w:rPr>
          <w:rFonts w:eastAsia="Malgun Gothic"/>
          <w:lang w:eastAsia="ko-KR"/>
        </w:rPr>
      </w:pPr>
      <w:r>
        <w:rPr>
          <w:rFonts w:eastAsiaTheme="minorEastAsia"/>
        </w:rPr>
        <w:t xml:space="preserve">The solution proposed in this clause is to use </w:t>
      </w:r>
      <w:r w:rsidR="00D34B37">
        <w:rPr>
          <w:rFonts w:eastAsiaTheme="minorEastAsia"/>
        </w:rPr>
        <w:t xml:space="preserve">a </w:t>
      </w:r>
      <w:r>
        <w:rPr>
          <w:rFonts w:eastAsiaTheme="minorEastAsia"/>
        </w:rPr>
        <w:t xml:space="preserve">clean-slate approach to design a new OID resolution system with </w:t>
      </w:r>
      <w:r w:rsidR="003432EC">
        <w:rPr>
          <w:rFonts w:eastAsiaTheme="minorEastAsia"/>
        </w:rPr>
        <w:t xml:space="preserve">the </w:t>
      </w:r>
      <w:r>
        <w:rPr>
          <w:rFonts w:eastAsiaTheme="minorEastAsia"/>
        </w:rPr>
        <w:t>latest cloud and database technologies</w:t>
      </w:r>
      <w:r w:rsidR="00D34B37">
        <w:rPr>
          <w:rFonts w:eastAsiaTheme="minorEastAsia"/>
        </w:rPr>
        <w:t>,</w:t>
      </w:r>
      <w:r>
        <w:rPr>
          <w:rFonts w:eastAsiaTheme="minorEastAsia"/>
        </w:rPr>
        <w:t xml:space="preserve"> and transform the DNS-based ORS into a web service. However, it is out of the scope of </w:t>
      </w:r>
      <w:r w:rsidR="00D34B37">
        <w:rPr>
          <w:rFonts w:eastAsiaTheme="minorEastAsia"/>
        </w:rPr>
        <w:t xml:space="preserve">the </w:t>
      </w:r>
      <w:r>
        <w:rPr>
          <w:rFonts w:eastAsiaTheme="minorEastAsia"/>
        </w:rPr>
        <w:t>ORS, and require</w:t>
      </w:r>
      <w:r w:rsidR="00D34B37">
        <w:rPr>
          <w:rFonts w:eastAsiaTheme="minorEastAsia"/>
        </w:rPr>
        <w:t>s</w:t>
      </w:r>
      <w:r>
        <w:rPr>
          <w:rFonts w:eastAsiaTheme="minorEastAsia"/>
        </w:rPr>
        <w:t xml:space="preserve"> human resources and time to achieve the goal. Currently</w:t>
      </w:r>
      <w:r w:rsidR="003432EC">
        <w:rPr>
          <w:rFonts w:eastAsiaTheme="minorEastAsia"/>
        </w:rPr>
        <w:t>,</w:t>
      </w:r>
      <w:r>
        <w:rPr>
          <w:rFonts w:eastAsiaTheme="minorEastAsia"/>
        </w:rPr>
        <w:t xml:space="preserve"> no strong motivation or sufficient re</w:t>
      </w:r>
      <w:r w:rsidR="00D34B37">
        <w:rPr>
          <w:rFonts w:eastAsiaTheme="minorEastAsia"/>
        </w:rPr>
        <w:t>s</w:t>
      </w:r>
      <w:r>
        <w:rPr>
          <w:rFonts w:eastAsiaTheme="minorEastAsia"/>
        </w:rPr>
        <w:t>our</w:t>
      </w:r>
      <w:r w:rsidR="00D34B37">
        <w:rPr>
          <w:rFonts w:eastAsiaTheme="minorEastAsia"/>
        </w:rPr>
        <w:t>c</w:t>
      </w:r>
      <w:r>
        <w:rPr>
          <w:rFonts w:eastAsiaTheme="minorEastAsia"/>
        </w:rPr>
        <w:t>e</w:t>
      </w:r>
      <w:r w:rsidR="00D34B37">
        <w:rPr>
          <w:rFonts w:eastAsiaTheme="minorEastAsia"/>
        </w:rPr>
        <w:t>s</w:t>
      </w:r>
      <w:r>
        <w:rPr>
          <w:rFonts w:eastAsiaTheme="minorEastAsia"/>
        </w:rPr>
        <w:t xml:space="preserve"> </w:t>
      </w:r>
      <w:r w:rsidR="00D34B37">
        <w:rPr>
          <w:rFonts w:eastAsiaTheme="minorEastAsia"/>
        </w:rPr>
        <w:t>are</w:t>
      </w:r>
      <w:r>
        <w:rPr>
          <w:rFonts w:eastAsiaTheme="minorEastAsia"/>
        </w:rPr>
        <w:t xml:space="preserve"> observed in the </w:t>
      </w:r>
      <w:r w:rsidR="00D34B37">
        <w:rPr>
          <w:rFonts w:eastAsiaTheme="minorEastAsia"/>
        </w:rPr>
        <w:t xml:space="preserve">OID </w:t>
      </w:r>
      <w:r>
        <w:rPr>
          <w:rFonts w:eastAsiaTheme="minorEastAsia"/>
        </w:rPr>
        <w:t>community on supporting this proposal. If there is enough resource and motivation in</w:t>
      </w:r>
      <w:r w:rsidR="00D34B37">
        <w:rPr>
          <w:rFonts w:eastAsiaTheme="minorEastAsia"/>
        </w:rPr>
        <w:t xml:space="preserve"> the</w:t>
      </w:r>
      <w:r>
        <w:rPr>
          <w:rFonts w:eastAsiaTheme="minorEastAsia"/>
        </w:rPr>
        <w:t xml:space="preserve"> future, people can utilize the latest </w:t>
      </w:r>
      <w:r w:rsidR="00654866">
        <w:rPr>
          <w:rFonts w:eastAsiaTheme="minorEastAsia"/>
        </w:rPr>
        <w:t xml:space="preserve">cloud and database </w:t>
      </w:r>
      <w:r>
        <w:rPr>
          <w:rFonts w:eastAsiaTheme="minorEastAsia"/>
        </w:rPr>
        <w:t xml:space="preserve">technologies for </w:t>
      </w:r>
      <w:r w:rsidR="00D34B37">
        <w:rPr>
          <w:rFonts w:eastAsiaTheme="minorEastAsia"/>
        </w:rPr>
        <w:t xml:space="preserve">the </w:t>
      </w:r>
      <w:r>
        <w:rPr>
          <w:rFonts w:eastAsiaTheme="minorEastAsia"/>
        </w:rPr>
        <w:t>OID resolution.</w:t>
      </w:r>
    </w:p>
    <w:p w14:paraId="7E4E03FE" w14:textId="77777777" w:rsidR="002A26B8" w:rsidRDefault="00401D9B" w:rsidP="00B44BF8">
      <w:pPr>
        <w:rPr>
          <w:rFonts w:eastAsiaTheme="minorEastAsia"/>
        </w:rPr>
      </w:pPr>
      <w:r>
        <w:rPr>
          <w:rFonts w:eastAsiaTheme="minorEastAsia"/>
        </w:rPr>
        <w:t xml:space="preserve">In conclusion, all technical solutions are listed and compared in </w:t>
      </w:r>
      <w:r w:rsidR="00D34B37">
        <w:rPr>
          <w:rFonts w:eastAsiaTheme="minorEastAsia"/>
        </w:rPr>
        <w:t>T</w:t>
      </w:r>
      <w:r>
        <w:rPr>
          <w:rFonts w:eastAsiaTheme="minorEastAsia"/>
        </w:rPr>
        <w:t>able 2.</w:t>
      </w:r>
    </w:p>
    <w:p w14:paraId="11FC20D0" w14:textId="77777777" w:rsidR="002A26B8" w:rsidRDefault="00401D9B" w:rsidP="00FF264B">
      <w:pPr>
        <w:pStyle w:val="TableNoTitle0"/>
      </w:pPr>
      <w:r>
        <w:t xml:space="preserve">Table </w:t>
      </w:r>
      <w:r w:rsidR="00B04CEC">
        <w:t>2</w:t>
      </w:r>
      <w:r>
        <w:t xml:space="preserve"> – </w:t>
      </w:r>
      <w:r w:rsidR="00D34B37">
        <w:t>C</w:t>
      </w:r>
      <w:r>
        <w:t>omparison among the technical proposals</w:t>
      </w:r>
    </w:p>
    <w:tbl>
      <w:tblPr>
        <w:tblStyle w:val="TableGrid"/>
        <w:tblW w:w="9639" w:type="dxa"/>
        <w:jc w:val="center"/>
        <w:tblLook w:val="04A0" w:firstRow="1" w:lastRow="0" w:firstColumn="1" w:lastColumn="0" w:noHBand="0" w:noVBand="1"/>
      </w:tblPr>
      <w:tblGrid>
        <w:gridCol w:w="2030"/>
        <w:gridCol w:w="1926"/>
        <w:gridCol w:w="1972"/>
        <w:gridCol w:w="1991"/>
        <w:gridCol w:w="1720"/>
      </w:tblGrid>
      <w:tr w:rsidR="002A26B8" w14:paraId="58BF7456" w14:textId="77777777" w:rsidTr="0089549A">
        <w:trPr>
          <w:jc w:val="center"/>
        </w:trPr>
        <w:tc>
          <w:tcPr>
            <w:tcW w:w="2035" w:type="dxa"/>
          </w:tcPr>
          <w:p w14:paraId="10838795" w14:textId="10C7CABC" w:rsidR="002A26B8" w:rsidRDefault="00401D9B" w:rsidP="00654866">
            <w:pPr>
              <w:pStyle w:val="Tablehead"/>
              <w:rPr>
                <w:rFonts w:eastAsiaTheme="minorEastAsia"/>
              </w:rPr>
            </w:pPr>
            <w:r>
              <w:rPr>
                <w:rFonts w:eastAsiaTheme="minorEastAsia"/>
              </w:rPr>
              <w:t xml:space="preserve">Solutions in </w:t>
            </w:r>
            <w:r w:rsidR="00654866">
              <w:rPr>
                <w:rFonts w:eastAsiaTheme="minorEastAsia"/>
              </w:rPr>
              <w:t>c</w:t>
            </w:r>
            <w:r>
              <w:rPr>
                <w:rFonts w:eastAsiaTheme="minorEastAsia"/>
              </w:rPr>
              <w:t>lause</w:t>
            </w:r>
          </w:p>
        </w:tc>
        <w:tc>
          <w:tcPr>
            <w:tcW w:w="1929" w:type="dxa"/>
          </w:tcPr>
          <w:p w14:paraId="20F52590" w14:textId="77777777" w:rsidR="002A26B8" w:rsidRDefault="00401D9B" w:rsidP="00B56C0E">
            <w:pPr>
              <w:pStyle w:val="Tablehead"/>
              <w:rPr>
                <w:rFonts w:eastAsiaTheme="minorEastAsia"/>
              </w:rPr>
            </w:pPr>
            <w:r>
              <w:rPr>
                <w:rFonts w:eastAsiaTheme="minorEastAsia"/>
              </w:rPr>
              <w:t>Problem it solves</w:t>
            </w:r>
          </w:p>
        </w:tc>
        <w:tc>
          <w:tcPr>
            <w:tcW w:w="1975" w:type="dxa"/>
          </w:tcPr>
          <w:p w14:paraId="77AED542" w14:textId="77777777" w:rsidR="002A26B8" w:rsidRDefault="00401D9B" w:rsidP="00B56C0E">
            <w:pPr>
              <w:pStyle w:val="Tablehead"/>
              <w:rPr>
                <w:rFonts w:eastAsiaTheme="minorEastAsia"/>
              </w:rPr>
            </w:pPr>
            <w:r>
              <w:rPr>
                <w:rFonts w:eastAsiaTheme="minorEastAsia"/>
              </w:rPr>
              <w:t>Brief introduction</w:t>
            </w:r>
          </w:p>
        </w:tc>
        <w:tc>
          <w:tcPr>
            <w:tcW w:w="1994" w:type="dxa"/>
          </w:tcPr>
          <w:p w14:paraId="09383DEA" w14:textId="77777777" w:rsidR="002A26B8" w:rsidRDefault="00401D9B" w:rsidP="00B56C0E">
            <w:pPr>
              <w:pStyle w:val="Tablehead"/>
              <w:rPr>
                <w:rFonts w:eastAsiaTheme="minorEastAsia"/>
              </w:rPr>
            </w:pPr>
            <w:r>
              <w:rPr>
                <w:rFonts w:eastAsiaTheme="minorEastAsia"/>
              </w:rPr>
              <w:t xml:space="preserve">Cost </w:t>
            </w:r>
            <w:r w:rsidR="00D34B37">
              <w:rPr>
                <w:rFonts w:eastAsiaTheme="minorEastAsia"/>
              </w:rPr>
              <w:t>e</w:t>
            </w:r>
            <w:r>
              <w:rPr>
                <w:rFonts w:eastAsiaTheme="minorEastAsia"/>
              </w:rPr>
              <w:t>valuation</w:t>
            </w:r>
          </w:p>
        </w:tc>
        <w:tc>
          <w:tcPr>
            <w:tcW w:w="1696" w:type="dxa"/>
          </w:tcPr>
          <w:p w14:paraId="4DABF414" w14:textId="77777777" w:rsidR="002A26B8" w:rsidRDefault="00401D9B" w:rsidP="00B56C0E">
            <w:pPr>
              <w:pStyle w:val="Tablehead"/>
              <w:rPr>
                <w:rFonts w:eastAsiaTheme="minorEastAsia"/>
              </w:rPr>
            </w:pPr>
            <w:r>
              <w:rPr>
                <w:rFonts w:eastAsiaTheme="minorEastAsia" w:hint="eastAsia"/>
              </w:rPr>
              <w:t>R</w:t>
            </w:r>
            <w:r>
              <w:rPr>
                <w:rFonts w:eastAsiaTheme="minorEastAsia"/>
              </w:rPr>
              <w:t>ecommended?</w:t>
            </w:r>
          </w:p>
        </w:tc>
      </w:tr>
      <w:tr w:rsidR="002A26B8" w14:paraId="2EB75DD0" w14:textId="77777777" w:rsidTr="0089549A">
        <w:trPr>
          <w:jc w:val="center"/>
        </w:trPr>
        <w:tc>
          <w:tcPr>
            <w:tcW w:w="2035" w:type="dxa"/>
          </w:tcPr>
          <w:p w14:paraId="43DEF59D" w14:textId="77777777" w:rsidR="002A26B8" w:rsidRDefault="00401D9B" w:rsidP="00C851CA">
            <w:pPr>
              <w:pStyle w:val="Tabletext"/>
              <w:rPr>
                <w:rFonts w:eastAsiaTheme="minorEastAsia"/>
              </w:rPr>
            </w:pPr>
            <w:r>
              <w:rPr>
                <w:rFonts w:eastAsiaTheme="minorEastAsia" w:hint="eastAsia"/>
              </w:rPr>
              <w:t>S</w:t>
            </w:r>
            <w:r>
              <w:rPr>
                <w:rFonts w:eastAsiaTheme="minorEastAsia"/>
              </w:rPr>
              <w:t xml:space="preserve">olution in </w:t>
            </w:r>
            <w:r w:rsidR="00D34B37">
              <w:rPr>
                <w:rFonts w:eastAsiaTheme="minorEastAsia"/>
              </w:rPr>
              <w:t xml:space="preserve">clause </w:t>
            </w:r>
            <w:r>
              <w:rPr>
                <w:rFonts w:eastAsiaTheme="minorEastAsia"/>
              </w:rPr>
              <w:t>8.1.1</w:t>
            </w:r>
          </w:p>
        </w:tc>
        <w:tc>
          <w:tcPr>
            <w:tcW w:w="1929" w:type="dxa"/>
          </w:tcPr>
          <w:p w14:paraId="5B8150DD" w14:textId="77777777" w:rsidR="002A26B8" w:rsidRDefault="00401D9B" w:rsidP="00C851CA">
            <w:pPr>
              <w:pStyle w:val="Tabletext"/>
              <w:rPr>
                <w:rFonts w:eastAsiaTheme="minorEastAsia"/>
              </w:rPr>
            </w:pPr>
            <w:r>
              <w:rPr>
                <w:rFonts w:eastAsiaTheme="minorEastAsia"/>
              </w:rPr>
              <w:t xml:space="preserve">Performance issue </w:t>
            </w:r>
          </w:p>
        </w:tc>
        <w:tc>
          <w:tcPr>
            <w:tcW w:w="1975" w:type="dxa"/>
          </w:tcPr>
          <w:p w14:paraId="0B081D68" w14:textId="77777777" w:rsidR="002A26B8" w:rsidRDefault="00401D9B" w:rsidP="00C851CA">
            <w:pPr>
              <w:pStyle w:val="Tabletext"/>
              <w:rPr>
                <w:rFonts w:eastAsiaTheme="minorEastAsia"/>
              </w:rPr>
            </w:pPr>
            <w:r>
              <w:rPr>
                <w:rFonts w:eastAsiaTheme="minorEastAsia"/>
              </w:rPr>
              <w:t>Best practices of DNS</w:t>
            </w:r>
          </w:p>
        </w:tc>
        <w:tc>
          <w:tcPr>
            <w:tcW w:w="1994" w:type="dxa"/>
          </w:tcPr>
          <w:p w14:paraId="515CE091" w14:textId="77777777" w:rsidR="002A26B8" w:rsidRDefault="00401D9B" w:rsidP="00C851CA">
            <w:pPr>
              <w:pStyle w:val="Tabletext"/>
              <w:rPr>
                <w:rFonts w:eastAsiaTheme="minorEastAsia"/>
              </w:rPr>
            </w:pPr>
            <w:r>
              <w:rPr>
                <w:rFonts w:eastAsiaTheme="minorEastAsia"/>
              </w:rPr>
              <w:t>With more servers and little impact to ORS</w:t>
            </w:r>
          </w:p>
        </w:tc>
        <w:tc>
          <w:tcPr>
            <w:tcW w:w="1696" w:type="dxa"/>
          </w:tcPr>
          <w:p w14:paraId="732006F2" w14:textId="77777777" w:rsidR="002A26B8" w:rsidRDefault="00401D9B" w:rsidP="00C851CA">
            <w:pPr>
              <w:pStyle w:val="Tabletext"/>
              <w:rPr>
                <w:rFonts w:eastAsiaTheme="minorEastAsia"/>
              </w:rPr>
            </w:pPr>
            <w:r>
              <w:rPr>
                <w:rFonts w:eastAsiaTheme="minorEastAsia" w:hint="eastAsia"/>
              </w:rPr>
              <w:t>Yes</w:t>
            </w:r>
          </w:p>
        </w:tc>
      </w:tr>
      <w:tr w:rsidR="002A26B8" w14:paraId="1D5A8D36" w14:textId="77777777" w:rsidTr="0089549A">
        <w:trPr>
          <w:jc w:val="center"/>
        </w:trPr>
        <w:tc>
          <w:tcPr>
            <w:tcW w:w="2035" w:type="dxa"/>
          </w:tcPr>
          <w:p w14:paraId="4B96BD9E" w14:textId="77777777" w:rsidR="002A26B8" w:rsidRDefault="00401D9B" w:rsidP="00C851CA">
            <w:pPr>
              <w:pStyle w:val="Tabletext"/>
              <w:rPr>
                <w:rFonts w:eastAsiaTheme="minorEastAsia"/>
              </w:rPr>
            </w:pPr>
            <w:r>
              <w:rPr>
                <w:rFonts w:eastAsiaTheme="minorEastAsia" w:hint="eastAsia"/>
              </w:rPr>
              <w:t>S</w:t>
            </w:r>
            <w:r>
              <w:rPr>
                <w:rFonts w:eastAsiaTheme="minorEastAsia"/>
              </w:rPr>
              <w:t>olution in</w:t>
            </w:r>
            <w:r w:rsidR="00D34B37">
              <w:rPr>
                <w:rFonts w:eastAsiaTheme="minorEastAsia"/>
              </w:rPr>
              <w:t xml:space="preserve"> clause</w:t>
            </w:r>
            <w:r>
              <w:rPr>
                <w:rFonts w:eastAsiaTheme="minorEastAsia"/>
              </w:rPr>
              <w:t xml:space="preserve"> 8.1.2</w:t>
            </w:r>
          </w:p>
        </w:tc>
        <w:tc>
          <w:tcPr>
            <w:tcW w:w="1929" w:type="dxa"/>
          </w:tcPr>
          <w:p w14:paraId="70F5340E" w14:textId="77777777" w:rsidR="002A26B8" w:rsidRDefault="00401D9B" w:rsidP="00C851CA">
            <w:pPr>
              <w:pStyle w:val="Tabletext"/>
              <w:rPr>
                <w:rFonts w:eastAsiaTheme="minorEastAsia"/>
              </w:rPr>
            </w:pPr>
            <w:r>
              <w:rPr>
                <w:rFonts w:eastAsiaTheme="minorEastAsia"/>
              </w:rPr>
              <w:t xml:space="preserve">Performance issue </w:t>
            </w:r>
          </w:p>
        </w:tc>
        <w:tc>
          <w:tcPr>
            <w:tcW w:w="1975" w:type="dxa"/>
          </w:tcPr>
          <w:p w14:paraId="09DAFF3D" w14:textId="77777777" w:rsidR="002A26B8" w:rsidRDefault="00401D9B" w:rsidP="00C851CA">
            <w:pPr>
              <w:pStyle w:val="Tabletext"/>
              <w:rPr>
                <w:rFonts w:eastAsiaTheme="minorEastAsia"/>
              </w:rPr>
            </w:pPr>
            <w:r>
              <w:rPr>
                <w:rFonts w:eastAsiaTheme="minorEastAsia"/>
              </w:rPr>
              <w:t>Warm cache on ORS client</w:t>
            </w:r>
          </w:p>
        </w:tc>
        <w:tc>
          <w:tcPr>
            <w:tcW w:w="1994" w:type="dxa"/>
          </w:tcPr>
          <w:p w14:paraId="317E8E45" w14:textId="77777777" w:rsidR="002A26B8" w:rsidRDefault="00401D9B" w:rsidP="00C851CA">
            <w:pPr>
              <w:pStyle w:val="Tabletext"/>
              <w:rPr>
                <w:rFonts w:eastAsiaTheme="minorEastAsia"/>
              </w:rPr>
            </w:pPr>
            <w:r>
              <w:rPr>
                <w:rFonts w:eastAsiaTheme="minorEastAsia" w:hint="eastAsia"/>
              </w:rPr>
              <w:t>Require</w:t>
            </w:r>
            <w:r>
              <w:rPr>
                <w:rFonts w:eastAsiaTheme="minorEastAsia"/>
              </w:rPr>
              <w:t xml:space="preserve"> changes on ORS client</w:t>
            </w:r>
          </w:p>
        </w:tc>
        <w:tc>
          <w:tcPr>
            <w:tcW w:w="1696" w:type="dxa"/>
          </w:tcPr>
          <w:p w14:paraId="5F24AF00" w14:textId="77777777" w:rsidR="002A26B8" w:rsidRDefault="00401D9B" w:rsidP="00C851CA">
            <w:pPr>
              <w:pStyle w:val="Tabletext"/>
              <w:rPr>
                <w:rFonts w:eastAsiaTheme="minorEastAsia"/>
              </w:rPr>
            </w:pPr>
            <w:r>
              <w:rPr>
                <w:rFonts w:eastAsiaTheme="minorEastAsia" w:hint="eastAsia"/>
              </w:rPr>
              <w:t>Y</w:t>
            </w:r>
            <w:r>
              <w:rPr>
                <w:rFonts w:eastAsiaTheme="minorEastAsia"/>
              </w:rPr>
              <w:t>es</w:t>
            </w:r>
          </w:p>
        </w:tc>
      </w:tr>
      <w:tr w:rsidR="002A26B8" w14:paraId="14CD9BF8" w14:textId="77777777" w:rsidTr="0089549A">
        <w:trPr>
          <w:jc w:val="center"/>
        </w:trPr>
        <w:tc>
          <w:tcPr>
            <w:tcW w:w="2035" w:type="dxa"/>
          </w:tcPr>
          <w:p w14:paraId="35E80DE9" w14:textId="77777777" w:rsidR="002A26B8" w:rsidRDefault="00401D9B" w:rsidP="00C851CA">
            <w:pPr>
              <w:pStyle w:val="Tabletext"/>
              <w:rPr>
                <w:rFonts w:eastAsiaTheme="minorEastAsia"/>
              </w:rPr>
            </w:pPr>
            <w:r>
              <w:rPr>
                <w:rFonts w:eastAsiaTheme="minorEastAsia"/>
              </w:rPr>
              <w:t xml:space="preserve">Solution in </w:t>
            </w:r>
            <w:r w:rsidR="00D34B37">
              <w:rPr>
                <w:rFonts w:eastAsiaTheme="minorEastAsia"/>
              </w:rPr>
              <w:t xml:space="preserve">clause </w:t>
            </w:r>
            <w:r>
              <w:rPr>
                <w:rFonts w:eastAsiaTheme="minorEastAsia"/>
              </w:rPr>
              <w:t>8.1.3</w:t>
            </w:r>
          </w:p>
        </w:tc>
        <w:tc>
          <w:tcPr>
            <w:tcW w:w="1929" w:type="dxa"/>
          </w:tcPr>
          <w:p w14:paraId="226A6D73" w14:textId="77777777" w:rsidR="002A26B8" w:rsidRDefault="00401D9B" w:rsidP="00C851CA">
            <w:pPr>
              <w:pStyle w:val="Tabletext"/>
              <w:rPr>
                <w:rFonts w:eastAsiaTheme="minorEastAsia"/>
              </w:rPr>
            </w:pPr>
            <w:r>
              <w:rPr>
                <w:rFonts w:eastAsiaTheme="minorEastAsia"/>
              </w:rPr>
              <w:t xml:space="preserve">Performance issue </w:t>
            </w:r>
          </w:p>
        </w:tc>
        <w:tc>
          <w:tcPr>
            <w:tcW w:w="1975" w:type="dxa"/>
          </w:tcPr>
          <w:p w14:paraId="67F5AB64" w14:textId="77777777" w:rsidR="002A26B8" w:rsidRDefault="00401D9B" w:rsidP="00C851CA">
            <w:pPr>
              <w:pStyle w:val="Tabletext"/>
              <w:rPr>
                <w:rFonts w:eastAsiaTheme="minorEastAsia"/>
              </w:rPr>
            </w:pPr>
            <w:r>
              <w:rPr>
                <w:rFonts w:eastAsiaTheme="minorEastAsia"/>
              </w:rPr>
              <w:t xml:space="preserve">Local copies of ORS zones </w:t>
            </w:r>
          </w:p>
        </w:tc>
        <w:tc>
          <w:tcPr>
            <w:tcW w:w="1994" w:type="dxa"/>
          </w:tcPr>
          <w:p w14:paraId="56BD1AA1" w14:textId="77777777" w:rsidR="002A26B8" w:rsidRDefault="00401D9B" w:rsidP="00C851CA">
            <w:pPr>
              <w:pStyle w:val="Tabletext"/>
              <w:rPr>
                <w:rFonts w:eastAsiaTheme="minorEastAsia"/>
              </w:rPr>
            </w:pPr>
            <w:r>
              <w:rPr>
                <w:rFonts w:eastAsiaTheme="minorEastAsia"/>
              </w:rPr>
              <w:t>Need coordination and help of local resolver operator</w:t>
            </w:r>
          </w:p>
        </w:tc>
        <w:tc>
          <w:tcPr>
            <w:tcW w:w="1696" w:type="dxa"/>
          </w:tcPr>
          <w:p w14:paraId="2FB383A2" w14:textId="09FE568F" w:rsidR="002A26B8" w:rsidRDefault="00401D9B" w:rsidP="00C851CA">
            <w:pPr>
              <w:pStyle w:val="Tabletext"/>
              <w:rPr>
                <w:rFonts w:eastAsiaTheme="minorEastAsia"/>
              </w:rPr>
            </w:pPr>
            <w:r>
              <w:rPr>
                <w:rFonts w:eastAsiaTheme="minorEastAsia"/>
              </w:rPr>
              <w:t>Depend</w:t>
            </w:r>
            <w:r w:rsidR="00D34B37">
              <w:rPr>
                <w:rFonts w:eastAsiaTheme="minorEastAsia"/>
              </w:rPr>
              <w:t>s</w:t>
            </w:r>
            <w:r>
              <w:rPr>
                <w:rFonts w:eastAsiaTheme="minorEastAsia"/>
              </w:rPr>
              <w:t xml:space="preserve"> on the situation</w:t>
            </w:r>
          </w:p>
        </w:tc>
      </w:tr>
      <w:tr w:rsidR="002A26B8" w14:paraId="70210F61" w14:textId="77777777" w:rsidTr="0089549A">
        <w:trPr>
          <w:jc w:val="center"/>
        </w:trPr>
        <w:tc>
          <w:tcPr>
            <w:tcW w:w="2035" w:type="dxa"/>
          </w:tcPr>
          <w:p w14:paraId="2EE542D3" w14:textId="77777777" w:rsidR="002A26B8" w:rsidRDefault="00401D9B" w:rsidP="00C851CA">
            <w:pPr>
              <w:pStyle w:val="Tabletext"/>
              <w:rPr>
                <w:rFonts w:eastAsiaTheme="minorEastAsia"/>
              </w:rPr>
            </w:pPr>
            <w:r>
              <w:rPr>
                <w:rFonts w:eastAsiaTheme="minorEastAsia" w:hint="eastAsia"/>
              </w:rPr>
              <w:t>S</w:t>
            </w:r>
            <w:r>
              <w:rPr>
                <w:rFonts w:eastAsiaTheme="minorEastAsia"/>
              </w:rPr>
              <w:t xml:space="preserve">olution in </w:t>
            </w:r>
            <w:r w:rsidR="00D34B37">
              <w:rPr>
                <w:rFonts w:eastAsiaTheme="minorEastAsia"/>
              </w:rPr>
              <w:t xml:space="preserve">clause </w:t>
            </w:r>
            <w:r>
              <w:rPr>
                <w:rFonts w:eastAsiaTheme="minorEastAsia"/>
              </w:rPr>
              <w:t>8.1.4</w:t>
            </w:r>
          </w:p>
        </w:tc>
        <w:tc>
          <w:tcPr>
            <w:tcW w:w="1929" w:type="dxa"/>
          </w:tcPr>
          <w:p w14:paraId="2C41684D" w14:textId="77777777" w:rsidR="002A26B8" w:rsidRDefault="00401D9B" w:rsidP="00C851CA">
            <w:pPr>
              <w:pStyle w:val="Tabletext"/>
              <w:rPr>
                <w:rFonts w:eastAsiaTheme="minorEastAsia"/>
              </w:rPr>
            </w:pPr>
            <w:r>
              <w:rPr>
                <w:rFonts w:eastAsiaTheme="minorEastAsia"/>
              </w:rPr>
              <w:t xml:space="preserve">Performance issue </w:t>
            </w:r>
          </w:p>
        </w:tc>
        <w:tc>
          <w:tcPr>
            <w:tcW w:w="1975" w:type="dxa"/>
          </w:tcPr>
          <w:p w14:paraId="644B2F08" w14:textId="77777777" w:rsidR="002A26B8" w:rsidRDefault="00401D9B" w:rsidP="00C851CA">
            <w:pPr>
              <w:pStyle w:val="Tabletext"/>
              <w:rPr>
                <w:rFonts w:eastAsiaTheme="minorEastAsia"/>
              </w:rPr>
            </w:pPr>
            <w:r>
              <w:rPr>
                <w:rFonts w:eastAsiaTheme="minorEastAsia" w:hint="eastAsia"/>
              </w:rPr>
              <w:t>L</w:t>
            </w:r>
            <w:r>
              <w:rPr>
                <w:rFonts w:eastAsiaTheme="minorEastAsia"/>
              </w:rPr>
              <w:t>ocal copies of ORS zones</w:t>
            </w:r>
          </w:p>
        </w:tc>
        <w:tc>
          <w:tcPr>
            <w:tcW w:w="1994" w:type="dxa"/>
          </w:tcPr>
          <w:p w14:paraId="335836AD" w14:textId="77777777" w:rsidR="002A26B8" w:rsidRDefault="00401D9B" w:rsidP="00C851CA">
            <w:pPr>
              <w:pStyle w:val="Tabletext"/>
              <w:rPr>
                <w:rFonts w:eastAsiaTheme="minorEastAsia"/>
              </w:rPr>
            </w:pPr>
            <w:r>
              <w:rPr>
                <w:rFonts w:eastAsiaTheme="minorEastAsia" w:hint="eastAsia"/>
              </w:rPr>
              <w:t>Require</w:t>
            </w:r>
            <w:r>
              <w:rPr>
                <w:rFonts w:eastAsiaTheme="minorEastAsia"/>
              </w:rPr>
              <w:t xml:space="preserve"> changes on ORS client</w:t>
            </w:r>
          </w:p>
        </w:tc>
        <w:tc>
          <w:tcPr>
            <w:tcW w:w="1696" w:type="dxa"/>
          </w:tcPr>
          <w:p w14:paraId="5A364C7C" w14:textId="77777777" w:rsidR="002A26B8" w:rsidRDefault="00401D9B" w:rsidP="00C851CA">
            <w:pPr>
              <w:pStyle w:val="Tabletext"/>
              <w:rPr>
                <w:rFonts w:eastAsiaTheme="minorEastAsia"/>
              </w:rPr>
            </w:pPr>
            <w:r>
              <w:rPr>
                <w:rFonts w:eastAsiaTheme="minorEastAsia"/>
              </w:rPr>
              <w:t>Depend</w:t>
            </w:r>
            <w:r w:rsidR="00D34B37">
              <w:rPr>
                <w:rFonts w:eastAsiaTheme="minorEastAsia"/>
              </w:rPr>
              <w:t>s</w:t>
            </w:r>
            <w:r>
              <w:rPr>
                <w:rFonts w:eastAsiaTheme="minorEastAsia"/>
              </w:rPr>
              <w:t xml:space="preserve"> on the situation</w:t>
            </w:r>
          </w:p>
        </w:tc>
      </w:tr>
      <w:tr w:rsidR="002A26B8" w14:paraId="69F3406B" w14:textId="77777777" w:rsidTr="0089549A">
        <w:trPr>
          <w:jc w:val="center"/>
        </w:trPr>
        <w:tc>
          <w:tcPr>
            <w:tcW w:w="2035" w:type="dxa"/>
          </w:tcPr>
          <w:p w14:paraId="3F57F061" w14:textId="77777777" w:rsidR="002A26B8" w:rsidRDefault="00401D9B" w:rsidP="00C851CA">
            <w:pPr>
              <w:pStyle w:val="Tabletext"/>
              <w:rPr>
                <w:rFonts w:eastAsiaTheme="minorEastAsia"/>
              </w:rPr>
            </w:pPr>
            <w:r>
              <w:rPr>
                <w:rFonts w:eastAsiaTheme="minorEastAsia" w:hint="eastAsia"/>
              </w:rPr>
              <w:t>S</w:t>
            </w:r>
            <w:r>
              <w:rPr>
                <w:rFonts w:eastAsiaTheme="minorEastAsia"/>
              </w:rPr>
              <w:t xml:space="preserve">olution in </w:t>
            </w:r>
            <w:r w:rsidR="00D34B37">
              <w:rPr>
                <w:rFonts w:eastAsiaTheme="minorEastAsia"/>
              </w:rPr>
              <w:t xml:space="preserve">clause </w:t>
            </w:r>
            <w:r>
              <w:rPr>
                <w:rFonts w:eastAsiaTheme="minorEastAsia"/>
              </w:rPr>
              <w:t>8.2.1</w:t>
            </w:r>
          </w:p>
        </w:tc>
        <w:tc>
          <w:tcPr>
            <w:tcW w:w="1929" w:type="dxa"/>
          </w:tcPr>
          <w:p w14:paraId="2BAD81B2" w14:textId="77777777" w:rsidR="002A26B8" w:rsidRDefault="00401D9B" w:rsidP="00C851CA">
            <w:pPr>
              <w:pStyle w:val="Tabletext"/>
              <w:rPr>
                <w:rFonts w:eastAsiaTheme="minorEastAsia"/>
              </w:rPr>
            </w:pPr>
            <w:r>
              <w:rPr>
                <w:rFonts w:eastAsiaTheme="minorEastAsia" w:hint="eastAsia"/>
              </w:rPr>
              <w:t>M</w:t>
            </w:r>
            <w:r>
              <w:rPr>
                <w:rFonts w:eastAsiaTheme="minorEastAsia"/>
              </w:rPr>
              <w:t>issing OID nodes</w:t>
            </w:r>
          </w:p>
        </w:tc>
        <w:tc>
          <w:tcPr>
            <w:tcW w:w="1975" w:type="dxa"/>
          </w:tcPr>
          <w:p w14:paraId="3A5555F1" w14:textId="77777777" w:rsidR="002A26B8" w:rsidRDefault="00401D9B" w:rsidP="00C851CA">
            <w:pPr>
              <w:pStyle w:val="Tabletext"/>
              <w:rPr>
                <w:rFonts w:eastAsiaTheme="minorEastAsia"/>
              </w:rPr>
            </w:pPr>
            <w:r>
              <w:rPr>
                <w:rFonts w:eastAsiaTheme="minorEastAsia"/>
              </w:rPr>
              <w:t>Special design on ORS root to redirect the query to another zone</w:t>
            </w:r>
          </w:p>
        </w:tc>
        <w:tc>
          <w:tcPr>
            <w:tcW w:w="1994" w:type="dxa"/>
          </w:tcPr>
          <w:p w14:paraId="76CED4F1" w14:textId="77777777" w:rsidR="002A26B8" w:rsidRDefault="00401D9B" w:rsidP="00C851CA">
            <w:pPr>
              <w:pStyle w:val="Tabletext"/>
              <w:rPr>
                <w:rFonts w:eastAsiaTheme="minorEastAsia"/>
              </w:rPr>
            </w:pPr>
            <w:r>
              <w:rPr>
                <w:rFonts w:eastAsiaTheme="minorEastAsia" w:hint="eastAsia"/>
              </w:rPr>
              <w:t>Require</w:t>
            </w:r>
            <w:r>
              <w:rPr>
                <w:rFonts w:eastAsiaTheme="minorEastAsia"/>
              </w:rPr>
              <w:t xml:space="preserve"> changes on ORS root and impacted by QNAME minimization</w:t>
            </w:r>
          </w:p>
        </w:tc>
        <w:tc>
          <w:tcPr>
            <w:tcW w:w="1696" w:type="dxa"/>
          </w:tcPr>
          <w:p w14:paraId="77CC0BF2" w14:textId="77777777" w:rsidR="002A26B8" w:rsidRDefault="00401D9B" w:rsidP="00C851CA">
            <w:pPr>
              <w:pStyle w:val="Tabletext"/>
              <w:rPr>
                <w:rFonts w:eastAsiaTheme="minorEastAsia"/>
              </w:rPr>
            </w:pPr>
            <w:r>
              <w:rPr>
                <w:rFonts w:eastAsiaTheme="minorEastAsia" w:hint="eastAsia"/>
              </w:rPr>
              <w:t>N</w:t>
            </w:r>
            <w:r>
              <w:rPr>
                <w:rFonts w:eastAsiaTheme="minorEastAsia"/>
              </w:rPr>
              <w:t>o</w:t>
            </w:r>
          </w:p>
        </w:tc>
      </w:tr>
      <w:tr w:rsidR="002A26B8" w14:paraId="6B2E3385" w14:textId="77777777" w:rsidTr="0089549A">
        <w:trPr>
          <w:jc w:val="center"/>
        </w:trPr>
        <w:tc>
          <w:tcPr>
            <w:tcW w:w="2035" w:type="dxa"/>
          </w:tcPr>
          <w:p w14:paraId="33FB2C4D" w14:textId="77777777" w:rsidR="002A26B8" w:rsidRDefault="00401D9B" w:rsidP="00C851CA">
            <w:pPr>
              <w:pStyle w:val="Tabletext"/>
              <w:rPr>
                <w:rFonts w:eastAsiaTheme="minorEastAsia"/>
              </w:rPr>
            </w:pPr>
            <w:r>
              <w:rPr>
                <w:rFonts w:eastAsiaTheme="minorEastAsia" w:hint="eastAsia"/>
              </w:rPr>
              <w:t>S</w:t>
            </w:r>
            <w:r>
              <w:rPr>
                <w:rFonts w:eastAsiaTheme="minorEastAsia"/>
              </w:rPr>
              <w:t xml:space="preserve">olution in </w:t>
            </w:r>
            <w:r w:rsidR="00D34B37">
              <w:rPr>
                <w:rFonts w:eastAsiaTheme="minorEastAsia"/>
              </w:rPr>
              <w:t xml:space="preserve">clause </w:t>
            </w:r>
            <w:r>
              <w:rPr>
                <w:rFonts w:eastAsiaTheme="minorEastAsia"/>
              </w:rPr>
              <w:t>8.2.2</w:t>
            </w:r>
          </w:p>
        </w:tc>
        <w:tc>
          <w:tcPr>
            <w:tcW w:w="1929" w:type="dxa"/>
          </w:tcPr>
          <w:p w14:paraId="45DF613C" w14:textId="77777777" w:rsidR="002A26B8" w:rsidRDefault="00401D9B" w:rsidP="00C851CA">
            <w:pPr>
              <w:pStyle w:val="Tabletext"/>
              <w:rPr>
                <w:rFonts w:eastAsiaTheme="minorEastAsia"/>
              </w:rPr>
            </w:pPr>
            <w:r>
              <w:rPr>
                <w:rFonts w:eastAsiaTheme="minorEastAsia" w:hint="eastAsia"/>
              </w:rPr>
              <w:t>M</w:t>
            </w:r>
            <w:r>
              <w:rPr>
                <w:rFonts w:eastAsiaTheme="minorEastAsia"/>
              </w:rPr>
              <w:t>issing OID nodes</w:t>
            </w:r>
          </w:p>
        </w:tc>
        <w:tc>
          <w:tcPr>
            <w:tcW w:w="1975" w:type="dxa"/>
          </w:tcPr>
          <w:p w14:paraId="25A21DC7" w14:textId="77777777" w:rsidR="002A26B8" w:rsidRDefault="00401D9B" w:rsidP="00C851CA">
            <w:pPr>
              <w:pStyle w:val="Tabletext"/>
              <w:rPr>
                <w:rFonts w:eastAsiaTheme="minorEastAsia"/>
              </w:rPr>
            </w:pPr>
            <w:r>
              <w:rPr>
                <w:rFonts w:eastAsiaTheme="minorEastAsia"/>
              </w:rPr>
              <w:t>Publish and sign each missing OID node in a superior ORS-supported node</w:t>
            </w:r>
          </w:p>
        </w:tc>
        <w:tc>
          <w:tcPr>
            <w:tcW w:w="1994" w:type="dxa"/>
          </w:tcPr>
          <w:p w14:paraId="575D331C" w14:textId="77777777" w:rsidR="002A26B8" w:rsidRPr="003307AC" w:rsidRDefault="00401D9B" w:rsidP="00C851CA">
            <w:pPr>
              <w:pStyle w:val="Tabletext"/>
              <w:rPr>
                <w:rFonts w:eastAsiaTheme="minorEastAsia"/>
                <w:lang w:val="fr-CH"/>
              </w:rPr>
            </w:pPr>
            <w:proofErr w:type="spellStart"/>
            <w:r w:rsidRPr="003307AC">
              <w:rPr>
                <w:rFonts w:eastAsiaTheme="minorEastAsia"/>
                <w:lang w:val="fr-CH"/>
              </w:rPr>
              <w:t>Require</w:t>
            </w:r>
            <w:proofErr w:type="spellEnd"/>
            <w:r w:rsidRPr="003307AC">
              <w:rPr>
                <w:rFonts w:eastAsiaTheme="minorEastAsia"/>
                <w:lang w:val="fr-CH"/>
              </w:rPr>
              <w:t xml:space="preserve"> changes on </w:t>
            </w:r>
            <w:proofErr w:type="spellStart"/>
            <w:r w:rsidRPr="003307AC">
              <w:rPr>
                <w:rFonts w:eastAsiaTheme="minorEastAsia"/>
                <w:lang w:val="fr-CH"/>
              </w:rPr>
              <w:t>current</w:t>
            </w:r>
            <w:proofErr w:type="spellEnd"/>
            <w:r w:rsidRPr="003307AC">
              <w:rPr>
                <w:rFonts w:eastAsiaTheme="minorEastAsia"/>
                <w:lang w:val="fr-CH"/>
              </w:rPr>
              <w:t xml:space="preserve"> ORS zone management</w:t>
            </w:r>
          </w:p>
        </w:tc>
        <w:tc>
          <w:tcPr>
            <w:tcW w:w="1696" w:type="dxa"/>
          </w:tcPr>
          <w:p w14:paraId="2D7E8E84" w14:textId="77777777" w:rsidR="002A26B8" w:rsidRDefault="00401D9B" w:rsidP="00C851CA">
            <w:pPr>
              <w:pStyle w:val="Tabletext"/>
              <w:rPr>
                <w:rFonts w:eastAsiaTheme="minorEastAsia"/>
              </w:rPr>
            </w:pPr>
            <w:r>
              <w:rPr>
                <w:rFonts w:eastAsiaTheme="minorEastAsia" w:hint="eastAsia"/>
              </w:rPr>
              <w:t>Y</w:t>
            </w:r>
            <w:r>
              <w:rPr>
                <w:rFonts w:eastAsiaTheme="minorEastAsia"/>
              </w:rPr>
              <w:t>es</w:t>
            </w:r>
          </w:p>
        </w:tc>
      </w:tr>
      <w:tr w:rsidR="002A26B8" w14:paraId="102479A3" w14:textId="77777777" w:rsidTr="0089549A">
        <w:trPr>
          <w:jc w:val="center"/>
        </w:trPr>
        <w:tc>
          <w:tcPr>
            <w:tcW w:w="2035" w:type="dxa"/>
          </w:tcPr>
          <w:p w14:paraId="667B5FCA" w14:textId="77777777" w:rsidR="002A26B8" w:rsidRDefault="00401D9B" w:rsidP="00C851CA">
            <w:pPr>
              <w:pStyle w:val="Tabletext"/>
              <w:rPr>
                <w:rFonts w:eastAsiaTheme="minorEastAsia"/>
              </w:rPr>
            </w:pPr>
            <w:r>
              <w:rPr>
                <w:rFonts w:eastAsiaTheme="minorEastAsia" w:hint="eastAsia"/>
              </w:rPr>
              <w:t>S</w:t>
            </w:r>
            <w:r>
              <w:rPr>
                <w:rFonts w:eastAsiaTheme="minorEastAsia"/>
              </w:rPr>
              <w:t>olution in</w:t>
            </w:r>
            <w:r w:rsidR="00D34B37">
              <w:rPr>
                <w:rFonts w:eastAsiaTheme="minorEastAsia"/>
              </w:rPr>
              <w:t xml:space="preserve"> clause</w:t>
            </w:r>
            <w:r>
              <w:rPr>
                <w:rFonts w:eastAsiaTheme="minorEastAsia"/>
              </w:rPr>
              <w:t xml:space="preserve"> 8.2.3</w:t>
            </w:r>
          </w:p>
        </w:tc>
        <w:tc>
          <w:tcPr>
            <w:tcW w:w="1929" w:type="dxa"/>
          </w:tcPr>
          <w:p w14:paraId="2616A692" w14:textId="5BB9515B" w:rsidR="002A26B8" w:rsidRDefault="00401D9B" w:rsidP="00654866">
            <w:pPr>
              <w:pStyle w:val="Tabletext"/>
              <w:rPr>
                <w:rFonts w:eastAsiaTheme="minorEastAsia"/>
              </w:rPr>
            </w:pPr>
            <w:r>
              <w:rPr>
                <w:rFonts w:eastAsiaTheme="minorEastAsia"/>
              </w:rPr>
              <w:t xml:space="preserve">Performance issue and </w:t>
            </w:r>
            <w:r w:rsidR="00654866">
              <w:rPr>
                <w:rFonts w:eastAsiaTheme="minorEastAsia"/>
              </w:rPr>
              <w:t>m</w:t>
            </w:r>
            <w:r>
              <w:rPr>
                <w:rFonts w:eastAsiaTheme="minorEastAsia"/>
              </w:rPr>
              <w:t>issing OID nodes</w:t>
            </w:r>
          </w:p>
        </w:tc>
        <w:tc>
          <w:tcPr>
            <w:tcW w:w="1975" w:type="dxa"/>
          </w:tcPr>
          <w:p w14:paraId="4E00EEE1" w14:textId="6F72FFB3" w:rsidR="002A26B8" w:rsidRDefault="00401D9B" w:rsidP="00C851CA">
            <w:pPr>
              <w:pStyle w:val="Tabletext"/>
              <w:rPr>
                <w:rFonts w:eastAsiaTheme="minorEastAsia"/>
              </w:rPr>
            </w:pPr>
            <w:r>
              <w:rPr>
                <w:rFonts w:eastAsiaTheme="minorEastAsia"/>
              </w:rPr>
              <w:t xml:space="preserve">Build another OID resolution services using </w:t>
            </w:r>
            <w:r w:rsidR="00654866">
              <w:rPr>
                <w:rFonts w:eastAsiaTheme="minorEastAsia"/>
              </w:rPr>
              <w:t>c</w:t>
            </w:r>
            <w:r>
              <w:rPr>
                <w:rFonts w:eastAsiaTheme="minorEastAsia"/>
              </w:rPr>
              <w:t>loud and database technologies</w:t>
            </w:r>
          </w:p>
        </w:tc>
        <w:tc>
          <w:tcPr>
            <w:tcW w:w="1994" w:type="dxa"/>
          </w:tcPr>
          <w:p w14:paraId="14D8FE4A" w14:textId="77777777" w:rsidR="002A26B8" w:rsidRDefault="00401D9B" w:rsidP="00C851CA">
            <w:pPr>
              <w:pStyle w:val="Tabletext"/>
              <w:rPr>
                <w:rFonts w:eastAsiaTheme="minorEastAsia"/>
              </w:rPr>
            </w:pPr>
            <w:r>
              <w:rPr>
                <w:rFonts w:eastAsiaTheme="minorEastAsia"/>
              </w:rPr>
              <w:t xml:space="preserve">Need motivation and resources to work on this proposal </w:t>
            </w:r>
          </w:p>
        </w:tc>
        <w:tc>
          <w:tcPr>
            <w:tcW w:w="1696" w:type="dxa"/>
          </w:tcPr>
          <w:p w14:paraId="63A01A79" w14:textId="77777777" w:rsidR="002A26B8" w:rsidRDefault="00401D9B" w:rsidP="00C851CA">
            <w:pPr>
              <w:pStyle w:val="Tabletext"/>
              <w:rPr>
                <w:rFonts w:eastAsiaTheme="minorEastAsia"/>
              </w:rPr>
            </w:pPr>
            <w:r>
              <w:rPr>
                <w:rFonts w:eastAsiaTheme="minorEastAsia" w:hint="eastAsia"/>
              </w:rPr>
              <w:t>N</w:t>
            </w:r>
            <w:r>
              <w:rPr>
                <w:rFonts w:eastAsiaTheme="minorEastAsia"/>
              </w:rPr>
              <w:t xml:space="preserve">ot now but may be in </w:t>
            </w:r>
            <w:r w:rsidR="00D34B37">
              <w:rPr>
                <w:rFonts w:eastAsiaTheme="minorEastAsia"/>
              </w:rPr>
              <w:t xml:space="preserve">the </w:t>
            </w:r>
            <w:r>
              <w:rPr>
                <w:rFonts w:eastAsiaTheme="minorEastAsia"/>
              </w:rPr>
              <w:t>future</w:t>
            </w:r>
          </w:p>
        </w:tc>
      </w:tr>
    </w:tbl>
    <w:p w14:paraId="625B2859" w14:textId="23D4C374" w:rsidR="002A26B8" w:rsidRDefault="001B320E" w:rsidP="001B320E">
      <w:pPr>
        <w:pStyle w:val="Heading1"/>
      </w:pPr>
      <w:bookmarkStart w:id="75" w:name="_Toc36478448"/>
      <w:bookmarkStart w:id="76" w:name="_Toc42779425"/>
      <w:bookmarkStart w:id="77" w:name="_Toc45202985"/>
      <w:r>
        <w:t>9</w:t>
      </w:r>
      <w:r>
        <w:tab/>
      </w:r>
      <w:r w:rsidR="00401D9B">
        <w:t>Administrative and operational guidance</w:t>
      </w:r>
      <w:bookmarkEnd w:id="75"/>
      <w:bookmarkEnd w:id="76"/>
      <w:bookmarkEnd w:id="77"/>
    </w:p>
    <w:p w14:paraId="5E27B8C5" w14:textId="77777777" w:rsidR="002A26B8" w:rsidRDefault="00401D9B" w:rsidP="003F5C22">
      <w:r>
        <w:t>Guidance on implementation, administration and operation of ORS is given.</w:t>
      </w:r>
    </w:p>
    <w:p w14:paraId="34E8409F" w14:textId="3EBEC5B1" w:rsidR="002A26B8" w:rsidRDefault="003F5C22" w:rsidP="003F5C22">
      <w:pPr>
        <w:pStyle w:val="enumlev1"/>
        <w:rPr>
          <w:lang w:val="en-US" w:eastAsia="zh-CN"/>
        </w:rPr>
      </w:pPr>
      <w:r>
        <w:t>–</w:t>
      </w:r>
      <w:r>
        <w:tab/>
      </w:r>
      <w:r w:rsidR="00401D9B">
        <w:rPr>
          <w:rFonts w:hint="eastAsia"/>
          <w:lang w:val="en-US" w:eastAsia="zh-CN"/>
        </w:rPr>
        <w:t>O</w:t>
      </w:r>
      <w:r w:rsidR="00401D9B">
        <w:rPr>
          <w:lang w:val="en-US" w:eastAsia="zh-CN"/>
        </w:rPr>
        <w:t xml:space="preserve">RS operators should check and follow the </w:t>
      </w:r>
      <w:r w:rsidR="00D34B37">
        <w:rPr>
          <w:lang w:val="en-US" w:eastAsia="zh-CN"/>
        </w:rPr>
        <w:t>b</w:t>
      </w:r>
      <w:r w:rsidR="00401D9B">
        <w:rPr>
          <w:lang w:val="en-US" w:eastAsia="zh-CN"/>
        </w:rPr>
        <w:t xml:space="preserve">est </w:t>
      </w:r>
      <w:r w:rsidR="00D34B37">
        <w:rPr>
          <w:lang w:val="en-US" w:eastAsia="zh-CN"/>
        </w:rPr>
        <w:t>p</w:t>
      </w:r>
      <w:r w:rsidR="00401D9B">
        <w:rPr>
          <w:lang w:val="en-US" w:eastAsia="zh-CN"/>
        </w:rPr>
        <w:t xml:space="preserve">ractice of DNS </w:t>
      </w:r>
      <w:r w:rsidR="00D34B37">
        <w:rPr>
          <w:lang w:val="en-US" w:eastAsia="zh-CN"/>
        </w:rPr>
        <w:t>to operate</w:t>
      </w:r>
      <w:r w:rsidR="00401D9B">
        <w:rPr>
          <w:lang w:val="en-US" w:eastAsia="zh-CN"/>
        </w:rPr>
        <w:t xml:space="preserve"> </w:t>
      </w:r>
      <w:r w:rsidR="00D34B37">
        <w:rPr>
          <w:lang w:val="en-US" w:eastAsia="zh-CN"/>
        </w:rPr>
        <w:t xml:space="preserve">the </w:t>
      </w:r>
      <w:r w:rsidR="00401D9B">
        <w:rPr>
          <w:lang w:val="en-US" w:eastAsia="zh-CN"/>
        </w:rPr>
        <w:t xml:space="preserve">ORS. It is suggested that ORS operators cooperate with DNS operators to provide </w:t>
      </w:r>
      <w:r w:rsidR="00654866">
        <w:rPr>
          <w:lang w:val="en-US" w:eastAsia="zh-CN"/>
        </w:rPr>
        <w:t xml:space="preserve">an </w:t>
      </w:r>
      <w:r w:rsidR="00401D9B">
        <w:rPr>
          <w:lang w:val="en-US" w:eastAsia="zh-CN"/>
        </w:rPr>
        <w:t xml:space="preserve">SLA for </w:t>
      </w:r>
      <w:r w:rsidR="00654866">
        <w:rPr>
          <w:lang w:val="en-US" w:eastAsia="zh-CN"/>
        </w:rPr>
        <w:t xml:space="preserve">the </w:t>
      </w:r>
      <w:r w:rsidR="00401D9B">
        <w:rPr>
          <w:lang w:val="en-US" w:eastAsia="zh-CN"/>
        </w:rPr>
        <w:t>ORS service.</w:t>
      </w:r>
    </w:p>
    <w:p w14:paraId="4D03F28C" w14:textId="03A563CE" w:rsidR="002A26B8" w:rsidRDefault="003F5C22" w:rsidP="003F5C22">
      <w:pPr>
        <w:pStyle w:val="enumlev1"/>
        <w:rPr>
          <w:lang w:val="en-US" w:eastAsia="zh-CN"/>
        </w:rPr>
      </w:pPr>
      <w:r>
        <w:lastRenderedPageBreak/>
        <w:t>–</w:t>
      </w:r>
      <w:r>
        <w:tab/>
      </w:r>
      <w:r w:rsidR="00401D9B">
        <w:rPr>
          <w:lang w:val="en-US" w:eastAsia="zh-CN"/>
        </w:rPr>
        <w:t>To reduce the ORS response time and enhance its performance, it is strongly suggested to deploy more secondary servers in different geographic location</w:t>
      </w:r>
      <w:r w:rsidR="00654866">
        <w:rPr>
          <w:lang w:val="en-US" w:eastAsia="zh-CN"/>
        </w:rPr>
        <w:t>s</w:t>
      </w:r>
      <w:r w:rsidR="00B04CEC">
        <w:rPr>
          <w:lang w:val="en-US" w:eastAsia="zh-CN"/>
        </w:rPr>
        <w:t xml:space="preserve"> to serve </w:t>
      </w:r>
      <w:r w:rsidR="00654866">
        <w:rPr>
          <w:lang w:val="en-US" w:eastAsia="zh-CN"/>
        </w:rPr>
        <w:t xml:space="preserve">the </w:t>
      </w:r>
      <w:r w:rsidR="00401D9B">
        <w:rPr>
          <w:lang w:val="en-US" w:eastAsia="zh-CN"/>
        </w:rPr>
        <w:t xml:space="preserve">ORS root zone and other important ORS </w:t>
      </w:r>
      <w:r w:rsidR="00B04CEC">
        <w:rPr>
          <w:lang w:val="en-US" w:eastAsia="zh-CN"/>
        </w:rPr>
        <w:t>zones</w:t>
      </w:r>
      <w:r w:rsidR="00401D9B">
        <w:rPr>
          <w:lang w:val="en-US" w:eastAsia="zh-CN"/>
        </w:rPr>
        <w:t>.</w:t>
      </w:r>
    </w:p>
    <w:p w14:paraId="2B7CB615" w14:textId="3C4BB83A" w:rsidR="002A26B8" w:rsidRDefault="003F5C22" w:rsidP="003F5C22">
      <w:pPr>
        <w:pStyle w:val="enumlev1"/>
        <w:rPr>
          <w:lang w:val="en-US" w:eastAsia="zh-CN"/>
        </w:rPr>
      </w:pPr>
      <w:r>
        <w:t>–</w:t>
      </w:r>
      <w:r>
        <w:tab/>
      </w:r>
      <w:r w:rsidR="00401D9B">
        <w:rPr>
          <w:lang w:val="en-US" w:eastAsia="zh-CN"/>
        </w:rPr>
        <w:t xml:space="preserve">ORS-supported zones which are willing to be "subscribed" by the Local Resolution of an ORS client can publish the update-to-date zone public accessible. For example, the </w:t>
      </w:r>
      <w:r w:rsidR="00401D9B">
        <w:rPr>
          <w:rFonts w:ascii="Courier New" w:eastAsiaTheme="minorEastAsia" w:hAnsi="Courier New" w:cs="Courier New"/>
          <w:sz w:val="22"/>
          <w:szCs w:val="22"/>
          <w:lang w:val="en-US" w:eastAsia="zh-CN"/>
        </w:rPr>
        <w:t>example.oid-res.org</w:t>
      </w:r>
      <w:r w:rsidR="00401D9B">
        <w:rPr>
          <w:lang w:val="en-US" w:eastAsia="zh-CN"/>
        </w:rPr>
        <w:t xml:space="preserve"> name server should open the access of </w:t>
      </w:r>
      <w:r w:rsidR="00654866">
        <w:rPr>
          <w:lang w:val="en-US" w:eastAsia="zh-CN"/>
        </w:rPr>
        <w:t xml:space="preserve">the </w:t>
      </w:r>
      <w:r w:rsidR="00401D9B">
        <w:rPr>
          <w:lang w:val="en-US" w:eastAsia="zh-CN"/>
        </w:rPr>
        <w:t xml:space="preserve">ORS zone file via DNS zone transfer, web service or a P2P file-sharing network, the Local Resolution can retrieve it via HTTPS or </w:t>
      </w:r>
      <w:proofErr w:type="spellStart"/>
      <w:r w:rsidR="00401D9B">
        <w:rPr>
          <w:lang w:val="en-US" w:eastAsia="zh-CN"/>
        </w:rPr>
        <w:t>sFTP</w:t>
      </w:r>
      <w:proofErr w:type="spellEnd"/>
      <w:r w:rsidR="00401D9B">
        <w:rPr>
          <w:lang w:val="en-US" w:eastAsia="zh-CN"/>
        </w:rPr>
        <w:t>.</w:t>
      </w:r>
    </w:p>
    <w:p w14:paraId="6A621992" w14:textId="724DB6A5" w:rsidR="002A26B8" w:rsidRDefault="003F5C22" w:rsidP="003F5C22">
      <w:pPr>
        <w:pStyle w:val="enumlev1"/>
        <w:rPr>
          <w:lang w:val="en-US" w:eastAsia="zh-CN"/>
        </w:rPr>
      </w:pPr>
      <w:r>
        <w:t>–</w:t>
      </w:r>
      <w:r>
        <w:tab/>
      </w:r>
      <w:r w:rsidR="00401D9B">
        <w:rPr>
          <w:lang w:val="en-US" w:eastAsia="zh-CN"/>
        </w:rPr>
        <w:t>A monitoring system should be designed and set up to periodically evaluate new adopted solutions and the status quo of the challenges analyzed in clause 6.</w:t>
      </w:r>
    </w:p>
    <w:p w14:paraId="507BDCFD" w14:textId="2025BC7B" w:rsidR="002A26B8" w:rsidRDefault="00A81F75" w:rsidP="00A81F75">
      <w:pPr>
        <w:pStyle w:val="Heading1"/>
      </w:pPr>
      <w:bookmarkStart w:id="78" w:name="_Toc36478449"/>
      <w:bookmarkStart w:id="79" w:name="_Toc42779426"/>
      <w:bookmarkStart w:id="80" w:name="_Toc45202986"/>
      <w:r>
        <w:t>10</w:t>
      </w:r>
      <w:r>
        <w:tab/>
      </w:r>
      <w:r w:rsidR="00401D9B">
        <w:rPr>
          <w:rFonts w:hint="eastAsia"/>
        </w:rPr>
        <w:t>R</w:t>
      </w:r>
      <w:r w:rsidR="00401D9B">
        <w:t>ecommendations</w:t>
      </w:r>
      <w:bookmarkEnd w:id="78"/>
      <w:bookmarkEnd w:id="79"/>
      <w:bookmarkEnd w:id="80"/>
    </w:p>
    <w:p w14:paraId="1B2F3479" w14:textId="77777777" w:rsidR="00991DF3" w:rsidRPr="00BB338C" w:rsidRDefault="00401D9B" w:rsidP="00BB338C">
      <w:pPr>
        <w:pStyle w:val="Heading2"/>
        <w:rPr>
          <w:rFonts w:eastAsia="Malgun Gothic"/>
          <w:b w:val="0"/>
          <w:lang w:eastAsia="ko-KR"/>
        </w:rPr>
      </w:pPr>
      <w:bookmarkStart w:id="81" w:name="_Toc45202987"/>
      <w:r w:rsidRPr="00BB338C">
        <w:rPr>
          <w:rFonts w:eastAsia="Malgun Gothic"/>
          <w:lang w:eastAsia="ko-KR"/>
        </w:rPr>
        <w:t>10.1</w:t>
      </w:r>
      <w:r w:rsidR="00391BE0" w:rsidRPr="00BB338C">
        <w:rPr>
          <w:rFonts w:eastAsia="Malgun Gothic"/>
          <w:lang w:eastAsia="ko-KR"/>
        </w:rPr>
        <w:tab/>
      </w:r>
      <w:r w:rsidRPr="00BB338C">
        <w:rPr>
          <w:rFonts w:eastAsia="Malgun Gothic"/>
          <w:lang w:eastAsia="ko-KR"/>
        </w:rPr>
        <w:t>Recommendation 1</w:t>
      </w:r>
      <w:bookmarkEnd w:id="81"/>
    </w:p>
    <w:p w14:paraId="3AD9C5C7" w14:textId="08615EB9" w:rsidR="002A26B8" w:rsidRDefault="00401D9B" w:rsidP="00391BE0">
      <w:pPr>
        <w:rPr>
          <w:rFonts w:eastAsia="Malgun Gothic"/>
          <w:lang w:eastAsia="ko-KR"/>
        </w:rPr>
      </w:pPr>
      <w:r>
        <w:rPr>
          <w:rFonts w:eastAsiaTheme="minorEastAsia"/>
        </w:rPr>
        <w:t xml:space="preserve">According to clause 8.1.1, </w:t>
      </w:r>
      <w:r>
        <w:rPr>
          <w:lang w:eastAsia="ko-KR"/>
        </w:rPr>
        <w:t xml:space="preserve">in order to enhance the performance and high availability of </w:t>
      </w:r>
      <w:r w:rsidR="00D34B37">
        <w:rPr>
          <w:lang w:eastAsia="ko-KR"/>
        </w:rPr>
        <w:t xml:space="preserve">the </w:t>
      </w:r>
      <w:r>
        <w:rPr>
          <w:lang w:eastAsia="ko-KR"/>
        </w:rPr>
        <w:t xml:space="preserve">ORS </w:t>
      </w:r>
      <w:r w:rsidR="00654866">
        <w:rPr>
          <w:lang w:eastAsia="ko-KR"/>
        </w:rPr>
        <w:t>r</w:t>
      </w:r>
      <w:r>
        <w:rPr>
          <w:lang w:eastAsia="ko-KR"/>
        </w:rPr>
        <w:t>oot (</w:t>
      </w:r>
      <w:r w:rsidRPr="009A3622">
        <w:rPr>
          <w:rFonts w:ascii="Courier New" w:eastAsiaTheme="minorEastAsia" w:hAnsi="Courier New" w:cs="Courier New"/>
          <w:sz w:val="22"/>
          <w:szCs w:val="22"/>
        </w:rPr>
        <w:t>oid-res.org</w:t>
      </w:r>
      <w:r>
        <w:rPr>
          <w:lang w:eastAsia="ko-KR"/>
        </w:rPr>
        <w:t xml:space="preserve">), it is highly recommended that the ORS operational agency shall implement more secondary DNS servers by DNS operators. It also applies to any ORS zones who want </w:t>
      </w:r>
      <w:r>
        <w:rPr>
          <w:rFonts w:eastAsia="SimSun" w:hint="eastAsia"/>
        </w:rPr>
        <w:t xml:space="preserve">to </w:t>
      </w:r>
      <w:r>
        <w:rPr>
          <w:lang w:eastAsia="ko-KR"/>
        </w:rPr>
        <w:t>enhance their ORS performance.</w:t>
      </w:r>
    </w:p>
    <w:p w14:paraId="0ACE65DB" w14:textId="77777777" w:rsidR="00364D58" w:rsidRPr="00BB338C" w:rsidRDefault="00401D9B" w:rsidP="00BB338C">
      <w:pPr>
        <w:pStyle w:val="Heading2"/>
        <w:rPr>
          <w:rFonts w:eastAsia="Malgun Gothic"/>
          <w:lang w:eastAsia="ko-KR"/>
        </w:rPr>
      </w:pPr>
      <w:bookmarkStart w:id="82" w:name="_Toc45202988"/>
      <w:r w:rsidRPr="00BB338C">
        <w:rPr>
          <w:rFonts w:eastAsia="Malgun Gothic"/>
          <w:lang w:eastAsia="ko-KR"/>
        </w:rPr>
        <w:t>10.2</w:t>
      </w:r>
      <w:r w:rsidR="00391BE0" w:rsidRPr="00BB338C">
        <w:rPr>
          <w:rFonts w:eastAsia="Malgun Gothic"/>
          <w:lang w:eastAsia="ko-KR"/>
        </w:rPr>
        <w:tab/>
      </w:r>
      <w:r w:rsidRPr="00BB338C">
        <w:rPr>
          <w:rFonts w:eastAsia="Malgun Gothic"/>
          <w:lang w:eastAsia="ko-KR"/>
        </w:rPr>
        <w:t>Recommendation 2</w:t>
      </w:r>
      <w:bookmarkEnd w:id="82"/>
    </w:p>
    <w:p w14:paraId="4F854466" w14:textId="3C7FD994" w:rsidR="002A26B8" w:rsidRDefault="00401D9B" w:rsidP="00364D58">
      <w:r>
        <w:rPr>
          <w:rFonts w:eastAsiaTheme="minorEastAsia"/>
        </w:rPr>
        <w:t xml:space="preserve">According to clause 8.1.2, </w:t>
      </w:r>
      <w:r>
        <w:t xml:space="preserve">in order to </w:t>
      </w:r>
      <w:r>
        <w:rPr>
          <w:rFonts w:hint="eastAsia"/>
        </w:rPr>
        <w:t>reduce</w:t>
      </w:r>
      <w:r>
        <w:t xml:space="preserve"> the response time in </w:t>
      </w:r>
      <w:r w:rsidR="00654866">
        <w:t xml:space="preserve">the </w:t>
      </w:r>
      <w:r>
        <w:t xml:space="preserve">client side, </w:t>
      </w:r>
      <w:r w:rsidR="00654866">
        <w:t xml:space="preserve">the </w:t>
      </w:r>
      <w:r>
        <w:t>ORS client can cache</w:t>
      </w:r>
      <w:r>
        <w:rPr>
          <w:rFonts w:eastAsiaTheme="minorEastAsia"/>
        </w:rPr>
        <w:t xml:space="preserve"> the ORS related NAPTR records</w:t>
      </w:r>
      <w:r>
        <w:t xml:space="preserve"> locally or provide private copies of popular ORS zones when resolving OIDs.</w:t>
      </w:r>
    </w:p>
    <w:p w14:paraId="469DE67B" w14:textId="70D6510B" w:rsidR="002A26B8" w:rsidRDefault="00401D9B" w:rsidP="00391BE0">
      <w:pPr>
        <w:pStyle w:val="Note"/>
        <w:rPr>
          <w:rFonts w:eastAsiaTheme="minorEastAsia"/>
        </w:rPr>
      </w:pPr>
      <w:r>
        <w:t>N</w:t>
      </w:r>
      <w:r w:rsidR="00391BE0">
        <w:t>OTE –</w:t>
      </w:r>
      <w:r w:rsidR="00D34B37">
        <w:t xml:space="preserve"> </w:t>
      </w:r>
      <w:r>
        <w:t>Clause</w:t>
      </w:r>
      <w:r w:rsidR="00D34B37">
        <w:t>s</w:t>
      </w:r>
      <w:r>
        <w:t xml:space="preserve"> </w:t>
      </w:r>
      <w:r>
        <w:rPr>
          <w:rFonts w:eastAsiaTheme="minorEastAsia"/>
        </w:rPr>
        <w:t xml:space="preserve">8.1.2, 8.1.3 and 8.1.4 are implementation options </w:t>
      </w:r>
      <w:r w:rsidR="00D34B37">
        <w:rPr>
          <w:rFonts w:eastAsiaTheme="minorEastAsia"/>
        </w:rPr>
        <w:t>for the</w:t>
      </w:r>
      <w:r>
        <w:rPr>
          <w:rFonts w:eastAsiaTheme="minorEastAsia"/>
        </w:rPr>
        <w:t xml:space="preserve"> ORS client. </w:t>
      </w:r>
      <w:r w:rsidR="00D34B37">
        <w:rPr>
          <w:rFonts w:eastAsiaTheme="minorEastAsia"/>
        </w:rPr>
        <w:t>They are</w:t>
      </w:r>
      <w:r>
        <w:rPr>
          <w:rFonts w:eastAsiaTheme="minorEastAsia"/>
        </w:rPr>
        <w:t xml:space="preserve"> not </w:t>
      </w:r>
      <w:r>
        <w:rPr>
          <w:rFonts w:eastAsiaTheme="minorEastAsia" w:hint="eastAsia"/>
        </w:rPr>
        <w:t>mandatory</w:t>
      </w:r>
      <w:r>
        <w:rPr>
          <w:rFonts w:eastAsiaTheme="minorEastAsia"/>
        </w:rPr>
        <w:t xml:space="preserve"> and OID application implementers can </w:t>
      </w:r>
      <w:r w:rsidR="00D34B37">
        <w:rPr>
          <w:rFonts w:eastAsiaTheme="minorEastAsia"/>
        </w:rPr>
        <w:t>take a</w:t>
      </w:r>
      <w:r>
        <w:rPr>
          <w:rFonts w:eastAsiaTheme="minorEastAsia"/>
        </w:rPr>
        <w:t xml:space="preserve"> decision depend</w:t>
      </w:r>
      <w:r w:rsidR="00D34B37">
        <w:rPr>
          <w:rFonts w:eastAsiaTheme="minorEastAsia"/>
        </w:rPr>
        <w:t>ing</w:t>
      </w:r>
      <w:r>
        <w:rPr>
          <w:rFonts w:eastAsiaTheme="minorEastAsia"/>
        </w:rPr>
        <w:t xml:space="preserve"> on their situation.</w:t>
      </w:r>
    </w:p>
    <w:p w14:paraId="3176147C" w14:textId="5EF88ECA" w:rsidR="00364D58" w:rsidRPr="00BB338C" w:rsidRDefault="00401D9B" w:rsidP="00BB338C">
      <w:pPr>
        <w:pStyle w:val="Heading2"/>
        <w:rPr>
          <w:rFonts w:eastAsia="Malgun Gothic"/>
          <w:lang w:eastAsia="ko-KR"/>
        </w:rPr>
      </w:pPr>
      <w:bookmarkStart w:id="83" w:name="_Toc45202989"/>
      <w:r w:rsidRPr="00BB338C">
        <w:rPr>
          <w:rFonts w:eastAsia="Malgun Gothic"/>
          <w:lang w:eastAsia="ko-KR"/>
        </w:rPr>
        <w:t>10.3</w:t>
      </w:r>
      <w:r w:rsidR="00364D58" w:rsidRPr="00BB338C">
        <w:rPr>
          <w:rFonts w:eastAsia="Malgun Gothic"/>
          <w:lang w:eastAsia="ko-KR"/>
        </w:rPr>
        <w:tab/>
      </w:r>
      <w:r w:rsidRPr="00BB338C">
        <w:rPr>
          <w:rFonts w:eastAsia="Malgun Gothic"/>
          <w:lang w:eastAsia="ko-KR"/>
        </w:rPr>
        <w:t>Recommendation 3</w:t>
      </w:r>
      <w:bookmarkEnd w:id="83"/>
    </w:p>
    <w:p w14:paraId="329FC5F7" w14:textId="19FCB3CA" w:rsidR="002A26B8" w:rsidRDefault="00401D9B" w:rsidP="00364D58">
      <w:pPr>
        <w:rPr>
          <w:lang w:eastAsia="ko-KR"/>
        </w:rPr>
      </w:pPr>
      <w:r>
        <w:rPr>
          <w:rFonts w:eastAsiaTheme="minorEastAsia"/>
        </w:rPr>
        <w:t xml:space="preserve">According to clause 8.2.2, </w:t>
      </w:r>
      <w:r>
        <w:rPr>
          <w:lang w:eastAsia="ko-KR"/>
        </w:rPr>
        <w:t xml:space="preserve">any OID node whose parent is not ORS-supported can implement </w:t>
      </w:r>
      <w:r w:rsidR="00D34B37">
        <w:rPr>
          <w:lang w:eastAsia="ko-KR"/>
        </w:rPr>
        <w:t xml:space="preserve">the </w:t>
      </w:r>
      <w:r>
        <w:rPr>
          <w:lang w:eastAsia="ko-KR"/>
        </w:rPr>
        <w:t xml:space="preserve">ORS with the help of its </w:t>
      </w:r>
      <w:r>
        <w:t>superior ORS-supported node. The superior ORS-supported nod</w:t>
      </w:r>
      <w:r>
        <w:rPr>
          <w:rFonts w:eastAsiaTheme="minorEastAsia"/>
        </w:rPr>
        <w:t xml:space="preserve">e shall determine by mutual agreement whether that OID node become ORS-supported. It requires changes </w:t>
      </w:r>
      <w:r w:rsidR="00D34B37">
        <w:rPr>
          <w:rFonts w:eastAsiaTheme="minorEastAsia"/>
        </w:rPr>
        <w:t>to the</w:t>
      </w:r>
      <w:r>
        <w:rPr>
          <w:rFonts w:eastAsiaTheme="minorEastAsia"/>
        </w:rPr>
        <w:t xml:space="preserve"> current ORS zone management defined in </w:t>
      </w:r>
      <w:r w:rsidR="00D34B37">
        <w:rPr>
          <w:rFonts w:eastAsiaTheme="minorEastAsia"/>
        </w:rPr>
        <w:t>[</w:t>
      </w:r>
      <w:r>
        <w:rPr>
          <w:rFonts w:eastAsiaTheme="minorEastAsia"/>
        </w:rPr>
        <w:t>ITU-T X.672</w:t>
      </w:r>
      <w:r w:rsidR="00D34B37">
        <w:rPr>
          <w:rFonts w:eastAsiaTheme="minorEastAsia"/>
        </w:rPr>
        <w:t>]</w:t>
      </w:r>
      <w:r>
        <w:rPr>
          <w:rFonts w:eastAsiaTheme="minorEastAsia"/>
        </w:rPr>
        <w:t>.</w:t>
      </w:r>
    </w:p>
    <w:p w14:paraId="49D2CE51" w14:textId="77777777" w:rsidR="00364D58" w:rsidRPr="00BB338C" w:rsidRDefault="00401D9B" w:rsidP="00BB338C">
      <w:pPr>
        <w:pStyle w:val="Heading2"/>
        <w:rPr>
          <w:rFonts w:eastAsia="Malgun Gothic"/>
          <w:b w:val="0"/>
          <w:lang w:eastAsia="ko-KR"/>
        </w:rPr>
      </w:pPr>
      <w:bookmarkStart w:id="84" w:name="_Toc45202990"/>
      <w:r w:rsidRPr="00BB338C">
        <w:rPr>
          <w:rFonts w:eastAsia="Malgun Gothic"/>
          <w:lang w:eastAsia="ko-KR"/>
        </w:rPr>
        <w:t>10.4</w:t>
      </w:r>
      <w:r w:rsidR="00364D58" w:rsidRPr="00BB338C">
        <w:rPr>
          <w:rFonts w:eastAsia="Malgun Gothic"/>
          <w:lang w:eastAsia="ko-KR"/>
        </w:rPr>
        <w:tab/>
      </w:r>
      <w:r w:rsidRPr="00BB338C">
        <w:rPr>
          <w:rFonts w:eastAsia="Malgun Gothic"/>
          <w:lang w:eastAsia="ko-KR"/>
        </w:rPr>
        <w:t>Recommendation 4</w:t>
      </w:r>
      <w:bookmarkEnd w:id="84"/>
    </w:p>
    <w:p w14:paraId="367A60EF" w14:textId="1E61C4EA" w:rsidR="002A26B8" w:rsidRDefault="00401D9B" w:rsidP="00364D58">
      <w:pPr>
        <w:rPr>
          <w:rFonts w:eastAsia="Malgun Gothic"/>
          <w:lang w:eastAsia="ko-KR"/>
        </w:rPr>
      </w:pPr>
      <w:r>
        <w:rPr>
          <w:rFonts w:eastAsiaTheme="minorEastAsia"/>
        </w:rPr>
        <w:t xml:space="preserve">According to clause 8.2.3, if there </w:t>
      </w:r>
      <w:r w:rsidR="009A3622">
        <w:rPr>
          <w:rFonts w:eastAsiaTheme="minorEastAsia"/>
        </w:rPr>
        <w:t>are</w:t>
      </w:r>
      <w:r>
        <w:rPr>
          <w:rFonts w:eastAsiaTheme="minorEastAsia"/>
        </w:rPr>
        <w:t xml:space="preserve"> enough resource</w:t>
      </w:r>
      <w:r w:rsidR="009A3622">
        <w:rPr>
          <w:rFonts w:eastAsiaTheme="minorEastAsia"/>
        </w:rPr>
        <w:t>s</w:t>
      </w:r>
      <w:r>
        <w:rPr>
          <w:rFonts w:eastAsiaTheme="minorEastAsia"/>
        </w:rPr>
        <w:t xml:space="preserve"> and motivation in </w:t>
      </w:r>
      <w:r w:rsidR="009A3622">
        <w:rPr>
          <w:rFonts w:eastAsiaTheme="minorEastAsia"/>
        </w:rPr>
        <w:t xml:space="preserve">the </w:t>
      </w:r>
      <w:r>
        <w:rPr>
          <w:rFonts w:eastAsiaTheme="minorEastAsia"/>
        </w:rPr>
        <w:t xml:space="preserve">future, it is recommended </w:t>
      </w:r>
      <w:r w:rsidR="009A3622">
        <w:rPr>
          <w:rFonts w:eastAsiaTheme="minorEastAsia"/>
        </w:rPr>
        <w:t>to</w:t>
      </w:r>
      <w:r>
        <w:rPr>
          <w:rFonts w:eastAsiaTheme="minorEastAsia"/>
        </w:rPr>
        <w:t xml:space="preserve"> utilize the latest </w:t>
      </w:r>
      <w:r w:rsidR="00654866">
        <w:rPr>
          <w:rFonts w:eastAsiaTheme="minorEastAsia"/>
        </w:rPr>
        <w:t xml:space="preserve">cloud and database </w:t>
      </w:r>
      <w:r>
        <w:rPr>
          <w:rFonts w:eastAsiaTheme="minorEastAsia"/>
        </w:rPr>
        <w:t>technologies for OID resolution.</w:t>
      </w:r>
    </w:p>
    <w:p w14:paraId="0FE58040" w14:textId="13F434BA" w:rsidR="002A26B8" w:rsidRDefault="006F2B19" w:rsidP="006F2B19">
      <w:pPr>
        <w:pStyle w:val="Heading1"/>
      </w:pPr>
      <w:bookmarkStart w:id="85" w:name="_Toc36478450"/>
      <w:bookmarkStart w:id="86" w:name="_Toc42779427"/>
      <w:bookmarkStart w:id="87" w:name="_Toc45202991"/>
      <w:r>
        <w:t>11</w:t>
      </w:r>
      <w:r>
        <w:tab/>
      </w:r>
      <w:r w:rsidR="00401D9B">
        <w:t>Potential requirement for future standardization</w:t>
      </w:r>
      <w:bookmarkEnd w:id="85"/>
      <w:bookmarkEnd w:id="86"/>
      <w:bookmarkEnd w:id="87"/>
    </w:p>
    <w:p w14:paraId="7275DF67" w14:textId="433CD0D0" w:rsidR="002A26B8" w:rsidRDefault="00401D9B" w:rsidP="006F2B19">
      <w:pPr>
        <w:pStyle w:val="Heading2"/>
        <w:rPr>
          <w:rFonts w:eastAsiaTheme="minorEastAsia"/>
        </w:rPr>
      </w:pPr>
      <w:bookmarkStart w:id="88" w:name="_Toc42779428"/>
      <w:bookmarkStart w:id="89" w:name="_Toc45202992"/>
      <w:r>
        <w:rPr>
          <w:rFonts w:eastAsiaTheme="minorEastAsia"/>
        </w:rPr>
        <w:t>11.1</w:t>
      </w:r>
      <w:r w:rsidR="006F2B19">
        <w:rPr>
          <w:rFonts w:eastAsiaTheme="minorEastAsia"/>
        </w:rPr>
        <w:tab/>
      </w:r>
      <w:r>
        <w:rPr>
          <w:rFonts w:eastAsiaTheme="minorEastAsia"/>
        </w:rPr>
        <w:t>Proposed modifications to [ITU-T X.672]</w:t>
      </w:r>
      <w:bookmarkEnd w:id="88"/>
      <w:bookmarkEnd w:id="89"/>
    </w:p>
    <w:p w14:paraId="2F086F8D" w14:textId="6EF33724" w:rsidR="002A26B8" w:rsidRDefault="00401D9B">
      <w:pPr>
        <w:rPr>
          <w:rFonts w:eastAsiaTheme="minorEastAsia"/>
          <w:szCs w:val="24"/>
        </w:rPr>
      </w:pPr>
      <w:r>
        <w:rPr>
          <w:rFonts w:eastAsiaTheme="minorEastAsia"/>
          <w:szCs w:val="24"/>
        </w:rPr>
        <w:t>Based on previous clauses, this clause explores the potential work and discussion worthwhile in ITU</w:t>
      </w:r>
      <w:r w:rsidR="00464314">
        <w:rPr>
          <w:rFonts w:eastAsiaTheme="minorEastAsia"/>
          <w:szCs w:val="24"/>
        </w:rPr>
        <w:noBreakHyphen/>
      </w:r>
      <w:r>
        <w:rPr>
          <w:rFonts w:eastAsiaTheme="minorEastAsia"/>
          <w:szCs w:val="24"/>
        </w:rPr>
        <w:t xml:space="preserve">T Q11/17. </w:t>
      </w:r>
      <w:r>
        <w:rPr>
          <w:rFonts w:eastAsiaTheme="minorEastAsia" w:hint="eastAsia"/>
          <w:szCs w:val="24"/>
        </w:rPr>
        <w:t>The</w:t>
      </w:r>
      <w:r>
        <w:rPr>
          <w:rFonts w:eastAsiaTheme="minorEastAsia"/>
          <w:szCs w:val="24"/>
        </w:rPr>
        <w:t xml:space="preserve"> </w:t>
      </w:r>
      <w:r>
        <w:rPr>
          <w:rFonts w:eastAsiaTheme="minorEastAsia" w:hint="eastAsia"/>
          <w:szCs w:val="24"/>
        </w:rPr>
        <w:t>work</w:t>
      </w:r>
      <w:r>
        <w:rPr>
          <w:rFonts w:eastAsiaTheme="minorEastAsia"/>
          <w:szCs w:val="24"/>
        </w:rPr>
        <w:t xml:space="preserve"> is joint with ISO/IEC JTC 1/SC 6/WG 10.</w:t>
      </w:r>
    </w:p>
    <w:p w14:paraId="71AC34E2" w14:textId="11663540" w:rsidR="002A26B8" w:rsidRDefault="00401D9B" w:rsidP="00464314">
      <w:pPr>
        <w:rPr>
          <w:rFonts w:eastAsiaTheme="minorEastAsia"/>
        </w:rPr>
      </w:pPr>
      <w:r>
        <w:rPr>
          <w:rFonts w:eastAsiaTheme="minorEastAsia"/>
        </w:rPr>
        <w:t>A new</w:t>
      </w:r>
      <w:r>
        <w:t xml:space="preserve"> </w:t>
      </w:r>
      <w:r>
        <w:rPr>
          <w:rFonts w:eastAsiaTheme="minorEastAsia"/>
        </w:rPr>
        <w:t>version of [ITU-T X.672] is required to solve the ORS issues according to th</w:t>
      </w:r>
      <w:r w:rsidR="00ED386F">
        <w:rPr>
          <w:rFonts w:eastAsiaTheme="minorEastAsia"/>
        </w:rPr>
        <w:t>is</w:t>
      </w:r>
      <w:r>
        <w:rPr>
          <w:rFonts w:eastAsiaTheme="minorEastAsia"/>
        </w:rPr>
        <w:t xml:space="preserve"> </w:t>
      </w:r>
      <w:r w:rsidR="00ED386F">
        <w:rPr>
          <w:rFonts w:eastAsiaTheme="minorEastAsia"/>
        </w:rPr>
        <w:t>T</w:t>
      </w:r>
      <w:r>
        <w:rPr>
          <w:rFonts w:eastAsiaTheme="minorEastAsia"/>
        </w:rPr>
        <w:t xml:space="preserve">echnical </w:t>
      </w:r>
      <w:r w:rsidR="00ED386F">
        <w:rPr>
          <w:rFonts w:eastAsiaTheme="minorEastAsia"/>
        </w:rPr>
        <w:t>R</w:t>
      </w:r>
      <w:r>
        <w:rPr>
          <w:rFonts w:eastAsiaTheme="minorEastAsia"/>
        </w:rPr>
        <w:t>eport</w:t>
      </w:r>
      <w:r w:rsidR="00ED386F">
        <w:rPr>
          <w:rFonts w:eastAsiaTheme="minorEastAsia"/>
        </w:rPr>
        <w:t>:</w:t>
      </w:r>
    </w:p>
    <w:p w14:paraId="7675B8EF" w14:textId="19159EC3" w:rsidR="002A26B8" w:rsidRDefault="00464314" w:rsidP="00464314">
      <w:pPr>
        <w:pStyle w:val="enumlev1"/>
        <w:rPr>
          <w:rFonts w:eastAsiaTheme="minorEastAsia"/>
          <w:lang w:val="en-US" w:eastAsia="zh-CN"/>
        </w:rPr>
      </w:pPr>
      <w:r>
        <w:t>–</w:t>
      </w:r>
      <w:r>
        <w:tab/>
      </w:r>
      <w:r w:rsidR="00401D9B">
        <w:rPr>
          <w:rFonts w:eastAsiaTheme="minorEastAsia"/>
          <w:lang w:val="en-US" w:eastAsia="zh-CN"/>
        </w:rPr>
        <w:t>Solve the performance issue and missing OID subtree issue in [ITU-T X.672] discussed in clause 6 without specifying two different systems;</w:t>
      </w:r>
    </w:p>
    <w:p w14:paraId="1D44AC53" w14:textId="3B8AA424" w:rsidR="002A26B8" w:rsidRDefault="00464314" w:rsidP="00464314">
      <w:pPr>
        <w:pStyle w:val="enumlev1"/>
        <w:rPr>
          <w:rFonts w:eastAsiaTheme="minorEastAsia"/>
          <w:lang w:val="en-US" w:eastAsia="zh-CN"/>
        </w:rPr>
      </w:pPr>
      <w:r>
        <w:t>–</w:t>
      </w:r>
      <w:r>
        <w:tab/>
      </w:r>
      <w:r w:rsidR="00ED386F">
        <w:t>t</w:t>
      </w:r>
      <w:r w:rsidR="00401D9B">
        <w:rPr>
          <w:rFonts w:eastAsiaTheme="minorEastAsia"/>
          <w:lang w:val="en-US" w:eastAsia="zh-CN"/>
        </w:rPr>
        <w:t xml:space="preserve">he changes and emphasis on management and administration of ORS zones according to the solution proposed in </w:t>
      </w:r>
      <w:r w:rsidR="00FC1179">
        <w:rPr>
          <w:rFonts w:eastAsiaTheme="minorEastAsia"/>
          <w:lang w:val="en-US" w:eastAsia="zh-CN"/>
        </w:rPr>
        <w:t>c</w:t>
      </w:r>
      <w:r w:rsidR="00401D9B">
        <w:rPr>
          <w:rFonts w:eastAsiaTheme="minorEastAsia"/>
          <w:lang w:val="en-US" w:eastAsia="zh-CN"/>
        </w:rPr>
        <w:t>lause 8.2.2</w:t>
      </w:r>
      <w:r w:rsidR="00ED386F">
        <w:rPr>
          <w:rFonts w:eastAsiaTheme="minorEastAsia"/>
          <w:lang w:val="en-US" w:eastAsia="zh-CN"/>
        </w:rPr>
        <w:t>;</w:t>
      </w:r>
    </w:p>
    <w:p w14:paraId="6E93BD99" w14:textId="1DFBC726" w:rsidR="002A26B8" w:rsidRDefault="00464314" w:rsidP="00464314">
      <w:pPr>
        <w:pStyle w:val="enumlev1"/>
        <w:rPr>
          <w:rFonts w:eastAsiaTheme="minorEastAsia"/>
          <w:lang w:val="en-US" w:eastAsia="zh-CN"/>
        </w:rPr>
      </w:pPr>
      <w:r>
        <w:lastRenderedPageBreak/>
        <w:t>–</w:t>
      </w:r>
      <w:r>
        <w:tab/>
      </w:r>
      <w:r w:rsidR="00ED386F">
        <w:t>p</w:t>
      </w:r>
      <w:proofErr w:type="spellStart"/>
      <w:r w:rsidR="00401D9B">
        <w:rPr>
          <w:rFonts w:eastAsiaTheme="minorEastAsia"/>
          <w:lang w:val="en-US" w:eastAsia="zh-CN"/>
        </w:rPr>
        <w:t>rovide</w:t>
      </w:r>
      <w:proofErr w:type="spellEnd"/>
      <w:r w:rsidR="00401D9B">
        <w:rPr>
          <w:rFonts w:eastAsiaTheme="minorEastAsia"/>
          <w:lang w:val="en-US" w:eastAsia="zh-CN"/>
        </w:rPr>
        <w:t xml:space="preserve"> implementation guidance of local </w:t>
      </w:r>
      <w:r w:rsidR="00401D9B">
        <w:rPr>
          <w:rFonts w:eastAsiaTheme="minorEastAsia" w:hint="eastAsia"/>
          <w:lang w:val="en-US" w:eastAsia="zh-CN"/>
        </w:rPr>
        <w:t>cache</w:t>
      </w:r>
      <w:r w:rsidR="00401D9B">
        <w:rPr>
          <w:rFonts w:eastAsiaTheme="minorEastAsia"/>
          <w:lang w:val="en-US" w:eastAsia="zh-CN"/>
        </w:rPr>
        <w:t xml:space="preserve"> according to solutions proposed in </w:t>
      </w:r>
      <w:r w:rsidR="00FC1179">
        <w:rPr>
          <w:rFonts w:eastAsiaTheme="minorEastAsia"/>
          <w:lang w:val="en-US" w:eastAsia="zh-CN"/>
        </w:rPr>
        <w:t>c</w:t>
      </w:r>
      <w:r w:rsidR="00401D9B">
        <w:rPr>
          <w:rFonts w:eastAsiaTheme="minorEastAsia"/>
          <w:lang w:val="en-US" w:eastAsia="zh-CN"/>
        </w:rPr>
        <w:t>lause</w:t>
      </w:r>
      <w:r w:rsidR="00FC1179">
        <w:rPr>
          <w:rFonts w:eastAsiaTheme="minorEastAsia"/>
          <w:lang w:val="en-US" w:eastAsia="zh-CN"/>
        </w:rPr>
        <w:t>s</w:t>
      </w:r>
      <w:r w:rsidR="00401D9B">
        <w:rPr>
          <w:rFonts w:eastAsiaTheme="minorEastAsia"/>
          <w:lang w:val="en-US" w:eastAsia="zh-CN"/>
        </w:rPr>
        <w:t xml:space="preserve"> 8.1.2, 8.1.3 and 8.1.4</w:t>
      </w:r>
      <w:r w:rsidR="00ED386F">
        <w:rPr>
          <w:rFonts w:eastAsiaTheme="minorEastAsia"/>
          <w:lang w:val="en-US" w:eastAsia="zh-CN"/>
        </w:rPr>
        <w:t>;</w:t>
      </w:r>
    </w:p>
    <w:p w14:paraId="34DD816E" w14:textId="5F13B453" w:rsidR="002A26B8" w:rsidRDefault="00464314" w:rsidP="00464314">
      <w:pPr>
        <w:pStyle w:val="enumlev1"/>
        <w:rPr>
          <w:rFonts w:eastAsiaTheme="minorEastAsia"/>
          <w:lang w:val="en-US" w:eastAsia="zh-CN"/>
        </w:rPr>
      </w:pPr>
      <w:r>
        <w:t>–</w:t>
      </w:r>
      <w:r>
        <w:tab/>
      </w:r>
      <w:r w:rsidR="00ED386F">
        <w:t>p</w:t>
      </w:r>
      <w:proofErr w:type="spellStart"/>
      <w:r w:rsidR="00401D9B">
        <w:rPr>
          <w:rFonts w:eastAsiaTheme="minorEastAsia"/>
          <w:lang w:val="en-US" w:eastAsia="zh-CN"/>
        </w:rPr>
        <w:t>rovide</w:t>
      </w:r>
      <w:proofErr w:type="spellEnd"/>
      <w:r w:rsidR="00401D9B">
        <w:rPr>
          <w:rFonts w:eastAsiaTheme="minorEastAsia"/>
          <w:lang w:val="en-US" w:eastAsia="zh-CN"/>
        </w:rPr>
        <w:t xml:space="preserve"> operational guidance in a new version of [ITU-T X.672] according to clause 9;</w:t>
      </w:r>
    </w:p>
    <w:p w14:paraId="30BB33B3" w14:textId="11F9C4D9" w:rsidR="002A26B8" w:rsidRDefault="00464314" w:rsidP="00464314">
      <w:pPr>
        <w:pStyle w:val="enumlev1"/>
        <w:rPr>
          <w:rFonts w:eastAsiaTheme="minorEastAsia"/>
          <w:lang w:val="en-US" w:eastAsia="zh-CN"/>
        </w:rPr>
      </w:pPr>
      <w:r>
        <w:t>–</w:t>
      </w:r>
      <w:r>
        <w:tab/>
      </w:r>
      <w:r w:rsidR="00ED386F">
        <w:t>a</w:t>
      </w:r>
      <w:r w:rsidR="00401D9B">
        <w:rPr>
          <w:rFonts w:eastAsiaTheme="minorEastAsia"/>
          <w:lang w:val="en-US" w:eastAsia="zh-CN"/>
        </w:rPr>
        <w:t>dd a section to introduce changes and compatibility of the new version of [ITU-T X.672].</w:t>
      </w:r>
    </w:p>
    <w:p w14:paraId="18BB3298" w14:textId="4D7055E8" w:rsidR="002A26B8" w:rsidRDefault="00401D9B" w:rsidP="002C2066">
      <w:pPr>
        <w:pStyle w:val="Heading2"/>
        <w:rPr>
          <w:rFonts w:eastAsiaTheme="minorEastAsia"/>
        </w:rPr>
      </w:pPr>
      <w:bookmarkStart w:id="90" w:name="_Toc42779429"/>
      <w:bookmarkStart w:id="91" w:name="_Toc45202993"/>
      <w:r>
        <w:rPr>
          <w:rFonts w:eastAsiaTheme="minorEastAsia"/>
        </w:rPr>
        <w:t>11.2</w:t>
      </w:r>
      <w:r w:rsidR="00464314">
        <w:rPr>
          <w:rFonts w:eastAsiaTheme="minorEastAsia"/>
        </w:rPr>
        <w:tab/>
      </w:r>
      <w:r>
        <w:rPr>
          <w:rFonts w:eastAsiaTheme="minorEastAsia"/>
        </w:rPr>
        <w:t>Proposed modifications to [ISO/IEC 29168-2]</w:t>
      </w:r>
      <w:bookmarkEnd w:id="90"/>
      <w:bookmarkEnd w:id="91"/>
    </w:p>
    <w:p w14:paraId="6090BF84" w14:textId="2D3A016F" w:rsidR="002A26B8" w:rsidRDefault="00401D9B">
      <w:pPr>
        <w:rPr>
          <w:rFonts w:eastAsiaTheme="minorEastAsia"/>
        </w:rPr>
      </w:pPr>
      <w:r>
        <w:rPr>
          <w:rFonts w:eastAsiaTheme="minorEastAsia"/>
        </w:rPr>
        <w:t>Based on previous clauses, this clause lists the potential work and discussion worthwhile in</w:t>
      </w:r>
      <w:r w:rsidR="007E20B7">
        <w:rPr>
          <w:rFonts w:eastAsiaTheme="minorEastAsia"/>
        </w:rPr>
        <w:t> </w:t>
      </w:r>
      <w:r>
        <w:rPr>
          <w:rFonts w:eastAsiaTheme="minorEastAsia"/>
        </w:rPr>
        <w:t>ISO/IEC</w:t>
      </w:r>
      <w:r w:rsidR="007E20B7">
        <w:rPr>
          <w:rFonts w:eastAsiaTheme="minorEastAsia"/>
        </w:rPr>
        <w:t> </w:t>
      </w:r>
      <w:r>
        <w:rPr>
          <w:rFonts w:eastAsiaTheme="minorEastAsia"/>
        </w:rPr>
        <w:t>JTC 1/SC 6/WG 10.</w:t>
      </w:r>
    </w:p>
    <w:p w14:paraId="77DDB709" w14:textId="77777777" w:rsidR="0050628D" w:rsidRDefault="00401D9B" w:rsidP="00762F62">
      <w:pPr>
        <w:rPr>
          <w:rFonts w:eastAsiaTheme="minorEastAsia"/>
        </w:rPr>
      </w:pPr>
      <w:r>
        <w:rPr>
          <w:rFonts w:eastAsiaTheme="minorEastAsia" w:hint="eastAsia"/>
        </w:rPr>
        <w:t>A</w:t>
      </w:r>
      <w:r>
        <w:rPr>
          <w:rFonts w:eastAsiaTheme="minorEastAsia"/>
        </w:rPr>
        <w:t>ccording to clause 9, a new</w:t>
      </w:r>
      <w:r>
        <w:t xml:space="preserve"> </w:t>
      </w:r>
      <w:r>
        <w:rPr>
          <w:rFonts w:eastAsiaTheme="minorEastAsia"/>
        </w:rPr>
        <w:t>version of [</w:t>
      </w:r>
      <w:r>
        <w:t>ISO/IEC 29168-2</w:t>
      </w:r>
      <w:r>
        <w:rPr>
          <w:rFonts w:eastAsiaTheme="minorEastAsia"/>
        </w:rPr>
        <w:t xml:space="preserve">] should add the role of secondary operational agency who operates the secondary DNS server for </w:t>
      </w:r>
      <w:r>
        <w:rPr>
          <w:rFonts w:ascii="Courier New" w:eastAsiaTheme="minorEastAsia" w:hAnsi="Courier New" w:cs="Courier New"/>
          <w:sz w:val="22"/>
          <w:szCs w:val="22"/>
        </w:rPr>
        <w:t>oid-res.org</w:t>
      </w:r>
      <w:r>
        <w:rPr>
          <w:rFonts w:eastAsiaTheme="minorEastAsia"/>
        </w:rPr>
        <w:t>.</w:t>
      </w:r>
    </w:p>
    <w:p w14:paraId="6B938485" w14:textId="1EDA9502" w:rsidR="002A26B8" w:rsidRDefault="0050628D" w:rsidP="00762F62">
      <w:pPr>
        <w:rPr>
          <w:rFonts w:eastAsiaTheme="minorEastAsia"/>
        </w:rPr>
      </w:pPr>
      <w:r>
        <w:rPr>
          <w:rFonts w:eastAsiaTheme="minorEastAsia"/>
        </w:rPr>
        <w:br w:type="page"/>
      </w:r>
    </w:p>
    <w:p w14:paraId="02435B7E" w14:textId="475F7E2F" w:rsidR="002A26B8" w:rsidRDefault="00401D9B" w:rsidP="00AD4D05">
      <w:pPr>
        <w:pStyle w:val="AnnexNoTitle0"/>
      </w:pPr>
      <w:bookmarkStart w:id="92" w:name="_Toc31904550"/>
      <w:bookmarkStart w:id="93" w:name="_Toc36478451"/>
      <w:bookmarkStart w:id="94" w:name="_Toc42779430"/>
      <w:bookmarkStart w:id="95" w:name="_Toc45202994"/>
      <w:r w:rsidRPr="00AD4D05">
        <w:rPr>
          <w:rFonts w:hint="eastAsia"/>
        </w:rPr>
        <w:lastRenderedPageBreak/>
        <w:t>B</w:t>
      </w:r>
      <w:r w:rsidRPr="00AD4D05">
        <w:t>ibliography</w:t>
      </w:r>
      <w:bookmarkEnd w:id="92"/>
      <w:bookmarkEnd w:id="93"/>
      <w:bookmarkEnd w:id="94"/>
      <w:bookmarkEnd w:id="95"/>
    </w:p>
    <w:p w14:paraId="3578B435" w14:textId="77777777" w:rsidR="00AD4D05" w:rsidRPr="00AD4D05" w:rsidRDefault="00AD4D05" w:rsidP="00AD4D05">
      <w:pPr>
        <w:spacing w:before="0"/>
      </w:pPr>
    </w:p>
    <w:p w14:paraId="12086E57" w14:textId="512A46A7" w:rsidR="00304D03" w:rsidRPr="00FC1179" w:rsidRDefault="00304D03" w:rsidP="00AD4D05">
      <w:pPr>
        <w:pStyle w:val="Reftext"/>
        <w:tabs>
          <w:tab w:val="clear" w:pos="794"/>
          <w:tab w:val="clear" w:pos="1191"/>
          <w:tab w:val="clear" w:pos="1588"/>
          <w:tab w:val="clear" w:pos="1985"/>
          <w:tab w:val="left" w:pos="2127"/>
        </w:tabs>
        <w:ind w:left="2127" w:hanging="2127"/>
        <w:rPr>
          <w:rFonts w:eastAsiaTheme="minorEastAsia"/>
        </w:rPr>
      </w:pPr>
      <w:r>
        <w:t>[b-ITU-T X.675]</w:t>
      </w:r>
      <w:r>
        <w:rPr>
          <w:szCs w:val="24"/>
        </w:rPr>
        <w:tab/>
      </w:r>
      <w:r>
        <w:t xml:space="preserve">Recommendation ITU-T X.675 (2015), </w:t>
      </w:r>
      <w:r w:rsidRPr="00646D13">
        <w:rPr>
          <w:i/>
          <w:iCs/>
        </w:rPr>
        <w:t>OID-based resolution framework for heterogeneous identifiers and locators</w:t>
      </w:r>
      <w:r>
        <w:t>.</w:t>
      </w:r>
    </w:p>
    <w:p w14:paraId="687DB1A8" w14:textId="5DE5571F" w:rsidR="00304D03" w:rsidRPr="00FC1179" w:rsidRDefault="00304D03" w:rsidP="00AD4D05">
      <w:pPr>
        <w:pStyle w:val="Reftext"/>
        <w:tabs>
          <w:tab w:val="clear" w:pos="794"/>
          <w:tab w:val="clear" w:pos="1191"/>
          <w:tab w:val="clear" w:pos="1588"/>
          <w:tab w:val="clear" w:pos="1985"/>
          <w:tab w:val="left" w:pos="2127"/>
          <w:tab w:val="left" w:pos="2694"/>
        </w:tabs>
        <w:ind w:left="2127" w:hanging="2127"/>
      </w:pPr>
      <w:r>
        <w:t>[b-ITU-T X.676]</w:t>
      </w:r>
      <w:r>
        <w:tab/>
        <w:t xml:space="preserve">Recommendation ITU-T X.676 (2018), </w:t>
      </w:r>
      <w:r w:rsidRPr="00646D13">
        <w:rPr>
          <w:i/>
          <w:iCs/>
        </w:rPr>
        <w:t>Object identifier-based resolution framework for IoT grouped services</w:t>
      </w:r>
      <w:r>
        <w:t>.</w:t>
      </w:r>
    </w:p>
    <w:p w14:paraId="3A63E6A7" w14:textId="673DE442" w:rsidR="0067567E" w:rsidRDefault="00304D03" w:rsidP="00AD4D05">
      <w:pPr>
        <w:pStyle w:val="Reftext"/>
        <w:tabs>
          <w:tab w:val="clear" w:pos="794"/>
          <w:tab w:val="clear" w:pos="1191"/>
          <w:tab w:val="clear" w:pos="1588"/>
          <w:tab w:val="clear" w:pos="1985"/>
          <w:tab w:val="left" w:pos="2127"/>
        </w:tabs>
        <w:ind w:left="2127" w:hanging="2127"/>
      </w:pPr>
      <w:r>
        <w:t>[b-</w:t>
      </w:r>
      <w:r w:rsidR="0018044A">
        <w:t xml:space="preserve">IETF </w:t>
      </w:r>
      <w:r>
        <w:t>RFC 1035]</w:t>
      </w:r>
      <w:r>
        <w:tab/>
      </w:r>
      <w:r>
        <w:rPr>
          <w:rFonts w:eastAsiaTheme="minorEastAsia" w:hint="eastAsia"/>
        </w:rPr>
        <w:t>I</w:t>
      </w:r>
      <w:r>
        <w:rPr>
          <w:rFonts w:eastAsiaTheme="minorEastAsia"/>
        </w:rPr>
        <w:t>ETF RFC 1035</w:t>
      </w:r>
      <w:r w:rsidR="00D7773C">
        <w:rPr>
          <w:rFonts w:eastAsiaTheme="minorEastAsia"/>
        </w:rPr>
        <w:t xml:space="preserve"> (1987)</w:t>
      </w:r>
      <w:r>
        <w:rPr>
          <w:rFonts w:eastAsiaTheme="minorEastAsia" w:hint="eastAsia"/>
        </w:rPr>
        <w:t>,</w:t>
      </w:r>
      <w:r>
        <w:rPr>
          <w:rFonts w:eastAsiaTheme="minorEastAsia"/>
        </w:rPr>
        <w:t xml:space="preserve"> STD 13, </w:t>
      </w:r>
      <w:r w:rsidRPr="00646D13">
        <w:rPr>
          <w:i/>
          <w:iCs/>
        </w:rPr>
        <w:t>Domain names</w:t>
      </w:r>
      <w:r w:rsidR="00D15556">
        <w:rPr>
          <w:i/>
          <w:iCs/>
        </w:rPr>
        <w:t> –</w:t>
      </w:r>
      <w:r w:rsidRPr="00646D13">
        <w:rPr>
          <w:i/>
          <w:iCs/>
        </w:rPr>
        <w:t xml:space="preserve"> </w:t>
      </w:r>
      <w:r w:rsidR="003B3E53">
        <w:rPr>
          <w:i/>
          <w:iCs/>
        </w:rPr>
        <w:t>i</w:t>
      </w:r>
      <w:r w:rsidRPr="00646D13">
        <w:rPr>
          <w:i/>
          <w:iCs/>
        </w:rPr>
        <w:t xml:space="preserve">mplementation and </w:t>
      </w:r>
      <w:r w:rsidR="003B3E53">
        <w:rPr>
          <w:i/>
          <w:iCs/>
        </w:rPr>
        <w:t>s</w:t>
      </w:r>
      <w:r w:rsidRPr="00646D13">
        <w:rPr>
          <w:i/>
          <w:iCs/>
        </w:rPr>
        <w:t>pecification</w:t>
      </w:r>
      <w:r w:rsidR="0067567E">
        <w:t>.</w:t>
      </w:r>
    </w:p>
    <w:p w14:paraId="391560C2" w14:textId="7A5AD375"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eastAsiaTheme="minorEastAsia"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28" w:history="1">
        <w:r w:rsidR="0067567E" w:rsidRPr="004770AA">
          <w:rPr>
            <w:rStyle w:val="Hyperlink"/>
            <w:rFonts w:ascii="Arial" w:hAnsi="Arial" w:cs="Arial"/>
            <w:sz w:val="16"/>
            <w:szCs w:val="16"/>
          </w:rPr>
          <w:t>https://www.rfc-editor.org/info/rfc1035</w:t>
        </w:r>
      </w:hyperlink>
      <w:r w:rsidR="004770AA" w:rsidRPr="004770AA">
        <w:rPr>
          <w:rFonts w:ascii="Arial" w:eastAsiaTheme="minorEastAsia" w:hAnsi="Arial" w:cs="Arial"/>
          <w:sz w:val="16"/>
          <w:szCs w:val="16"/>
        </w:rPr>
        <w:t>&gt;</w:t>
      </w:r>
    </w:p>
    <w:p w14:paraId="042DCD72" w14:textId="033433BD" w:rsidR="00304D03" w:rsidRPr="003307AC" w:rsidRDefault="00304D03" w:rsidP="00AD4D05">
      <w:pPr>
        <w:pStyle w:val="Reftext"/>
        <w:tabs>
          <w:tab w:val="clear" w:pos="794"/>
          <w:tab w:val="clear" w:pos="1191"/>
          <w:tab w:val="clear" w:pos="1588"/>
          <w:tab w:val="clear" w:pos="1985"/>
          <w:tab w:val="left" w:pos="2127"/>
        </w:tabs>
        <w:ind w:left="2127" w:hanging="2127"/>
        <w:rPr>
          <w:color w:val="000000"/>
        </w:rPr>
      </w:pPr>
      <w:r>
        <w:rPr>
          <w:rFonts w:eastAsiaTheme="minorEastAsia"/>
        </w:rPr>
        <w:t>[b-</w:t>
      </w:r>
      <w:r w:rsidR="0018044A">
        <w:t>IETF</w:t>
      </w:r>
      <w:r w:rsidR="0018044A">
        <w:rPr>
          <w:rFonts w:eastAsiaTheme="minorEastAsia"/>
        </w:rPr>
        <w:t xml:space="preserve"> </w:t>
      </w:r>
      <w:r>
        <w:rPr>
          <w:rFonts w:eastAsiaTheme="minorEastAsia"/>
        </w:rPr>
        <w:t>RFC 2915]</w:t>
      </w:r>
      <w:r>
        <w:rPr>
          <w:rFonts w:eastAsiaTheme="minorEastAsia"/>
        </w:rPr>
        <w:tab/>
      </w:r>
      <w:r w:rsidRPr="003307AC">
        <w:rPr>
          <w:rFonts w:eastAsiaTheme="minorEastAsia"/>
        </w:rPr>
        <w:t>IETF RFC 2915</w:t>
      </w:r>
      <w:r w:rsidR="00D7773C">
        <w:rPr>
          <w:rFonts w:eastAsiaTheme="minorEastAsia"/>
        </w:rPr>
        <w:t xml:space="preserve"> (2000)</w:t>
      </w:r>
      <w:r w:rsidRPr="003307AC">
        <w:rPr>
          <w:rFonts w:eastAsiaTheme="minorEastAsia"/>
        </w:rPr>
        <w:t xml:space="preserve">, </w:t>
      </w:r>
      <w:r w:rsidRPr="00646D13">
        <w:rPr>
          <w:rFonts w:eastAsiaTheme="minorEastAsia"/>
          <w:i/>
        </w:rPr>
        <w:t>The Naming Authority Pointer (NAPTR) DNS Resource Record</w:t>
      </w:r>
      <w:r w:rsidR="003E501B">
        <w:rPr>
          <w:color w:val="000000"/>
        </w:rPr>
        <w:t>.</w:t>
      </w:r>
    </w:p>
    <w:p w14:paraId="6C2F2F28" w14:textId="096F2F1C"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eastAsiaTheme="minorEastAsia"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29" w:history="1">
        <w:r w:rsidR="0067567E" w:rsidRPr="004770AA">
          <w:rPr>
            <w:rStyle w:val="Hyperlink"/>
            <w:rFonts w:ascii="Arial" w:eastAsiaTheme="minorEastAsia" w:hAnsi="Arial" w:cs="Arial"/>
            <w:sz w:val="16"/>
            <w:szCs w:val="16"/>
          </w:rPr>
          <w:t>https://www.ietf.org/rfc/rfc2915.txt</w:t>
        </w:r>
      </w:hyperlink>
      <w:r w:rsidR="0087095A" w:rsidRPr="004770AA">
        <w:rPr>
          <w:rFonts w:ascii="Arial" w:eastAsiaTheme="minorEastAsia" w:hAnsi="Arial" w:cs="Arial"/>
          <w:sz w:val="16"/>
          <w:szCs w:val="16"/>
        </w:rPr>
        <w:t>&gt;</w:t>
      </w:r>
    </w:p>
    <w:p w14:paraId="21432839" w14:textId="04B17A68" w:rsidR="0067567E" w:rsidRDefault="00304D03" w:rsidP="00AD4D05">
      <w:pPr>
        <w:pStyle w:val="Reftext"/>
        <w:tabs>
          <w:tab w:val="clear" w:pos="794"/>
          <w:tab w:val="clear" w:pos="1191"/>
          <w:tab w:val="clear" w:pos="1588"/>
          <w:tab w:val="clear" w:pos="1985"/>
          <w:tab w:val="left" w:pos="2127"/>
        </w:tabs>
        <w:ind w:left="2127" w:hanging="2127"/>
      </w:pPr>
      <w:r>
        <w:t>[b-</w:t>
      </w:r>
      <w:r w:rsidR="0018044A">
        <w:t xml:space="preserve">IETF </w:t>
      </w:r>
      <w:r>
        <w:t>RFC 4033]</w:t>
      </w:r>
      <w:r>
        <w:tab/>
      </w:r>
      <w:r>
        <w:rPr>
          <w:rFonts w:hint="eastAsia"/>
        </w:rPr>
        <w:t>IETF</w:t>
      </w:r>
      <w:r>
        <w:t xml:space="preserve"> RFC 4033</w:t>
      </w:r>
      <w:r w:rsidR="00D7773C">
        <w:t xml:space="preserve"> (2005)</w:t>
      </w:r>
      <w:r>
        <w:t xml:space="preserve">, </w:t>
      </w:r>
      <w:r w:rsidRPr="00646D13">
        <w:rPr>
          <w:i/>
          <w:iCs/>
        </w:rPr>
        <w:t>DNS Security Introduction and Requirements</w:t>
      </w:r>
      <w:r w:rsidR="0067567E">
        <w:t>.</w:t>
      </w:r>
    </w:p>
    <w:p w14:paraId="6930F9D4" w14:textId="096F058A"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30" w:history="1">
        <w:r w:rsidR="0067567E" w:rsidRPr="004770AA">
          <w:rPr>
            <w:rStyle w:val="Hyperlink"/>
            <w:rFonts w:ascii="Arial" w:hAnsi="Arial" w:cs="Arial"/>
            <w:sz w:val="16"/>
            <w:szCs w:val="16"/>
          </w:rPr>
          <w:t>https://www.rfc-editor.org/info/rfc4033</w:t>
        </w:r>
      </w:hyperlink>
      <w:r w:rsidR="0087095A" w:rsidRPr="004770AA">
        <w:rPr>
          <w:rFonts w:ascii="Arial" w:eastAsiaTheme="minorEastAsia" w:hAnsi="Arial" w:cs="Arial"/>
          <w:sz w:val="16"/>
          <w:szCs w:val="16"/>
        </w:rPr>
        <w:t>&gt;</w:t>
      </w:r>
    </w:p>
    <w:p w14:paraId="43AA3BBB" w14:textId="1580A95A" w:rsidR="0067567E" w:rsidRDefault="00304D03" w:rsidP="00AD4D05">
      <w:pPr>
        <w:pStyle w:val="Reftext"/>
        <w:tabs>
          <w:tab w:val="clear" w:pos="794"/>
          <w:tab w:val="clear" w:pos="1191"/>
          <w:tab w:val="clear" w:pos="1588"/>
          <w:tab w:val="clear" w:pos="1985"/>
          <w:tab w:val="left" w:pos="2127"/>
        </w:tabs>
        <w:ind w:left="2127" w:hanging="2127"/>
      </w:pPr>
      <w:r>
        <w:t>[b-</w:t>
      </w:r>
      <w:r w:rsidR="0018044A">
        <w:t xml:space="preserve">IETF </w:t>
      </w:r>
      <w:r>
        <w:t>RFC 5074]</w:t>
      </w:r>
      <w:r>
        <w:tab/>
      </w:r>
      <w:r>
        <w:rPr>
          <w:rFonts w:eastAsiaTheme="minorEastAsia" w:hint="eastAsia"/>
        </w:rPr>
        <w:t>I</w:t>
      </w:r>
      <w:r>
        <w:rPr>
          <w:rFonts w:eastAsiaTheme="minorEastAsia"/>
        </w:rPr>
        <w:t>ETF RFC 5074</w:t>
      </w:r>
      <w:r w:rsidR="00D7773C">
        <w:rPr>
          <w:rFonts w:eastAsiaTheme="minorEastAsia"/>
        </w:rPr>
        <w:t xml:space="preserve"> (2007)</w:t>
      </w:r>
      <w:r>
        <w:rPr>
          <w:rFonts w:eastAsiaTheme="minorEastAsia"/>
        </w:rPr>
        <w:t xml:space="preserve">, </w:t>
      </w:r>
      <w:r w:rsidRPr="00646D13">
        <w:rPr>
          <w:i/>
          <w:iCs/>
        </w:rPr>
        <w:t>DNSSEC Lookaside Validation (DLV)</w:t>
      </w:r>
      <w:r w:rsidR="0067567E">
        <w:t>.</w:t>
      </w:r>
    </w:p>
    <w:p w14:paraId="16ED343A" w14:textId="03EDA6EF"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eastAsiaTheme="minorEastAsia"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31" w:history="1">
        <w:r w:rsidR="0067567E" w:rsidRPr="004770AA">
          <w:rPr>
            <w:rStyle w:val="Hyperlink"/>
            <w:rFonts w:ascii="Arial" w:hAnsi="Arial" w:cs="Arial"/>
            <w:sz w:val="16"/>
            <w:szCs w:val="16"/>
          </w:rPr>
          <w:t>https://www.rfc-editor.org/info/rfc5074</w:t>
        </w:r>
      </w:hyperlink>
      <w:r w:rsidR="0087095A" w:rsidRPr="004770AA">
        <w:rPr>
          <w:rFonts w:ascii="Arial" w:eastAsiaTheme="minorEastAsia" w:hAnsi="Arial" w:cs="Arial"/>
          <w:sz w:val="16"/>
          <w:szCs w:val="16"/>
        </w:rPr>
        <w:t>&gt;</w:t>
      </w:r>
    </w:p>
    <w:p w14:paraId="3DF61533" w14:textId="4F29CC01" w:rsidR="0067567E" w:rsidRDefault="00304D03" w:rsidP="00AD4D05">
      <w:pPr>
        <w:pStyle w:val="Reftext"/>
        <w:tabs>
          <w:tab w:val="clear" w:pos="794"/>
          <w:tab w:val="clear" w:pos="1191"/>
          <w:tab w:val="clear" w:pos="1588"/>
          <w:tab w:val="clear" w:pos="1985"/>
          <w:tab w:val="left" w:pos="2127"/>
        </w:tabs>
        <w:ind w:left="2127" w:hanging="2127"/>
        <w:rPr>
          <w:rFonts w:eastAsiaTheme="minorEastAsia"/>
        </w:rPr>
      </w:pPr>
      <w:r>
        <w:rPr>
          <w:szCs w:val="24"/>
        </w:rPr>
        <w:t>[b-</w:t>
      </w:r>
      <w:r w:rsidR="0018044A">
        <w:t>IETF</w:t>
      </w:r>
      <w:r w:rsidR="0018044A">
        <w:rPr>
          <w:szCs w:val="24"/>
        </w:rPr>
        <w:t xml:space="preserve"> </w:t>
      </w:r>
      <w:r>
        <w:rPr>
          <w:szCs w:val="24"/>
        </w:rPr>
        <w:t>RFC 5936]</w:t>
      </w:r>
      <w:r>
        <w:tab/>
      </w:r>
      <w:r>
        <w:rPr>
          <w:rFonts w:eastAsiaTheme="minorEastAsia" w:hint="eastAsia"/>
        </w:rPr>
        <w:t>I</w:t>
      </w:r>
      <w:r>
        <w:rPr>
          <w:rFonts w:eastAsiaTheme="minorEastAsia"/>
        </w:rPr>
        <w:t>ETF RFC 5936</w:t>
      </w:r>
      <w:r w:rsidR="00D7773C">
        <w:rPr>
          <w:rFonts w:eastAsiaTheme="minorEastAsia"/>
        </w:rPr>
        <w:t xml:space="preserve"> (2010)</w:t>
      </w:r>
      <w:r>
        <w:rPr>
          <w:rFonts w:eastAsiaTheme="minorEastAsia"/>
        </w:rPr>
        <w:t xml:space="preserve">, </w:t>
      </w:r>
      <w:r w:rsidRPr="00646D13">
        <w:rPr>
          <w:rFonts w:eastAsiaTheme="minorEastAsia"/>
          <w:i/>
          <w:iCs/>
        </w:rPr>
        <w:t>DNS Zone Transfer Protocol (AXFR)</w:t>
      </w:r>
      <w:r w:rsidR="0067567E">
        <w:rPr>
          <w:rFonts w:eastAsiaTheme="minorEastAsia"/>
        </w:rPr>
        <w:t>.</w:t>
      </w:r>
    </w:p>
    <w:p w14:paraId="24F9525D" w14:textId="11843083"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eastAsiaTheme="minorEastAsia"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32" w:history="1">
        <w:r w:rsidR="0067567E" w:rsidRPr="004770AA">
          <w:rPr>
            <w:rStyle w:val="Hyperlink"/>
            <w:rFonts w:ascii="Arial" w:eastAsiaTheme="minorEastAsia" w:hAnsi="Arial" w:cs="Arial"/>
            <w:sz w:val="16"/>
            <w:szCs w:val="16"/>
          </w:rPr>
          <w:t>https://www.rfc-editor.org/info/rfc5936</w:t>
        </w:r>
      </w:hyperlink>
      <w:r w:rsidR="0087095A" w:rsidRPr="004770AA">
        <w:rPr>
          <w:rFonts w:ascii="Arial" w:eastAsiaTheme="minorEastAsia" w:hAnsi="Arial" w:cs="Arial"/>
          <w:sz w:val="16"/>
          <w:szCs w:val="16"/>
        </w:rPr>
        <w:t>&gt;</w:t>
      </w:r>
    </w:p>
    <w:p w14:paraId="18CCE656" w14:textId="1745C585" w:rsidR="0067567E" w:rsidRDefault="00304D03" w:rsidP="00AD4D05">
      <w:pPr>
        <w:pStyle w:val="Reftext"/>
        <w:tabs>
          <w:tab w:val="clear" w:pos="794"/>
          <w:tab w:val="clear" w:pos="1191"/>
          <w:tab w:val="clear" w:pos="1588"/>
          <w:tab w:val="clear" w:pos="1985"/>
          <w:tab w:val="left" w:pos="2127"/>
        </w:tabs>
        <w:ind w:left="2127" w:hanging="2127"/>
      </w:pPr>
      <w:r>
        <w:t>[b-</w:t>
      </w:r>
      <w:r w:rsidR="0018044A">
        <w:t xml:space="preserve">IETF </w:t>
      </w:r>
      <w:r>
        <w:t>RFC 6116]</w:t>
      </w:r>
      <w:r>
        <w:tab/>
      </w:r>
      <w:r>
        <w:rPr>
          <w:rFonts w:eastAsiaTheme="minorEastAsia" w:hint="eastAsia"/>
        </w:rPr>
        <w:t>I</w:t>
      </w:r>
      <w:r>
        <w:rPr>
          <w:rFonts w:eastAsiaTheme="minorEastAsia"/>
        </w:rPr>
        <w:t>ETF RFC 6116</w:t>
      </w:r>
      <w:r w:rsidR="00D7773C">
        <w:rPr>
          <w:rFonts w:eastAsiaTheme="minorEastAsia"/>
        </w:rPr>
        <w:t xml:space="preserve"> (2011)</w:t>
      </w:r>
      <w:r>
        <w:rPr>
          <w:rFonts w:eastAsiaTheme="minorEastAsia"/>
        </w:rPr>
        <w:t xml:space="preserve">, </w:t>
      </w:r>
      <w:r w:rsidRPr="00646D13">
        <w:rPr>
          <w:i/>
          <w:iCs/>
        </w:rPr>
        <w:t>The E.164 to Uniform Resource Identifiers (URI) Dynamic Delegation Discovery System (DDDS) Application (ENUM)</w:t>
      </w:r>
      <w:r w:rsidR="0067567E">
        <w:t>.</w:t>
      </w:r>
    </w:p>
    <w:p w14:paraId="0BD98398" w14:textId="6AB72E12"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eastAsiaTheme="minorEastAsia"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33" w:history="1">
        <w:r w:rsidR="0051269B" w:rsidRPr="004770AA">
          <w:rPr>
            <w:rStyle w:val="Hyperlink"/>
            <w:rFonts w:ascii="Arial" w:hAnsi="Arial" w:cs="Arial"/>
            <w:sz w:val="16"/>
            <w:szCs w:val="16"/>
          </w:rPr>
          <w:t>https://www.rfc-editor.org/info/rfc6116</w:t>
        </w:r>
      </w:hyperlink>
      <w:r w:rsidR="0087095A" w:rsidRPr="004770AA">
        <w:rPr>
          <w:rFonts w:ascii="Arial" w:eastAsiaTheme="minorEastAsia" w:hAnsi="Arial" w:cs="Arial"/>
          <w:sz w:val="16"/>
          <w:szCs w:val="16"/>
        </w:rPr>
        <w:t>&gt;</w:t>
      </w:r>
    </w:p>
    <w:p w14:paraId="5F7C7208" w14:textId="106F4F92" w:rsidR="0067567E" w:rsidRDefault="00304D03" w:rsidP="00AD4D05">
      <w:pPr>
        <w:pStyle w:val="Reftext"/>
        <w:tabs>
          <w:tab w:val="clear" w:pos="794"/>
          <w:tab w:val="clear" w:pos="1191"/>
          <w:tab w:val="clear" w:pos="1588"/>
          <w:tab w:val="clear" w:pos="1985"/>
          <w:tab w:val="left" w:pos="2127"/>
        </w:tabs>
        <w:ind w:left="2127" w:hanging="2127"/>
        <w:rPr>
          <w:rFonts w:eastAsiaTheme="minorEastAsia"/>
        </w:rPr>
      </w:pPr>
      <w:r>
        <w:rPr>
          <w:szCs w:val="24"/>
        </w:rPr>
        <w:t>[b-</w:t>
      </w:r>
      <w:r w:rsidR="0018044A">
        <w:t>IETF</w:t>
      </w:r>
      <w:r w:rsidR="0018044A">
        <w:rPr>
          <w:szCs w:val="24"/>
        </w:rPr>
        <w:t xml:space="preserve"> </w:t>
      </w:r>
      <w:r>
        <w:rPr>
          <w:szCs w:val="24"/>
        </w:rPr>
        <w:t>RFC 7816]</w:t>
      </w:r>
      <w:r>
        <w:tab/>
      </w:r>
      <w:r>
        <w:rPr>
          <w:rFonts w:eastAsiaTheme="minorEastAsia" w:hint="eastAsia"/>
        </w:rPr>
        <w:t>IETF</w:t>
      </w:r>
      <w:r>
        <w:rPr>
          <w:rFonts w:eastAsiaTheme="minorEastAsia"/>
        </w:rPr>
        <w:t xml:space="preserve"> </w:t>
      </w:r>
      <w:r>
        <w:rPr>
          <w:rFonts w:eastAsiaTheme="minorEastAsia" w:hint="eastAsia"/>
        </w:rPr>
        <w:t>RFC</w:t>
      </w:r>
      <w:r>
        <w:rPr>
          <w:rFonts w:eastAsiaTheme="minorEastAsia"/>
        </w:rPr>
        <w:t xml:space="preserve"> 7816</w:t>
      </w:r>
      <w:r w:rsidR="00D7773C">
        <w:rPr>
          <w:rFonts w:eastAsiaTheme="minorEastAsia"/>
        </w:rPr>
        <w:t xml:space="preserve"> (2016)</w:t>
      </w:r>
      <w:r>
        <w:rPr>
          <w:rFonts w:eastAsiaTheme="minorEastAsia"/>
        </w:rPr>
        <w:t xml:space="preserve">, </w:t>
      </w:r>
      <w:r w:rsidRPr="00F47E5D">
        <w:rPr>
          <w:rFonts w:eastAsiaTheme="minorEastAsia"/>
          <w:i/>
          <w:iCs/>
        </w:rPr>
        <w:t>DNS Query Name Minimisation to Improve Privacy</w:t>
      </w:r>
      <w:r w:rsidR="0067567E">
        <w:rPr>
          <w:rFonts w:eastAsiaTheme="minorEastAsia"/>
        </w:rPr>
        <w:t>.</w:t>
      </w:r>
    </w:p>
    <w:p w14:paraId="329A0E79" w14:textId="13486F0E" w:rsidR="00304D03" w:rsidRPr="004770AA" w:rsidRDefault="00E43512" w:rsidP="00AD4D05">
      <w:pPr>
        <w:pStyle w:val="Reftext"/>
        <w:tabs>
          <w:tab w:val="clear" w:pos="794"/>
          <w:tab w:val="clear" w:pos="1191"/>
          <w:tab w:val="clear" w:pos="1588"/>
          <w:tab w:val="clear" w:pos="1985"/>
          <w:tab w:val="left" w:pos="2127"/>
        </w:tabs>
        <w:spacing w:before="0"/>
        <w:ind w:left="2127" w:hanging="2127"/>
        <w:rPr>
          <w:rFonts w:ascii="Arial" w:eastAsiaTheme="minorEastAsia" w:hAnsi="Arial" w:cs="Arial"/>
          <w:sz w:val="16"/>
          <w:szCs w:val="16"/>
        </w:rPr>
      </w:pPr>
      <w:r>
        <w:rPr>
          <w:rFonts w:ascii="Arial" w:eastAsiaTheme="minorEastAsia" w:hAnsi="Arial" w:cs="Arial"/>
          <w:sz w:val="16"/>
          <w:szCs w:val="16"/>
        </w:rPr>
        <w:tab/>
      </w:r>
      <w:r w:rsidR="0087095A" w:rsidRPr="004770AA">
        <w:rPr>
          <w:rFonts w:ascii="Arial" w:eastAsiaTheme="minorEastAsia" w:hAnsi="Arial" w:cs="Arial"/>
          <w:sz w:val="16"/>
          <w:szCs w:val="16"/>
        </w:rPr>
        <w:t>&lt;</w:t>
      </w:r>
      <w:hyperlink r:id="rId34" w:history="1">
        <w:r w:rsidR="0051269B" w:rsidRPr="004770AA">
          <w:rPr>
            <w:rStyle w:val="Hyperlink"/>
            <w:rFonts w:ascii="Arial" w:hAnsi="Arial" w:cs="Arial"/>
            <w:sz w:val="16"/>
            <w:szCs w:val="16"/>
          </w:rPr>
          <w:t>https://www.rfc-editor.org/info/rfc7816</w:t>
        </w:r>
      </w:hyperlink>
      <w:r w:rsidR="0087095A" w:rsidRPr="004770AA">
        <w:rPr>
          <w:rFonts w:ascii="Arial" w:eastAsiaTheme="minorEastAsia" w:hAnsi="Arial" w:cs="Arial"/>
          <w:sz w:val="16"/>
          <w:szCs w:val="16"/>
        </w:rPr>
        <w:t>&gt;</w:t>
      </w:r>
    </w:p>
    <w:p w14:paraId="2DBCE718" w14:textId="5CD93092" w:rsidR="0051269B" w:rsidRDefault="00304D03" w:rsidP="00AD4D05">
      <w:pPr>
        <w:pStyle w:val="Reftext"/>
        <w:tabs>
          <w:tab w:val="clear" w:pos="794"/>
          <w:tab w:val="clear" w:pos="1191"/>
          <w:tab w:val="clear" w:pos="1588"/>
          <w:tab w:val="clear" w:pos="1985"/>
          <w:tab w:val="left" w:pos="2127"/>
        </w:tabs>
        <w:ind w:left="2127" w:hanging="2127"/>
        <w:rPr>
          <w:rFonts w:eastAsiaTheme="minorEastAsia"/>
        </w:rPr>
      </w:pPr>
      <w:r>
        <w:rPr>
          <w:szCs w:val="24"/>
        </w:rPr>
        <w:t>[b-</w:t>
      </w:r>
      <w:r w:rsidR="0018044A">
        <w:t>IETF</w:t>
      </w:r>
      <w:r w:rsidR="0018044A">
        <w:rPr>
          <w:szCs w:val="24"/>
        </w:rPr>
        <w:t xml:space="preserve"> </w:t>
      </w:r>
      <w:r>
        <w:rPr>
          <w:szCs w:val="24"/>
        </w:rPr>
        <w:t>RFC 8499]</w:t>
      </w:r>
      <w:r>
        <w:tab/>
      </w:r>
      <w:r>
        <w:rPr>
          <w:rFonts w:eastAsiaTheme="minorEastAsia" w:hint="eastAsia"/>
        </w:rPr>
        <w:t>I</w:t>
      </w:r>
      <w:r>
        <w:rPr>
          <w:rFonts w:eastAsiaTheme="minorEastAsia"/>
        </w:rPr>
        <w:t>ETF RFC 8499, BCP 219</w:t>
      </w:r>
      <w:r w:rsidR="00D7773C">
        <w:rPr>
          <w:rFonts w:eastAsiaTheme="minorEastAsia"/>
        </w:rPr>
        <w:t xml:space="preserve"> (2019)</w:t>
      </w:r>
      <w:r>
        <w:rPr>
          <w:rFonts w:eastAsiaTheme="minorEastAsia"/>
        </w:rPr>
        <w:t xml:space="preserve">, </w:t>
      </w:r>
      <w:r w:rsidRPr="0051269B">
        <w:rPr>
          <w:rFonts w:eastAsiaTheme="minorEastAsia"/>
          <w:i/>
          <w:iCs/>
        </w:rPr>
        <w:t>DNS Terminology</w:t>
      </w:r>
      <w:r w:rsidR="0051269B">
        <w:rPr>
          <w:rFonts w:eastAsiaTheme="minorEastAsia"/>
        </w:rPr>
        <w:t>.</w:t>
      </w:r>
    </w:p>
    <w:p w14:paraId="5B2A10E5" w14:textId="13292BA1" w:rsidR="00304D03" w:rsidRDefault="00E43512" w:rsidP="00E87C18">
      <w:pPr>
        <w:pStyle w:val="y"/>
        <w:tabs>
          <w:tab w:val="clear" w:pos="1985"/>
          <w:tab w:val="left" w:pos="2127"/>
        </w:tabs>
        <w:ind w:left="2127" w:hanging="2127"/>
      </w:pPr>
      <w:r>
        <w:rPr>
          <w:rFonts w:ascii="Arial" w:hAnsi="Arial" w:cs="Arial"/>
          <w:sz w:val="16"/>
          <w:szCs w:val="16"/>
        </w:rPr>
        <w:tab/>
      </w:r>
      <w:r w:rsidR="002371CE" w:rsidRPr="002371CE">
        <w:rPr>
          <w:rFonts w:ascii="Arial" w:hAnsi="Arial" w:cs="Arial"/>
          <w:sz w:val="16"/>
          <w:szCs w:val="16"/>
        </w:rPr>
        <w:t>&lt;</w:t>
      </w:r>
      <w:r w:rsidR="002371CE" w:rsidRPr="002371CE">
        <w:rPr>
          <w:rStyle w:val="Hyperlink"/>
          <w:rFonts w:ascii="Arial" w:hAnsi="Arial" w:cs="Arial"/>
          <w:sz w:val="16"/>
          <w:szCs w:val="16"/>
        </w:rPr>
        <w:t>https://www.rfc-editor.org/info/rfc8499</w:t>
      </w:r>
      <w:r w:rsidR="002371CE" w:rsidRPr="002371CE">
        <w:rPr>
          <w:rFonts w:ascii="Arial" w:hAnsi="Arial" w:cs="Arial"/>
          <w:sz w:val="16"/>
          <w:szCs w:val="16"/>
        </w:rPr>
        <w:t>&gt;</w:t>
      </w:r>
    </w:p>
    <w:p w14:paraId="01471A04" w14:textId="77777777" w:rsidR="002A26B8" w:rsidRDefault="00401D9B" w:rsidP="004D7BA6">
      <w:pPr>
        <w:rPr>
          <w:rFonts w:cs="Arial"/>
          <w:kern w:val="32"/>
          <w:szCs w:val="32"/>
          <w:lang w:eastAsia="ja-JP"/>
        </w:rPr>
      </w:pPr>
      <w:r>
        <w:br w:type="page"/>
      </w:r>
    </w:p>
    <w:p w14:paraId="4CEB06CA" w14:textId="4A209FD7" w:rsidR="002A26B8" w:rsidRDefault="00401D9B" w:rsidP="00382A67">
      <w:pPr>
        <w:pStyle w:val="AnnexNoTitle0"/>
        <w:rPr>
          <w:b w:val="0"/>
        </w:rPr>
      </w:pPr>
      <w:bookmarkStart w:id="96" w:name="_Toc36478452"/>
      <w:bookmarkStart w:id="97" w:name="_Toc42779431"/>
      <w:bookmarkStart w:id="98" w:name="_Toc45202995"/>
      <w:r>
        <w:rPr>
          <w:rFonts w:eastAsiaTheme="minorEastAsia" w:hint="eastAsia"/>
          <w:lang w:eastAsia="zh-CN"/>
        </w:rPr>
        <w:lastRenderedPageBreak/>
        <w:t>A</w:t>
      </w:r>
      <w:r>
        <w:rPr>
          <w:rFonts w:eastAsiaTheme="minorEastAsia"/>
          <w:lang w:eastAsia="zh-CN"/>
        </w:rPr>
        <w:t xml:space="preserve">nnex </w:t>
      </w:r>
      <w:proofErr w:type="spellStart"/>
      <w:r>
        <w:rPr>
          <w:rFonts w:eastAsiaTheme="minorEastAsia"/>
          <w:lang w:eastAsia="zh-CN"/>
        </w:rPr>
        <w:t>A</w:t>
      </w:r>
      <w:bookmarkEnd w:id="96"/>
      <w:proofErr w:type="spellEnd"/>
      <w:r w:rsidR="00382A67">
        <w:rPr>
          <w:rFonts w:eastAsiaTheme="minorEastAsia"/>
          <w:lang w:eastAsia="zh-CN"/>
        </w:rPr>
        <w:br/>
      </w:r>
      <w:r w:rsidR="00382A67">
        <w:rPr>
          <w:rFonts w:eastAsiaTheme="minorEastAsia"/>
          <w:lang w:eastAsia="zh-CN"/>
        </w:rPr>
        <w:br/>
      </w:r>
      <w:r>
        <w:t>Example of ORS zone supporting missing OID nodes</w:t>
      </w:r>
      <w:bookmarkEnd w:id="97"/>
      <w:bookmarkEnd w:id="98"/>
    </w:p>
    <w:p w14:paraId="4333DB23" w14:textId="7581D089" w:rsidR="002A26B8" w:rsidRDefault="00401D9B" w:rsidP="001770FD">
      <w:pPr>
        <w:pStyle w:val="Normalaftertitle0"/>
        <w:rPr>
          <w:lang w:eastAsia="ko-KR"/>
        </w:rPr>
      </w:pPr>
      <w:r>
        <w:rPr>
          <w:lang w:eastAsia="ko-KR"/>
        </w:rPr>
        <w:t xml:space="preserve">Figure A.1 shows an example of </w:t>
      </w:r>
      <w:r w:rsidR="009A3622">
        <w:rPr>
          <w:lang w:eastAsia="ko-KR"/>
        </w:rPr>
        <w:t xml:space="preserve">a </w:t>
      </w:r>
      <w:r>
        <w:rPr>
          <w:lang w:eastAsia="ko-KR"/>
        </w:rPr>
        <w:t xml:space="preserve">zone file configuration to support OID </w:t>
      </w:r>
      <w:r w:rsidRPr="009A3622">
        <w:rPr>
          <w:rFonts w:ascii="Courier New" w:eastAsiaTheme="minorEastAsia" w:hAnsi="Courier New" w:cs="Courier New"/>
          <w:sz w:val="22"/>
          <w:szCs w:val="22"/>
        </w:rPr>
        <w:t>1.2.156.3001.3851</w:t>
      </w:r>
      <w:r>
        <w:rPr>
          <w:lang w:eastAsia="ko-KR"/>
        </w:rPr>
        <w:t xml:space="preserve">. This OID is missing because </w:t>
      </w:r>
      <w:r w:rsidRPr="009A3622">
        <w:rPr>
          <w:rFonts w:ascii="Courier New" w:eastAsiaTheme="minorEastAsia" w:hAnsi="Courier New" w:cs="Courier New"/>
          <w:sz w:val="22"/>
          <w:szCs w:val="22"/>
        </w:rPr>
        <w:t>1.2.156.3001</w:t>
      </w:r>
      <w:r>
        <w:rPr>
          <w:lang w:eastAsia="ko-KR"/>
        </w:rPr>
        <w:t xml:space="preserve"> is not ORS-supported</w:t>
      </w:r>
      <w:r w:rsidR="001770FD">
        <w:rPr>
          <w:lang w:eastAsia="ko-KR"/>
        </w:rPr>
        <w:t>.</w:t>
      </w:r>
    </w:p>
    <w:p w14:paraId="0F0462C8" w14:textId="5A9769C0" w:rsidR="002A26B8" w:rsidRPr="00DB22FF" w:rsidRDefault="00401D9B" w:rsidP="00DB22FF">
      <w:pPr>
        <w:pStyle w:val="Note"/>
        <w:rPr>
          <w:lang w:eastAsia="ko-KR"/>
        </w:rPr>
      </w:pPr>
      <w:r>
        <w:rPr>
          <w:lang w:eastAsia="ko-KR"/>
        </w:rPr>
        <w:t xml:space="preserve">NOTE – In the diagram, </w:t>
      </w:r>
      <w:r w:rsidRPr="009A3622">
        <w:rPr>
          <w:rFonts w:ascii="Courier New" w:hAnsi="Courier New" w:cs="Courier New"/>
          <w:sz w:val="16"/>
          <w:szCs w:val="16"/>
          <w:lang w:eastAsia="ko-KR"/>
        </w:rPr>
        <w:t>www.anydomain.com</w:t>
      </w:r>
      <w:r>
        <w:rPr>
          <w:lang w:eastAsia="ko-KR"/>
        </w:rPr>
        <w:t xml:space="preserve"> is used for the URL. This is </w:t>
      </w:r>
      <w:r w:rsidR="009A3622">
        <w:rPr>
          <w:lang w:eastAsia="ko-KR"/>
        </w:rPr>
        <w:t>onl</w:t>
      </w:r>
      <w:r w:rsidR="0037173D">
        <w:rPr>
          <w:rFonts w:hint="eastAsia"/>
          <w:lang w:eastAsia="zh-CN"/>
        </w:rPr>
        <w:t>y</w:t>
      </w:r>
      <w:r w:rsidR="009A3622">
        <w:rPr>
          <w:lang w:eastAsia="ko-KR"/>
        </w:rPr>
        <w:t xml:space="preserve"> </w:t>
      </w:r>
      <w:r>
        <w:rPr>
          <w:lang w:eastAsia="ko-KR"/>
        </w:rPr>
        <w:t>for illustrative purpose and any URL can be used.</w:t>
      </w:r>
    </w:p>
    <w:p w14:paraId="364E532C" w14:textId="77777777" w:rsidR="002A26B8" w:rsidRDefault="00401D9B" w:rsidP="00DB22FF">
      <w:pPr>
        <w:pStyle w:val="Figure"/>
        <w:rPr>
          <w:rFonts w:eastAsia="Malgun Gothic"/>
          <w:lang w:eastAsia="ko-KR"/>
        </w:rPr>
      </w:pPr>
      <w:r>
        <w:rPr>
          <w:rFonts w:eastAsia="Malgun Gothic"/>
          <w:noProof/>
          <w:lang w:val="en-US"/>
        </w:rPr>
        <w:drawing>
          <wp:inline distT="0" distB="0" distL="0" distR="0" wp14:anchorId="49D57849" wp14:editId="1D746A4E">
            <wp:extent cx="6113780" cy="223329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113780" cy="2233295"/>
                    </a:xfrm>
                    <a:prstGeom prst="rect">
                      <a:avLst/>
                    </a:prstGeom>
                    <a:noFill/>
                    <a:ln>
                      <a:noFill/>
                    </a:ln>
                  </pic:spPr>
                </pic:pic>
              </a:graphicData>
            </a:graphic>
          </wp:inline>
        </w:drawing>
      </w:r>
    </w:p>
    <w:p w14:paraId="394B533A" w14:textId="77777777" w:rsidR="00602DED" w:rsidRPr="001A3AD8" w:rsidRDefault="00401D9B" w:rsidP="001A3AD8">
      <w:pPr>
        <w:pStyle w:val="FigureNoTitle0"/>
      </w:pPr>
      <w:r w:rsidRPr="001A3AD8">
        <w:rPr>
          <w:rFonts w:hint="eastAsia"/>
        </w:rPr>
        <w:t>F</w:t>
      </w:r>
      <w:r w:rsidRPr="001A3AD8">
        <w:t xml:space="preserve">igure </w:t>
      </w:r>
      <w:r w:rsidRPr="001A3AD8">
        <w:rPr>
          <w:rFonts w:eastAsiaTheme="minorEastAsia" w:hint="eastAsia"/>
        </w:rPr>
        <w:t>A</w:t>
      </w:r>
      <w:r w:rsidRPr="001A3AD8">
        <w:t xml:space="preserve">.1 </w:t>
      </w:r>
      <w:r w:rsidR="00602DED" w:rsidRPr="001A3AD8">
        <w:t>–</w:t>
      </w:r>
      <w:r w:rsidR="009A3622" w:rsidRPr="001A3AD8">
        <w:t xml:space="preserve"> E</w:t>
      </w:r>
      <w:r w:rsidRPr="001A3AD8">
        <w:t xml:space="preserve">xample of </w:t>
      </w:r>
      <w:r w:rsidR="009A3622" w:rsidRPr="001A3AD8">
        <w:t xml:space="preserve">a </w:t>
      </w:r>
      <w:r w:rsidRPr="001A3AD8">
        <w:t>zone file configuration to support missing OID</w:t>
      </w:r>
    </w:p>
    <w:p w14:paraId="75D98185" w14:textId="44095753" w:rsidR="002A26B8" w:rsidRDefault="00401D9B" w:rsidP="00602DED">
      <w:pPr>
        <w:jc w:val="center"/>
        <w:rPr>
          <w:lang w:eastAsia="ko-KR"/>
        </w:rPr>
      </w:pPr>
      <w:r w:rsidRPr="009A3622">
        <w:rPr>
          <w:rFonts w:ascii="Courier New" w:eastAsiaTheme="minorEastAsia" w:hAnsi="Courier New" w:cs="Courier New"/>
          <w:sz w:val="22"/>
          <w:szCs w:val="22"/>
        </w:rPr>
        <w:t>1.2.156.3001.3851</w:t>
      </w:r>
    </w:p>
    <w:p w14:paraId="27084F33" w14:textId="77777777" w:rsidR="001A3AD8" w:rsidRDefault="001A3AD8" w:rsidP="001A3AD8"/>
    <w:p w14:paraId="249E7978" w14:textId="77777777" w:rsidR="001A3AD8" w:rsidRDefault="001A3AD8" w:rsidP="001A3AD8"/>
    <w:p w14:paraId="344AB08C" w14:textId="17153BA9" w:rsidR="002A26B8" w:rsidRPr="00A67C37" w:rsidRDefault="005902AF" w:rsidP="00C823CE">
      <w:pPr>
        <w:pStyle w:val="Line"/>
        <w:rPr>
          <w:b w:val="0"/>
          <w:bCs/>
        </w:rPr>
      </w:pPr>
      <w:r w:rsidRPr="00A67C37">
        <w:rPr>
          <w:b w:val="0"/>
          <w:bCs/>
        </w:rPr>
        <w:t>________________</w:t>
      </w:r>
    </w:p>
    <w:sectPr w:rsidR="002A26B8" w:rsidRPr="00A67C37" w:rsidSect="002C2066">
      <w:headerReference w:type="default" r:id="rId36"/>
      <w:footerReference w:type="default" r:id="rId37"/>
      <w:footerReference w:type="first" r:id="rId38"/>
      <w:pgSz w:w="11907" w:h="16840" w:code="9"/>
      <w:pgMar w:top="113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47E4" w14:textId="77777777" w:rsidR="00D33616" w:rsidRDefault="00D33616">
      <w:pPr>
        <w:spacing w:before="0"/>
      </w:pPr>
      <w:r>
        <w:separator/>
      </w:r>
    </w:p>
  </w:endnote>
  <w:endnote w:type="continuationSeparator" w:id="0">
    <w:p w14:paraId="569F7101" w14:textId="77777777" w:rsidR="00D33616" w:rsidRDefault="00D33616">
      <w:pPr>
        <w:spacing w:before="0"/>
      </w:pPr>
      <w:r>
        <w:continuationSeparator/>
      </w:r>
    </w:p>
  </w:endnote>
  <w:endnote w:type="continuationNotice" w:id="1">
    <w:p w14:paraId="6897D0F6" w14:textId="77777777" w:rsidR="00D33616" w:rsidRDefault="00D3361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711A" w14:textId="341BBD40" w:rsidR="000D2831" w:rsidRDefault="000D2831">
    <w:pPr>
      <w:pStyle w:val="Footer"/>
    </w:pPr>
    <w:r w:rsidRPr="0084023B">
      <w:fldChar w:fldCharType="begin"/>
    </w:r>
    <w:r w:rsidRPr="0084023B">
      <w:instrText xml:space="preserve"> REF TPAcro \h  \* MERGEFORMAT </w:instrText>
    </w:r>
    <w:r w:rsidRPr="0084023B">
      <w:fldChar w:fldCharType="separate"/>
    </w:r>
    <w:r w:rsidR="00CA4565">
      <w:rPr>
        <w:b/>
        <w:bCs/>
        <w:lang w:val="en-US"/>
      </w:rPr>
      <w:t>Error! Reference source not found.</w:t>
    </w:r>
    <w:r w:rsidRPr="0084023B">
      <w:fldChar w:fldCharType="end"/>
    </w:r>
    <w:r w:rsidRPr="0084023B">
      <w:t xml:space="preserve"> (</w:t>
    </w:r>
    <w:r>
      <w:t>04/</w:t>
    </w:r>
    <w:r w:rsidRPr="00B83AB7">
      <w:t>2020</w:t>
    </w:r>
    <w:r w:rsidRPr="0084023B">
      <w:t>)</w:t>
    </w:r>
    <w:r w:rsidRPr="0084023B">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Cs/>
        <w:sz w:val="20"/>
      </w:rPr>
      <w:instrText xml:space="preserve"> PAGE </w:instrText>
    </w:r>
    <w:r w:rsidRPr="0084023B">
      <w:rPr>
        <w:rStyle w:val="PageNumber"/>
        <w:rFonts w:ascii="Times New Roman Bold" w:hAnsi="Times New Roman Bold"/>
        <w:b/>
        <w:bCs/>
        <w:sz w:val="20"/>
      </w:rPr>
      <w:fldChar w:fldCharType="separate"/>
    </w:r>
    <w:r>
      <w:rPr>
        <w:rStyle w:val="PageNumber"/>
        <w:rFonts w:ascii="Times New Roman Bold" w:hAnsi="Times New Roman Bold"/>
        <w:b/>
        <w:bCs/>
        <w:sz w:val="20"/>
      </w:rPr>
      <w:t>1</w:t>
    </w:r>
    <w:r w:rsidRPr="0084023B">
      <w:rPr>
        <w:rStyle w:val="PageNumber"/>
        <w:rFonts w:ascii="Times New Roman Bold" w:hAnsi="Times New Roman Bold"/>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17FF" w14:textId="77777777" w:rsidR="000D2831" w:rsidRDefault="000D2831">
    <w:pPr>
      <w:pStyle w:val="Footer"/>
      <w:tabs>
        <w:tab w:val="left" w:pos="5245"/>
      </w:tabs>
    </w:pPr>
    <w:r>
      <w:rPr>
        <w:lang w:val="en-US"/>
      </w:rPr>
      <w:drawing>
        <wp:anchor distT="0" distB="0" distL="114300" distR="114300" simplePos="0" relativeHeight="251658241" behindDoc="0" locked="0" layoutInCell="1" allowOverlap="1" wp14:anchorId="351FD24B" wp14:editId="20D365A8">
          <wp:simplePos x="0" y="0"/>
          <wp:positionH relativeFrom="margin">
            <wp:posOffset>5716270</wp:posOffset>
          </wp:positionH>
          <wp:positionV relativeFrom="margin">
            <wp:posOffset>8761730</wp:posOffset>
          </wp:positionV>
          <wp:extent cx="610235" cy="672465"/>
          <wp:effectExtent l="0" t="0" r="0" b="0"/>
          <wp:wrapSquare wrapText="bothSides"/>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ue UN (3).jpg"/>
                  <pic:cNvPicPr/>
                </pic:nvPicPr>
                <pic:blipFill>
                  <a:blip r:embed="rId1">
                    <a:extLst>
                      <a:ext uri="{28A0092B-C50C-407E-A947-70E740481C1C}">
                        <a14:useLocalDpi xmlns:a14="http://schemas.microsoft.com/office/drawing/2010/main" val="0"/>
                      </a:ext>
                    </a:extLst>
                  </a:blip>
                  <a:stretch>
                    <a:fillRect/>
                  </a:stretch>
                </pic:blipFill>
                <pic:spPr>
                  <a:xfrm>
                    <a:off x="0" y="0"/>
                    <a:ext cx="610235" cy="6724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77C5" w14:textId="24AEBDE1" w:rsidR="000D2831" w:rsidRPr="00C40A1D" w:rsidRDefault="000D2831" w:rsidP="001041FE">
    <w:pPr>
      <w:pStyle w:val="FooterQP"/>
    </w:pPr>
    <w:r w:rsidRPr="00C40A1D">
      <w:rPr>
        <w:rStyle w:val="PageNumber"/>
        <w:b w:val="0"/>
        <w:bCs/>
        <w:sz w:val="20"/>
      </w:rPr>
      <w:fldChar w:fldCharType="begin"/>
    </w:r>
    <w:r w:rsidRPr="00C40A1D">
      <w:rPr>
        <w:rStyle w:val="PageNumber"/>
        <w:b w:val="0"/>
        <w:bCs/>
        <w:sz w:val="20"/>
      </w:rPr>
      <w:instrText xml:space="preserve"> PAGE </w:instrText>
    </w:r>
    <w:r w:rsidRPr="00C40A1D">
      <w:rPr>
        <w:rStyle w:val="PageNumber"/>
        <w:b w:val="0"/>
        <w:bCs/>
        <w:sz w:val="20"/>
      </w:rPr>
      <w:fldChar w:fldCharType="separate"/>
    </w:r>
    <w:r>
      <w:rPr>
        <w:rStyle w:val="PageNumber"/>
        <w:b w:val="0"/>
        <w:bCs/>
        <w:noProof/>
        <w:sz w:val="20"/>
      </w:rPr>
      <w:t>14</w:t>
    </w:r>
    <w:r w:rsidRPr="00C40A1D">
      <w:rPr>
        <w:rStyle w:val="PageNumber"/>
        <w:b w:val="0"/>
        <w:bCs/>
        <w:sz w:val="20"/>
      </w:rPr>
      <w:fldChar w:fldCharType="end"/>
    </w:r>
    <w:r>
      <w:rPr>
        <w:rStyle w:val="PageNumber"/>
        <w:rFonts w:ascii="Times New Roman Bold" w:hAnsi="Times New Roman Bold"/>
        <w:b w:val="0"/>
        <w:bCs/>
        <w:sz w:val="20"/>
      </w:rPr>
      <w:tab/>
    </w:r>
    <w:r w:rsidRPr="00A3487D">
      <w:t>XSTP-</w:t>
    </w:r>
    <w:r w:rsidRPr="005B29E2">
      <w:rPr>
        <w:rFonts w:ascii="Times New Roman Bold" w:hAnsi="Times New Roman Bold"/>
        <w:b w:val="0"/>
        <w:bCs/>
        <w:sz w:val="20"/>
      </w:rPr>
      <w:t>ORS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B6DA" w14:textId="143E12BF" w:rsidR="000D2831" w:rsidRPr="00BB338C" w:rsidRDefault="000D2831" w:rsidP="00BB338C">
    <w:pPr>
      <w:pStyle w:val="FooterQP"/>
    </w:pPr>
    <w:r w:rsidRPr="00BB338C">
      <w:tab/>
    </w:r>
    <w:r w:rsidRPr="00BB338C">
      <w:tab/>
      <w:t>XSTP-OID-ORS (2020)</w:t>
    </w:r>
    <w:r w:rsidRPr="00BB338C">
      <w:tab/>
    </w:r>
    <w:r w:rsidRPr="00BB338C">
      <w:rPr>
        <w:rStyle w:val="PageNumber"/>
        <w:b w:val="0"/>
        <w:bCs/>
      </w:rPr>
      <w:fldChar w:fldCharType="begin"/>
    </w:r>
    <w:r w:rsidRPr="00BB338C">
      <w:rPr>
        <w:rStyle w:val="PageNumber"/>
        <w:b w:val="0"/>
        <w:bCs/>
      </w:rPr>
      <w:instrText xml:space="preserve"> PAGE </w:instrText>
    </w:r>
    <w:r w:rsidRPr="00BB338C">
      <w:rPr>
        <w:rStyle w:val="PageNumber"/>
        <w:b w:val="0"/>
        <w:bCs/>
      </w:rPr>
      <w:fldChar w:fldCharType="separate"/>
    </w:r>
    <w:r w:rsidRPr="00BB338C">
      <w:rPr>
        <w:rStyle w:val="PageNumber"/>
        <w:b w:val="0"/>
        <w:bCs/>
      </w:rPr>
      <w:t>i</w:t>
    </w:r>
    <w:r w:rsidRPr="00BB338C">
      <w:rPr>
        <w:rStyle w:val="PageNumbe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01A" w14:textId="77777777" w:rsidR="000D2831" w:rsidRDefault="000D2831">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25</w:t>
    </w:r>
    <w:r>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FD13" w14:textId="33FF8BC6" w:rsidR="000D2831" w:rsidRPr="0084023B" w:rsidRDefault="000D2831" w:rsidP="001041FE">
    <w:pPr>
      <w:pStyle w:val="FooterQP"/>
    </w:pPr>
    <w:r>
      <w:tab/>
    </w:r>
    <w:r>
      <w:tab/>
    </w:r>
    <w:r w:rsidRPr="00A3487D">
      <w:t>XSTP-</w:t>
    </w:r>
    <w:r w:rsidRPr="005B29E2">
      <w:t>ORS (2020)</w:t>
    </w:r>
    <w:r w:rsidRPr="0084023B">
      <w:tab/>
    </w:r>
    <w:r w:rsidRPr="001D611F">
      <w:rPr>
        <w:rStyle w:val="PageNumber"/>
        <w:b w:val="0"/>
        <w:bCs/>
      </w:rPr>
      <w:fldChar w:fldCharType="begin"/>
    </w:r>
    <w:r w:rsidRPr="001D611F">
      <w:rPr>
        <w:rStyle w:val="PageNumber"/>
        <w:b w:val="0"/>
        <w:bCs/>
      </w:rPr>
      <w:instrText xml:space="preserve"> PAGE </w:instrText>
    </w:r>
    <w:r w:rsidRPr="001D611F">
      <w:rPr>
        <w:rStyle w:val="PageNumber"/>
        <w:b w:val="0"/>
        <w:bCs/>
      </w:rPr>
      <w:fldChar w:fldCharType="separate"/>
    </w:r>
    <w:r w:rsidRPr="001D611F">
      <w:rPr>
        <w:rStyle w:val="PageNumber"/>
        <w:b w:val="0"/>
        <w:bCs/>
      </w:rPr>
      <w:t>13</w:t>
    </w:r>
    <w:r w:rsidRPr="001D611F">
      <w:rPr>
        <w:rStyle w:val="PageNumber"/>
        <w:b w:val="0"/>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A02D" w14:textId="77777777" w:rsidR="000D2831" w:rsidRDefault="000D2831">
    <w:pPr>
      <w:pStyle w:val="Footer"/>
      <w:jc w:val="right"/>
      <w:rPr>
        <w:b/>
        <w:sz w:val="20"/>
      </w:rPr>
    </w:pPr>
    <w:r>
      <w:rPr>
        <w:b/>
        <w:sz w:val="20"/>
      </w:rPr>
      <w:t xml:space="preserve">FSTP-FNTP (2006-11) </w:t>
    </w:r>
    <w:r>
      <w:rPr>
        <w:b/>
        <w:sz w:val="20"/>
      </w:rPr>
      <w:tab/>
    </w:r>
    <w:r>
      <w:rPr>
        <w:rStyle w:val="PageNumber"/>
        <w:rFonts w:ascii="Times New Roman Bold" w:hAnsi="Times New Roman Bold"/>
        <w:b/>
        <w:bCs/>
        <w:caps w:val="0"/>
        <w:sz w:val="20"/>
      </w:rPr>
      <w:fldChar w:fldCharType="begin"/>
    </w:r>
    <w:r>
      <w:rPr>
        <w:rStyle w:val="PageNumber"/>
        <w:rFonts w:ascii="Times New Roman Bold" w:hAnsi="Times New Roman Bold"/>
        <w:b/>
        <w:bCs/>
        <w:sz w:val="20"/>
      </w:rPr>
      <w:instrText xml:space="preserve"> PAGE </w:instrText>
    </w:r>
    <w:r>
      <w:rPr>
        <w:rStyle w:val="PageNumber"/>
        <w:rFonts w:ascii="Times New Roman Bold" w:hAnsi="Times New Roman Bold"/>
        <w:b/>
        <w:bCs/>
        <w:caps w:val="0"/>
        <w:sz w:val="20"/>
      </w:rPr>
      <w:fldChar w:fldCharType="separate"/>
    </w:r>
    <w:r>
      <w:rPr>
        <w:rStyle w:val="PageNumber"/>
        <w:rFonts w:ascii="Times New Roman Bold" w:hAnsi="Times New Roman Bold"/>
        <w:b/>
        <w:bCs/>
        <w:sz w:val="20"/>
      </w:rPr>
      <w:t>4</w:t>
    </w:r>
    <w:r>
      <w:rPr>
        <w:rStyle w:val="PageNumber"/>
        <w:rFonts w:ascii="Times New Roman Bold" w:hAnsi="Times New Roman Bold"/>
        <w:b/>
        <w:bCs/>
        <w:caps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6ABF" w14:textId="77777777" w:rsidR="00D33616" w:rsidRDefault="00D33616">
      <w:pPr>
        <w:spacing w:before="0"/>
      </w:pPr>
      <w:r>
        <w:separator/>
      </w:r>
    </w:p>
  </w:footnote>
  <w:footnote w:type="continuationSeparator" w:id="0">
    <w:p w14:paraId="5B4363FA" w14:textId="77777777" w:rsidR="00D33616" w:rsidRDefault="00D33616">
      <w:pPr>
        <w:spacing w:before="0"/>
      </w:pPr>
      <w:r>
        <w:continuationSeparator/>
      </w:r>
    </w:p>
  </w:footnote>
  <w:footnote w:type="continuationNotice" w:id="1">
    <w:p w14:paraId="3A134725" w14:textId="77777777" w:rsidR="00D33616" w:rsidRDefault="00D33616">
      <w:pPr>
        <w:spacing w:before="0"/>
      </w:pPr>
    </w:p>
  </w:footnote>
  <w:footnote w:id="2">
    <w:p w14:paraId="0DE528FD" w14:textId="055E65A3" w:rsidR="000D2831" w:rsidRPr="00DC5295" w:rsidRDefault="000D2831" w:rsidP="00F23679">
      <w:pPr>
        <w:pStyle w:val="FootnoteText"/>
        <w:rPr>
          <w:rFonts w:eastAsiaTheme="minorEastAsia"/>
        </w:rPr>
      </w:pPr>
      <w:r>
        <w:rPr>
          <w:rStyle w:val="FootnoteReference"/>
        </w:rPr>
        <w:footnoteRef/>
      </w:r>
      <w:r w:rsidR="00491F1E">
        <w:tab/>
      </w:r>
      <w:hyperlink r:id="rId1" w:history="1">
        <w:r w:rsidR="00491F1E" w:rsidRPr="009157BC">
          <w:rPr>
            <w:rStyle w:val="Hyperlink"/>
          </w:rPr>
          <w:t>https://www.dnsperf.com/</w:t>
        </w:r>
      </w:hyperlink>
    </w:p>
  </w:footnote>
  <w:footnote w:id="3">
    <w:p w14:paraId="7199DD9B" w14:textId="5A62D33A" w:rsidR="000D2831" w:rsidRPr="00EF1478" w:rsidRDefault="000D2831" w:rsidP="00491F1E">
      <w:pPr>
        <w:pStyle w:val="Heading1"/>
        <w:shd w:val="clear" w:color="auto" w:fill="FFFFFF"/>
        <w:tabs>
          <w:tab w:val="clear" w:pos="794"/>
          <w:tab w:val="left" w:pos="284"/>
        </w:tabs>
        <w:spacing w:before="315" w:after="158"/>
        <w:ind w:left="0" w:firstLine="0"/>
      </w:pPr>
      <w:r w:rsidRPr="00491F1E">
        <w:rPr>
          <w:rStyle w:val="Hyperlink"/>
          <w:b w:val="0"/>
          <w:bCs/>
          <w:color w:val="auto"/>
          <w:u w:val="none"/>
          <w:vertAlign w:val="superscript"/>
        </w:rPr>
        <w:footnoteRef/>
      </w:r>
      <w:r w:rsidR="00491F1E">
        <w:rPr>
          <w:rStyle w:val="Hyperlink"/>
          <w:color w:val="auto"/>
          <w:u w:val="none"/>
        </w:rPr>
        <w:tab/>
      </w:r>
      <w:r>
        <w:rPr>
          <w:rStyle w:val="Hyperlink"/>
          <w:b w:val="0"/>
          <w:color w:val="auto"/>
          <w:sz w:val="20"/>
          <w:u w:val="none"/>
          <w:lang w:val="en-US"/>
        </w:rPr>
        <w:t xml:space="preserve">See </w:t>
      </w:r>
      <w:r>
        <w:rPr>
          <w:rStyle w:val="Hyperlink"/>
          <w:b w:val="0"/>
          <w:color w:val="auto"/>
          <w:sz w:val="20"/>
          <w:u w:val="none"/>
        </w:rPr>
        <w:t xml:space="preserve">IETF DNS </w:t>
      </w:r>
      <w:r>
        <w:rPr>
          <w:rStyle w:val="Hyperlink"/>
          <w:b w:val="0"/>
          <w:color w:val="auto"/>
          <w:sz w:val="20"/>
          <w:u w:val="none"/>
          <w:lang w:val="en-US"/>
        </w:rPr>
        <w:t>D</w:t>
      </w:r>
      <w:r>
        <w:rPr>
          <w:rStyle w:val="Hyperlink"/>
          <w:b w:val="0"/>
          <w:color w:val="auto"/>
          <w:sz w:val="20"/>
          <w:u w:val="none"/>
        </w:rPr>
        <w:t>PRIVate Exchange (</w:t>
      </w:r>
      <w:hyperlink r:id="rId2" w:history="1">
        <w:r>
          <w:rPr>
            <w:rStyle w:val="Hyperlink"/>
            <w:b w:val="0"/>
            <w:sz w:val="20"/>
          </w:rPr>
          <w:t>dprive</w:t>
        </w:r>
      </w:hyperlink>
      <w:r>
        <w:rPr>
          <w:rStyle w:val="Hyperlink"/>
          <w:b w:val="0"/>
          <w:color w:val="auto"/>
          <w:sz w:val="20"/>
          <w:u w:val="none"/>
        </w:rPr>
        <w:t>)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79AA" w14:textId="77777777" w:rsidR="000D2831" w:rsidRDefault="000D2831">
    <w:pPr>
      <w:pStyle w:val="Header"/>
    </w:pPr>
    <w:r>
      <w:rPr>
        <w:noProof/>
        <w:lang w:val="en-US"/>
      </w:rPr>
      <w:drawing>
        <wp:anchor distT="0" distB="0" distL="114300" distR="114300" simplePos="0" relativeHeight="251658240" behindDoc="0" locked="0" layoutInCell="1" allowOverlap="1" wp14:anchorId="3C6FCF56" wp14:editId="2871E9B7">
          <wp:simplePos x="0" y="0"/>
          <wp:positionH relativeFrom="column">
            <wp:posOffset>-762000</wp:posOffset>
          </wp:positionH>
          <wp:positionV relativeFrom="paragraph">
            <wp:posOffset>-492760</wp:posOffset>
          </wp:positionV>
          <wp:extent cx="1569720" cy="10771505"/>
          <wp:effectExtent l="0" t="0" r="0" b="0"/>
          <wp:wrapNone/>
          <wp:docPr id="32" name="Picture 3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2683" w14:textId="77777777" w:rsidR="000D2831" w:rsidRPr="00C967EF" w:rsidRDefault="000D2831" w:rsidP="00C96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DB0" w14:textId="77777777" w:rsidR="000D2831" w:rsidRPr="00B22DA4" w:rsidRDefault="000D2831" w:rsidP="00B22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D80F" w14:textId="77777777" w:rsidR="000D2831" w:rsidRPr="00B22DA4" w:rsidRDefault="000D2831" w:rsidP="00B22D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67AD" w14:textId="1C1998A2" w:rsidR="000D2831" w:rsidRPr="005902AF" w:rsidRDefault="000D2831" w:rsidP="005902AF">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883"/>
    <w:multiLevelType w:val="multilevel"/>
    <w:tmpl w:val="03DE788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BB263FE"/>
    <w:multiLevelType w:val="multilevel"/>
    <w:tmpl w:val="0BB263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2D42F3"/>
    <w:multiLevelType w:val="multilevel"/>
    <w:tmpl w:val="222D42F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CE4DB1"/>
    <w:multiLevelType w:val="multilevel"/>
    <w:tmpl w:val="2ECE4DB1"/>
    <w:lvl w:ilvl="0">
      <w:start w:val="1"/>
      <w:numFmt w:val="decimal"/>
      <w:lvlText w:val="%1)"/>
      <w:lvlJc w:val="left"/>
      <w:pPr>
        <w:ind w:left="420" w:hanging="420"/>
      </w:pPr>
      <w:rPr>
        <w:rFonts w:ascii="Times New Roman" w:eastAsia="MS Mincho" w:hAnsi="Times New Roman"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6E8221F"/>
    <w:multiLevelType w:val="multilevel"/>
    <w:tmpl w:val="36E822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102A95"/>
    <w:multiLevelType w:val="multilevel"/>
    <w:tmpl w:val="49102A95"/>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E636D0"/>
    <w:multiLevelType w:val="multilevel"/>
    <w:tmpl w:val="58E636D0"/>
    <w:lvl w:ilvl="0">
      <w:start w:val="1"/>
      <w:numFmt w:val="decimal"/>
      <w:lvlText w:val="%1"/>
      <w:lvlJc w:val="left"/>
      <w:pPr>
        <w:ind w:left="934" w:hanging="792"/>
      </w:pPr>
      <w:rPr>
        <w:rFonts w:hint="default"/>
      </w:rPr>
    </w:lvl>
    <w:lvl w:ilvl="1">
      <w:start w:val="1"/>
      <w:numFmt w:val="lowerLetter"/>
      <w:lvlText w:val="%2)"/>
      <w:lvlJc w:val="left"/>
      <w:pPr>
        <w:ind w:left="840" w:hanging="420"/>
      </w:pPr>
    </w:lvl>
    <w:lvl w:ilvl="2">
      <w:start w:val="1"/>
      <w:numFmt w:val="lowerRoman"/>
      <w:lvlText w:val="%3."/>
      <w:lvlJc w:val="right"/>
      <w:pPr>
        <w:ind w:left="845"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B1F7767"/>
    <w:multiLevelType w:val="multilevel"/>
    <w:tmpl w:val="5B1F7767"/>
    <w:lvl w:ilvl="0">
      <w:start w:val="1"/>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D61210B"/>
    <w:multiLevelType w:val="multilevel"/>
    <w:tmpl w:val="5D6121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013ABE"/>
    <w:multiLevelType w:val="multilevel"/>
    <w:tmpl w:val="6F013ABE"/>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204552C"/>
    <w:multiLevelType w:val="multilevel"/>
    <w:tmpl w:val="72045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7214724">
    <w:abstractNumId w:val="9"/>
  </w:num>
  <w:num w:numId="2" w16cid:durableId="670258151">
    <w:abstractNumId w:val="6"/>
  </w:num>
  <w:num w:numId="3" w16cid:durableId="213155407">
    <w:abstractNumId w:val="3"/>
  </w:num>
  <w:num w:numId="4" w16cid:durableId="37777098">
    <w:abstractNumId w:val="7"/>
  </w:num>
  <w:num w:numId="5" w16cid:durableId="444887694">
    <w:abstractNumId w:val="10"/>
  </w:num>
  <w:num w:numId="6" w16cid:durableId="89399658">
    <w:abstractNumId w:val="2"/>
  </w:num>
  <w:num w:numId="7" w16cid:durableId="1197356469">
    <w:abstractNumId w:val="4"/>
  </w:num>
  <w:num w:numId="8" w16cid:durableId="1766803033">
    <w:abstractNumId w:val="1"/>
  </w:num>
  <w:num w:numId="9" w16cid:durableId="1224827532">
    <w:abstractNumId w:val="5"/>
  </w:num>
  <w:num w:numId="10" w16cid:durableId="1739857924">
    <w:abstractNumId w:val="8"/>
  </w:num>
  <w:num w:numId="11" w16cid:durableId="1117986578">
    <w:abstractNumId w:val="0"/>
  </w:num>
  <w:num w:numId="12" w16cid:durableId="1151095655">
    <w:abstractNumId w:val="9"/>
  </w:num>
  <w:num w:numId="13" w16cid:durableId="135534930">
    <w:abstractNumId w:val="9"/>
  </w:num>
  <w:num w:numId="14" w16cid:durableId="521288159">
    <w:abstractNumId w:val="9"/>
  </w:num>
  <w:num w:numId="15" w16cid:durableId="1983852167">
    <w:abstractNumId w:val="9"/>
  </w:num>
  <w:num w:numId="16" w16cid:durableId="885457935">
    <w:abstractNumId w:val="9"/>
  </w:num>
  <w:num w:numId="17" w16cid:durableId="831795146">
    <w:abstractNumId w:val="9"/>
  </w:num>
  <w:num w:numId="18" w16cid:durableId="1486892260">
    <w:abstractNumId w:val="9"/>
  </w:num>
  <w:num w:numId="19" w16cid:durableId="867330803">
    <w:abstractNumId w:val="9"/>
  </w:num>
  <w:num w:numId="20" w16cid:durableId="314408905">
    <w:abstractNumId w:val="9"/>
  </w:num>
  <w:num w:numId="21" w16cid:durableId="1638952256">
    <w:abstractNumId w:val="9"/>
  </w:num>
  <w:num w:numId="22" w16cid:durableId="719673835">
    <w:abstractNumId w:val="9"/>
  </w:num>
  <w:num w:numId="23" w16cid:durableId="1279488049">
    <w:abstractNumId w:val="9"/>
  </w:num>
  <w:num w:numId="24" w16cid:durableId="551189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0NDS1NDa3MDSzNDBV0lEKTi0uzszPAykwrQUANHdJKSwAAAA="/>
  </w:docVars>
  <w:rsids>
    <w:rsidRoot w:val="009635CB"/>
    <w:rsid w:val="000034E1"/>
    <w:rsid w:val="00003ADE"/>
    <w:rsid w:val="00003CAA"/>
    <w:rsid w:val="00004A38"/>
    <w:rsid w:val="00006FD8"/>
    <w:rsid w:val="00011A49"/>
    <w:rsid w:val="000136D8"/>
    <w:rsid w:val="00013C74"/>
    <w:rsid w:val="00016972"/>
    <w:rsid w:val="00021081"/>
    <w:rsid w:val="000256C3"/>
    <w:rsid w:val="00030CB5"/>
    <w:rsid w:val="00032742"/>
    <w:rsid w:val="0003282B"/>
    <w:rsid w:val="00042E8B"/>
    <w:rsid w:val="00057696"/>
    <w:rsid w:val="00067382"/>
    <w:rsid w:val="000701C5"/>
    <w:rsid w:val="000816D4"/>
    <w:rsid w:val="00082901"/>
    <w:rsid w:val="000842BC"/>
    <w:rsid w:val="000866BA"/>
    <w:rsid w:val="00086DB0"/>
    <w:rsid w:val="00087100"/>
    <w:rsid w:val="0009263D"/>
    <w:rsid w:val="00094BCE"/>
    <w:rsid w:val="00095347"/>
    <w:rsid w:val="0009540C"/>
    <w:rsid w:val="00095DBA"/>
    <w:rsid w:val="00097831"/>
    <w:rsid w:val="000A6F17"/>
    <w:rsid w:val="000B1232"/>
    <w:rsid w:val="000B48B5"/>
    <w:rsid w:val="000C6289"/>
    <w:rsid w:val="000C7E58"/>
    <w:rsid w:val="000D0CDA"/>
    <w:rsid w:val="000D1A7E"/>
    <w:rsid w:val="000D2831"/>
    <w:rsid w:val="000D5254"/>
    <w:rsid w:val="000D53A9"/>
    <w:rsid w:val="000D6CBC"/>
    <w:rsid w:val="000D73AB"/>
    <w:rsid w:val="000E01AA"/>
    <w:rsid w:val="000E509F"/>
    <w:rsid w:val="000F1ED5"/>
    <w:rsid w:val="000F546E"/>
    <w:rsid w:val="000F6EEA"/>
    <w:rsid w:val="001010EC"/>
    <w:rsid w:val="001041FE"/>
    <w:rsid w:val="0010621C"/>
    <w:rsid w:val="00106D8C"/>
    <w:rsid w:val="00110C1F"/>
    <w:rsid w:val="00115065"/>
    <w:rsid w:val="00116B45"/>
    <w:rsid w:val="0012295E"/>
    <w:rsid w:val="00127271"/>
    <w:rsid w:val="00127CDE"/>
    <w:rsid w:val="00133E4A"/>
    <w:rsid w:val="001364B6"/>
    <w:rsid w:val="00137681"/>
    <w:rsid w:val="001417D3"/>
    <w:rsid w:val="0014467C"/>
    <w:rsid w:val="00146A98"/>
    <w:rsid w:val="00146D1D"/>
    <w:rsid w:val="00147596"/>
    <w:rsid w:val="00152C27"/>
    <w:rsid w:val="00153937"/>
    <w:rsid w:val="0015493B"/>
    <w:rsid w:val="001557A8"/>
    <w:rsid w:val="00167EB3"/>
    <w:rsid w:val="001722C5"/>
    <w:rsid w:val="001750E2"/>
    <w:rsid w:val="001770FD"/>
    <w:rsid w:val="001803B9"/>
    <w:rsid w:val="0018044A"/>
    <w:rsid w:val="00182E77"/>
    <w:rsid w:val="00182F9A"/>
    <w:rsid w:val="00190A2B"/>
    <w:rsid w:val="001926E9"/>
    <w:rsid w:val="00194D55"/>
    <w:rsid w:val="00195E24"/>
    <w:rsid w:val="001A3AD8"/>
    <w:rsid w:val="001A68E9"/>
    <w:rsid w:val="001A69E0"/>
    <w:rsid w:val="001B1E86"/>
    <w:rsid w:val="001B320E"/>
    <w:rsid w:val="001B3880"/>
    <w:rsid w:val="001C1902"/>
    <w:rsid w:val="001C195C"/>
    <w:rsid w:val="001C3C64"/>
    <w:rsid w:val="001C68CB"/>
    <w:rsid w:val="001C7624"/>
    <w:rsid w:val="001D0164"/>
    <w:rsid w:val="001D33FD"/>
    <w:rsid w:val="001D611F"/>
    <w:rsid w:val="001D70CE"/>
    <w:rsid w:val="001E0A1C"/>
    <w:rsid w:val="001E0DA3"/>
    <w:rsid w:val="001E0DEB"/>
    <w:rsid w:val="001E328A"/>
    <w:rsid w:val="001E43A0"/>
    <w:rsid w:val="001E6748"/>
    <w:rsid w:val="001F2A55"/>
    <w:rsid w:val="001F5323"/>
    <w:rsid w:val="001F5CA5"/>
    <w:rsid w:val="00200DA5"/>
    <w:rsid w:val="00202864"/>
    <w:rsid w:val="00203C21"/>
    <w:rsid w:val="00216074"/>
    <w:rsid w:val="00222703"/>
    <w:rsid w:val="002234BD"/>
    <w:rsid w:val="002240A7"/>
    <w:rsid w:val="00230B09"/>
    <w:rsid w:val="002371CE"/>
    <w:rsid w:val="002378FD"/>
    <w:rsid w:val="00243C4C"/>
    <w:rsid w:val="002446CF"/>
    <w:rsid w:val="00246085"/>
    <w:rsid w:val="002506D1"/>
    <w:rsid w:val="002516BC"/>
    <w:rsid w:val="00264E97"/>
    <w:rsid w:val="00266E72"/>
    <w:rsid w:val="00272FD2"/>
    <w:rsid w:val="00275DED"/>
    <w:rsid w:val="00276DA6"/>
    <w:rsid w:val="00280472"/>
    <w:rsid w:val="00282651"/>
    <w:rsid w:val="00287035"/>
    <w:rsid w:val="0028744E"/>
    <w:rsid w:val="0029185B"/>
    <w:rsid w:val="00293180"/>
    <w:rsid w:val="00295550"/>
    <w:rsid w:val="002A26B8"/>
    <w:rsid w:val="002A45A6"/>
    <w:rsid w:val="002A6692"/>
    <w:rsid w:val="002B0E11"/>
    <w:rsid w:val="002B0EFB"/>
    <w:rsid w:val="002B11AE"/>
    <w:rsid w:val="002B3FCA"/>
    <w:rsid w:val="002C1A6F"/>
    <w:rsid w:val="002C2066"/>
    <w:rsid w:val="002C613B"/>
    <w:rsid w:val="002C67BB"/>
    <w:rsid w:val="002C7C08"/>
    <w:rsid w:val="002D21DB"/>
    <w:rsid w:val="002D3CBE"/>
    <w:rsid w:val="002D41EB"/>
    <w:rsid w:val="002D5BD9"/>
    <w:rsid w:val="002E1A2E"/>
    <w:rsid w:val="0030015D"/>
    <w:rsid w:val="0030222D"/>
    <w:rsid w:val="00302AEB"/>
    <w:rsid w:val="00304D03"/>
    <w:rsid w:val="00305F34"/>
    <w:rsid w:val="003076FB"/>
    <w:rsid w:val="00311877"/>
    <w:rsid w:val="003125EB"/>
    <w:rsid w:val="0031268A"/>
    <w:rsid w:val="00320C88"/>
    <w:rsid w:val="003233ED"/>
    <w:rsid w:val="0032781E"/>
    <w:rsid w:val="003307AC"/>
    <w:rsid w:val="00330AC1"/>
    <w:rsid w:val="00334AD4"/>
    <w:rsid w:val="003418EA"/>
    <w:rsid w:val="003432EC"/>
    <w:rsid w:val="00355736"/>
    <w:rsid w:val="003570B6"/>
    <w:rsid w:val="00364D58"/>
    <w:rsid w:val="0037173D"/>
    <w:rsid w:val="003760E0"/>
    <w:rsid w:val="0037630A"/>
    <w:rsid w:val="00382525"/>
    <w:rsid w:val="00382A67"/>
    <w:rsid w:val="003859FC"/>
    <w:rsid w:val="00391BE0"/>
    <w:rsid w:val="003A189A"/>
    <w:rsid w:val="003A1931"/>
    <w:rsid w:val="003A4716"/>
    <w:rsid w:val="003B3E53"/>
    <w:rsid w:val="003B5C40"/>
    <w:rsid w:val="003B66FE"/>
    <w:rsid w:val="003C033B"/>
    <w:rsid w:val="003C0956"/>
    <w:rsid w:val="003D6ABF"/>
    <w:rsid w:val="003E0EF6"/>
    <w:rsid w:val="003E360D"/>
    <w:rsid w:val="003E4AF9"/>
    <w:rsid w:val="003E501B"/>
    <w:rsid w:val="003F0096"/>
    <w:rsid w:val="003F03EC"/>
    <w:rsid w:val="003F5C22"/>
    <w:rsid w:val="00401D9B"/>
    <w:rsid w:val="0040627C"/>
    <w:rsid w:val="00412492"/>
    <w:rsid w:val="00413FA9"/>
    <w:rsid w:val="00417C38"/>
    <w:rsid w:val="00420DFC"/>
    <w:rsid w:val="00421FCB"/>
    <w:rsid w:val="004301B2"/>
    <w:rsid w:val="004316D2"/>
    <w:rsid w:val="004351A4"/>
    <w:rsid w:val="0043708F"/>
    <w:rsid w:val="00445B02"/>
    <w:rsid w:val="00451818"/>
    <w:rsid w:val="004529AA"/>
    <w:rsid w:val="00452FB4"/>
    <w:rsid w:val="00464314"/>
    <w:rsid w:val="00467172"/>
    <w:rsid w:val="00467B14"/>
    <w:rsid w:val="00472CCC"/>
    <w:rsid w:val="0047436C"/>
    <w:rsid w:val="00475F1C"/>
    <w:rsid w:val="004770AA"/>
    <w:rsid w:val="004809C3"/>
    <w:rsid w:val="00486832"/>
    <w:rsid w:val="004900D8"/>
    <w:rsid w:val="00491F1E"/>
    <w:rsid w:val="00492BA3"/>
    <w:rsid w:val="00494C2A"/>
    <w:rsid w:val="004A0F26"/>
    <w:rsid w:val="004A25A4"/>
    <w:rsid w:val="004A2EC8"/>
    <w:rsid w:val="004B39E2"/>
    <w:rsid w:val="004B4516"/>
    <w:rsid w:val="004B6D43"/>
    <w:rsid w:val="004C062A"/>
    <w:rsid w:val="004C46CD"/>
    <w:rsid w:val="004D1CF8"/>
    <w:rsid w:val="004D2994"/>
    <w:rsid w:val="004D7BA6"/>
    <w:rsid w:val="004E20EC"/>
    <w:rsid w:val="004E3DD7"/>
    <w:rsid w:val="004F45AE"/>
    <w:rsid w:val="004F6CDE"/>
    <w:rsid w:val="00500ED2"/>
    <w:rsid w:val="00501B49"/>
    <w:rsid w:val="005054AF"/>
    <w:rsid w:val="0050628D"/>
    <w:rsid w:val="0051269B"/>
    <w:rsid w:val="005144AF"/>
    <w:rsid w:val="005145A5"/>
    <w:rsid w:val="00517ECF"/>
    <w:rsid w:val="005215C7"/>
    <w:rsid w:val="00527C48"/>
    <w:rsid w:val="005334CB"/>
    <w:rsid w:val="00543202"/>
    <w:rsid w:val="005437BD"/>
    <w:rsid w:val="0054464A"/>
    <w:rsid w:val="005457BA"/>
    <w:rsid w:val="005470D9"/>
    <w:rsid w:val="005502A4"/>
    <w:rsid w:val="005615C4"/>
    <w:rsid w:val="00571185"/>
    <w:rsid w:val="005728CC"/>
    <w:rsid w:val="00586C53"/>
    <w:rsid w:val="00587D49"/>
    <w:rsid w:val="005902AF"/>
    <w:rsid w:val="00590BFA"/>
    <w:rsid w:val="00594360"/>
    <w:rsid w:val="00596736"/>
    <w:rsid w:val="005A1C05"/>
    <w:rsid w:val="005A4AF6"/>
    <w:rsid w:val="005B272D"/>
    <w:rsid w:val="005B29E2"/>
    <w:rsid w:val="005B3238"/>
    <w:rsid w:val="005B363C"/>
    <w:rsid w:val="005B6790"/>
    <w:rsid w:val="005C431B"/>
    <w:rsid w:val="005C4AD6"/>
    <w:rsid w:val="005C712C"/>
    <w:rsid w:val="005E1458"/>
    <w:rsid w:val="005E1B13"/>
    <w:rsid w:val="005E3BB1"/>
    <w:rsid w:val="005E48A0"/>
    <w:rsid w:val="005E560D"/>
    <w:rsid w:val="005F2375"/>
    <w:rsid w:val="0060241A"/>
    <w:rsid w:val="00602DED"/>
    <w:rsid w:val="0061236A"/>
    <w:rsid w:val="00614263"/>
    <w:rsid w:val="00614441"/>
    <w:rsid w:val="00633928"/>
    <w:rsid w:val="00635BE2"/>
    <w:rsid w:val="00641472"/>
    <w:rsid w:val="006459BB"/>
    <w:rsid w:val="00646D13"/>
    <w:rsid w:val="0064792C"/>
    <w:rsid w:val="00654866"/>
    <w:rsid w:val="006603B6"/>
    <w:rsid w:val="00665E46"/>
    <w:rsid w:val="006727AE"/>
    <w:rsid w:val="00672F32"/>
    <w:rsid w:val="00675621"/>
    <w:rsid w:val="0067567E"/>
    <w:rsid w:val="00676062"/>
    <w:rsid w:val="00677AD9"/>
    <w:rsid w:val="00681410"/>
    <w:rsid w:val="0068353F"/>
    <w:rsid w:val="00685343"/>
    <w:rsid w:val="00690764"/>
    <w:rsid w:val="00691677"/>
    <w:rsid w:val="00691877"/>
    <w:rsid w:val="006935CA"/>
    <w:rsid w:val="0069452D"/>
    <w:rsid w:val="006A2B98"/>
    <w:rsid w:val="006B6480"/>
    <w:rsid w:val="006D290E"/>
    <w:rsid w:val="006D53A9"/>
    <w:rsid w:val="006D7E48"/>
    <w:rsid w:val="006F1657"/>
    <w:rsid w:val="006F2B19"/>
    <w:rsid w:val="006F579D"/>
    <w:rsid w:val="00706232"/>
    <w:rsid w:val="00712892"/>
    <w:rsid w:val="00712F18"/>
    <w:rsid w:val="00721E49"/>
    <w:rsid w:val="0073081D"/>
    <w:rsid w:val="0073190E"/>
    <w:rsid w:val="00737170"/>
    <w:rsid w:val="0075389A"/>
    <w:rsid w:val="007575E6"/>
    <w:rsid w:val="007614C8"/>
    <w:rsid w:val="00762F62"/>
    <w:rsid w:val="00767A42"/>
    <w:rsid w:val="00770B92"/>
    <w:rsid w:val="007718AA"/>
    <w:rsid w:val="0077267F"/>
    <w:rsid w:val="00773048"/>
    <w:rsid w:val="00776135"/>
    <w:rsid w:val="007770FF"/>
    <w:rsid w:val="0078059E"/>
    <w:rsid w:val="00782A7C"/>
    <w:rsid w:val="00785779"/>
    <w:rsid w:val="0078796F"/>
    <w:rsid w:val="00791BE6"/>
    <w:rsid w:val="00794C2E"/>
    <w:rsid w:val="00796B74"/>
    <w:rsid w:val="007A243C"/>
    <w:rsid w:val="007A5851"/>
    <w:rsid w:val="007A5D5F"/>
    <w:rsid w:val="007B136E"/>
    <w:rsid w:val="007B1D9C"/>
    <w:rsid w:val="007B29AC"/>
    <w:rsid w:val="007B59B6"/>
    <w:rsid w:val="007B7BFA"/>
    <w:rsid w:val="007B7CA3"/>
    <w:rsid w:val="007D337D"/>
    <w:rsid w:val="007D5AF2"/>
    <w:rsid w:val="007E20B7"/>
    <w:rsid w:val="007E21B7"/>
    <w:rsid w:val="007F3774"/>
    <w:rsid w:val="007F417E"/>
    <w:rsid w:val="007F41D1"/>
    <w:rsid w:val="00802A6D"/>
    <w:rsid w:val="00802B36"/>
    <w:rsid w:val="008100AD"/>
    <w:rsid w:val="00813BB6"/>
    <w:rsid w:val="008155CB"/>
    <w:rsid w:val="0081642E"/>
    <w:rsid w:val="00817EB4"/>
    <w:rsid w:val="0083023F"/>
    <w:rsid w:val="00832B15"/>
    <w:rsid w:val="00835787"/>
    <w:rsid w:val="00835D3A"/>
    <w:rsid w:val="0084023B"/>
    <w:rsid w:val="00844F16"/>
    <w:rsid w:val="00851B83"/>
    <w:rsid w:val="00851EDF"/>
    <w:rsid w:val="00852557"/>
    <w:rsid w:val="008547D3"/>
    <w:rsid w:val="00860B87"/>
    <w:rsid w:val="00860F54"/>
    <w:rsid w:val="00865972"/>
    <w:rsid w:val="00867B09"/>
    <w:rsid w:val="0087095A"/>
    <w:rsid w:val="008753E9"/>
    <w:rsid w:val="00885590"/>
    <w:rsid w:val="008871B0"/>
    <w:rsid w:val="0089549A"/>
    <w:rsid w:val="00895D78"/>
    <w:rsid w:val="008A693C"/>
    <w:rsid w:val="008B001E"/>
    <w:rsid w:val="008B1D62"/>
    <w:rsid w:val="008B29AB"/>
    <w:rsid w:val="008B2AAB"/>
    <w:rsid w:val="008B2D87"/>
    <w:rsid w:val="008C2F1C"/>
    <w:rsid w:val="008D24BE"/>
    <w:rsid w:val="008D3EDA"/>
    <w:rsid w:val="008E1705"/>
    <w:rsid w:val="008E6AE2"/>
    <w:rsid w:val="008E6D55"/>
    <w:rsid w:val="008F1E9F"/>
    <w:rsid w:val="008F642B"/>
    <w:rsid w:val="00907B6B"/>
    <w:rsid w:val="00911869"/>
    <w:rsid w:val="009124BE"/>
    <w:rsid w:val="00912880"/>
    <w:rsid w:val="00914D8A"/>
    <w:rsid w:val="00922BC3"/>
    <w:rsid w:val="009278DB"/>
    <w:rsid w:val="009356D9"/>
    <w:rsid w:val="0094438A"/>
    <w:rsid w:val="0094768B"/>
    <w:rsid w:val="009478C8"/>
    <w:rsid w:val="0095330F"/>
    <w:rsid w:val="009540F0"/>
    <w:rsid w:val="00960647"/>
    <w:rsid w:val="00962424"/>
    <w:rsid w:val="00962725"/>
    <w:rsid w:val="009635CB"/>
    <w:rsid w:val="00975752"/>
    <w:rsid w:val="00981C2C"/>
    <w:rsid w:val="00982743"/>
    <w:rsid w:val="00991DF3"/>
    <w:rsid w:val="00993BAC"/>
    <w:rsid w:val="009965CF"/>
    <w:rsid w:val="009A0A85"/>
    <w:rsid w:val="009A1153"/>
    <w:rsid w:val="009A2AED"/>
    <w:rsid w:val="009A31BC"/>
    <w:rsid w:val="009A3622"/>
    <w:rsid w:val="009A4898"/>
    <w:rsid w:val="009A4F98"/>
    <w:rsid w:val="009A6FE8"/>
    <w:rsid w:val="009B05D5"/>
    <w:rsid w:val="009C01D1"/>
    <w:rsid w:val="009C46D8"/>
    <w:rsid w:val="009C4A81"/>
    <w:rsid w:val="009C5054"/>
    <w:rsid w:val="009D1770"/>
    <w:rsid w:val="009D26EB"/>
    <w:rsid w:val="009D4821"/>
    <w:rsid w:val="009E5AB3"/>
    <w:rsid w:val="009F2305"/>
    <w:rsid w:val="009F70C3"/>
    <w:rsid w:val="00A01C5E"/>
    <w:rsid w:val="00A02335"/>
    <w:rsid w:val="00A06749"/>
    <w:rsid w:val="00A11280"/>
    <w:rsid w:val="00A113C6"/>
    <w:rsid w:val="00A123FD"/>
    <w:rsid w:val="00A15C02"/>
    <w:rsid w:val="00A17F03"/>
    <w:rsid w:val="00A2028E"/>
    <w:rsid w:val="00A270BE"/>
    <w:rsid w:val="00A32A62"/>
    <w:rsid w:val="00A3487D"/>
    <w:rsid w:val="00A36E26"/>
    <w:rsid w:val="00A62B71"/>
    <w:rsid w:val="00A67C37"/>
    <w:rsid w:val="00A70B8A"/>
    <w:rsid w:val="00A7792D"/>
    <w:rsid w:val="00A81941"/>
    <w:rsid w:val="00A81DE8"/>
    <w:rsid w:val="00A81F75"/>
    <w:rsid w:val="00A85713"/>
    <w:rsid w:val="00A86DAE"/>
    <w:rsid w:val="00A90B48"/>
    <w:rsid w:val="00A93B35"/>
    <w:rsid w:val="00A944F8"/>
    <w:rsid w:val="00AA0647"/>
    <w:rsid w:val="00AA4884"/>
    <w:rsid w:val="00AA53A6"/>
    <w:rsid w:val="00AA7D1D"/>
    <w:rsid w:val="00AB0B3E"/>
    <w:rsid w:val="00AB0E35"/>
    <w:rsid w:val="00AB1EA9"/>
    <w:rsid w:val="00AB360D"/>
    <w:rsid w:val="00AD0A59"/>
    <w:rsid w:val="00AD3237"/>
    <w:rsid w:val="00AD4D05"/>
    <w:rsid w:val="00AD54A7"/>
    <w:rsid w:val="00AE0ABC"/>
    <w:rsid w:val="00AE0EFD"/>
    <w:rsid w:val="00AE2837"/>
    <w:rsid w:val="00AE4C77"/>
    <w:rsid w:val="00AF0764"/>
    <w:rsid w:val="00AF2A7F"/>
    <w:rsid w:val="00AF3A7B"/>
    <w:rsid w:val="00AF5D06"/>
    <w:rsid w:val="00B04CEC"/>
    <w:rsid w:val="00B135D2"/>
    <w:rsid w:val="00B13B8E"/>
    <w:rsid w:val="00B149F8"/>
    <w:rsid w:val="00B22DA4"/>
    <w:rsid w:val="00B23037"/>
    <w:rsid w:val="00B31475"/>
    <w:rsid w:val="00B34BA5"/>
    <w:rsid w:val="00B35B91"/>
    <w:rsid w:val="00B40F6C"/>
    <w:rsid w:val="00B43A47"/>
    <w:rsid w:val="00B44BF8"/>
    <w:rsid w:val="00B50C5D"/>
    <w:rsid w:val="00B51CCD"/>
    <w:rsid w:val="00B5455D"/>
    <w:rsid w:val="00B551FD"/>
    <w:rsid w:val="00B56267"/>
    <w:rsid w:val="00B56C0E"/>
    <w:rsid w:val="00B6296C"/>
    <w:rsid w:val="00B639E4"/>
    <w:rsid w:val="00B65552"/>
    <w:rsid w:val="00B65C75"/>
    <w:rsid w:val="00B66F2B"/>
    <w:rsid w:val="00B70B3C"/>
    <w:rsid w:val="00B70DCA"/>
    <w:rsid w:val="00B847E7"/>
    <w:rsid w:val="00B87323"/>
    <w:rsid w:val="00B93849"/>
    <w:rsid w:val="00B972F7"/>
    <w:rsid w:val="00BA6538"/>
    <w:rsid w:val="00BB338C"/>
    <w:rsid w:val="00BB72B6"/>
    <w:rsid w:val="00BB7441"/>
    <w:rsid w:val="00BD2B36"/>
    <w:rsid w:val="00BD2FB2"/>
    <w:rsid w:val="00BD6371"/>
    <w:rsid w:val="00BD6AC9"/>
    <w:rsid w:val="00BE2699"/>
    <w:rsid w:val="00BE3822"/>
    <w:rsid w:val="00BE6860"/>
    <w:rsid w:val="00BF1EC2"/>
    <w:rsid w:val="00BF5E12"/>
    <w:rsid w:val="00BF6782"/>
    <w:rsid w:val="00C01290"/>
    <w:rsid w:val="00C043BA"/>
    <w:rsid w:val="00C066A8"/>
    <w:rsid w:val="00C07135"/>
    <w:rsid w:val="00C0773B"/>
    <w:rsid w:val="00C1062C"/>
    <w:rsid w:val="00C16D98"/>
    <w:rsid w:val="00C17E03"/>
    <w:rsid w:val="00C24976"/>
    <w:rsid w:val="00C26533"/>
    <w:rsid w:val="00C2749C"/>
    <w:rsid w:val="00C30532"/>
    <w:rsid w:val="00C33BD6"/>
    <w:rsid w:val="00C42501"/>
    <w:rsid w:val="00C4350D"/>
    <w:rsid w:val="00C43EB1"/>
    <w:rsid w:val="00C44B51"/>
    <w:rsid w:val="00C472E4"/>
    <w:rsid w:val="00C64E8A"/>
    <w:rsid w:val="00C662C5"/>
    <w:rsid w:val="00C72165"/>
    <w:rsid w:val="00C80B4E"/>
    <w:rsid w:val="00C80C5B"/>
    <w:rsid w:val="00C823CE"/>
    <w:rsid w:val="00C82C5F"/>
    <w:rsid w:val="00C8348D"/>
    <w:rsid w:val="00C84BF7"/>
    <w:rsid w:val="00C851CA"/>
    <w:rsid w:val="00C86C20"/>
    <w:rsid w:val="00C9014E"/>
    <w:rsid w:val="00C932B1"/>
    <w:rsid w:val="00C93883"/>
    <w:rsid w:val="00C967EF"/>
    <w:rsid w:val="00CA221A"/>
    <w:rsid w:val="00CA3F8B"/>
    <w:rsid w:val="00CA4565"/>
    <w:rsid w:val="00CA5C12"/>
    <w:rsid w:val="00CA5F77"/>
    <w:rsid w:val="00CA6A4B"/>
    <w:rsid w:val="00CA7EB6"/>
    <w:rsid w:val="00CB085E"/>
    <w:rsid w:val="00CC4741"/>
    <w:rsid w:val="00CC6149"/>
    <w:rsid w:val="00CD5B66"/>
    <w:rsid w:val="00CD68EE"/>
    <w:rsid w:val="00CE189D"/>
    <w:rsid w:val="00CF3CF2"/>
    <w:rsid w:val="00CF5C26"/>
    <w:rsid w:val="00D1467D"/>
    <w:rsid w:val="00D15556"/>
    <w:rsid w:val="00D156D0"/>
    <w:rsid w:val="00D16C17"/>
    <w:rsid w:val="00D2277E"/>
    <w:rsid w:val="00D24185"/>
    <w:rsid w:val="00D24FED"/>
    <w:rsid w:val="00D31A28"/>
    <w:rsid w:val="00D33616"/>
    <w:rsid w:val="00D34B37"/>
    <w:rsid w:val="00D43814"/>
    <w:rsid w:val="00D4629A"/>
    <w:rsid w:val="00D46926"/>
    <w:rsid w:val="00D509D0"/>
    <w:rsid w:val="00D51232"/>
    <w:rsid w:val="00D53FCA"/>
    <w:rsid w:val="00D5572E"/>
    <w:rsid w:val="00D558CD"/>
    <w:rsid w:val="00D638B9"/>
    <w:rsid w:val="00D64A22"/>
    <w:rsid w:val="00D674DE"/>
    <w:rsid w:val="00D70C64"/>
    <w:rsid w:val="00D7773C"/>
    <w:rsid w:val="00D82FF3"/>
    <w:rsid w:val="00D83181"/>
    <w:rsid w:val="00D9069A"/>
    <w:rsid w:val="00D92575"/>
    <w:rsid w:val="00DB22FF"/>
    <w:rsid w:val="00DB63BF"/>
    <w:rsid w:val="00DB7069"/>
    <w:rsid w:val="00DC4311"/>
    <w:rsid w:val="00DD01D5"/>
    <w:rsid w:val="00DD72A9"/>
    <w:rsid w:val="00DD7D61"/>
    <w:rsid w:val="00DE15F3"/>
    <w:rsid w:val="00DE1C43"/>
    <w:rsid w:val="00DE1CF8"/>
    <w:rsid w:val="00DE3319"/>
    <w:rsid w:val="00DE4367"/>
    <w:rsid w:val="00DE54F5"/>
    <w:rsid w:val="00DF077F"/>
    <w:rsid w:val="00DF39B6"/>
    <w:rsid w:val="00DF41E8"/>
    <w:rsid w:val="00DF516B"/>
    <w:rsid w:val="00E010D4"/>
    <w:rsid w:val="00E02690"/>
    <w:rsid w:val="00E037C7"/>
    <w:rsid w:val="00E064A2"/>
    <w:rsid w:val="00E1357E"/>
    <w:rsid w:val="00E140CC"/>
    <w:rsid w:val="00E26879"/>
    <w:rsid w:val="00E303CF"/>
    <w:rsid w:val="00E41D57"/>
    <w:rsid w:val="00E43512"/>
    <w:rsid w:val="00E447B1"/>
    <w:rsid w:val="00E46AC6"/>
    <w:rsid w:val="00E47F01"/>
    <w:rsid w:val="00E55DF4"/>
    <w:rsid w:val="00E62D1E"/>
    <w:rsid w:val="00E70DD0"/>
    <w:rsid w:val="00E7507B"/>
    <w:rsid w:val="00E879D5"/>
    <w:rsid w:val="00E87C18"/>
    <w:rsid w:val="00E9489B"/>
    <w:rsid w:val="00EA02C1"/>
    <w:rsid w:val="00EA1966"/>
    <w:rsid w:val="00EC326A"/>
    <w:rsid w:val="00EC36DC"/>
    <w:rsid w:val="00EC4A2A"/>
    <w:rsid w:val="00ED386F"/>
    <w:rsid w:val="00EE485A"/>
    <w:rsid w:val="00EF1478"/>
    <w:rsid w:val="00F014D0"/>
    <w:rsid w:val="00F040F0"/>
    <w:rsid w:val="00F043EE"/>
    <w:rsid w:val="00F05ED5"/>
    <w:rsid w:val="00F07D06"/>
    <w:rsid w:val="00F149C2"/>
    <w:rsid w:val="00F14A92"/>
    <w:rsid w:val="00F16964"/>
    <w:rsid w:val="00F16DF6"/>
    <w:rsid w:val="00F23679"/>
    <w:rsid w:val="00F31080"/>
    <w:rsid w:val="00F319A9"/>
    <w:rsid w:val="00F47E5D"/>
    <w:rsid w:val="00F52638"/>
    <w:rsid w:val="00F53CA0"/>
    <w:rsid w:val="00F5543D"/>
    <w:rsid w:val="00F6136A"/>
    <w:rsid w:val="00F62345"/>
    <w:rsid w:val="00F6521D"/>
    <w:rsid w:val="00F7082F"/>
    <w:rsid w:val="00F7116E"/>
    <w:rsid w:val="00F7170E"/>
    <w:rsid w:val="00F722EB"/>
    <w:rsid w:val="00F75843"/>
    <w:rsid w:val="00F7589B"/>
    <w:rsid w:val="00F75B89"/>
    <w:rsid w:val="00F8085F"/>
    <w:rsid w:val="00F811CF"/>
    <w:rsid w:val="00F909C6"/>
    <w:rsid w:val="00F91327"/>
    <w:rsid w:val="00F91D96"/>
    <w:rsid w:val="00F95F71"/>
    <w:rsid w:val="00F96865"/>
    <w:rsid w:val="00FA0911"/>
    <w:rsid w:val="00FA1CA9"/>
    <w:rsid w:val="00FA508A"/>
    <w:rsid w:val="00FA734F"/>
    <w:rsid w:val="00FB1CDB"/>
    <w:rsid w:val="00FB2314"/>
    <w:rsid w:val="00FB4421"/>
    <w:rsid w:val="00FC1179"/>
    <w:rsid w:val="00FC1669"/>
    <w:rsid w:val="00FC331F"/>
    <w:rsid w:val="00FC51E5"/>
    <w:rsid w:val="00FC732B"/>
    <w:rsid w:val="00FD181F"/>
    <w:rsid w:val="00FD3D16"/>
    <w:rsid w:val="00FD4B81"/>
    <w:rsid w:val="00FD7800"/>
    <w:rsid w:val="00FE6799"/>
    <w:rsid w:val="00FF079A"/>
    <w:rsid w:val="00FF264B"/>
    <w:rsid w:val="00FF46ED"/>
    <w:rsid w:val="00FF7DBD"/>
    <w:rsid w:val="1E9B69E9"/>
    <w:rsid w:val="5FB66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53D63"/>
  <w15:docId w15:val="{F7063EC9-CD2A-43D4-B341-346A1B3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237"/>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AD3237"/>
    <w:pPr>
      <w:keepNext/>
      <w:keepLines/>
      <w:spacing w:before="360"/>
      <w:ind w:left="794" w:hanging="794"/>
      <w:jc w:val="left"/>
      <w:outlineLvl w:val="0"/>
    </w:pPr>
    <w:rPr>
      <w:b/>
    </w:rPr>
  </w:style>
  <w:style w:type="paragraph" w:styleId="Heading2">
    <w:name w:val="heading 2"/>
    <w:basedOn w:val="Heading1"/>
    <w:next w:val="Normal"/>
    <w:qFormat/>
    <w:rsid w:val="00AD3237"/>
    <w:pPr>
      <w:spacing w:before="240"/>
      <w:outlineLvl w:val="1"/>
    </w:pPr>
  </w:style>
  <w:style w:type="paragraph" w:styleId="Heading3">
    <w:name w:val="heading 3"/>
    <w:basedOn w:val="Heading1"/>
    <w:next w:val="Normal"/>
    <w:qFormat/>
    <w:rsid w:val="00AD3237"/>
    <w:pPr>
      <w:spacing w:before="160"/>
      <w:outlineLvl w:val="2"/>
    </w:pPr>
  </w:style>
  <w:style w:type="paragraph" w:styleId="Heading4">
    <w:name w:val="heading 4"/>
    <w:basedOn w:val="Heading3"/>
    <w:next w:val="Normal"/>
    <w:qFormat/>
    <w:rsid w:val="00AD3237"/>
    <w:pPr>
      <w:tabs>
        <w:tab w:val="clear" w:pos="794"/>
        <w:tab w:val="left" w:pos="1021"/>
      </w:tabs>
      <w:ind w:left="1021" w:hanging="1021"/>
      <w:outlineLvl w:val="3"/>
    </w:pPr>
  </w:style>
  <w:style w:type="paragraph" w:styleId="Heading5">
    <w:name w:val="heading 5"/>
    <w:basedOn w:val="Heading4"/>
    <w:next w:val="Normal"/>
    <w:qFormat/>
    <w:rsid w:val="00AD3237"/>
    <w:pPr>
      <w:outlineLvl w:val="4"/>
    </w:pPr>
  </w:style>
  <w:style w:type="paragraph" w:styleId="Heading6">
    <w:name w:val="heading 6"/>
    <w:basedOn w:val="Heading4"/>
    <w:next w:val="Normal"/>
    <w:qFormat/>
    <w:rsid w:val="00AD3237"/>
    <w:pPr>
      <w:tabs>
        <w:tab w:val="clear" w:pos="1021"/>
        <w:tab w:val="clear" w:pos="1191"/>
      </w:tabs>
      <w:ind w:left="1588" w:hanging="1588"/>
      <w:outlineLvl w:val="5"/>
    </w:pPr>
  </w:style>
  <w:style w:type="paragraph" w:styleId="Heading7">
    <w:name w:val="heading 7"/>
    <w:basedOn w:val="Heading6"/>
    <w:next w:val="Normal"/>
    <w:qFormat/>
    <w:rsid w:val="00AD3237"/>
    <w:pPr>
      <w:outlineLvl w:val="6"/>
    </w:pPr>
  </w:style>
  <w:style w:type="paragraph" w:styleId="Heading8">
    <w:name w:val="heading 8"/>
    <w:basedOn w:val="Heading6"/>
    <w:next w:val="Normal"/>
    <w:qFormat/>
    <w:rsid w:val="00AD3237"/>
    <w:pPr>
      <w:outlineLvl w:val="7"/>
    </w:pPr>
  </w:style>
  <w:style w:type="paragraph" w:styleId="Heading9">
    <w:name w:val="heading 9"/>
    <w:basedOn w:val="Heading6"/>
    <w:next w:val="Normal"/>
    <w:qFormat/>
    <w:rsid w:val="00AD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ind w:left="849" w:hanging="283"/>
    </w:pPr>
    <w:rPr>
      <w:szCs w:val="24"/>
    </w:rPr>
  </w:style>
  <w:style w:type="paragraph" w:styleId="TOC7">
    <w:name w:val="toc 7"/>
    <w:basedOn w:val="TOC4"/>
    <w:semiHidden/>
    <w:rsid w:val="00AD3237"/>
  </w:style>
  <w:style w:type="paragraph" w:styleId="Caption">
    <w:name w:val="caption"/>
    <w:basedOn w:val="Normal"/>
    <w:next w:val="Normal"/>
    <w:pPr>
      <w:spacing w:after="120"/>
      <w:jc w:val="center"/>
    </w:pPr>
    <w:rPr>
      <w:b/>
      <w:bCs/>
      <w:szCs w:val="24"/>
    </w:rPr>
  </w:style>
  <w:style w:type="paragraph" w:styleId="CommentText">
    <w:name w:val="annotation text"/>
    <w:basedOn w:val="Normal"/>
    <w:link w:val="CommentTextChar"/>
    <w:semiHidden/>
    <w:rsid w:val="00AD3237"/>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List2">
    <w:name w:val="List 2"/>
    <w:basedOn w:val="Normal"/>
    <w:pPr>
      <w:ind w:left="566" w:hanging="283"/>
    </w:pPr>
    <w:rPr>
      <w:szCs w:val="24"/>
    </w:rPr>
  </w:style>
  <w:style w:type="paragraph" w:styleId="TOC5">
    <w:name w:val="toc 5"/>
    <w:basedOn w:val="TOC4"/>
    <w:semiHidden/>
    <w:rsid w:val="00AD3237"/>
  </w:style>
  <w:style w:type="paragraph" w:styleId="TOC3">
    <w:name w:val="toc 3"/>
    <w:basedOn w:val="TOC2"/>
    <w:uiPriority w:val="39"/>
    <w:rsid w:val="00AD3237"/>
  </w:style>
  <w:style w:type="paragraph" w:styleId="TOC8">
    <w:name w:val="toc 8"/>
    <w:basedOn w:val="TOC4"/>
    <w:semiHidden/>
    <w:rsid w:val="00AD3237"/>
  </w:style>
  <w:style w:type="paragraph" w:styleId="EndnoteText">
    <w:name w:val="endnote text"/>
    <w:basedOn w:val="Normal"/>
    <w:link w:val="EndnoteTextChar"/>
    <w:semiHidden/>
    <w:unhideWhenUsed/>
    <w:pPr>
      <w:spacing w:before="0"/>
    </w:pPr>
    <w:rPr>
      <w:sz w:val="20"/>
    </w:rPr>
  </w:style>
  <w:style w:type="paragraph" w:styleId="BalloonText">
    <w:name w:val="Balloon Text"/>
    <w:basedOn w:val="Normal"/>
    <w:link w:val="BalloonTextChar"/>
    <w:rsid w:val="00AD3237"/>
    <w:pPr>
      <w:spacing w:before="0"/>
    </w:pPr>
    <w:rPr>
      <w:rFonts w:ascii="Tahoma" w:hAnsi="Tahoma" w:cs="Tahoma"/>
      <w:sz w:val="16"/>
      <w:szCs w:val="16"/>
    </w:rPr>
  </w:style>
  <w:style w:type="paragraph" w:styleId="Footer">
    <w:name w:val="footer"/>
    <w:basedOn w:val="Normal"/>
    <w:rsid w:val="00AD3237"/>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AD3237"/>
    <w:pPr>
      <w:tabs>
        <w:tab w:val="clear" w:pos="794"/>
        <w:tab w:val="clear" w:pos="1191"/>
        <w:tab w:val="clear" w:pos="1588"/>
        <w:tab w:val="clear" w:pos="1985"/>
      </w:tabs>
      <w:spacing w:before="0"/>
      <w:jc w:val="center"/>
    </w:pPr>
    <w:rPr>
      <w:sz w:val="18"/>
    </w:rPr>
  </w:style>
  <w:style w:type="paragraph" w:styleId="TOC1">
    <w:name w:val="toc 1"/>
    <w:basedOn w:val="Normal"/>
    <w:uiPriority w:val="39"/>
    <w:rsid w:val="00AD3237"/>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4">
    <w:name w:val="toc 4"/>
    <w:basedOn w:val="TOC3"/>
    <w:semiHidden/>
    <w:rsid w:val="00AD3237"/>
  </w:style>
  <w:style w:type="paragraph" w:styleId="FootnoteText">
    <w:name w:val="footnote text"/>
    <w:basedOn w:val="Note"/>
    <w:link w:val="FootnoteTextChar"/>
    <w:semiHidden/>
    <w:rsid w:val="00AD3237"/>
    <w:pPr>
      <w:keepLines/>
      <w:tabs>
        <w:tab w:val="left" w:pos="255"/>
      </w:tabs>
      <w:ind w:left="255" w:hanging="255"/>
    </w:pPr>
  </w:style>
  <w:style w:type="paragraph" w:styleId="TOC6">
    <w:name w:val="toc 6"/>
    <w:basedOn w:val="TOC4"/>
    <w:semiHidden/>
    <w:rsid w:val="00AD3237"/>
  </w:style>
  <w:style w:type="paragraph" w:styleId="List5">
    <w:name w:val="List 5"/>
    <w:basedOn w:val="Normal"/>
    <w:pPr>
      <w:ind w:left="1415" w:hanging="283"/>
    </w:pPr>
    <w:rPr>
      <w:szCs w:val="24"/>
    </w:rPr>
  </w:style>
  <w:style w:type="paragraph" w:styleId="TableofFigures">
    <w:name w:val="table of figures"/>
    <w:basedOn w:val="Normal"/>
    <w:next w:val="Normal"/>
    <w:uiPriority w:val="99"/>
    <w:pPr>
      <w:tabs>
        <w:tab w:val="right" w:leader="dot" w:pos="9639"/>
      </w:tabs>
    </w:pPr>
    <w:rPr>
      <w:smallCaps/>
      <w:sz w:val="20"/>
      <w:szCs w:val="24"/>
    </w:rPr>
  </w:style>
  <w:style w:type="paragraph" w:styleId="TOC2">
    <w:name w:val="toc 2"/>
    <w:basedOn w:val="TOC1"/>
    <w:uiPriority w:val="39"/>
    <w:rsid w:val="00AD3237"/>
    <w:pPr>
      <w:spacing w:before="80"/>
      <w:ind w:left="1531" w:hanging="851"/>
    </w:pPr>
  </w:style>
  <w:style w:type="paragraph" w:styleId="TOC9">
    <w:name w:val="toc 9"/>
    <w:basedOn w:val="TOC3"/>
    <w:semiHidden/>
    <w:rsid w:val="00AD3237"/>
  </w:style>
  <w:style w:type="paragraph" w:styleId="List4">
    <w:name w:val="List 4"/>
    <w:basedOn w:val="Normal"/>
    <w:pPr>
      <w:ind w:left="1132" w:hanging="283"/>
    </w:pPr>
    <w:rPr>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SimSun" w:eastAsia="SimSun" w:hAnsi="SimSun" w:cs="SimSun"/>
      <w:szCs w:val="24"/>
    </w:rPr>
  </w:style>
  <w:style w:type="paragraph" w:styleId="CommentSubject">
    <w:name w:val="annotation subject"/>
    <w:basedOn w:val="CommentText"/>
    <w:next w:val="CommentText"/>
    <w:semiHidden/>
    <w:rPr>
      <w:rFonts w:eastAsia="MS Mincho"/>
      <w:b/>
      <w:bCs/>
      <w:lang w:eastAsia="zh-CN"/>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rPr>
  </w:style>
  <w:style w:type="character" w:styleId="EndnoteReference">
    <w:name w:val="endnote reference"/>
    <w:basedOn w:val="DefaultParagraphFont"/>
    <w:semiHidden/>
    <w:unhideWhenUsed/>
    <w:rPr>
      <w:vertAlign w:val="superscript"/>
    </w:rPr>
  </w:style>
  <w:style w:type="character" w:styleId="PageNumber">
    <w:name w:val="page number"/>
    <w:basedOn w:val="DefaultParagraphFont"/>
    <w:rsid w:val="00AD3237"/>
  </w:style>
  <w:style w:type="character" w:styleId="FollowedHyperlink">
    <w:name w:val="FollowedHyperlink"/>
    <w:rPr>
      <w:color w:val="800080"/>
      <w:u w:val="single"/>
    </w:rPr>
  </w:style>
  <w:style w:type="character" w:styleId="Emphasis">
    <w:name w:val="Emphasis"/>
    <w:rPr>
      <w:i/>
      <w:iCs/>
    </w:rPr>
  </w:style>
  <w:style w:type="character" w:styleId="Hyperlink">
    <w:name w:val="Hyperlink"/>
    <w:basedOn w:val="DefaultParagraphFont"/>
    <w:uiPriority w:val="99"/>
    <w:rsid w:val="00AD3237"/>
    <w:rPr>
      <w:color w:val="0000FF"/>
      <w:u w:val="single"/>
    </w:rPr>
  </w:style>
  <w:style w:type="character" w:styleId="CommentReference">
    <w:name w:val="annotation reference"/>
    <w:basedOn w:val="DefaultParagraphFont"/>
    <w:semiHidden/>
    <w:rsid w:val="00AD3237"/>
    <w:rPr>
      <w:sz w:val="16"/>
      <w:szCs w:val="16"/>
    </w:rPr>
  </w:style>
  <w:style w:type="character" w:styleId="FootnoteReference">
    <w:name w:val="footnote reference"/>
    <w:basedOn w:val="DefaultParagraphFont"/>
    <w:semiHidden/>
    <w:rsid w:val="00AD3237"/>
    <w:rPr>
      <w:position w:val="6"/>
      <w:sz w:val="18"/>
    </w:rPr>
  </w:style>
  <w:style w:type="paragraph" w:customStyle="1" w:styleId="ASN1">
    <w:name w:val="ASN.1"/>
    <w:rsid w:val="00AD3237"/>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paragraph" w:customStyle="1" w:styleId="Figurelegend">
    <w:name w:val="Figure_legend"/>
    <w:basedOn w:val="Normal"/>
    <w:rsid w:val="00AD3237"/>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pPr>
      <w:spacing w:before="320"/>
    </w:pPr>
    <w:rPr>
      <w:rFonts w:eastAsia="SimSun"/>
    </w:rPr>
  </w:style>
  <w:style w:type="paragraph" w:customStyle="1" w:styleId="Normalaftertitle0">
    <w:name w:val="Normal_after_title"/>
    <w:basedOn w:val="Normal"/>
    <w:next w:val="Normal"/>
    <w:rsid w:val="00AD3237"/>
    <w:pPr>
      <w:spacing w:before="360"/>
    </w:pPr>
  </w:style>
  <w:style w:type="paragraph" w:customStyle="1" w:styleId="Rectitle">
    <w:name w:val="Rec_title"/>
    <w:basedOn w:val="Normal"/>
    <w:next w:val="Normalaftertitle0"/>
    <w:rsid w:val="00AD3237"/>
    <w:pPr>
      <w:keepNext/>
      <w:keepLines/>
      <w:spacing w:before="360"/>
      <w:jc w:val="center"/>
    </w:pPr>
    <w:rPr>
      <w:b/>
      <w:sz w:val="28"/>
    </w:rPr>
  </w:style>
  <w:style w:type="paragraph" w:customStyle="1" w:styleId="RecNo">
    <w:name w:val="Rec_No"/>
    <w:basedOn w:val="Normal"/>
    <w:next w:val="Rectitle"/>
    <w:rsid w:val="00AD3237"/>
    <w:pPr>
      <w:keepNext/>
      <w:keepLines/>
      <w:spacing w:before="0"/>
      <w:jc w:val="left"/>
    </w:pPr>
    <w:rPr>
      <w:b/>
      <w:sz w:val="28"/>
    </w:rPr>
  </w:style>
  <w:style w:type="paragraph" w:customStyle="1" w:styleId="FigureNotitle">
    <w:name w:val="Figure_No &amp; title"/>
    <w:basedOn w:val="Normal"/>
    <w:next w:val="Normal"/>
    <w:qFormat/>
    <w:pPr>
      <w:keepLines/>
      <w:spacing w:before="240" w:after="120"/>
      <w:jc w:val="center"/>
    </w:pPr>
    <w:rPr>
      <w:b/>
    </w:rPr>
  </w:style>
  <w:style w:type="paragraph" w:customStyle="1" w:styleId="TableNotitle">
    <w:name w:val="Table_No &amp; title"/>
    <w:basedOn w:val="Normal"/>
    <w:next w:val="Normal"/>
    <w:qFormat/>
    <w:pPr>
      <w:keepNext/>
      <w:keepLines/>
      <w:spacing w:before="360" w:after="120"/>
      <w:jc w:val="center"/>
    </w:pPr>
    <w:rPr>
      <w:b/>
    </w:rPr>
  </w:style>
  <w:style w:type="paragraph" w:customStyle="1" w:styleId="Equation">
    <w:name w:val="Equation"/>
    <w:basedOn w:val="Normal"/>
    <w:rsid w:val="00AD3237"/>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AD3237"/>
    <w:pPr>
      <w:keepNext/>
      <w:spacing w:before="160"/>
      <w:jc w:val="left"/>
    </w:pPr>
    <w:rPr>
      <w:b/>
    </w:r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Heading1Centered">
    <w:name w:val="Heading 1 Centered"/>
    <w:basedOn w:val="Heading1"/>
    <w:pPr>
      <w:ind w:left="0" w:firstLine="0"/>
      <w:jc w:val="center"/>
    </w:pPr>
  </w:style>
  <w:style w:type="paragraph" w:customStyle="1" w:styleId="Headingi">
    <w:name w:val="Heading_i"/>
    <w:basedOn w:val="Normal"/>
    <w:next w:val="Normal"/>
    <w:rsid w:val="00AD3237"/>
    <w:pPr>
      <w:keepNext/>
      <w:spacing w:before="160"/>
      <w:jc w:val="left"/>
    </w:pPr>
    <w:rPr>
      <w:i/>
    </w:rPr>
  </w:style>
  <w:style w:type="paragraph" w:customStyle="1" w:styleId="Headingib">
    <w:name w:val="Heading_ib"/>
    <w:basedOn w:val="Headingi"/>
    <w:qFormat/>
    <w:rPr>
      <w:b/>
      <w:bCs/>
    </w:rPr>
  </w:style>
  <w:style w:type="paragraph" w:customStyle="1" w:styleId="Tablehead">
    <w:name w:val="Table_head"/>
    <w:basedOn w:val="Normal"/>
    <w:next w:val="Tabletext"/>
    <w:rsid w:val="00AD323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D32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FigureNoTitle0"/>
    <w:rsid w:val="00AD3237"/>
    <w:pPr>
      <w:keepNext/>
      <w:keepLines/>
      <w:spacing w:before="240" w:after="120"/>
      <w:jc w:val="center"/>
    </w:pPr>
  </w:style>
  <w:style w:type="paragraph" w:customStyle="1" w:styleId="toc0">
    <w:name w:val="toc 0"/>
    <w:basedOn w:val="Normal"/>
    <w:next w:val="TOC1"/>
    <w:rsid w:val="00AD3237"/>
    <w:pPr>
      <w:keepLines/>
      <w:tabs>
        <w:tab w:val="clear" w:pos="794"/>
        <w:tab w:val="clear" w:pos="1191"/>
        <w:tab w:val="clear" w:pos="1588"/>
        <w:tab w:val="clear" w:pos="1985"/>
        <w:tab w:val="right" w:pos="9639"/>
      </w:tabs>
      <w:jc w:val="left"/>
    </w:pPr>
    <w:rPr>
      <w:b/>
    </w:rPr>
  </w:style>
  <w:style w:type="paragraph" w:customStyle="1" w:styleId="Tablelegend">
    <w:name w:val="Table_legend"/>
    <w:basedOn w:val="Normal"/>
    <w:rsid w:val="00AD32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OC10">
    <w:name w:val="TOC 标题1"/>
    <w:basedOn w:val="Heading1"/>
    <w:next w:val="Normal"/>
    <w:uiPriority w:val="39"/>
    <w:semiHidden/>
    <w:unhideWhenUsed/>
    <w:qFormat/>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qFormat/>
    <w:rPr>
      <w:rFonts w:eastAsia="Times New Roman"/>
      <w:b/>
      <w:sz w:val="24"/>
      <w:lang w:val="en-GB" w:eastAsia="en-US"/>
    </w:rPr>
  </w:style>
  <w:style w:type="paragraph" w:customStyle="1" w:styleId="1">
    <w:name w:val="修订1"/>
    <w:hidden/>
    <w:uiPriority w:val="99"/>
    <w:semiHidden/>
    <w:rPr>
      <w:sz w:val="24"/>
    </w:rPr>
  </w:style>
  <w:style w:type="paragraph" w:styleId="Quote">
    <w:name w:val="Quote"/>
    <w:basedOn w:val="Normal"/>
    <w:next w:val="Normal"/>
    <w:link w:val="QuoteChar"/>
    <w:uiPriority w:val="29"/>
    <w:pPr>
      <w:spacing w:before="200" w:after="160"/>
      <w:ind w:left="864" w:right="864"/>
      <w:jc w:val="center"/>
    </w:pPr>
    <w:rPr>
      <w:i/>
      <w:iCs/>
      <w:color w:val="404040"/>
    </w:rPr>
  </w:style>
  <w:style w:type="character" w:customStyle="1" w:styleId="QuoteChar">
    <w:name w:val="Quote Char"/>
    <w:link w:val="Quote"/>
    <w:uiPriority w:val="29"/>
    <w:rPr>
      <w:i/>
      <w:iCs/>
      <w:color w:val="404040"/>
      <w:sz w:val="24"/>
    </w:rPr>
  </w:style>
  <w:style w:type="paragraph" w:styleId="ListParagraph">
    <w:name w:val="List Paragraph"/>
    <w:basedOn w:val="Normal"/>
    <w:uiPriority w:val="34"/>
    <w:qFormat/>
    <w:pPr>
      <w:ind w:firstLineChars="200" w:firstLine="420"/>
    </w:pPr>
    <w:rPr>
      <w:rFonts w:eastAsia="SimSun"/>
      <w:szCs w:val="24"/>
      <w:lang w:eastAsia="ja-JP"/>
    </w:rPr>
  </w:style>
  <w:style w:type="character" w:customStyle="1" w:styleId="CommentTextChar">
    <w:name w:val="Comment Text Char"/>
    <w:basedOn w:val="DefaultParagraphFont"/>
    <w:link w:val="CommentText"/>
    <w:semiHidden/>
    <w:rPr>
      <w:rFonts w:eastAsia="Times New Roman"/>
      <w:lang w:eastAsia="en-US"/>
    </w:rPr>
  </w:style>
  <w:style w:type="table" w:customStyle="1" w:styleId="3-31">
    <w:name w:val="清单表 3 - 着色 31"/>
    <w:basedOn w:val="TableNormal"/>
    <w:uiPriority w:val="48"/>
    <w:qFormat/>
    <w:rPr>
      <w:rFonts w:asciiTheme="minorHAnsi" w:eastAsiaTheme="minorEastAsia" w:hAnsiTheme="minorHAnsi" w:cstheme="minorBidi"/>
    </w:rPr>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EndnoteTextChar">
    <w:name w:val="Endnote Text Char"/>
    <w:basedOn w:val="DefaultParagraphFont"/>
    <w:link w:val="EndnoteText"/>
    <w:semiHidden/>
  </w:style>
  <w:style w:type="character" w:customStyle="1" w:styleId="FootnoteTextChar">
    <w:name w:val="Footnote Text Char"/>
    <w:basedOn w:val="DefaultParagraphFont"/>
    <w:link w:val="FootnoteText"/>
    <w:semiHidden/>
    <w:qFormat/>
    <w:rPr>
      <w:rFonts w:eastAsia="Times New Roman"/>
      <w:sz w:val="22"/>
      <w:lang w:val="en-GB" w:eastAsia="en-US"/>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Docnumber">
    <w:name w:val="Docnumber"/>
    <w:basedOn w:val="Normal"/>
    <w:link w:val="DocnumberChar"/>
    <w:qFormat/>
    <w:pPr>
      <w:jc w:val="right"/>
    </w:pPr>
    <w:rPr>
      <w:rFonts w:eastAsia="SimSun"/>
      <w:b/>
      <w:sz w:val="32"/>
    </w:rPr>
  </w:style>
  <w:style w:type="character" w:customStyle="1" w:styleId="DocnumberChar">
    <w:name w:val="Docnumber Char"/>
    <w:link w:val="Docnumber"/>
    <w:qFormat/>
    <w:rPr>
      <w:rFonts w:eastAsia="SimSun"/>
      <w:b/>
      <w:sz w:val="32"/>
      <w:lang w:val="en-GB" w:eastAsia="en-US"/>
    </w:rPr>
  </w:style>
  <w:style w:type="character" w:styleId="PlaceholderText">
    <w:name w:val="Placeholder Text"/>
    <w:basedOn w:val="DefaultParagraphFont"/>
    <w:uiPriority w:val="99"/>
    <w:semiHidden/>
    <w:qFormat/>
  </w:style>
  <w:style w:type="paragraph" w:customStyle="1" w:styleId="Note1">
    <w:name w:val="Note 1"/>
    <w:basedOn w:val="Normal"/>
    <w:pPr>
      <w:spacing w:before="60" w:line="199" w:lineRule="exact"/>
      <w:ind w:left="284"/>
    </w:pPr>
    <w:rPr>
      <w:rFonts w:eastAsiaTheme="minorEastAsia"/>
      <w:sz w:val="18"/>
    </w:rPr>
  </w:style>
  <w:style w:type="character" w:customStyle="1" w:styleId="HeaderChar">
    <w:name w:val="Header Char"/>
    <w:basedOn w:val="DefaultParagraphFont"/>
    <w:link w:val="Header"/>
    <w:rPr>
      <w:rFonts w:eastAsia="Times New Roman"/>
      <w:sz w:val="18"/>
      <w:lang w:val="en-GB" w:eastAsia="en-US"/>
    </w:rPr>
  </w:style>
  <w:style w:type="paragraph" w:styleId="Revision">
    <w:name w:val="Revision"/>
    <w:hidden/>
    <w:uiPriority w:val="99"/>
    <w:semiHidden/>
    <w:rsid w:val="00712892"/>
    <w:rPr>
      <w:sz w:val="24"/>
    </w:rPr>
  </w:style>
  <w:style w:type="character" w:customStyle="1" w:styleId="UnresolvedMention1">
    <w:name w:val="Unresolved Mention1"/>
    <w:basedOn w:val="DefaultParagraphFont"/>
    <w:uiPriority w:val="99"/>
    <w:semiHidden/>
    <w:unhideWhenUsed/>
    <w:rsid w:val="00C84BF7"/>
    <w:rPr>
      <w:color w:val="605E5C"/>
      <w:shd w:val="clear" w:color="auto" w:fill="E1DFDD"/>
    </w:rPr>
  </w:style>
  <w:style w:type="paragraph" w:styleId="TOCHeading">
    <w:name w:val="TOC Heading"/>
    <w:basedOn w:val="Heading1"/>
    <w:next w:val="Normal"/>
    <w:uiPriority w:val="39"/>
    <w:unhideWhenUsed/>
    <w:qFormat/>
    <w:rsid w:val="005902AF"/>
    <w:pPr>
      <w:spacing w:line="259" w:lineRule="auto"/>
      <w:ind w:left="0" w:firstLine="0"/>
      <w:outlineLvl w:val="9"/>
    </w:pPr>
    <w:rPr>
      <w:rFonts w:asciiTheme="majorHAnsi" w:eastAsiaTheme="majorEastAsia" w:hAnsiTheme="majorHAnsi" w:cstheme="majorBidi"/>
      <w:b w:val="0"/>
      <w:bCs/>
      <w:color w:val="365F91" w:themeColor="accent1" w:themeShade="BF"/>
      <w:sz w:val="32"/>
      <w:lang w:val="en-US"/>
    </w:rPr>
  </w:style>
  <w:style w:type="paragraph" w:customStyle="1" w:styleId="FooterQP">
    <w:name w:val="Footer_QP"/>
    <w:basedOn w:val="Normal"/>
    <w:rsid w:val="00AD3237"/>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Note">
    <w:name w:val="Note"/>
    <w:basedOn w:val="Normal"/>
    <w:rsid w:val="00AD3237"/>
    <w:pPr>
      <w:spacing w:before="80"/>
    </w:pPr>
    <w:rPr>
      <w:sz w:val="22"/>
    </w:rPr>
  </w:style>
  <w:style w:type="paragraph" w:customStyle="1" w:styleId="AnnexNoTitle0">
    <w:name w:val="Annex_NoTitle"/>
    <w:basedOn w:val="Normal"/>
    <w:next w:val="Normalaftertitle0"/>
    <w:rsid w:val="00AD3237"/>
    <w:pPr>
      <w:keepNext/>
      <w:keepLines/>
      <w:spacing w:before="720"/>
      <w:jc w:val="center"/>
      <w:outlineLvl w:val="0"/>
    </w:pPr>
    <w:rPr>
      <w:b/>
      <w:sz w:val="28"/>
    </w:rPr>
  </w:style>
  <w:style w:type="character" w:customStyle="1" w:styleId="Appdef">
    <w:name w:val="App_def"/>
    <w:basedOn w:val="DefaultParagraphFont"/>
    <w:rsid w:val="00AD3237"/>
    <w:rPr>
      <w:rFonts w:ascii="Times New Roman" w:hAnsi="Times New Roman"/>
      <w:b/>
    </w:rPr>
  </w:style>
  <w:style w:type="character" w:customStyle="1" w:styleId="Appref">
    <w:name w:val="App_ref"/>
    <w:basedOn w:val="DefaultParagraphFont"/>
    <w:rsid w:val="00AD3237"/>
  </w:style>
  <w:style w:type="paragraph" w:customStyle="1" w:styleId="AppendixNoTitle0">
    <w:name w:val="Appendix_NoTitle"/>
    <w:basedOn w:val="AnnexNoTitle0"/>
    <w:next w:val="Normalaftertitle0"/>
    <w:rsid w:val="00AD3237"/>
  </w:style>
  <w:style w:type="character" w:customStyle="1" w:styleId="Artdef">
    <w:name w:val="Art_def"/>
    <w:basedOn w:val="DefaultParagraphFont"/>
    <w:rsid w:val="00AD3237"/>
    <w:rPr>
      <w:rFonts w:ascii="Times New Roman" w:hAnsi="Times New Roman"/>
      <w:b/>
    </w:rPr>
  </w:style>
  <w:style w:type="paragraph" w:customStyle="1" w:styleId="Artheading">
    <w:name w:val="Art_heading"/>
    <w:basedOn w:val="Normal"/>
    <w:next w:val="Normalaftertitle0"/>
    <w:rsid w:val="00AD3237"/>
    <w:pPr>
      <w:spacing w:before="480"/>
      <w:jc w:val="center"/>
    </w:pPr>
    <w:rPr>
      <w:b/>
      <w:sz w:val="28"/>
    </w:rPr>
  </w:style>
  <w:style w:type="paragraph" w:customStyle="1" w:styleId="ArtNo">
    <w:name w:val="Art_No"/>
    <w:basedOn w:val="Normal"/>
    <w:next w:val="Arttitle"/>
    <w:rsid w:val="00AD3237"/>
    <w:pPr>
      <w:keepNext/>
      <w:keepLines/>
      <w:spacing w:before="480"/>
      <w:jc w:val="center"/>
    </w:pPr>
    <w:rPr>
      <w:caps/>
      <w:sz w:val="28"/>
    </w:rPr>
  </w:style>
  <w:style w:type="character" w:customStyle="1" w:styleId="Artref">
    <w:name w:val="Art_ref"/>
    <w:basedOn w:val="DefaultParagraphFont"/>
    <w:rsid w:val="00AD3237"/>
  </w:style>
  <w:style w:type="paragraph" w:customStyle="1" w:styleId="Arttitle">
    <w:name w:val="Art_title"/>
    <w:basedOn w:val="Normal"/>
    <w:next w:val="Normalaftertitle0"/>
    <w:rsid w:val="00AD3237"/>
    <w:pPr>
      <w:keepNext/>
      <w:keepLines/>
      <w:spacing w:before="240"/>
      <w:jc w:val="center"/>
    </w:pPr>
    <w:rPr>
      <w:b/>
      <w:sz w:val="28"/>
    </w:rPr>
  </w:style>
  <w:style w:type="character" w:customStyle="1" w:styleId="BalloonTextChar">
    <w:name w:val="Balloon Text Char"/>
    <w:basedOn w:val="DefaultParagraphFont"/>
    <w:link w:val="BalloonText"/>
    <w:rsid w:val="00AD3237"/>
    <w:rPr>
      <w:rFonts w:ascii="Tahoma" w:eastAsia="Times New Roman" w:hAnsi="Tahoma" w:cs="Tahoma"/>
      <w:sz w:val="16"/>
      <w:szCs w:val="16"/>
      <w:lang w:val="en-GB" w:eastAsia="en-US"/>
    </w:rPr>
  </w:style>
  <w:style w:type="paragraph" w:customStyle="1" w:styleId="Call">
    <w:name w:val="Call"/>
    <w:basedOn w:val="Normal"/>
    <w:next w:val="Normal"/>
    <w:rsid w:val="00AD3237"/>
    <w:pPr>
      <w:keepNext/>
      <w:keepLines/>
      <w:spacing w:before="160"/>
      <w:ind w:left="794"/>
      <w:jc w:val="left"/>
    </w:pPr>
    <w:rPr>
      <w:i/>
    </w:rPr>
  </w:style>
  <w:style w:type="paragraph" w:customStyle="1" w:styleId="ChapNo">
    <w:name w:val="Chap_No"/>
    <w:basedOn w:val="Normal"/>
    <w:next w:val="Chaptitle"/>
    <w:rsid w:val="00AD3237"/>
    <w:pPr>
      <w:keepNext/>
      <w:keepLines/>
      <w:spacing w:before="480"/>
      <w:jc w:val="center"/>
    </w:pPr>
    <w:rPr>
      <w:b/>
      <w:caps/>
      <w:sz w:val="28"/>
    </w:rPr>
  </w:style>
  <w:style w:type="paragraph" w:customStyle="1" w:styleId="Chaptitle">
    <w:name w:val="Chap_title"/>
    <w:basedOn w:val="Normal"/>
    <w:next w:val="Normalaftertitle0"/>
    <w:rsid w:val="00AD3237"/>
    <w:pPr>
      <w:keepNext/>
      <w:keepLines/>
      <w:spacing w:before="240"/>
      <w:jc w:val="center"/>
    </w:pPr>
    <w:rPr>
      <w:b/>
      <w:sz w:val="28"/>
    </w:rPr>
  </w:style>
  <w:style w:type="paragraph" w:customStyle="1" w:styleId="enumlev1">
    <w:name w:val="enumlev1"/>
    <w:basedOn w:val="Normal"/>
    <w:rsid w:val="00AD3237"/>
    <w:pPr>
      <w:spacing w:before="80"/>
      <w:ind w:left="794" w:hanging="794"/>
    </w:pPr>
  </w:style>
  <w:style w:type="paragraph" w:customStyle="1" w:styleId="enumlev2">
    <w:name w:val="enumlev2"/>
    <w:basedOn w:val="enumlev1"/>
    <w:rsid w:val="00AD3237"/>
    <w:pPr>
      <w:ind w:left="1191" w:hanging="397"/>
    </w:pPr>
  </w:style>
  <w:style w:type="paragraph" w:customStyle="1" w:styleId="enumlev3">
    <w:name w:val="enumlev3"/>
    <w:basedOn w:val="enumlev2"/>
    <w:rsid w:val="00AD3237"/>
    <w:pPr>
      <w:ind w:left="1588"/>
    </w:pPr>
  </w:style>
  <w:style w:type="paragraph" w:customStyle="1" w:styleId="Equationlegend">
    <w:name w:val="Equation_legend"/>
    <w:basedOn w:val="Normal"/>
    <w:rsid w:val="00AD3237"/>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AD3237"/>
    <w:pPr>
      <w:keepLines/>
      <w:spacing w:before="240" w:after="120"/>
      <w:jc w:val="center"/>
    </w:pPr>
    <w:rPr>
      <w:b/>
    </w:rPr>
  </w:style>
  <w:style w:type="paragraph" w:customStyle="1" w:styleId="Figurewithouttitle">
    <w:name w:val="Figure_without_title"/>
    <w:basedOn w:val="Normal"/>
    <w:next w:val="Normalaftertitle0"/>
    <w:rsid w:val="00AD3237"/>
    <w:pPr>
      <w:keepLines/>
      <w:spacing w:before="240" w:after="120"/>
      <w:jc w:val="center"/>
    </w:pPr>
  </w:style>
  <w:style w:type="paragraph" w:customStyle="1" w:styleId="FirstFooter">
    <w:name w:val="FirstFooter"/>
    <w:basedOn w:val="Footer"/>
    <w:rsid w:val="00AD3237"/>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AD3237"/>
    <w:rPr>
      <w:b w:val="0"/>
    </w:rPr>
  </w:style>
  <w:style w:type="paragraph" w:styleId="Index1">
    <w:name w:val="index 1"/>
    <w:basedOn w:val="Normal"/>
    <w:next w:val="Normal"/>
    <w:semiHidden/>
    <w:rsid w:val="00AD3237"/>
    <w:pPr>
      <w:jc w:val="left"/>
    </w:pPr>
  </w:style>
  <w:style w:type="paragraph" w:styleId="Index2">
    <w:name w:val="index 2"/>
    <w:basedOn w:val="Normal"/>
    <w:next w:val="Normal"/>
    <w:semiHidden/>
    <w:rsid w:val="00AD3237"/>
    <w:pPr>
      <w:ind w:left="284"/>
      <w:jc w:val="left"/>
    </w:pPr>
  </w:style>
  <w:style w:type="paragraph" w:styleId="Index3">
    <w:name w:val="index 3"/>
    <w:basedOn w:val="Normal"/>
    <w:next w:val="Normal"/>
    <w:semiHidden/>
    <w:rsid w:val="00AD3237"/>
    <w:pPr>
      <w:ind w:left="567"/>
      <w:jc w:val="left"/>
    </w:pPr>
  </w:style>
  <w:style w:type="paragraph" w:customStyle="1" w:styleId="PartNo">
    <w:name w:val="Part_No"/>
    <w:basedOn w:val="Normal"/>
    <w:next w:val="Partref"/>
    <w:rsid w:val="00AD3237"/>
    <w:pPr>
      <w:keepNext/>
      <w:keepLines/>
      <w:spacing w:before="480" w:after="80"/>
      <w:jc w:val="center"/>
    </w:pPr>
    <w:rPr>
      <w:caps/>
      <w:sz w:val="28"/>
    </w:rPr>
  </w:style>
  <w:style w:type="paragraph" w:customStyle="1" w:styleId="Partref">
    <w:name w:val="Part_ref"/>
    <w:basedOn w:val="Normal"/>
    <w:next w:val="Parttitle"/>
    <w:rsid w:val="00AD3237"/>
    <w:pPr>
      <w:keepNext/>
      <w:keepLines/>
      <w:spacing w:before="280"/>
      <w:jc w:val="center"/>
    </w:pPr>
  </w:style>
  <w:style w:type="paragraph" w:customStyle="1" w:styleId="Parttitle">
    <w:name w:val="Part_title"/>
    <w:basedOn w:val="Normal"/>
    <w:next w:val="Normalaftertitle0"/>
    <w:rsid w:val="00AD3237"/>
    <w:pPr>
      <w:keepNext/>
      <w:keepLines/>
      <w:spacing w:before="240" w:after="280"/>
      <w:jc w:val="center"/>
    </w:pPr>
    <w:rPr>
      <w:b/>
      <w:sz w:val="28"/>
    </w:rPr>
  </w:style>
  <w:style w:type="paragraph" w:customStyle="1" w:styleId="Recdate">
    <w:name w:val="Rec_date"/>
    <w:basedOn w:val="Normal"/>
    <w:next w:val="Normalaftertitle0"/>
    <w:rsid w:val="00AD3237"/>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D3237"/>
  </w:style>
  <w:style w:type="paragraph" w:customStyle="1" w:styleId="QuestionNo">
    <w:name w:val="Question_No"/>
    <w:basedOn w:val="RecNo"/>
    <w:next w:val="Questiontitle"/>
    <w:rsid w:val="00AD3237"/>
  </w:style>
  <w:style w:type="paragraph" w:customStyle="1" w:styleId="Recref">
    <w:name w:val="Rec_ref"/>
    <w:basedOn w:val="Normal"/>
    <w:next w:val="Recdate"/>
    <w:rsid w:val="00AD3237"/>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D3237"/>
  </w:style>
  <w:style w:type="paragraph" w:customStyle="1" w:styleId="Questiontitle">
    <w:name w:val="Question_title"/>
    <w:basedOn w:val="Rectitle"/>
    <w:next w:val="Questionref"/>
    <w:rsid w:val="00AD3237"/>
  </w:style>
  <w:style w:type="paragraph" w:customStyle="1" w:styleId="Reftext">
    <w:name w:val="Ref_text"/>
    <w:basedOn w:val="Normal"/>
    <w:rsid w:val="00AD3237"/>
    <w:pPr>
      <w:ind w:left="794" w:hanging="794"/>
      <w:jc w:val="left"/>
    </w:pPr>
  </w:style>
  <w:style w:type="paragraph" w:customStyle="1" w:styleId="Reftitle">
    <w:name w:val="Ref_title"/>
    <w:basedOn w:val="Normal"/>
    <w:next w:val="Reftext"/>
    <w:rsid w:val="00AD3237"/>
    <w:pPr>
      <w:spacing w:before="480"/>
      <w:jc w:val="center"/>
    </w:pPr>
    <w:rPr>
      <w:b/>
    </w:rPr>
  </w:style>
  <w:style w:type="paragraph" w:customStyle="1" w:styleId="Repdate">
    <w:name w:val="Rep_date"/>
    <w:basedOn w:val="Recdate"/>
    <w:next w:val="Normalaftertitle0"/>
    <w:rsid w:val="00AD3237"/>
  </w:style>
  <w:style w:type="paragraph" w:customStyle="1" w:styleId="RepNo">
    <w:name w:val="Rep_No"/>
    <w:basedOn w:val="RecNo"/>
    <w:next w:val="Reptitle"/>
    <w:rsid w:val="00AD3237"/>
  </w:style>
  <w:style w:type="paragraph" w:customStyle="1" w:styleId="Repref">
    <w:name w:val="Rep_ref"/>
    <w:basedOn w:val="Recref"/>
    <w:next w:val="Repdate"/>
    <w:rsid w:val="00AD3237"/>
  </w:style>
  <w:style w:type="paragraph" w:customStyle="1" w:styleId="Reptitle">
    <w:name w:val="Rep_title"/>
    <w:basedOn w:val="Rectitle"/>
    <w:next w:val="Repref"/>
    <w:rsid w:val="00AD3237"/>
  </w:style>
  <w:style w:type="paragraph" w:customStyle="1" w:styleId="Resdate">
    <w:name w:val="Res_date"/>
    <w:basedOn w:val="Recdate"/>
    <w:next w:val="Normalaftertitle0"/>
    <w:rsid w:val="00AD3237"/>
  </w:style>
  <w:style w:type="character" w:customStyle="1" w:styleId="Resdef">
    <w:name w:val="Res_def"/>
    <w:basedOn w:val="DefaultParagraphFont"/>
    <w:rsid w:val="00AD3237"/>
    <w:rPr>
      <w:rFonts w:ascii="Times New Roman" w:hAnsi="Times New Roman"/>
      <w:b/>
    </w:rPr>
  </w:style>
  <w:style w:type="paragraph" w:customStyle="1" w:styleId="ResNo">
    <w:name w:val="Res_No"/>
    <w:basedOn w:val="RecNo"/>
    <w:next w:val="Restitle"/>
    <w:rsid w:val="00AD3237"/>
  </w:style>
  <w:style w:type="paragraph" w:customStyle="1" w:styleId="Resref">
    <w:name w:val="Res_ref"/>
    <w:basedOn w:val="Recref"/>
    <w:next w:val="Resdate"/>
    <w:rsid w:val="00AD3237"/>
  </w:style>
  <w:style w:type="paragraph" w:customStyle="1" w:styleId="Restitle">
    <w:name w:val="Res_title"/>
    <w:basedOn w:val="Rectitle"/>
    <w:next w:val="Resref"/>
    <w:rsid w:val="00AD3237"/>
  </w:style>
  <w:style w:type="paragraph" w:customStyle="1" w:styleId="Section1">
    <w:name w:val="Section_1"/>
    <w:basedOn w:val="Normal"/>
    <w:next w:val="Normal"/>
    <w:rsid w:val="00AD323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D3237"/>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AD3237"/>
    <w:pPr>
      <w:keepNext/>
      <w:keepLines/>
      <w:spacing w:before="480" w:after="80"/>
      <w:jc w:val="center"/>
    </w:pPr>
    <w:rPr>
      <w:caps/>
      <w:sz w:val="28"/>
    </w:rPr>
  </w:style>
  <w:style w:type="paragraph" w:customStyle="1" w:styleId="Sectiontitle">
    <w:name w:val="Section_title"/>
    <w:basedOn w:val="Normal"/>
    <w:next w:val="Normalaftertitle0"/>
    <w:rsid w:val="00AD3237"/>
    <w:pPr>
      <w:keepNext/>
      <w:keepLines/>
      <w:spacing w:before="480" w:after="280"/>
      <w:jc w:val="center"/>
    </w:pPr>
    <w:rPr>
      <w:b/>
      <w:sz w:val="28"/>
    </w:rPr>
  </w:style>
  <w:style w:type="paragraph" w:customStyle="1" w:styleId="Source">
    <w:name w:val="Source"/>
    <w:basedOn w:val="Normal"/>
    <w:next w:val="Normalaftertitle0"/>
    <w:rsid w:val="00AD3237"/>
    <w:pPr>
      <w:spacing w:before="840" w:after="200"/>
      <w:jc w:val="center"/>
    </w:pPr>
    <w:rPr>
      <w:b/>
      <w:sz w:val="28"/>
    </w:rPr>
  </w:style>
  <w:style w:type="paragraph" w:customStyle="1" w:styleId="SpecialFooter">
    <w:name w:val="Special Footer"/>
    <w:basedOn w:val="Footer"/>
    <w:rsid w:val="00AD3237"/>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AD3237"/>
    <w:rPr>
      <w:b/>
      <w:color w:val="auto"/>
    </w:rPr>
  </w:style>
  <w:style w:type="paragraph" w:customStyle="1" w:styleId="TableNoTitle0">
    <w:name w:val="Table_NoTitle"/>
    <w:basedOn w:val="Normal"/>
    <w:next w:val="Tablehead"/>
    <w:rsid w:val="00AD3237"/>
    <w:pPr>
      <w:keepNext/>
      <w:keepLines/>
      <w:spacing w:before="360" w:after="120"/>
      <w:jc w:val="center"/>
    </w:pPr>
    <w:rPr>
      <w:b/>
    </w:rPr>
  </w:style>
  <w:style w:type="paragraph" w:customStyle="1" w:styleId="Title1">
    <w:name w:val="Title 1"/>
    <w:basedOn w:val="Source"/>
    <w:next w:val="Title2"/>
    <w:rsid w:val="00AD323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D3237"/>
  </w:style>
  <w:style w:type="paragraph" w:customStyle="1" w:styleId="Title3">
    <w:name w:val="Title 3"/>
    <w:basedOn w:val="Title2"/>
    <w:next w:val="Title4"/>
    <w:rsid w:val="00AD3237"/>
    <w:rPr>
      <w:caps w:val="0"/>
    </w:rPr>
  </w:style>
  <w:style w:type="paragraph" w:customStyle="1" w:styleId="Title4">
    <w:name w:val="Title 4"/>
    <w:basedOn w:val="Title3"/>
    <w:next w:val="Heading1"/>
    <w:rsid w:val="00AD3237"/>
    <w:rPr>
      <w:b/>
    </w:rPr>
  </w:style>
  <w:style w:type="paragraph" w:customStyle="1" w:styleId="y">
    <w:name w:val="y"/>
    <w:basedOn w:val="Reftext"/>
    <w:rsid w:val="002371CE"/>
    <w:pPr>
      <w:tabs>
        <w:tab w:val="clear" w:pos="794"/>
        <w:tab w:val="clear" w:pos="1191"/>
        <w:tab w:val="clear" w:pos="1588"/>
      </w:tabs>
      <w:spacing w:before="0"/>
      <w:ind w:left="1843" w:firstLine="0"/>
    </w:pPr>
    <w:rPr>
      <w:rFonts w:eastAsiaTheme="minorEastAsia"/>
      <w:lang w:val="en-US"/>
    </w:rPr>
  </w:style>
  <w:style w:type="paragraph" w:customStyle="1" w:styleId="Line">
    <w:name w:val="Line"/>
    <w:basedOn w:val="Normal"/>
    <w:rsid w:val="00C823CE"/>
    <w:pPr>
      <w:jc w:val="center"/>
    </w:pPr>
    <w:rPr>
      <w:rFonts w:eastAsiaTheme="minorEastAsia"/>
      <w:b/>
    </w:rPr>
  </w:style>
  <w:style w:type="character" w:styleId="UnresolvedMention">
    <w:name w:val="Unresolved Mention"/>
    <w:basedOn w:val="DefaultParagraphFont"/>
    <w:uiPriority w:val="99"/>
    <w:semiHidden/>
    <w:unhideWhenUsed/>
    <w:rsid w:val="0049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7284">
      <w:bodyDiv w:val="1"/>
      <w:marLeft w:val="0"/>
      <w:marRight w:val="0"/>
      <w:marTop w:val="0"/>
      <w:marBottom w:val="0"/>
      <w:divBdr>
        <w:top w:val="none" w:sz="0" w:space="0" w:color="auto"/>
        <w:left w:val="none" w:sz="0" w:space="0" w:color="auto"/>
        <w:bottom w:val="none" w:sz="0" w:space="0" w:color="auto"/>
        <w:right w:val="none" w:sz="0" w:space="0" w:color="auto"/>
      </w:divBdr>
    </w:div>
    <w:div w:id="564336682">
      <w:bodyDiv w:val="1"/>
      <w:marLeft w:val="0"/>
      <w:marRight w:val="0"/>
      <w:marTop w:val="0"/>
      <w:marBottom w:val="0"/>
      <w:divBdr>
        <w:top w:val="none" w:sz="0" w:space="0" w:color="auto"/>
        <w:left w:val="none" w:sz="0" w:space="0" w:color="auto"/>
        <w:bottom w:val="none" w:sz="0" w:space="0" w:color="auto"/>
        <w:right w:val="none" w:sz="0" w:space="0" w:color="auto"/>
      </w:divBdr>
    </w:div>
    <w:div w:id="972250468">
      <w:bodyDiv w:val="1"/>
      <w:marLeft w:val="0"/>
      <w:marRight w:val="0"/>
      <w:marTop w:val="0"/>
      <w:marBottom w:val="0"/>
      <w:divBdr>
        <w:top w:val="none" w:sz="0" w:space="0" w:color="auto"/>
        <w:left w:val="none" w:sz="0" w:space="0" w:color="auto"/>
        <w:bottom w:val="none" w:sz="0" w:space="0" w:color="auto"/>
        <w:right w:val="none" w:sz="0" w:space="0" w:color="auto"/>
      </w:divBdr>
    </w:div>
    <w:div w:id="1140464522">
      <w:bodyDiv w:val="1"/>
      <w:marLeft w:val="0"/>
      <w:marRight w:val="0"/>
      <w:marTop w:val="0"/>
      <w:marBottom w:val="0"/>
      <w:divBdr>
        <w:top w:val="none" w:sz="0" w:space="0" w:color="auto"/>
        <w:left w:val="none" w:sz="0" w:space="0" w:color="auto"/>
        <w:bottom w:val="none" w:sz="0" w:space="0" w:color="auto"/>
        <w:right w:val="none" w:sz="0" w:space="0" w:color="auto"/>
      </w:divBdr>
    </w:div>
    <w:div w:id="179000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s://www.rfc-editor.org/info/rfc2182" TargetMode="External"/><Relationship Id="rId34" Type="http://schemas.openxmlformats.org/officeDocument/2006/relationships/hyperlink" Target="https://www.rfc-editor.org/info/rfc7816"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yperlink" Target="https://www.rfc-editor.org/info/rfc6116"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ietf.org/rfc/rfc2915.tx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s://www.rfc-editor.org/info/rfc5936"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rfc-editor.org/info/rfc7706" TargetMode="External"/><Relationship Id="rId28" Type="http://schemas.openxmlformats.org/officeDocument/2006/relationships/hyperlink" Target="https://www.rfc-editor.org/info/rfc1035"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rfc-editor.org/info/rfc50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rfc-editor.org/info/rfc6672" TargetMode="External"/><Relationship Id="rId27" Type="http://schemas.openxmlformats.org/officeDocument/2006/relationships/image" Target="media/image6.png"/><Relationship Id="rId30" Type="http://schemas.openxmlformats.org/officeDocument/2006/relationships/hyperlink" Target="https://www.rfc-editor.org/info/rfc4033" TargetMode="External"/><Relationship Id="rId35" Type="http://schemas.openxmlformats.org/officeDocument/2006/relationships/image" Target="media/image7.png"/><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datatracker.ietf.org/wg/dprive/about/" TargetMode="External"/><Relationship Id="rId1" Type="http://schemas.openxmlformats.org/officeDocument/2006/relationships/hyperlink" Target="https://www.dnsper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AppData\Roaming\Microsoft\Templates\QuickPub\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1" ma:contentTypeDescription="Create a new document." ma:contentTypeScope="" ma:versionID="6fadc4f212162f62439210ef7760547b">
  <xsd:schema xmlns:xsd="http://www.w3.org/2001/XMLSchema" xmlns:xs="http://www.w3.org/2001/XMLSchema" xmlns:p="http://schemas.microsoft.com/office/2006/metadata/properties" xmlns:ns2="6048f16a-77ac-4327-be06-b0beb1ce50d8" targetNamespace="http://schemas.microsoft.com/office/2006/metadata/properties" ma:root="true" ma:fieldsID="c824ea626e9a46b609e2889c78af6b73" ns2:_="">
    <xsd:import namespace="6048f16a-77ac-4327-be06-b0beb1ce50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6100B22-5940-4E8C-AC38-FF874119E5CF}">
  <ds:schemaRefs>
    <ds:schemaRef ds:uri="http://schemas.openxmlformats.org/officeDocument/2006/bibliography"/>
  </ds:schemaRefs>
</ds:datastoreItem>
</file>

<file path=customXml/itemProps4.xml><?xml version="1.0" encoding="utf-8"?>
<ds:datastoreItem xmlns:ds="http://schemas.openxmlformats.org/officeDocument/2006/customXml" ds:itemID="{5F4DCBD6-09D3-4691-B1B6-0552C49B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A9728-E211-4A3B-BCEF-901E9E60B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QPUBE.dotm</Template>
  <TotalTime>0</TotalTime>
  <Pages>1</Pages>
  <Words>5587</Words>
  <Characters>31847</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baseline text for Technical Report TR-ors: OID Resolution system: Problems, Requirements and Potential solutions</vt:lpstr>
      <vt:lpstr>Revised draft of Technical Report TR-ors "OID resolution system: Problems, requirements and potential solutions"</vt:lpstr>
    </vt:vector>
  </TitlesOfParts>
  <Manager>ITU-T</Manager>
  <Company>International Telecommunication Union (ITU)</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baseline text for Technical Report TR-ors: OID Resolution system: Problems, Requirements and Potential solutions</dc:title>
  <dc:creator>Simão Campos-Neto</dc:creator>
  <cp:keywords>ORS, performance, OID missing nodes, OID resolution</cp:keywords>
  <cp:lastModifiedBy>TSB-AC</cp:lastModifiedBy>
  <cp:revision>5</cp:revision>
  <cp:lastPrinted>2022-08-03T09:00:00Z</cp:lastPrinted>
  <dcterms:created xsi:type="dcterms:W3CDTF">2022-08-03T09:00:00Z</dcterms:created>
  <dcterms:modified xsi:type="dcterms:W3CDTF">2022-08-03T09:00:00Z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0x010100D089D8AEFAC1A247B7216C0DD884D876</vt:lpwstr>
  </property>
  <property fmtid="{D5CDD505-2E9C-101B-9397-08002B2CF9AE}" pid="9" name="KSOProductBuildVer">
    <vt:lpwstr>2052-11.1.0.9513</vt:lpwstr>
  </property>
</Properties>
</file>