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866F91" w:rsidRPr="00A45E83" w14:paraId="320E882C" w14:textId="77777777" w:rsidTr="00713396">
        <w:trPr>
          <w:trHeight w:hRule="exact" w:val="992"/>
        </w:trPr>
        <w:tc>
          <w:tcPr>
            <w:tcW w:w="5070" w:type="dxa"/>
            <w:gridSpan w:val="2"/>
          </w:tcPr>
          <w:bookmarkStart w:id="0" w:name="irecnoe"/>
          <w:bookmarkStart w:id="1" w:name="_Toc44995568"/>
          <w:bookmarkStart w:id="2" w:name="dtableau"/>
          <w:bookmarkStart w:id="3" w:name="dpurpose" w:colFirst="1" w:colLast="1"/>
          <w:bookmarkEnd w:id="0"/>
          <w:p w14:paraId="0E105474" w14:textId="77777777" w:rsidR="00866F91" w:rsidRPr="00A45E83" w:rsidRDefault="00866F91" w:rsidP="00713396">
            <w:pPr>
              <w:spacing w:before="0"/>
              <w:rPr>
                <w:rFonts w:ascii="Arial" w:eastAsia="Avenir Next W1G Medium" w:hAnsi="Arial" w:cs="Arial"/>
                <w:szCs w:val="24"/>
              </w:rPr>
            </w:pPr>
            <w:r w:rsidRPr="00A45E83">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01D27DE2" wp14:editId="033406B8">
                      <wp:simplePos x="0" y="0"/>
                      <wp:positionH relativeFrom="page">
                        <wp:posOffset>-381000</wp:posOffset>
                      </wp:positionH>
                      <wp:positionV relativeFrom="page">
                        <wp:posOffset>317500</wp:posOffset>
                      </wp:positionV>
                      <wp:extent cx="7772400" cy="229870"/>
                      <wp:effectExtent l="0" t="5080" r="0" b="3175"/>
                      <wp:wrapNone/>
                      <wp:docPr id="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7F037"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576QMAAIILAAAOAAAAZHJzL2Uyb0RvYy54bWzcVs2O2zYQvhfIOxA8pshKlBXLFlYbBLvd&#10;RYGkDRD3AWiJ+kElUiVly5unzwwp2bTrTYMU6KE+yCRnOPPNNzMkb98dupbshTaNkhllNyElQuaq&#10;aGSV0T82j29WlJiBy4K3SoqMPgtD3929+ul27FMRqVq1hdAEjEiTjn1G62Ho0yAweS06bm5ULyQI&#10;S6U7PsBUV0Gh+QjWuzaIwnAZjEoXvVa5MAZWH5yQ3ln7ZSny4feyNGIgbUYB22C/2n63+A3ubnla&#10;ad7XTT7B4D+AouONBKdHUw984GSnm7+Z6ppcK6PK4SZXXaDKssmFjQGiYeFFNE9a7XobS5WOVX+k&#10;Cai94OmHzea/7Z90/7n/pB16GH5Q+Z8GeAnGvkp9Oc4rp0y240dVQD75blA28EOpOzQBIZGD5ff5&#10;yK84DCSHxSRJojiENOQgi6L1KpkSkNeQpdM2lqxil5m8/mXay9g6XLqdi2WE0oCnzqkFOgHDxEMl&#10;mRNZ5t+R9bnmvbA5MEjGJ02aIqMLSiTvIP5C5QY1VogIXYPOzKZxVBKp7msuK/FeazXWghcAidkI&#10;zjbgxEAivpNbtmKJI2mm16coWp9RxNNem+FJqI7gIKMaOsPmje8/mMGxOatgGo1qm+KxaVs70dX2&#10;vtVkz6GLHpJ4DTl0W87UWonKUuE2J8YVyI6Ly/GzVcUzxKiVa0U4OmBQK/2FkhHaMKPmrx3XgpL2&#10;Vwk8rVkcY9/aSfw2iWCifcnWl3CZg6mMDpS44f3gen3X66aqwROzQUv1Huq2bGzgiM+hmsBC9fxH&#10;ZRRflpHN2llVQCr8jvQKbOb1H+uFsXBNCbTcqa/mkllGydRTzHbcsad4mu9cwWBO5yKB862AcsGl&#10;qpg6YAMZKbsWTs2f35CQsGSxJNYjlICvxma11wHZhGQk6PtCJ5p1JlOrGOzNZ8HJI3Sf8wimUE5q&#10;snD4fYdAro8LSLiK6+2shrji67jg4PFNoctruIDL78AFN6JvLI4WV3FByo7GNqvruNg591G4Tq4C&#10;Yz75VusqY+yS/5dS6Sdgw6IXwF0k4CXWmJ+B83RCOR4LjtfuoILKPMipCGEEjQ7XYWjbulcGL5EN&#10;RAvVvllMhxRoYSm+oAzeUdnWIvj7trLrow3w6Q64b2sz4AltQ4SeunMyRYDn8OXbRFMCb5Ota46e&#10;Dxg4BoBDMmbUNm0NlxDUPK53ai82ymoMGL+Vg9/5kD7JW+nrQfF4WrNs/u+tLfSBWguIxcUwy+d/&#10;p3fpc5bmrTLCbUT49tY+hoRMeKfM2WVi/Dvn0f4mAGdq/6s7xz5k4KFnWZoepfiS9Of2jjo9ne++&#10;AgAA//8DAFBLAwQUAAYACAAAACEAlMXzduAAAAAKAQAADwAAAGRycy9kb3ducmV2LnhtbEyPQWvC&#10;QBCF74X+h2WE3nQTW4PETESk7UkK1ULpbcyOSTC7G7JrEv99N6f2NDO8x5vvZdtRN6LnztXWIMSL&#10;CASbwqralAhfp7f5GoTzZBQ11jDCnR1s88eHjFJlB/PJ/dGXIoQYlxJC5X2bSumKijW5hW3ZBO1i&#10;O00+nF0pVUdDCNeNXEZRIjXVJnyoqOV9xcX1eNMI7wMNu+f4tT9cL/v7z2n18X2IGfFpNu42IDyP&#10;/s8ME35Ahzwwne3NKCcahHkShS4eYTXNyRAnL2E7I6yTJcg8k/8r5L8AAAD//wMAUEsBAi0AFAAG&#10;AAgAAAAhALaDOJL+AAAA4QEAABMAAAAAAAAAAAAAAAAAAAAAAFtDb250ZW50X1R5cGVzXS54bWxQ&#10;SwECLQAUAAYACAAAACEAOP0h/9YAAACUAQAACwAAAAAAAAAAAAAAAAAvAQAAX3JlbHMvLnJlbHNQ&#10;SwECLQAUAAYACAAAACEAzXrue+kDAACCCwAADgAAAAAAAAAAAAAAAAAuAgAAZHJzL2Uyb0RvYy54&#10;bWxQSwECLQAUAAYACAAAACEAlMXzduAAAAAKAQAADwAAAAAAAAAAAAAAAABDBgAAZHJzL2Rvd25y&#10;ZXYueG1sUEsFBgAAAAAEAAQA8wAAAFAHA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HhhxAAAANoAAAAPAAAAZHJzL2Rvd25yZXYueG1sRI9Pa8JA&#10;FMTvgt9heYK3ulGLaJqNiGgp9FL/UOntkX3NBrNvQ3Zr4rfvFgoeh5n5DZOte1uLG7W+cqxgOklA&#10;EBdOV1wqOJ/2T0sQPiBrrB2Tgjt5WOfDQYapdh0f6HYMpYgQ9ikqMCE0qZS+MGTRT1xDHL1v11oM&#10;Ubal1C12EW5rOUuShbRYcVww2NDWUHE9/lgFr7vu2VB1ab5Ku7rU+w/7fl98KjUe9ZsXEIH68Aj/&#10;t9+0gjn8XYk3QOa/AAAA//8DAFBLAQItABQABgAIAAAAIQDb4fbL7gAAAIUBAAATAAAAAAAAAAAA&#10;AAAAAAAAAABbQ29udGVudF9UeXBlc10ueG1sUEsBAi0AFAAGAAgAAAAhAFr0LFu/AAAAFQEAAAsA&#10;AAAAAAAAAAAAAAAAHwEAAF9yZWxzLy5yZWxzUEsBAi0AFAAGAAgAAAAhAP28eGHEAAAA2gAAAA8A&#10;AAAAAAAAAAAAAAAABwIAAGRycy9kb3ducmV2LnhtbFBLBQYAAAAAAwADALcAAAD4AgA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2wgAAANoAAAAPAAAAZHJzL2Rvd25yZXYueG1sRI9Bi8Iw&#10;FITvwv6H8Bb2Imu6UkqpRhFhwT2JWvf8aJ5tsXkpTWzrvzeC4HGYmW+Y5Xo0jeipc7VlBT+zCARx&#10;YXXNpYL89PudgnAeWWNjmRTcycF69TFZYqbtwAfqj74UAcIuQwWV920mpSsqMuhmtiUO3sV2Bn2Q&#10;XSl1h0OAm0bOoyiRBmsOCxW2tK2ouB5vRsF+SIvzts7v82m8T//iNqH/PlHq63PcLEB4Gv07/Grv&#10;tIIYnlfCDZCrBwAAAP//AwBQSwECLQAUAAYACAAAACEA2+H2y+4AAACFAQAAEwAAAAAAAAAAAAAA&#10;AAAAAAAAW0NvbnRlbnRfVHlwZXNdLnhtbFBLAQItABQABgAIAAAAIQBa9CxbvwAAABUBAAALAAAA&#10;AAAAAAAAAAAAAB8BAABfcmVscy8ucmVsc1BLAQItABQABgAIAAAAIQAS/Zr2wgAAANoAAAAPAAAA&#10;AAAAAAAAAAAAAAcCAABkcnMvZG93bnJldi54bWxQSwUGAAAAAAMAAwC3AAAA9gIAAAAA&#10;" path="m627,l,,314,313,627,xe" stroked="f">
                        <v:path arrowok="t" o:connecttype="custom" o:connectlocs="627,1784;0,1784;314,2097;627,1784" o:connectangles="0,0,0,0"/>
                      </v:shape>
                      <w10:wrap anchorx="page" anchory="page"/>
                    </v:group>
                  </w:pict>
                </mc:Fallback>
              </mc:AlternateContent>
            </w:r>
          </w:p>
        </w:tc>
        <w:tc>
          <w:tcPr>
            <w:tcW w:w="5670" w:type="dxa"/>
          </w:tcPr>
          <w:p w14:paraId="2384A083" w14:textId="77777777" w:rsidR="00866F91" w:rsidRPr="00A45E83" w:rsidRDefault="00866F91" w:rsidP="00713396">
            <w:pPr>
              <w:spacing w:before="0"/>
              <w:jc w:val="right"/>
              <w:rPr>
                <w:rFonts w:ascii="Arial" w:eastAsia="Avenir Next W1G Medium" w:hAnsi="Arial" w:cs="Arial"/>
                <w:szCs w:val="24"/>
              </w:rPr>
            </w:pPr>
            <w:r w:rsidRPr="00A45E83">
              <w:rPr>
                <w:rFonts w:ascii="Arial" w:eastAsia="Avenir Next W1G Medium" w:hAnsi="Arial" w:cs="Arial"/>
                <w:szCs w:val="24"/>
              </w:rPr>
              <w:t>Standardization Sector</w:t>
            </w:r>
          </w:p>
        </w:tc>
      </w:tr>
      <w:tr w:rsidR="00866F91" w:rsidRPr="00A45E83" w14:paraId="546E7E57" w14:textId="77777777" w:rsidTr="00713396">
        <w:tblPrEx>
          <w:tblCellMar>
            <w:left w:w="85" w:type="dxa"/>
            <w:right w:w="85" w:type="dxa"/>
          </w:tblCellMar>
        </w:tblPrEx>
        <w:trPr>
          <w:gridBefore w:val="1"/>
          <w:wBefore w:w="817" w:type="dxa"/>
          <w:trHeight w:val="709"/>
        </w:trPr>
        <w:tc>
          <w:tcPr>
            <w:tcW w:w="9923" w:type="dxa"/>
            <w:gridSpan w:val="2"/>
          </w:tcPr>
          <w:p w14:paraId="728ADDDE" w14:textId="18641030" w:rsidR="00866F91" w:rsidRPr="00A45E83" w:rsidRDefault="00866F91" w:rsidP="00713396">
            <w:pPr>
              <w:pStyle w:val="BodyText"/>
              <w:spacing w:before="440"/>
              <w:rPr>
                <w:rFonts w:ascii="Arial" w:hAnsi="Arial" w:cs="Arial"/>
                <w:spacing w:val="-6"/>
                <w:sz w:val="44"/>
                <w:szCs w:val="44"/>
                <w:lang w:val="en-GB"/>
              </w:rPr>
            </w:pPr>
            <w:bookmarkStart w:id="4" w:name="dnume"/>
            <w:r w:rsidRPr="00A45E83">
              <w:rPr>
                <w:rFonts w:ascii="Arial" w:hAnsi="Arial" w:cs="Arial"/>
                <w:spacing w:val="-6"/>
                <w:sz w:val="44"/>
                <w:szCs w:val="44"/>
                <w:lang w:val="en-GB"/>
              </w:rPr>
              <w:t xml:space="preserve">ITU-T Technical </w:t>
            </w:r>
            <w:r w:rsidR="00F62142" w:rsidRPr="00A45E83">
              <w:rPr>
                <w:rFonts w:ascii="Arial" w:hAnsi="Arial" w:cs="Arial"/>
                <w:spacing w:val="-6"/>
                <w:sz w:val="44"/>
                <w:szCs w:val="44"/>
                <w:lang w:val="en-GB"/>
              </w:rPr>
              <w:t>Paper</w:t>
            </w:r>
          </w:p>
        </w:tc>
      </w:tr>
      <w:tr w:rsidR="00866F91" w:rsidRPr="00A45E83" w14:paraId="2C123FAC" w14:textId="77777777" w:rsidTr="00713396">
        <w:tblPrEx>
          <w:tblCellMar>
            <w:left w:w="85" w:type="dxa"/>
            <w:right w:w="85" w:type="dxa"/>
          </w:tblCellMar>
        </w:tblPrEx>
        <w:trPr>
          <w:gridBefore w:val="1"/>
          <w:wBefore w:w="817" w:type="dxa"/>
          <w:trHeight w:val="129"/>
        </w:trPr>
        <w:tc>
          <w:tcPr>
            <w:tcW w:w="9923" w:type="dxa"/>
            <w:gridSpan w:val="2"/>
          </w:tcPr>
          <w:p w14:paraId="2DF1B0A4" w14:textId="77777777" w:rsidR="00866F91" w:rsidRPr="00A45E83" w:rsidRDefault="00866F91" w:rsidP="00713396">
            <w:pPr>
              <w:pStyle w:val="BodyText"/>
              <w:spacing w:before="120" w:after="240"/>
              <w:jc w:val="right"/>
              <w:rPr>
                <w:rFonts w:ascii="Arial" w:hAnsi="Arial" w:cs="Arial"/>
                <w:spacing w:val="-6"/>
                <w:sz w:val="28"/>
                <w:szCs w:val="28"/>
                <w:lang w:val="en-GB"/>
              </w:rPr>
            </w:pPr>
            <w:bookmarkStart w:id="5" w:name="dnume2"/>
            <w:bookmarkEnd w:id="4"/>
            <w:r w:rsidRPr="00A45E83">
              <w:rPr>
                <w:rFonts w:ascii="Arial" w:hAnsi="Arial" w:cs="Arial"/>
                <w:spacing w:val="-6"/>
                <w:sz w:val="28"/>
                <w:szCs w:val="28"/>
                <w:lang w:val="en-GB"/>
              </w:rPr>
              <w:t>(07/2024)</w:t>
            </w:r>
          </w:p>
        </w:tc>
      </w:tr>
      <w:tr w:rsidR="00866F91" w:rsidRPr="00A45E83" w14:paraId="715D4630" w14:textId="77777777" w:rsidTr="00713396">
        <w:trPr>
          <w:trHeight w:val="80"/>
        </w:trPr>
        <w:tc>
          <w:tcPr>
            <w:tcW w:w="817" w:type="dxa"/>
          </w:tcPr>
          <w:p w14:paraId="532176E2" w14:textId="77777777" w:rsidR="00866F91" w:rsidRPr="00A45E83" w:rsidRDefault="00866F91" w:rsidP="00713396">
            <w:pPr>
              <w:tabs>
                <w:tab w:val="right" w:pos="9639"/>
              </w:tabs>
              <w:rPr>
                <w:rFonts w:ascii="Arial" w:hAnsi="Arial" w:cs="Arial"/>
                <w:sz w:val="18"/>
              </w:rPr>
            </w:pPr>
            <w:bookmarkStart w:id="6" w:name="dsece" w:colFirst="1" w:colLast="1"/>
            <w:bookmarkEnd w:id="5"/>
          </w:p>
        </w:tc>
        <w:tc>
          <w:tcPr>
            <w:tcW w:w="9923" w:type="dxa"/>
            <w:gridSpan w:val="2"/>
            <w:tcBorders>
              <w:bottom w:val="single" w:sz="8" w:space="0" w:color="auto"/>
            </w:tcBorders>
          </w:tcPr>
          <w:p w14:paraId="45DAAE4B" w14:textId="77777777" w:rsidR="00866F91" w:rsidRPr="00A45E83" w:rsidRDefault="00866F91" w:rsidP="00713396">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A45E83">
              <w:rPr>
                <w:rFonts w:ascii="Arial" w:hAnsi="Arial" w:cs="Arial"/>
                <w:b/>
                <w:bCs/>
                <w:sz w:val="48"/>
                <w:szCs w:val="48"/>
              </w:rPr>
              <w:t>LSTP-GLSR</w:t>
            </w:r>
          </w:p>
        </w:tc>
      </w:tr>
      <w:tr w:rsidR="00866F91" w:rsidRPr="00A45E83" w14:paraId="52F3DA1E" w14:textId="77777777" w:rsidTr="00713396">
        <w:trPr>
          <w:trHeight w:val="743"/>
        </w:trPr>
        <w:tc>
          <w:tcPr>
            <w:tcW w:w="817" w:type="dxa"/>
          </w:tcPr>
          <w:p w14:paraId="225AA290" w14:textId="77777777" w:rsidR="00866F91" w:rsidRPr="00A45E83" w:rsidRDefault="00866F91" w:rsidP="00713396">
            <w:pPr>
              <w:tabs>
                <w:tab w:val="right" w:pos="9639"/>
              </w:tabs>
              <w:rPr>
                <w:rFonts w:ascii="Arial" w:hAnsi="Arial" w:cs="Arial"/>
                <w:sz w:val="48"/>
                <w:szCs w:val="48"/>
              </w:rPr>
            </w:pPr>
            <w:bookmarkStart w:id="7" w:name="c1tite" w:colFirst="1" w:colLast="1"/>
            <w:bookmarkEnd w:id="6"/>
          </w:p>
        </w:tc>
        <w:tc>
          <w:tcPr>
            <w:tcW w:w="9923" w:type="dxa"/>
            <w:gridSpan w:val="2"/>
            <w:tcBorders>
              <w:top w:val="single" w:sz="8" w:space="0" w:color="auto"/>
            </w:tcBorders>
          </w:tcPr>
          <w:p w14:paraId="0A1B435C" w14:textId="77777777" w:rsidR="00866F91" w:rsidRPr="00A45E83" w:rsidRDefault="00866F91" w:rsidP="009337D7">
            <w:pPr>
              <w:pStyle w:val="BodyText"/>
              <w:spacing w:before="440"/>
              <w:rPr>
                <w:rFonts w:ascii="Arial" w:hAnsi="Arial" w:cs="Arial"/>
                <w:spacing w:val="-6"/>
                <w:sz w:val="44"/>
                <w:szCs w:val="44"/>
                <w:lang w:val="en-GB"/>
              </w:rPr>
            </w:pPr>
            <w:r w:rsidRPr="00A45E83">
              <w:rPr>
                <w:rFonts w:ascii="Arial" w:hAnsi="Arial" w:cs="Arial"/>
                <w:spacing w:val="-6"/>
                <w:sz w:val="44"/>
                <w:szCs w:val="44"/>
                <w:lang w:val="en-GB"/>
              </w:rPr>
              <w:t>Guide on the use of ITU-T L-series Recommendations related to optical technologies for outside plant</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70"/>
        <w:gridCol w:w="5669"/>
      </w:tblGrid>
      <w:tr w:rsidR="00866F91" w:rsidRPr="00A45E83" w14:paraId="72CC0FEB" w14:textId="77777777" w:rsidTr="00713396">
        <w:tc>
          <w:tcPr>
            <w:tcW w:w="5070" w:type="dxa"/>
            <w:vAlign w:val="center"/>
          </w:tcPr>
          <w:bookmarkEnd w:id="7"/>
          <w:p w14:paraId="7003857D" w14:textId="77777777" w:rsidR="00866F91" w:rsidRPr="00A45E83" w:rsidRDefault="00866F91" w:rsidP="00713396">
            <w:pPr>
              <w:jc w:val="left"/>
              <w:rPr>
                <w:rFonts w:ascii="Arial" w:hAnsi="Arial" w:cs="Arial"/>
                <w:sz w:val="32"/>
                <w:szCs w:val="32"/>
              </w:rPr>
            </w:pPr>
            <w:proofErr w:type="spellStart"/>
            <w:r w:rsidRPr="00A45E83">
              <w:rPr>
                <w:rFonts w:ascii="Arial" w:hAnsi="Arial" w:cs="Arial"/>
                <w:b/>
                <w:color w:val="009CD6"/>
                <w:spacing w:val="-4"/>
                <w:sz w:val="32"/>
                <w:szCs w:val="32"/>
              </w:rPr>
              <w:t>ITU</w:t>
            </w:r>
            <w:r w:rsidRPr="00A45E83">
              <w:rPr>
                <w:rFonts w:ascii="Arial" w:hAnsi="Arial" w:cs="Arial"/>
                <w:b/>
                <w:color w:val="292829"/>
                <w:spacing w:val="-4"/>
                <w:sz w:val="32"/>
                <w:szCs w:val="32"/>
              </w:rPr>
              <w:t>Publications</w:t>
            </w:r>
            <w:proofErr w:type="spellEnd"/>
          </w:p>
        </w:tc>
        <w:tc>
          <w:tcPr>
            <w:tcW w:w="5669" w:type="dxa"/>
            <w:vAlign w:val="center"/>
          </w:tcPr>
          <w:p w14:paraId="52250F62" w14:textId="77777777" w:rsidR="00866F91" w:rsidRPr="00A45E83" w:rsidRDefault="00866F91" w:rsidP="00713396">
            <w:pPr>
              <w:jc w:val="right"/>
              <w:rPr>
                <w:rFonts w:ascii="Arial" w:hAnsi="Arial" w:cs="Arial"/>
                <w:szCs w:val="24"/>
              </w:rPr>
            </w:pPr>
            <w:r w:rsidRPr="00A45E83">
              <w:rPr>
                <w:rFonts w:ascii="Arial" w:eastAsia="Avenir Next W1G Medium" w:hAnsi="Arial" w:cs="Arial"/>
                <w:b/>
                <w:spacing w:val="-4"/>
                <w:szCs w:val="24"/>
              </w:rPr>
              <w:t>International Telecommunication Union</w:t>
            </w:r>
          </w:p>
        </w:tc>
      </w:tr>
    </w:tbl>
    <w:p w14:paraId="198BAB1A" w14:textId="77777777" w:rsidR="00866F91" w:rsidRPr="00A45E83" w:rsidRDefault="00866F91" w:rsidP="00866F91">
      <w:pPr>
        <w:pStyle w:val="Default"/>
      </w:pPr>
      <w:r w:rsidRPr="00A45E83">
        <w:rPr>
          <w:noProof/>
        </w:rPr>
        <w:drawing>
          <wp:anchor distT="0" distB="0" distL="0" distR="0" simplePos="0" relativeHeight="251659264" behindDoc="1" locked="0" layoutInCell="1" allowOverlap="1" wp14:anchorId="7DF27C7C" wp14:editId="5A9EA85D">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8" w:name="c2tope"/>
      <w:bookmarkEnd w:id="8"/>
      <w:r w:rsidRPr="00A45E83">
        <w:t xml:space="preserve"> </w:t>
      </w:r>
    </w:p>
    <w:p w14:paraId="1E2FBA52" w14:textId="77777777" w:rsidR="00866F91" w:rsidRPr="00A45E83" w:rsidRDefault="00866F91" w:rsidP="00866F91">
      <w:pPr>
        <w:spacing w:before="80"/>
        <w:jc w:val="left"/>
        <w:rPr>
          <w:i/>
          <w:sz w:val="20"/>
        </w:rPr>
      </w:pPr>
    </w:p>
    <w:p w14:paraId="280BA645" w14:textId="77777777" w:rsidR="00866F91" w:rsidRPr="00A45E83" w:rsidRDefault="00866F91" w:rsidP="00866F91">
      <w:pPr>
        <w:jc w:val="left"/>
        <w:sectPr w:rsidR="00866F91" w:rsidRPr="00A45E83" w:rsidSect="00866F91">
          <w:headerReference w:type="even" r:id="rId12"/>
          <w:headerReference w:type="default" r:id="rId13"/>
          <w:footerReference w:type="even" r:id="rId14"/>
          <w:footerReference w:type="default" r:id="rId15"/>
          <w:headerReference w:type="first" r:id="rId16"/>
          <w:footerReference w:type="first" r:id="rId17"/>
          <w:type w:val="nextColumn"/>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866F91" w:rsidRPr="00A45E83" w14:paraId="5FE4562D" w14:textId="77777777" w:rsidTr="00713396">
        <w:tc>
          <w:tcPr>
            <w:tcW w:w="9945" w:type="dxa"/>
          </w:tcPr>
          <w:p w14:paraId="61F66DAC" w14:textId="5C6D9695" w:rsidR="00866F91" w:rsidRPr="00C20A82" w:rsidRDefault="00F62142" w:rsidP="00713396">
            <w:pPr>
              <w:pStyle w:val="RecNo"/>
              <w:rPr>
                <w:lang w:val="fr-CH"/>
              </w:rPr>
            </w:pPr>
            <w:r w:rsidRPr="00C20A82">
              <w:rPr>
                <w:lang w:val="fr-CH"/>
              </w:rPr>
              <w:lastRenderedPageBreak/>
              <w:t xml:space="preserve">Technical Paper </w:t>
            </w:r>
            <w:r w:rsidR="00866F91" w:rsidRPr="00C20A82">
              <w:rPr>
                <w:lang w:val="fr-CH"/>
              </w:rPr>
              <w:t>ITU-T LSTP-GLSR</w:t>
            </w:r>
          </w:p>
          <w:p w14:paraId="45DA39B3" w14:textId="77777777" w:rsidR="00866F91" w:rsidRPr="00A45E83" w:rsidRDefault="00866F91" w:rsidP="00713396">
            <w:pPr>
              <w:pStyle w:val="Rectitle"/>
            </w:pPr>
            <w:r w:rsidRPr="00A45E83">
              <w:t>Guide on the use of ITU-T L-series Recommendations related to optical technologies for outside plant</w:t>
            </w:r>
          </w:p>
        </w:tc>
      </w:tr>
    </w:tbl>
    <w:p w14:paraId="55CAE77E" w14:textId="77777777" w:rsidR="00866F91" w:rsidRPr="00A45E83" w:rsidRDefault="00866F91" w:rsidP="00866F91"/>
    <w:p w14:paraId="641FC33C" w14:textId="77777777" w:rsidR="00866F91" w:rsidRPr="00A45E83" w:rsidRDefault="00866F91" w:rsidP="00866F91"/>
    <w:tbl>
      <w:tblPr>
        <w:tblW w:w="0" w:type="auto"/>
        <w:tblLayout w:type="fixed"/>
        <w:tblLook w:val="0000" w:firstRow="0" w:lastRow="0" w:firstColumn="0" w:lastColumn="0" w:noHBand="0" w:noVBand="0"/>
      </w:tblPr>
      <w:tblGrid>
        <w:gridCol w:w="9945"/>
      </w:tblGrid>
      <w:tr w:rsidR="00866F91" w:rsidRPr="00A45E83" w14:paraId="203CD220" w14:textId="77777777" w:rsidTr="00713396">
        <w:tc>
          <w:tcPr>
            <w:tcW w:w="9945" w:type="dxa"/>
          </w:tcPr>
          <w:p w14:paraId="3191B54E" w14:textId="77777777" w:rsidR="00866F91" w:rsidRPr="00A45E83" w:rsidRDefault="00866F91" w:rsidP="00713396">
            <w:pPr>
              <w:pStyle w:val="Headingb"/>
            </w:pPr>
            <w:r w:rsidRPr="00A45E83">
              <w:t>Summary</w:t>
            </w:r>
          </w:p>
          <w:p w14:paraId="24F894E1" w14:textId="4695E13A" w:rsidR="009337D7" w:rsidRPr="00A45E83" w:rsidRDefault="009337D7" w:rsidP="009337D7">
            <w:r w:rsidRPr="00A45E83">
              <w:rPr>
                <w:bCs/>
              </w:rPr>
              <w:t xml:space="preserve">Technical Paper </w:t>
            </w:r>
            <w:r w:rsidR="00C70444" w:rsidRPr="00A45E83">
              <w:t xml:space="preserve">ITU-T </w:t>
            </w:r>
            <w:r w:rsidRPr="00A45E83">
              <w:t>LSTP-GLSR provides information on the background, development and uses of L</w:t>
            </w:r>
            <w:r w:rsidRPr="00A45E83">
              <w:noBreakHyphen/>
              <w:t xml:space="preserve">series Recommendations prepared by Working Party 2 of ITU-T Study Group 15. </w:t>
            </w:r>
          </w:p>
          <w:p w14:paraId="6F743F65" w14:textId="77777777" w:rsidR="009337D7" w:rsidRPr="00A45E83" w:rsidRDefault="009337D7" w:rsidP="009337D7">
            <w:r w:rsidRPr="00A45E83">
              <w:t>These Recommendations are related to the design, construction, maintenance and operation of the optical fibre outside plant.</w:t>
            </w:r>
          </w:p>
          <w:p w14:paraId="59B106B7" w14:textId="77777777" w:rsidR="009337D7" w:rsidRPr="00A45E83" w:rsidRDefault="009337D7" w:rsidP="009337D7">
            <w:r w:rsidRPr="00A45E83">
              <w:t>The items covered are related to the following areas:</w:t>
            </w:r>
          </w:p>
          <w:p w14:paraId="775B9296" w14:textId="77777777" w:rsidR="009337D7" w:rsidRPr="00A45E83" w:rsidRDefault="009337D7" w:rsidP="009337D7">
            <w:pPr>
              <w:pStyle w:val="enumlev1"/>
            </w:pPr>
            <w:r w:rsidRPr="00A45E83">
              <w:t>–</w:t>
            </w:r>
            <w:r w:rsidRPr="00A45E83">
              <w:tab/>
              <w:t xml:space="preserve">optical fibre cable characteristics, evaluation and installation </w:t>
            </w:r>
            <w:proofErr w:type="gramStart"/>
            <w:r w:rsidRPr="00A45E83">
              <w:t>techniques;</w:t>
            </w:r>
            <w:proofErr w:type="gramEnd"/>
          </w:p>
          <w:p w14:paraId="0F138B37" w14:textId="77777777" w:rsidR="009337D7" w:rsidRPr="00A45E83" w:rsidRDefault="009337D7" w:rsidP="009337D7">
            <w:pPr>
              <w:pStyle w:val="enumlev1"/>
            </w:pPr>
            <w:r w:rsidRPr="00A45E83">
              <w:t>–</w:t>
            </w:r>
            <w:r w:rsidRPr="00A45E83">
              <w:tab/>
              <w:t xml:space="preserve">construction of optical </w:t>
            </w:r>
            <w:proofErr w:type="gramStart"/>
            <w:r w:rsidRPr="00A45E83">
              <w:t>infrastructure;</w:t>
            </w:r>
            <w:proofErr w:type="gramEnd"/>
          </w:p>
          <w:p w14:paraId="7BD0873B" w14:textId="77777777" w:rsidR="009337D7" w:rsidRPr="00A45E83" w:rsidRDefault="009337D7" w:rsidP="009337D7">
            <w:pPr>
              <w:pStyle w:val="enumlev1"/>
            </w:pPr>
            <w:r w:rsidRPr="00A45E83">
              <w:t>–</w:t>
            </w:r>
            <w:r w:rsidRPr="00A45E83">
              <w:tab/>
              <w:t xml:space="preserve">network </w:t>
            </w:r>
            <w:proofErr w:type="gramStart"/>
            <w:r w:rsidRPr="00A45E83">
              <w:t>design;</w:t>
            </w:r>
            <w:proofErr w:type="gramEnd"/>
          </w:p>
          <w:p w14:paraId="09E0E2DD" w14:textId="77777777" w:rsidR="009337D7" w:rsidRPr="00A45E83" w:rsidRDefault="009337D7" w:rsidP="009337D7">
            <w:pPr>
              <w:pStyle w:val="enumlev1"/>
            </w:pPr>
            <w:r w:rsidRPr="00A45E83">
              <w:t>–</w:t>
            </w:r>
            <w:r w:rsidRPr="00A45E83">
              <w:tab/>
              <w:t xml:space="preserve">network maintenance and operation, including disaster </w:t>
            </w:r>
            <w:proofErr w:type="gramStart"/>
            <w:r w:rsidRPr="00A45E83">
              <w:t>management;</w:t>
            </w:r>
            <w:proofErr w:type="gramEnd"/>
          </w:p>
          <w:p w14:paraId="3DE54961" w14:textId="1924C6B0" w:rsidR="00866F91" w:rsidRPr="00A45E83" w:rsidRDefault="009337D7" w:rsidP="009337D7">
            <w:r w:rsidRPr="00A45E83">
              <w:t>–</w:t>
            </w:r>
            <w:r w:rsidRPr="00A45E83">
              <w:tab/>
              <w:t>passive optical components.</w:t>
            </w:r>
          </w:p>
        </w:tc>
      </w:tr>
    </w:tbl>
    <w:p w14:paraId="5855DED4" w14:textId="77777777" w:rsidR="00866F91" w:rsidRPr="00A45E83" w:rsidRDefault="00866F91" w:rsidP="00866F91"/>
    <w:p w14:paraId="7152569C" w14:textId="77777777" w:rsidR="00866F91" w:rsidRPr="00A45E83" w:rsidRDefault="00866F91" w:rsidP="00866F91"/>
    <w:tbl>
      <w:tblPr>
        <w:tblW w:w="9945" w:type="dxa"/>
        <w:tblLayout w:type="fixed"/>
        <w:tblLook w:val="0000" w:firstRow="0" w:lastRow="0" w:firstColumn="0" w:lastColumn="0" w:noHBand="0" w:noVBand="0"/>
      </w:tblPr>
      <w:tblGrid>
        <w:gridCol w:w="9945"/>
      </w:tblGrid>
      <w:tr w:rsidR="00866F91" w:rsidRPr="00A45E83" w14:paraId="64BDCBE0" w14:textId="77777777" w:rsidTr="00713396">
        <w:tc>
          <w:tcPr>
            <w:tcW w:w="9945" w:type="dxa"/>
          </w:tcPr>
          <w:p w14:paraId="7ED19894" w14:textId="77777777" w:rsidR="00866F91" w:rsidRPr="00A45E83" w:rsidRDefault="00866F91" w:rsidP="00713396">
            <w:pPr>
              <w:pStyle w:val="Headingb"/>
            </w:pPr>
            <w:bookmarkStart w:id="9" w:name="ikeye"/>
            <w:r w:rsidRPr="00A45E83">
              <w:t>Keywords</w:t>
            </w:r>
          </w:p>
          <w:p w14:paraId="49D753FC" w14:textId="64015EAD" w:rsidR="00866F91" w:rsidRPr="00A45E83" w:rsidRDefault="009337D7" w:rsidP="00713396">
            <w:pPr>
              <w:rPr>
                <w:bCs/>
              </w:rPr>
            </w:pPr>
            <w:r w:rsidRPr="00A45E83">
              <w:t>Cables installation techniques, network design and maintenance, optical cables construction, passive optical components.</w:t>
            </w:r>
            <w:bookmarkEnd w:id="9"/>
          </w:p>
        </w:tc>
      </w:tr>
    </w:tbl>
    <w:p w14:paraId="60434EB4" w14:textId="77777777" w:rsidR="00866F91" w:rsidRPr="00A45E83" w:rsidRDefault="00866F91" w:rsidP="00866F91">
      <w:pPr>
        <w:pStyle w:val="Headingb"/>
      </w:pPr>
    </w:p>
    <w:p w14:paraId="112F32AC" w14:textId="77777777" w:rsidR="00866F91" w:rsidRPr="00A45E83" w:rsidRDefault="00866F91" w:rsidP="00865956">
      <w:pPr>
        <w:pStyle w:val="Headingb"/>
        <w:ind w:left="113"/>
        <w:rPr>
          <w:bCs/>
          <w:sz w:val="22"/>
        </w:rPr>
      </w:pPr>
      <w:r w:rsidRPr="00A45E83">
        <w:t>Note</w:t>
      </w:r>
      <w:r w:rsidRPr="00A45E83">
        <w:rPr>
          <w:b w:val="0"/>
          <w:bCs/>
          <w:sz w:val="22"/>
        </w:rPr>
        <w:t xml:space="preserve"> </w:t>
      </w:r>
    </w:p>
    <w:p w14:paraId="5AB7BDCF" w14:textId="77777777" w:rsidR="00866F91" w:rsidRPr="00A45E83" w:rsidRDefault="00866F91" w:rsidP="00865956">
      <w:pPr>
        <w:ind w:left="113"/>
      </w:pPr>
      <w:r w:rsidRPr="00A45E83">
        <w:rPr>
          <w:sz w:val="22"/>
        </w:rPr>
        <w:t>This is an informative ITU-T publication. Mandatory provisions, such as those found in ITU-T Recommendations, are outside the scope of this publication. This publication should only be referenced bibliographically in ITU-T Recommendations.</w:t>
      </w:r>
    </w:p>
    <w:p w14:paraId="1AF6D28A" w14:textId="77777777" w:rsidR="00866F91" w:rsidRPr="00A45E83" w:rsidRDefault="00866F91" w:rsidP="00866F91">
      <w:pPr>
        <w:jc w:val="center"/>
        <w:rPr>
          <w:sz w:val="22"/>
        </w:rPr>
      </w:pPr>
    </w:p>
    <w:p w14:paraId="0DFCDBF3" w14:textId="77777777" w:rsidR="005A73C6" w:rsidRPr="00A45E83" w:rsidRDefault="005A73C6" w:rsidP="00866F91">
      <w:pPr>
        <w:jc w:val="center"/>
        <w:rPr>
          <w:sz w:val="22"/>
        </w:rPr>
      </w:pPr>
    </w:p>
    <w:p w14:paraId="53416866" w14:textId="77777777" w:rsidR="005A73C6" w:rsidRPr="00A45E83" w:rsidRDefault="005A73C6" w:rsidP="00866F91">
      <w:pPr>
        <w:jc w:val="center"/>
        <w:rPr>
          <w:sz w:val="22"/>
        </w:rPr>
      </w:pPr>
    </w:p>
    <w:p w14:paraId="6250FC75" w14:textId="77777777" w:rsidR="005A73C6" w:rsidRPr="00A45E83" w:rsidRDefault="005A73C6" w:rsidP="00866F91">
      <w:pPr>
        <w:jc w:val="center"/>
        <w:rPr>
          <w:sz w:val="22"/>
        </w:rPr>
      </w:pPr>
    </w:p>
    <w:p w14:paraId="775A1740" w14:textId="77777777" w:rsidR="005A73C6" w:rsidRPr="00A45E83" w:rsidRDefault="005A73C6" w:rsidP="00866F91">
      <w:pPr>
        <w:jc w:val="center"/>
        <w:rPr>
          <w:sz w:val="22"/>
        </w:rPr>
      </w:pPr>
    </w:p>
    <w:p w14:paraId="2C8893EE" w14:textId="77777777" w:rsidR="005A73C6" w:rsidRPr="00A45E83" w:rsidRDefault="005A73C6" w:rsidP="00866F91">
      <w:pPr>
        <w:jc w:val="center"/>
        <w:rPr>
          <w:sz w:val="22"/>
        </w:rPr>
      </w:pPr>
    </w:p>
    <w:p w14:paraId="24610532" w14:textId="77777777" w:rsidR="005A73C6" w:rsidRPr="00A45E83" w:rsidRDefault="005A73C6" w:rsidP="00866F91">
      <w:pPr>
        <w:jc w:val="center"/>
        <w:rPr>
          <w:sz w:val="22"/>
        </w:rPr>
      </w:pPr>
    </w:p>
    <w:p w14:paraId="5E84E964" w14:textId="77777777" w:rsidR="005A73C6" w:rsidRPr="00A45E83" w:rsidRDefault="005A73C6" w:rsidP="00866F91">
      <w:pPr>
        <w:jc w:val="center"/>
        <w:rPr>
          <w:sz w:val="22"/>
        </w:rPr>
      </w:pPr>
    </w:p>
    <w:p w14:paraId="481F5B12" w14:textId="77777777" w:rsidR="005A73C6" w:rsidRPr="00A45E83" w:rsidRDefault="005A73C6" w:rsidP="00866F91">
      <w:pPr>
        <w:jc w:val="center"/>
        <w:rPr>
          <w:sz w:val="22"/>
        </w:rPr>
      </w:pPr>
    </w:p>
    <w:p w14:paraId="09F7C5D6" w14:textId="7EEE473B" w:rsidR="00866F91" w:rsidRPr="00A45E83" w:rsidRDefault="00866F91" w:rsidP="00866F91">
      <w:pPr>
        <w:jc w:val="center"/>
        <w:rPr>
          <w:sz w:val="22"/>
        </w:rPr>
      </w:pPr>
      <w:r w:rsidRPr="00A45E83">
        <w:rPr>
          <w:sz w:val="22"/>
        </w:rPr>
        <w:sym w:font="Symbol" w:char="F0E3"/>
      </w:r>
      <w:r w:rsidRPr="00A45E83">
        <w:rPr>
          <w:sz w:val="22"/>
        </w:rPr>
        <w:t> ITU </w:t>
      </w:r>
      <w:bookmarkStart w:id="10" w:name="iiannee"/>
      <w:bookmarkEnd w:id="10"/>
      <w:r w:rsidRPr="00A45E83">
        <w:rPr>
          <w:sz w:val="22"/>
        </w:rPr>
        <w:t>202</w:t>
      </w:r>
      <w:r w:rsidR="00254C5B" w:rsidRPr="00A45E83">
        <w:rPr>
          <w:sz w:val="22"/>
        </w:rPr>
        <w:t>5</w:t>
      </w:r>
    </w:p>
    <w:p w14:paraId="46311CB7" w14:textId="75F59FF2" w:rsidR="009337D7" w:rsidRPr="00A45E83" w:rsidRDefault="00866F91" w:rsidP="005A73C6">
      <w:pPr>
        <w:rPr>
          <w:b/>
        </w:rPr>
      </w:pPr>
      <w:r w:rsidRPr="00A45E83">
        <w:rPr>
          <w:sz w:val="22"/>
        </w:rPr>
        <w:t>All rights reserved. No part of this publication may be reproduced, by any means whatsoever, without the prior written permission of ITU.</w:t>
      </w:r>
      <w:r w:rsidR="009337D7" w:rsidRPr="00A45E83">
        <w:rPr>
          <w:b/>
        </w:rPr>
        <w:br w:type="page"/>
      </w:r>
    </w:p>
    <w:p w14:paraId="49FF1C9E" w14:textId="7E20AA45" w:rsidR="00866F91" w:rsidRPr="00A45E83" w:rsidRDefault="00866F91" w:rsidP="00866F91">
      <w:pPr>
        <w:jc w:val="center"/>
        <w:rPr>
          <w:b/>
        </w:rPr>
      </w:pPr>
      <w:r w:rsidRPr="00A45E83">
        <w:rPr>
          <w:b/>
        </w:rPr>
        <w:lastRenderedPageBreak/>
        <w:t>Table of Contents</w:t>
      </w:r>
    </w:p>
    <w:p w14:paraId="190DCC40" w14:textId="46E6A4E0" w:rsidR="007B6D79" w:rsidRPr="00A45E83" w:rsidRDefault="007B6D79" w:rsidP="007B6D79">
      <w:pPr>
        <w:pStyle w:val="toc0"/>
        <w:ind w:right="992"/>
      </w:pPr>
      <w:r w:rsidRPr="00A45E83">
        <w:tab/>
        <w:t>Page</w:t>
      </w:r>
    </w:p>
    <w:p w14:paraId="4161806D" w14:textId="49ED32C3" w:rsidR="007B6D79" w:rsidRPr="00A45E83" w:rsidRDefault="007B6D79" w:rsidP="007B6D79">
      <w:pPr>
        <w:pStyle w:val="TOC1"/>
        <w:ind w:right="992"/>
        <w:rPr>
          <w:rFonts w:asciiTheme="minorHAnsi" w:eastAsiaTheme="minorEastAsia" w:hAnsiTheme="minorHAnsi" w:cstheme="minorBidi"/>
          <w:kern w:val="2"/>
          <w:szCs w:val="24"/>
          <w:lang w:eastAsia="en-GB"/>
          <w14:ligatures w14:val="standardContextual"/>
        </w:rPr>
      </w:pPr>
      <w:r w:rsidRPr="00A45E83">
        <w:t>1</w:t>
      </w:r>
      <w:r w:rsidRPr="00A45E83">
        <w:rPr>
          <w:rFonts w:asciiTheme="minorHAnsi" w:eastAsiaTheme="minorEastAsia" w:hAnsiTheme="minorHAnsi" w:cstheme="minorBidi"/>
          <w:kern w:val="2"/>
          <w:szCs w:val="24"/>
          <w:lang w:eastAsia="en-GB"/>
          <w14:ligatures w14:val="standardContextual"/>
        </w:rPr>
        <w:tab/>
      </w:r>
      <w:r w:rsidRPr="00A45E83">
        <w:t>Introduction</w:t>
      </w:r>
      <w:r w:rsidRPr="00A45E83">
        <w:tab/>
      </w:r>
      <w:r w:rsidRPr="00A45E83">
        <w:tab/>
        <w:t>1</w:t>
      </w:r>
    </w:p>
    <w:p w14:paraId="5488B2E2" w14:textId="64B9DAE3" w:rsidR="007B6D79" w:rsidRPr="00A45E83" w:rsidRDefault="007B6D79" w:rsidP="007B6D79">
      <w:pPr>
        <w:pStyle w:val="TOC1"/>
        <w:ind w:right="992"/>
        <w:rPr>
          <w:rFonts w:asciiTheme="minorHAnsi" w:eastAsiaTheme="minorEastAsia" w:hAnsiTheme="minorHAnsi" w:cstheme="minorBidi"/>
          <w:kern w:val="2"/>
          <w:szCs w:val="24"/>
          <w:lang w:eastAsia="en-GB"/>
          <w14:ligatures w14:val="standardContextual"/>
        </w:rPr>
      </w:pPr>
      <w:r w:rsidRPr="00A45E83">
        <w:t>2</w:t>
      </w:r>
      <w:r w:rsidRPr="00A45E83">
        <w:rPr>
          <w:rFonts w:asciiTheme="minorHAnsi" w:eastAsiaTheme="minorEastAsia" w:hAnsiTheme="minorHAnsi" w:cstheme="minorBidi"/>
          <w:kern w:val="2"/>
          <w:szCs w:val="24"/>
          <w:lang w:eastAsia="en-GB"/>
          <w14:ligatures w14:val="standardContextual"/>
        </w:rPr>
        <w:tab/>
      </w:r>
      <w:r w:rsidRPr="00A45E83">
        <w:t>Relationship with other standardization bodies on outside plant</w:t>
      </w:r>
      <w:r w:rsidRPr="00A45E83">
        <w:tab/>
      </w:r>
      <w:r w:rsidRPr="00A45E83">
        <w:tab/>
        <w:t>2</w:t>
      </w:r>
    </w:p>
    <w:p w14:paraId="1B43676A" w14:textId="068F53BB" w:rsidR="007B6D79" w:rsidRPr="00A45E83" w:rsidRDefault="007B6D79" w:rsidP="007B6D79">
      <w:pPr>
        <w:pStyle w:val="TOC2"/>
        <w:ind w:right="992"/>
        <w:rPr>
          <w:rFonts w:asciiTheme="minorHAnsi" w:eastAsiaTheme="minorEastAsia" w:hAnsiTheme="minorHAnsi" w:cstheme="minorBidi"/>
          <w:kern w:val="2"/>
          <w:szCs w:val="24"/>
          <w:lang w:eastAsia="en-GB"/>
          <w14:ligatures w14:val="standardContextual"/>
        </w:rPr>
      </w:pPr>
      <w:r w:rsidRPr="00A45E83">
        <w:t>2.1</w:t>
      </w:r>
      <w:r w:rsidRPr="00A45E83">
        <w:rPr>
          <w:rFonts w:asciiTheme="minorHAnsi" w:eastAsiaTheme="minorEastAsia" w:hAnsiTheme="minorHAnsi" w:cstheme="minorBidi"/>
          <w:kern w:val="2"/>
          <w:szCs w:val="24"/>
          <w:lang w:eastAsia="en-GB"/>
          <w14:ligatures w14:val="standardContextual"/>
        </w:rPr>
        <w:tab/>
      </w:r>
      <w:r w:rsidRPr="00A45E83">
        <w:t>IEC Technical Committee 46 (Cables, wires, waveguides, R.F. connectors, R.F. and microwave passive components and accessories)</w:t>
      </w:r>
      <w:r w:rsidRPr="00A45E83">
        <w:tab/>
      </w:r>
      <w:r w:rsidRPr="00A45E83">
        <w:tab/>
        <w:t>2</w:t>
      </w:r>
    </w:p>
    <w:p w14:paraId="03E302C9" w14:textId="598A9A1E" w:rsidR="007B6D79" w:rsidRPr="00A45E83" w:rsidRDefault="007B6D79" w:rsidP="007B6D79">
      <w:pPr>
        <w:pStyle w:val="TOC2"/>
        <w:ind w:right="992"/>
        <w:rPr>
          <w:rFonts w:asciiTheme="minorHAnsi" w:eastAsiaTheme="minorEastAsia" w:hAnsiTheme="minorHAnsi" w:cstheme="minorBidi"/>
          <w:kern w:val="2"/>
          <w:szCs w:val="24"/>
          <w:lang w:eastAsia="en-GB"/>
          <w14:ligatures w14:val="standardContextual"/>
        </w:rPr>
      </w:pPr>
      <w:r w:rsidRPr="00A45E83">
        <w:rPr>
          <w:rFonts w:eastAsia="MS Mincho"/>
          <w:lang w:eastAsia="ja-JP"/>
        </w:rPr>
        <w:t>2.2</w:t>
      </w:r>
      <w:r w:rsidRPr="00A45E83">
        <w:rPr>
          <w:rFonts w:asciiTheme="minorHAnsi" w:eastAsiaTheme="minorEastAsia" w:hAnsiTheme="minorHAnsi" w:cstheme="minorBidi"/>
          <w:kern w:val="2"/>
          <w:szCs w:val="24"/>
          <w:lang w:eastAsia="en-GB"/>
          <w14:ligatures w14:val="standardContextual"/>
        </w:rPr>
        <w:tab/>
      </w:r>
      <w:r w:rsidRPr="00A45E83">
        <w:t>IEC Technical Committee 86 (Fibre optics)</w:t>
      </w:r>
      <w:r w:rsidRPr="00A45E83">
        <w:tab/>
      </w:r>
      <w:r w:rsidRPr="00A45E83">
        <w:tab/>
        <w:t>2</w:t>
      </w:r>
    </w:p>
    <w:p w14:paraId="36EE921E" w14:textId="5F3B8B25" w:rsidR="007B6D79" w:rsidRPr="00A45E83" w:rsidRDefault="007B6D79" w:rsidP="007B6D79">
      <w:pPr>
        <w:pStyle w:val="TOC1"/>
        <w:ind w:right="992"/>
        <w:rPr>
          <w:rFonts w:asciiTheme="minorHAnsi" w:eastAsiaTheme="minorEastAsia" w:hAnsiTheme="minorHAnsi" w:cstheme="minorBidi"/>
          <w:kern w:val="2"/>
          <w:szCs w:val="24"/>
          <w:lang w:eastAsia="en-GB"/>
          <w14:ligatures w14:val="standardContextual"/>
        </w:rPr>
      </w:pPr>
      <w:r w:rsidRPr="00A45E83">
        <w:rPr>
          <w:lang w:eastAsia="ja-JP"/>
        </w:rPr>
        <w:t>3</w:t>
      </w:r>
      <w:r w:rsidRPr="00A45E83">
        <w:rPr>
          <w:rFonts w:asciiTheme="minorHAnsi" w:eastAsiaTheme="minorEastAsia" w:hAnsiTheme="minorHAnsi" w:cstheme="minorBidi"/>
          <w:kern w:val="2"/>
          <w:szCs w:val="24"/>
          <w:lang w:eastAsia="en-GB"/>
          <w14:ligatures w14:val="standardContextual"/>
        </w:rPr>
        <w:tab/>
      </w:r>
      <w:r w:rsidRPr="00A45E83">
        <w:rPr>
          <w:lang w:eastAsia="ja-JP"/>
        </w:rPr>
        <w:t xml:space="preserve">Technical </w:t>
      </w:r>
      <w:proofErr w:type="gramStart"/>
      <w:r w:rsidRPr="00A45E83">
        <w:rPr>
          <w:lang w:eastAsia="ja-JP"/>
        </w:rPr>
        <w:t>classification</w:t>
      </w:r>
      <w:proofErr w:type="gramEnd"/>
      <w:r w:rsidRPr="00A45E83">
        <w:rPr>
          <w:lang w:eastAsia="ja-JP"/>
        </w:rPr>
        <w:t xml:space="preserve"> </w:t>
      </w:r>
      <w:r w:rsidRPr="00A45E83">
        <w:t>of ITU-T Recommendations of the L-series related to optical technologies for outside plant</w:t>
      </w:r>
      <w:r w:rsidRPr="00A45E83">
        <w:tab/>
      </w:r>
      <w:r w:rsidRPr="00A45E83">
        <w:tab/>
        <w:t>3</w:t>
      </w:r>
    </w:p>
    <w:p w14:paraId="79684C1B" w14:textId="3B61E144" w:rsidR="007B6D79" w:rsidRPr="00A45E83" w:rsidRDefault="007B6D79" w:rsidP="007B6D79">
      <w:pPr>
        <w:pStyle w:val="TOC1"/>
        <w:ind w:right="992"/>
        <w:rPr>
          <w:rFonts w:asciiTheme="minorHAnsi" w:eastAsiaTheme="minorEastAsia" w:hAnsiTheme="minorHAnsi" w:cstheme="minorBidi"/>
          <w:kern w:val="2"/>
          <w:szCs w:val="24"/>
          <w:lang w:eastAsia="en-GB"/>
          <w14:ligatures w14:val="standardContextual"/>
        </w:rPr>
      </w:pPr>
      <w:r w:rsidRPr="00A45E83">
        <w:t>4</w:t>
      </w:r>
      <w:r w:rsidRPr="00A45E83">
        <w:rPr>
          <w:rFonts w:asciiTheme="minorHAnsi" w:eastAsiaTheme="minorEastAsia" w:hAnsiTheme="minorHAnsi" w:cstheme="minorBidi"/>
          <w:kern w:val="2"/>
          <w:szCs w:val="24"/>
          <w:lang w:eastAsia="en-GB"/>
          <w14:ligatures w14:val="standardContextual"/>
        </w:rPr>
        <w:tab/>
      </w:r>
      <w:r w:rsidRPr="00A45E83">
        <w:t>Brief description of the application of ITU-T Recommendations of the L-series related to optical technologies for outside plant</w:t>
      </w:r>
      <w:r w:rsidRPr="00A45E83">
        <w:tab/>
      </w:r>
      <w:r w:rsidRPr="00A45E83">
        <w:tab/>
        <w:t>7</w:t>
      </w:r>
    </w:p>
    <w:p w14:paraId="313CA564" w14:textId="192AD703" w:rsidR="007B6D79" w:rsidRPr="00A45E83" w:rsidRDefault="007B6D79" w:rsidP="007B6D79">
      <w:pPr>
        <w:pStyle w:val="TOC1"/>
        <w:ind w:right="992"/>
        <w:rPr>
          <w:rFonts w:asciiTheme="minorHAnsi" w:eastAsiaTheme="minorEastAsia" w:hAnsiTheme="minorHAnsi" w:cstheme="minorBidi"/>
          <w:kern w:val="2"/>
          <w:szCs w:val="24"/>
          <w:lang w:eastAsia="en-GB"/>
          <w14:ligatures w14:val="standardContextual"/>
        </w:rPr>
      </w:pPr>
      <w:r w:rsidRPr="00A45E83">
        <w:t>5</w:t>
      </w:r>
      <w:r w:rsidRPr="00A45E83">
        <w:rPr>
          <w:rFonts w:asciiTheme="minorHAnsi" w:eastAsiaTheme="minorEastAsia" w:hAnsiTheme="minorHAnsi" w:cstheme="minorBidi"/>
          <w:kern w:val="2"/>
          <w:szCs w:val="24"/>
          <w:lang w:eastAsia="en-GB"/>
          <w14:ligatures w14:val="standardContextual"/>
        </w:rPr>
        <w:tab/>
      </w:r>
      <w:r w:rsidRPr="00A45E83">
        <w:t>List of Handbooks</w:t>
      </w:r>
      <w:r w:rsidRPr="00A45E83">
        <w:rPr>
          <w:rFonts w:eastAsia="MS Mincho"/>
          <w:lang w:eastAsia="ja-JP"/>
        </w:rPr>
        <w:t xml:space="preserve"> and Technical Reports</w:t>
      </w:r>
      <w:r w:rsidRPr="00A45E83">
        <w:t xml:space="preserve"> related to the Recommendations of the L-series related to optical technologies for the outside plant</w:t>
      </w:r>
      <w:r w:rsidRPr="00A45E83">
        <w:tab/>
      </w:r>
      <w:r w:rsidRPr="00A45E83">
        <w:tab/>
        <w:t>35</w:t>
      </w:r>
    </w:p>
    <w:p w14:paraId="7EA1B149" w14:textId="5B2F9F23" w:rsidR="007B6D79" w:rsidRPr="00A45E83" w:rsidRDefault="007B6D79" w:rsidP="007B6D79">
      <w:pPr>
        <w:pStyle w:val="TOC1"/>
        <w:ind w:right="992"/>
        <w:rPr>
          <w:rFonts w:asciiTheme="minorHAnsi" w:eastAsiaTheme="minorEastAsia" w:hAnsiTheme="minorHAnsi" w:cstheme="minorBidi"/>
          <w:kern w:val="2"/>
          <w:szCs w:val="24"/>
          <w:lang w:eastAsia="en-GB"/>
          <w14:ligatures w14:val="standardContextual"/>
        </w:rPr>
      </w:pPr>
      <w:r w:rsidRPr="00A45E83">
        <w:t>6</w:t>
      </w:r>
      <w:r w:rsidRPr="00A45E83">
        <w:rPr>
          <w:rFonts w:asciiTheme="minorHAnsi" w:eastAsiaTheme="minorEastAsia" w:hAnsiTheme="minorHAnsi" w:cstheme="minorBidi"/>
          <w:kern w:val="2"/>
          <w:szCs w:val="24"/>
          <w:lang w:eastAsia="en-GB"/>
          <w14:ligatures w14:val="standardContextual"/>
        </w:rPr>
        <w:tab/>
      </w:r>
      <w:r w:rsidRPr="00A45E83">
        <w:t>List of Supplements related to the Recommendations of the L-series related to optical technologies for the outside plant</w:t>
      </w:r>
      <w:r w:rsidRPr="00A45E83">
        <w:tab/>
      </w:r>
      <w:r w:rsidRPr="00A45E83">
        <w:tab/>
        <w:t>36</w:t>
      </w:r>
    </w:p>
    <w:p w14:paraId="06F189D1" w14:textId="3F4009CB" w:rsidR="00866F91" w:rsidRPr="00A45E83" w:rsidRDefault="00866F91" w:rsidP="007B6D79"/>
    <w:p w14:paraId="2D204FF1" w14:textId="77777777" w:rsidR="007B6D79" w:rsidRPr="00A45E83" w:rsidRDefault="007B6D79" w:rsidP="008D2805"/>
    <w:p w14:paraId="2BE83A6A" w14:textId="77777777" w:rsidR="008D2805" w:rsidRPr="00A45E83" w:rsidRDefault="008D2805" w:rsidP="00866F91"/>
    <w:p w14:paraId="7B40BF4F" w14:textId="77777777" w:rsidR="00866F91" w:rsidRPr="00A45E83" w:rsidRDefault="00866F91" w:rsidP="00866F91">
      <w:pPr>
        <w:rPr>
          <w:b/>
          <w:bCs/>
        </w:rPr>
        <w:sectPr w:rsidR="00866F91" w:rsidRPr="00A45E83" w:rsidSect="00866F91">
          <w:headerReference w:type="default" r:id="rId18"/>
          <w:footerReference w:type="even" r:id="rId19"/>
          <w:footerReference w:type="default" r:id="rId20"/>
          <w:type w:val="oddPage"/>
          <w:pgSz w:w="11907" w:h="16834"/>
          <w:pgMar w:top="1134" w:right="1134" w:bottom="1134" w:left="1134" w:header="567" w:footer="567" w:gutter="0"/>
          <w:paperSrc w:first="15" w:other="15"/>
          <w:pgNumType w:fmt="lowerRoman" w:start="1"/>
          <w:cols w:space="720"/>
          <w:docGrid w:linePitch="326"/>
        </w:sectPr>
      </w:pPr>
    </w:p>
    <w:p w14:paraId="62553CB7" w14:textId="464BDEE2" w:rsidR="00F71977" w:rsidRPr="00C20A82" w:rsidRDefault="00F71977" w:rsidP="004B257F">
      <w:pPr>
        <w:pStyle w:val="RecNo"/>
        <w:rPr>
          <w:lang w:val="fr-CH"/>
        </w:rPr>
      </w:pPr>
      <w:bookmarkStart w:id="11" w:name="p1rectexte"/>
      <w:bookmarkEnd w:id="11"/>
      <w:r w:rsidRPr="00C20A82">
        <w:rPr>
          <w:lang w:val="fr-CH"/>
        </w:rPr>
        <w:lastRenderedPageBreak/>
        <w:t xml:space="preserve">Technical Paper </w:t>
      </w:r>
      <w:r w:rsidR="00A81553" w:rsidRPr="00C20A82">
        <w:rPr>
          <w:lang w:val="fr-CH"/>
        </w:rPr>
        <w:t xml:space="preserve">ITU-T </w:t>
      </w:r>
      <w:r w:rsidRPr="00C20A82">
        <w:rPr>
          <w:lang w:val="fr-CH"/>
        </w:rPr>
        <w:t>LSTP-GLSR</w:t>
      </w:r>
    </w:p>
    <w:p w14:paraId="7B0720B4" w14:textId="08DFDD35" w:rsidR="00F71977" w:rsidRPr="00A45E83" w:rsidRDefault="00F71977" w:rsidP="004B257F">
      <w:pPr>
        <w:pStyle w:val="Rectitle"/>
      </w:pPr>
      <w:r w:rsidRPr="00A45E83">
        <w:t>Guide on the use of ITU-T L-series Recommendations related to optical technologies for outside plant</w:t>
      </w:r>
    </w:p>
    <w:p w14:paraId="69150126" w14:textId="16072DA4" w:rsidR="000325DB" w:rsidRPr="00A45E83" w:rsidRDefault="00432662" w:rsidP="00432662">
      <w:pPr>
        <w:pStyle w:val="Heading1"/>
      </w:pPr>
      <w:bookmarkStart w:id="12" w:name="_Toc208807206"/>
      <w:bookmarkStart w:id="13" w:name="_Toc384971545"/>
      <w:bookmarkStart w:id="14" w:name="_Toc531091004"/>
      <w:bookmarkStart w:id="15" w:name="_Toc72935609"/>
      <w:bookmarkStart w:id="16" w:name="_Toc79593931"/>
      <w:bookmarkStart w:id="17" w:name="_Toc120522412"/>
      <w:bookmarkStart w:id="18" w:name="_Toc178594339"/>
      <w:bookmarkStart w:id="19" w:name="_Toc190174490"/>
      <w:bookmarkEnd w:id="1"/>
      <w:bookmarkEnd w:id="2"/>
      <w:bookmarkEnd w:id="3"/>
      <w:r w:rsidRPr="00A45E83">
        <w:t>1</w:t>
      </w:r>
      <w:r w:rsidRPr="00A45E83">
        <w:tab/>
      </w:r>
      <w:r w:rsidR="000325DB" w:rsidRPr="00A45E83">
        <w:t>Introduction</w:t>
      </w:r>
      <w:bookmarkEnd w:id="12"/>
      <w:bookmarkEnd w:id="13"/>
      <w:bookmarkEnd w:id="14"/>
      <w:bookmarkEnd w:id="15"/>
      <w:bookmarkEnd w:id="16"/>
      <w:bookmarkEnd w:id="17"/>
      <w:bookmarkEnd w:id="18"/>
      <w:bookmarkEnd w:id="19"/>
    </w:p>
    <w:p w14:paraId="65D9EE09" w14:textId="65D4F07D" w:rsidR="000325DB" w:rsidRPr="00A45E83" w:rsidRDefault="000325DB" w:rsidP="000325DB">
      <w:bookmarkStart w:id="20" w:name="_Toc509631352"/>
      <w:r w:rsidRPr="00A45E83">
        <w:t xml:space="preserve">Working Party 2 of ITU-T Study Group 15 is entitled </w:t>
      </w:r>
      <w:r w:rsidR="003C272B" w:rsidRPr="00A45E83">
        <w:t>"</w:t>
      </w:r>
      <w:r w:rsidRPr="00A45E83">
        <w:rPr>
          <w:bCs/>
        </w:rPr>
        <w:t>Optical technologies and physical infrastructures</w:t>
      </w:r>
      <w:r w:rsidR="003C272B" w:rsidRPr="00A45E83">
        <w:t>"</w:t>
      </w:r>
      <w:r w:rsidRPr="00A45E83">
        <w:t xml:space="preserve"> and is responsible, among other</w:t>
      </w:r>
      <w:r w:rsidR="00CF544B" w:rsidRPr="00A45E83">
        <w:t xml:space="preserve"> aspects</w:t>
      </w:r>
      <w:r w:rsidRPr="00A45E83">
        <w:t>, for studies covering:</w:t>
      </w:r>
    </w:p>
    <w:p w14:paraId="5DD37351" w14:textId="667873FA" w:rsidR="00290BE3" w:rsidRPr="00A45E83" w:rsidRDefault="00432662" w:rsidP="00432662">
      <w:pPr>
        <w:pStyle w:val="enumlev1"/>
      </w:pPr>
      <w:r w:rsidRPr="00A45E83">
        <w:t>–</w:t>
      </w:r>
      <w:r w:rsidRPr="00A45E83">
        <w:tab/>
      </w:r>
      <w:r w:rsidR="00C50A5B" w:rsidRPr="00A45E83">
        <w:t>C</w:t>
      </w:r>
      <w:r w:rsidR="00290BE3" w:rsidRPr="00A45E83">
        <w:t>haracteristics and test methods of optical fibres and cables, a</w:t>
      </w:r>
      <w:r w:rsidR="003E02EE" w:rsidRPr="00A45E83">
        <w:t>s well as</w:t>
      </w:r>
      <w:r w:rsidR="00290BE3" w:rsidRPr="00A45E83">
        <w:t xml:space="preserve"> installation guidance </w:t>
      </w:r>
      <w:r w:rsidR="00CD2038" w:rsidRPr="00A45E83">
        <w:t xml:space="preserve">in </w:t>
      </w:r>
      <w:r w:rsidR="00290BE3" w:rsidRPr="00A45E83">
        <w:t xml:space="preserve">Question </w:t>
      </w:r>
      <w:proofErr w:type="gramStart"/>
      <w:r w:rsidR="00290BE3" w:rsidRPr="00A45E83">
        <w:t>5/15</w:t>
      </w:r>
      <w:r w:rsidR="000C73E1" w:rsidRPr="00A45E83">
        <w:t>;</w:t>
      </w:r>
      <w:proofErr w:type="gramEnd"/>
    </w:p>
    <w:p w14:paraId="212556CD" w14:textId="33652280" w:rsidR="00290BE3" w:rsidRPr="00A45E83" w:rsidRDefault="00432662" w:rsidP="00432662">
      <w:pPr>
        <w:pStyle w:val="enumlev1"/>
        <w:rPr>
          <w:rFonts w:eastAsia="MS Mincho"/>
        </w:rPr>
      </w:pPr>
      <w:r w:rsidRPr="00A45E83">
        <w:t>–</w:t>
      </w:r>
      <w:r w:rsidRPr="00A45E83">
        <w:tab/>
      </w:r>
      <w:r w:rsidR="00C50A5B" w:rsidRPr="00A45E83">
        <w:rPr>
          <w:rFonts w:eastAsia="MS Mincho"/>
        </w:rPr>
        <w:t>C</w:t>
      </w:r>
      <w:r w:rsidR="00290BE3" w:rsidRPr="00A45E83">
        <w:rPr>
          <w:rFonts w:eastAsia="MS Mincho"/>
        </w:rPr>
        <w:t xml:space="preserve">haracteristics of optical components, subsystems and systems for optical transport networks </w:t>
      </w:r>
      <w:r w:rsidR="00CD2038" w:rsidRPr="00A45E83">
        <w:rPr>
          <w:rFonts w:eastAsia="MS Mincho"/>
        </w:rPr>
        <w:t xml:space="preserve">in </w:t>
      </w:r>
      <w:r w:rsidR="00290BE3" w:rsidRPr="00A45E83">
        <w:rPr>
          <w:rFonts w:eastAsia="MS Mincho"/>
        </w:rPr>
        <w:t xml:space="preserve">Question </w:t>
      </w:r>
      <w:proofErr w:type="gramStart"/>
      <w:r w:rsidR="00290BE3" w:rsidRPr="00A45E83">
        <w:rPr>
          <w:rFonts w:eastAsia="MS Mincho"/>
        </w:rPr>
        <w:t>6/15</w:t>
      </w:r>
      <w:r w:rsidR="000C73E1" w:rsidRPr="00A45E83">
        <w:rPr>
          <w:rFonts w:eastAsia="MS Mincho"/>
        </w:rPr>
        <w:t>;</w:t>
      </w:r>
      <w:proofErr w:type="gramEnd"/>
    </w:p>
    <w:p w14:paraId="4E55E6B2" w14:textId="1A3397A1" w:rsidR="00CD2038" w:rsidRPr="00A45E83" w:rsidRDefault="00432662" w:rsidP="00432662">
      <w:pPr>
        <w:pStyle w:val="enumlev1"/>
        <w:rPr>
          <w:rFonts w:eastAsia="MS Mincho"/>
        </w:rPr>
      </w:pPr>
      <w:r w:rsidRPr="00A45E83">
        <w:t>–</w:t>
      </w:r>
      <w:r w:rsidRPr="00A45E83">
        <w:tab/>
      </w:r>
      <w:r w:rsidR="00C50A5B" w:rsidRPr="00A45E83">
        <w:rPr>
          <w:rFonts w:eastAsia="MS Mincho"/>
        </w:rPr>
        <w:t>C</w:t>
      </w:r>
      <w:r w:rsidR="00CD2038" w:rsidRPr="00A45E83">
        <w:rPr>
          <w:rFonts w:eastAsia="MS Mincho"/>
        </w:rPr>
        <w:t>onnectivity, operation and maintenance of optical physical infrastructures in Question</w:t>
      </w:r>
      <w:r w:rsidR="00C24CED" w:rsidRPr="00A45E83">
        <w:rPr>
          <w:rFonts w:eastAsia="MS Mincho"/>
        </w:rPr>
        <w:t> </w:t>
      </w:r>
      <w:proofErr w:type="gramStart"/>
      <w:r w:rsidR="00CD2038" w:rsidRPr="00A45E83">
        <w:rPr>
          <w:rFonts w:eastAsia="MS Mincho"/>
        </w:rPr>
        <w:t>7/15</w:t>
      </w:r>
      <w:r w:rsidR="00865956" w:rsidRPr="00A45E83">
        <w:rPr>
          <w:rFonts w:eastAsia="MS Mincho"/>
        </w:rPr>
        <w:t>;</w:t>
      </w:r>
      <w:proofErr w:type="gramEnd"/>
    </w:p>
    <w:p w14:paraId="6FFB88D7" w14:textId="08DFE427" w:rsidR="00290BE3" w:rsidRPr="00A45E83" w:rsidRDefault="00432662" w:rsidP="00432662">
      <w:pPr>
        <w:pStyle w:val="enumlev1"/>
        <w:rPr>
          <w:rFonts w:eastAsia="MS Mincho"/>
        </w:rPr>
      </w:pPr>
      <w:r w:rsidRPr="00A45E83">
        <w:t>–</w:t>
      </w:r>
      <w:r w:rsidRPr="00A45E83">
        <w:tab/>
      </w:r>
      <w:r w:rsidR="00C50A5B" w:rsidRPr="00A45E83">
        <w:rPr>
          <w:rFonts w:eastAsia="MS Mincho"/>
        </w:rPr>
        <w:t>C</w:t>
      </w:r>
      <w:r w:rsidR="00CD2038" w:rsidRPr="00A45E83">
        <w:rPr>
          <w:rFonts w:eastAsia="MS Mincho"/>
        </w:rPr>
        <w:t>haracteristics of optical fibre submarine cable systems in Question 8/15.</w:t>
      </w:r>
    </w:p>
    <w:p w14:paraId="49741CD5" w14:textId="5002D26B" w:rsidR="00290BE3" w:rsidRPr="00A45E83" w:rsidRDefault="00290BE3">
      <w:pPr>
        <w:rPr>
          <w:rFonts w:eastAsia="MS Mincho"/>
        </w:rPr>
      </w:pPr>
      <w:r w:rsidRPr="00A45E83">
        <w:rPr>
          <w:rFonts w:eastAsia="MS Mincho"/>
        </w:rPr>
        <w:t>Specific topics related to optical technologies for outside plant are issued as ITU-T L-series Recommendations and each question is responsible for studies covering:</w:t>
      </w:r>
    </w:p>
    <w:p w14:paraId="35C0734B" w14:textId="0ECD83B2" w:rsidR="00FE5D0D" w:rsidRPr="00A45E83" w:rsidRDefault="00432662" w:rsidP="00432662">
      <w:pPr>
        <w:pStyle w:val="enumlev1"/>
      </w:pPr>
      <w:r w:rsidRPr="00A45E83">
        <w:t>–</w:t>
      </w:r>
      <w:r w:rsidRPr="00A45E83">
        <w:tab/>
      </w:r>
      <w:r w:rsidR="00C50A5B" w:rsidRPr="00A45E83">
        <w:t>C</w:t>
      </w:r>
      <w:r w:rsidR="00FE5D0D" w:rsidRPr="00A45E83">
        <w:t>able construction</w:t>
      </w:r>
      <w:r w:rsidR="00D66F8F" w:rsidRPr="00A45E83">
        <w:t xml:space="preserve"> and installation guidance</w:t>
      </w:r>
      <w:r w:rsidR="008B5A02" w:rsidRPr="00A45E83">
        <w:t xml:space="preserve"> (Question 5/15</w:t>
      </w:r>
      <w:proofErr w:type="gramStart"/>
      <w:r w:rsidR="008B5A02" w:rsidRPr="00A45E83">
        <w:t>)</w:t>
      </w:r>
      <w:r w:rsidR="000C73E1" w:rsidRPr="00A45E83">
        <w:t>;</w:t>
      </w:r>
      <w:proofErr w:type="gramEnd"/>
    </w:p>
    <w:p w14:paraId="1B9DED1E" w14:textId="698FF0C5" w:rsidR="00117E6E" w:rsidRPr="00A45E83" w:rsidRDefault="00432662" w:rsidP="00432662">
      <w:pPr>
        <w:pStyle w:val="enumlev1"/>
      </w:pPr>
      <w:r w:rsidRPr="00A45E83">
        <w:t>–</w:t>
      </w:r>
      <w:r w:rsidRPr="00A45E83">
        <w:tab/>
      </w:r>
      <w:r w:rsidR="00C50A5B" w:rsidRPr="00A45E83">
        <w:t>M</w:t>
      </w:r>
      <w:r w:rsidR="000325DB" w:rsidRPr="00A45E83">
        <w:t xml:space="preserve">arinized terrestrial optical cables </w:t>
      </w:r>
      <w:r w:rsidR="008B5A02" w:rsidRPr="00A45E83">
        <w:t>(Question 8/15</w:t>
      </w:r>
      <w:proofErr w:type="gramStart"/>
      <w:r w:rsidR="008B5A02" w:rsidRPr="00A45E83">
        <w:t>)</w:t>
      </w:r>
      <w:r w:rsidR="000C73E1" w:rsidRPr="00A45E83">
        <w:t>;</w:t>
      </w:r>
      <w:proofErr w:type="gramEnd"/>
    </w:p>
    <w:p w14:paraId="3870202E" w14:textId="440665DF" w:rsidR="00FE5D0D" w:rsidRPr="00A45E83" w:rsidRDefault="00432662" w:rsidP="00432662">
      <w:pPr>
        <w:pStyle w:val="enumlev1"/>
      </w:pPr>
      <w:r w:rsidRPr="00A45E83">
        <w:t>–</w:t>
      </w:r>
      <w:r w:rsidRPr="00A45E83">
        <w:tab/>
      </w:r>
      <w:r w:rsidR="00C50A5B" w:rsidRPr="00A45E83">
        <w:t>C</w:t>
      </w:r>
      <w:r w:rsidR="00FE5D0D" w:rsidRPr="00A45E83">
        <w:t>haracteristics of optical splices and connectors</w:t>
      </w:r>
      <w:r w:rsidR="003E02EE" w:rsidRPr="00A45E83">
        <w:t>,</w:t>
      </w:r>
      <w:r w:rsidR="00FE5D0D" w:rsidRPr="00A45E83">
        <w:t xml:space="preserve"> as well as other passive optical</w:t>
      </w:r>
      <w:r w:rsidR="008C504F" w:rsidRPr="00A45E83">
        <w:t xml:space="preserve"> </w:t>
      </w:r>
      <w:r w:rsidR="00FE5D0D" w:rsidRPr="00A45E83">
        <w:t>components that are needed to support outside plant applications</w:t>
      </w:r>
      <w:r w:rsidR="00290BE3" w:rsidRPr="00A45E83">
        <w:t xml:space="preserve"> (Question </w:t>
      </w:r>
      <w:r w:rsidR="00CD2038" w:rsidRPr="00A45E83">
        <w:t>7</w:t>
      </w:r>
      <w:r w:rsidR="00290BE3" w:rsidRPr="00A45E83">
        <w:t>/15</w:t>
      </w:r>
      <w:proofErr w:type="gramStart"/>
      <w:r w:rsidR="00290BE3" w:rsidRPr="00A45E83">
        <w:t>)</w:t>
      </w:r>
      <w:r w:rsidR="000C73E1" w:rsidRPr="00A45E83">
        <w:t>;</w:t>
      </w:r>
      <w:proofErr w:type="gramEnd"/>
    </w:p>
    <w:p w14:paraId="303512EB" w14:textId="048D26C2" w:rsidR="000325DB" w:rsidRPr="00A45E83" w:rsidRDefault="00432662" w:rsidP="00432662">
      <w:pPr>
        <w:pStyle w:val="enumlev1"/>
      </w:pPr>
      <w:r w:rsidRPr="00A45E83">
        <w:t>–</w:t>
      </w:r>
      <w:r w:rsidRPr="00A45E83">
        <w:tab/>
      </w:r>
      <w:r w:rsidR="00C50A5B" w:rsidRPr="00A45E83">
        <w:t>O</w:t>
      </w:r>
      <w:r w:rsidR="00FB2AD8" w:rsidRPr="00A45E83">
        <w:t>peration and m</w:t>
      </w:r>
      <w:r w:rsidR="000325DB" w:rsidRPr="00A45E83">
        <w:t>aintenance of optical fibre cable networks</w:t>
      </w:r>
      <w:r w:rsidRPr="00A45E83">
        <w:t xml:space="preserve"> </w:t>
      </w:r>
      <w:r w:rsidR="000325DB" w:rsidRPr="00A45E83">
        <w:t xml:space="preserve">(Question </w:t>
      </w:r>
      <w:r w:rsidR="00CD2038" w:rsidRPr="00A45E83">
        <w:t>7</w:t>
      </w:r>
      <w:r w:rsidR="000325DB" w:rsidRPr="00A45E83">
        <w:t>/15).</w:t>
      </w:r>
    </w:p>
    <w:p w14:paraId="7F239CDB" w14:textId="0BA4A5A7" w:rsidR="000325DB" w:rsidRPr="00A45E83" w:rsidRDefault="000325DB" w:rsidP="000325DB">
      <w:r w:rsidRPr="00A45E83">
        <w:t>Some of the specific subjects to be deal</w:t>
      </w:r>
      <w:r w:rsidR="00CC52A1" w:rsidRPr="00A45E83">
        <w:t>t</w:t>
      </w:r>
      <w:r w:rsidRPr="00A45E83">
        <w:t xml:space="preserve"> with in the above </w:t>
      </w:r>
      <w:r w:rsidR="00FE5D0D" w:rsidRPr="00A45E83">
        <w:t xml:space="preserve">three </w:t>
      </w:r>
      <w:r w:rsidRPr="00A45E83">
        <w:t>Questions are the following:</w:t>
      </w:r>
    </w:p>
    <w:p w14:paraId="14457572" w14:textId="4CE77B8C" w:rsidR="000325DB" w:rsidRPr="00A45E83" w:rsidRDefault="00432662" w:rsidP="00432662">
      <w:pPr>
        <w:pStyle w:val="enumlev1"/>
      </w:pPr>
      <w:r w:rsidRPr="00A45E83">
        <w:t>–</w:t>
      </w:r>
      <w:r w:rsidRPr="00A45E83">
        <w:tab/>
      </w:r>
      <w:r w:rsidR="00C50A5B" w:rsidRPr="00A45E83">
        <w:t>C</w:t>
      </w:r>
      <w:r w:rsidR="000325DB" w:rsidRPr="00A45E83">
        <w:t xml:space="preserve">onstruction of all types of terrestrial cable for public telecommunications, including marinized terrestrial cables and the associated hardware (optical distribution frames, closures, connectors, passive optical components, </w:t>
      </w:r>
      <w:r w:rsidR="003C3D38" w:rsidRPr="00A45E83">
        <w:t xml:space="preserve">street </w:t>
      </w:r>
      <w:r w:rsidR="000325DB" w:rsidRPr="00A45E83">
        <w:t xml:space="preserve">cabinets, </w:t>
      </w:r>
      <w:r w:rsidR="003C3D38" w:rsidRPr="00A45E83">
        <w:t xml:space="preserve">boxes, </w:t>
      </w:r>
      <w:r w:rsidR="000325DB" w:rsidRPr="00A45E83">
        <w:t>poles, etc.</w:t>
      </w:r>
      <w:proofErr w:type="gramStart"/>
      <w:r w:rsidR="000325DB" w:rsidRPr="00A45E83">
        <w:t>);</w:t>
      </w:r>
      <w:proofErr w:type="gramEnd"/>
      <w:r w:rsidR="000325DB" w:rsidRPr="00A45E83">
        <w:t xml:space="preserve"> </w:t>
      </w:r>
    </w:p>
    <w:p w14:paraId="47B761DE" w14:textId="093E92C8" w:rsidR="000325DB" w:rsidRPr="00A45E83" w:rsidRDefault="00432662" w:rsidP="00432662">
      <w:pPr>
        <w:pStyle w:val="enumlev1"/>
      </w:pPr>
      <w:r w:rsidRPr="00A45E83">
        <w:t>–</w:t>
      </w:r>
      <w:r w:rsidRPr="00A45E83">
        <w:tab/>
      </w:r>
      <w:r w:rsidR="00C50A5B" w:rsidRPr="00A45E83">
        <w:t>C</w:t>
      </w:r>
      <w:r w:rsidR="000325DB" w:rsidRPr="00A45E83">
        <w:t xml:space="preserve">onstruction and maintenance of the telecommunication infrastructure. This includes interoffice, access and related building and home cable and hardware </w:t>
      </w:r>
      <w:proofErr w:type="gramStart"/>
      <w:r w:rsidR="000325DB" w:rsidRPr="00A45E83">
        <w:t>installations;</w:t>
      </w:r>
      <w:proofErr w:type="gramEnd"/>
    </w:p>
    <w:p w14:paraId="6132581D" w14:textId="2E954417" w:rsidR="000325DB" w:rsidRPr="00A45E83" w:rsidRDefault="00432662" w:rsidP="00432662">
      <w:pPr>
        <w:pStyle w:val="enumlev1"/>
      </w:pPr>
      <w:r w:rsidRPr="00A45E83">
        <w:t>–</w:t>
      </w:r>
      <w:r w:rsidRPr="00A45E83">
        <w:tab/>
      </w:r>
      <w:r w:rsidR="00C50A5B" w:rsidRPr="00A45E83">
        <w:t>I</w:t>
      </w:r>
      <w:r w:rsidR="000325DB" w:rsidRPr="00A45E83">
        <w:t xml:space="preserve">nstallation, jointing and termination of </w:t>
      </w:r>
      <w:proofErr w:type="gramStart"/>
      <w:r w:rsidR="000325DB" w:rsidRPr="00A45E83">
        <w:t>cables;</w:t>
      </w:r>
      <w:proofErr w:type="gramEnd"/>
    </w:p>
    <w:p w14:paraId="3E50A16F" w14:textId="59A65E43" w:rsidR="003C3D38" w:rsidRPr="00A45E83" w:rsidRDefault="00432662" w:rsidP="00432662">
      <w:pPr>
        <w:pStyle w:val="enumlev1"/>
      </w:pPr>
      <w:r w:rsidRPr="00A45E83">
        <w:t>–</w:t>
      </w:r>
      <w:r w:rsidRPr="00A45E83">
        <w:tab/>
      </w:r>
      <w:r w:rsidR="00C50A5B" w:rsidRPr="00A45E83">
        <w:t>P</w:t>
      </w:r>
      <w:r w:rsidR="000325DB" w:rsidRPr="00A45E83">
        <w:t xml:space="preserve">rocedures for safety of </w:t>
      </w:r>
      <w:proofErr w:type="gramStart"/>
      <w:r w:rsidR="000325DB" w:rsidRPr="00A45E83">
        <w:t>personnel</w:t>
      </w:r>
      <w:r w:rsidR="003C3D38" w:rsidRPr="00A45E83">
        <w:t>;</w:t>
      </w:r>
      <w:proofErr w:type="gramEnd"/>
    </w:p>
    <w:p w14:paraId="636B41E6" w14:textId="346FD3C9" w:rsidR="000325DB" w:rsidRPr="00A45E83" w:rsidRDefault="00432662" w:rsidP="00432662">
      <w:pPr>
        <w:pStyle w:val="enumlev1"/>
      </w:pPr>
      <w:r w:rsidRPr="00A45E83">
        <w:t>–</w:t>
      </w:r>
      <w:r w:rsidRPr="00A45E83">
        <w:tab/>
      </w:r>
      <w:r w:rsidR="00C50A5B" w:rsidRPr="00A45E83">
        <w:t>D</w:t>
      </w:r>
      <w:r w:rsidR="003C3D38" w:rsidRPr="00A45E83">
        <w:t>isa</w:t>
      </w:r>
      <w:r w:rsidR="000F391C" w:rsidRPr="00A45E83">
        <w:t>ster recovery</w:t>
      </w:r>
      <w:r w:rsidR="000325DB" w:rsidRPr="00A45E83">
        <w:t>.</w:t>
      </w:r>
    </w:p>
    <w:bookmarkEnd w:id="20"/>
    <w:p w14:paraId="24CC0DF1" w14:textId="7B580207" w:rsidR="000325DB" w:rsidRPr="00A45E83" w:rsidRDefault="000325DB" w:rsidP="000325DB">
      <w:r w:rsidRPr="00A45E83">
        <w:t xml:space="preserve">Moreover Question </w:t>
      </w:r>
      <w:r w:rsidR="00CD2038" w:rsidRPr="00A45E83">
        <w:t>7</w:t>
      </w:r>
      <w:r w:rsidRPr="00A45E83">
        <w:t xml:space="preserve">/15, responsible for studies involving all physical aspects of </w:t>
      </w:r>
      <w:r w:rsidRPr="00A45E83">
        <w:rPr>
          <w:bCs/>
        </w:rPr>
        <w:t>outside plant,</w:t>
      </w:r>
      <w:r w:rsidRPr="00A45E83">
        <w:rPr>
          <w:b/>
        </w:rPr>
        <w:t xml:space="preserve"> </w:t>
      </w:r>
      <w:r w:rsidRPr="00A45E83">
        <w:rPr>
          <w:bCs/>
        </w:rPr>
        <w:t>ha</w:t>
      </w:r>
      <w:r w:rsidR="00CD2E35" w:rsidRPr="00A45E83">
        <w:rPr>
          <w:bCs/>
        </w:rPr>
        <w:t>s</w:t>
      </w:r>
      <w:r w:rsidRPr="00A45E83">
        <w:rPr>
          <w:bCs/>
        </w:rPr>
        <w:t xml:space="preserve"> extended </w:t>
      </w:r>
      <w:r w:rsidR="004F4850" w:rsidRPr="00A45E83">
        <w:rPr>
          <w:bCs/>
        </w:rPr>
        <w:t xml:space="preserve">its </w:t>
      </w:r>
      <w:r w:rsidRPr="00A45E83">
        <w:rPr>
          <w:bCs/>
        </w:rPr>
        <w:t xml:space="preserve">scope to </w:t>
      </w:r>
      <w:r w:rsidR="001A5FF0" w:rsidRPr="00A45E83">
        <w:rPr>
          <w:bCs/>
        </w:rPr>
        <w:t xml:space="preserve">also </w:t>
      </w:r>
      <w:r w:rsidRPr="00A45E83">
        <w:rPr>
          <w:bCs/>
        </w:rPr>
        <w:t xml:space="preserve">cover building and home installations, </w:t>
      </w:r>
      <w:r w:rsidRPr="00A45E83">
        <w:t xml:space="preserve">construction, installation and maintenance of the cable plant, including internal cabling and hardware for termination purposes. </w:t>
      </w:r>
    </w:p>
    <w:p w14:paraId="433F93EB" w14:textId="20325B5A" w:rsidR="000325DB" w:rsidRPr="00A45E83" w:rsidRDefault="000325DB" w:rsidP="000325DB">
      <w:r w:rsidRPr="00A45E83">
        <w:t>Other subjects for study include reliability and security aspects, cable performance, field deployment and integrity of installations also for mixed transmission media, such as hybrid fibre/copper cables.</w:t>
      </w:r>
    </w:p>
    <w:p w14:paraId="791A6F24" w14:textId="46E75773" w:rsidR="000325DB" w:rsidRPr="00A45E83" w:rsidRDefault="000325DB" w:rsidP="000325DB">
      <w:r w:rsidRPr="00A45E83">
        <w:t xml:space="preserve">In this way, the complete chain of cables for interoffice, access and related buildings and home applications </w:t>
      </w:r>
      <w:r w:rsidR="000F391C" w:rsidRPr="00A45E83">
        <w:t>are</w:t>
      </w:r>
      <w:r w:rsidRPr="00A45E83">
        <w:t xml:space="preserve"> standardized.</w:t>
      </w:r>
    </w:p>
    <w:p w14:paraId="7CBEA59A" w14:textId="3BDAB409" w:rsidR="00E824EC" w:rsidRPr="00A45E83" w:rsidRDefault="000325DB" w:rsidP="00FE5D0D">
      <w:r w:rsidRPr="00A45E83">
        <w:t xml:space="preserve">The activity on the construction of infrastructures addresses the investigation and standardization of all new techniques that allow faster, cost-effective and safer cable installation, also </w:t>
      </w:r>
      <w:proofErr w:type="gramStart"/>
      <w:r w:rsidRPr="00A45E83">
        <w:t>taking into account</w:t>
      </w:r>
      <w:proofErr w:type="gramEnd"/>
      <w:r w:rsidRPr="00A45E83">
        <w:t xml:space="preserve"> environmental issues such as the reduction of excavation, the problem</w:t>
      </w:r>
      <w:r w:rsidR="00CD2E35" w:rsidRPr="00A45E83">
        <w:t>s</w:t>
      </w:r>
      <w:r w:rsidRPr="00A45E83">
        <w:t xml:space="preserve"> for traffic and the generation of noise.</w:t>
      </w:r>
    </w:p>
    <w:p w14:paraId="335FADF6" w14:textId="0CB90E62" w:rsidR="00DB27FB" w:rsidRPr="00A45E83" w:rsidRDefault="00E824EC" w:rsidP="00FE5D0D">
      <w:r w:rsidRPr="00A45E83">
        <w:t xml:space="preserve">On request of developing countries, where creation of telecom infrastructure is underway to fill </w:t>
      </w:r>
      <w:r w:rsidR="00CD2E35" w:rsidRPr="00A45E83">
        <w:t xml:space="preserve">the </w:t>
      </w:r>
      <w:r w:rsidRPr="00A45E83">
        <w:t xml:space="preserve">digital divide, a </w:t>
      </w:r>
      <w:r w:rsidR="000F391C" w:rsidRPr="00A45E83">
        <w:t xml:space="preserve">particular effort has been devoted to the </w:t>
      </w:r>
      <w:r w:rsidR="00DB27FB" w:rsidRPr="00A45E83">
        <w:t xml:space="preserve">study </w:t>
      </w:r>
      <w:r w:rsidR="000F391C" w:rsidRPr="00A45E83">
        <w:t>of installation techniques</w:t>
      </w:r>
      <w:r w:rsidR="00DB27FB" w:rsidRPr="00A45E83">
        <w:t xml:space="preserve"> in remote </w:t>
      </w:r>
      <w:r w:rsidR="00DB27FB" w:rsidRPr="00A45E83">
        <w:lastRenderedPageBreak/>
        <w:t>areas lack</w:t>
      </w:r>
      <w:r w:rsidR="001A5FF0" w:rsidRPr="00A45E83">
        <w:t>ing</w:t>
      </w:r>
      <w:r w:rsidR="00DB27FB" w:rsidRPr="00A45E83">
        <w:t xml:space="preserve"> </w:t>
      </w:r>
      <w:r w:rsidR="001A5FF0" w:rsidRPr="00A45E83">
        <w:t xml:space="preserve">the </w:t>
      </w:r>
      <w:r w:rsidR="00DB27FB" w:rsidRPr="00A45E83">
        <w:t xml:space="preserve">usual infrastructure, </w:t>
      </w:r>
      <w:proofErr w:type="gramStart"/>
      <w:r w:rsidR="00DB27FB" w:rsidRPr="00A45E83">
        <w:t>taking into account</w:t>
      </w:r>
      <w:proofErr w:type="gramEnd"/>
      <w:r w:rsidR="00DB27FB" w:rsidRPr="00A45E83">
        <w:t xml:space="preserve"> the mitigation of the considerable risks and/or issues to which the optical fibre cable may be exposed</w:t>
      </w:r>
      <w:r w:rsidRPr="00A45E83">
        <w:t>.</w:t>
      </w:r>
    </w:p>
    <w:p w14:paraId="3C5C6135" w14:textId="3AB67583" w:rsidR="000325DB" w:rsidRPr="00A45E83" w:rsidRDefault="00432662" w:rsidP="00432662">
      <w:pPr>
        <w:pStyle w:val="Heading1"/>
      </w:pPr>
      <w:bookmarkStart w:id="21" w:name="_Toc208807208"/>
      <w:bookmarkStart w:id="22" w:name="_Toc384971547"/>
      <w:bookmarkStart w:id="23" w:name="_Toc531091006"/>
      <w:bookmarkStart w:id="24" w:name="_Toc72935610"/>
      <w:bookmarkStart w:id="25" w:name="_Toc79593932"/>
      <w:bookmarkStart w:id="26" w:name="_Toc120522413"/>
      <w:bookmarkStart w:id="27" w:name="_Toc178594340"/>
      <w:bookmarkStart w:id="28" w:name="_Toc190174491"/>
      <w:r w:rsidRPr="00A45E83">
        <w:t>2</w:t>
      </w:r>
      <w:r w:rsidRPr="00A45E83">
        <w:tab/>
      </w:r>
      <w:r w:rsidR="000325DB" w:rsidRPr="00A45E83">
        <w:t>Relationship with other standardization bodies</w:t>
      </w:r>
      <w:bookmarkEnd w:id="21"/>
      <w:r w:rsidR="000325DB" w:rsidRPr="00A45E83">
        <w:t xml:space="preserve"> on outside plant</w:t>
      </w:r>
      <w:bookmarkEnd w:id="22"/>
      <w:bookmarkEnd w:id="23"/>
      <w:bookmarkEnd w:id="24"/>
      <w:bookmarkEnd w:id="25"/>
      <w:bookmarkEnd w:id="26"/>
      <w:bookmarkEnd w:id="27"/>
      <w:bookmarkEnd w:id="28"/>
    </w:p>
    <w:p w14:paraId="3F09F5D0" w14:textId="443E38CD" w:rsidR="000325DB" w:rsidRPr="00A45E83" w:rsidRDefault="00726AD6" w:rsidP="00432662">
      <w:pPr>
        <w:pStyle w:val="Heading2"/>
      </w:pPr>
      <w:bookmarkStart w:id="29" w:name="_Toc208807211"/>
      <w:bookmarkStart w:id="30" w:name="_Toc384971548"/>
      <w:bookmarkStart w:id="31" w:name="_Toc531091007"/>
      <w:bookmarkStart w:id="32" w:name="_Toc72935611"/>
      <w:bookmarkStart w:id="33" w:name="_Toc79593933"/>
      <w:bookmarkStart w:id="34" w:name="_Toc120522414"/>
      <w:bookmarkStart w:id="35" w:name="_Toc178594341"/>
      <w:bookmarkStart w:id="36" w:name="_Toc190174492"/>
      <w:r w:rsidRPr="00A45E83">
        <w:t>2</w:t>
      </w:r>
      <w:r w:rsidR="00B8060E" w:rsidRPr="00A45E83">
        <w:t>.1</w:t>
      </w:r>
      <w:r w:rsidR="00B8060E" w:rsidRPr="00A45E83">
        <w:tab/>
      </w:r>
      <w:r w:rsidR="000325DB" w:rsidRPr="00A45E83">
        <w:t>IEC Technical Committee 46 (Cables, wires, waveguides, R.F. connectors, R.F. and microwave passive components and accessories)</w:t>
      </w:r>
      <w:bookmarkEnd w:id="29"/>
      <w:bookmarkEnd w:id="30"/>
      <w:bookmarkEnd w:id="31"/>
      <w:bookmarkEnd w:id="32"/>
      <w:bookmarkEnd w:id="33"/>
      <w:bookmarkEnd w:id="34"/>
      <w:bookmarkEnd w:id="35"/>
      <w:bookmarkEnd w:id="36"/>
    </w:p>
    <w:p w14:paraId="7C27F1F1" w14:textId="3606291E" w:rsidR="000325DB" w:rsidRPr="00A45E83" w:rsidRDefault="001A5FF0" w:rsidP="000325DB">
      <w:r w:rsidRPr="00A45E83">
        <w:t xml:space="preserve">The </w:t>
      </w:r>
      <w:r w:rsidR="000325DB" w:rsidRPr="00A45E83">
        <w:t xml:space="preserve">TC46 role is to establish and maintain standards for the terminology, design, characteristics, related test methods and quality assessment </w:t>
      </w:r>
      <w:r w:rsidR="003E02EE" w:rsidRPr="00A45E83">
        <w:t xml:space="preserve">requirements </w:t>
      </w:r>
      <w:r w:rsidR="000325DB" w:rsidRPr="00A45E83">
        <w:t xml:space="preserve">of metallic conductors, wires, waveguide, </w:t>
      </w:r>
      <w:r w:rsidR="00CD2E35" w:rsidRPr="00A45E83">
        <w:t xml:space="preserve">radio frequency </w:t>
      </w:r>
      <w:r w:rsidR="000325DB" w:rsidRPr="00A45E83">
        <w:t>connectors, r</w:t>
      </w:r>
      <w:r w:rsidR="00CD2E35" w:rsidRPr="00A45E83">
        <w:t xml:space="preserve">adio </w:t>
      </w:r>
      <w:r w:rsidR="000325DB" w:rsidRPr="00A45E83">
        <w:t>f</w:t>
      </w:r>
      <w:r w:rsidR="00CD2E35" w:rsidRPr="00A45E83">
        <w:t>requency</w:t>
      </w:r>
      <w:r w:rsidR="000325DB" w:rsidRPr="00A45E83">
        <w:t xml:space="preserve"> and microwave passive components and accessories for analogue and digital transmission systems and equipment for communication networks and cabling. </w:t>
      </w:r>
    </w:p>
    <w:p w14:paraId="2379B266" w14:textId="1B3A13FB" w:rsidR="000325DB" w:rsidRPr="00A45E83" w:rsidRDefault="00432662" w:rsidP="00432662">
      <w:pPr>
        <w:pStyle w:val="Note"/>
      </w:pPr>
      <w:r w:rsidRPr="00A45E83">
        <w:t>NOTE –</w:t>
      </w:r>
      <w:r w:rsidR="000325DB" w:rsidRPr="00A45E83">
        <w:t xml:space="preserve"> Magnetic components and ferrite devices covered by the scope of TC51 are not dealt with by this Technical Committee.</w:t>
      </w:r>
    </w:p>
    <w:p w14:paraId="0EBDB2AC" w14:textId="10ACDD5B" w:rsidR="000325DB" w:rsidRPr="00A45E83" w:rsidRDefault="000325DB" w:rsidP="000325DB">
      <w:r w:rsidRPr="00A45E83">
        <w:t xml:space="preserve">Its structure comprises </w:t>
      </w:r>
      <w:r w:rsidR="00096917" w:rsidRPr="00A45E83">
        <w:t xml:space="preserve">three Subcommittees, </w:t>
      </w:r>
      <w:r w:rsidRPr="00A45E83">
        <w:t>three Working Groups</w:t>
      </w:r>
      <w:r w:rsidR="00096917" w:rsidRPr="00A45E83">
        <w:t xml:space="preserve"> and </w:t>
      </w:r>
      <w:r w:rsidRPr="00A45E83">
        <w:t>one Joint Working Group:</w:t>
      </w:r>
    </w:p>
    <w:p w14:paraId="53308E3A" w14:textId="77777777" w:rsidR="004557B9" w:rsidRPr="00A45E83" w:rsidRDefault="004557B9" w:rsidP="004557B9">
      <w:pPr>
        <w:pStyle w:val="enumlev1"/>
      </w:pPr>
      <w:r w:rsidRPr="00A45E83">
        <w:t>–</w:t>
      </w:r>
      <w:r w:rsidRPr="00A45E83">
        <w:tab/>
      </w:r>
      <w:hyperlink r:id="rId21" w:history="1">
        <w:r w:rsidRPr="00A45E83">
          <w:rPr>
            <w:rStyle w:val="Hyperlink"/>
          </w:rPr>
          <w:t>SC46A Coaxial cables</w:t>
        </w:r>
      </w:hyperlink>
    </w:p>
    <w:p w14:paraId="08CD3B96" w14:textId="77777777" w:rsidR="004557B9" w:rsidRPr="00A45E83" w:rsidRDefault="004557B9" w:rsidP="004557B9">
      <w:pPr>
        <w:pStyle w:val="enumlev1"/>
      </w:pPr>
      <w:r w:rsidRPr="00A45E83">
        <w:t>–</w:t>
      </w:r>
      <w:r w:rsidRPr="00A45E83">
        <w:tab/>
      </w:r>
      <w:hyperlink r:id="rId22" w:history="1">
        <w:r w:rsidRPr="00A45E83">
          <w:rPr>
            <w:rStyle w:val="Hyperlink"/>
          </w:rPr>
          <w:t>SC46C Wires and symmetric cables</w:t>
        </w:r>
      </w:hyperlink>
    </w:p>
    <w:p w14:paraId="4473AE47" w14:textId="77777777" w:rsidR="004557B9" w:rsidRPr="00A45E83" w:rsidRDefault="004557B9" w:rsidP="004557B9">
      <w:pPr>
        <w:pStyle w:val="enumlev1"/>
        <w:rPr>
          <w:rStyle w:val="Hyperlink"/>
        </w:rPr>
      </w:pPr>
      <w:r w:rsidRPr="00A45E83">
        <w:t>–</w:t>
      </w:r>
      <w:r w:rsidRPr="00A45E83">
        <w:tab/>
      </w:r>
      <w:hyperlink r:id="rId23" w:history="1">
        <w:r w:rsidRPr="00A45E83">
          <w:rPr>
            <w:rStyle w:val="Hyperlink"/>
          </w:rPr>
          <w:t>SC46F R</w:t>
        </w:r>
        <w:r w:rsidRPr="00A45E83">
          <w:rPr>
            <w:rStyle w:val="Hyperlink"/>
            <w:rFonts w:eastAsia="MS Mincho"/>
            <w:lang w:eastAsia="ja-JP"/>
          </w:rPr>
          <w:t>F</w:t>
        </w:r>
        <w:r w:rsidRPr="00A45E83">
          <w:rPr>
            <w:rStyle w:val="Hyperlink"/>
          </w:rPr>
          <w:t xml:space="preserve"> and microwave passive components</w:t>
        </w:r>
      </w:hyperlink>
    </w:p>
    <w:p w14:paraId="24F1A9E5" w14:textId="77777777" w:rsidR="004557B9" w:rsidRPr="00A45E83" w:rsidRDefault="004557B9" w:rsidP="004557B9">
      <w:pPr>
        <w:pStyle w:val="enumlev1"/>
        <w:rPr>
          <w:rStyle w:val="Hyperlink"/>
        </w:rPr>
      </w:pPr>
      <w:r w:rsidRPr="00A45E83">
        <w:t>–</w:t>
      </w:r>
      <w:r w:rsidRPr="00A45E83">
        <w:tab/>
      </w:r>
      <w:hyperlink r:id="rId24" w:history="1">
        <w:r w:rsidRPr="00A45E83">
          <w:rPr>
            <w:rStyle w:val="Hyperlink"/>
          </w:rPr>
          <w:t>WG5: Test methods for electromagnetic compatibility (EMC) related parameters of metallic cables and other passive components</w:t>
        </w:r>
      </w:hyperlink>
    </w:p>
    <w:p w14:paraId="660F7055" w14:textId="77777777" w:rsidR="004557B9" w:rsidRPr="00A45E83" w:rsidRDefault="004557B9" w:rsidP="004557B9">
      <w:pPr>
        <w:pStyle w:val="enumlev1"/>
      </w:pPr>
      <w:r w:rsidRPr="00A45E83">
        <w:t>–</w:t>
      </w:r>
      <w:r w:rsidRPr="00A45E83">
        <w:tab/>
      </w:r>
      <w:hyperlink r:id="rId25" w:history="1">
        <w:r w:rsidRPr="00A45E83">
          <w:rPr>
            <w:rStyle w:val="Hyperlink"/>
          </w:rPr>
          <w:t>WG6: Passive intermodulation measurement (PIM)</w:t>
        </w:r>
      </w:hyperlink>
    </w:p>
    <w:p w14:paraId="79556B48" w14:textId="77777777" w:rsidR="004557B9" w:rsidRPr="00A45E83" w:rsidRDefault="004557B9" w:rsidP="004557B9">
      <w:pPr>
        <w:pStyle w:val="enumlev1"/>
        <w:rPr>
          <w:rStyle w:val="Hyperlink"/>
        </w:rPr>
      </w:pPr>
      <w:r w:rsidRPr="00A45E83">
        <w:t>–</w:t>
      </w:r>
      <w:r w:rsidRPr="00A45E83">
        <w:tab/>
      </w:r>
      <w:hyperlink r:id="rId26" w:history="1">
        <w:r w:rsidRPr="00A45E83">
          <w:rPr>
            <w:rStyle w:val="Hyperlink"/>
          </w:rPr>
          <w:t>WG9: Metallic cable assemblies for ICT</w:t>
        </w:r>
      </w:hyperlink>
    </w:p>
    <w:p w14:paraId="5D019367" w14:textId="77777777" w:rsidR="004557B9" w:rsidRPr="00A45E83" w:rsidRDefault="004557B9" w:rsidP="004557B9">
      <w:pPr>
        <w:pStyle w:val="enumlev1"/>
      </w:pPr>
      <w:r w:rsidRPr="00A45E83">
        <w:t>–</w:t>
      </w:r>
      <w:r w:rsidRPr="00A45E83">
        <w:tab/>
      </w:r>
      <w:hyperlink r:id="rId27" w:history="1">
        <w:r w:rsidRPr="00A45E83">
          <w:rPr>
            <w:rStyle w:val="Hyperlink"/>
          </w:rPr>
          <w:t>JWG1: Raw materials and environmental issues linked to IEC SC86A</w:t>
        </w:r>
      </w:hyperlink>
    </w:p>
    <w:p w14:paraId="2C9C11AE" w14:textId="1E4DCEBE" w:rsidR="000325DB" w:rsidRPr="00A45E83" w:rsidRDefault="00726AD6" w:rsidP="00C80A77">
      <w:pPr>
        <w:pStyle w:val="Heading2"/>
      </w:pPr>
      <w:bookmarkStart w:id="37" w:name="_Toc208807212"/>
      <w:bookmarkStart w:id="38" w:name="_Toc531091008"/>
      <w:bookmarkStart w:id="39" w:name="_Toc72935612"/>
      <w:bookmarkStart w:id="40" w:name="_Toc79593934"/>
      <w:bookmarkStart w:id="41" w:name="_Toc120522415"/>
      <w:bookmarkStart w:id="42" w:name="_Toc178594342"/>
      <w:bookmarkStart w:id="43" w:name="_Toc190174493"/>
      <w:r w:rsidRPr="00A45E83">
        <w:rPr>
          <w:rFonts w:eastAsia="MS Mincho"/>
          <w:lang w:eastAsia="ja-JP"/>
        </w:rPr>
        <w:t>2</w:t>
      </w:r>
      <w:r w:rsidR="00C80A77" w:rsidRPr="00A45E83">
        <w:rPr>
          <w:rFonts w:eastAsia="MS Mincho"/>
          <w:lang w:eastAsia="ja-JP"/>
        </w:rPr>
        <w:t>.2</w:t>
      </w:r>
      <w:bookmarkStart w:id="44" w:name="_Toc384971549"/>
      <w:r w:rsidR="00B8060E" w:rsidRPr="00A45E83">
        <w:tab/>
      </w:r>
      <w:r w:rsidR="000325DB" w:rsidRPr="00A45E83">
        <w:t>IEC Technical Committee 86 (Fibre optics)</w:t>
      </w:r>
      <w:bookmarkEnd w:id="37"/>
      <w:bookmarkEnd w:id="38"/>
      <w:bookmarkEnd w:id="39"/>
      <w:bookmarkEnd w:id="40"/>
      <w:bookmarkEnd w:id="41"/>
      <w:bookmarkEnd w:id="44"/>
      <w:bookmarkEnd w:id="42"/>
      <w:bookmarkEnd w:id="43"/>
    </w:p>
    <w:p w14:paraId="7A5F084A" w14:textId="1D8D992A" w:rsidR="000325DB" w:rsidRPr="00A45E83" w:rsidRDefault="001A5FF0" w:rsidP="000325DB">
      <w:r w:rsidRPr="00A45E83">
        <w:t xml:space="preserve">The </w:t>
      </w:r>
      <w:r w:rsidR="000325DB" w:rsidRPr="00A45E83">
        <w:t>TC86 role is to prepare standards for fibre optic systems, modules, devices and components intended primarily for use with communications equipment. This activity covers terminology, characteristics, related tests, calibration and measurement methods, functional interfaces, optical, environmental and mechanical requirements to ensure reliable system performance.</w:t>
      </w:r>
    </w:p>
    <w:p w14:paraId="0D7685AC" w14:textId="01608641" w:rsidR="000325DB" w:rsidRPr="00A45E83" w:rsidRDefault="000325DB" w:rsidP="00432662">
      <w:r w:rsidRPr="00A45E83">
        <w:t xml:space="preserve">Its structure comprises </w:t>
      </w:r>
      <w:r w:rsidR="00224A7A" w:rsidRPr="00A45E83">
        <w:t xml:space="preserve">three Subcommittees, </w:t>
      </w:r>
      <w:r w:rsidRPr="00A45E83">
        <w:t>one Working Group</w:t>
      </w:r>
      <w:r w:rsidR="00096917" w:rsidRPr="00A45E83">
        <w:t xml:space="preserve"> and</w:t>
      </w:r>
      <w:r w:rsidRPr="00A45E83">
        <w:t xml:space="preserve"> </w:t>
      </w:r>
      <w:r w:rsidR="00EC3992" w:rsidRPr="00A45E83">
        <w:t xml:space="preserve">two </w:t>
      </w:r>
      <w:r w:rsidRPr="00A45E83">
        <w:t>Joint Working Group</w:t>
      </w:r>
      <w:r w:rsidR="001A5FF0" w:rsidRPr="00A45E83">
        <w:t>s</w:t>
      </w:r>
      <w:r w:rsidRPr="00A45E83">
        <w:t>:</w:t>
      </w:r>
    </w:p>
    <w:p w14:paraId="3BC8E451" w14:textId="5C399874" w:rsidR="004E3A3B" w:rsidRPr="00A45E83" w:rsidRDefault="00432662" w:rsidP="00432662">
      <w:pPr>
        <w:pStyle w:val="enumlev1"/>
      </w:pPr>
      <w:r w:rsidRPr="00A45E83">
        <w:t>–</w:t>
      </w:r>
      <w:r w:rsidRPr="00A45E83">
        <w:tab/>
      </w:r>
      <w:hyperlink r:id="rId28" w:history="1">
        <w:r w:rsidR="000325DB" w:rsidRPr="00A45E83">
          <w:t>SC86A Fibres and cables</w:t>
        </w:r>
      </w:hyperlink>
      <w:r w:rsidR="00EC3992" w:rsidRPr="00A45E83">
        <w:t>:</w:t>
      </w:r>
      <w:r w:rsidR="004E3A3B" w:rsidRPr="00A45E83">
        <w:t xml:space="preserve"> </w:t>
      </w:r>
    </w:p>
    <w:p w14:paraId="2C84C65F" w14:textId="278660D5" w:rsidR="004E3A3B" w:rsidRPr="00A45E83" w:rsidRDefault="00432662" w:rsidP="00432662">
      <w:pPr>
        <w:pStyle w:val="enumlev1"/>
      </w:pPr>
      <w:r w:rsidRPr="00A45E83">
        <w:tab/>
      </w:r>
      <w:r w:rsidR="00D53CCD" w:rsidRPr="00A45E83">
        <w:t>T</w:t>
      </w:r>
      <w:r w:rsidR="00574DC6" w:rsidRPr="00A45E83">
        <w:t>o</w:t>
      </w:r>
      <w:r w:rsidR="004E3A3B" w:rsidRPr="00A45E83">
        <w:t xml:space="preserve"> prepare standards for </w:t>
      </w:r>
      <w:r w:rsidR="00AF53A1" w:rsidRPr="00A45E83">
        <w:t>optical fibres and cables</w:t>
      </w:r>
      <w:r w:rsidR="004E3A3B" w:rsidRPr="00A45E83">
        <w:t xml:space="preserve"> </w:t>
      </w:r>
      <w:r w:rsidR="00AF53A1" w:rsidRPr="00A45E83">
        <w:t>embracing all types of communications applications</w:t>
      </w:r>
      <w:r w:rsidR="000C73E1" w:rsidRPr="00A45E83">
        <w:t>.</w:t>
      </w:r>
    </w:p>
    <w:p w14:paraId="444227D8" w14:textId="289A7CD3" w:rsidR="004E3A3B" w:rsidRPr="00A45E83" w:rsidRDefault="00432662" w:rsidP="00432662">
      <w:pPr>
        <w:pStyle w:val="enumlev1"/>
      </w:pPr>
      <w:r w:rsidRPr="00A45E83">
        <w:t>–</w:t>
      </w:r>
      <w:r w:rsidRPr="00A45E83">
        <w:tab/>
      </w:r>
      <w:hyperlink r:id="rId29" w:history="1">
        <w:r w:rsidR="000325DB" w:rsidRPr="00A45E83">
          <w:t>SC86B Fibre optic interconnecting devices and passive components</w:t>
        </w:r>
      </w:hyperlink>
      <w:r w:rsidR="004E3A3B" w:rsidRPr="00A45E83">
        <w:t xml:space="preserve">: </w:t>
      </w:r>
    </w:p>
    <w:p w14:paraId="7CFEFE6A" w14:textId="693D82F9" w:rsidR="000325DB" w:rsidRPr="00A45E83" w:rsidRDefault="00432662" w:rsidP="00432662">
      <w:pPr>
        <w:pStyle w:val="enumlev1"/>
      </w:pPr>
      <w:r w:rsidRPr="00A45E83">
        <w:tab/>
      </w:r>
      <w:r w:rsidR="00D53CCD" w:rsidRPr="00A45E83">
        <w:t>T</w:t>
      </w:r>
      <w:r w:rsidR="004E3A3B" w:rsidRPr="00A45E83">
        <w:t xml:space="preserve">o prepare international standards for fibre optic interconnecting devices and passive components, embracing all types of communications applications. </w:t>
      </w:r>
    </w:p>
    <w:p w14:paraId="0B33C1BC" w14:textId="49B36698" w:rsidR="004E3A3B" w:rsidRPr="00A45E83" w:rsidRDefault="00432662" w:rsidP="00432662">
      <w:pPr>
        <w:pStyle w:val="enumlev1"/>
      </w:pPr>
      <w:r w:rsidRPr="00A45E83">
        <w:t>–</w:t>
      </w:r>
      <w:r w:rsidRPr="00A45E83">
        <w:tab/>
      </w:r>
      <w:hyperlink r:id="rId30" w:history="1">
        <w:r w:rsidR="000325DB" w:rsidRPr="00A45E83">
          <w:t>SC86C Fibre optic systems and active devices</w:t>
        </w:r>
      </w:hyperlink>
      <w:r w:rsidR="004E3A3B" w:rsidRPr="00A45E83">
        <w:t xml:space="preserve">: </w:t>
      </w:r>
    </w:p>
    <w:p w14:paraId="5D731647" w14:textId="77D6821D" w:rsidR="000325DB" w:rsidRPr="00A45E83" w:rsidRDefault="00432662" w:rsidP="00432662">
      <w:pPr>
        <w:pStyle w:val="enumlev1"/>
      </w:pPr>
      <w:r w:rsidRPr="00A45E83">
        <w:tab/>
      </w:r>
      <w:r w:rsidR="00D53CCD" w:rsidRPr="00A45E83">
        <w:t>T</w:t>
      </w:r>
      <w:r w:rsidR="004E3A3B" w:rsidRPr="00A45E83">
        <w:t xml:space="preserve">o prepare international standards for fibre optic systems and active devices embracing all types of communications and sensor applications. </w:t>
      </w:r>
    </w:p>
    <w:p w14:paraId="33B302FD" w14:textId="0273BB0D" w:rsidR="00096917" w:rsidRPr="00A45E83" w:rsidRDefault="00432662" w:rsidP="00432662">
      <w:pPr>
        <w:pStyle w:val="enumlev1"/>
      </w:pPr>
      <w:r w:rsidRPr="00A45E83">
        <w:t>–</w:t>
      </w:r>
      <w:r w:rsidRPr="00A45E83">
        <w:tab/>
      </w:r>
      <w:hyperlink r:id="rId31" w:history="1">
        <w:r w:rsidR="00096917" w:rsidRPr="00A45E83">
          <w:t>WG4: Fibre optic test equipment calibration</w:t>
        </w:r>
      </w:hyperlink>
      <w:r w:rsidR="00574DC6" w:rsidRPr="00A45E83">
        <w:t>:</w:t>
      </w:r>
    </w:p>
    <w:p w14:paraId="1A35B078" w14:textId="0D1EB4FB" w:rsidR="00574DC6" w:rsidRPr="00A45E83" w:rsidRDefault="00432662" w:rsidP="00432662">
      <w:pPr>
        <w:pStyle w:val="enumlev1"/>
      </w:pPr>
      <w:r w:rsidRPr="00A45E83">
        <w:tab/>
      </w:r>
      <w:r w:rsidR="00574DC6" w:rsidRPr="00A45E83">
        <w:t>to review and summarize all the approved test methods developed</w:t>
      </w:r>
    </w:p>
    <w:p w14:paraId="59876E63" w14:textId="2CDB8F6E" w:rsidR="00574DC6" w:rsidRPr="00A45E83" w:rsidRDefault="00432662" w:rsidP="00432662">
      <w:pPr>
        <w:pStyle w:val="enumlev1"/>
      </w:pPr>
      <w:r w:rsidRPr="00A45E83">
        <w:tab/>
      </w:r>
      <w:r w:rsidR="00574DC6" w:rsidRPr="00A45E83">
        <w:t>by TC86 and its subcommittees for calibration procedures for fibre optic tests equipment.</w:t>
      </w:r>
    </w:p>
    <w:p w14:paraId="103DF37F" w14:textId="50429657" w:rsidR="00096917" w:rsidRPr="00A45E83" w:rsidRDefault="00200CE5" w:rsidP="00432662">
      <w:pPr>
        <w:pStyle w:val="enumlev1"/>
      </w:pPr>
      <w:r w:rsidRPr="00A45E83">
        <w:t>–</w:t>
      </w:r>
      <w:r w:rsidRPr="00A45E83">
        <w:tab/>
      </w:r>
      <w:hyperlink r:id="rId32" w:history="1">
        <w:r w:rsidR="00096917" w:rsidRPr="00A45E83">
          <w:t>JWG9: Optical functionality for electronic assemblies</w:t>
        </w:r>
      </w:hyperlink>
      <w:r w:rsidR="00EC3992" w:rsidRPr="00A45E83">
        <w:t xml:space="preserve"> linked to TC91</w:t>
      </w:r>
      <w:r w:rsidR="00574DC6" w:rsidRPr="00A45E83">
        <w:t>:</w:t>
      </w:r>
    </w:p>
    <w:p w14:paraId="2AF578C7" w14:textId="7B4A95CE" w:rsidR="00574DC6" w:rsidRPr="00A45E83" w:rsidRDefault="00200CE5" w:rsidP="00432662">
      <w:pPr>
        <w:pStyle w:val="enumlev1"/>
      </w:pPr>
      <w:r w:rsidRPr="00A45E83">
        <w:tab/>
      </w:r>
      <w:r w:rsidR="00D53CCD" w:rsidRPr="00A45E83">
        <w:t>T</w:t>
      </w:r>
      <w:r w:rsidR="00574DC6" w:rsidRPr="00A45E83">
        <w:t xml:space="preserve">o prepare international standards and specifications for optical circuit boards and optical back planes, intended for use with opto-electronic </w:t>
      </w:r>
      <w:proofErr w:type="gramStart"/>
      <w:r w:rsidR="00574DC6" w:rsidRPr="00A45E83">
        <w:t>assemblies</w:t>
      </w:r>
      <w:r w:rsidR="000C73E1" w:rsidRPr="00A45E83">
        <w:t>;</w:t>
      </w:r>
      <w:proofErr w:type="gramEnd"/>
      <w:r w:rsidR="00574DC6" w:rsidRPr="00A45E83">
        <w:t xml:space="preserve"> </w:t>
      </w:r>
    </w:p>
    <w:p w14:paraId="14131A6F" w14:textId="1DE90191" w:rsidR="00EC3992" w:rsidRPr="00A45E83" w:rsidRDefault="00200CE5" w:rsidP="00432662">
      <w:pPr>
        <w:pStyle w:val="enumlev1"/>
      </w:pPr>
      <w:r w:rsidRPr="00A45E83">
        <w:t>–</w:t>
      </w:r>
      <w:r w:rsidRPr="00A45E83">
        <w:tab/>
      </w:r>
      <w:r w:rsidR="00EC3992" w:rsidRPr="00A45E83">
        <w:t>J</w:t>
      </w:r>
      <w:r w:rsidR="0012679C" w:rsidRPr="00A45E83">
        <w:t>A</w:t>
      </w:r>
      <w:r w:rsidR="00EC3992" w:rsidRPr="00A45E83">
        <w:t>G10: Laser safety linked to TC76</w:t>
      </w:r>
      <w:r w:rsidR="000C73E1" w:rsidRPr="00A45E83">
        <w:t>.</w:t>
      </w:r>
    </w:p>
    <w:p w14:paraId="3071008B" w14:textId="3A1B543F" w:rsidR="000325DB" w:rsidRPr="00A45E83" w:rsidRDefault="00200CE5" w:rsidP="00200CE5">
      <w:pPr>
        <w:pStyle w:val="Heading1"/>
      </w:pPr>
      <w:bookmarkStart w:id="45" w:name="_Toc208807214"/>
      <w:bookmarkStart w:id="46" w:name="_Toc384971550"/>
      <w:bookmarkStart w:id="47" w:name="_Toc531091009"/>
      <w:bookmarkStart w:id="48" w:name="_Toc72935613"/>
      <w:bookmarkStart w:id="49" w:name="_Toc79593935"/>
      <w:bookmarkStart w:id="50" w:name="_Toc120522416"/>
      <w:bookmarkStart w:id="51" w:name="_Toc178594343"/>
      <w:bookmarkStart w:id="52" w:name="_Toc190174494"/>
      <w:r w:rsidRPr="00A45E83">
        <w:rPr>
          <w:lang w:eastAsia="ja-JP"/>
        </w:rPr>
        <w:lastRenderedPageBreak/>
        <w:t>3</w:t>
      </w:r>
      <w:r w:rsidRPr="00A45E83">
        <w:rPr>
          <w:lang w:eastAsia="ja-JP"/>
        </w:rPr>
        <w:tab/>
      </w:r>
      <w:r w:rsidR="000325DB" w:rsidRPr="00A45E83">
        <w:rPr>
          <w:lang w:eastAsia="ja-JP"/>
        </w:rPr>
        <w:t xml:space="preserve">Technical </w:t>
      </w:r>
      <w:proofErr w:type="gramStart"/>
      <w:r w:rsidR="000325DB" w:rsidRPr="00A45E83">
        <w:rPr>
          <w:lang w:eastAsia="ja-JP"/>
        </w:rPr>
        <w:t>classification</w:t>
      </w:r>
      <w:proofErr w:type="gramEnd"/>
      <w:r w:rsidR="000325DB" w:rsidRPr="00A45E83">
        <w:rPr>
          <w:lang w:eastAsia="ja-JP"/>
        </w:rPr>
        <w:t xml:space="preserve"> </w:t>
      </w:r>
      <w:r w:rsidR="000325DB" w:rsidRPr="00A45E83">
        <w:t xml:space="preserve">of ITU-T Recommendations of the L-series related to optical technologies for </w:t>
      </w:r>
      <w:r w:rsidR="001A5FF0" w:rsidRPr="00A45E83">
        <w:t>o</w:t>
      </w:r>
      <w:r w:rsidR="000325DB" w:rsidRPr="00A45E83">
        <w:t xml:space="preserve">utside </w:t>
      </w:r>
      <w:r w:rsidR="001A5FF0" w:rsidRPr="00A45E83">
        <w:t>p</w:t>
      </w:r>
      <w:r w:rsidR="000325DB" w:rsidRPr="00A45E83">
        <w:t>lant</w:t>
      </w:r>
      <w:bookmarkEnd w:id="45"/>
      <w:bookmarkEnd w:id="46"/>
      <w:bookmarkEnd w:id="47"/>
      <w:bookmarkEnd w:id="48"/>
      <w:bookmarkEnd w:id="49"/>
      <w:bookmarkEnd w:id="50"/>
      <w:bookmarkEnd w:id="51"/>
      <w:bookmarkEnd w:id="52"/>
    </w:p>
    <w:p w14:paraId="267159E5" w14:textId="1FDEA953" w:rsidR="000325DB" w:rsidRPr="00A45E83" w:rsidRDefault="000325DB" w:rsidP="000325DB">
      <w:r w:rsidRPr="00A45E83">
        <w:t xml:space="preserve">Along with the </w:t>
      </w:r>
      <w:r w:rsidR="00FE6D28" w:rsidRPr="00A45E83">
        <w:t xml:space="preserve">new </w:t>
      </w:r>
      <w:r w:rsidRPr="00A45E83">
        <w:t>numbering of the ITU-T Recommendation of the L-series in 2016, the existing L-series Recommendations are classified by the following technical area</w:t>
      </w:r>
      <w:r w:rsidR="00F2355B" w:rsidRPr="00A45E83">
        <w:t>s</w:t>
      </w:r>
      <w:r w:rsidRPr="00A45E83">
        <w:t xml:space="preserve"> as described in Table 1. The correspondence table</w:t>
      </w:r>
      <w:r w:rsidR="001A5FF0" w:rsidRPr="00A45E83">
        <w:t>s</w:t>
      </w:r>
      <w:r w:rsidRPr="00A45E83">
        <w:t xml:space="preserve"> of new numbering system for L-series Recommendations are shown in Table</w:t>
      </w:r>
      <w:r w:rsidR="00200CE5" w:rsidRPr="00A45E83">
        <w:t>s </w:t>
      </w:r>
      <w:r w:rsidRPr="00A45E83">
        <w:t>2</w:t>
      </w:r>
      <w:r w:rsidR="00FE6D28" w:rsidRPr="00A45E83">
        <w:t>-1 to 2-5</w:t>
      </w:r>
      <w:r w:rsidRPr="00A45E83">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918"/>
        <w:gridCol w:w="2127"/>
        <w:gridCol w:w="1986"/>
        <w:gridCol w:w="1985"/>
      </w:tblGrid>
      <w:tr w:rsidR="002D6EAC" w:rsidRPr="00A45E83" w14:paraId="735E1A61" w14:textId="77777777" w:rsidTr="00E25A65">
        <w:trPr>
          <w:trHeight w:val="240"/>
          <w:tblHeader/>
          <w:jc w:val="center"/>
        </w:trPr>
        <w:tc>
          <w:tcPr>
            <w:tcW w:w="9634" w:type="dxa"/>
            <w:gridSpan w:val="5"/>
            <w:tcBorders>
              <w:top w:val="nil"/>
              <w:left w:val="nil"/>
              <w:bottom w:val="nil"/>
              <w:right w:val="nil"/>
            </w:tcBorders>
            <w:shd w:val="clear" w:color="auto" w:fill="auto"/>
          </w:tcPr>
          <w:p w14:paraId="6C116BB6" w14:textId="42B4191B" w:rsidR="002D6EAC" w:rsidRPr="00A45E83" w:rsidRDefault="002D6EAC" w:rsidP="002D6EAC">
            <w:pPr>
              <w:pStyle w:val="TableNoTitle"/>
            </w:pPr>
            <w:r w:rsidRPr="00A45E83">
              <w:t>Table 1 – Technical classification of L-series Recommendations in old number</w:t>
            </w:r>
            <w:r w:rsidR="00D51235" w:rsidRPr="00A45E83">
              <w:t>ing</w:t>
            </w:r>
          </w:p>
        </w:tc>
      </w:tr>
      <w:tr w:rsidR="00FB0D44" w:rsidRPr="00A45E83" w14:paraId="531EF6D2" w14:textId="77777777" w:rsidTr="00E25A65">
        <w:trPr>
          <w:trHeight w:val="240"/>
          <w:tblHeader/>
          <w:jc w:val="center"/>
        </w:trPr>
        <w:tc>
          <w:tcPr>
            <w:tcW w:w="3539" w:type="dxa"/>
            <w:gridSpan w:val="2"/>
            <w:tcBorders>
              <w:bottom w:val="nil"/>
            </w:tcBorders>
            <w:shd w:val="clear" w:color="auto" w:fill="auto"/>
          </w:tcPr>
          <w:p w14:paraId="5ECE149B" w14:textId="77777777" w:rsidR="00FB0D44" w:rsidRPr="00A45E83" w:rsidRDefault="00FB0D44" w:rsidP="002D6EAC">
            <w:pPr>
              <w:pStyle w:val="Tablehead"/>
            </w:pPr>
            <w:r w:rsidRPr="00A45E83">
              <w:t>Technical area</w:t>
            </w:r>
          </w:p>
        </w:tc>
        <w:tc>
          <w:tcPr>
            <w:tcW w:w="6095" w:type="dxa"/>
            <w:gridSpan w:val="3"/>
            <w:shd w:val="clear" w:color="auto" w:fill="auto"/>
          </w:tcPr>
          <w:p w14:paraId="22F95AD9" w14:textId="1BD61B66" w:rsidR="00FB0D44" w:rsidRPr="00A45E83" w:rsidRDefault="00FB0D44" w:rsidP="001A5FF0">
            <w:pPr>
              <w:pStyle w:val="Tablehead"/>
            </w:pPr>
            <w:r w:rsidRPr="00A45E83">
              <w:t>Assigned Questions</w:t>
            </w:r>
          </w:p>
        </w:tc>
      </w:tr>
      <w:tr w:rsidR="00FB0D44" w:rsidRPr="00A45E83" w14:paraId="7B81950B" w14:textId="77777777" w:rsidTr="00E25A65">
        <w:trPr>
          <w:trHeight w:val="150"/>
          <w:tblHeader/>
          <w:jc w:val="center"/>
        </w:trPr>
        <w:tc>
          <w:tcPr>
            <w:tcW w:w="1622" w:type="dxa"/>
            <w:tcBorders>
              <w:top w:val="nil"/>
            </w:tcBorders>
            <w:shd w:val="clear" w:color="auto" w:fill="auto"/>
          </w:tcPr>
          <w:p w14:paraId="65EFB4C6" w14:textId="77777777" w:rsidR="00FB0D44" w:rsidRPr="00A45E83" w:rsidRDefault="00FB0D44" w:rsidP="002D6EAC">
            <w:pPr>
              <w:pStyle w:val="Tablehead"/>
            </w:pPr>
          </w:p>
        </w:tc>
        <w:tc>
          <w:tcPr>
            <w:tcW w:w="1917" w:type="dxa"/>
            <w:shd w:val="clear" w:color="auto" w:fill="auto"/>
          </w:tcPr>
          <w:p w14:paraId="37F6EBA5" w14:textId="77777777" w:rsidR="00FB0D44" w:rsidRPr="00A45E83" w:rsidRDefault="00FB0D44" w:rsidP="002D6EAC">
            <w:pPr>
              <w:pStyle w:val="Tablehead"/>
            </w:pPr>
            <w:r w:rsidRPr="00A45E83">
              <w:t>Sub-category</w:t>
            </w:r>
          </w:p>
        </w:tc>
        <w:tc>
          <w:tcPr>
            <w:tcW w:w="2126" w:type="dxa"/>
            <w:shd w:val="clear" w:color="auto" w:fill="auto"/>
          </w:tcPr>
          <w:p w14:paraId="16BAD902" w14:textId="573BE3C7" w:rsidR="00FB0D44" w:rsidRPr="00A45E83" w:rsidRDefault="00FB0D44" w:rsidP="002D6EAC">
            <w:pPr>
              <w:pStyle w:val="Tablehead"/>
            </w:pPr>
            <w:r w:rsidRPr="00A45E83">
              <w:t>Q5/15</w:t>
            </w:r>
          </w:p>
        </w:tc>
        <w:tc>
          <w:tcPr>
            <w:tcW w:w="1985" w:type="dxa"/>
            <w:shd w:val="clear" w:color="auto" w:fill="auto"/>
          </w:tcPr>
          <w:p w14:paraId="1923E0D2" w14:textId="35D3F751" w:rsidR="00FB0D44" w:rsidRPr="00A45E83" w:rsidRDefault="00CD2038" w:rsidP="00CD2038">
            <w:pPr>
              <w:pStyle w:val="Tablehead"/>
            </w:pPr>
            <w:r w:rsidRPr="00A45E83">
              <w:t>Q7</w:t>
            </w:r>
            <w:r w:rsidR="00FB0D44" w:rsidRPr="00A45E83">
              <w:t>/15</w:t>
            </w:r>
          </w:p>
        </w:tc>
        <w:tc>
          <w:tcPr>
            <w:tcW w:w="1984" w:type="dxa"/>
            <w:shd w:val="clear" w:color="auto" w:fill="auto"/>
          </w:tcPr>
          <w:p w14:paraId="10748985" w14:textId="1FC3AAC8" w:rsidR="00FB0D44" w:rsidRPr="00A45E83" w:rsidRDefault="00CD2038" w:rsidP="00CD2038">
            <w:pPr>
              <w:pStyle w:val="Tablehead"/>
            </w:pPr>
            <w:r w:rsidRPr="00A45E83">
              <w:t>Q8</w:t>
            </w:r>
            <w:r w:rsidR="00FB0D44" w:rsidRPr="00A45E83">
              <w:t>/15</w:t>
            </w:r>
          </w:p>
        </w:tc>
      </w:tr>
      <w:tr w:rsidR="00FB0D44" w:rsidRPr="00A45E83" w14:paraId="3F077C60" w14:textId="77777777" w:rsidTr="00E25A65">
        <w:trPr>
          <w:trHeight w:val="1215"/>
          <w:jc w:val="center"/>
        </w:trPr>
        <w:tc>
          <w:tcPr>
            <w:tcW w:w="1622" w:type="dxa"/>
            <w:vMerge w:val="restart"/>
            <w:shd w:val="clear" w:color="auto" w:fill="auto"/>
          </w:tcPr>
          <w:p w14:paraId="353FB059" w14:textId="77777777" w:rsidR="00FB0D44" w:rsidRPr="00A45E83" w:rsidRDefault="00FB0D44" w:rsidP="002D6EAC">
            <w:pPr>
              <w:pStyle w:val="Tabletext"/>
            </w:pPr>
            <w:r w:rsidRPr="00A45E83">
              <w:t>Optical fibre cables</w:t>
            </w:r>
          </w:p>
          <w:p w14:paraId="675D08CB" w14:textId="77777777" w:rsidR="00FB0D44" w:rsidRPr="00A45E83" w:rsidRDefault="00FB0D44" w:rsidP="002D6EAC">
            <w:pPr>
              <w:pStyle w:val="Tabletext"/>
            </w:pPr>
            <w:r w:rsidRPr="00A45E83">
              <w:t>L.100 – L.199</w:t>
            </w:r>
          </w:p>
        </w:tc>
        <w:tc>
          <w:tcPr>
            <w:tcW w:w="1917" w:type="dxa"/>
            <w:shd w:val="clear" w:color="auto" w:fill="auto"/>
          </w:tcPr>
          <w:p w14:paraId="77273201" w14:textId="77777777" w:rsidR="00FB0D44" w:rsidRPr="00A45E83" w:rsidRDefault="00FB0D44" w:rsidP="002D6EAC">
            <w:pPr>
              <w:pStyle w:val="Tabletext"/>
            </w:pPr>
            <w:r w:rsidRPr="00A45E83">
              <w:t xml:space="preserve">Cable structure and characteristics </w:t>
            </w:r>
          </w:p>
          <w:p w14:paraId="35B63D89" w14:textId="3B55C1AF" w:rsidR="00FB0D44" w:rsidRPr="00A45E83" w:rsidRDefault="00FB0D44" w:rsidP="002D6EAC">
            <w:pPr>
              <w:pStyle w:val="Tabletext"/>
            </w:pPr>
            <w:r w:rsidRPr="00A45E83">
              <w:t>(L.100 –</w:t>
            </w:r>
            <w:r w:rsidR="00A97F81" w:rsidRPr="00A45E83">
              <w:t xml:space="preserve"> </w:t>
            </w:r>
            <w:r w:rsidRPr="00A45E83">
              <w:t>L.124)</w:t>
            </w:r>
          </w:p>
        </w:tc>
        <w:tc>
          <w:tcPr>
            <w:tcW w:w="2126" w:type="dxa"/>
            <w:shd w:val="clear" w:color="auto" w:fill="auto"/>
          </w:tcPr>
          <w:p w14:paraId="2B637D46" w14:textId="0EEDD4D2" w:rsidR="00FB0D44" w:rsidRPr="00A45E83" w:rsidRDefault="00FB0D44" w:rsidP="002D6EAC">
            <w:pPr>
              <w:pStyle w:val="Tabletext"/>
            </w:pPr>
            <w:r w:rsidRPr="00A45E83">
              <w:t>L.10, L.26, L.43, L.59, L.60, L.67, L.78, L.79, L.87,</w:t>
            </w:r>
            <w:r w:rsidR="00F2355B" w:rsidRPr="00A45E83">
              <w:t xml:space="preserve"> </w:t>
            </w:r>
            <w:r w:rsidRPr="00A45E83">
              <w:t>L.110</w:t>
            </w:r>
            <w:r w:rsidR="00AD7FA8" w:rsidRPr="00A45E83">
              <w:t>,</w:t>
            </w:r>
            <w:r w:rsidRPr="00A45E83">
              <w:t xml:space="preserve"> L.111</w:t>
            </w:r>
          </w:p>
        </w:tc>
        <w:tc>
          <w:tcPr>
            <w:tcW w:w="1985" w:type="dxa"/>
            <w:shd w:val="clear" w:color="auto" w:fill="auto"/>
          </w:tcPr>
          <w:p w14:paraId="22C9AB5E" w14:textId="77777777" w:rsidR="00FB0D44" w:rsidRPr="00A45E83" w:rsidRDefault="00FB0D44" w:rsidP="002D6EAC">
            <w:pPr>
              <w:pStyle w:val="Tabletext"/>
            </w:pPr>
          </w:p>
        </w:tc>
        <w:tc>
          <w:tcPr>
            <w:tcW w:w="1984" w:type="dxa"/>
            <w:shd w:val="clear" w:color="auto" w:fill="auto"/>
          </w:tcPr>
          <w:p w14:paraId="2DBFECD2" w14:textId="1D0C2F6C" w:rsidR="00FB0D44" w:rsidRPr="00A45E83" w:rsidRDefault="00FB0D44" w:rsidP="002D6EAC">
            <w:pPr>
              <w:pStyle w:val="Tabletext"/>
            </w:pPr>
          </w:p>
        </w:tc>
      </w:tr>
      <w:tr w:rsidR="00FB0D44" w:rsidRPr="00A45E83" w14:paraId="5C650CCE" w14:textId="77777777" w:rsidTr="00E25A65">
        <w:trPr>
          <w:trHeight w:val="113"/>
          <w:jc w:val="center"/>
        </w:trPr>
        <w:tc>
          <w:tcPr>
            <w:tcW w:w="1622" w:type="dxa"/>
            <w:vMerge/>
            <w:shd w:val="clear" w:color="auto" w:fill="auto"/>
          </w:tcPr>
          <w:p w14:paraId="1D3B5215" w14:textId="77777777" w:rsidR="00FB0D44" w:rsidRPr="00A45E83" w:rsidRDefault="00FB0D44" w:rsidP="002D6EAC">
            <w:pPr>
              <w:pStyle w:val="Tabletext"/>
            </w:pPr>
          </w:p>
        </w:tc>
        <w:tc>
          <w:tcPr>
            <w:tcW w:w="1917" w:type="dxa"/>
            <w:shd w:val="clear" w:color="auto" w:fill="auto"/>
          </w:tcPr>
          <w:p w14:paraId="07C8B5FE" w14:textId="77777777" w:rsidR="00FB0D44" w:rsidRPr="00A45E83" w:rsidRDefault="00FB0D44" w:rsidP="002D6EAC">
            <w:pPr>
              <w:pStyle w:val="Tabletext"/>
            </w:pPr>
            <w:r w:rsidRPr="00A45E83">
              <w:t>Cable evaluation</w:t>
            </w:r>
          </w:p>
          <w:p w14:paraId="39FA73E4" w14:textId="233D091D" w:rsidR="00FB0D44" w:rsidRPr="00A45E83" w:rsidRDefault="00FB0D44" w:rsidP="002D6EAC">
            <w:pPr>
              <w:pStyle w:val="Tabletext"/>
            </w:pPr>
            <w:r w:rsidRPr="00A45E83">
              <w:t>(L.125 –</w:t>
            </w:r>
            <w:r w:rsidR="002D6EAC" w:rsidRPr="00A45E83">
              <w:t xml:space="preserve"> </w:t>
            </w:r>
            <w:r w:rsidRPr="00A45E83">
              <w:t>L.149)</w:t>
            </w:r>
          </w:p>
        </w:tc>
        <w:tc>
          <w:tcPr>
            <w:tcW w:w="2126" w:type="dxa"/>
            <w:shd w:val="clear" w:color="auto" w:fill="auto"/>
          </w:tcPr>
          <w:p w14:paraId="583CC885" w14:textId="0AC3F9F3" w:rsidR="00FB0D44" w:rsidRPr="00A45E83" w:rsidRDefault="00FB0D44" w:rsidP="002D6EAC">
            <w:pPr>
              <w:pStyle w:val="Tabletext"/>
            </w:pPr>
            <w:r w:rsidRPr="00A45E83">
              <w:t>L.27</w:t>
            </w:r>
          </w:p>
        </w:tc>
        <w:tc>
          <w:tcPr>
            <w:tcW w:w="1985" w:type="dxa"/>
            <w:shd w:val="clear" w:color="auto" w:fill="auto"/>
          </w:tcPr>
          <w:p w14:paraId="2EE5763A" w14:textId="77777777" w:rsidR="00FB0D44" w:rsidRPr="00A45E83" w:rsidRDefault="00FB0D44" w:rsidP="002D6EAC">
            <w:pPr>
              <w:pStyle w:val="Tabletext"/>
            </w:pPr>
          </w:p>
        </w:tc>
        <w:tc>
          <w:tcPr>
            <w:tcW w:w="1984" w:type="dxa"/>
            <w:shd w:val="clear" w:color="auto" w:fill="auto"/>
          </w:tcPr>
          <w:p w14:paraId="33F555BB" w14:textId="465BF895" w:rsidR="00FB0D44" w:rsidRPr="00A45E83" w:rsidRDefault="00FB0D44" w:rsidP="002D6EAC">
            <w:pPr>
              <w:pStyle w:val="Tabletext"/>
            </w:pPr>
          </w:p>
        </w:tc>
      </w:tr>
      <w:tr w:rsidR="00FB0D44" w:rsidRPr="00A45E83" w14:paraId="44DF7BFB" w14:textId="77777777" w:rsidTr="00E25A65">
        <w:trPr>
          <w:trHeight w:val="285"/>
          <w:jc w:val="center"/>
        </w:trPr>
        <w:tc>
          <w:tcPr>
            <w:tcW w:w="1622" w:type="dxa"/>
            <w:vMerge/>
            <w:shd w:val="clear" w:color="auto" w:fill="auto"/>
          </w:tcPr>
          <w:p w14:paraId="2BA91C3F" w14:textId="77777777" w:rsidR="00FB0D44" w:rsidRPr="00A45E83" w:rsidRDefault="00FB0D44" w:rsidP="002D6EAC">
            <w:pPr>
              <w:pStyle w:val="Tabletext"/>
            </w:pPr>
          </w:p>
        </w:tc>
        <w:tc>
          <w:tcPr>
            <w:tcW w:w="1917" w:type="dxa"/>
            <w:shd w:val="clear" w:color="auto" w:fill="auto"/>
          </w:tcPr>
          <w:p w14:paraId="11AD5576" w14:textId="77777777" w:rsidR="00FB0D44" w:rsidRPr="00A45E83" w:rsidRDefault="00FB0D44" w:rsidP="002D6EAC">
            <w:pPr>
              <w:pStyle w:val="Tabletext"/>
            </w:pPr>
            <w:r w:rsidRPr="00A45E83">
              <w:t>Guidance and installation technique</w:t>
            </w:r>
          </w:p>
          <w:p w14:paraId="41B448AA" w14:textId="77777777" w:rsidR="00FB0D44" w:rsidRPr="00A45E83" w:rsidRDefault="00FB0D44" w:rsidP="002D6EAC">
            <w:pPr>
              <w:pStyle w:val="Tabletext"/>
            </w:pPr>
            <w:r w:rsidRPr="00A45E83">
              <w:t>(L.150 – L.199)</w:t>
            </w:r>
          </w:p>
        </w:tc>
        <w:tc>
          <w:tcPr>
            <w:tcW w:w="2126" w:type="dxa"/>
            <w:shd w:val="clear" w:color="auto" w:fill="auto"/>
          </w:tcPr>
          <w:p w14:paraId="3C546F76" w14:textId="16745D67" w:rsidR="00FB0D44" w:rsidRPr="00A45E83" w:rsidRDefault="00FB0D44" w:rsidP="002D6EAC">
            <w:pPr>
              <w:pStyle w:val="Tabletext"/>
            </w:pPr>
            <w:r w:rsidRPr="00A45E83">
              <w:t>L.34, L.35, L.38, L.46, L.48, L.49, L.56, L.57, L.61, L.77, L.82, L.83, L.151, L.162, L.163</w:t>
            </w:r>
          </w:p>
        </w:tc>
        <w:tc>
          <w:tcPr>
            <w:tcW w:w="1985" w:type="dxa"/>
            <w:shd w:val="clear" w:color="auto" w:fill="auto"/>
          </w:tcPr>
          <w:p w14:paraId="0E44C335" w14:textId="77777777" w:rsidR="00FB0D44" w:rsidRPr="00A45E83" w:rsidRDefault="00FB0D44" w:rsidP="002D6EAC">
            <w:pPr>
              <w:pStyle w:val="Tabletext"/>
            </w:pPr>
          </w:p>
        </w:tc>
        <w:tc>
          <w:tcPr>
            <w:tcW w:w="1984" w:type="dxa"/>
            <w:shd w:val="clear" w:color="auto" w:fill="auto"/>
          </w:tcPr>
          <w:p w14:paraId="7F018AB6" w14:textId="06315BEE" w:rsidR="00FB0D44" w:rsidRPr="00A45E83" w:rsidRDefault="00FB0D44" w:rsidP="002D6EAC">
            <w:pPr>
              <w:pStyle w:val="Tabletext"/>
            </w:pPr>
          </w:p>
        </w:tc>
      </w:tr>
      <w:tr w:rsidR="00FB0D44" w:rsidRPr="00A45E83" w14:paraId="1ABF434D" w14:textId="77777777" w:rsidTr="00E25A65">
        <w:trPr>
          <w:trHeight w:val="360"/>
          <w:jc w:val="center"/>
        </w:trPr>
        <w:tc>
          <w:tcPr>
            <w:tcW w:w="1622" w:type="dxa"/>
            <w:vMerge w:val="restart"/>
            <w:shd w:val="clear" w:color="auto" w:fill="auto"/>
          </w:tcPr>
          <w:p w14:paraId="4CA4269F" w14:textId="77777777" w:rsidR="00FB0D44" w:rsidRPr="00A45E83" w:rsidRDefault="00FB0D44" w:rsidP="002D6EAC">
            <w:pPr>
              <w:pStyle w:val="Tabletext"/>
            </w:pPr>
            <w:r w:rsidRPr="00A45E83">
              <w:t>Optical infrastructures</w:t>
            </w:r>
          </w:p>
          <w:p w14:paraId="506A84D1" w14:textId="77777777" w:rsidR="00FB0D44" w:rsidRPr="00A45E83" w:rsidRDefault="00FB0D44" w:rsidP="002D6EAC">
            <w:pPr>
              <w:pStyle w:val="Tabletext"/>
            </w:pPr>
            <w:r w:rsidRPr="00A45E83">
              <w:t>L.200 – L.299</w:t>
            </w:r>
          </w:p>
        </w:tc>
        <w:tc>
          <w:tcPr>
            <w:tcW w:w="1917" w:type="dxa"/>
            <w:shd w:val="clear" w:color="auto" w:fill="auto"/>
          </w:tcPr>
          <w:p w14:paraId="217624B6" w14:textId="77777777" w:rsidR="00FB0D44" w:rsidRPr="00A45E83" w:rsidRDefault="00FB0D44" w:rsidP="002D6EAC">
            <w:pPr>
              <w:pStyle w:val="Tabletext"/>
            </w:pPr>
            <w:r w:rsidRPr="00A45E83">
              <w:t>Infrastructure including node element (except cables)</w:t>
            </w:r>
          </w:p>
          <w:p w14:paraId="4C6B2B57" w14:textId="77777777" w:rsidR="00FB0D44" w:rsidRPr="00A45E83" w:rsidRDefault="00FB0D44" w:rsidP="002D6EAC">
            <w:pPr>
              <w:pStyle w:val="Tabletext"/>
            </w:pPr>
            <w:r w:rsidRPr="00A45E83">
              <w:t>(L.200 – L.249)</w:t>
            </w:r>
          </w:p>
        </w:tc>
        <w:tc>
          <w:tcPr>
            <w:tcW w:w="2126" w:type="dxa"/>
            <w:shd w:val="clear" w:color="auto" w:fill="auto"/>
          </w:tcPr>
          <w:p w14:paraId="466A7E8C" w14:textId="77777777" w:rsidR="00FB0D44" w:rsidRPr="00A45E83" w:rsidRDefault="00FB0D44" w:rsidP="002D6EAC">
            <w:pPr>
              <w:pStyle w:val="Tabletext"/>
            </w:pPr>
          </w:p>
        </w:tc>
        <w:tc>
          <w:tcPr>
            <w:tcW w:w="1985" w:type="dxa"/>
            <w:shd w:val="clear" w:color="auto" w:fill="auto"/>
          </w:tcPr>
          <w:p w14:paraId="36807482" w14:textId="77777777" w:rsidR="00CD2038" w:rsidRPr="00A45E83" w:rsidRDefault="00CD2038" w:rsidP="00CD2038">
            <w:pPr>
              <w:pStyle w:val="Tabletext"/>
            </w:pPr>
            <w:r w:rsidRPr="00A45E83">
              <w:t>L.11, L.13, L.44, L.50, L.51, L.70, L.206</w:t>
            </w:r>
            <w:r w:rsidRPr="00A45E83">
              <w:rPr>
                <w:rFonts w:eastAsia="MS Mincho"/>
              </w:rPr>
              <w:t>,</w:t>
            </w:r>
            <w:r w:rsidRPr="00A45E83">
              <w:t xml:space="preserve"> L.207,</w:t>
            </w:r>
          </w:p>
          <w:p w14:paraId="7E85A7CF" w14:textId="2BDD94E9" w:rsidR="00FB0D44" w:rsidRPr="00A45E83" w:rsidRDefault="00CD2038" w:rsidP="00CD2038">
            <w:pPr>
              <w:pStyle w:val="Tabletext"/>
            </w:pPr>
            <w:r w:rsidRPr="00A45E83">
              <w:t>L.208</w:t>
            </w:r>
            <w:r w:rsidR="00CB4A2E" w:rsidRPr="00A45E83">
              <w:t>, L.209</w:t>
            </w:r>
            <w:r w:rsidR="00F2355B" w:rsidRPr="00A45E83">
              <w:t>, L.210</w:t>
            </w:r>
          </w:p>
        </w:tc>
        <w:tc>
          <w:tcPr>
            <w:tcW w:w="1984" w:type="dxa"/>
            <w:shd w:val="clear" w:color="auto" w:fill="auto"/>
          </w:tcPr>
          <w:p w14:paraId="1CA08D5C" w14:textId="2C642B16" w:rsidR="00FB0D44" w:rsidRPr="00A45E83" w:rsidRDefault="00FB0D44" w:rsidP="002D6EAC">
            <w:pPr>
              <w:pStyle w:val="Tabletext"/>
            </w:pPr>
          </w:p>
        </w:tc>
      </w:tr>
      <w:tr w:rsidR="00CD2038" w:rsidRPr="00A45E83" w14:paraId="69B82114" w14:textId="77777777" w:rsidTr="00E25A65">
        <w:trPr>
          <w:trHeight w:val="300"/>
          <w:jc w:val="center"/>
        </w:trPr>
        <w:tc>
          <w:tcPr>
            <w:tcW w:w="1622" w:type="dxa"/>
            <w:vMerge/>
            <w:shd w:val="clear" w:color="auto" w:fill="auto"/>
          </w:tcPr>
          <w:p w14:paraId="3685AD8D" w14:textId="77777777" w:rsidR="00CD2038" w:rsidRPr="00A45E83" w:rsidRDefault="00CD2038" w:rsidP="00CD2038">
            <w:pPr>
              <w:pStyle w:val="Tabletext"/>
            </w:pPr>
          </w:p>
        </w:tc>
        <w:tc>
          <w:tcPr>
            <w:tcW w:w="1917" w:type="dxa"/>
            <w:shd w:val="clear" w:color="auto" w:fill="auto"/>
          </w:tcPr>
          <w:p w14:paraId="415FC620" w14:textId="77777777" w:rsidR="00CD2038" w:rsidRPr="00A45E83" w:rsidRDefault="00CD2038" w:rsidP="00CD2038">
            <w:pPr>
              <w:pStyle w:val="Tabletext"/>
            </w:pPr>
            <w:r w:rsidRPr="00A45E83">
              <w:t>General aspects and network design</w:t>
            </w:r>
          </w:p>
          <w:p w14:paraId="1240938B" w14:textId="77777777" w:rsidR="00CD2038" w:rsidRPr="00A45E83" w:rsidRDefault="00CD2038" w:rsidP="00CD2038">
            <w:pPr>
              <w:pStyle w:val="Tabletext"/>
            </w:pPr>
            <w:r w:rsidRPr="00A45E83">
              <w:t>(L.250 – L.299)</w:t>
            </w:r>
          </w:p>
        </w:tc>
        <w:tc>
          <w:tcPr>
            <w:tcW w:w="2126" w:type="dxa"/>
            <w:shd w:val="clear" w:color="auto" w:fill="auto"/>
          </w:tcPr>
          <w:p w14:paraId="5268EDC6" w14:textId="77777777" w:rsidR="00CD2038" w:rsidRPr="00A45E83" w:rsidRDefault="00CD2038" w:rsidP="00CD2038">
            <w:pPr>
              <w:pStyle w:val="Tabletext"/>
            </w:pPr>
          </w:p>
        </w:tc>
        <w:tc>
          <w:tcPr>
            <w:tcW w:w="1985" w:type="dxa"/>
            <w:shd w:val="clear" w:color="auto" w:fill="auto"/>
          </w:tcPr>
          <w:p w14:paraId="1E769A33" w14:textId="100826DC" w:rsidR="00CD2038" w:rsidRPr="00A45E83" w:rsidRDefault="00CD2038" w:rsidP="00CD2038">
            <w:pPr>
              <w:pStyle w:val="Tabletext"/>
            </w:pPr>
            <w:r w:rsidRPr="00A45E83">
              <w:t>L.39, L.45, L.47, L.62, L.63, L.72, L.73, L.84, L.86, L.89, L.90, L.94</w:t>
            </w:r>
          </w:p>
        </w:tc>
        <w:tc>
          <w:tcPr>
            <w:tcW w:w="1984" w:type="dxa"/>
            <w:shd w:val="clear" w:color="auto" w:fill="auto"/>
          </w:tcPr>
          <w:p w14:paraId="47066521" w14:textId="19D5B0D4" w:rsidR="00CD2038" w:rsidRPr="00A45E83" w:rsidRDefault="00CD2038" w:rsidP="00CD2038">
            <w:pPr>
              <w:pStyle w:val="Tabletext"/>
            </w:pPr>
          </w:p>
        </w:tc>
      </w:tr>
      <w:tr w:rsidR="00CD2038" w:rsidRPr="00C20A82" w14:paraId="5F6583DC" w14:textId="77777777" w:rsidTr="00E25A65">
        <w:trPr>
          <w:trHeight w:val="806"/>
          <w:jc w:val="center"/>
        </w:trPr>
        <w:tc>
          <w:tcPr>
            <w:tcW w:w="1622" w:type="dxa"/>
            <w:vMerge w:val="restart"/>
            <w:shd w:val="clear" w:color="auto" w:fill="auto"/>
          </w:tcPr>
          <w:p w14:paraId="57D9DF05" w14:textId="77777777" w:rsidR="00CD2038" w:rsidRPr="00A45E83" w:rsidRDefault="00CD2038" w:rsidP="00CD2038">
            <w:pPr>
              <w:pStyle w:val="Tabletext"/>
            </w:pPr>
            <w:r w:rsidRPr="00A45E83">
              <w:t>Maintenance and operation</w:t>
            </w:r>
          </w:p>
          <w:p w14:paraId="5C4DAC17" w14:textId="77777777" w:rsidR="00CD2038" w:rsidRPr="00A45E83" w:rsidRDefault="00CD2038" w:rsidP="00CD2038">
            <w:pPr>
              <w:pStyle w:val="Tabletext"/>
            </w:pPr>
            <w:r w:rsidRPr="00A45E83">
              <w:t>L.300 – L.399</w:t>
            </w:r>
          </w:p>
        </w:tc>
        <w:tc>
          <w:tcPr>
            <w:tcW w:w="1917" w:type="dxa"/>
            <w:shd w:val="clear" w:color="auto" w:fill="auto"/>
          </w:tcPr>
          <w:p w14:paraId="2ACFD010" w14:textId="77777777" w:rsidR="00CD2038" w:rsidRPr="00C20A82" w:rsidRDefault="00CD2038" w:rsidP="00CD2038">
            <w:pPr>
              <w:pStyle w:val="Tabletext"/>
              <w:rPr>
                <w:lang w:val="fr-CH"/>
              </w:rPr>
            </w:pPr>
            <w:r w:rsidRPr="00C20A82">
              <w:rPr>
                <w:lang w:val="fr-CH"/>
              </w:rPr>
              <w:t>Optical fibre cable maintenance</w:t>
            </w:r>
          </w:p>
          <w:p w14:paraId="016DCA43" w14:textId="77777777" w:rsidR="00CD2038" w:rsidRPr="00C20A82" w:rsidRDefault="00CD2038" w:rsidP="00CD2038">
            <w:pPr>
              <w:pStyle w:val="Tabletext"/>
              <w:rPr>
                <w:lang w:val="fr-CH"/>
              </w:rPr>
            </w:pPr>
            <w:r w:rsidRPr="00C20A82">
              <w:rPr>
                <w:lang w:val="fr-CH"/>
              </w:rPr>
              <w:t>(L.300 – L.329)</w:t>
            </w:r>
          </w:p>
        </w:tc>
        <w:tc>
          <w:tcPr>
            <w:tcW w:w="2126" w:type="dxa"/>
            <w:shd w:val="clear" w:color="auto" w:fill="auto"/>
          </w:tcPr>
          <w:p w14:paraId="6BF514A6" w14:textId="77777777" w:rsidR="00CD2038" w:rsidRPr="00C20A82" w:rsidRDefault="00CD2038" w:rsidP="00CD2038">
            <w:pPr>
              <w:pStyle w:val="Tabletext"/>
              <w:rPr>
                <w:lang w:val="fr-CH"/>
              </w:rPr>
            </w:pPr>
          </w:p>
        </w:tc>
        <w:tc>
          <w:tcPr>
            <w:tcW w:w="1985" w:type="dxa"/>
            <w:shd w:val="clear" w:color="auto" w:fill="auto"/>
          </w:tcPr>
          <w:p w14:paraId="41E8830B" w14:textId="77777777" w:rsidR="00CD2038" w:rsidRPr="00C20A82" w:rsidRDefault="00CD2038" w:rsidP="00CD2038">
            <w:pPr>
              <w:pStyle w:val="Tabletext"/>
              <w:rPr>
                <w:rFonts w:eastAsia="MS Mincho"/>
                <w:lang w:val="fr-CH"/>
              </w:rPr>
            </w:pPr>
            <w:r w:rsidRPr="00C20A82">
              <w:rPr>
                <w:lang w:val="fr-CH"/>
              </w:rPr>
              <w:t>L.25, L.40, L.41, L.53, L.66, L.68, L.85, L.93</w:t>
            </w:r>
            <w:r w:rsidRPr="00C20A82">
              <w:rPr>
                <w:rFonts w:eastAsia="MS Mincho"/>
                <w:lang w:val="fr-CH"/>
              </w:rPr>
              <w:t>,</w:t>
            </w:r>
          </w:p>
          <w:p w14:paraId="342619DF" w14:textId="0BEC66F9" w:rsidR="00591CE9" w:rsidRPr="00C20A82" w:rsidRDefault="00CD2038" w:rsidP="00CD2038">
            <w:pPr>
              <w:pStyle w:val="Tabletext"/>
              <w:rPr>
                <w:lang w:val="fr-CH"/>
              </w:rPr>
            </w:pPr>
            <w:r w:rsidRPr="00C20A82">
              <w:rPr>
                <w:lang w:val="fr-CH"/>
              </w:rPr>
              <w:t>L.315</w:t>
            </w:r>
            <w:r w:rsidR="00591CE9" w:rsidRPr="00C20A82">
              <w:rPr>
                <w:lang w:val="fr-CH"/>
              </w:rPr>
              <w:t>, L.316</w:t>
            </w:r>
          </w:p>
        </w:tc>
        <w:tc>
          <w:tcPr>
            <w:tcW w:w="1984" w:type="dxa"/>
            <w:shd w:val="clear" w:color="auto" w:fill="auto"/>
          </w:tcPr>
          <w:p w14:paraId="34BB3EE1" w14:textId="2017D5A0" w:rsidR="00CD2038" w:rsidRPr="00C20A82" w:rsidRDefault="00CD2038" w:rsidP="00CD2038">
            <w:pPr>
              <w:pStyle w:val="Tabletext"/>
              <w:rPr>
                <w:lang w:val="fr-CH"/>
              </w:rPr>
            </w:pPr>
            <w:r w:rsidRPr="00C20A82">
              <w:rPr>
                <w:lang w:val="fr-CH"/>
              </w:rPr>
              <w:t xml:space="preserve"> </w:t>
            </w:r>
          </w:p>
        </w:tc>
      </w:tr>
      <w:tr w:rsidR="00CD2038" w:rsidRPr="00A45E83" w14:paraId="0E9C03A5" w14:textId="77777777" w:rsidTr="00E25A65">
        <w:trPr>
          <w:trHeight w:val="124"/>
          <w:jc w:val="center"/>
        </w:trPr>
        <w:tc>
          <w:tcPr>
            <w:tcW w:w="1622" w:type="dxa"/>
            <w:vMerge/>
            <w:shd w:val="clear" w:color="auto" w:fill="auto"/>
          </w:tcPr>
          <w:p w14:paraId="548082D6" w14:textId="34932482" w:rsidR="00CD2038" w:rsidRPr="00C20A82" w:rsidRDefault="00CD2038" w:rsidP="00CD2038">
            <w:pPr>
              <w:pStyle w:val="Tabletext"/>
              <w:rPr>
                <w:lang w:val="fr-CH"/>
              </w:rPr>
            </w:pPr>
          </w:p>
        </w:tc>
        <w:tc>
          <w:tcPr>
            <w:tcW w:w="1917" w:type="dxa"/>
            <w:shd w:val="clear" w:color="auto" w:fill="auto"/>
          </w:tcPr>
          <w:p w14:paraId="61282581" w14:textId="77777777" w:rsidR="00CD2038" w:rsidRPr="00A45E83" w:rsidRDefault="00CD2038" w:rsidP="00CD2038">
            <w:pPr>
              <w:pStyle w:val="Tabletext"/>
            </w:pPr>
            <w:r w:rsidRPr="00A45E83">
              <w:t>Infrastructure maintenance</w:t>
            </w:r>
          </w:p>
          <w:p w14:paraId="5C33B6EE" w14:textId="77777777" w:rsidR="00CD2038" w:rsidRPr="00A45E83" w:rsidRDefault="00CD2038" w:rsidP="00CD2038">
            <w:pPr>
              <w:pStyle w:val="Tabletext"/>
            </w:pPr>
            <w:r w:rsidRPr="00A45E83">
              <w:t>(L.330 – L.349)</w:t>
            </w:r>
          </w:p>
        </w:tc>
        <w:tc>
          <w:tcPr>
            <w:tcW w:w="2126" w:type="dxa"/>
            <w:shd w:val="clear" w:color="auto" w:fill="auto"/>
          </w:tcPr>
          <w:p w14:paraId="46FDA5F9" w14:textId="77777777" w:rsidR="00CD2038" w:rsidRPr="00A45E83" w:rsidRDefault="00CD2038" w:rsidP="00CD2038">
            <w:pPr>
              <w:pStyle w:val="Tabletext"/>
            </w:pPr>
          </w:p>
        </w:tc>
        <w:tc>
          <w:tcPr>
            <w:tcW w:w="1985" w:type="dxa"/>
            <w:shd w:val="clear" w:color="auto" w:fill="auto"/>
          </w:tcPr>
          <w:p w14:paraId="65B575F6" w14:textId="77777777" w:rsidR="00CD2038" w:rsidRPr="00A45E83" w:rsidRDefault="00CD2038" w:rsidP="00CD2038">
            <w:pPr>
              <w:pStyle w:val="Tabletext"/>
            </w:pPr>
            <w:r w:rsidRPr="00A45E83">
              <w:t>L.74, L.88</w:t>
            </w:r>
          </w:p>
          <w:p w14:paraId="0BD50F50" w14:textId="7D7B5679" w:rsidR="00CD2038" w:rsidRPr="00A45E83" w:rsidRDefault="00CD2038" w:rsidP="00CD2038">
            <w:pPr>
              <w:pStyle w:val="Tabletext"/>
            </w:pPr>
            <w:r w:rsidRPr="00A45E83">
              <w:t>L.330</w:t>
            </w:r>
          </w:p>
        </w:tc>
        <w:tc>
          <w:tcPr>
            <w:tcW w:w="1984" w:type="dxa"/>
            <w:shd w:val="clear" w:color="auto" w:fill="auto"/>
          </w:tcPr>
          <w:p w14:paraId="07B918FA" w14:textId="1FF0B20D" w:rsidR="00CD2038" w:rsidRPr="00A45E83" w:rsidRDefault="00CD2038" w:rsidP="00CD2038">
            <w:pPr>
              <w:pStyle w:val="Tabletext"/>
            </w:pPr>
          </w:p>
        </w:tc>
      </w:tr>
      <w:tr w:rsidR="00CD2038" w:rsidRPr="00A45E83" w14:paraId="7397ADF0" w14:textId="77777777" w:rsidTr="00E25A65">
        <w:trPr>
          <w:trHeight w:val="514"/>
          <w:jc w:val="center"/>
        </w:trPr>
        <w:tc>
          <w:tcPr>
            <w:tcW w:w="1622" w:type="dxa"/>
            <w:vMerge/>
            <w:shd w:val="clear" w:color="auto" w:fill="auto"/>
          </w:tcPr>
          <w:p w14:paraId="124490B5" w14:textId="77777777" w:rsidR="00CD2038" w:rsidRPr="00A45E83" w:rsidRDefault="00CD2038" w:rsidP="00CD2038">
            <w:pPr>
              <w:pStyle w:val="Tabletext"/>
            </w:pPr>
          </w:p>
        </w:tc>
        <w:tc>
          <w:tcPr>
            <w:tcW w:w="1917" w:type="dxa"/>
            <w:shd w:val="clear" w:color="auto" w:fill="auto"/>
          </w:tcPr>
          <w:p w14:paraId="6B703955" w14:textId="77777777" w:rsidR="00CD2038" w:rsidRPr="00A45E83" w:rsidRDefault="00CD2038" w:rsidP="00CD2038">
            <w:pPr>
              <w:pStyle w:val="Tabletext"/>
            </w:pPr>
            <w:r w:rsidRPr="00A45E83">
              <w:t>Operation support and infrastructure management</w:t>
            </w:r>
          </w:p>
          <w:p w14:paraId="4B5459F4" w14:textId="77777777" w:rsidR="00CD2038" w:rsidRPr="00A45E83" w:rsidRDefault="00CD2038" w:rsidP="00CD2038">
            <w:pPr>
              <w:pStyle w:val="Tabletext"/>
            </w:pPr>
            <w:r w:rsidRPr="00A45E83">
              <w:t>(L.350 – L.379)</w:t>
            </w:r>
          </w:p>
        </w:tc>
        <w:tc>
          <w:tcPr>
            <w:tcW w:w="2126" w:type="dxa"/>
            <w:shd w:val="clear" w:color="auto" w:fill="auto"/>
          </w:tcPr>
          <w:p w14:paraId="7E0BCB04" w14:textId="77777777" w:rsidR="00CD2038" w:rsidRPr="00A45E83" w:rsidRDefault="00CD2038" w:rsidP="00CD2038">
            <w:pPr>
              <w:pStyle w:val="Tabletext"/>
            </w:pPr>
          </w:p>
        </w:tc>
        <w:tc>
          <w:tcPr>
            <w:tcW w:w="1985" w:type="dxa"/>
            <w:shd w:val="clear" w:color="auto" w:fill="auto"/>
          </w:tcPr>
          <w:p w14:paraId="25784F71" w14:textId="60AC2E97" w:rsidR="00CD2038" w:rsidRPr="00A45E83" w:rsidRDefault="00CD2038" w:rsidP="00CD2038">
            <w:pPr>
              <w:pStyle w:val="Tabletext"/>
            </w:pPr>
            <w:r w:rsidRPr="00A45E83">
              <w:t>L.64, L.69, L.80</w:t>
            </w:r>
          </w:p>
        </w:tc>
        <w:tc>
          <w:tcPr>
            <w:tcW w:w="1984" w:type="dxa"/>
            <w:shd w:val="clear" w:color="auto" w:fill="auto"/>
          </w:tcPr>
          <w:p w14:paraId="138C669D" w14:textId="6FEB51B2" w:rsidR="00CD2038" w:rsidRPr="00A45E83" w:rsidRDefault="00CD2038" w:rsidP="00CD2038">
            <w:pPr>
              <w:pStyle w:val="Tabletext"/>
            </w:pPr>
          </w:p>
        </w:tc>
      </w:tr>
      <w:tr w:rsidR="00CD2038" w:rsidRPr="00A45E83" w14:paraId="4947A97A" w14:textId="77777777" w:rsidTr="00E25A65">
        <w:trPr>
          <w:trHeight w:val="141"/>
          <w:jc w:val="center"/>
        </w:trPr>
        <w:tc>
          <w:tcPr>
            <w:tcW w:w="1622" w:type="dxa"/>
            <w:vMerge/>
            <w:shd w:val="clear" w:color="auto" w:fill="auto"/>
          </w:tcPr>
          <w:p w14:paraId="1CF8CD78" w14:textId="77777777" w:rsidR="00CD2038" w:rsidRPr="00A45E83" w:rsidRDefault="00CD2038" w:rsidP="00CD2038">
            <w:pPr>
              <w:pStyle w:val="Tabletext"/>
            </w:pPr>
          </w:p>
        </w:tc>
        <w:tc>
          <w:tcPr>
            <w:tcW w:w="1917" w:type="dxa"/>
            <w:shd w:val="clear" w:color="auto" w:fill="auto"/>
          </w:tcPr>
          <w:p w14:paraId="0FEF430C" w14:textId="77777777" w:rsidR="00CD2038" w:rsidRPr="00A45E83" w:rsidRDefault="00CD2038" w:rsidP="00C24CED">
            <w:pPr>
              <w:pStyle w:val="Tabletext"/>
              <w:keepNext/>
              <w:keepLines/>
            </w:pPr>
            <w:r w:rsidRPr="00A45E83">
              <w:t>Disaster management</w:t>
            </w:r>
          </w:p>
          <w:p w14:paraId="68EBDDA7" w14:textId="77777777" w:rsidR="00CD2038" w:rsidRPr="00A45E83" w:rsidRDefault="00CD2038" w:rsidP="00C24CED">
            <w:pPr>
              <w:pStyle w:val="Tabletext"/>
              <w:keepNext/>
              <w:keepLines/>
            </w:pPr>
            <w:r w:rsidRPr="00A45E83">
              <w:t>(L.380 – L.399)</w:t>
            </w:r>
          </w:p>
        </w:tc>
        <w:tc>
          <w:tcPr>
            <w:tcW w:w="2126" w:type="dxa"/>
            <w:shd w:val="clear" w:color="auto" w:fill="auto"/>
          </w:tcPr>
          <w:p w14:paraId="3BA335A5" w14:textId="77777777" w:rsidR="00CD2038" w:rsidRPr="00A45E83" w:rsidRDefault="00CD2038" w:rsidP="00C24CED">
            <w:pPr>
              <w:pStyle w:val="Tabletext"/>
              <w:keepNext/>
              <w:keepLines/>
            </w:pPr>
          </w:p>
        </w:tc>
        <w:tc>
          <w:tcPr>
            <w:tcW w:w="1985" w:type="dxa"/>
            <w:shd w:val="clear" w:color="auto" w:fill="auto"/>
          </w:tcPr>
          <w:p w14:paraId="7F4DDCF2" w14:textId="48843544" w:rsidR="00CD2038" w:rsidRPr="00A45E83" w:rsidRDefault="00CD2038" w:rsidP="00C24CED">
            <w:pPr>
              <w:pStyle w:val="Tabletext"/>
              <w:keepNext/>
              <w:keepLines/>
            </w:pPr>
            <w:r w:rsidRPr="00A45E83">
              <w:t>L.81, L.92, L.392</w:t>
            </w:r>
          </w:p>
        </w:tc>
        <w:tc>
          <w:tcPr>
            <w:tcW w:w="1984" w:type="dxa"/>
            <w:shd w:val="clear" w:color="auto" w:fill="auto"/>
          </w:tcPr>
          <w:p w14:paraId="6922203B" w14:textId="31AA039D" w:rsidR="00CD2038" w:rsidRPr="00A45E83" w:rsidRDefault="00CD2038" w:rsidP="00C24CED">
            <w:pPr>
              <w:pStyle w:val="Tabletext"/>
              <w:keepNext/>
              <w:keepLines/>
            </w:pPr>
          </w:p>
        </w:tc>
      </w:tr>
      <w:tr w:rsidR="00CD2038" w:rsidRPr="00A45E83" w14:paraId="0C861436" w14:textId="77777777" w:rsidTr="00E25A65">
        <w:trPr>
          <w:jc w:val="center"/>
        </w:trPr>
        <w:tc>
          <w:tcPr>
            <w:tcW w:w="3539" w:type="dxa"/>
            <w:gridSpan w:val="2"/>
            <w:shd w:val="clear" w:color="auto" w:fill="auto"/>
          </w:tcPr>
          <w:p w14:paraId="5D3D9B17" w14:textId="77777777" w:rsidR="00CD2038" w:rsidRPr="00C20A82" w:rsidRDefault="00CD2038" w:rsidP="00CD2038">
            <w:pPr>
              <w:pStyle w:val="Tabletext"/>
              <w:rPr>
                <w:lang w:val="fr-CH"/>
              </w:rPr>
            </w:pPr>
            <w:r w:rsidRPr="00C20A82">
              <w:rPr>
                <w:lang w:val="fr-CH"/>
              </w:rPr>
              <w:t>Passive optical devices</w:t>
            </w:r>
          </w:p>
          <w:p w14:paraId="1F739F2B" w14:textId="77777777" w:rsidR="00CD2038" w:rsidRPr="00C20A82" w:rsidRDefault="00CD2038" w:rsidP="00CD2038">
            <w:pPr>
              <w:pStyle w:val="Tabletext"/>
              <w:rPr>
                <w:lang w:val="fr-CH"/>
              </w:rPr>
            </w:pPr>
            <w:r w:rsidRPr="00C20A82">
              <w:rPr>
                <w:lang w:val="fr-CH"/>
              </w:rPr>
              <w:t>L.400 – L.429</w:t>
            </w:r>
          </w:p>
        </w:tc>
        <w:tc>
          <w:tcPr>
            <w:tcW w:w="2126" w:type="dxa"/>
            <w:shd w:val="clear" w:color="auto" w:fill="auto"/>
          </w:tcPr>
          <w:p w14:paraId="31ADF7FC" w14:textId="5B2ED585" w:rsidR="00CD2038" w:rsidRPr="00C20A82" w:rsidRDefault="00CD2038" w:rsidP="00CD2038">
            <w:pPr>
              <w:pStyle w:val="Tabletext"/>
              <w:rPr>
                <w:lang w:val="fr-CH"/>
              </w:rPr>
            </w:pPr>
          </w:p>
        </w:tc>
        <w:tc>
          <w:tcPr>
            <w:tcW w:w="1985" w:type="dxa"/>
            <w:shd w:val="clear" w:color="auto" w:fill="auto"/>
          </w:tcPr>
          <w:p w14:paraId="7A0F3D55" w14:textId="376AFF9A" w:rsidR="00CD2038" w:rsidRPr="00A45E83" w:rsidRDefault="00CD2038" w:rsidP="00CD2038">
            <w:pPr>
              <w:pStyle w:val="Tabletext"/>
            </w:pPr>
            <w:r w:rsidRPr="00A45E83">
              <w:t>L.12, L.31, L.36, L.37, L.404</w:t>
            </w:r>
          </w:p>
        </w:tc>
        <w:tc>
          <w:tcPr>
            <w:tcW w:w="1984" w:type="dxa"/>
            <w:shd w:val="clear" w:color="auto" w:fill="auto"/>
          </w:tcPr>
          <w:p w14:paraId="35B0EE53" w14:textId="625971E1" w:rsidR="00CD2038" w:rsidRPr="00A45E83" w:rsidRDefault="00CD2038" w:rsidP="00CD2038">
            <w:pPr>
              <w:pStyle w:val="Tabletext"/>
            </w:pPr>
          </w:p>
        </w:tc>
      </w:tr>
      <w:tr w:rsidR="00CD2038" w:rsidRPr="00A45E83" w14:paraId="0E90E72D" w14:textId="77777777" w:rsidTr="00E25A65">
        <w:trPr>
          <w:jc w:val="center"/>
        </w:trPr>
        <w:tc>
          <w:tcPr>
            <w:tcW w:w="3539" w:type="dxa"/>
            <w:gridSpan w:val="2"/>
            <w:shd w:val="clear" w:color="auto" w:fill="auto"/>
          </w:tcPr>
          <w:p w14:paraId="0EC20235" w14:textId="77777777" w:rsidR="00CD2038" w:rsidRPr="00A45E83" w:rsidRDefault="00CD2038" w:rsidP="00CD2038">
            <w:pPr>
              <w:pStyle w:val="Tabletext"/>
            </w:pPr>
            <w:r w:rsidRPr="00A45E83">
              <w:t>Marinized terrestrial cables</w:t>
            </w:r>
          </w:p>
          <w:p w14:paraId="43DB73A2" w14:textId="77777777" w:rsidR="00CD2038" w:rsidRPr="00A45E83" w:rsidRDefault="00CD2038" w:rsidP="00CD2038">
            <w:pPr>
              <w:pStyle w:val="Tabletext"/>
            </w:pPr>
            <w:r w:rsidRPr="00A45E83">
              <w:t>L.430 – L.449</w:t>
            </w:r>
          </w:p>
        </w:tc>
        <w:tc>
          <w:tcPr>
            <w:tcW w:w="2126" w:type="dxa"/>
            <w:shd w:val="clear" w:color="auto" w:fill="auto"/>
          </w:tcPr>
          <w:p w14:paraId="54EFF986" w14:textId="77777777" w:rsidR="00CD2038" w:rsidRPr="00A45E83" w:rsidRDefault="00CD2038" w:rsidP="00CD2038">
            <w:pPr>
              <w:pStyle w:val="Tabletext"/>
            </w:pPr>
          </w:p>
        </w:tc>
        <w:tc>
          <w:tcPr>
            <w:tcW w:w="1985" w:type="dxa"/>
            <w:shd w:val="clear" w:color="auto" w:fill="auto"/>
          </w:tcPr>
          <w:p w14:paraId="15446432" w14:textId="1C72A865" w:rsidR="00CD2038" w:rsidRPr="00A45E83" w:rsidRDefault="00CD2038" w:rsidP="00CD2038">
            <w:pPr>
              <w:pStyle w:val="Tabletext"/>
            </w:pPr>
          </w:p>
        </w:tc>
        <w:tc>
          <w:tcPr>
            <w:tcW w:w="1984" w:type="dxa"/>
            <w:shd w:val="clear" w:color="auto" w:fill="auto"/>
          </w:tcPr>
          <w:p w14:paraId="7BC495D2" w14:textId="62E92D68" w:rsidR="00CD2038" w:rsidRPr="00A45E83" w:rsidRDefault="00CD2038" w:rsidP="00CD2038">
            <w:pPr>
              <w:pStyle w:val="Tabletext"/>
            </w:pPr>
            <w:r w:rsidRPr="00A45E83">
              <w:t>L.28, L.29, L.30, L.54, L.55</w:t>
            </w:r>
          </w:p>
        </w:tc>
      </w:tr>
    </w:tbl>
    <w:p w14:paraId="65B05CA3" w14:textId="5FA4A108" w:rsidR="000325DB" w:rsidRPr="00A45E83" w:rsidRDefault="002D6EAC" w:rsidP="00E25A65">
      <w:pPr>
        <w:pStyle w:val="Tabletext"/>
      </w:pPr>
      <w:r w:rsidRPr="00A45E83">
        <w:lastRenderedPageBreak/>
        <w:t>NOTE 1 –</w:t>
      </w:r>
      <w:r w:rsidR="000325DB" w:rsidRPr="00A45E83">
        <w:t xml:space="preserve"> The Recommendations deleted or moved to SG5 are not listed in the Table above.</w:t>
      </w:r>
    </w:p>
    <w:p w14:paraId="39DECCC1" w14:textId="25DDC7C9" w:rsidR="000325DB" w:rsidRPr="00A45E83" w:rsidRDefault="002D6EAC" w:rsidP="00E25A65">
      <w:pPr>
        <w:pStyle w:val="Tabletext"/>
        <w:rPr>
          <w:lang w:eastAsia="ja-JP"/>
        </w:rPr>
      </w:pPr>
      <w:r w:rsidRPr="00A45E83">
        <w:t xml:space="preserve">NOTE </w:t>
      </w:r>
      <w:r w:rsidR="00A5722B" w:rsidRPr="00A45E83">
        <w:t>2</w:t>
      </w:r>
      <w:r w:rsidR="000325DB" w:rsidRPr="00A45E83">
        <w:t> </w:t>
      </w:r>
      <w:r w:rsidRPr="00A45E83">
        <w:t>–</w:t>
      </w:r>
      <w:r w:rsidR="00D97293" w:rsidRPr="00A45E83">
        <w:t xml:space="preserve"> </w:t>
      </w:r>
      <w:r w:rsidR="000325DB" w:rsidRPr="00A45E83">
        <w:t xml:space="preserve">Supplement 40 of the </w:t>
      </w:r>
      <w:r w:rsidR="00D97293" w:rsidRPr="00A45E83">
        <w:t xml:space="preserve">ITU-T </w:t>
      </w:r>
      <w:r w:rsidR="000325DB" w:rsidRPr="00A45E83">
        <w:t xml:space="preserve">G-series Recommendations provides information on the background and the </w:t>
      </w:r>
      <w:r w:rsidR="000325DB" w:rsidRPr="00A45E83">
        <w:rPr>
          <w:lang w:eastAsia="ja-JP"/>
        </w:rPr>
        <w:t>specifications</w:t>
      </w:r>
      <w:r w:rsidR="000325DB" w:rsidRPr="00A45E83">
        <w:t xml:space="preserve"> of optical </w:t>
      </w:r>
      <w:r w:rsidR="000325DB" w:rsidRPr="00A45E83">
        <w:rPr>
          <w:lang w:eastAsia="ja-JP"/>
        </w:rPr>
        <w:t>fibre and cable</w:t>
      </w:r>
      <w:r w:rsidR="000325DB" w:rsidRPr="00A45E83">
        <w:t xml:space="preserve"> </w:t>
      </w:r>
      <w:r w:rsidR="000325DB" w:rsidRPr="00A45E83">
        <w:rPr>
          <w:lang w:eastAsia="ja-JP"/>
        </w:rPr>
        <w:t xml:space="preserve">ITU-T </w:t>
      </w:r>
      <w:r w:rsidR="000325DB" w:rsidRPr="00A45E83">
        <w:t xml:space="preserve">Recommendations together with their relationship </w:t>
      </w:r>
      <w:r w:rsidR="000325DB" w:rsidRPr="00A45E83">
        <w:rPr>
          <w:lang w:eastAsia="ja-JP"/>
        </w:rPr>
        <w:t>with the IEC Specifications.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496"/>
        <w:gridCol w:w="6641"/>
      </w:tblGrid>
      <w:tr w:rsidR="002D6EAC" w:rsidRPr="00A45E83" w14:paraId="7516B1AE" w14:textId="77777777" w:rsidTr="00AC29EB">
        <w:trPr>
          <w:tblHeader/>
          <w:jc w:val="center"/>
        </w:trPr>
        <w:tc>
          <w:tcPr>
            <w:tcW w:w="9639" w:type="dxa"/>
            <w:gridSpan w:val="3"/>
            <w:tcBorders>
              <w:top w:val="nil"/>
              <w:left w:val="nil"/>
              <w:right w:val="nil"/>
            </w:tcBorders>
            <w:shd w:val="clear" w:color="auto" w:fill="auto"/>
          </w:tcPr>
          <w:p w14:paraId="622D0B48" w14:textId="4C8F398E" w:rsidR="002D6EAC" w:rsidRPr="00A45E83" w:rsidRDefault="002D6EAC" w:rsidP="002D6EAC">
            <w:pPr>
              <w:pStyle w:val="TableNoTitle"/>
            </w:pPr>
            <w:r w:rsidRPr="00A45E83">
              <w:t>Table 2-1 – Optical fibre cables (L.100</w:t>
            </w:r>
            <w:r w:rsidR="00AC29EB" w:rsidRPr="00A45E83">
              <w:t>–</w:t>
            </w:r>
            <w:r w:rsidRPr="00A45E83">
              <w:t>L.199)</w:t>
            </w:r>
          </w:p>
        </w:tc>
      </w:tr>
      <w:tr w:rsidR="000325DB" w:rsidRPr="00A45E83" w14:paraId="136FAEB2" w14:textId="77777777" w:rsidTr="00AC29EB">
        <w:trPr>
          <w:jc w:val="center"/>
        </w:trPr>
        <w:tc>
          <w:tcPr>
            <w:tcW w:w="9639" w:type="dxa"/>
            <w:gridSpan w:val="3"/>
            <w:shd w:val="clear" w:color="auto" w:fill="auto"/>
          </w:tcPr>
          <w:p w14:paraId="1B33206D" w14:textId="6B446E25" w:rsidR="000325DB" w:rsidRPr="00A45E83" w:rsidRDefault="000325DB" w:rsidP="002D6EAC">
            <w:pPr>
              <w:pStyle w:val="Tabletext"/>
              <w:rPr>
                <w:b/>
                <w:bCs/>
              </w:rPr>
            </w:pPr>
            <w:r w:rsidRPr="00A45E83">
              <w:rPr>
                <w:b/>
                <w:bCs/>
              </w:rPr>
              <w:t>L.100–L.124: Cable structure and characteristics</w:t>
            </w:r>
          </w:p>
        </w:tc>
      </w:tr>
      <w:tr w:rsidR="000325DB" w:rsidRPr="00A45E83" w14:paraId="508314E2" w14:textId="77777777" w:rsidTr="00AC29EB">
        <w:trPr>
          <w:jc w:val="center"/>
        </w:trPr>
        <w:tc>
          <w:tcPr>
            <w:tcW w:w="1502" w:type="dxa"/>
            <w:shd w:val="clear" w:color="auto" w:fill="auto"/>
          </w:tcPr>
          <w:p w14:paraId="3E8DA5E0" w14:textId="03549D18" w:rsidR="000325DB" w:rsidRPr="00A45E83" w:rsidRDefault="000410D1" w:rsidP="002D6EAC">
            <w:pPr>
              <w:pStyle w:val="Tablehead"/>
            </w:pPr>
            <w:r w:rsidRPr="00A45E83">
              <w:t xml:space="preserve">New </w:t>
            </w:r>
            <w:r w:rsidR="000325DB" w:rsidRPr="00A45E83">
              <w:t>number</w:t>
            </w:r>
          </w:p>
        </w:tc>
        <w:tc>
          <w:tcPr>
            <w:tcW w:w="1496" w:type="dxa"/>
            <w:shd w:val="clear" w:color="auto" w:fill="auto"/>
          </w:tcPr>
          <w:p w14:paraId="5B215997" w14:textId="601B50D9" w:rsidR="000325DB" w:rsidRPr="00A45E83" w:rsidRDefault="000410D1" w:rsidP="002D6EAC">
            <w:pPr>
              <w:pStyle w:val="Tablehead"/>
            </w:pPr>
            <w:r w:rsidRPr="00A45E83">
              <w:t xml:space="preserve">Old </w:t>
            </w:r>
            <w:r w:rsidR="000325DB" w:rsidRPr="00A45E83">
              <w:t>number</w:t>
            </w:r>
          </w:p>
        </w:tc>
        <w:tc>
          <w:tcPr>
            <w:tcW w:w="6641" w:type="dxa"/>
            <w:shd w:val="clear" w:color="auto" w:fill="auto"/>
          </w:tcPr>
          <w:p w14:paraId="2976E02E" w14:textId="77777777" w:rsidR="000325DB" w:rsidRPr="00A45E83" w:rsidRDefault="000325DB" w:rsidP="002D6EAC">
            <w:pPr>
              <w:pStyle w:val="Tablehead"/>
            </w:pPr>
            <w:r w:rsidRPr="00A45E83">
              <w:t>Title</w:t>
            </w:r>
          </w:p>
        </w:tc>
      </w:tr>
      <w:tr w:rsidR="000325DB" w:rsidRPr="00A45E83" w14:paraId="15BE7437" w14:textId="77777777" w:rsidTr="00AC29EB">
        <w:trPr>
          <w:jc w:val="center"/>
        </w:trPr>
        <w:tc>
          <w:tcPr>
            <w:tcW w:w="1502" w:type="dxa"/>
            <w:shd w:val="clear" w:color="auto" w:fill="auto"/>
          </w:tcPr>
          <w:p w14:paraId="4FC50994" w14:textId="77777777" w:rsidR="000325DB" w:rsidRPr="00A45E83" w:rsidRDefault="000325DB" w:rsidP="002D6EAC">
            <w:pPr>
              <w:pStyle w:val="Tabletext"/>
            </w:pPr>
            <w:r w:rsidRPr="00A45E83">
              <w:t>L.100</w:t>
            </w:r>
          </w:p>
        </w:tc>
        <w:tc>
          <w:tcPr>
            <w:tcW w:w="1496" w:type="dxa"/>
            <w:shd w:val="clear" w:color="auto" w:fill="auto"/>
          </w:tcPr>
          <w:p w14:paraId="550D46AF" w14:textId="477683AE" w:rsidR="000325DB" w:rsidRPr="00A45E83" w:rsidRDefault="000325DB" w:rsidP="002D6EAC">
            <w:pPr>
              <w:pStyle w:val="Tabletext"/>
            </w:pPr>
            <w:r w:rsidRPr="00A45E83">
              <w:t>L.10</w:t>
            </w:r>
          </w:p>
        </w:tc>
        <w:tc>
          <w:tcPr>
            <w:tcW w:w="6641" w:type="dxa"/>
            <w:shd w:val="clear" w:color="auto" w:fill="auto"/>
          </w:tcPr>
          <w:p w14:paraId="795D9232" w14:textId="77777777" w:rsidR="000325DB" w:rsidRPr="00A45E83" w:rsidRDefault="000325DB" w:rsidP="002D6EAC">
            <w:pPr>
              <w:pStyle w:val="Tabletext"/>
            </w:pPr>
            <w:r w:rsidRPr="00A45E83">
              <w:t>Optical fibre cables for duct and tunnel application</w:t>
            </w:r>
          </w:p>
        </w:tc>
      </w:tr>
      <w:tr w:rsidR="000325DB" w:rsidRPr="00A45E83" w14:paraId="2415C796" w14:textId="77777777" w:rsidTr="00AC29EB">
        <w:trPr>
          <w:jc w:val="center"/>
        </w:trPr>
        <w:tc>
          <w:tcPr>
            <w:tcW w:w="1502" w:type="dxa"/>
            <w:shd w:val="clear" w:color="auto" w:fill="auto"/>
          </w:tcPr>
          <w:p w14:paraId="467D12C2" w14:textId="77777777" w:rsidR="000325DB" w:rsidRPr="00A45E83" w:rsidRDefault="000325DB" w:rsidP="002D6EAC">
            <w:pPr>
              <w:pStyle w:val="Tabletext"/>
            </w:pPr>
            <w:r w:rsidRPr="00A45E83">
              <w:t>L.101</w:t>
            </w:r>
          </w:p>
        </w:tc>
        <w:tc>
          <w:tcPr>
            <w:tcW w:w="1496" w:type="dxa"/>
            <w:shd w:val="clear" w:color="auto" w:fill="auto"/>
          </w:tcPr>
          <w:p w14:paraId="47457FD5" w14:textId="4D6EA8DE" w:rsidR="000325DB" w:rsidRPr="00A45E83" w:rsidRDefault="000325DB" w:rsidP="002D6EAC">
            <w:pPr>
              <w:pStyle w:val="Tabletext"/>
            </w:pPr>
            <w:r w:rsidRPr="00A45E83">
              <w:t>L.43</w:t>
            </w:r>
          </w:p>
        </w:tc>
        <w:tc>
          <w:tcPr>
            <w:tcW w:w="6641" w:type="dxa"/>
            <w:shd w:val="clear" w:color="auto" w:fill="auto"/>
          </w:tcPr>
          <w:p w14:paraId="5045E2AC" w14:textId="6C16FDCF" w:rsidR="000325DB" w:rsidRPr="00A45E83" w:rsidRDefault="000325DB" w:rsidP="002D6EAC">
            <w:pPr>
              <w:pStyle w:val="Tabletext"/>
            </w:pPr>
            <w:r w:rsidRPr="00A45E83">
              <w:t xml:space="preserve">Optical fibre cables for </w:t>
            </w:r>
            <w:r w:rsidR="008B7C65" w:rsidRPr="00A45E83">
              <w:t xml:space="preserve">directly </w:t>
            </w:r>
            <w:r w:rsidRPr="00A45E83">
              <w:t>buried application</w:t>
            </w:r>
          </w:p>
        </w:tc>
      </w:tr>
      <w:tr w:rsidR="000325DB" w:rsidRPr="00A45E83" w14:paraId="25237984" w14:textId="77777777" w:rsidTr="00AC29EB">
        <w:trPr>
          <w:jc w:val="center"/>
        </w:trPr>
        <w:tc>
          <w:tcPr>
            <w:tcW w:w="1502" w:type="dxa"/>
            <w:shd w:val="clear" w:color="auto" w:fill="auto"/>
          </w:tcPr>
          <w:p w14:paraId="72969CEE" w14:textId="77777777" w:rsidR="000325DB" w:rsidRPr="00A45E83" w:rsidRDefault="000325DB" w:rsidP="002D6EAC">
            <w:pPr>
              <w:pStyle w:val="Tabletext"/>
            </w:pPr>
            <w:r w:rsidRPr="00A45E83">
              <w:t>L.102</w:t>
            </w:r>
          </w:p>
        </w:tc>
        <w:tc>
          <w:tcPr>
            <w:tcW w:w="1496" w:type="dxa"/>
            <w:shd w:val="clear" w:color="auto" w:fill="auto"/>
          </w:tcPr>
          <w:p w14:paraId="170F55B1" w14:textId="77777777" w:rsidR="000325DB" w:rsidRPr="00A45E83" w:rsidRDefault="000325DB" w:rsidP="002D6EAC">
            <w:pPr>
              <w:pStyle w:val="Tabletext"/>
            </w:pPr>
            <w:r w:rsidRPr="00A45E83">
              <w:t>L.26</w:t>
            </w:r>
          </w:p>
        </w:tc>
        <w:tc>
          <w:tcPr>
            <w:tcW w:w="6641" w:type="dxa"/>
            <w:shd w:val="clear" w:color="auto" w:fill="auto"/>
          </w:tcPr>
          <w:p w14:paraId="42572B43" w14:textId="77777777" w:rsidR="000325DB" w:rsidRPr="00A45E83" w:rsidRDefault="000325DB" w:rsidP="002D6EAC">
            <w:pPr>
              <w:pStyle w:val="Tabletext"/>
            </w:pPr>
            <w:r w:rsidRPr="00A45E83">
              <w:t>Optical fibre cables for aerial application</w:t>
            </w:r>
          </w:p>
        </w:tc>
      </w:tr>
      <w:tr w:rsidR="000325DB" w:rsidRPr="00A45E83" w14:paraId="31CD62A7" w14:textId="77777777" w:rsidTr="00AC29EB">
        <w:trPr>
          <w:jc w:val="center"/>
        </w:trPr>
        <w:tc>
          <w:tcPr>
            <w:tcW w:w="1502" w:type="dxa"/>
            <w:shd w:val="clear" w:color="auto" w:fill="auto"/>
          </w:tcPr>
          <w:p w14:paraId="5CF97E10" w14:textId="77777777" w:rsidR="000325DB" w:rsidRPr="00A45E83" w:rsidRDefault="000325DB" w:rsidP="002D6EAC">
            <w:pPr>
              <w:pStyle w:val="Tabletext"/>
            </w:pPr>
            <w:r w:rsidRPr="00A45E83">
              <w:t>L.103</w:t>
            </w:r>
          </w:p>
        </w:tc>
        <w:tc>
          <w:tcPr>
            <w:tcW w:w="1496" w:type="dxa"/>
            <w:shd w:val="clear" w:color="auto" w:fill="auto"/>
          </w:tcPr>
          <w:p w14:paraId="6A662618" w14:textId="026B837F" w:rsidR="000325DB" w:rsidRPr="00A45E83" w:rsidRDefault="000325DB" w:rsidP="002D6EAC">
            <w:pPr>
              <w:pStyle w:val="Tabletext"/>
            </w:pPr>
            <w:r w:rsidRPr="00A45E83">
              <w:t>L.59</w:t>
            </w:r>
          </w:p>
        </w:tc>
        <w:tc>
          <w:tcPr>
            <w:tcW w:w="6641" w:type="dxa"/>
            <w:shd w:val="clear" w:color="auto" w:fill="auto"/>
          </w:tcPr>
          <w:p w14:paraId="6BD05157" w14:textId="77777777" w:rsidR="000325DB" w:rsidRPr="00A45E83" w:rsidRDefault="000325DB" w:rsidP="002D6EAC">
            <w:pPr>
              <w:pStyle w:val="Tabletext"/>
            </w:pPr>
            <w:r w:rsidRPr="00A45E83">
              <w:t>Optical fibre cables for indoor applications</w:t>
            </w:r>
          </w:p>
        </w:tc>
      </w:tr>
      <w:tr w:rsidR="000325DB" w:rsidRPr="00A45E83" w14:paraId="2CD5E8EB" w14:textId="77777777" w:rsidTr="00AC29EB">
        <w:trPr>
          <w:trHeight w:val="225"/>
          <w:jc w:val="center"/>
        </w:trPr>
        <w:tc>
          <w:tcPr>
            <w:tcW w:w="1502" w:type="dxa"/>
            <w:shd w:val="clear" w:color="auto" w:fill="auto"/>
          </w:tcPr>
          <w:p w14:paraId="2F4E77D0" w14:textId="77777777" w:rsidR="000325DB" w:rsidRPr="00A45E83" w:rsidRDefault="000325DB" w:rsidP="002D6EAC">
            <w:pPr>
              <w:pStyle w:val="Tabletext"/>
            </w:pPr>
            <w:r w:rsidRPr="00A45E83">
              <w:t>L.104</w:t>
            </w:r>
          </w:p>
        </w:tc>
        <w:tc>
          <w:tcPr>
            <w:tcW w:w="1496" w:type="dxa"/>
            <w:shd w:val="clear" w:color="auto" w:fill="auto"/>
          </w:tcPr>
          <w:p w14:paraId="7057238D" w14:textId="77777777" w:rsidR="000325DB" w:rsidRPr="00A45E83" w:rsidRDefault="000325DB" w:rsidP="002D6EAC">
            <w:pPr>
              <w:pStyle w:val="Tabletext"/>
            </w:pPr>
            <w:r w:rsidRPr="00A45E83">
              <w:t>L.67</w:t>
            </w:r>
          </w:p>
        </w:tc>
        <w:tc>
          <w:tcPr>
            <w:tcW w:w="6641" w:type="dxa"/>
            <w:shd w:val="clear" w:color="auto" w:fill="auto"/>
          </w:tcPr>
          <w:p w14:paraId="59FBD2E1" w14:textId="77777777" w:rsidR="000325DB" w:rsidRPr="00A45E83" w:rsidRDefault="000325DB" w:rsidP="002D6EAC">
            <w:pPr>
              <w:pStyle w:val="Tabletext"/>
            </w:pPr>
            <w:r w:rsidRPr="00A45E83">
              <w:t>Small count optical fibre cables for indoor applications</w:t>
            </w:r>
          </w:p>
        </w:tc>
      </w:tr>
      <w:tr w:rsidR="000325DB" w:rsidRPr="00A45E83" w14:paraId="7E9ADE34" w14:textId="77777777" w:rsidTr="00AC29EB">
        <w:trPr>
          <w:trHeight w:val="225"/>
          <w:jc w:val="center"/>
        </w:trPr>
        <w:tc>
          <w:tcPr>
            <w:tcW w:w="1502" w:type="dxa"/>
            <w:shd w:val="clear" w:color="auto" w:fill="auto"/>
          </w:tcPr>
          <w:p w14:paraId="2555376B" w14:textId="77777777" w:rsidR="000325DB" w:rsidRPr="00A45E83" w:rsidRDefault="000325DB" w:rsidP="002D6EAC">
            <w:pPr>
              <w:pStyle w:val="Tabletext"/>
            </w:pPr>
            <w:r w:rsidRPr="00A45E83">
              <w:t>L.105</w:t>
            </w:r>
          </w:p>
        </w:tc>
        <w:tc>
          <w:tcPr>
            <w:tcW w:w="1496" w:type="dxa"/>
            <w:shd w:val="clear" w:color="auto" w:fill="auto"/>
          </w:tcPr>
          <w:p w14:paraId="513BD89D" w14:textId="4AD6DF77" w:rsidR="000325DB" w:rsidRPr="00A45E83" w:rsidRDefault="000325DB" w:rsidP="002D6EAC">
            <w:pPr>
              <w:pStyle w:val="Tabletext"/>
            </w:pPr>
            <w:r w:rsidRPr="00A45E83">
              <w:t>L.87</w:t>
            </w:r>
          </w:p>
        </w:tc>
        <w:tc>
          <w:tcPr>
            <w:tcW w:w="6641" w:type="dxa"/>
            <w:shd w:val="clear" w:color="auto" w:fill="auto"/>
          </w:tcPr>
          <w:p w14:paraId="7FF1E994" w14:textId="77777777" w:rsidR="000325DB" w:rsidRPr="00A45E83" w:rsidRDefault="000325DB" w:rsidP="002D6EAC">
            <w:pPr>
              <w:pStyle w:val="Tabletext"/>
            </w:pPr>
            <w:r w:rsidRPr="00A45E83">
              <w:t>Optical fibre cables for drop applications</w:t>
            </w:r>
          </w:p>
        </w:tc>
      </w:tr>
      <w:tr w:rsidR="000325DB" w:rsidRPr="00A45E83" w14:paraId="1C35C526" w14:textId="77777777" w:rsidTr="00AC29EB">
        <w:trPr>
          <w:trHeight w:val="171"/>
          <w:jc w:val="center"/>
        </w:trPr>
        <w:tc>
          <w:tcPr>
            <w:tcW w:w="1502" w:type="dxa"/>
            <w:shd w:val="clear" w:color="auto" w:fill="auto"/>
          </w:tcPr>
          <w:p w14:paraId="1807C024" w14:textId="77777777" w:rsidR="000325DB" w:rsidRPr="00A45E83" w:rsidRDefault="000325DB" w:rsidP="002D6EAC">
            <w:pPr>
              <w:pStyle w:val="Tabletext"/>
            </w:pPr>
            <w:r w:rsidRPr="00A45E83">
              <w:t>L.107</w:t>
            </w:r>
          </w:p>
        </w:tc>
        <w:tc>
          <w:tcPr>
            <w:tcW w:w="1496" w:type="dxa"/>
            <w:shd w:val="clear" w:color="auto" w:fill="auto"/>
          </w:tcPr>
          <w:p w14:paraId="7C62D3E8" w14:textId="77777777" w:rsidR="000325DB" w:rsidRPr="00A45E83" w:rsidRDefault="000325DB" w:rsidP="002D6EAC">
            <w:pPr>
              <w:pStyle w:val="Tabletext"/>
            </w:pPr>
            <w:r w:rsidRPr="00A45E83">
              <w:t>L.78</w:t>
            </w:r>
          </w:p>
        </w:tc>
        <w:tc>
          <w:tcPr>
            <w:tcW w:w="6641" w:type="dxa"/>
            <w:shd w:val="clear" w:color="auto" w:fill="auto"/>
          </w:tcPr>
          <w:p w14:paraId="76685946" w14:textId="77777777" w:rsidR="000325DB" w:rsidRPr="00A45E83" w:rsidRDefault="000325DB" w:rsidP="002D6EAC">
            <w:pPr>
              <w:pStyle w:val="Tabletext"/>
            </w:pPr>
            <w:r w:rsidRPr="00A45E83">
              <w:t>Optical fibre cable construction for sewer duct applications</w:t>
            </w:r>
          </w:p>
        </w:tc>
      </w:tr>
      <w:tr w:rsidR="000325DB" w:rsidRPr="00A45E83" w14:paraId="7F7954D0" w14:textId="77777777" w:rsidTr="00AC29EB">
        <w:trPr>
          <w:trHeight w:val="240"/>
          <w:jc w:val="center"/>
        </w:trPr>
        <w:tc>
          <w:tcPr>
            <w:tcW w:w="1502" w:type="dxa"/>
            <w:shd w:val="clear" w:color="auto" w:fill="auto"/>
          </w:tcPr>
          <w:p w14:paraId="55D8F9E0" w14:textId="77777777" w:rsidR="000325DB" w:rsidRPr="00A45E83" w:rsidRDefault="000325DB" w:rsidP="002D6EAC">
            <w:pPr>
              <w:pStyle w:val="Tabletext"/>
            </w:pPr>
            <w:r w:rsidRPr="00A45E83">
              <w:t>L.108</w:t>
            </w:r>
          </w:p>
        </w:tc>
        <w:tc>
          <w:tcPr>
            <w:tcW w:w="1496" w:type="dxa"/>
            <w:shd w:val="clear" w:color="auto" w:fill="auto"/>
          </w:tcPr>
          <w:p w14:paraId="7FF6F39E" w14:textId="279082D5" w:rsidR="000325DB" w:rsidRPr="00A45E83" w:rsidRDefault="000325DB" w:rsidP="002D6EAC">
            <w:pPr>
              <w:pStyle w:val="Tabletext"/>
            </w:pPr>
            <w:r w:rsidRPr="00A45E83">
              <w:t>L.79</w:t>
            </w:r>
          </w:p>
        </w:tc>
        <w:tc>
          <w:tcPr>
            <w:tcW w:w="6641" w:type="dxa"/>
            <w:shd w:val="clear" w:color="auto" w:fill="auto"/>
          </w:tcPr>
          <w:p w14:paraId="3FECEE28" w14:textId="77777777" w:rsidR="000325DB" w:rsidRPr="00A45E83" w:rsidRDefault="000325DB" w:rsidP="002D6EAC">
            <w:pPr>
              <w:pStyle w:val="Tabletext"/>
            </w:pPr>
            <w:r w:rsidRPr="00A45E83">
              <w:t>Optical fibre cable elements for microduct blowing-installation application</w:t>
            </w:r>
          </w:p>
        </w:tc>
      </w:tr>
      <w:tr w:rsidR="000325DB" w:rsidRPr="00A45E83" w14:paraId="1E50BCDD" w14:textId="77777777" w:rsidTr="00AC29EB">
        <w:trPr>
          <w:trHeight w:val="280"/>
          <w:jc w:val="center"/>
        </w:trPr>
        <w:tc>
          <w:tcPr>
            <w:tcW w:w="1502" w:type="dxa"/>
            <w:shd w:val="clear" w:color="auto" w:fill="auto"/>
          </w:tcPr>
          <w:p w14:paraId="6CB7990F" w14:textId="77777777" w:rsidR="000325DB" w:rsidRPr="00A45E83" w:rsidRDefault="000325DB" w:rsidP="002D6EAC">
            <w:pPr>
              <w:pStyle w:val="Tabletext"/>
            </w:pPr>
            <w:r w:rsidRPr="00A45E83">
              <w:t>L.109</w:t>
            </w:r>
          </w:p>
        </w:tc>
        <w:tc>
          <w:tcPr>
            <w:tcW w:w="1496" w:type="dxa"/>
            <w:shd w:val="clear" w:color="auto" w:fill="auto"/>
          </w:tcPr>
          <w:p w14:paraId="5A77CB0F" w14:textId="66A495BC" w:rsidR="000325DB" w:rsidRPr="00A45E83" w:rsidRDefault="000325DB" w:rsidP="002D6EAC">
            <w:pPr>
              <w:pStyle w:val="Tabletext"/>
            </w:pPr>
            <w:r w:rsidRPr="00A45E83">
              <w:t>L.60</w:t>
            </w:r>
          </w:p>
        </w:tc>
        <w:tc>
          <w:tcPr>
            <w:tcW w:w="6641" w:type="dxa"/>
            <w:shd w:val="clear" w:color="auto" w:fill="auto"/>
          </w:tcPr>
          <w:p w14:paraId="40B5ECF8" w14:textId="77777777" w:rsidR="000325DB" w:rsidRPr="00A45E83" w:rsidRDefault="000325DB" w:rsidP="002D6EAC">
            <w:pPr>
              <w:pStyle w:val="Tabletext"/>
            </w:pPr>
            <w:r w:rsidRPr="00A45E83">
              <w:t>Construction of optical/metallic hybrid cables</w:t>
            </w:r>
          </w:p>
        </w:tc>
      </w:tr>
      <w:tr w:rsidR="007A4276" w:rsidRPr="00A45E83" w14:paraId="73A61369" w14:textId="77777777" w:rsidTr="00AC29EB">
        <w:trPr>
          <w:trHeight w:val="112"/>
          <w:jc w:val="center"/>
        </w:trPr>
        <w:tc>
          <w:tcPr>
            <w:tcW w:w="1502" w:type="dxa"/>
            <w:shd w:val="clear" w:color="auto" w:fill="auto"/>
          </w:tcPr>
          <w:p w14:paraId="45B86611" w14:textId="716105EF" w:rsidR="007A4276" w:rsidRPr="00A45E83" w:rsidRDefault="002719D9" w:rsidP="002D6EAC">
            <w:pPr>
              <w:pStyle w:val="Tabletext"/>
              <w:rPr>
                <w:rFonts w:eastAsia="MS Mincho"/>
                <w:lang w:eastAsia="ja-JP"/>
              </w:rPr>
            </w:pPr>
            <w:r w:rsidRPr="00A45E83">
              <w:rPr>
                <w:rFonts w:eastAsia="MS Mincho"/>
                <w:lang w:eastAsia="ja-JP"/>
              </w:rPr>
              <w:t>L.109.1</w:t>
            </w:r>
          </w:p>
        </w:tc>
        <w:tc>
          <w:tcPr>
            <w:tcW w:w="1496" w:type="dxa"/>
            <w:shd w:val="clear" w:color="auto" w:fill="auto"/>
          </w:tcPr>
          <w:p w14:paraId="4E3063FB" w14:textId="107FE891" w:rsidR="007A4276" w:rsidRPr="00A45E83" w:rsidRDefault="00AC29EB" w:rsidP="002D6EAC">
            <w:pPr>
              <w:pStyle w:val="Tabletext"/>
              <w:rPr>
                <w:rFonts w:eastAsia="MS Mincho"/>
                <w:lang w:eastAsia="ja-JP"/>
              </w:rPr>
            </w:pPr>
            <w:r w:rsidRPr="00A45E83">
              <w:rPr>
                <w:rFonts w:eastAsia="MS Mincho"/>
                <w:lang w:eastAsia="ja-JP"/>
              </w:rPr>
              <w:t>–</w:t>
            </w:r>
          </w:p>
        </w:tc>
        <w:tc>
          <w:tcPr>
            <w:tcW w:w="6641" w:type="dxa"/>
            <w:shd w:val="clear" w:color="auto" w:fill="auto"/>
          </w:tcPr>
          <w:p w14:paraId="31786ACD" w14:textId="138BCE64" w:rsidR="007A4276" w:rsidRPr="00A45E83" w:rsidRDefault="002719D9" w:rsidP="002D6EAC">
            <w:pPr>
              <w:pStyle w:val="Tabletext"/>
              <w:rPr>
                <w:rFonts w:eastAsia="MS Mincho"/>
                <w:lang w:eastAsia="ja-JP"/>
              </w:rPr>
            </w:pPr>
            <w:r w:rsidRPr="00A45E83">
              <w:rPr>
                <w:rFonts w:eastAsia="MS Mincho"/>
                <w:lang w:eastAsia="ja-JP"/>
              </w:rPr>
              <w:t>Type</w:t>
            </w:r>
            <w:r w:rsidR="00804233" w:rsidRPr="00A45E83">
              <w:rPr>
                <w:rFonts w:eastAsia="MS Mincho"/>
                <w:lang w:eastAsia="ja-JP"/>
              </w:rPr>
              <w:t xml:space="preserve"> </w:t>
            </w:r>
            <w:r w:rsidRPr="00A45E83">
              <w:rPr>
                <w:rFonts w:eastAsia="MS Mincho"/>
                <w:lang w:eastAsia="ja-JP"/>
              </w:rPr>
              <w:t>II optical/electrical hybrid cables for access points and other terminal equipment</w:t>
            </w:r>
          </w:p>
        </w:tc>
      </w:tr>
      <w:tr w:rsidR="000325DB" w:rsidRPr="00A45E83" w14:paraId="2B17ABC4" w14:textId="77777777" w:rsidTr="00AC29EB">
        <w:trPr>
          <w:trHeight w:val="112"/>
          <w:jc w:val="center"/>
        </w:trPr>
        <w:tc>
          <w:tcPr>
            <w:tcW w:w="1502" w:type="dxa"/>
            <w:shd w:val="clear" w:color="auto" w:fill="auto"/>
          </w:tcPr>
          <w:p w14:paraId="1A6A2ACD" w14:textId="08F6542F" w:rsidR="00045EC8" w:rsidRPr="00A45E83" w:rsidRDefault="000325DB" w:rsidP="002D6EAC">
            <w:pPr>
              <w:pStyle w:val="Tabletext"/>
            </w:pPr>
            <w:r w:rsidRPr="00A45E83">
              <w:t xml:space="preserve">L.110 </w:t>
            </w:r>
          </w:p>
        </w:tc>
        <w:tc>
          <w:tcPr>
            <w:tcW w:w="1496" w:type="dxa"/>
            <w:shd w:val="clear" w:color="auto" w:fill="auto"/>
          </w:tcPr>
          <w:p w14:paraId="75F8BD02" w14:textId="3112988B" w:rsidR="000325DB" w:rsidRPr="00A45E83" w:rsidRDefault="00AC29EB" w:rsidP="002D6EAC">
            <w:pPr>
              <w:pStyle w:val="Tabletext"/>
            </w:pPr>
            <w:r w:rsidRPr="00A45E83">
              <w:t>–</w:t>
            </w:r>
          </w:p>
        </w:tc>
        <w:tc>
          <w:tcPr>
            <w:tcW w:w="6641" w:type="dxa"/>
            <w:shd w:val="clear" w:color="auto" w:fill="auto"/>
          </w:tcPr>
          <w:p w14:paraId="6277DAF4" w14:textId="77777777" w:rsidR="000325DB" w:rsidRPr="00A45E83" w:rsidRDefault="000325DB" w:rsidP="002D6EAC">
            <w:pPr>
              <w:pStyle w:val="Tabletext"/>
            </w:pPr>
            <w:r w:rsidRPr="00A45E83">
              <w:t>Optical fibre cables for direct surface application</w:t>
            </w:r>
          </w:p>
        </w:tc>
      </w:tr>
      <w:tr w:rsidR="00045EC8" w:rsidRPr="00A45E83" w14:paraId="37F2F94D" w14:textId="77777777" w:rsidTr="00AC29EB">
        <w:trPr>
          <w:trHeight w:val="112"/>
          <w:jc w:val="center"/>
        </w:trPr>
        <w:tc>
          <w:tcPr>
            <w:tcW w:w="1502" w:type="dxa"/>
            <w:shd w:val="clear" w:color="auto" w:fill="auto"/>
          </w:tcPr>
          <w:p w14:paraId="6855493D" w14:textId="274C0122" w:rsidR="00045EC8" w:rsidRPr="00A45E83" w:rsidRDefault="00045EC8" w:rsidP="002D6EAC">
            <w:pPr>
              <w:pStyle w:val="Tabletext"/>
            </w:pPr>
            <w:r w:rsidRPr="00A45E83">
              <w:t>L.111</w:t>
            </w:r>
          </w:p>
        </w:tc>
        <w:tc>
          <w:tcPr>
            <w:tcW w:w="1496" w:type="dxa"/>
            <w:shd w:val="clear" w:color="auto" w:fill="auto"/>
          </w:tcPr>
          <w:p w14:paraId="2AE78B9E" w14:textId="1BBCB3CD" w:rsidR="00045EC8" w:rsidRPr="00A45E83" w:rsidRDefault="00AC29EB" w:rsidP="002D6EAC">
            <w:pPr>
              <w:pStyle w:val="Tabletext"/>
            </w:pPr>
            <w:r w:rsidRPr="00A45E83">
              <w:t>–</w:t>
            </w:r>
          </w:p>
        </w:tc>
        <w:tc>
          <w:tcPr>
            <w:tcW w:w="6641" w:type="dxa"/>
            <w:shd w:val="clear" w:color="auto" w:fill="auto"/>
          </w:tcPr>
          <w:p w14:paraId="0FE3F9CD" w14:textId="20EFD517" w:rsidR="00045EC8" w:rsidRPr="00A45E83" w:rsidRDefault="00045EC8" w:rsidP="002D6EAC">
            <w:pPr>
              <w:pStyle w:val="Tabletext"/>
            </w:pPr>
            <w:r w:rsidRPr="00A45E83">
              <w:rPr>
                <w:rFonts w:eastAsia="AR丸ゴシック体M"/>
                <w:bCs/>
              </w:rPr>
              <w:t>Optical fibre cables for in-home application</w:t>
            </w:r>
          </w:p>
        </w:tc>
      </w:tr>
      <w:tr w:rsidR="000325DB" w:rsidRPr="00A45E83" w14:paraId="20C69A25" w14:textId="77777777" w:rsidTr="00AC29EB">
        <w:trPr>
          <w:trHeight w:val="96"/>
          <w:jc w:val="center"/>
        </w:trPr>
        <w:tc>
          <w:tcPr>
            <w:tcW w:w="9639" w:type="dxa"/>
            <w:gridSpan w:val="3"/>
            <w:shd w:val="clear" w:color="auto" w:fill="auto"/>
          </w:tcPr>
          <w:p w14:paraId="462551F9" w14:textId="7F9FDDB1" w:rsidR="000325DB" w:rsidRPr="00A45E83" w:rsidRDefault="000325DB" w:rsidP="002D6EAC">
            <w:pPr>
              <w:pStyle w:val="Tabletext"/>
              <w:rPr>
                <w:b/>
                <w:bCs/>
              </w:rPr>
            </w:pPr>
            <w:r w:rsidRPr="00A45E83">
              <w:rPr>
                <w:b/>
                <w:bCs/>
              </w:rPr>
              <w:t>L.125–L.149: Cable evaluation</w:t>
            </w:r>
          </w:p>
        </w:tc>
      </w:tr>
      <w:tr w:rsidR="000325DB" w:rsidRPr="00A45E83" w14:paraId="31621599" w14:textId="77777777" w:rsidTr="00AC29EB">
        <w:trPr>
          <w:trHeight w:val="156"/>
          <w:jc w:val="center"/>
        </w:trPr>
        <w:tc>
          <w:tcPr>
            <w:tcW w:w="1502" w:type="dxa"/>
            <w:shd w:val="clear" w:color="auto" w:fill="auto"/>
          </w:tcPr>
          <w:p w14:paraId="5B710E92" w14:textId="77777777" w:rsidR="000325DB" w:rsidRPr="00A45E83" w:rsidRDefault="000325DB" w:rsidP="002D6EAC">
            <w:pPr>
              <w:pStyle w:val="Tabletext"/>
            </w:pPr>
            <w:r w:rsidRPr="00A45E83">
              <w:t>L.126</w:t>
            </w:r>
          </w:p>
        </w:tc>
        <w:tc>
          <w:tcPr>
            <w:tcW w:w="1496" w:type="dxa"/>
            <w:shd w:val="clear" w:color="auto" w:fill="auto"/>
          </w:tcPr>
          <w:p w14:paraId="1B48CEC8" w14:textId="77777777" w:rsidR="000325DB" w:rsidRPr="00A45E83" w:rsidRDefault="000325DB" w:rsidP="002D6EAC">
            <w:pPr>
              <w:pStyle w:val="Tabletext"/>
            </w:pPr>
            <w:r w:rsidRPr="00A45E83">
              <w:t>L.27</w:t>
            </w:r>
          </w:p>
        </w:tc>
        <w:tc>
          <w:tcPr>
            <w:tcW w:w="6641" w:type="dxa"/>
            <w:shd w:val="clear" w:color="auto" w:fill="auto"/>
          </w:tcPr>
          <w:p w14:paraId="53319D08" w14:textId="77777777" w:rsidR="000325DB" w:rsidRPr="00A45E83" w:rsidRDefault="000325DB" w:rsidP="002D6EAC">
            <w:pPr>
              <w:pStyle w:val="Tabletext"/>
            </w:pPr>
            <w:r w:rsidRPr="00A45E83">
              <w:t>Method for estimating the concentration of hydrogen in optical fibre cables</w:t>
            </w:r>
          </w:p>
        </w:tc>
      </w:tr>
      <w:tr w:rsidR="000325DB" w:rsidRPr="00A45E83" w14:paraId="1DD9CF0F" w14:textId="77777777" w:rsidTr="00AC29EB">
        <w:trPr>
          <w:trHeight w:val="171"/>
          <w:jc w:val="center"/>
        </w:trPr>
        <w:tc>
          <w:tcPr>
            <w:tcW w:w="9639" w:type="dxa"/>
            <w:gridSpan w:val="3"/>
            <w:shd w:val="clear" w:color="auto" w:fill="auto"/>
          </w:tcPr>
          <w:p w14:paraId="1AE35252" w14:textId="712A9AEB" w:rsidR="000325DB" w:rsidRPr="00A45E83" w:rsidRDefault="000325DB" w:rsidP="002D6EAC">
            <w:pPr>
              <w:pStyle w:val="Tabletext"/>
              <w:rPr>
                <w:b/>
                <w:bCs/>
              </w:rPr>
            </w:pPr>
            <w:r w:rsidRPr="00A45E83">
              <w:rPr>
                <w:b/>
                <w:bCs/>
              </w:rPr>
              <w:t>L.150–L.199: Guidance and installation technique</w:t>
            </w:r>
          </w:p>
        </w:tc>
      </w:tr>
      <w:tr w:rsidR="000325DB" w:rsidRPr="00A45E83" w14:paraId="3A23D797" w14:textId="77777777" w:rsidTr="00AC29EB">
        <w:trPr>
          <w:trHeight w:val="171"/>
          <w:jc w:val="center"/>
        </w:trPr>
        <w:tc>
          <w:tcPr>
            <w:tcW w:w="1502" w:type="dxa"/>
            <w:shd w:val="clear" w:color="auto" w:fill="auto"/>
          </w:tcPr>
          <w:p w14:paraId="47E93FED" w14:textId="77777777" w:rsidR="000325DB" w:rsidRPr="00A45E83" w:rsidRDefault="000325DB" w:rsidP="002D6EAC">
            <w:pPr>
              <w:pStyle w:val="Tabletext"/>
            </w:pPr>
            <w:r w:rsidRPr="00A45E83">
              <w:t>L.150</w:t>
            </w:r>
          </w:p>
        </w:tc>
        <w:tc>
          <w:tcPr>
            <w:tcW w:w="1496" w:type="dxa"/>
            <w:shd w:val="clear" w:color="auto" w:fill="auto"/>
          </w:tcPr>
          <w:p w14:paraId="5A4639E4" w14:textId="77777777" w:rsidR="000325DB" w:rsidRPr="00A45E83" w:rsidRDefault="000325DB" w:rsidP="002D6EAC">
            <w:pPr>
              <w:pStyle w:val="Tabletext"/>
            </w:pPr>
            <w:r w:rsidRPr="00A45E83">
              <w:t>L.35</w:t>
            </w:r>
          </w:p>
        </w:tc>
        <w:tc>
          <w:tcPr>
            <w:tcW w:w="6641" w:type="dxa"/>
            <w:shd w:val="clear" w:color="auto" w:fill="auto"/>
          </w:tcPr>
          <w:p w14:paraId="5327D504" w14:textId="77777777" w:rsidR="000325DB" w:rsidRPr="00A45E83" w:rsidRDefault="000325DB" w:rsidP="002D6EAC">
            <w:pPr>
              <w:pStyle w:val="Tabletext"/>
            </w:pPr>
            <w:r w:rsidRPr="00A45E83">
              <w:t>Installation of optical fibre cables in the access network</w:t>
            </w:r>
          </w:p>
        </w:tc>
      </w:tr>
      <w:tr w:rsidR="000325DB" w:rsidRPr="00A45E83" w14:paraId="5C83D12A" w14:textId="77777777" w:rsidTr="00AC29EB">
        <w:trPr>
          <w:trHeight w:val="210"/>
          <w:jc w:val="center"/>
        </w:trPr>
        <w:tc>
          <w:tcPr>
            <w:tcW w:w="1502" w:type="dxa"/>
            <w:shd w:val="clear" w:color="auto" w:fill="auto"/>
          </w:tcPr>
          <w:p w14:paraId="0C128D3B" w14:textId="77777777" w:rsidR="000325DB" w:rsidRPr="00A45E83" w:rsidRDefault="000325DB" w:rsidP="002D6EAC">
            <w:pPr>
              <w:pStyle w:val="Tabletext"/>
            </w:pPr>
            <w:r w:rsidRPr="00A45E83">
              <w:t>L.151</w:t>
            </w:r>
          </w:p>
        </w:tc>
        <w:tc>
          <w:tcPr>
            <w:tcW w:w="1496" w:type="dxa"/>
            <w:shd w:val="clear" w:color="auto" w:fill="auto"/>
          </w:tcPr>
          <w:p w14:paraId="3EC0CDF3" w14:textId="0F537D86" w:rsidR="000325DB" w:rsidRPr="00A45E83" w:rsidRDefault="000325DB" w:rsidP="002D6EAC">
            <w:pPr>
              <w:pStyle w:val="Tabletext"/>
            </w:pPr>
            <w:r w:rsidRPr="00A45E83">
              <w:t>L.34</w:t>
            </w:r>
          </w:p>
        </w:tc>
        <w:tc>
          <w:tcPr>
            <w:tcW w:w="6641" w:type="dxa"/>
            <w:shd w:val="clear" w:color="auto" w:fill="auto"/>
          </w:tcPr>
          <w:p w14:paraId="05A9C1FE" w14:textId="1BDE1B56" w:rsidR="000325DB" w:rsidRPr="00A45E83" w:rsidRDefault="000325DB" w:rsidP="00594EB3">
            <w:pPr>
              <w:pStyle w:val="Tabletext"/>
            </w:pPr>
            <w:r w:rsidRPr="00A45E83">
              <w:t xml:space="preserve">Installation of </w:t>
            </w:r>
            <w:r w:rsidR="00594EB3" w:rsidRPr="00A45E83">
              <w:t>o</w:t>
            </w:r>
            <w:r w:rsidRPr="00A45E83">
              <w:t xml:space="preserve">ptical </w:t>
            </w:r>
            <w:r w:rsidR="00594EB3" w:rsidRPr="00A45E83">
              <w:t>g</w:t>
            </w:r>
            <w:r w:rsidRPr="00A45E83">
              <w:t xml:space="preserve">round </w:t>
            </w:r>
            <w:r w:rsidR="00594EB3" w:rsidRPr="00A45E83">
              <w:t>w</w:t>
            </w:r>
            <w:r w:rsidRPr="00A45E83">
              <w:t>ire cable</w:t>
            </w:r>
          </w:p>
        </w:tc>
      </w:tr>
      <w:tr w:rsidR="000325DB" w:rsidRPr="00A45E83" w14:paraId="4CBD0EB2" w14:textId="77777777" w:rsidTr="00AC29EB">
        <w:trPr>
          <w:trHeight w:val="210"/>
          <w:jc w:val="center"/>
        </w:trPr>
        <w:tc>
          <w:tcPr>
            <w:tcW w:w="1502" w:type="dxa"/>
            <w:shd w:val="clear" w:color="auto" w:fill="auto"/>
          </w:tcPr>
          <w:p w14:paraId="47FC1252" w14:textId="77777777" w:rsidR="000325DB" w:rsidRPr="00A45E83" w:rsidRDefault="000325DB" w:rsidP="002D6EAC">
            <w:pPr>
              <w:pStyle w:val="Tabletext"/>
            </w:pPr>
            <w:r w:rsidRPr="00A45E83">
              <w:t>L.152</w:t>
            </w:r>
          </w:p>
        </w:tc>
        <w:tc>
          <w:tcPr>
            <w:tcW w:w="1496" w:type="dxa"/>
            <w:shd w:val="clear" w:color="auto" w:fill="auto"/>
          </w:tcPr>
          <w:p w14:paraId="2C57BA5E" w14:textId="77777777" w:rsidR="000325DB" w:rsidRPr="00A45E83" w:rsidRDefault="000325DB" w:rsidP="002D6EAC">
            <w:pPr>
              <w:pStyle w:val="Tabletext"/>
            </w:pPr>
            <w:r w:rsidRPr="00A45E83">
              <w:t>L.38</w:t>
            </w:r>
          </w:p>
        </w:tc>
        <w:tc>
          <w:tcPr>
            <w:tcW w:w="6641" w:type="dxa"/>
            <w:shd w:val="clear" w:color="auto" w:fill="auto"/>
          </w:tcPr>
          <w:p w14:paraId="3C95752D" w14:textId="77777777" w:rsidR="000325DB" w:rsidRPr="00A45E83" w:rsidRDefault="000325DB" w:rsidP="002D6EAC">
            <w:pPr>
              <w:pStyle w:val="Tabletext"/>
            </w:pPr>
            <w:r w:rsidRPr="00A45E83">
              <w:t>Use of trenchless techniques for the construction of underground infrastructures for telecommunication cable installation</w:t>
            </w:r>
          </w:p>
        </w:tc>
      </w:tr>
      <w:tr w:rsidR="000325DB" w:rsidRPr="00A45E83" w14:paraId="79E26739" w14:textId="77777777" w:rsidTr="00AC29EB">
        <w:trPr>
          <w:trHeight w:val="171"/>
          <w:jc w:val="center"/>
        </w:trPr>
        <w:tc>
          <w:tcPr>
            <w:tcW w:w="1502" w:type="dxa"/>
            <w:shd w:val="clear" w:color="auto" w:fill="auto"/>
          </w:tcPr>
          <w:p w14:paraId="0BE9AA38" w14:textId="77777777" w:rsidR="000325DB" w:rsidRPr="00A45E83" w:rsidRDefault="000325DB" w:rsidP="002D6EAC">
            <w:pPr>
              <w:pStyle w:val="Tabletext"/>
            </w:pPr>
            <w:r w:rsidRPr="00A45E83">
              <w:t>L.153</w:t>
            </w:r>
          </w:p>
        </w:tc>
        <w:tc>
          <w:tcPr>
            <w:tcW w:w="1496" w:type="dxa"/>
            <w:shd w:val="clear" w:color="auto" w:fill="auto"/>
          </w:tcPr>
          <w:p w14:paraId="1E33DADF" w14:textId="77777777" w:rsidR="000325DB" w:rsidRPr="00A45E83" w:rsidRDefault="000325DB" w:rsidP="002D6EAC">
            <w:pPr>
              <w:pStyle w:val="Tabletext"/>
            </w:pPr>
            <w:r w:rsidRPr="00A45E83">
              <w:t>L.48</w:t>
            </w:r>
          </w:p>
        </w:tc>
        <w:tc>
          <w:tcPr>
            <w:tcW w:w="6641" w:type="dxa"/>
            <w:shd w:val="clear" w:color="auto" w:fill="auto"/>
          </w:tcPr>
          <w:p w14:paraId="46605D26" w14:textId="77777777" w:rsidR="000325DB" w:rsidRPr="00A45E83" w:rsidRDefault="000325DB" w:rsidP="002D6EAC">
            <w:pPr>
              <w:pStyle w:val="Tabletext"/>
            </w:pPr>
            <w:r w:rsidRPr="00A45E83">
              <w:t>Mini-trench installation technique</w:t>
            </w:r>
          </w:p>
        </w:tc>
      </w:tr>
      <w:tr w:rsidR="000325DB" w:rsidRPr="00A45E83" w14:paraId="59AA2391" w14:textId="77777777" w:rsidTr="00AC29EB">
        <w:trPr>
          <w:trHeight w:val="186"/>
          <w:jc w:val="center"/>
        </w:trPr>
        <w:tc>
          <w:tcPr>
            <w:tcW w:w="1502" w:type="dxa"/>
            <w:shd w:val="clear" w:color="auto" w:fill="auto"/>
          </w:tcPr>
          <w:p w14:paraId="7D9EEF89" w14:textId="77777777" w:rsidR="000325DB" w:rsidRPr="00A45E83" w:rsidRDefault="000325DB" w:rsidP="002D6EAC">
            <w:pPr>
              <w:pStyle w:val="Tabletext"/>
            </w:pPr>
            <w:r w:rsidRPr="00A45E83">
              <w:t>L.154</w:t>
            </w:r>
          </w:p>
        </w:tc>
        <w:tc>
          <w:tcPr>
            <w:tcW w:w="1496" w:type="dxa"/>
            <w:shd w:val="clear" w:color="auto" w:fill="auto"/>
          </w:tcPr>
          <w:p w14:paraId="55586875" w14:textId="77777777" w:rsidR="000325DB" w:rsidRPr="00A45E83" w:rsidRDefault="000325DB" w:rsidP="002D6EAC">
            <w:pPr>
              <w:pStyle w:val="Tabletext"/>
            </w:pPr>
            <w:r w:rsidRPr="00A45E83">
              <w:t>L.49</w:t>
            </w:r>
          </w:p>
        </w:tc>
        <w:tc>
          <w:tcPr>
            <w:tcW w:w="6641" w:type="dxa"/>
            <w:shd w:val="clear" w:color="auto" w:fill="auto"/>
          </w:tcPr>
          <w:p w14:paraId="3BAC3CED" w14:textId="77777777" w:rsidR="000325DB" w:rsidRPr="00A45E83" w:rsidRDefault="000325DB" w:rsidP="002D6EAC">
            <w:pPr>
              <w:pStyle w:val="Tabletext"/>
            </w:pPr>
            <w:r w:rsidRPr="00A45E83">
              <w:t>Micro-trench installation technique</w:t>
            </w:r>
          </w:p>
        </w:tc>
      </w:tr>
      <w:tr w:rsidR="000325DB" w:rsidRPr="00A45E83" w14:paraId="4DB89945" w14:textId="77777777" w:rsidTr="00AC29EB">
        <w:trPr>
          <w:trHeight w:val="240"/>
          <w:jc w:val="center"/>
        </w:trPr>
        <w:tc>
          <w:tcPr>
            <w:tcW w:w="1502" w:type="dxa"/>
            <w:shd w:val="clear" w:color="auto" w:fill="auto"/>
          </w:tcPr>
          <w:p w14:paraId="6F2358D9" w14:textId="77777777" w:rsidR="000325DB" w:rsidRPr="00A45E83" w:rsidRDefault="000325DB" w:rsidP="002D6EAC">
            <w:pPr>
              <w:pStyle w:val="Tabletext"/>
            </w:pPr>
            <w:r w:rsidRPr="00A45E83">
              <w:t>L.155</w:t>
            </w:r>
          </w:p>
        </w:tc>
        <w:tc>
          <w:tcPr>
            <w:tcW w:w="1496" w:type="dxa"/>
            <w:shd w:val="clear" w:color="auto" w:fill="auto"/>
          </w:tcPr>
          <w:p w14:paraId="3A14819B" w14:textId="77777777" w:rsidR="000325DB" w:rsidRPr="00A45E83" w:rsidRDefault="000325DB" w:rsidP="002D6EAC">
            <w:pPr>
              <w:pStyle w:val="Tabletext"/>
            </w:pPr>
            <w:r w:rsidRPr="00A45E83">
              <w:t>L.83</w:t>
            </w:r>
          </w:p>
        </w:tc>
        <w:tc>
          <w:tcPr>
            <w:tcW w:w="6641" w:type="dxa"/>
            <w:shd w:val="clear" w:color="auto" w:fill="auto"/>
          </w:tcPr>
          <w:p w14:paraId="3FBCEC0E" w14:textId="77777777" w:rsidR="000325DB" w:rsidRPr="00A45E83" w:rsidRDefault="000325DB" w:rsidP="002D6EAC">
            <w:pPr>
              <w:pStyle w:val="Tabletext"/>
            </w:pPr>
            <w:r w:rsidRPr="00A45E83">
              <w:t xml:space="preserve">Low impact trenching technique for </w:t>
            </w:r>
            <w:proofErr w:type="spellStart"/>
            <w:r w:rsidRPr="00A45E83">
              <w:t>FTTx</w:t>
            </w:r>
            <w:proofErr w:type="spellEnd"/>
            <w:r w:rsidRPr="00A45E83">
              <w:t xml:space="preserve"> networks</w:t>
            </w:r>
          </w:p>
        </w:tc>
      </w:tr>
      <w:tr w:rsidR="000325DB" w:rsidRPr="00A45E83" w14:paraId="7309578B" w14:textId="77777777" w:rsidTr="00AC29EB">
        <w:trPr>
          <w:trHeight w:val="225"/>
          <w:jc w:val="center"/>
        </w:trPr>
        <w:tc>
          <w:tcPr>
            <w:tcW w:w="1502" w:type="dxa"/>
            <w:shd w:val="clear" w:color="auto" w:fill="auto"/>
          </w:tcPr>
          <w:p w14:paraId="3DDCD125" w14:textId="77777777" w:rsidR="000325DB" w:rsidRPr="00A45E83" w:rsidRDefault="000325DB" w:rsidP="002D6EAC">
            <w:pPr>
              <w:pStyle w:val="Tabletext"/>
            </w:pPr>
            <w:r w:rsidRPr="00A45E83">
              <w:t>L.156</w:t>
            </w:r>
          </w:p>
        </w:tc>
        <w:tc>
          <w:tcPr>
            <w:tcW w:w="1496" w:type="dxa"/>
            <w:shd w:val="clear" w:color="auto" w:fill="auto"/>
          </w:tcPr>
          <w:p w14:paraId="5B50538E" w14:textId="024BB061" w:rsidR="000325DB" w:rsidRPr="00A45E83" w:rsidRDefault="000325DB" w:rsidP="002D6EAC">
            <w:pPr>
              <w:pStyle w:val="Tabletext"/>
            </w:pPr>
            <w:r w:rsidRPr="00A45E83">
              <w:t>L.57</w:t>
            </w:r>
          </w:p>
        </w:tc>
        <w:tc>
          <w:tcPr>
            <w:tcW w:w="6641" w:type="dxa"/>
            <w:shd w:val="clear" w:color="auto" w:fill="auto"/>
          </w:tcPr>
          <w:p w14:paraId="33A243A1" w14:textId="77777777" w:rsidR="000325DB" w:rsidRPr="00A45E83" w:rsidRDefault="000325DB" w:rsidP="002D6EAC">
            <w:pPr>
              <w:pStyle w:val="Tabletext"/>
            </w:pPr>
            <w:r w:rsidRPr="00A45E83">
              <w:t>Air-assisted installation of optical fibre cables</w:t>
            </w:r>
          </w:p>
        </w:tc>
      </w:tr>
      <w:tr w:rsidR="000325DB" w:rsidRPr="00A45E83" w14:paraId="1394BDCC" w14:textId="77777777" w:rsidTr="00AC29EB">
        <w:trPr>
          <w:trHeight w:val="156"/>
          <w:jc w:val="center"/>
        </w:trPr>
        <w:tc>
          <w:tcPr>
            <w:tcW w:w="1502" w:type="dxa"/>
            <w:shd w:val="clear" w:color="auto" w:fill="auto"/>
          </w:tcPr>
          <w:p w14:paraId="48706A74" w14:textId="77777777" w:rsidR="000325DB" w:rsidRPr="00A45E83" w:rsidRDefault="000325DB" w:rsidP="002D6EAC">
            <w:pPr>
              <w:pStyle w:val="Tabletext"/>
            </w:pPr>
            <w:r w:rsidRPr="00A45E83">
              <w:t>L.157</w:t>
            </w:r>
          </w:p>
        </w:tc>
        <w:tc>
          <w:tcPr>
            <w:tcW w:w="1496" w:type="dxa"/>
            <w:shd w:val="clear" w:color="auto" w:fill="auto"/>
          </w:tcPr>
          <w:p w14:paraId="1BB0C0D4" w14:textId="77777777" w:rsidR="000325DB" w:rsidRPr="00A45E83" w:rsidRDefault="000325DB" w:rsidP="002D6EAC">
            <w:pPr>
              <w:pStyle w:val="Tabletext"/>
            </w:pPr>
            <w:r w:rsidRPr="00A45E83">
              <w:t>L.61</w:t>
            </w:r>
          </w:p>
        </w:tc>
        <w:tc>
          <w:tcPr>
            <w:tcW w:w="6641" w:type="dxa"/>
            <w:shd w:val="clear" w:color="auto" w:fill="auto"/>
          </w:tcPr>
          <w:p w14:paraId="66E252F0" w14:textId="77777777" w:rsidR="000325DB" w:rsidRPr="00A45E83" w:rsidRDefault="000325DB" w:rsidP="002D6EAC">
            <w:pPr>
              <w:pStyle w:val="Tabletext"/>
            </w:pPr>
            <w:r w:rsidRPr="00A45E83">
              <w:t>Optical fibre cable installation by floating technique</w:t>
            </w:r>
          </w:p>
        </w:tc>
      </w:tr>
      <w:tr w:rsidR="000325DB" w:rsidRPr="00A45E83" w14:paraId="76ED0BA0" w14:textId="77777777" w:rsidTr="00AC29EB">
        <w:trPr>
          <w:trHeight w:val="210"/>
          <w:jc w:val="center"/>
        </w:trPr>
        <w:tc>
          <w:tcPr>
            <w:tcW w:w="1502" w:type="dxa"/>
            <w:shd w:val="clear" w:color="auto" w:fill="auto"/>
          </w:tcPr>
          <w:p w14:paraId="4C41F135" w14:textId="77777777" w:rsidR="000325DB" w:rsidRPr="00A45E83" w:rsidRDefault="000325DB" w:rsidP="002D6EAC">
            <w:pPr>
              <w:pStyle w:val="Tabletext"/>
            </w:pPr>
            <w:r w:rsidRPr="00A45E83">
              <w:t>L.158</w:t>
            </w:r>
          </w:p>
        </w:tc>
        <w:tc>
          <w:tcPr>
            <w:tcW w:w="1496" w:type="dxa"/>
            <w:shd w:val="clear" w:color="auto" w:fill="auto"/>
          </w:tcPr>
          <w:p w14:paraId="18CF5DA4" w14:textId="77777777" w:rsidR="000325DB" w:rsidRPr="00A45E83" w:rsidRDefault="000325DB" w:rsidP="002D6EAC">
            <w:pPr>
              <w:pStyle w:val="Tabletext"/>
            </w:pPr>
            <w:r w:rsidRPr="00A45E83">
              <w:t>L.56</w:t>
            </w:r>
          </w:p>
        </w:tc>
        <w:tc>
          <w:tcPr>
            <w:tcW w:w="6641" w:type="dxa"/>
            <w:shd w:val="clear" w:color="auto" w:fill="auto"/>
          </w:tcPr>
          <w:p w14:paraId="664818D2" w14:textId="77777777" w:rsidR="000325DB" w:rsidRPr="00A45E83" w:rsidRDefault="000325DB" w:rsidP="002D6EAC">
            <w:pPr>
              <w:pStyle w:val="Tabletext"/>
            </w:pPr>
            <w:r w:rsidRPr="00A45E83">
              <w:t>Installation of optical fibre cables along railways</w:t>
            </w:r>
          </w:p>
        </w:tc>
      </w:tr>
      <w:tr w:rsidR="000325DB" w:rsidRPr="00A45E83" w14:paraId="64AD61AB" w14:textId="77777777" w:rsidTr="00AC29EB">
        <w:trPr>
          <w:trHeight w:val="156"/>
          <w:jc w:val="center"/>
        </w:trPr>
        <w:tc>
          <w:tcPr>
            <w:tcW w:w="1502" w:type="dxa"/>
            <w:shd w:val="clear" w:color="auto" w:fill="auto"/>
          </w:tcPr>
          <w:p w14:paraId="7EE3E312" w14:textId="77777777" w:rsidR="000325DB" w:rsidRPr="00A45E83" w:rsidRDefault="000325DB" w:rsidP="002D6EAC">
            <w:pPr>
              <w:pStyle w:val="Tabletext"/>
            </w:pPr>
            <w:r w:rsidRPr="00A45E83">
              <w:t>L.159</w:t>
            </w:r>
          </w:p>
        </w:tc>
        <w:tc>
          <w:tcPr>
            <w:tcW w:w="1496" w:type="dxa"/>
            <w:shd w:val="clear" w:color="auto" w:fill="auto"/>
          </w:tcPr>
          <w:p w14:paraId="078B23C0" w14:textId="77777777" w:rsidR="000325DB" w:rsidRPr="00A45E83" w:rsidRDefault="000325DB" w:rsidP="002D6EAC">
            <w:pPr>
              <w:pStyle w:val="Tabletext"/>
            </w:pPr>
            <w:r w:rsidRPr="00A45E83">
              <w:t>L.77</w:t>
            </w:r>
          </w:p>
        </w:tc>
        <w:tc>
          <w:tcPr>
            <w:tcW w:w="6641" w:type="dxa"/>
            <w:shd w:val="clear" w:color="auto" w:fill="auto"/>
          </w:tcPr>
          <w:p w14:paraId="7FE73A1D" w14:textId="77777777" w:rsidR="000325DB" w:rsidRPr="00A45E83" w:rsidRDefault="000325DB" w:rsidP="002D6EAC">
            <w:pPr>
              <w:pStyle w:val="Tabletext"/>
            </w:pPr>
            <w:r w:rsidRPr="00A45E83">
              <w:t>Installation of optical fibre cables inside sewer ducts</w:t>
            </w:r>
          </w:p>
        </w:tc>
      </w:tr>
      <w:tr w:rsidR="000325DB" w:rsidRPr="00A45E83" w14:paraId="6A8D52C1" w14:textId="77777777" w:rsidTr="00AC29EB">
        <w:trPr>
          <w:trHeight w:val="195"/>
          <w:jc w:val="center"/>
        </w:trPr>
        <w:tc>
          <w:tcPr>
            <w:tcW w:w="1502" w:type="dxa"/>
            <w:shd w:val="clear" w:color="auto" w:fill="auto"/>
          </w:tcPr>
          <w:p w14:paraId="6A88D621" w14:textId="77777777" w:rsidR="000325DB" w:rsidRPr="00A45E83" w:rsidRDefault="000325DB" w:rsidP="002D6EAC">
            <w:pPr>
              <w:pStyle w:val="Tabletext"/>
            </w:pPr>
            <w:r w:rsidRPr="00A45E83">
              <w:t>L.160</w:t>
            </w:r>
          </w:p>
        </w:tc>
        <w:tc>
          <w:tcPr>
            <w:tcW w:w="1496" w:type="dxa"/>
            <w:shd w:val="clear" w:color="auto" w:fill="auto"/>
          </w:tcPr>
          <w:p w14:paraId="1E8B973E" w14:textId="77777777" w:rsidR="000325DB" w:rsidRPr="00A45E83" w:rsidRDefault="000325DB" w:rsidP="002D6EAC">
            <w:pPr>
              <w:pStyle w:val="Tabletext"/>
            </w:pPr>
            <w:r w:rsidRPr="00A45E83">
              <w:t>L.82</w:t>
            </w:r>
          </w:p>
        </w:tc>
        <w:tc>
          <w:tcPr>
            <w:tcW w:w="6641" w:type="dxa"/>
            <w:shd w:val="clear" w:color="auto" w:fill="auto"/>
          </w:tcPr>
          <w:p w14:paraId="6C35E489" w14:textId="77777777" w:rsidR="000325DB" w:rsidRPr="00A45E83" w:rsidRDefault="000325DB" w:rsidP="002D6EAC">
            <w:pPr>
              <w:pStyle w:val="Tabletext"/>
            </w:pPr>
            <w:r w:rsidRPr="00A45E83">
              <w:t>Optical cabling shared with multiple operators in buildings</w:t>
            </w:r>
          </w:p>
        </w:tc>
      </w:tr>
      <w:tr w:rsidR="000325DB" w:rsidRPr="00A45E83" w14:paraId="22161999" w14:textId="77777777" w:rsidTr="00C24CED">
        <w:trPr>
          <w:trHeight w:val="297"/>
          <w:jc w:val="center"/>
        </w:trPr>
        <w:tc>
          <w:tcPr>
            <w:tcW w:w="1502" w:type="dxa"/>
            <w:shd w:val="clear" w:color="auto" w:fill="auto"/>
          </w:tcPr>
          <w:p w14:paraId="4AACA109" w14:textId="77777777" w:rsidR="000325DB" w:rsidRPr="00A45E83" w:rsidRDefault="000325DB" w:rsidP="002D6EAC">
            <w:pPr>
              <w:pStyle w:val="Tabletext"/>
            </w:pPr>
            <w:r w:rsidRPr="00A45E83">
              <w:t>L.161</w:t>
            </w:r>
          </w:p>
        </w:tc>
        <w:tc>
          <w:tcPr>
            <w:tcW w:w="1496" w:type="dxa"/>
            <w:shd w:val="clear" w:color="auto" w:fill="auto"/>
          </w:tcPr>
          <w:p w14:paraId="5BAAB7D3" w14:textId="77777777" w:rsidR="000325DB" w:rsidRPr="00A45E83" w:rsidRDefault="000325DB" w:rsidP="002D6EAC">
            <w:pPr>
              <w:pStyle w:val="Tabletext"/>
            </w:pPr>
            <w:r w:rsidRPr="00A45E83">
              <w:t>L.46</w:t>
            </w:r>
          </w:p>
        </w:tc>
        <w:tc>
          <w:tcPr>
            <w:tcW w:w="6641" w:type="dxa"/>
            <w:shd w:val="clear" w:color="auto" w:fill="auto"/>
          </w:tcPr>
          <w:p w14:paraId="3F5B0686" w14:textId="77777777" w:rsidR="000325DB" w:rsidRPr="00A45E83" w:rsidRDefault="000325DB" w:rsidP="002D6EAC">
            <w:pPr>
              <w:pStyle w:val="Tabletext"/>
            </w:pPr>
            <w:r w:rsidRPr="00A45E83">
              <w:t>Protection of telecommunication cables and plant from biological attack</w:t>
            </w:r>
          </w:p>
        </w:tc>
      </w:tr>
      <w:tr w:rsidR="000325DB" w:rsidRPr="00A45E83" w14:paraId="227A4AF7" w14:textId="77777777" w:rsidTr="00AC29EB">
        <w:trPr>
          <w:trHeight w:val="141"/>
          <w:jc w:val="center"/>
        </w:trPr>
        <w:tc>
          <w:tcPr>
            <w:tcW w:w="1502" w:type="dxa"/>
            <w:shd w:val="clear" w:color="auto" w:fill="auto"/>
          </w:tcPr>
          <w:p w14:paraId="44E0D108" w14:textId="77777777" w:rsidR="000325DB" w:rsidRPr="00A45E83" w:rsidRDefault="000325DB" w:rsidP="002D6EAC">
            <w:pPr>
              <w:pStyle w:val="Tabletext"/>
              <w:rPr>
                <w:rFonts w:eastAsia="MS Mincho"/>
              </w:rPr>
            </w:pPr>
            <w:r w:rsidRPr="00A45E83">
              <w:t>L.162</w:t>
            </w:r>
          </w:p>
        </w:tc>
        <w:tc>
          <w:tcPr>
            <w:tcW w:w="1496" w:type="dxa"/>
            <w:shd w:val="clear" w:color="auto" w:fill="auto"/>
          </w:tcPr>
          <w:p w14:paraId="7FC0008F" w14:textId="75981D51" w:rsidR="000325DB" w:rsidRPr="00A45E83" w:rsidRDefault="0079529F" w:rsidP="002D6EAC">
            <w:pPr>
              <w:pStyle w:val="Tabletext"/>
            </w:pPr>
            <w:r w:rsidRPr="00A45E83">
              <w:t>–</w:t>
            </w:r>
          </w:p>
        </w:tc>
        <w:tc>
          <w:tcPr>
            <w:tcW w:w="6641" w:type="dxa"/>
            <w:shd w:val="clear" w:color="auto" w:fill="auto"/>
          </w:tcPr>
          <w:p w14:paraId="03E27A4B" w14:textId="32CB662B" w:rsidR="000325DB" w:rsidRPr="00A45E83" w:rsidRDefault="000325DB" w:rsidP="00594EB3">
            <w:pPr>
              <w:pStyle w:val="Tabletext"/>
            </w:pPr>
            <w:r w:rsidRPr="00A45E83">
              <w:t>Microduct technology and its application</w:t>
            </w:r>
            <w:r w:rsidR="00594EB3" w:rsidRPr="00A45E83">
              <w:t>s</w:t>
            </w:r>
          </w:p>
        </w:tc>
      </w:tr>
      <w:tr w:rsidR="00947BBB" w:rsidRPr="00A45E83" w14:paraId="4D01D868" w14:textId="77777777" w:rsidTr="00AC29EB">
        <w:trPr>
          <w:trHeight w:val="141"/>
          <w:jc w:val="center"/>
        </w:trPr>
        <w:tc>
          <w:tcPr>
            <w:tcW w:w="1502" w:type="dxa"/>
            <w:shd w:val="clear" w:color="auto" w:fill="auto"/>
          </w:tcPr>
          <w:p w14:paraId="5BD7311D" w14:textId="5AD7EE70" w:rsidR="00947BBB" w:rsidRPr="00A45E83" w:rsidRDefault="00947BBB" w:rsidP="002D6EAC">
            <w:pPr>
              <w:pStyle w:val="Tabletext"/>
            </w:pPr>
            <w:r w:rsidRPr="00A45E83">
              <w:t>L.163</w:t>
            </w:r>
          </w:p>
        </w:tc>
        <w:tc>
          <w:tcPr>
            <w:tcW w:w="1496" w:type="dxa"/>
            <w:shd w:val="clear" w:color="auto" w:fill="auto"/>
          </w:tcPr>
          <w:p w14:paraId="698402E5" w14:textId="1A50A4B6" w:rsidR="00947BBB" w:rsidRPr="00A45E83" w:rsidRDefault="0079529F" w:rsidP="002D6EAC">
            <w:pPr>
              <w:pStyle w:val="Tabletext"/>
            </w:pPr>
            <w:r w:rsidRPr="00A45E83">
              <w:t>–</w:t>
            </w:r>
          </w:p>
        </w:tc>
        <w:tc>
          <w:tcPr>
            <w:tcW w:w="6641" w:type="dxa"/>
            <w:shd w:val="clear" w:color="auto" w:fill="auto"/>
          </w:tcPr>
          <w:p w14:paraId="0870087A" w14:textId="2D026FC4" w:rsidR="00947BBB" w:rsidRPr="00A45E83" w:rsidRDefault="00947BBB" w:rsidP="002D6EAC">
            <w:pPr>
              <w:pStyle w:val="Tabletext"/>
            </w:pPr>
            <w:r w:rsidRPr="00A45E83">
              <w:t>Criteria for optical fibre cable installation with minimal existing infrastructure</w:t>
            </w:r>
          </w:p>
        </w:tc>
      </w:tr>
    </w:tbl>
    <w:p w14:paraId="489AB6A7" w14:textId="77777777" w:rsidR="000325DB" w:rsidRPr="00A45E83" w:rsidRDefault="000325DB" w:rsidP="000325D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6520"/>
      </w:tblGrid>
      <w:tr w:rsidR="002D6EAC" w:rsidRPr="00C20A82" w14:paraId="70CDF00D" w14:textId="77777777" w:rsidTr="00E25A65">
        <w:trPr>
          <w:tblHeader/>
          <w:jc w:val="center"/>
        </w:trPr>
        <w:tc>
          <w:tcPr>
            <w:tcW w:w="9639" w:type="dxa"/>
            <w:gridSpan w:val="3"/>
            <w:tcBorders>
              <w:top w:val="nil"/>
              <w:left w:val="nil"/>
              <w:bottom w:val="single" w:sz="4" w:space="0" w:color="auto"/>
              <w:right w:val="nil"/>
            </w:tcBorders>
            <w:shd w:val="clear" w:color="auto" w:fill="auto"/>
          </w:tcPr>
          <w:p w14:paraId="03E7DB1F" w14:textId="33C55A06" w:rsidR="002D6EAC" w:rsidRPr="00C20A82" w:rsidRDefault="002D6EAC" w:rsidP="002D6EAC">
            <w:pPr>
              <w:pStyle w:val="TableNoTitle"/>
              <w:rPr>
                <w:lang w:val="fr-CH"/>
              </w:rPr>
            </w:pPr>
            <w:r w:rsidRPr="00C20A82">
              <w:rPr>
                <w:lang w:val="fr-CH"/>
              </w:rPr>
              <w:lastRenderedPageBreak/>
              <w:t>Table 2-2 – Optical infrastructures (L.200</w:t>
            </w:r>
            <w:r w:rsidR="00AC29EB" w:rsidRPr="00C20A82">
              <w:rPr>
                <w:lang w:val="fr-CH"/>
              </w:rPr>
              <w:t>–</w:t>
            </w:r>
            <w:r w:rsidRPr="00C20A82">
              <w:rPr>
                <w:lang w:val="fr-CH"/>
              </w:rPr>
              <w:t>L.299)</w:t>
            </w:r>
          </w:p>
        </w:tc>
      </w:tr>
      <w:tr w:rsidR="000325DB" w:rsidRPr="00A45E83" w14:paraId="5BB9C179" w14:textId="77777777" w:rsidTr="00E25A65">
        <w:trPr>
          <w:jc w:val="center"/>
        </w:trPr>
        <w:tc>
          <w:tcPr>
            <w:tcW w:w="9639" w:type="dxa"/>
            <w:gridSpan w:val="3"/>
            <w:shd w:val="clear" w:color="auto" w:fill="auto"/>
          </w:tcPr>
          <w:p w14:paraId="1BF68785" w14:textId="57B960F0" w:rsidR="000325DB" w:rsidRPr="00A45E83" w:rsidRDefault="000325DB" w:rsidP="002D6EAC">
            <w:pPr>
              <w:pStyle w:val="Tabletext"/>
              <w:rPr>
                <w:b/>
                <w:bCs/>
              </w:rPr>
            </w:pPr>
            <w:r w:rsidRPr="00A45E83">
              <w:rPr>
                <w:b/>
                <w:bCs/>
              </w:rPr>
              <w:t>L.200–L.249: Infrastructure including node element (except cables)</w:t>
            </w:r>
          </w:p>
        </w:tc>
      </w:tr>
      <w:tr w:rsidR="000410D1" w:rsidRPr="00A45E83" w14:paraId="63B84DA8" w14:textId="77777777" w:rsidTr="00E25A65">
        <w:trPr>
          <w:jc w:val="center"/>
        </w:trPr>
        <w:tc>
          <w:tcPr>
            <w:tcW w:w="1560" w:type="dxa"/>
            <w:shd w:val="clear" w:color="auto" w:fill="auto"/>
          </w:tcPr>
          <w:p w14:paraId="004015BA" w14:textId="4FB25852" w:rsidR="000410D1" w:rsidRPr="00A45E83" w:rsidRDefault="000410D1" w:rsidP="002D6EAC">
            <w:pPr>
              <w:pStyle w:val="Tablehead"/>
            </w:pPr>
            <w:r w:rsidRPr="00A45E83">
              <w:t xml:space="preserve">New number </w:t>
            </w:r>
          </w:p>
        </w:tc>
        <w:tc>
          <w:tcPr>
            <w:tcW w:w="1559" w:type="dxa"/>
            <w:shd w:val="clear" w:color="auto" w:fill="auto"/>
          </w:tcPr>
          <w:p w14:paraId="358E4116" w14:textId="0F301E44" w:rsidR="000410D1" w:rsidRPr="00A45E83" w:rsidRDefault="000410D1" w:rsidP="002D6EAC">
            <w:pPr>
              <w:pStyle w:val="Tablehead"/>
            </w:pPr>
            <w:r w:rsidRPr="00A45E83">
              <w:t xml:space="preserve">Old number </w:t>
            </w:r>
          </w:p>
        </w:tc>
        <w:tc>
          <w:tcPr>
            <w:tcW w:w="6520" w:type="dxa"/>
            <w:shd w:val="clear" w:color="auto" w:fill="auto"/>
          </w:tcPr>
          <w:p w14:paraId="2D63AB88" w14:textId="77777777" w:rsidR="000410D1" w:rsidRPr="00A45E83" w:rsidRDefault="000410D1" w:rsidP="002D6EAC">
            <w:pPr>
              <w:pStyle w:val="Tablehead"/>
            </w:pPr>
            <w:r w:rsidRPr="00A45E83">
              <w:t>Title</w:t>
            </w:r>
          </w:p>
        </w:tc>
      </w:tr>
      <w:tr w:rsidR="000325DB" w:rsidRPr="00A45E83" w14:paraId="2BF7FF24" w14:textId="77777777" w:rsidTr="00E25A65">
        <w:trPr>
          <w:jc w:val="center"/>
        </w:trPr>
        <w:tc>
          <w:tcPr>
            <w:tcW w:w="1560" w:type="dxa"/>
            <w:shd w:val="clear" w:color="auto" w:fill="auto"/>
          </w:tcPr>
          <w:p w14:paraId="30880A49" w14:textId="77777777" w:rsidR="000325DB" w:rsidRPr="00A45E83" w:rsidRDefault="000325DB" w:rsidP="002D6EAC">
            <w:pPr>
              <w:pStyle w:val="Tabletext"/>
            </w:pPr>
            <w:r w:rsidRPr="00A45E83">
              <w:t>L.200</w:t>
            </w:r>
          </w:p>
        </w:tc>
        <w:tc>
          <w:tcPr>
            <w:tcW w:w="1559" w:type="dxa"/>
            <w:shd w:val="clear" w:color="auto" w:fill="auto"/>
          </w:tcPr>
          <w:p w14:paraId="6DFF6DB4" w14:textId="77777777" w:rsidR="000325DB" w:rsidRPr="00A45E83" w:rsidRDefault="000325DB" w:rsidP="002D6EAC">
            <w:pPr>
              <w:pStyle w:val="Tabletext"/>
            </w:pPr>
            <w:r w:rsidRPr="00A45E83">
              <w:t>L.51</w:t>
            </w:r>
          </w:p>
        </w:tc>
        <w:tc>
          <w:tcPr>
            <w:tcW w:w="6520" w:type="dxa"/>
            <w:shd w:val="clear" w:color="auto" w:fill="auto"/>
          </w:tcPr>
          <w:p w14:paraId="7B2094C3" w14:textId="77777777" w:rsidR="000325DB" w:rsidRPr="00A45E83" w:rsidRDefault="000325DB" w:rsidP="002D6EAC">
            <w:pPr>
              <w:pStyle w:val="Tabletext"/>
            </w:pPr>
            <w:r w:rsidRPr="00A45E83">
              <w:t>Passive node elements for fibre optic networks – General principles and definitions for characterization and performance evaluation</w:t>
            </w:r>
          </w:p>
        </w:tc>
      </w:tr>
      <w:tr w:rsidR="000325DB" w:rsidRPr="00A45E83" w14:paraId="385D3037" w14:textId="77777777" w:rsidTr="00E25A65">
        <w:trPr>
          <w:jc w:val="center"/>
        </w:trPr>
        <w:tc>
          <w:tcPr>
            <w:tcW w:w="1560" w:type="dxa"/>
            <w:shd w:val="clear" w:color="auto" w:fill="auto"/>
          </w:tcPr>
          <w:p w14:paraId="6403DD1F" w14:textId="77777777" w:rsidR="000325DB" w:rsidRPr="00A45E83" w:rsidRDefault="000325DB" w:rsidP="002D6EAC">
            <w:pPr>
              <w:pStyle w:val="Tabletext"/>
            </w:pPr>
            <w:r w:rsidRPr="00A45E83">
              <w:t>L.201</w:t>
            </w:r>
          </w:p>
        </w:tc>
        <w:tc>
          <w:tcPr>
            <w:tcW w:w="1559" w:type="dxa"/>
            <w:shd w:val="clear" w:color="auto" w:fill="auto"/>
          </w:tcPr>
          <w:p w14:paraId="0346CE53" w14:textId="280FC374" w:rsidR="000325DB" w:rsidRPr="00A45E83" w:rsidRDefault="000325DB" w:rsidP="002D6EAC">
            <w:pPr>
              <w:pStyle w:val="Tabletext"/>
            </w:pPr>
            <w:r w:rsidRPr="00A45E83">
              <w:t>L.13</w:t>
            </w:r>
          </w:p>
        </w:tc>
        <w:tc>
          <w:tcPr>
            <w:tcW w:w="6520" w:type="dxa"/>
            <w:shd w:val="clear" w:color="auto" w:fill="auto"/>
          </w:tcPr>
          <w:p w14:paraId="4E65F462" w14:textId="77777777" w:rsidR="000325DB" w:rsidRPr="00A45E83" w:rsidRDefault="000325DB" w:rsidP="002D6EAC">
            <w:pPr>
              <w:pStyle w:val="Tabletext"/>
            </w:pPr>
            <w:r w:rsidRPr="00A45E83">
              <w:t>Performance requirements for passive optical nodes: Sealed closures for outdoor environments</w:t>
            </w:r>
          </w:p>
        </w:tc>
      </w:tr>
      <w:tr w:rsidR="000325DB" w:rsidRPr="00A45E83" w14:paraId="0A122DDC" w14:textId="77777777" w:rsidTr="00E25A65">
        <w:trPr>
          <w:jc w:val="center"/>
        </w:trPr>
        <w:tc>
          <w:tcPr>
            <w:tcW w:w="1560" w:type="dxa"/>
            <w:shd w:val="clear" w:color="auto" w:fill="auto"/>
          </w:tcPr>
          <w:p w14:paraId="6A0F8BF0" w14:textId="77777777" w:rsidR="000325DB" w:rsidRPr="00A45E83" w:rsidRDefault="000325DB" w:rsidP="002D6EAC">
            <w:pPr>
              <w:pStyle w:val="Tabletext"/>
            </w:pPr>
            <w:r w:rsidRPr="00A45E83">
              <w:t>L.202</w:t>
            </w:r>
          </w:p>
        </w:tc>
        <w:tc>
          <w:tcPr>
            <w:tcW w:w="1559" w:type="dxa"/>
            <w:shd w:val="clear" w:color="auto" w:fill="auto"/>
          </w:tcPr>
          <w:p w14:paraId="71786DD8" w14:textId="77777777" w:rsidR="000325DB" w:rsidRPr="00A45E83" w:rsidRDefault="000325DB" w:rsidP="002D6EAC">
            <w:pPr>
              <w:pStyle w:val="Tabletext"/>
            </w:pPr>
            <w:r w:rsidRPr="00A45E83">
              <w:t>L.50</w:t>
            </w:r>
          </w:p>
        </w:tc>
        <w:tc>
          <w:tcPr>
            <w:tcW w:w="6520" w:type="dxa"/>
            <w:shd w:val="clear" w:color="auto" w:fill="auto"/>
          </w:tcPr>
          <w:p w14:paraId="341AFABF" w14:textId="77777777" w:rsidR="000325DB" w:rsidRPr="00A45E83" w:rsidRDefault="000325DB" w:rsidP="002D6EAC">
            <w:pPr>
              <w:pStyle w:val="Tabletext"/>
            </w:pPr>
            <w:r w:rsidRPr="00A45E83">
              <w:t>Requirements for passive optical nodes: Optical distribution frames for central office environments</w:t>
            </w:r>
          </w:p>
        </w:tc>
      </w:tr>
      <w:tr w:rsidR="000325DB" w:rsidRPr="00A45E83" w14:paraId="03812647" w14:textId="77777777" w:rsidTr="00E25A65">
        <w:trPr>
          <w:jc w:val="center"/>
        </w:trPr>
        <w:tc>
          <w:tcPr>
            <w:tcW w:w="1560" w:type="dxa"/>
            <w:shd w:val="clear" w:color="auto" w:fill="auto"/>
          </w:tcPr>
          <w:p w14:paraId="7675F46F" w14:textId="77777777" w:rsidR="000325DB" w:rsidRPr="00A45E83" w:rsidRDefault="000325DB" w:rsidP="002D6EAC">
            <w:pPr>
              <w:pStyle w:val="Tabletext"/>
            </w:pPr>
            <w:r w:rsidRPr="00A45E83">
              <w:t>L.203</w:t>
            </w:r>
          </w:p>
        </w:tc>
        <w:tc>
          <w:tcPr>
            <w:tcW w:w="1559" w:type="dxa"/>
            <w:shd w:val="clear" w:color="auto" w:fill="auto"/>
          </w:tcPr>
          <w:p w14:paraId="262F4A46" w14:textId="77777777" w:rsidR="000325DB" w:rsidRPr="00A45E83" w:rsidRDefault="000325DB" w:rsidP="002D6EAC">
            <w:pPr>
              <w:pStyle w:val="Tabletext"/>
            </w:pPr>
            <w:r w:rsidRPr="00A45E83">
              <w:t>L.44</w:t>
            </w:r>
          </w:p>
        </w:tc>
        <w:tc>
          <w:tcPr>
            <w:tcW w:w="6520" w:type="dxa"/>
            <w:shd w:val="clear" w:color="auto" w:fill="auto"/>
          </w:tcPr>
          <w:p w14:paraId="7F413452" w14:textId="77777777" w:rsidR="000325DB" w:rsidRPr="00A45E83" w:rsidRDefault="000325DB" w:rsidP="002D6EAC">
            <w:pPr>
              <w:pStyle w:val="Tabletext"/>
            </w:pPr>
            <w:r w:rsidRPr="00A45E83">
              <w:t>Electric power supply for equipment installed as outside plant</w:t>
            </w:r>
          </w:p>
        </w:tc>
      </w:tr>
      <w:tr w:rsidR="000325DB" w:rsidRPr="00A45E83" w14:paraId="5A55660F" w14:textId="77777777" w:rsidTr="00E25A65">
        <w:trPr>
          <w:trHeight w:val="225"/>
          <w:jc w:val="center"/>
        </w:trPr>
        <w:tc>
          <w:tcPr>
            <w:tcW w:w="1560" w:type="dxa"/>
            <w:shd w:val="clear" w:color="auto" w:fill="auto"/>
          </w:tcPr>
          <w:p w14:paraId="0CA62845" w14:textId="77777777" w:rsidR="000325DB" w:rsidRPr="00A45E83" w:rsidRDefault="000325DB" w:rsidP="002D6EAC">
            <w:pPr>
              <w:pStyle w:val="Tabletext"/>
            </w:pPr>
            <w:r w:rsidRPr="00A45E83">
              <w:t>L.204</w:t>
            </w:r>
          </w:p>
        </w:tc>
        <w:tc>
          <w:tcPr>
            <w:tcW w:w="1559" w:type="dxa"/>
            <w:shd w:val="clear" w:color="auto" w:fill="auto"/>
          </w:tcPr>
          <w:p w14:paraId="5D639490" w14:textId="77777777" w:rsidR="000325DB" w:rsidRPr="00A45E83" w:rsidRDefault="000325DB" w:rsidP="002D6EAC">
            <w:pPr>
              <w:pStyle w:val="Tabletext"/>
            </w:pPr>
            <w:r w:rsidRPr="00A45E83">
              <w:t>L.70</w:t>
            </w:r>
          </w:p>
        </w:tc>
        <w:tc>
          <w:tcPr>
            <w:tcW w:w="6520" w:type="dxa"/>
            <w:shd w:val="clear" w:color="auto" w:fill="auto"/>
          </w:tcPr>
          <w:p w14:paraId="50474CAD" w14:textId="77777777" w:rsidR="000325DB" w:rsidRPr="00A45E83" w:rsidRDefault="000325DB" w:rsidP="002D6EAC">
            <w:pPr>
              <w:pStyle w:val="Tabletext"/>
            </w:pPr>
            <w:r w:rsidRPr="00A45E83">
              <w:t>Managing active electronics in the outside plant</w:t>
            </w:r>
          </w:p>
        </w:tc>
      </w:tr>
      <w:tr w:rsidR="000325DB" w:rsidRPr="00A45E83" w14:paraId="13048BFE" w14:textId="77777777" w:rsidTr="00E25A65">
        <w:trPr>
          <w:trHeight w:val="559"/>
          <w:jc w:val="center"/>
        </w:trPr>
        <w:tc>
          <w:tcPr>
            <w:tcW w:w="1560" w:type="dxa"/>
            <w:shd w:val="clear" w:color="auto" w:fill="auto"/>
          </w:tcPr>
          <w:p w14:paraId="193925CB" w14:textId="77777777" w:rsidR="000325DB" w:rsidRPr="00A45E83" w:rsidRDefault="000325DB" w:rsidP="002D6EAC">
            <w:pPr>
              <w:pStyle w:val="Tabletext"/>
            </w:pPr>
            <w:r w:rsidRPr="00A45E83">
              <w:t>L.205</w:t>
            </w:r>
          </w:p>
        </w:tc>
        <w:tc>
          <w:tcPr>
            <w:tcW w:w="1559" w:type="dxa"/>
            <w:shd w:val="clear" w:color="auto" w:fill="auto"/>
          </w:tcPr>
          <w:p w14:paraId="406B9624" w14:textId="77777777" w:rsidR="000325DB" w:rsidRPr="00A45E83" w:rsidRDefault="000325DB" w:rsidP="002D6EAC">
            <w:pPr>
              <w:pStyle w:val="Tabletext"/>
            </w:pPr>
            <w:r w:rsidRPr="00A45E83">
              <w:t>L.11</w:t>
            </w:r>
          </w:p>
        </w:tc>
        <w:tc>
          <w:tcPr>
            <w:tcW w:w="6520" w:type="dxa"/>
            <w:shd w:val="clear" w:color="auto" w:fill="auto"/>
          </w:tcPr>
          <w:p w14:paraId="7A6BC229" w14:textId="77777777" w:rsidR="000325DB" w:rsidRPr="00A45E83" w:rsidRDefault="000325DB" w:rsidP="002D6EAC">
            <w:pPr>
              <w:pStyle w:val="Tabletext"/>
            </w:pPr>
            <w:r w:rsidRPr="00A45E83">
              <w:t>Joint use of tunnels by pipelines and telecommunication cables, and the standardization of underground duct plans</w:t>
            </w:r>
          </w:p>
        </w:tc>
      </w:tr>
      <w:tr w:rsidR="000325DB" w:rsidRPr="00A45E83" w14:paraId="3086BA04" w14:textId="77777777" w:rsidTr="00E25A65">
        <w:trPr>
          <w:trHeight w:val="99"/>
          <w:jc w:val="center"/>
        </w:trPr>
        <w:tc>
          <w:tcPr>
            <w:tcW w:w="1560" w:type="dxa"/>
            <w:shd w:val="clear" w:color="auto" w:fill="auto"/>
          </w:tcPr>
          <w:p w14:paraId="307B54BC" w14:textId="6AD4D252" w:rsidR="000325DB" w:rsidRPr="00A45E83" w:rsidRDefault="000325DB" w:rsidP="002D6EAC">
            <w:pPr>
              <w:pStyle w:val="Tabletext"/>
            </w:pPr>
            <w:r w:rsidRPr="00A45E83">
              <w:t xml:space="preserve">L.206 </w:t>
            </w:r>
          </w:p>
        </w:tc>
        <w:tc>
          <w:tcPr>
            <w:tcW w:w="1559" w:type="dxa"/>
            <w:shd w:val="clear" w:color="auto" w:fill="auto"/>
          </w:tcPr>
          <w:p w14:paraId="066E7263" w14:textId="0A9D6800" w:rsidR="000325DB" w:rsidRPr="00A45E83" w:rsidRDefault="0079529F" w:rsidP="002D6EAC">
            <w:pPr>
              <w:pStyle w:val="Tabletext"/>
            </w:pPr>
            <w:r w:rsidRPr="00A45E83">
              <w:t>–</w:t>
            </w:r>
          </w:p>
        </w:tc>
        <w:tc>
          <w:tcPr>
            <w:tcW w:w="6520" w:type="dxa"/>
            <w:shd w:val="clear" w:color="auto" w:fill="auto"/>
          </w:tcPr>
          <w:p w14:paraId="5626FB62" w14:textId="77777777" w:rsidR="000325DB" w:rsidRPr="00A45E83" w:rsidRDefault="000325DB" w:rsidP="002D6EAC">
            <w:pPr>
              <w:pStyle w:val="Tabletext"/>
            </w:pPr>
            <w:r w:rsidRPr="00A45E83">
              <w:t>Requirements for passive optical nodes: outdoor optical cross connect cabinet</w:t>
            </w:r>
          </w:p>
        </w:tc>
      </w:tr>
      <w:tr w:rsidR="00224A7A" w:rsidRPr="00A45E83" w14:paraId="5CF5D418" w14:textId="77777777" w:rsidTr="00E25A65">
        <w:trPr>
          <w:trHeight w:val="99"/>
          <w:jc w:val="center"/>
        </w:trPr>
        <w:tc>
          <w:tcPr>
            <w:tcW w:w="1560" w:type="dxa"/>
            <w:shd w:val="clear" w:color="auto" w:fill="auto"/>
          </w:tcPr>
          <w:p w14:paraId="48DDC36D" w14:textId="2578192F" w:rsidR="00224A7A" w:rsidRPr="00A45E83" w:rsidRDefault="00224A7A" w:rsidP="002D6EAC">
            <w:pPr>
              <w:pStyle w:val="Tabletext"/>
            </w:pPr>
            <w:r w:rsidRPr="00A45E83">
              <w:t xml:space="preserve">L.207 </w:t>
            </w:r>
          </w:p>
        </w:tc>
        <w:tc>
          <w:tcPr>
            <w:tcW w:w="1559" w:type="dxa"/>
            <w:shd w:val="clear" w:color="auto" w:fill="auto"/>
          </w:tcPr>
          <w:p w14:paraId="7E9F0DC7" w14:textId="0B85F8D3" w:rsidR="00224A7A" w:rsidRPr="00A45E83" w:rsidRDefault="0079529F" w:rsidP="002D6EAC">
            <w:pPr>
              <w:pStyle w:val="Tabletext"/>
            </w:pPr>
            <w:r w:rsidRPr="00A45E83">
              <w:t>–</w:t>
            </w:r>
          </w:p>
        </w:tc>
        <w:tc>
          <w:tcPr>
            <w:tcW w:w="6520" w:type="dxa"/>
            <w:shd w:val="clear" w:color="auto" w:fill="auto"/>
          </w:tcPr>
          <w:p w14:paraId="36E07BB0" w14:textId="00FD642C" w:rsidR="00224A7A" w:rsidRPr="00A45E83" w:rsidRDefault="00224A7A" w:rsidP="002D6EAC">
            <w:pPr>
              <w:pStyle w:val="Tabletext"/>
            </w:pPr>
            <w:r w:rsidRPr="00A45E83">
              <w:t xml:space="preserve">Passive node elements with automated </w:t>
            </w:r>
            <w:r w:rsidR="00594EB3" w:rsidRPr="00A45E83">
              <w:t xml:space="preserve">ID </w:t>
            </w:r>
            <w:r w:rsidRPr="00A45E83">
              <w:t>tag detection</w:t>
            </w:r>
          </w:p>
        </w:tc>
      </w:tr>
      <w:tr w:rsidR="00F851E9" w:rsidRPr="00A45E83" w14:paraId="668F4312" w14:textId="77777777" w:rsidTr="00E25A65">
        <w:trPr>
          <w:trHeight w:val="99"/>
          <w:jc w:val="center"/>
        </w:trPr>
        <w:tc>
          <w:tcPr>
            <w:tcW w:w="1560" w:type="dxa"/>
            <w:shd w:val="clear" w:color="auto" w:fill="auto"/>
          </w:tcPr>
          <w:p w14:paraId="34F125EC" w14:textId="707C6667" w:rsidR="00CB4A2E" w:rsidRPr="00A45E83" w:rsidRDefault="00F851E9" w:rsidP="002D6EAC">
            <w:pPr>
              <w:pStyle w:val="Tabletext"/>
            </w:pPr>
            <w:r w:rsidRPr="00A45E83">
              <w:t>L.208</w:t>
            </w:r>
          </w:p>
        </w:tc>
        <w:tc>
          <w:tcPr>
            <w:tcW w:w="1559" w:type="dxa"/>
            <w:shd w:val="clear" w:color="auto" w:fill="auto"/>
          </w:tcPr>
          <w:p w14:paraId="2248A8BA" w14:textId="7DEEE460" w:rsidR="00F851E9" w:rsidRPr="00A45E83" w:rsidRDefault="0079529F" w:rsidP="002D6EAC">
            <w:pPr>
              <w:pStyle w:val="Tabletext"/>
            </w:pPr>
            <w:r w:rsidRPr="00A45E83">
              <w:t>–</w:t>
            </w:r>
          </w:p>
        </w:tc>
        <w:tc>
          <w:tcPr>
            <w:tcW w:w="6520" w:type="dxa"/>
            <w:shd w:val="clear" w:color="auto" w:fill="auto"/>
          </w:tcPr>
          <w:p w14:paraId="587DA0D0" w14:textId="4FD79187" w:rsidR="00F851E9" w:rsidRPr="00A45E83" w:rsidRDefault="00F851E9" w:rsidP="00594EB3">
            <w:pPr>
              <w:pStyle w:val="Tabletext"/>
            </w:pPr>
            <w:r w:rsidRPr="00A45E83">
              <w:rPr>
                <w:lang w:eastAsia="zh-CN"/>
              </w:rPr>
              <w:t xml:space="preserve">Requirements for </w:t>
            </w:r>
            <w:r w:rsidR="00594EB3" w:rsidRPr="00A45E83">
              <w:rPr>
                <w:lang w:eastAsia="zh-CN"/>
              </w:rPr>
              <w:t>p</w:t>
            </w:r>
            <w:r w:rsidRPr="00A45E83">
              <w:rPr>
                <w:lang w:eastAsia="zh-CN"/>
              </w:rPr>
              <w:t xml:space="preserve">assive </w:t>
            </w:r>
            <w:r w:rsidR="00594EB3" w:rsidRPr="00A45E83">
              <w:rPr>
                <w:lang w:eastAsia="zh-CN"/>
              </w:rPr>
              <w:t>o</w:t>
            </w:r>
            <w:r w:rsidRPr="00A45E83">
              <w:rPr>
                <w:lang w:eastAsia="zh-CN"/>
              </w:rPr>
              <w:t xml:space="preserve">ptical </w:t>
            </w:r>
            <w:r w:rsidR="00594EB3" w:rsidRPr="00A45E83">
              <w:rPr>
                <w:lang w:eastAsia="zh-CN"/>
              </w:rPr>
              <w:t>n</w:t>
            </w:r>
            <w:r w:rsidRPr="00A45E83">
              <w:rPr>
                <w:lang w:eastAsia="zh-CN"/>
              </w:rPr>
              <w:t xml:space="preserve">odes: Fibre </w:t>
            </w:r>
            <w:r w:rsidR="00594EB3" w:rsidRPr="00A45E83">
              <w:rPr>
                <w:lang w:eastAsia="zh-CN"/>
              </w:rPr>
              <w:t>d</w:t>
            </w:r>
            <w:r w:rsidRPr="00A45E83">
              <w:rPr>
                <w:lang w:eastAsia="zh-CN"/>
              </w:rPr>
              <w:t xml:space="preserve">istribution </w:t>
            </w:r>
            <w:r w:rsidR="00594EB3" w:rsidRPr="00A45E83">
              <w:rPr>
                <w:lang w:eastAsia="zh-CN"/>
              </w:rPr>
              <w:t>b</w:t>
            </w:r>
            <w:r w:rsidRPr="00A45E83">
              <w:rPr>
                <w:lang w:eastAsia="zh-CN"/>
              </w:rPr>
              <w:t>ox</w:t>
            </w:r>
          </w:p>
        </w:tc>
      </w:tr>
      <w:tr w:rsidR="00CB4A2E" w:rsidRPr="00A45E83" w14:paraId="30AAE404" w14:textId="77777777" w:rsidTr="00E25A65">
        <w:trPr>
          <w:trHeight w:val="99"/>
          <w:jc w:val="center"/>
        </w:trPr>
        <w:tc>
          <w:tcPr>
            <w:tcW w:w="1560" w:type="dxa"/>
            <w:shd w:val="clear" w:color="auto" w:fill="auto"/>
          </w:tcPr>
          <w:p w14:paraId="722816F5" w14:textId="677FFD18" w:rsidR="00CB4A2E" w:rsidRPr="00A45E83" w:rsidRDefault="00CB4A2E" w:rsidP="002D6EAC">
            <w:pPr>
              <w:pStyle w:val="Tabletext"/>
            </w:pPr>
            <w:r w:rsidRPr="00A45E83">
              <w:t>L.209</w:t>
            </w:r>
          </w:p>
        </w:tc>
        <w:tc>
          <w:tcPr>
            <w:tcW w:w="1559" w:type="dxa"/>
            <w:shd w:val="clear" w:color="auto" w:fill="auto"/>
          </w:tcPr>
          <w:p w14:paraId="07059E0F" w14:textId="77777777" w:rsidR="00CB4A2E" w:rsidRPr="00A45E83" w:rsidRDefault="00CB4A2E" w:rsidP="002D6EAC">
            <w:pPr>
              <w:pStyle w:val="Tabletext"/>
            </w:pPr>
          </w:p>
        </w:tc>
        <w:tc>
          <w:tcPr>
            <w:tcW w:w="6520" w:type="dxa"/>
            <w:shd w:val="clear" w:color="auto" w:fill="auto"/>
          </w:tcPr>
          <w:p w14:paraId="7D8D4C09" w14:textId="3050707A" w:rsidR="00CB4A2E" w:rsidRPr="00A45E83" w:rsidRDefault="00CB4A2E" w:rsidP="002D6EAC">
            <w:pPr>
              <w:pStyle w:val="Tabletext"/>
              <w:rPr>
                <w:lang w:eastAsia="zh-CN"/>
              </w:rPr>
            </w:pPr>
            <w:r w:rsidRPr="00A45E83">
              <w:rPr>
                <w:lang w:eastAsia="zh-CN"/>
              </w:rPr>
              <w:t>Requirements for fibre optic network terminal box (FONT)</w:t>
            </w:r>
          </w:p>
        </w:tc>
      </w:tr>
      <w:tr w:rsidR="00C45741" w:rsidRPr="00A45E83" w14:paraId="27804CE0" w14:textId="77777777" w:rsidTr="00E25A65">
        <w:trPr>
          <w:trHeight w:val="99"/>
          <w:jc w:val="center"/>
        </w:trPr>
        <w:tc>
          <w:tcPr>
            <w:tcW w:w="1560" w:type="dxa"/>
            <w:shd w:val="clear" w:color="auto" w:fill="auto"/>
          </w:tcPr>
          <w:p w14:paraId="4D1C0E31" w14:textId="00E1362C" w:rsidR="00C45741" w:rsidRPr="00A45E83" w:rsidRDefault="00C45741" w:rsidP="001B56DA">
            <w:pPr>
              <w:pStyle w:val="Tabletext"/>
            </w:pPr>
            <w:r w:rsidRPr="00A45E83">
              <w:t>L.210</w:t>
            </w:r>
          </w:p>
        </w:tc>
        <w:tc>
          <w:tcPr>
            <w:tcW w:w="1559" w:type="dxa"/>
            <w:shd w:val="clear" w:color="auto" w:fill="auto"/>
          </w:tcPr>
          <w:p w14:paraId="4859435E" w14:textId="77777777" w:rsidR="00C45741" w:rsidRPr="00A45E83" w:rsidRDefault="00C45741" w:rsidP="002D6EAC">
            <w:pPr>
              <w:pStyle w:val="Tabletext"/>
            </w:pPr>
          </w:p>
        </w:tc>
        <w:tc>
          <w:tcPr>
            <w:tcW w:w="6520" w:type="dxa"/>
            <w:shd w:val="clear" w:color="auto" w:fill="auto"/>
          </w:tcPr>
          <w:p w14:paraId="237A57A0" w14:textId="3DC92430" w:rsidR="00C45741" w:rsidRPr="00A45E83" w:rsidRDefault="00C45741" w:rsidP="001B56DA">
            <w:pPr>
              <w:pStyle w:val="Tabletext"/>
              <w:rPr>
                <w:u w:val="single"/>
                <w:lang w:eastAsia="zh-CN"/>
              </w:rPr>
            </w:pPr>
            <w:r w:rsidRPr="00A45E83">
              <w:t xml:space="preserve">Requirements for passive optical nodes: </w:t>
            </w:r>
            <w:r w:rsidR="001B56DA" w:rsidRPr="00A45E83">
              <w:t>optical wall outlets and extender boxes</w:t>
            </w:r>
          </w:p>
        </w:tc>
      </w:tr>
      <w:tr w:rsidR="000325DB" w:rsidRPr="00A45E83" w14:paraId="42DC7A4D" w14:textId="77777777" w:rsidTr="00E25A65">
        <w:trPr>
          <w:trHeight w:val="156"/>
          <w:jc w:val="center"/>
        </w:trPr>
        <w:tc>
          <w:tcPr>
            <w:tcW w:w="9639" w:type="dxa"/>
            <w:gridSpan w:val="3"/>
            <w:shd w:val="clear" w:color="auto" w:fill="auto"/>
          </w:tcPr>
          <w:p w14:paraId="3B9AF602" w14:textId="1ABA22FF" w:rsidR="000325DB" w:rsidRPr="00A45E83" w:rsidRDefault="000325DB" w:rsidP="002D6EAC">
            <w:pPr>
              <w:pStyle w:val="Tabletext"/>
              <w:rPr>
                <w:b/>
                <w:bCs/>
              </w:rPr>
            </w:pPr>
            <w:r w:rsidRPr="00A45E83">
              <w:rPr>
                <w:b/>
                <w:bCs/>
              </w:rPr>
              <w:t>L.250–L.299: General aspects and network design</w:t>
            </w:r>
          </w:p>
        </w:tc>
      </w:tr>
      <w:tr w:rsidR="000325DB" w:rsidRPr="00A45E83" w14:paraId="563F9E86" w14:textId="77777777" w:rsidTr="00E25A65">
        <w:trPr>
          <w:trHeight w:val="270"/>
          <w:jc w:val="center"/>
        </w:trPr>
        <w:tc>
          <w:tcPr>
            <w:tcW w:w="1560" w:type="dxa"/>
            <w:shd w:val="clear" w:color="auto" w:fill="auto"/>
          </w:tcPr>
          <w:p w14:paraId="1F4CB211" w14:textId="77777777" w:rsidR="000325DB" w:rsidRPr="00A45E83" w:rsidRDefault="000325DB" w:rsidP="002D6EAC">
            <w:pPr>
              <w:pStyle w:val="Tabletext"/>
            </w:pPr>
            <w:r w:rsidRPr="00A45E83">
              <w:t>L.250</w:t>
            </w:r>
          </w:p>
        </w:tc>
        <w:tc>
          <w:tcPr>
            <w:tcW w:w="1559" w:type="dxa"/>
            <w:shd w:val="clear" w:color="auto" w:fill="auto"/>
          </w:tcPr>
          <w:p w14:paraId="5C5804B3" w14:textId="77777777" w:rsidR="000325DB" w:rsidRPr="00A45E83" w:rsidRDefault="000325DB" w:rsidP="002D6EAC">
            <w:pPr>
              <w:pStyle w:val="Tabletext"/>
            </w:pPr>
            <w:r w:rsidRPr="00A45E83">
              <w:t>L.90</w:t>
            </w:r>
          </w:p>
        </w:tc>
        <w:tc>
          <w:tcPr>
            <w:tcW w:w="6520" w:type="dxa"/>
            <w:shd w:val="clear" w:color="auto" w:fill="auto"/>
          </w:tcPr>
          <w:p w14:paraId="37B92EA7" w14:textId="550A3828" w:rsidR="000325DB" w:rsidRPr="00A45E83" w:rsidRDefault="001E6C3F" w:rsidP="002D6EAC">
            <w:pPr>
              <w:pStyle w:val="Tabletext"/>
            </w:pPr>
            <w:r w:rsidRPr="00A45E83">
              <w:t>Topologies for optical access network</w:t>
            </w:r>
          </w:p>
        </w:tc>
      </w:tr>
      <w:tr w:rsidR="000325DB" w:rsidRPr="00A45E83" w14:paraId="26468164" w14:textId="77777777" w:rsidTr="00E25A65">
        <w:trPr>
          <w:trHeight w:val="111"/>
          <w:jc w:val="center"/>
        </w:trPr>
        <w:tc>
          <w:tcPr>
            <w:tcW w:w="1560" w:type="dxa"/>
            <w:shd w:val="clear" w:color="auto" w:fill="auto"/>
          </w:tcPr>
          <w:p w14:paraId="61B15D0F" w14:textId="77777777" w:rsidR="000325DB" w:rsidRPr="00A45E83" w:rsidRDefault="000325DB" w:rsidP="002D6EAC">
            <w:pPr>
              <w:pStyle w:val="Tabletext"/>
            </w:pPr>
            <w:r w:rsidRPr="00A45E83">
              <w:t>L.251</w:t>
            </w:r>
          </w:p>
        </w:tc>
        <w:tc>
          <w:tcPr>
            <w:tcW w:w="1559" w:type="dxa"/>
            <w:shd w:val="clear" w:color="auto" w:fill="auto"/>
          </w:tcPr>
          <w:p w14:paraId="6C4BF53E" w14:textId="77777777" w:rsidR="000325DB" w:rsidRPr="00A45E83" w:rsidRDefault="000325DB" w:rsidP="002D6EAC">
            <w:pPr>
              <w:pStyle w:val="Tabletext"/>
            </w:pPr>
            <w:r w:rsidRPr="00A45E83">
              <w:t>L.72</w:t>
            </w:r>
          </w:p>
        </w:tc>
        <w:tc>
          <w:tcPr>
            <w:tcW w:w="6520" w:type="dxa"/>
            <w:shd w:val="clear" w:color="auto" w:fill="auto"/>
          </w:tcPr>
          <w:p w14:paraId="390C41D6" w14:textId="77777777" w:rsidR="000325DB" w:rsidRPr="00A45E83" w:rsidRDefault="000325DB" w:rsidP="002D6EAC">
            <w:pPr>
              <w:pStyle w:val="Tabletext"/>
            </w:pPr>
            <w:r w:rsidRPr="00A45E83">
              <w:t>Databases for optical access network infrastructure</w:t>
            </w:r>
          </w:p>
        </w:tc>
      </w:tr>
      <w:tr w:rsidR="000325DB" w:rsidRPr="00A45E83" w14:paraId="19AFDFDE" w14:textId="77777777" w:rsidTr="00E25A65">
        <w:trPr>
          <w:trHeight w:val="240"/>
          <w:jc w:val="center"/>
        </w:trPr>
        <w:tc>
          <w:tcPr>
            <w:tcW w:w="1560" w:type="dxa"/>
            <w:shd w:val="clear" w:color="auto" w:fill="auto"/>
          </w:tcPr>
          <w:p w14:paraId="79DE9A36" w14:textId="77777777" w:rsidR="000325DB" w:rsidRPr="00A45E83" w:rsidRDefault="000325DB" w:rsidP="002D6EAC">
            <w:pPr>
              <w:pStyle w:val="Tabletext"/>
            </w:pPr>
            <w:r w:rsidRPr="00A45E83">
              <w:t>L.252</w:t>
            </w:r>
          </w:p>
        </w:tc>
        <w:tc>
          <w:tcPr>
            <w:tcW w:w="1559" w:type="dxa"/>
            <w:shd w:val="clear" w:color="auto" w:fill="auto"/>
          </w:tcPr>
          <w:p w14:paraId="6BCF155B" w14:textId="77777777" w:rsidR="000325DB" w:rsidRPr="00A45E83" w:rsidRDefault="000325DB" w:rsidP="002D6EAC">
            <w:pPr>
              <w:pStyle w:val="Tabletext"/>
            </w:pPr>
            <w:r w:rsidRPr="00A45E83">
              <w:t>L.86</w:t>
            </w:r>
          </w:p>
        </w:tc>
        <w:tc>
          <w:tcPr>
            <w:tcW w:w="6520" w:type="dxa"/>
            <w:shd w:val="clear" w:color="auto" w:fill="auto"/>
          </w:tcPr>
          <w:p w14:paraId="02733B20" w14:textId="77777777" w:rsidR="000325DB" w:rsidRPr="00A45E83" w:rsidRDefault="000325DB" w:rsidP="002D6EAC">
            <w:pPr>
              <w:pStyle w:val="Tabletext"/>
            </w:pPr>
            <w:r w:rsidRPr="00A45E83">
              <w:t>Considerations on the installation site of branching components in passive optical networks for fibre to the home</w:t>
            </w:r>
          </w:p>
        </w:tc>
      </w:tr>
      <w:tr w:rsidR="000325DB" w:rsidRPr="00A45E83" w14:paraId="75134C3F" w14:textId="77777777" w:rsidTr="00E25A65">
        <w:trPr>
          <w:trHeight w:val="285"/>
          <w:jc w:val="center"/>
        </w:trPr>
        <w:tc>
          <w:tcPr>
            <w:tcW w:w="1560" w:type="dxa"/>
            <w:shd w:val="clear" w:color="auto" w:fill="auto"/>
          </w:tcPr>
          <w:p w14:paraId="0B2C05B2" w14:textId="77777777" w:rsidR="000325DB" w:rsidRPr="00A45E83" w:rsidRDefault="000325DB" w:rsidP="002D6EAC">
            <w:pPr>
              <w:pStyle w:val="Tabletext"/>
            </w:pPr>
            <w:r w:rsidRPr="00A45E83">
              <w:t>L.253</w:t>
            </w:r>
          </w:p>
        </w:tc>
        <w:tc>
          <w:tcPr>
            <w:tcW w:w="1559" w:type="dxa"/>
            <w:shd w:val="clear" w:color="auto" w:fill="auto"/>
          </w:tcPr>
          <w:p w14:paraId="32E33111" w14:textId="77777777" w:rsidR="000325DB" w:rsidRPr="00A45E83" w:rsidRDefault="000325DB" w:rsidP="002D6EAC">
            <w:pPr>
              <w:pStyle w:val="Tabletext"/>
            </w:pPr>
            <w:r w:rsidRPr="00A45E83">
              <w:t>L.47</w:t>
            </w:r>
          </w:p>
        </w:tc>
        <w:tc>
          <w:tcPr>
            <w:tcW w:w="6520" w:type="dxa"/>
            <w:shd w:val="clear" w:color="auto" w:fill="auto"/>
          </w:tcPr>
          <w:p w14:paraId="50DE23E1" w14:textId="77777777" w:rsidR="000325DB" w:rsidRPr="00A45E83" w:rsidRDefault="000325DB" w:rsidP="002D6EAC">
            <w:pPr>
              <w:pStyle w:val="Tabletext"/>
            </w:pPr>
            <w:r w:rsidRPr="00A45E83">
              <w:t>Access facilities using hybrid fibre/copper networks</w:t>
            </w:r>
          </w:p>
        </w:tc>
      </w:tr>
      <w:tr w:rsidR="000325DB" w:rsidRPr="00A45E83" w14:paraId="66D5CCE2" w14:textId="77777777" w:rsidTr="00E25A65">
        <w:trPr>
          <w:trHeight w:val="96"/>
          <w:jc w:val="center"/>
        </w:trPr>
        <w:tc>
          <w:tcPr>
            <w:tcW w:w="1560" w:type="dxa"/>
            <w:shd w:val="clear" w:color="auto" w:fill="auto"/>
          </w:tcPr>
          <w:p w14:paraId="0061011B" w14:textId="77777777" w:rsidR="000325DB" w:rsidRPr="00A45E83" w:rsidRDefault="000325DB" w:rsidP="002D6EAC">
            <w:pPr>
              <w:pStyle w:val="Tabletext"/>
            </w:pPr>
            <w:r w:rsidRPr="00A45E83">
              <w:t>L.254</w:t>
            </w:r>
          </w:p>
        </w:tc>
        <w:tc>
          <w:tcPr>
            <w:tcW w:w="1559" w:type="dxa"/>
            <w:shd w:val="clear" w:color="auto" w:fill="auto"/>
          </w:tcPr>
          <w:p w14:paraId="247411CC" w14:textId="77777777" w:rsidR="000325DB" w:rsidRPr="00A45E83" w:rsidRDefault="000325DB" w:rsidP="002D6EAC">
            <w:pPr>
              <w:pStyle w:val="Tabletext"/>
            </w:pPr>
            <w:r w:rsidRPr="00A45E83">
              <w:t>L.62</w:t>
            </w:r>
          </w:p>
        </w:tc>
        <w:tc>
          <w:tcPr>
            <w:tcW w:w="6520" w:type="dxa"/>
            <w:shd w:val="clear" w:color="auto" w:fill="auto"/>
          </w:tcPr>
          <w:p w14:paraId="13DB804D" w14:textId="77777777" w:rsidR="000325DB" w:rsidRPr="00A45E83" w:rsidRDefault="000325DB" w:rsidP="002D6EAC">
            <w:pPr>
              <w:pStyle w:val="Tabletext"/>
            </w:pPr>
            <w:r w:rsidRPr="00A45E83">
              <w:t>Practical aspects of unbundling services by multiple operators in copper access networks</w:t>
            </w:r>
          </w:p>
        </w:tc>
      </w:tr>
      <w:tr w:rsidR="000325DB" w:rsidRPr="00A45E83" w14:paraId="570BDC40" w14:textId="77777777" w:rsidTr="00E25A65">
        <w:trPr>
          <w:trHeight w:val="156"/>
          <w:jc w:val="center"/>
        </w:trPr>
        <w:tc>
          <w:tcPr>
            <w:tcW w:w="1560" w:type="dxa"/>
            <w:shd w:val="clear" w:color="auto" w:fill="auto"/>
          </w:tcPr>
          <w:p w14:paraId="41D0A332" w14:textId="77777777" w:rsidR="000325DB" w:rsidRPr="00A45E83" w:rsidRDefault="000325DB" w:rsidP="002D6EAC">
            <w:pPr>
              <w:pStyle w:val="Tabletext"/>
            </w:pPr>
            <w:r w:rsidRPr="00A45E83">
              <w:t>L.256</w:t>
            </w:r>
          </w:p>
        </w:tc>
        <w:tc>
          <w:tcPr>
            <w:tcW w:w="1559" w:type="dxa"/>
            <w:shd w:val="clear" w:color="auto" w:fill="auto"/>
          </w:tcPr>
          <w:p w14:paraId="7C11984A" w14:textId="77777777" w:rsidR="000325DB" w:rsidRPr="00A45E83" w:rsidRDefault="000325DB" w:rsidP="002D6EAC">
            <w:pPr>
              <w:pStyle w:val="Tabletext"/>
            </w:pPr>
            <w:r w:rsidRPr="00A45E83">
              <w:t>L.45</w:t>
            </w:r>
          </w:p>
        </w:tc>
        <w:tc>
          <w:tcPr>
            <w:tcW w:w="6520" w:type="dxa"/>
            <w:shd w:val="clear" w:color="auto" w:fill="auto"/>
          </w:tcPr>
          <w:p w14:paraId="4A0C5B00" w14:textId="77777777" w:rsidR="000325DB" w:rsidRPr="00A45E83" w:rsidRDefault="000325DB" w:rsidP="002D6EAC">
            <w:pPr>
              <w:pStyle w:val="Tabletext"/>
            </w:pPr>
            <w:r w:rsidRPr="00A45E83">
              <w:t>Minimizing the effect on the environment from the outside plant in telecommunication networks</w:t>
            </w:r>
          </w:p>
        </w:tc>
      </w:tr>
      <w:tr w:rsidR="000325DB" w:rsidRPr="00A45E83" w14:paraId="5091711B" w14:textId="77777777" w:rsidTr="00E25A65">
        <w:trPr>
          <w:trHeight w:val="210"/>
          <w:jc w:val="center"/>
        </w:trPr>
        <w:tc>
          <w:tcPr>
            <w:tcW w:w="1560" w:type="dxa"/>
            <w:shd w:val="clear" w:color="auto" w:fill="auto"/>
          </w:tcPr>
          <w:p w14:paraId="7D0D6780" w14:textId="77777777" w:rsidR="000325DB" w:rsidRPr="00A45E83" w:rsidRDefault="000325DB" w:rsidP="002D6EAC">
            <w:pPr>
              <w:pStyle w:val="Tabletext"/>
            </w:pPr>
            <w:r w:rsidRPr="00A45E83">
              <w:t>L.257</w:t>
            </w:r>
          </w:p>
        </w:tc>
        <w:tc>
          <w:tcPr>
            <w:tcW w:w="1559" w:type="dxa"/>
            <w:shd w:val="clear" w:color="auto" w:fill="auto"/>
          </w:tcPr>
          <w:p w14:paraId="06489B0E" w14:textId="77777777" w:rsidR="000325DB" w:rsidRPr="00A45E83" w:rsidRDefault="000325DB" w:rsidP="002D6EAC">
            <w:pPr>
              <w:pStyle w:val="Tabletext"/>
            </w:pPr>
            <w:r w:rsidRPr="00A45E83">
              <w:t>L.39</w:t>
            </w:r>
          </w:p>
        </w:tc>
        <w:tc>
          <w:tcPr>
            <w:tcW w:w="6520" w:type="dxa"/>
            <w:shd w:val="clear" w:color="auto" w:fill="auto"/>
          </w:tcPr>
          <w:p w14:paraId="2A711DD0" w14:textId="77777777" w:rsidR="000325DB" w:rsidRPr="00A45E83" w:rsidRDefault="000325DB" w:rsidP="002D6EAC">
            <w:pPr>
              <w:pStyle w:val="Tabletext"/>
            </w:pPr>
            <w:r w:rsidRPr="00A45E83">
              <w:t>Investigation of the soil before using trenchless techniques</w:t>
            </w:r>
          </w:p>
        </w:tc>
      </w:tr>
      <w:tr w:rsidR="000325DB" w:rsidRPr="00A45E83" w14:paraId="0031D042" w14:textId="77777777" w:rsidTr="00E25A65">
        <w:trPr>
          <w:trHeight w:val="285"/>
          <w:jc w:val="center"/>
        </w:trPr>
        <w:tc>
          <w:tcPr>
            <w:tcW w:w="1560" w:type="dxa"/>
            <w:shd w:val="clear" w:color="auto" w:fill="auto"/>
          </w:tcPr>
          <w:p w14:paraId="76ACE9A7" w14:textId="77777777" w:rsidR="000325DB" w:rsidRPr="00A45E83" w:rsidRDefault="000325DB" w:rsidP="002D6EAC">
            <w:pPr>
              <w:pStyle w:val="Tabletext"/>
            </w:pPr>
            <w:r w:rsidRPr="00A45E83">
              <w:t>L.258</w:t>
            </w:r>
          </w:p>
        </w:tc>
        <w:tc>
          <w:tcPr>
            <w:tcW w:w="1559" w:type="dxa"/>
            <w:shd w:val="clear" w:color="auto" w:fill="auto"/>
          </w:tcPr>
          <w:p w14:paraId="628CAB7E" w14:textId="77777777" w:rsidR="000325DB" w:rsidRPr="00A45E83" w:rsidRDefault="000325DB" w:rsidP="002D6EAC">
            <w:pPr>
              <w:pStyle w:val="Tabletext"/>
            </w:pPr>
            <w:r w:rsidRPr="00A45E83">
              <w:t>L.63</w:t>
            </w:r>
          </w:p>
        </w:tc>
        <w:tc>
          <w:tcPr>
            <w:tcW w:w="6520" w:type="dxa"/>
            <w:shd w:val="clear" w:color="auto" w:fill="auto"/>
          </w:tcPr>
          <w:p w14:paraId="499BFC7B" w14:textId="77777777" w:rsidR="000325DB" w:rsidRPr="00A45E83" w:rsidRDefault="000325DB" w:rsidP="002D6EAC">
            <w:pPr>
              <w:pStyle w:val="Tabletext"/>
            </w:pPr>
            <w:r w:rsidRPr="00A45E83">
              <w:t>Safety procedures for outdoor installations</w:t>
            </w:r>
          </w:p>
        </w:tc>
      </w:tr>
      <w:tr w:rsidR="000325DB" w:rsidRPr="00A45E83" w14:paraId="419BF549" w14:textId="77777777" w:rsidTr="00E25A65">
        <w:trPr>
          <w:trHeight w:val="347"/>
          <w:jc w:val="center"/>
        </w:trPr>
        <w:tc>
          <w:tcPr>
            <w:tcW w:w="1560" w:type="dxa"/>
            <w:shd w:val="clear" w:color="auto" w:fill="auto"/>
          </w:tcPr>
          <w:p w14:paraId="120F11BA" w14:textId="77777777" w:rsidR="000325DB" w:rsidRPr="00A45E83" w:rsidRDefault="000325DB" w:rsidP="002D6EAC">
            <w:pPr>
              <w:pStyle w:val="Tabletext"/>
            </w:pPr>
            <w:r w:rsidRPr="00A45E83">
              <w:t>L.259</w:t>
            </w:r>
          </w:p>
        </w:tc>
        <w:tc>
          <w:tcPr>
            <w:tcW w:w="1559" w:type="dxa"/>
            <w:shd w:val="clear" w:color="auto" w:fill="auto"/>
          </w:tcPr>
          <w:p w14:paraId="6727C451" w14:textId="77777777" w:rsidR="000325DB" w:rsidRPr="00A45E83" w:rsidRDefault="000325DB" w:rsidP="002D6EAC">
            <w:pPr>
              <w:pStyle w:val="Tabletext"/>
            </w:pPr>
            <w:r w:rsidRPr="00A45E83">
              <w:t>L.73</w:t>
            </w:r>
          </w:p>
        </w:tc>
        <w:tc>
          <w:tcPr>
            <w:tcW w:w="6520" w:type="dxa"/>
            <w:shd w:val="clear" w:color="auto" w:fill="auto"/>
          </w:tcPr>
          <w:p w14:paraId="7BA34506" w14:textId="77777777" w:rsidR="000325DB" w:rsidRPr="00A45E83" w:rsidRDefault="000325DB" w:rsidP="002D6EAC">
            <w:pPr>
              <w:pStyle w:val="Tabletext"/>
            </w:pPr>
            <w:r w:rsidRPr="00A45E83">
              <w:t>Methods for inspecting and repairing underground plastic ducts</w:t>
            </w:r>
          </w:p>
        </w:tc>
      </w:tr>
      <w:tr w:rsidR="000325DB" w:rsidRPr="00A45E83" w14:paraId="082675A8" w14:textId="77777777" w:rsidTr="00E25A65">
        <w:trPr>
          <w:trHeight w:val="141"/>
          <w:jc w:val="center"/>
        </w:trPr>
        <w:tc>
          <w:tcPr>
            <w:tcW w:w="1560" w:type="dxa"/>
            <w:shd w:val="clear" w:color="auto" w:fill="auto"/>
          </w:tcPr>
          <w:p w14:paraId="171DBFF9" w14:textId="77777777" w:rsidR="000325DB" w:rsidRPr="00A45E83" w:rsidRDefault="000325DB" w:rsidP="002D6EAC">
            <w:pPr>
              <w:pStyle w:val="Tabletext"/>
            </w:pPr>
            <w:r w:rsidRPr="00A45E83">
              <w:t>L.260</w:t>
            </w:r>
          </w:p>
        </w:tc>
        <w:tc>
          <w:tcPr>
            <w:tcW w:w="1559" w:type="dxa"/>
            <w:shd w:val="clear" w:color="auto" w:fill="auto"/>
          </w:tcPr>
          <w:p w14:paraId="6B5A6DC0" w14:textId="77777777" w:rsidR="000325DB" w:rsidRPr="00A45E83" w:rsidRDefault="000325DB" w:rsidP="002D6EAC">
            <w:pPr>
              <w:pStyle w:val="Tabletext"/>
            </w:pPr>
            <w:r w:rsidRPr="00A45E83">
              <w:t>L.84</w:t>
            </w:r>
          </w:p>
        </w:tc>
        <w:tc>
          <w:tcPr>
            <w:tcW w:w="6520" w:type="dxa"/>
            <w:shd w:val="clear" w:color="auto" w:fill="auto"/>
          </w:tcPr>
          <w:p w14:paraId="073144BB" w14:textId="77777777" w:rsidR="000325DB" w:rsidRPr="00A45E83" w:rsidRDefault="000325DB" w:rsidP="002D6EAC">
            <w:pPr>
              <w:pStyle w:val="Tabletext"/>
            </w:pPr>
            <w:r w:rsidRPr="00A45E83">
              <w:t>Fast mapping of underground networks</w:t>
            </w:r>
          </w:p>
        </w:tc>
      </w:tr>
      <w:tr w:rsidR="000325DB" w:rsidRPr="00A45E83" w14:paraId="50756B02" w14:textId="77777777" w:rsidTr="00E25A65">
        <w:trPr>
          <w:trHeight w:val="510"/>
          <w:jc w:val="center"/>
        </w:trPr>
        <w:tc>
          <w:tcPr>
            <w:tcW w:w="1560" w:type="dxa"/>
            <w:shd w:val="clear" w:color="auto" w:fill="auto"/>
          </w:tcPr>
          <w:p w14:paraId="467C5897" w14:textId="77777777" w:rsidR="000325DB" w:rsidRPr="00A45E83" w:rsidRDefault="000325DB" w:rsidP="002D6EAC">
            <w:pPr>
              <w:pStyle w:val="Tabletext"/>
            </w:pPr>
            <w:r w:rsidRPr="00A45E83">
              <w:t>L.261</w:t>
            </w:r>
          </w:p>
        </w:tc>
        <w:tc>
          <w:tcPr>
            <w:tcW w:w="1559" w:type="dxa"/>
            <w:shd w:val="clear" w:color="auto" w:fill="auto"/>
          </w:tcPr>
          <w:p w14:paraId="2B5F794A" w14:textId="77777777" w:rsidR="000325DB" w:rsidRPr="00A45E83" w:rsidRDefault="000325DB" w:rsidP="002D6EAC">
            <w:pPr>
              <w:pStyle w:val="Tabletext"/>
            </w:pPr>
            <w:r w:rsidRPr="00A45E83">
              <w:t>L.89</w:t>
            </w:r>
          </w:p>
        </w:tc>
        <w:tc>
          <w:tcPr>
            <w:tcW w:w="6520" w:type="dxa"/>
            <w:shd w:val="clear" w:color="auto" w:fill="auto"/>
          </w:tcPr>
          <w:p w14:paraId="08BCDCF5" w14:textId="77777777" w:rsidR="000325DB" w:rsidRPr="00A45E83" w:rsidRDefault="000325DB" w:rsidP="002D6EAC">
            <w:pPr>
              <w:pStyle w:val="Tabletext"/>
            </w:pPr>
            <w:r w:rsidRPr="00A45E83">
              <w:t>Design of suspension wires, telecommunication poles and guy-lines for optical access networks</w:t>
            </w:r>
          </w:p>
        </w:tc>
      </w:tr>
      <w:tr w:rsidR="000325DB" w:rsidRPr="00A45E83" w14:paraId="32F1E939" w14:textId="77777777" w:rsidTr="00E25A65">
        <w:trPr>
          <w:trHeight w:val="147"/>
          <w:jc w:val="center"/>
        </w:trPr>
        <w:tc>
          <w:tcPr>
            <w:tcW w:w="1560" w:type="dxa"/>
            <w:shd w:val="clear" w:color="auto" w:fill="auto"/>
          </w:tcPr>
          <w:p w14:paraId="43971AEC" w14:textId="77777777" w:rsidR="000325DB" w:rsidRPr="00A45E83" w:rsidRDefault="000325DB" w:rsidP="002D6EAC">
            <w:pPr>
              <w:pStyle w:val="Tabletext"/>
            </w:pPr>
            <w:r w:rsidRPr="00A45E83">
              <w:t>L.262</w:t>
            </w:r>
          </w:p>
        </w:tc>
        <w:tc>
          <w:tcPr>
            <w:tcW w:w="1559" w:type="dxa"/>
            <w:shd w:val="clear" w:color="auto" w:fill="auto"/>
          </w:tcPr>
          <w:p w14:paraId="16F0987E" w14:textId="77777777" w:rsidR="000325DB" w:rsidRPr="00A45E83" w:rsidRDefault="000325DB" w:rsidP="002D6EAC">
            <w:pPr>
              <w:pStyle w:val="Tabletext"/>
            </w:pPr>
            <w:r w:rsidRPr="00A45E83">
              <w:t>L.94</w:t>
            </w:r>
          </w:p>
        </w:tc>
        <w:tc>
          <w:tcPr>
            <w:tcW w:w="6520" w:type="dxa"/>
            <w:shd w:val="clear" w:color="auto" w:fill="auto"/>
          </w:tcPr>
          <w:p w14:paraId="2716DB90" w14:textId="77777777" w:rsidR="000325DB" w:rsidRPr="00A45E83" w:rsidRDefault="000325DB" w:rsidP="002D6EAC">
            <w:pPr>
              <w:pStyle w:val="Tabletext"/>
            </w:pPr>
            <w:r w:rsidRPr="00A45E83">
              <w:t>Use of global navigation satellite systems to create a referenced network map</w:t>
            </w:r>
          </w:p>
        </w:tc>
      </w:tr>
    </w:tbl>
    <w:p w14:paraId="058CF53F" w14:textId="77777777" w:rsidR="000325DB" w:rsidRPr="00A45E83" w:rsidRDefault="000325DB" w:rsidP="000325D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6519"/>
      </w:tblGrid>
      <w:tr w:rsidR="009E7FFB" w:rsidRPr="00A45E83" w14:paraId="67D4C66A" w14:textId="77777777" w:rsidTr="00E25A65">
        <w:trPr>
          <w:tblHeader/>
          <w:jc w:val="center"/>
        </w:trPr>
        <w:tc>
          <w:tcPr>
            <w:tcW w:w="9639" w:type="dxa"/>
            <w:gridSpan w:val="3"/>
            <w:tcBorders>
              <w:top w:val="nil"/>
              <w:left w:val="nil"/>
              <w:right w:val="nil"/>
            </w:tcBorders>
            <w:shd w:val="clear" w:color="auto" w:fill="auto"/>
          </w:tcPr>
          <w:p w14:paraId="339B4C8F" w14:textId="176E59A1" w:rsidR="009E7FFB" w:rsidRPr="00A45E83" w:rsidRDefault="009E7FFB" w:rsidP="00856114">
            <w:pPr>
              <w:pStyle w:val="TableNoTitle"/>
            </w:pPr>
            <w:r w:rsidRPr="00A45E83">
              <w:lastRenderedPageBreak/>
              <w:t>Table 2-3 – Maintenance and operation (L.300–L.399)</w:t>
            </w:r>
          </w:p>
        </w:tc>
      </w:tr>
      <w:tr w:rsidR="000325DB" w:rsidRPr="00C20A82" w14:paraId="11FEE463" w14:textId="77777777" w:rsidTr="00E25A65">
        <w:trPr>
          <w:jc w:val="center"/>
        </w:trPr>
        <w:tc>
          <w:tcPr>
            <w:tcW w:w="9639" w:type="dxa"/>
            <w:gridSpan w:val="3"/>
            <w:shd w:val="clear" w:color="auto" w:fill="auto"/>
          </w:tcPr>
          <w:p w14:paraId="70874F6C" w14:textId="53E377AB" w:rsidR="000325DB" w:rsidRPr="00C20A82" w:rsidRDefault="000325DB" w:rsidP="00856114">
            <w:pPr>
              <w:pStyle w:val="Tabletext"/>
              <w:keepNext/>
              <w:keepLines/>
              <w:rPr>
                <w:b/>
                <w:bCs/>
                <w:lang w:val="fr-CH"/>
              </w:rPr>
            </w:pPr>
            <w:r w:rsidRPr="00C20A82">
              <w:rPr>
                <w:b/>
                <w:bCs/>
                <w:lang w:val="fr-CH"/>
              </w:rPr>
              <w:t>L.300–L.329: Optical fibre cable maintenance</w:t>
            </w:r>
          </w:p>
        </w:tc>
      </w:tr>
      <w:tr w:rsidR="000325DB" w:rsidRPr="00A45E83" w14:paraId="14286C03" w14:textId="77777777" w:rsidTr="00E25A65">
        <w:trPr>
          <w:jc w:val="center"/>
        </w:trPr>
        <w:tc>
          <w:tcPr>
            <w:tcW w:w="1560" w:type="dxa"/>
            <w:shd w:val="clear" w:color="auto" w:fill="auto"/>
          </w:tcPr>
          <w:p w14:paraId="7A8C7112" w14:textId="4FB9A57A" w:rsidR="000325DB" w:rsidRPr="00A45E83" w:rsidRDefault="000410D1" w:rsidP="00856114">
            <w:pPr>
              <w:pStyle w:val="Tablehead"/>
              <w:keepLines/>
            </w:pPr>
            <w:r w:rsidRPr="00A45E83">
              <w:t>New</w:t>
            </w:r>
            <w:r w:rsidR="000325DB" w:rsidRPr="00A45E83">
              <w:t xml:space="preserve"> number</w:t>
            </w:r>
          </w:p>
        </w:tc>
        <w:tc>
          <w:tcPr>
            <w:tcW w:w="1560" w:type="dxa"/>
            <w:shd w:val="clear" w:color="auto" w:fill="auto"/>
          </w:tcPr>
          <w:p w14:paraId="78DAA7D6" w14:textId="200E0886" w:rsidR="000325DB" w:rsidRPr="00A45E83" w:rsidRDefault="000410D1" w:rsidP="00856114">
            <w:pPr>
              <w:pStyle w:val="Tablehead"/>
              <w:keepLines/>
            </w:pPr>
            <w:r w:rsidRPr="00A45E83">
              <w:t>Old</w:t>
            </w:r>
            <w:r w:rsidR="000325DB" w:rsidRPr="00A45E83">
              <w:t xml:space="preserve"> number</w:t>
            </w:r>
          </w:p>
        </w:tc>
        <w:tc>
          <w:tcPr>
            <w:tcW w:w="6519" w:type="dxa"/>
            <w:shd w:val="clear" w:color="auto" w:fill="auto"/>
          </w:tcPr>
          <w:p w14:paraId="7765B6F2" w14:textId="77777777" w:rsidR="000325DB" w:rsidRPr="00A45E83" w:rsidRDefault="000325DB" w:rsidP="00856114">
            <w:pPr>
              <w:pStyle w:val="Tablehead"/>
              <w:keepLines/>
            </w:pPr>
            <w:r w:rsidRPr="00A45E83">
              <w:t>Title</w:t>
            </w:r>
          </w:p>
        </w:tc>
      </w:tr>
      <w:tr w:rsidR="000325DB" w:rsidRPr="00A45E83" w14:paraId="65C797D7" w14:textId="77777777" w:rsidTr="00E25A65">
        <w:trPr>
          <w:jc w:val="center"/>
        </w:trPr>
        <w:tc>
          <w:tcPr>
            <w:tcW w:w="1560" w:type="dxa"/>
            <w:shd w:val="clear" w:color="auto" w:fill="auto"/>
          </w:tcPr>
          <w:p w14:paraId="6DC45992" w14:textId="77777777" w:rsidR="000325DB" w:rsidRPr="00A45E83" w:rsidRDefault="000325DB" w:rsidP="009E7FFB">
            <w:pPr>
              <w:pStyle w:val="Tabletext"/>
            </w:pPr>
            <w:r w:rsidRPr="00A45E83">
              <w:t>L.300</w:t>
            </w:r>
          </w:p>
        </w:tc>
        <w:tc>
          <w:tcPr>
            <w:tcW w:w="1560" w:type="dxa"/>
            <w:shd w:val="clear" w:color="auto" w:fill="auto"/>
          </w:tcPr>
          <w:p w14:paraId="20AD35DE" w14:textId="77777777" w:rsidR="000325DB" w:rsidRPr="00A45E83" w:rsidRDefault="000325DB" w:rsidP="009E7FFB">
            <w:pPr>
              <w:pStyle w:val="Tabletext"/>
            </w:pPr>
            <w:r w:rsidRPr="00A45E83">
              <w:t>L.25</w:t>
            </w:r>
          </w:p>
        </w:tc>
        <w:tc>
          <w:tcPr>
            <w:tcW w:w="6519" w:type="dxa"/>
            <w:shd w:val="clear" w:color="auto" w:fill="auto"/>
          </w:tcPr>
          <w:p w14:paraId="2FF85AFE" w14:textId="77777777" w:rsidR="000325DB" w:rsidRPr="00A45E83" w:rsidRDefault="000325DB" w:rsidP="009E7FFB">
            <w:pPr>
              <w:pStyle w:val="Tabletext"/>
            </w:pPr>
            <w:r w:rsidRPr="00A45E83">
              <w:t>Optical fibre cable network maintenance</w:t>
            </w:r>
          </w:p>
        </w:tc>
      </w:tr>
      <w:tr w:rsidR="000325DB" w:rsidRPr="00A45E83" w14:paraId="586A7957" w14:textId="77777777" w:rsidTr="00E25A65">
        <w:trPr>
          <w:jc w:val="center"/>
        </w:trPr>
        <w:tc>
          <w:tcPr>
            <w:tcW w:w="1560" w:type="dxa"/>
            <w:shd w:val="clear" w:color="auto" w:fill="auto"/>
          </w:tcPr>
          <w:p w14:paraId="3518FD94" w14:textId="77777777" w:rsidR="000325DB" w:rsidRPr="00A45E83" w:rsidRDefault="000325DB" w:rsidP="009E7FFB">
            <w:pPr>
              <w:pStyle w:val="Tabletext"/>
            </w:pPr>
            <w:r w:rsidRPr="00A45E83">
              <w:t>L.301</w:t>
            </w:r>
          </w:p>
        </w:tc>
        <w:tc>
          <w:tcPr>
            <w:tcW w:w="1560" w:type="dxa"/>
            <w:shd w:val="clear" w:color="auto" w:fill="auto"/>
          </w:tcPr>
          <w:p w14:paraId="1AC4F4E1" w14:textId="77777777" w:rsidR="000325DB" w:rsidRPr="00A45E83" w:rsidRDefault="000325DB" w:rsidP="009E7FFB">
            <w:pPr>
              <w:pStyle w:val="Tabletext"/>
            </w:pPr>
            <w:r w:rsidRPr="00A45E83">
              <w:t>L.41</w:t>
            </w:r>
          </w:p>
        </w:tc>
        <w:tc>
          <w:tcPr>
            <w:tcW w:w="6519" w:type="dxa"/>
            <w:shd w:val="clear" w:color="auto" w:fill="auto"/>
          </w:tcPr>
          <w:p w14:paraId="10F3149D" w14:textId="77777777" w:rsidR="000325DB" w:rsidRPr="00A45E83" w:rsidRDefault="000325DB" w:rsidP="009E7FFB">
            <w:pPr>
              <w:pStyle w:val="Tabletext"/>
            </w:pPr>
            <w:r w:rsidRPr="00A45E83">
              <w:t>Maintenance wavelength on fibres carrying signals</w:t>
            </w:r>
          </w:p>
        </w:tc>
      </w:tr>
      <w:tr w:rsidR="000325DB" w:rsidRPr="00A45E83" w14:paraId="38B24030" w14:textId="77777777" w:rsidTr="00E25A65">
        <w:trPr>
          <w:jc w:val="center"/>
        </w:trPr>
        <w:tc>
          <w:tcPr>
            <w:tcW w:w="1560" w:type="dxa"/>
            <w:shd w:val="clear" w:color="auto" w:fill="auto"/>
          </w:tcPr>
          <w:p w14:paraId="07BDE230" w14:textId="77777777" w:rsidR="000325DB" w:rsidRPr="00A45E83" w:rsidRDefault="000325DB" w:rsidP="009E7FFB">
            <w:pPr>
              <w:pStyle w:val="Tabletext"/>
            </w:pPr>
            <w:r w:rsidRPr="00A45E83">
              <w:t>L.302</w:t>
            </w:r>
          </w:p>
        </w:tc>
        <w:tc>
          <w:tcPr>
            <w:tcW w:w="1560" w:type="dxa"/>
            <w:shd w:val="clear" w:color="auto" w:fill="auto"/>
          </w:tcPr>
          <w:p w14:paraId="1A9B0E47" w14:textId="77777777" w:rsidR="000325DB" w:rsidRPr="00A45E83" w:rsidRDefault="000325DB" w:rsidP="009E7FFB">
            <w:pPr>
              <w:pStyle w:val="Tabletext"/>
            </w:pPr>
            <w:r w:rsidRPr="00A45E83">
              <w:t>L.40</w:t>
            </w:r>
          </w:p>
        </w:tc>
        <w:tc>
          <w:tcPr>
            <w:tcW w:w="6519" w:type="dxa"/>
            <w:shd w:val="clear" w:color="auto" w:fill="auto"/>
          </w:tcPr>
          <w:p w14:paraId="497F6E2B" w14:textId="77777777" w:rsidR="000325DB" w:rsidRPr="00A45E83" w:rsidRDefault="000325DB" w:rsidP="009E7FFB">
            <w:pPr>
              <w:pStyle w:val="Tabletext"/>
            </w:pPr>
            <w:r w:rsidRPr="00A45E83">
              <w:t>Optical fibre outside plant maintenance support, monitoring and testing system</w:t>
            </w:r>
          </w:p>
        </w:tc>
      </w:tr>
      <w:tr w:rsidR="000325DB" w:rsidRPr="00A45E83" w14:paraId="2B43ECC3" w14:textId="77777777" w:rsidTr="00E25A65">
        <w:trPr>
          <w:jc w:val="center"/>
        </w:trPr>
        <w:tc>
          <w:tcPr>
            <w:tcW w:w="1560" w:type="dxa"/>
            <w:shd w:val="clear" w:color="auto" w:fill="auto"/>
          </w:tcPr>
          <w:p w14:paraId="29553FBD" w14:textId="77777777" w:rsidR="000325DB" w:rsidRPr="00A45E83" w:rsidRDefault="000325DB" w:rsidP="009E7FFB">
            <w:pPr>
              <w:pStyle w:val="Tabletext"/>
            </w:pPr>
            <w:r w:rsidRPr="00A45E83">
              <w:t>L.310</w:t>
            </w:r>
          </w:p>
        </w:tc>
        <w:tc>
          <w:tcPr>
            <w:tcW w:w="1560" w:type="dxa"/>
            <w:shd w:val="clear" w:color="auto" w:fill="auto"/>
          </w:tcPr>
          <w:p w14:paraId="467B0862" w14:textId="09E8D268" w:rsidR="000325DB" w:rsidRPr="00A45E83" w:rsidRDefault="000325DB" w:rsidP="009E7FFB">
            <w:pPr>
              <w:pStyle w:val="Tabletext"/>
            </w:pPr>
            <w:r w:rsidRPr="00A45E83">
              <w:t>L.53</w:t>
            </w:r>
          </w:p>
        </w:tc>
        <w:tc>
          <w:tcPr>
            <w:tcW w:w="6519" w:type="dxa"/>
            <w:shd w:val="clear" w:color="auto" w:fill="auto"/>
          </w:tcPr>
          <w:p w14:paraId="78FD5F74" w14:textId="70171A5C" w:rsidR="000325DB" w:rsidRPr="00A45E83" w:rsidRDefault="004954A2" w:rsidP="009E7FFB">
            <w:pPr>
              <w:pStyle w:val="Tabletext"/>
            </w:pPr>
            <w:r w:rsidRPr="00A45E83">
              <w:t>Optical fibre maintenance depending on topologies of access networks</w:t>
            </w:r>
          </w:p>
        </w:tc>
      </w:tr>
      <w:tr w:rsidR="000325DB" w:rsidRPr="00A45E83" w14:paraId="71D4DD7A" w14:textId="77777777" w:rsidTr="00E25A65">
        <w:trPr>
          <w:trHeight w:val="225"/>
          <w:jc w:val="center"/>
        </w:trPr>
        <w:tc>
          <w:tcPr>
            <w:tcW w:w="1560" w:type="dxa"/>
            <w:shd w:val="clear" w:color="auto" w:fill="auto"/>
          </w:tcPr>
          <w:p w14:paraId="67DEC5FC" w14:textId="77777777" w:rsidR="000325DB" w:rsidRPr="00A45E83" w:rsidRDefault="000325DB" w:rsidP="009E7FFB">
            <w:pPr>
              <w:pStyle w:val="Tabletext"/>
            </w:pPr>
            <w:r w:rsidRPr="00A45E83">
              <w:t>L.311</w:t>
            </w:r>
          </w:p>
        </w:tc>
        <w:tc>
          <w:tcPr>
            <w:tcW w:w="1560" w:type="dxa"/>
            <w:shd w:val="clear" w:color="auto" w:fill="auto"/>
          </w:tcPr>
          <w:p w14:paraId="685E49E2" w14:textId="77777777" w:rsidR="000325DB" w:rsidRPr="00A45E83" w:rsidRDefault="000325DB" w:rsidP="009E7FFB">
            <w:pPr>
              <w:pStyle w:val="Tabletext"/>
            </w:pPr>
            <w:r w:rsidRPr="00A45E83">
              <w:t>L.93</w:t>
            </w:r>
          </w:p>
        </w:tc>
        <w:tc>
          <w:tcPr>
            <w:tcW w:w="6519" w:type="dxa"/>
            <w:shd w:val="clear" w:color="auto" w:fill="auto"/>
          </w:tcPr>
          <w:p w14:paraId="04454E2E" w14:textId="77777777" w:rsidR="000325DB" w:rsidRPr="00A45E83" w:rsidRDefault="000325DB" w:rsidP="009E7FFB">
            <w:pPr>
              <w:pStyle w:val="Tabletext"/>
            </w:pPr>
            <w:r w:rsidRPr="00A45E83">
              <w:t>Optical fibre cable maintenance support, monitoring and testing systems for optical fibre trunk networks</w:t>
            </w:r>
          </w:p>
        </w:tc>
      </w:tr>
      <w:tr w:rsidR="000325DB" w:rsidRPr="00A45E83" w14:paraId="412AE27E" w14:textId="77777777" w:rsidTr="00E25A65">
        <w:trPr>
          <w:trHeight w:val="270"/>
          <w:jc w:val="center"/>
        </w:trPr>
        <w:tc>
          <w:tcPr>
            <w:tcW w:w="1560" w:type="dxa"/>
            <w:shd w:val="clear" w:color="auto" w:fill="auto"/>
          </w:tcPr>
          <w:p w14:paraId="0E4175F4" w14:textId="77777777" w:rsidR="000325DB" w:rsidRPr="00A45E83" w:rsidRDefault="000325DB" w:rsidP="009E7FFB">
            <w:pPr>
              <w:pStyle w:val="Tabletext"/>
            </w:pPr>
            <w:r w:rsidRPr="00A45E83">
              <w:t>L.312</w:t>
            </w:r>
          </w:p>
        </w:tc>
        <w:tc>
          <w:tcPr>
            <w:tcW w:w="1560" w:type="dxa"/>
            <w:shd w:val="clear" w:color="auto" w:fill="auto"/>
          </w:tcPr>
          <w:p w14:paraId="0056C306" w14:textId="77777777" w:rsidR="000325DB" w:rsidRPr="00A45E83" w:rsidRDefault="000325DB" w:rsidP="009E7FFB">
            <w:pPr>
              <w:pStyle w:val="Tabletext"/>
            </w:pPr>
            <w:r w:rsidRPr="00A45E83">
              <w:t>L.68</w:t>
            </w:r>
          </w:p>
        </w:tc>
        <w:tc>
          <w:tcPr>
            <w:tcW w:w="6519" w:type="dxa"/>
            <w:shd w:val="clear" w:color="auto" w:fill="auto"/>
          </w:tcPr>
          <w:p w14:paraId="1B846532" w14:textId="77777777" w:rsidR="000325DB" w:rsidRPr="00A45E83" w:rsidRDefault="000325DB" w:rsidP="009E7FFB">
            <w:pPr>
              <w:pStyle w:val="Tabletext"/>
            </w:pPr>
            <w:r w:rsidRPr="00A45E83">
              <w:t>Optical fibre cable maintenance support, monitoring and testing system for optical fibre cable networks carrying high total optical power</w:t>
            </w:r>
          </w:p>
        </w:tc>
      </w:tr>
      <w:tr w:rsidR="000325DB" w:rsidRPr="00A45E83" w14:paraId="0801CAC9" w14:textId="77777777" w:rsidTr="00E25A65">
        <w:trPr>
          <w:trHeight w:val="210"/>
          <w:jc w:val="center"/>
        </w:trPr>
        <w:tc>
          <w:tcPr>
            <w:tcW w:w="1560" w:type="dxa"/>
            <w:shd w:val="clear" w:color="auto" w:fill="auto"/>
          </w:tcPr>
          <w:p w14:paraId="253FCDE6" w14:textId="77777777" w:rsidR="000325DB" w:rsidRPr="00A45E83" w:rsidRDefault="000325DB" w:rsidP="009E7FFB">
            <w:pPr>
              <w:pStyle w:val="Tabletext"/>
            </w:pPr>
            <w:r w:rsidRPr="00A45E83">
              <w:t>L.313</w:t>
            </w:r>
          </w:p>
        </w:tc>
        <w:tc>
          <w:tcPr>
            <w:tcW w:w="1560" w:type="dxa"/>
            <w:shd w:val="clear" w:color="auto" w:fill="auto"/>
          </w:tcPr>
          <w:p w14:paraId="1BCAA708" w14:textId="77777777" w:rsidR="000325DB" w:rsidRPr="00A45E83" w:rsidRDefault="000325DB" w:rsidP="009E7FFB">
            <w:pPr>
              <w:pStyle w:val="Tabletext"/>
            </w:pPr>
            <w:r w:rsidRPr="00A45E83">
              <w:t>L.66</w:t>
            </w:r>
          </w:p>
        </w:tc>
        <w:tc>
          <w:tcPr>
            <w:tcW w:w="6519" w:type="dxa"/>
            <w:shd w:val="clear" w:color="auto" w:fill="auto"/>
          </w:tcPr>
          <w:p w14:paraId="48769368" w14:textId="77777777" w:rsidR="000325DB" w:rsidRPr="00A45E83" w:rsidRDefault="000325DB" w:rsidP="009E7FFB">
            <w:pPr>
              <w:pStyle w:val="Tabletext"/>
            </w:pPr>
            <w:r w:rsidRPr="00A45E83">
              <w:t>Optical fibre cable maintenance criteria for in-service fibre testing in access networks</w:t>
            </w:r>
          </w:p>
        </w:tc>
      </w:tr>
      <w:tr w:rsidR="000325DB" w:rsidRPr="00A45E83" w14:paraId="5B499334" w14:textId="77777777" w:rsidTr="00E25A65">
        <w:trPr>
          <w:trHeight w:val="171"/>
          <w:jc w:val="center"/>
        </w:trPr>
        <w:tc>
          <w:tcPr>
            <w:tcW w:w="1560" w:type="dxa"/>
            <w:shd w:val="clear" w:color="auto" w:fill="auto"/>
          </w:tcPr>
          <w:p w14:paraId="47CD37DE" w14:textId="77777777" w:rsidR="000325DB" w:rsidRPr="00A45E83" w:rsidRDefault="000325DB" w:rsidP="009E7FFB">
            <w:pPr>
              <w:pStyle w:val="Tabletext"/>
            </w:pPr>
            <w:r w:rsidRPr="00A45E83">
              <w:t>L.314</w:t>
            </w:r>
          </w:p>
        </w:tc>
        <w:tc>
          <w:tcPr>
            <w:tcW w:w="1560" w:type="dxa"/>
            <w:shd w:val="clear" w:color="auto" w:fill="auto"/>
          </w:tcPr>
          <w:p w14:paraId="26E517FE" w14:textId="643D63A8" w:rsidR="000325DB" w:rsidRPr="00A45E83" w:rsidRDefault="000325DB" w:rsidP="009E7FFB">
            <w:pPr>
              <w:pStyle w:val="Tabletext"/>
            </w:pPr>
            <w:r w:rsidRPr="00A45E83">
              <w:t>L.85</w:t>
            </w:r>
          </w:p>
        </w:tc>
        <w:tc>
          <w:tcPr>
            <w:tcW w:w="6519" w:type="dxa"/>
            <w:shd w:val="clear" w:color="auto" w:fill="auto"/>
          </w:tcPr>
          <w:p w14:paraId="3DD624AB" w14:textId="77777777" w:rsidR="000325DB" w:rsidRPr="00A45E83" w:rsidRDefault="000325DB" w:rsidP="009E7FFB">
            <w:pPr>
              <w:pStyle w:val="Tabletext"/>
            </w:pPr>
            <w:r w:rsidRPr="00A45E83">
              <w:t>Optical fibre identification for the maintenance of optical access networks</w:t>
            </w:r>
          </w:p>
        </w:tc>
      </w:tr>
      <w:tr w:rsidR="000B4DF1" w:rsidRPr="00A45E83" w14:paraId="77FE6F4A" w14:textId="77777777" w:rsidTr="00E25A65">
        <w:trPr>
          <w:trHeight w:val="171"/>
          <w:jc w:val="center"/>
        </w:trPr>
        <w:tc>
          <w:tcPr>
            <w:tcW w:w="1560" w:type="dxa"/>
            <w:shd w:val="clear" w:color="auto" w:fill="auto"/>
          </w:tcPr>
          <w:p w14:paraId="64F2494C" w14:textId="14B08047" w:rsidR="000B4DF1" w:rsidRPr="00A45E83" w:rsidRDefault="000B4DF1" w:rsidP="009E7FFB">
            <w:pPr>
              <w:pStyle w:val="Tabletext"/>
            </w:pPr>
            <w:r w:rsidRPr="00A45E83">
              <w:t>L.315</w:t>
            </w:r>
          </w:p>
        </w:tc>
        <w:tc>
          <w:tcPr>
            <w:tcW w:w="1560" w:type="dxa"/>
            <w:shd w:val="clear" w:color="auto" w:fill="auto"/>
          </w:tcPr>
          <w:p w14:paraId="3DF2C30C" w14:textId="2102CD1E" w:rsidR="000B4DF1" w:rsidRPr="00A45E83" w:rsidRDefault="0079529F" w:rsidP="009E7FFB">
            <w:pPr>
              <w:pStyle w:val="Tabletext"/>
            </w:pPr>
            <w:r w:rsidRPr="00A45E83">
              <w:t>–</w:t>
            </w:r>
          </w:p>
        </w:tc>
        <w:tc>
          <w:tcPr>
            <w:tcW w:w="6519" w:type="dxa"/>
            <w:shd w:val="clear" w:color="auto" w:fill="auto"/>
          </w:tcPr>
          <w:p w14:paraId="2531866B" w14:textId="5C269C82" w:rsidR="000B4DF1" w:rsidRPr="00A45E83" w:rsidRDefault="000B4DF1" w:rsidP="000909F6">
            <w:pPr>
              <w:pStyle w:val="Tabletext"/>
            </w:pPr>
            <w:r w:rsidRPr="00A45E83">
              <w:t>Water detection in underground closures/cabinets for the maintenance of optical fibre cable networks with optical monitoring system</w:t>
            </w:r>
          </w:p>
        </w:tc>
      </w:tr>
      <w:tr w:rsidR="0067144E" w:rsidRPr="00A45E83" w14:paraId="3D456DA8" w14:textId="77777777" w:rsidTr="00E25A65">
        <w:trPr>
          <w:trHeight w:val="171"/>
          <w:jc w:val="center"/>
        </w:trPr>
        <w:tc>
          <w:tcPr>
            <w:tcW w:w="1560" w:type="dxa"/>
            <w:shd w:val="clear" w:color="auto" w:fill="auto"/>
          </w:tcPr>
          <w:p w14:paraId="56108246" w14:textId="4162D3E3" w:rsidR="0067144E" w:rsidRPr="00A45E83" w:rsidRDefault="0067144E" w:rsidP="0067144E">
            <w:pPr>
              <w:pStyle w:val="Tabletext"/>
            </w:pPr>
            <w:r w:rsidRPr="00A45E83">
              <w:rPr>
                <w:bCs/>
              </w:rPr>
              <w:t>L.316</w:t>
            </w:r>
          </w:p>
        </w:tc>
        <w:tc>
          <w:tcPr>
            <w:tcW w:w="1560" w:type="dxa"/>
            <w:shd w:val="clear" w:color="auto" w:fill="auto"/>
          </w:tcPr>
          <w:p w14:paraId="52628A00" w14:textId="66074EB1" w:rsidR="0067144E" w:rsidRPr="00A45E83" w:rsidRDefault="0067144E" w:rsidP="0067144E">
            <w:pPr>
              <w:pStyle w:val="Tabletext"/>
            </w:pPr>
          </w:p>
        </w:tc>
        <w:tc>
          <w:tcPr>
            <w:tcW w:w="6519" w:type="dxa"/>
            <w:shd w:val="clear" w:color="auto" w:fill="auto"/>
          </w:tcPr>
          <w:p w14:paraId="29550249" w14:textId="0A3F0AC8" w:rsidR="0067144E" w:rsidRPr="00A45E83" w:rsidRDefault="0067144E" w:rsidP="0067144E">
            <w:pPr>
              <w:pStyle w:val="Tabletext"/>
            </w:pPr>
            <w:r w:rsidRPr="00A45E83">
              <w:rPr>
                <w:iCs/>
              </w:rPr>
              <w:t>Cable identification for the construction and maintenance of optical fibre cable networks with optical sensing techniques</w:t>
            </w:r>
          </w:p>
        </w:tc>
      </w:tr>
      <w:tr w:rsidR="0067144E" w:rsidRPr="00A45E83" w14:paraId="302E955F" w14:textId="77777777" w:rsidTr="00E25A65">
        <w:trPr>
          <w:trHeight w:val="225"/>
          <w:jc w:val="center"/>
        </w:trPr>
        <w:tc>
          <w:tcPr>
            <w:tcW w:w="9639" w:type="dxa"/>
            <w:gridSpan w:val="3"/>
            <w:shd w:val="clear" w:color="auto" w:fill="auto"/>
          </w:tcPr>
          <w:p w14:paraId="30A11EFD" w14:textId="43729497" w:rsidR="0067144E" w:rsidRPr="00A45E83" w:rsidRDefault="0067144E" w:rsidP="0067144E">
            <w:pPr>
              <w:pStyle w:val="Tabletext"/>
              <w:rPr>
                <w:b/>
                <w:bCs/>
              </w:rPr>
            </w:pPr>
            <w:r w:rsidRPr="00A45E83">
              <w:rPr>
                <w:b/>
                <w:bCs/>
              </w:rPr>
              <w:t>L.330–L.349: Infrastructure maintenance</w:t>
            </w:r>
          </w:p>
        </w:tc>
      </w:tr>
      <w:tr w:rsidR="0067144E" w:rsidRPr="00A45E83" w14:paraId="49D45015" w14:textId="77777777" w:rsidTr="00E25A65">
        <w:trPr>
          <w:trHeight w:val="156"/>
          <w:jc w:val="center"/>
        </w:trPr>
        <w:tc>
          <w:tcPr>
            <w:tcW w:w="1560" w:type="dxa"/>
            <w:shd w:val="clear" w:color="auto" w:fill="auto"/>
          </w:tcPr>
          <w:p w14:paraId="06251F9A" w14:textId="77777777" w:rsidR="0067144E" w:rsidRPr="00A45E83" w:rsidRDefault="0067144E" w:rsidP="0067144E">
            <w:pPr>
              <w:pStyle w:val="Tabletext"/>
            </w:pPr>
            <w:r w:rsidRPr="00A45E83">
              <w:t>L.330</w:t>
            </w:r>
          </w:p>
        </w:tc>
        <w:tc>
          <w:tcPr>
            <w:tcW w:w="1560" w:type="dxa"/>
            <w:shd w:val="clear" w:color="auto" w:fill="auto"/>
          </w:tcPr>
          <w:p w14:paraId="593A125D" w14:textId="25CB93E7" w:rsidR="0067144E" w:rsidRPr="00A45E83" w:rsidRDefault="0067144E" w:rsidP="0067144E">
            <w:pPr>
              <w:pStyle w:val="Tabletext"/>
            </w:pPr>
            <w:r w:rsidRPr="00A45E83">
              <w:t>–</w:t>
            </w:r>
          </w:p>
        </w:tc>
        <w:tc>
          <w:tcPr>
            <w:tcW w:w="6519" w:type="dxa"/>
            <w:shd w:val="clear" w:color="auto" w:fill="auto"/>
          </w:tcPr>
          <w:p w14:paraId="23DF5533" w14:textId="77777777" w:rsidR="0067144E" w:rsidRPr="00A45E83" w:rsidRDefault="0067144E" w:rsidP="0067144E">
            <w:pPr>
              <w:pStyle w:val="Tabletext"/>
            </w:pPr>
            <w:r w:rsidRPr="00A45E83">
              <w:t>(Reserved for the future.)</w:t>
            </w:r>
          </w:p>
        </w:tc>
      </w:tr>
      <w:tr w:rsidR="0067144E" w:rsidRPr="00A45E83" w14:paraId="7BAC3D08" w14:textId="77777777" w:rsidTr="00E25A65">
        <w:trPr>
          <w:trHeight w:val="240"/>
          <w:jc w:val="center"/>
        </w:trPr>
        <w:tc>
          <w:tcPr>
            <w:tcW w:w="1560" w:type="dxa"/>
            <w:shd w:val="clear" w:color="auto" w:fill="auto"/>
          </w:tcPr>
          <w:p w14:paraId="71110533" w14:textId="77777777" w:rsidR="0067144E" w:rsidRPr="00A45E83" w:rsidRDefault="0067144E" w:rsidP="0067144E">
            <w:pPr>
              <w:pStyle w:val="Tabletext"/>
            </w:pPr>
            <w:r w:rsidRPr="00A45E83">
              <w:t>L.340</w:t>
            </w:r>
          </w:p>
        </w:tc>
        <w:tc>
          <w:tcPr>
            <w:tcW w:w="1560" w:type="dxa"/>
            <w:shd w:val="clear" w:color="auto" w:fill="auto"/>
          </w:tcPr>
          <w:p w14:paraId="350171FC" w14:textId="77777777" w:rsidR="0067144E" w:rsidRPr="00A45E83" w:rsidRDefault="0067144E" w:rsidP="0067144E">
            <w:pPr>
              <w:pStyle w:val="Tabletext"/>
            </w:pPr>
            <w:r w:rsidRPr="00A45E83">
              <w:t>L.74</w:t>
            </w:r>
          </w:p>
        </w:tc>
        <w:tc>
          <w:tcPr>
            <w:tcW w:w="6519" w:type="dxa"/>
            <w:shd w:val="clear" w:color="auto" w:fill="auto"/>
          </w:tcPr>
          <w:p w14:paraId="137E9F26" w14:textId="04193565" w:rsidR="0067144E" w:rsidRPr="00A45E83" w:rsidRDefault="0067144E" w:rsidP="0067144E">
            <w:pPr>
              <w:pStyle w:val="Tabletext"/>
            </w:pPr>
            <w:r w:rsidRPr="00A45E83">
              <w:t xml:space="preserve">Maintenance of </w:t>
            </w:r>
            <w:r w:rsidR="00B05017" w:rsidRPr="00A45E83">
              <w:t>telecommunication underground facilities</w:t>
            </w:r>
          </w:p>
        </w:tc>
      </w:tr>
      <w:tr w:rsidR="0067144E" w:rsidRPr="00A45E83" w14:paraId="63659C94" w14:textId="77777777" w:rsidTr="00E25A65">
        <w:trPr>
          <w:trHeight w:val="285"/>
          <w:jc w:val="center"/>
        </w:trPr>
        <w:tc>
          <w:tcPr>
            <w:tcW w:w="1560" w:type="dxa"/>
            <w:shd w:val="clear" w:color="auto" w:fill="auto"/>
          </w:tcPr>
          <w:p w14:paraId="19AE6002" w14:textId="77777777" w:rsidR="0067144E" w:rsidRPr="00A45E83" w:rsidRDefault="0067144E" w:rsidP="0067144E">
            <w:pPr>
              <w:pStyle w:val="Tabletext"/>
            </w:pPr>
            <w:r w:rsidRPr="00A45E83">
              <w:t>L.341</w:t>
            </w:r>
          </w:p>
        </w:tc>
        <w:tc>
          <w:tcPr>
            <w:tcW w:w="1560" w:type="dxa"/>
            <w:shd w:val="clear" w:color="auto" w:fill="auto"/>
          </w:tcPr>
          <w:p w14:paraId="51A5E931" w14:textId="77777777" w:rsidR="0067144E" w:rsidRPr="00A45E83" w:rsidRDefault="0067144E" w:rsidP="0067144E">
            <w:pPr>
              <w:pStyle w:val="Tabletext"/>
            </w:pPr>
            <w:r w:rsidRPr="00A45E83">
              <w:t>L.88</w:t>
            </w:r>
          </w:p>
        </w:tc>
        <w:tc>
          <w:tcPr>
            <w:tcW w:w="6519" w:type="dxa"/>
            <w:shd w:val="clear" w:color="auto" w:fill="auto"/>
          </w:tcPr>
          <w:p w14:paraId="64EFED0B" w14:textId="77777777" w:rsidR="0067144E" w:rsidRPr="00A45E83" w:rsidRDefault="0067144E" w:rsidP="0067144E">
            <w:pPr>
              <w:pStyle w:val="Tabletext"/>
            </w:pPr>
            <w:r w:rsidRPr="00A45E83">
              <w:t>Management of poles carrying overhead telecommunication lines</w:t>
            </w:r>
          </w:p>
        </w:tc>
      </w:tr>
      <w:tr w:rsidR="0067144E" w:rsidRPr="00A45E83" w14:paraId="21DA396F" w14:textId="77777777" w:rsidTr="00E25A65">
        <w:trPr>
          <w:trHeight w:val="285"/>
          <w:jc w:val="center"/>
        </w:trPr>
        <w:tc>
          <w:tcPr>
            <w:tcW w:w="9639" w:type="dxa"/>
            <w:gridSpan w:val="3"/>
            <w:shd w:val="clear" w:color="auto" w:fill="auto"/>
          </w:tcPr>
          <w:p w14:paraId="4C34D4F3" w14:textId="34F931F9" w:rsidR="0067144E" w:rsidRPr="00A45E83" w:rsidRDefault="0067144E" w:rsidP="0067144E">
            <w:pPr>
              <w:pStyle w:val="Tabletext"/>
              <w:rPr>
                <w:b/>
                <w:bCs/>
              </w:rPr>
            </w:pPr>
            <w:r w:rsidRPr="00A45E83">
              <w:rPr>
                <w:b/>
                <w:bCs/>
              </w:rPr>
              <w:t>L.350–L.379: Operation support and infrastructure management</w:t>
            </w:r>
          </w:p>
        </w:tc>
      </w:tr>
      <w:tr w:rsidR="0067144E" w:rsidRPr="00A45E83" w14:paraId="66285CDD" w14:textId="77777777" w:rsidTr="00E25A65">
        <w:trPr>
          <w:trHeight w:val="96"/>
          <w:jc w:val="center"/>
        </w:trPr>
        <w:tc>
          <w:tcPr>
            <w:tcW w:w="1560" w:type="dxa"/>
            <w:shd w:val="clear" w:color="auto" w:fill="auto"/>
          </w:tcPr>
          <w:p w14:paraId="4BDA11EB" w14:textId="77777777" w:rsidR="0067144E" w:rsidRPr="00A45E83" w:rsidRDefault="0067144E" w:rsidP="0067144E">
            <w:pPr>
              <w:pStyle w:val="Tabletext"/>
            </w:pPr>
            <w:r w:rsidRPr="00A45E83">
              <w:t>L.350</w:t>
            </w:r>
          </w:p>
        </w:tc>
        <w:tc>
          <w:tcPr>
            <w:tcW w:w="1560" w:type="dxa"/>
            <w:shd w:val="clear" w:color="auto" w:fill="auto"/>
          </w:tcPr>
          <w:p w14:paraId="07EE3FDD" w14:textId="0F8E200A" w:rsidR="0067144E" w:rsidRPr="00A45E83" w:rsidRDefault="0067144E" w:rsidP="0067144E">
            <w:pPr>
              <w:pStyle w:val="Tabletext"/>
            </w:pPr>
            <w:r w:rsidRPr="00A45E83">
              <w:t>–</w:t>
            </w:r>
          </w:p>
        </w:tc>
        <w:tc>
          <w:tcPr>
            <w:tcW w:w="6519" w:type="dxa"/>
            <w:shd w:val="clear" w:color="auto" w:fill="auto"/>
          </w:tcPr>
          <w:p w14:paraId="5A14AC71" w14:textId="77777777" w:rsidR="0067144E" w:rsidRPr="00A45E83" w:rsidRDefault="0067144E" w:rsidP="0067144E">
            <w:pPr>
              <w:pStyle w:val="Tabletext"/>
            </w:pPr>
            <w:r w:rsidRPr="00A45E83">
              <w:t>(Reserved for the future.)</w:t>
            </w:r>
          </w:p>
        </w:tc>
      </w:tr>
      <w:tr w:rsidR="0067144E" w:rsidRPr="00A45E83" w14:paraId="72797EEA" w14:textId="77777777" w:rsidTr="00E25A65">
        <w:trPr>
          <w:trHeight w:val="210"/>
          <w:jc w:val="center"/>
        </w:trPr>
        <w:tc>
          <w:tcPr>
            <w:tcW w:w="1560" w:type="dxa"/>
            <w:shd w:val="clear" w:color="auto" w:fill="auto"/>
          </w:tcPr>
          <w:p w14:paraId="357F871E" w14:textId="77777777" w:rsidR="0067144E" w:rsidRPr="00A45E83" w:rsidRDefault="0067144E" w:rsidP="0067144E">
            <w:pPr>
              <w:pStyle w:val="Tabletext"/>
            </w:pPr>
            <w:r w:rsidRPr="00A45E83">
              <w:t>L.360</w:t>
            </w:r>
          </w:p>
        </w:tc>
        <w:tc>
          <w:tcPr>
            <w:tcW w:w="1560" w:type="dxa"/>
            <w:shd w:val="clear" w:color="auto" w:fill="auto"/>
          </w:tcPr>
          <w:p w14:paraId="786F54E6" w14:textId="77777777" w:rsidR="0067144E" w:rsidRPr="00A45E83" w:rsidRDefault="0067144E" w:rsidP="0067144E">
            <w:pPr>
              <w:pStyle w:val="Tabletext"/>
            </w:pPr>
            <w:r w:rsidRPr="00A45E83">
              <w:t>L.80</w:t>
            </w:r>
          </w:p>
        </w:tc>
        <w:tc>
          <w:tcPr>
            <w:tcW w:w="6519" w:type="dxa"/>
            <w:shd w:val="clear" w:color="auto" w:fill="auto"/>
          </w:tcPr>
          <w:p w14:paraId="6218F4F0" w14:textId="77777777" w:rsidR="0067144E" w:rsidRPr="00A45E83" w:rsidRDefault="0067144E" w:rsidP="0067144E">
            <w:pPr>
              <w:pStyle w:val="Tabletext"/>
            </w:pPr>
            <w:r w:rsidRPr="00A45E83">
              <w:t>Operations support system requirements for infrastructure and network elements management using ID technology</w:t>
            </w:r>
          </w:p>
        </w:tc>
      </w:tr>
      <w:tr w:rsidR="0067144E" w:rsidRPr="00A45E83" w14:paraId="076E8AE8" w14:textId="77777777" w:rsidTr="00E25A65">
        <w:trPr>
          <w:trHeight w:val="171"/>
          <w:jc w:val="center"/>
        </w:trPr>
        <w:tc>
          <w:tcPr>
            <w:tcW w:w="1560" w:type="dxa"/>
            <w:shd w:val="clear" w:color="auto" w:fill="auto"/>
          </w:tcPr>
          <w:p w14:paraId="3A06CE25" w14:textId="77777777" w:rsidR="0067144E" w:rsidRPr="00A45E83" w:rsidRDefault="0067144E" w:rsidP="0067144E">
            <w:pPr>
              <w:pStyle w:val="Tabletext"/>
            </w:pPr>
            <w:r w:rsidRPr="00A45E83">
              <w:t>L.361</w:t>
            </w:r>
          </w:p>
        </w:tc>
        <w:tc>
          <w:tcPr>
            <w:tcW w:w="1560" w:type="dxa"/>
            <w:shd w:val="clear" w:color="auto" w:fill="auto"/>
          </w:tcPr>
          <w:p w14:paraId="321F3417" w14:textId="77777777" w:rsidR="0067144E" w:rsidRPr="00A45E83" w:rsidRDefault="0067144E" w:rsidP="0067144E">
            <w:pPr>
              <w:pStyle w:val="Tabletext"/>
            </w:pPr>
            <w:r w:rsidRPr="00A45E83">
              <w:t>L.64</w:t>
            </w:r>
          </w:p>
        </w:tc>
        <w:tc>
          <w:tcPr>
            <w:tcW w:w="6519" w:type="dxa"/>
            <w:shd w:val="clear" w:color="auto" w:fill="auto"/>
          </w:tcPr>
          <w:p w14:paraId="721E173E" w14:textId="77777777" w:rsidR="0067144E" w:rsidRPr="00A45E83" w:rsidRDefault="0067144E" w:rsidP="0067144E">
            <w:pPr>
              <w:pStyle w:val="Tabletext"/>
            </w:pPr>
            <w:r w:rsidRPr="00A45E83">
              <w:t>ID tag requirements for infrastructure and network elements management</w:t>
            </w:r>
          </w:p>
        </w:tc>
      </w:tr>
      <w:tr w:rsidR="0067144E" w:rsidRPr="00A45E83" w14:paraId="78F693B9" w14:textId="77777777" w:rsidTr="00E25A65">
        <w:trPr>
          <w:trHeight w:val="210"/>
          <w:jc w:val="center"/>
        </w:trPr>
        <w:tc>
          <w:tcPr>
            <w:tcW w:w="1560" w:type="dxa"/>
            <w:shd w:val="clear" w:color="auto" w:fill="auto"/>
          </w:tcPr>
          <w:p w14:paraId="36D3909E" w14:textId="77777777" w:rsidR="0067144E" w:rsidRPr="00A45E83" w:rsidRDefault="0067144E" w:rsidP="0067144E">
            <w:pPr>
              <w:pStyle w:val="Tabletext"/>
            </w:pPr>
            <w:r w:rsidRPr="00A45E83">
              <w:t>L.362</w:t>
            </w:r>
          </w:p>
        </w:tc>
        <w:tc>
          <w:tcPr>
            <w:tcW w:w="1560" w:type="dxa"/>
            <w:shd w:val="clear" w:color="auto" w:fill="auto"/>
          </w:tcPr>
          <w:p w14:paraId="6D5FC8EC" w14:textId="77777777" w:rsidR="0067144E" w:rsidRPr="00A45E83" w:rsidRDefault="0067144E" w:rsidP="0067144E">
            <w:pPr>
              <w:pStyle w:val="Tabletext"/>
            </w:pPr>
            <w:r w:rsidRPr="00A45E83">
              <w:t>L.69</w:t>
            </w:r>
          </w:p>
        </w:tc>
        <w:tc>
          <w:tcPr>
            <w:tcW w:w="6519" w:type="dxa"/>
            <w:shd w:val="clear" w:color="auto" w:fill="auto"/>
          </w:tcPr>
          <w:p w14:paraId="0EAC0989" w14:textId="77777777" w:rsidR="0067144E" w:rsidRPr="00A45E83" w:rsidRDefault="0067144E" w:rsidP="0067144E">
            <w:pPr>
              <w:pStyle w:val="Tabletext"/>
            </w:pPr>
            <w:r w:rsidRPr="00A45E83">
              <w:t>Personal digital assistant requirements and relevant data structure for infrastructure and network elements management</w:t>
            </w:r>
          </w:p>
        </w:tc>
      </w:tr>
      <w:tr w:rsidR="0067144E" w:rsidRPr="00A45E83" w14:paraId="35924D10" w14:textId="77777777" w:rsidTr="00E25A65">
        <w:trPr>
          <w:trHeight w:val="156"/>
          <w:jc w:val="center"/>
        </w:trPr>
        <w:tc>
          <w:tcPr>
            <w:tcW w:w="9639" w:type="dxa"/>
            <w:gridSpan w:val="3"/>
            <w:shd w:val="clear" w:color="auto" w:fill="auto"/>
          </w:tcPr>
          <w:p w14:paraId="268E20F0" w14:textId="0CDB01DF" w:rsidR="0067144E" w:rsidRPr="00A45E83" w:rsidRDefault="0067144E" w:rsidP="00A144E3">
            <w:pPr>
              <w:pStyle w:val="Tabletext"/>
              <w:keepNext/>
              <w:keepLines/>
              <w:rPr>
                <w:b/>
                <w:bCs/>
              </w:rPr>
            </w:pPr>
            <w:r w:rsidRPr="00A45E83">
              <w:rPr>
                <w:b/>
                <w:bCs/>
              </w:rPr>
              <w:t>L.380–L.399: Disaster management</w:t>
            </w:r>
          </w:p>
        </w:tc>
      </w:tr>
      <w:tr w:rsidR="0067144E" w:rsidRPr="00A45E83" w14:paraId="2728954C" w14:textId="77777777" w:rsidTr="00E25A65">
        <w:trPr>
          <w:trHeight w:val="156"/>
          <w:jc w:val="center"/>
        </w:trPr>
        <w:tc>
          <w:tcPr>
            <w:tcW w:w="1560" w:type="dxa"/>
            <w:shd w:val="clear" w:color="auto" w:fill="auto"/>
          </w:tcPr>
          <w:p w14:paraId="48A3294B" w14:textId="77777777" w:rsidR="0067144E" w:rsidRPr="00A45E83" w:rsidRDefault="0067144E" w:rsidP="00A144E3">
            <w:pPr>
              <w:pStyle w:val="Tabletext"/>
              <w:keepNext/>
              <w:keepLines/>
            </w:pPr>
            <w:r w:rsidRPr="00A45E83">
              <w:t>L.390</w:t>
            </w:r>
          </w:p>
        </w:tc>
        <w:tc>
          <w:tcPr>
            <w:tcW w:w="1560" w:type="dxa"/>
            <w:shd w:val="clear" w:color="auto" w:fill="auto"/>
          </w:tcPr>
          <w:p w14:paraId="3673EADA" w14:textId="77777777" w:rsidR="0067144E" w:rsidRPr="00A45E83" w:rsidRDefault="0067144E" w:rsidP="00A144E3">
            <w:pPr>
              <w:pStyle w:val="Tabletext"/>
              <w:keepNext/>
              <w:keepLines/>
            </w:pPr>
            <w:r w:rsidRPr="00A45E83">
              <w:t>L.92</w:t>
            </w:r>
          </w:p>
        </w:tc>
        <w:tc>
          <w:tcPr>
            <w:tcW w:w="6519" w:type="dxa"/>
            <w:shd w:val="clear" w:color="auto" w:fill="auto"/>
          </w:tcPr>
          <w:p w14:paraId="18058769" w14:textId="77777777" w:rsidR="0067144E" w:rsidRPr="00A45E83" w:rsidRDefault="0067144E" w:rsidP="00A144E3">
            <w:pPr>
              <w:pStyle w:val="Tabletext"/>
              <w:keepNext/>
              <w:keepLines/>
            </w:pPr>
            <w:r w:rsidRPr="00A45E83">
              <w:t>Disaster management for outside plant facilities</w:t>
            </w:r>
          </w:p>
        </w:tc>
      </w:tr>
      <w:tr w:rsidR="0067144E" w:rsidRPr="00A45E83" w14:paraId="24C1E2DF" w14:textId="77777777" w:rsidTr="00E25A65">
        <w:trPr>
          <w:trHeight w:val="255"/>
          <w:jc w:val="center"/>
        </w:trPr>
        <w:tc>
          <w:tcPr>
            <w:tcW w:w="1560" w:type="dxa"/>
            <w:shd w:val="clear" w:color="auto" w:fill="auto"/>
          </w:tcPr>
          <w:p w14:paraId="5AF44964" w14:textId="77777777" w:rsidR="0067144E" w:rsidRPr="00A45E83" w:rsidRDefault="0067144E" w:rsidP="00A144E3">
            <w:pPr>
              <w:pStyle w:val="Tabletext"/>
              <w:keepNext/>
              <w:keepLines/>
            </w:pPr>
            <w:r w:rsidRPr="00A45E83">
              <w:t>L.391</w:t>
            </w:r>
          </w:p>
        </w:tc>
        <w:tc>
          <w:tcPr>
            <w:tcW w:w="1560" w:type="dxa"/>
            <w:shd w:val="clear" w:color="auto" w:fill="auto"/>
          </w:tcPr>
          <w:p w14:paraId="68B077CA" w14:textId="77777777" w:rsidR="0067144E" w:rsidRPr="00A45E83" w:rsidRDefault="0067144E" w:rsidP="00A144E3">
            <w:pPr>
              <w:pStyle w:val="Tabletext"/>
              <w:keepNext/>
              <w:keepLines/>
            </w:pPr>
            <w:r w:rsidRPr="00A45E83">
              <w:t>L.81</w:t>
            </w:r>
          </w:p>
        </w:tc>
        <w:tc>
          <w:tcPr>
            <w:tcW w:w="6519" w:type="dxa"/>
            <w:shd w:val="clear" w:color="auto" w:fill="auto"/>
          </w:tcPr>
          <w:p w14:paraId="54F060E4" w14:textId="77777777" w:rsidR="0067144E" w:rsidRPr="00A45E83" w:rsidRDefault="0067144E" w:rsidP="00A144E3">
            <w:pPr>
              <w:pStyle w:val="Tabletext"/>
              <w:keepNext/>
              <w:keepLines/>
            </w:pPr>
            <w:r w:rsidRPr="00A45E83">
              <w:t>Monitoring systems for outside plant facilities</w:t>
            </w:r>
          </w:p>
        </w:tc>
      </w:tr>
      <w:tr w:rsidR="0067144E" w:rsidRPr="00A45E83" w14:paraId="796C9A72" w14:textId="77777777" w:rsidTr="00E25A65">
        <w:trPr>
          <w:trHeight w:val="210"/>
          <w:jc w:val="center"/>
        </w:trPr>
        <w:tc>
          <w:tcPr>
            <w:tcW w:w="1560" w:type="dxa"/>
            <w:shd w:val="clear" w:color="auto" w:fill="auto"/>
          </w:tcPr>
          <w:p w14:paraId="3D2948E6" w14:textId="77777777" w:rsidR="0067144E" w:rsidRPr="00A45E83" w:rsidRDefault="0067144E" w:rsidP="0067144E">
            <w:pPr>
              <w:pStyle w:val="Tabletext"/>
            </w:pPr>
            <w:r w:rsidRPr="00A45E83">
              <w:t>L.392</w:t>
            </w:r>
          </w:p>
        </w:tc>
        <w:tc>
          <w:tcPr>
            <w:tcW w:w="1560" w:type="dxa"/>
            <w:shd w:val="clear" w:color="auto" w:fill="auto"/>
          </w:tcPr>
          <w:p w14:paraId="73DE68C2" w14:textId="0F929088" w:rsidR="0067144E" w:rsidRPr="00A45E83" w:rsidRDefault="0067144E" w:rsidP="0067144E">
            <w:pPr>
              <w:pStyle w:val="Tabletext"/>
            </w:pPr>
            <w:r w:rsidRPr="00A45E83">
              <w:t>–</w:t>
            </w:r>
          </w:p>
        </w:tc>
        <w:tc>
          <w:tcPr>
            <w:tcW w:w="6519" w:type="dxa"/>
            <w:shd w:val="clear" w:color="auto" w:fill="auto"/>
          </w:tcPr>
          <w:p w14:paraId="3665C613" w14:textId="0E9C24E0" w:rsidR="0067144E" w:rsidRPr="00A45E83" w:rsidRDefault="0067144E" w:rsidP="0067144E">
            <w:pPr>
              <w:pStyle w:val="Tabletext"/>
            </w:pPr>
            <w:r w:rsidRPr="00A45E83">
              <w:t xml:space="preserve">Disaster management for improving network resilience and recovery with movable and deployable </w:t>
            </w:r>
            <w:r w:rsidR="00B17657" w:rsidRPr="00A45E83">
              <w:t>information and communication technology (</w:t>
            </w:r>
            <w:r w:rsidRPr="00A45E83">
              <w:t>ICT</w:t>
            </w:r>
            <w:r w:rsidR="00B17657" w:rsidRPr="00A45E83">
              <w:t>)</w:t>
            </w:r>
            <w:r w:rsidRPr="00A45E83">
              <w:t xml:space="preserve"> resource units</w:t>
            </w:r>
          </w:p>
        </w:tc>
      </w:tr>
    </w:tbl>
    <w:p w14:paraId="5F31BC90" w14:textId="438A6B21" w:rsidR="000325DB" w:rsidRPr="00A45E83" w:rsidRDefault="000325DB" w:rsidP="00856114">
      <w:pPr>
        <w:pStyle w:val="TableNoTitle"/>
      </w:pPr>
      <w:r w:rsidRPr="00A45E83">
        <w:lastRenderedPageBreak/>
        <w:t>Table 2</w:t>
      </w:r>
      <w:r w:rsidR="00A97F81" w:rsidRPr="00A45E83">
        <w:t>-</w:t>
      </w:r>
      <w:r w:rsidRPr="00A45E83">
        <w:t xml:space="preserve">4 </w:t>
      </w:r>
      <w:r w:rsidR="004E0495" w:rsidRPr="00A45E83">
        <w:t>–</w:t>
      </w:r>
      <w:r w:rsidRPr="00A45E83">
        <w:t xml:space="preserve"> Passive optical devices (L.400–L.429)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8"/>
        <w:gridCol w:w="6512"/>
      </w:tblGrid>
      <w:tr w:rsidR="000325DB" w:rsidRPr="00C20A82" w14:paraId="4EB84535" w14:textId="77777777" w:rsidTr="00E25A65">
        <w:trPr>
          <w:jc w:val="center"/>
        </w:trPr>
        <w:tc>
          <w:tcPr>
            <w:tcW w:w="9639" w:type="dxa"/>
            <w:gridSpan w:val="3"/>
            <w:shd w:val="clear" w:color="auto" w:fill="auto"/>
          </w:tcPr>
          <w:p w14:paraId="121BC744" w14:textId="5D74D482" w:rsidR="000325DB" w:rsidRPr="00C20A82" w:rsidRDefault="000325DB" w:rsidP="00856114">
            <w:pPr>
              <w:pStyle w:val="Tabletext"/>
              <w:keepNext/>
              <w:keepLines/>
              <w:rPr>
                <w:b/>
                <w:bCs/>
                <w:lang w:val="fr-CH"/>
              </w:rPr>
            </w:pPr>
            <w:r w:rsidRPr="00C20A82">
              <w:rPr>
                <w:b/>
                <w:bCs/>
                <w:lang w:val="fr-CH"/>
              </w:rPr>
              <w:t>L.400–L.429: Passive optical devices</w:t>
            </w:r>
          </w:p>
        </w:tc>
      </w:tr>
      <w:tr w:rsidR="000325DB" w:rsidRPr="00A45E83" w14:paraId="6925ABBC" w14:textId="77777777" w:rsidTr="00E25A65">
        <w:trPr>
          <w:jc w:val="center"/>
        </w:trPr>
        <w:tc>
          <w:tcPr>
            <w:tcW w:w="1560" w:type="dxa"/>
            <w:shd w:val="clear" w:color="auto" w:fill="auto"/>
          </w:tcPr>
          <w:p w14:paraId="0E43E35D" w14:textId="3286FD88" w:rsidR="000325DB" w:rsidRPr="00A45E83" w:rsidRDefault="009D710F" w:rsidP="00856114">
            <w:pPr>
              <w:pStyle w:val="Tabletext"/>
              <w:keepNext/>
              <w:keepLines/>
              <w:rPr>
                <w:b/>
                <w:bCs/>
              </w:rPr>
            </w:pPr>
            <w:r w:rsidRPr="00A45E83">
              <w:rPr>
                <w:b/>
                <w:bCs/>
              </w:rPr>
              <w:t xml:space="preserve">New </w:t>
            </w:r>
            <w:r w:rsidR="000325DB" w:rsidRPr="00A45E83">
              <w:rPr>
                <w:b/>
                <w:bCs/>
              </w:rPr>
              <w:t>number</w:t>
            </w:r>
          </w:p>
        </w:tc>
        <w:tc>
          <w:tcPr>
            <w:tcW w:w="1559" w:type="dxa"/>
            <w:shd w:val="clear" w:color="auto" w:fill="auto"/>
          </w:tcPr>
          <w:p w14:paraId="5D7629D8" w14:textId="5EC0508D" w:rsidR="000325DB" w:rsidRPr="00A45E83" w:rsidRDefault="000410D1" w:rsidP="00856114">
            <w:pPr>
              <w:pStyle w:val="Tabletext"/>
              <w:keepNext/>
              <w:keepLines/>
              <w:rPr>
                <w:b/>
                <w:bCs/>
              </w:rPr>
            </w:pPr>
            <w:r w:rsidRPr="00A45E83">
              <w:rPr>
                <w:b/>
                <w:bCs/>
              </w:rPr>
              <w:t xml:space="preserve">Old </w:t>
            </w:r>
            <w:r w:rsidR="000325DB" w:rsidRPr="00A45E83">
              <w:rPr>
                <w:b/>
                <w:bCs/>
              </w:rPr>
              <w:t>number</w:t>
            </w:r>
          </w:p>
        </w:tc>
        <w:tc>
          <w:tcPr>
            <w:tcW w:w="6520" w:type="dxa"/>
            <w:shd w:val="clear" w:color="auto" w:fill="auto"/>
          </w:tcPr>
          <w:p w14:paraId="1930331D" w14:textId="77777777" w:rsidR="000325DB" w:rsidRPr="00A45E83" w:rsidRDefault="000325DB" w:rsidP="00856114">
            <w:pPr>
              <w:pStyle w:val="Tabletext"/>
              <w:keepNext/>
              <w:keepLines/>
              <w:rPr>
                <w:b/>
                <w:bCs/>
              </w:rPr>
            </w:pPr>
            <w:r w:rsidRPr="00A45E83">
              <w:rPr>
                <w:b/>
                <w:bCs/>
              </w:rPr>
              <w:t>Title</w:t>
            </w:r>
          </w:p>
        </w:tc>
      </w:tr>
      <w:tr w:rsidR="000325DB" w:rsidRPr="00A45E83" w14:paraId="4B5D28EA" w14:textId="77777777" w:rsidTr="00E25A65">
        <w:trPr>
          <w:jc w:val="center"/>
        </w:trPr>
        <w:tc>
          <w:tcPr>
            <w:tcW w:w="1560" w:type="dxa"/>
            <w:shd w:val="clear" w:color="auto" w:fill="auto"/>
          </w:tcPr>
          <w:p w14:paraId="653A4115" w14:textId="77777777" w:rsidR="000325DB" w:rsidRPr="00A45E83" w:rsidRDefault="000325DB" w:rsidP="00856114">
            <w:pPr>
              <w:pStyle w:val="Tabletext"/>
              <w:keepNext/>
              <w:keepLines/>
            </w:pPr>
            <w:r w:rsidRPr="00A45E83">
              <w:t>L.400</w:t>
            </w:r>
          </w:p>
        </w:tc>
        <w:tc>
          <w:tcPr>
            <w:tcW w:w="1559" w:type="dxa"/>
            <w:shd w:val="clear" w:color="auto" w:fill="auto"/>
          </w:tcPr>
          <w:p w14:paraId="06DFB127" w14:textId="79876D07" w:rsidR="000325DB" w:rsidRPr="00A45E83" w:rsidRDefault="000325DB" w:rsidP="00856114">
            <w:pPr>
              <w:pStyle w:val="Tabletext"/>
              <w:keepNext/>
              <w:keepLines/>
            </w:pPr>
            <w:r w:rsidRPr="00A45E83">
              <w:t>L.12</w:t>
            </w:r>
          </w:p>
        </w:tc>
        <w:tc>
          <w:tcPr>
            <w:tcW w:w="6520" w:type="dxa"/>
            <w:shd w:val="clear" w:color="auto" w:fill="auto"/>
          </w:tcPr>
          <w:p w14:paraId="4E9BD592" w14:textId="77777777" w:rsidR="000325DB" w:rsidRPr="00A45E83" w:rsidRDefault="000325DB" w:rsidP="00856114">
            <w:pPr>
              <w:pStyle w:val="Tabletext"/>
              <w:keepNext/>
              <w:keepLines/>
            </w:pPr>
            <w:r w:rsidRPr="00A45E83">
              <w:t>Optical fibre splices</w:t>
            </w:r>
          </w:p>
        </w:tc>
      </w:tr>
      <w:tr w:rsidR="000325DB" w:rsidRPr="00A45E83" w14:paraId="2381FA99" w14:textId="77777777" w:rsidTr="00E25A65">
        <w:trPr>
          <w:jc w:val="center"/>
        </w:trPr>
        <w:tc>
          <w:tcPr>
            <w:tcW w:w="1560" w:type="dxa"/>
            <w:shd w:val="clear" w:color="auto" w:fill="auto"/>
          </w:tcPr>
          <w:p w14:paraId="4FF781E8" w14:textId="77777777" w:rsidR="000325DB" w:rsidRPr="00A45E83" w:rsidRDefault="000325DB" w:rsidP="00856114">
            <w:pPr>
              <w:pStyle w:val="Tabletext"/>
              <w:keepNext/>
              <w:keepLines/>
            </w:pPr>
            <w:r w:rsidRPr="00A45E83">
              <w:t>L.401</w:t>
            </w:r>
          </w:p>
        </w:tc>
        <w:tc>
          <w:tcPr>
            <w:tcW w:w="1559" w:type="dxa"/>
            <w:shd w:val="clear" w:color="auto" w:fill="auto"/>
          </w:tcPr>
          <w:p w14:paraId="653F8682" w14:textId="77777777" w:rsidR="000325DB" w:rsidRPr="00A45E83" w:rsidRDefault="000325DB" w:rsidP="00856114">
            <w:pPr>
              <w:pStyle w:val="Tabletext"/>
              <w:keepNext/>
              <w:keepLines/>
            </w:pPr>
            <w:r w:rsidRPr="00A45E83">
              <w:t>L.31</w:t>
            </w:r>
          </w:p>
        </w:tc>
        <w:tc>
          <w:tcPr>
            <w:tcW w:w="6520" w:type="dxa"/>
            <w:shd w:val="clear" w:color="auto" w:fill="auto"/>
          </w:tcPr>
          <w:p w14:paraId="51181246" w14:textId="77777777" w:rsidR="000325DB" w:rsidRPr="00A45E83" w:rsidRDefault="000325DB" w:rsidP="00856114">
            <w:pPr>
              <w:pStyle w:val="Tabletext"/>
              <w:keepNext/>
              <w:keepLines/>
            </w:pPr>
            <w:r w:rsidRPr="00A45E83">
              <w:t>Optical fibre attenuators</w:t>
            </w:r>
          </w:p>
        </w:tc>
      </w:tr>
      <w:tr w:rsidR="000325DB" w:rsidRPr="00A45E83" w14:paraId="627C55C0" w14:textId="77777777" w:rsidTr="00E25A65">
        <w:trPr>
          <w:jc w:val="center"/>
        </w:trPr>
        <w:tc>
          <w:tcPr>
            <w:tcW w:w="1560" w:type="dxa"/>
            <w:shd w:val="clear" w:color="auto" w:fill="auto"/>
          </w:tcPr>
          <w:p w14:paraId="4C777A07" w14:textId="77777777" w:rsidR="000325DB" w:rsidRPr="00A45E83" w:rsidRDefault="000325DB" w:rsidP="009E7FFB">
            <w:pPr>
              <w:pStyle w:val="Tabletext"/>
            </w:pPr>
            <w:r w:rsidRPr="00A45E83">
              <w:t>L.402</w:t>
            </w:r>
          </w:p>
        </w:tc>
        <w:tc>
          <w:tcPr>
            <w:tcW w:w="1559" w:type="dxa"/>
            <w:shd w:val="clear" w:color="auto" w:fill="auto"/>
          </w:tcPr>
          <w:p w14:paraId="1E912C19" w14:textId="77777777" w:rsidR="000325DB" w:rsidRPr="00A45E83" w:rsidRDefault="000325DB" w:rsidP="009E7FFB">
            <w:pPr>
              <w:pStyle w:val="Tabletext"/>
            </w:pPr>
            <w:r w:rsidRPr="00A45E83">
              <w:t>L.36</w:t>
            </w:r>
          </w:p>
        </w:tc>
        <w:tc>
          <w:tcPr>
            <w:tcW w:w="6520" w:type="dxa"/>
            <w:shd w:val="clear" w:color="auto" w:fill="auto"/>
          </w:tcPr>
          <w:p w14:paraId="42556E7C" w14:textId="77777777" w:rsidR="000325DB" w:rsidRPr="00A45E83" w:rsidRDefault="000325DB" w:rsidP="009E7FFB">
            <w:pPr>
              <w:pStyle w:val="Tabletext"/>
            </w:pPr>
            <w:r w:rsidRPr="00A45E83">
              <w:t>Single-mode fibre optic connectors</w:t>
            </w:r>
          </w:p>
        </w:tc>
      </w:tr>
      <w:tr w:rsidR="000325DB" w:rsidRPr="00A45E83" w14:paraId="2F70107C" w14:textId="77777777" w:rsidTr="00E25A65">
        <w:trPr>
          <w:trHeight w:val="293"/>
          <w:jc w:val="center"/>
        </w:trPr>
        <w:tc>
          <w:tcPr>
            <w:tcW w:w="1560" w:type="dxa"/>
            <w:shd w:val="clear" w:color="auto" w:fill="auto"/>
          </w:tcPr>
          <w:p w14:paraId="56F28442" w14:textId="77777777" w:rsidR="000325DB" w:rsidRPr="00A45E83" w:rsidRDefault="000325DB" w:rsidP="009E7FFB">
            <w:pPr>
              <w:pStyle w:val="Tabletext"/>
            </w:pPr>
            <w:r w:rsidRPr="00A45E83">
              <w:t>L.403</w:t>
            </w:r>
          </w:p>
        </w:tc>
        <w:tc>
          <w:tcPr>
            <w:tcW w:w="1559" w:type="dxa"/>
            <w:shd w:val="clear" w:color="auto" w:fill="auto"/>
          </w:tcPr>
          <w:p w14:paraId="30C8CC31" w14:textId="77777777" w:rsidR="000325DB" w:rsidRPr="00A45E83" w:rsidRDefault="000325DB" w:rsidP="009E7FFB">
            <w:pPr>
              <w:pStyle w:val="Tabletext"/>
            </w:pPr>
            <w:r w:rsidRPr="00A45E83">
              <w:t>L.37</w:t>
            </w:r>
          </w:p>
        </w:tc>
        <w:tc>
          <w:tcPr>
            <w:tcW w:w="6520" w:type="dxa"/>
            <w:shd w:val="clear" w:color="auto" w:fill="auto"/>
          </w:tcPr>
          <w:p w14:paraId="224E4314" w14:textId="77777777" w:rsidR="000325DB" w:rsidRPr="00A45E83" w:rsidRDefault="000325DB" w:rsidP="009E7FFB">
            <w:pPr>
              <w:pStyle w:val="Tabletext"/>
            </w:pPr>
            <w:r w:rsidRPr="00A45E83">
              <w:t>Optical branching components (non-wavelength selective)</w:t>
            </w:r>
          </w:p>
        </w:tc>
      </w:tr>
      <w:tr w:rsidR="000325DB" w:rsidRPr="00A45E83" w14:paraId="2A064BE6" w14:textId="77777777" w:rsidTr="00E25A65">
        <w:trPr>
          <w:trHeight w:val="112"/>
          <w:jc w:val="center"/>
        </w:trPr>
        <w:tc>
          <w:tcPr>
            <w:tcW w:w="1560" w:type="dxa"/>
            <w:shd w:val="clear" w:color="auto" w:fill="auto"/>
          </w:tcPr>
          <w:p w14:paraId="7935440E" w14:textId="6C8C5291" w:rsidR="000325DB" w:rsidRPr="00A45E83" w:rsidRDefault="000325DB" w:rsidP="009E7FFB">
            <w:pPr>
              <w:pStyle w:val="Tabletext"/>
            </w:pPr>
            <w:r w:rsidRPr="00A45E83">
              <w:t xml:space="preserve">L.404 </w:t>
            </w:r>
          </w:p>
        </w:tc>
        <w:tc>
          <w:tcPr>
            <w:tcW w:w="1559" w:type="dxa"/>
            <w:shd w:val="clear" w:color="auto" w:fill="auto"/>
          </w:tcPr>
          <w:p w14:paraId="0B80B337" w14:textId="175B160A" w:rsidR="000325DB" w:rsidRPr="00A45E83" w:rsidRDefault="0079529F" w:rsidP="009E7FFB">
            <w:pPr>
              <w:pStyle w:val="Tabletext"/>
            </w:pPr>
            <w:r w:rsidRPr="00A45E83">
              <w:t>–</w:t>
            </w:r>
          </w:p>
        </w:tc>
        <w:tc>
          <w:tcPr>
            <w:tcW w:w="6520" w:type="dxa"/>
            <w:shd w:val="clear" w:color="auto" w:fill="auto"/>
          </w:tcPr>
          <w:p w14:paraId="63680EA2" w14:textId="77777777" w:rsidR="000325DB" w:rsidRPr="00A45E83" w:rsidRDefault="000325DB" w:rsidP="009E7FFB">
            <w:pPr>
              <w:pStyle w:val="Tabletext"/>
            </w:pPr>
            <w:r w:rsidRPr="00A45E83">
              <w:t>Field mountable single-mode optical fibre connectors</w:t>
            </w:r>
          </w:p>
        </w:tc>
      </w:tr>
    </w:tbl>
    <w:p w14:paraId="15FC39E8" w14:textId="2556DB1B" w:rsidR="000325DB" w:rsidRPr="00A45E83" w:rsidRDefault="000325DB" w:rsidP="004E0495">
      <w:pPr>
        <w:pStyle w:val="TableNoTitle"/>
        <w:rPr>
          <w:bCs/>
        </w:rPr>
      </w:pPr>
      <w:r w:rsidRPr="00A45E83">
        <w:rPr>
          <w:bCs/>
        </w:rPr>
        <w:t>Table 2</w:t>
      </w:r>
      <w:r w:rsidR="00A97F81" w:rsidRPr="00A45E83">
        <w:t>-</w:t>
      </w:r>
      <w:r w:rsidRPr="00A45E83">
        <w:rPr>
          <w:bCs/>
        </w:rPr>
        <w:t xml:space="preserve">5 </w:t>
      </w:r>
      <w:r w:rsidR="004E0495" w:rsidRPr="00A45E83">
        <w:rPr>
          <w:bCs/>
        </w:rPr>
        <w:t>–</w:t>
      </w:r>
      <w:r w:rsidRPr="00A45E83">
        <w:rPr>
          <w:bCs/>
        </w:rPr>
        <w:t xml:space="preserve"> Marinized terrestrial cables (L.430–L.449)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8"/>
        <w:gridCol w:w="6512"/>
      </w:tblGrid>
      <w:tr w:rsidR="000325DB" w:rsidRPr="00A45E83" w14:paraId="09D641A2" w14:textId="77777777" w:rsidTr="00E25A65">
        <w:trPr>
          <w:jc w:val="center"/>
        </w:trPr>
        <w:tc>
          <w:tcPr>
            <w:tcW w:w="9639" w:type="dxa"/>
            <w:gridSpan w:val="3"/>
            <w:shd w:val="clear" w:color="auto" w:fill="auto"/>
          </w:tcPr>
          <w:p w14:paraId="08463E72" w14:textId="10572B17" w:rsidR="000325DB" w:rsidRPr="00A45E83" w:rsidRDefault="000325DB" w:rsidP="004E0495">
            <w:pPr>
              <w:pStyle w:val="Tabletext"/>
              <w:rPr>
                <w:b/>
                <w:bCs/>
              </w:rPr>
            </w:pPr>
            <w:r w:rsidRPr="00A45E83">
              <w:rPr>
                <w:b/>
                <w:bCs/>
              </w:rPr>
              <w:t>L.4</w:t>
            </w:r>
            <w:r w:rsidR="00D435BD" w:rsidRPr="00A45E83">
              <w:rPr>
                <w:b/>
                <w:bCs/>
              </w:rPr>
              <w:t>3</w:t>
            </w:r>
            <w:r w:rsidRPr="00A45E83">
              <w:rPr>
                <w:b/>
                <w:bCs/>
              </w:rPr>
              <w:t>0–L.</w:t>
            </w:r>
            <w:r w:rsidR="00EC4D80" w:rsidRPr="00A45E83">
              <w:rPr>
                <w:b/>
                <w:bCs/>
              </w:rPr>
              <w:t>449</w:t>
            </w:r>
            <w:r w:rsidRPr="00A45E83">
              <w:rPr>
                <w:b/>
                <w:bCs/>
              </w:rPr>
              <w:t>: Marinized terrestrial cables</w:t>
            </w:r>
          </w:p>
        </w:tc>
      </w:tr>
      <w:tr w:rsidR="000325DB" w:rsidRPr="00A45E83" w14:paraId="7B538A86" w14:textId="77777777" w:rsidTr="00E25A65">
        <w:trPr>
          <w:jc w:val="center"/>
        </w:trPr>
        <w:tc>
          <w:tcPr>
            <w:tcW w:w="1560" w:type="dxa"/>
            <w:shd w:val="clear" w:color="auto" w:fill="auto"/>
          </w:tcPr>
          <w:p w14:paraId="7BA08963" w14:textId="141438A4" w:rsidR="000325DB" w:rsidRPr="00A45E83" w:rsidRDefault="009D710F" w:rsidP="004E0495">
            <w:pPr>
              <w:pStyle w:val="Tabletext"/>
              <w:rPr>
                <w:b/>
                <w:bCs/>
              </w:rPr>
            </w:pPr>
            <w:r w:rsidRPr="00A45E83">
              <w:rPr>
                <w:b/>
                <w:bCs/>
              </w:rPr>
              <w:t xml:space="preserve">New </w:t>
            </w:r>
            <w:r w:rsidR="000325DB" w:rsidRPr="00A45E83">
              <w:rPr>
                <w:b/>
                <w:bCs/>
              </w:rPr>
              <w:t>number</w:t>
            </w:r>
          </w:p>
        </w:tc>
        <w:tc>
          <w:tcPr>
            <w:tcW w:w="1559" w:type="dxa"/>
            <w:shd w:val="clear" w:color="auto" w:fill="auto"/>
          </w:tcPr>
          <w:p w14:paraId="58C39B3E" w14:textId="66CDBADA" w:rsidR="000325DB" w:rsidRPr="00A45E83" w:rsidRDefault="009D710F" w:rsidP="004E0495">
            <w:pPr>
              <w:pStyle w:val="Tabletext"/>
              <w:rPr>
                <w:b/>
                <w:bCs/>
              </w:rPr>
            </w:pPr>
            <w:r w:rsidRPr="00A45E83">
              <w:rPr>
                <w:b/>
                <w:bCs/>
              </w:rPr>
              <w:t xml:space="preserve">Old </w:t>
            </w:r>
            <w:r w:rsidR="000325DB" w:rsidRPr="00A45E83">
              <w:rPr>
                <w:b/>
                <w:bCs/>
              </w:rPr>
              <w:t>number</w:t>
            </w:r>
          </w:p>
        </w:tc>
        <w:tc>
          <w:tcPr>
            <w:tcW w:w="6520" w:type="dxa"/>
            <w:shd w:val="clear" w:color="auto" w:fill="auto"/>
          </w:tcPr>
          <w:p w14:paraId="63277229" w14:textId="77777777" w:rsidR="000325DB" w:rsidRPr="00A45E83" w:rsidRDefault="000325DB" w:rsidP="004E0495">
            <w:pPr>
              <w:pStyle w:val="Tabletext"/>
              <w:rPr>
                <w:b/>
                <w:bCs/>
              </w:rPr>
            </w:pPr>
            <w:r w:rsidRPr="00A45E83">
              <w:rPr>
                <w:b/>
                <w:bCs/>
              </w:rPr>
              <w:t>Title</w:t>
            </w:r>
          </w:p>
        </w:tc>
      </w:tr>
      <w:tr w:rsidR="000325DB" w:rsidRPr="00A45E83" w14:paraId="0FB2497E" w14:textId="77777777" w:rsidTr="00E25A65">
        <w:trPr>
          <w:jc w:val="center"/>
        </w:trPr>
        <w:tc>
          <w:tcPr>
            <w:tcW w:w="1560" w:type="dxa"/>
            <w:shd w:val="clear" w:color="auto" w:fill="auto"/>
          </w:tcPr>
          <w:p w14:paraId="4EF62BA4" w14:textId="77777777" w:rsidR="000325DB" w:rsidRPr="00A45E83" w:rsidRDefault="000325DB" w:rsidP="004E0495">
            <w:pPr>
              <w:pStyle w:val="Tabletext"/>
            </w:pPr>
            <w:r w:rsidRPr="00A45E83">
              <w:t>L.430</w:t>
            </w:r>
          </w:p>
        </w:tc>
        <w:tc>
          <w:tcPr>
            <w:tcW w:w="1559" w:type="dxa"/>
            <w:shd w:val="clear" w:color="auto" w:fill="auto"/>
          </w:tcPr>
          <w:p w14:paraId="54F5213F" w14:textId="77777777" w:rsidR="000325DB" w:rsidRPr="00A45E83" w:rsidRDefault="000325DB" w:rsidP="004E0495">
            <w:pPr>
              <w:pStyle w:val="Tabletext"/>
            </w:pPr>
            <w:r w:rsidRPr="00A45E83">
              <w:t>L.28</w:t>
            </w:r>
          </w:p>
        </w:tc>
        <w:tc>
          <w:tcPr>
            <w:tcW w:w="6520" w:type="dxa"/>
            <w:shd w:val="clear" w:color="auto" w:fill="auto"/>
          </w:tcPr>
          <w:p w14:paraId="5B095297" w14:textId="77777777" w:rsidR="000325DB" w:rsidRPr="00A45E83" w:rsidRDefault="000325DB" w:rsidP="004E0495">
            <w:pPr>
              <w:pStyle w:val="Tabletext"/>
            </w:pPr>
            <w:r w:rsidRPr="00A45E83">
              <w:t>External additional protection for marinized terrestrial cables</w:t>
            </w:r>
          </w:p>
        </w:tc>
      </w:tr>
      <w:tr w:rsidR="000325DB" w:rsidRPr="00A45E83" w14:paraId="71F7D9A2" w14:textId="77777777" w:rsidTr="00E25A65">
        <w:trPr>
          <w:jc w:val="center"/>
        </w:trPr>
        <w:tc>
          <w:tcPr>
            <w:tcW w:w="1560" w:type="dxa"/>
            <w:shd w:val="clear" w:color="auto" w:fill="auto"/>
          </w:tcPr>
          <w:p w14:paraId="45BA2A0F" w14:textId="77777777" w:rsidR="000325DB" w:rsidRPr="00A45E83" w:rsidRDefault="000325DB" w:rsidP="004E0495">
            <w:pPr>
              <w:pStyle w:val="Tabletext"/>
            </w:pPr>
            <w:r w:rsidRPr="00A45E83">
              <w:t>L.431</w:t>
            </w:r>
          </w:p>
        </w:tc>
        <w:tc>
          <w:tcPr>
            <w:tcW w:w="1559" w:type="dxa"/>
            <w:shd w:val="clear" w:color="auto" w:fill="auto"/>
          </w:tcPr>
          <w:p w14:paraId="11EC5FA3" w14:textId="77777777" w:rsidR="000325DB" w:rsidRPr="00A45E83" w:rsidRDefault="000325DB" w:rsidP="004E0495">
            <w:pPr>
              <w:pStyle w:val="Tabletext"/>
            </w:pPr>
            <w:r w:rsidRPr="00A45E83">
              <w:t>L.29</w:t>
            </w:r>
          </w:p>
        </w:tc>
        <w:tc>
          <w:tcPr>
            <w:tcW w:w="6520" w:type="dxa"/>
            <w:shd w:val="clear" w:color="auto" w:fill="auto"/>
          </w:tcPr>
          <w:p w14:paraId="341DB00E" w14:textId="77777777" w:rsidR="000325DB" w:rsidRPr="00A45E83" w:rsidRDefault="000325DB" w:rsidP="004E0495">
            <w:pPr>
              <w:pStyle w:val="Tabletext"/>
            </w:pPr>
            <w:r w:rsidRPr="00A45E83">
              <w:t>As-laid report and maintenance/repair log for marinized terrestrial cable installation</w:t>
            </w:r>
          </w:p>
        </w:tc>
      </w:tr>
      <w:tr w:rsidR="000325DB" w:rsidRPr="00A45E83" w14:paraId="1AC66F37" w14:textId="77777777" w:rsidTr="00E25A65">
        <w:trPr>
          <w:jc w:val="center"/>
        </w:trPr>
        <w:tc>
          <w:tcPr>
            <w:tcW w:w="1560" w:type="dxa"/>
            <w:shd w:val="clear" w:color="auto" w:fill="auto"/>
          </w:tcPr>
          <w:p w14:paraId="4C64FFCE" w14:textId="77777777" w:rsidR="000325DB" w:rsidRPr="00A45E83" w:rsidRDefault="000325DB" w:rsidP="004E0495">
            <w:pPr>
              <w:pStyle w:val="Tabletext"/>
            </w:pPr>
            <w:r w:rsidRPr="00A45E83">
              <w:t>L.432</w:t>
            </w:r>
          </w:p>
        </w:tc>
        <w:tc>
          <w:tcPr>
            <w:tcW w:w="1559" w:type="dxa"/>
            <w:shd w:val="clear" w:color="auto" w:fill="auto"/>
          </w:tcPr>
          <w:p w14:paraId="59B667AA" w14:textId="77777777" w:rsidR="000325DB" w:rsidRPr="00A45E83" w:rsidRDefault="000325DB" w:rsidP="004E0495">
            <w:pPr>
              <w:pStyle w:val="Tabletext"/>
            </w:pPr>
            <w:r w:rsidRPr="00A45E83">
              <w:t>L.30</w:t>
            </w:r>
          </w:p>
        </w:tc>
        <w:tc>
          <w:tcPr>
            <w:tcW w:w="6520" w:type="dxa"/>
            <w:shd w:val="clear" w:color="auto" w:fill="auto"/>
          </w:tcPr>
          <w:p w14:paraId="45B3B8D4" w14:textId="77777777" w:rsidR="000325DB" w:rsidRPr="00A45E83" w:rsidRDefault="000325DB" w:rsidP="004E0495">
            <w:pPr>
              <w:pStyle w:val="Tabletext"/>
            </w:pPr>
            <w:r w:rsidRPr="00A45E83">
              <w:t>Markers on marinized terrestrial cables</w:t>
            </w:r>
          </w:p>
        </w:tc>
      </w:tr>
      <w:tr w:rsidR="000325DB" w:rsidRPr="00A45E83" w14:paraId="02F7A4DB" w14:textId="77777777" w:rsidTr="00E25A65">
        <w:trPr>
          <w:trHeight w:val="285"/>
          <w:jc w:val="center"/>
        </w:trPr>
        <w:tc>
          <w:tcPr>
            <w:tcW w:w="1560" w:type="dxa"/>
            <w:shd w:val="clear" w:color="auto" w:fill="auto"/>
          </w:tcPr>
          <w:p w14:paraId="49A54E6C" w14:textId="77777777" w:rsidR="000325DB" w:rsidRPr="00A45E83" w:rsidRDefault="000325DB" w:rsidP="004E0495">
            <w:pPr>
              <w:pStyle w:val="Tabletext"/>
            </w:pPr>
            <w:r w:rsidRPr="00A45E83">
              <w:t>L.433</w:t>
            </w:r>
          </w:p>
        </w:tc>
        <w:tc>
          <w:tcPr>
            <w:tcW w:w="1559" w:type="dxa"/>
            <w:shd w:val="clear" w:color="auto" w:fill="auto"/>
          </w:tcPr>
          <w:p w14:paraId="65BE5CF9" w14:textId="77777777" w:rsidR="000325DB" w:rsidRPr="00A45E83" w:rsidRDefault="000325DB" w:rsidP="004E0495">
            <w:pPr>
              <w:pStyle w:val="Tabletext"/>
            </w:pPr>
            <w:r w:rsidRPr="00A45E83">
              <w:t>L.54</w:t>
            </w:r>
          </w:p>
        </w:tc>
        <w:tc>
          <w:tcPr>
            <w:tcW w:w="6520" w:type="dxa"/>
            <w:shd w:val="clear" w:color="auto" w:fill="auto"/>
          </w:tcPr>
          <w:p w14:paraId="5301B132" w14:textId="77777777" w:rsidR="000325DB" w:rsidRPr="00A45E83" w:rsidRDefault="000325DB" w:rsidP="004E0495">
            <w:pPr>
              <w:pStyle w:val="Tabletext"/>
            </w:pPr>
            <w:r w:rsidRPr="00A45E83">
              <w:t>Splice closure for marinized terrestrial cables (MTC)</w:t>
            </w:r>
          </w:p>
        </w:tc>
      </w:tr>
      <w:tr w:rsidR="000325DB" w:rsidRPr="00A45E83" w14:paraId="5EB63512" w14:textId="77777777" w:rsidTr="00E25A65">
        <w:trPr>
          <w:trHeight w:val="105"/>
          <w:jc w:val="center"/>
        </w:trPr>
        <w:tc>
          <w:tcPr>
            <w:tcW w:w="1560" w:type="dxa"/>
            <w:shd w:val="clear" w:color="auto" w:fill="auto"/>
          </w:tcPr>
          <w:p w14:paraId="717C294B" w14:textId="77777777" w:rsidR="000325DB" w:rsidRPr="00A45E83" w:rsidRDefault="000325DB" w:rsidP="004E0495">
            <w:pPr>
              <w:pStyle w:val="Tabletext"/>
            </w:pPr>
            <w:r w:rsidRPr="00A45E83">
              <w:t>L.434</w:t>
            </w:r>
          </w:p>
        </w:tc>
        <w:tc>
          <w:tcPr>
            <w:tcW w:w="1559" w:type="dxa"/>
            <w:shd w:val="clear" w:color="auto" w:fill="auto"/>
          </w:tcPr>
          <w:p w14:paraId="434903E1" w14:textId="77777777" w:rsidR="000325DB" w:rsidRPr="00A45E83" w:rsidRDefault="000325DB" w:rsidP="004E0495">
            <w:pPr>
              <w:pStyle w:val="Tabletext"/>
            </w:pPr>
            <w:r w:rsidRPr="00A45E83">
              <w:t>L.55</w:t>
            </w:r>
          </w:p>
        </w:tc>
        <w:tc>
          <w:tcPr>
            <w:tcW w:w="6520" w:type="dxa"/>
            <w:shd w:val="clear" w:color="auto" w:fill="auto"/>
          </w:tcPr>
          <w:p w14:paraId="6326B337" w14:textId="77777777" w:rsidR="000325DB" w:rsidRPr="00A45E83" w:rsidRDefault="000325DB" w:rsidP="004E0495">
            <w:pPr>
              <w:pStyle w:val="Tabletext"/>
            </w:pPr>
            <w:r w:rsidRPr="00A45E83">
              <w:t>Digital database for marine cables and pipelines</w:t>
            </w:r>
          </w:p>
        </w:tc>
      </w:tr>
    </w:tbl>
    <w:p w14:paraId="2FF2A349" w14:textId="65F9FB71" w:rsidR="000325DB" w:rsidRPr="00A45E83" w:rsidRDefault="004E0495" w:rsidP="004E0495">
      <w:pPr>
        <w:pStyle w:val="Heading1"/>
      </w:pPr>
      <w:bookmarkStart w:id="53" w:name="_Toc384971551"/>
      <w:bookmarkStart w:id="54" w:name="_Toc531091010"/>
      <w:bookmarkStart w:id="55" w:name="_Toc72935614"/>
      <w:bookmarkStart w:id="56" w:name="_Toc79593936"/>
      <w:bookmarkStart w:id="57" w:name="_Toc120522417"/>
      <w:bookmarkStart w:id="58" w:name="_Toc178594344"/>
      <w:bookmarkStart w:id="59" w:name="_Toc190174495"/>
      <w:bookmarkStart w:id="60" w:name="_Toc208807215"/>
      <w:r w:rsidRPr="00A45E83">
        <w:t>4</w:t>
      </w:r>
      <w:r w:rsidRPr="00A45E83">
        <w:tab/>
      </w:r>
      <w:r w:rsidR="000325DB" w:rsidRPr="00A45E83">
        <w:t xml:space="preserve">Brief description of the application of ITU-T Recommendations of the L-series related to optical technologies for </w:t>
      </w:r>
      <w:r w:rsidR="008632DF" w:rsidRPr="00A45E83">
        <w:t>o</w:t>
      </w:r>
      <w:r w:rsidR="000325DB" w:rsidRPr="00A45E83">
        <w:t xml:space="preserve">utside </w:t>
      </w:r>
      <w:r w:rsidR="008632DF" w:rsidRPr="00A45E83">
        <w:t>p</w:t>
      </w:r>
      <w:r w:rsidR="000325DB" w:rsidRPr="00A45E83">
        <w:t>lant</w:t>
      </w:r>
      <w:bookmarkEnd w:id="53"/>
      <w:bookmarkEnd w:id="54"/>
      <w:bookmarkEnd w:id="55"/>
      <w:bookmarkEnd w:id="56"/>
      <w:bookmarkEnd w:id="57"/>
      <w:bookmarkEnd w:id="58"/>
      <w:bookmarkEnd w:id="59"/>
      <w:r w:rsidR="000325DB" w:rsidRPr="00A45E83">
        <w:t xml:space="preserve"> </w:t>
      </w:r>
      <w:bookmarkEnd w:id="60"/>
    </w:p>
    <w:p w14:paraId="5D43D2BC" w14:textId="5CBD2E81" w:rsidR="000325DB" w:rsidRPr="00A45E83" w:rsidRDefault="000325DB" w:rsidP="00A144E3">
      <w:pPr>
        <w:pStyle w:val="Headingb"/>
        <w:spacing w:after="120"/>
      </w:pPr>
      <w:r w:rsidRPr="00A45E83">
        <w:t>Optical fibre cables (L.100</w:t>
      </w:r>
      <w:r w:rsidR="00AC29EB" w:rsidRPr="00A45E83">
        <w:t>–</w:t>
      </w:r>
      <w:r w:rsidRPr="00A45E83">
        <w:t>L.199)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104"/>
      </w:tblGrid>
      <w:tr w:rsidR="000325DB" w:rsidRPr="00A45E83" w14:paraId="0AD398A1" w14:textId="77777777" w:rsidTr="006508D5">
        <w:trPr>
          <w:jc w:val="center"/>
        </w:trPr>
        <w:tc>
          <w:tcPr>
            <w:tcW w:w="9629" w:type="dxa"/>
            <w:gridSpan w:val="2"/>
            <w:shd w:val="clear" w:color="auto" w:fill="auto"/>
          </w:tcPr>
          <w:p w14:paraId="0DF854A3" w14:textId="1CD70D1A" w:rsidR="000325DB" w:rsidRPr="00A45E83" w:rsidRDefault="000325DB" w:rsidP="004E0495">
            <w:pPr>
              <w:pStyle w:val="Tabletext"/>
              <w:rPr>
                <w:b/>
                <w:bCs/>
              </w:rPr>
            </w:pPr>
            <w:r w:rsidRPr="00A45E83">
              <w:rPr>
                <w:b/>
                <w:bCs/>
              </w:rPr>
              <w:t>L.100–L.124: Cable structure and characteristics</w:t>
            </w:r>
          </w:p>
        </w:tc>
      </w:tr>
      <w:tr w:rsidR="000325DB" w:rsidRPr="00A45E83" w14:paraId="1C7D942F" w14:textId="77777777" w:rsidTr="006508D5">
        <w:trPr>
          <w:jc w:val="center"/>
        </w:trPr>
        <w:tc>
          <w:tcPr>
            <w:tcW w:w="1525" w:type="dxa"/>
            <w:shd w:val="clear" w:color="auto" w:fill="auto"/>
          </w:tcPr>
          <w:p w14:paraId="729320CB" w14:textId="526AFD5E" w:rsidR="000325DB" w:rsidRPr="00A45E83" w:rsidRDefault="000325DB" w:rsidP="004E0495">
            <w:pPr>
              <w:pStyle w:val="Tabletext"/>
            </w:pPr>
            <w:hyperlink r:id="rId33" w:history="1">
              <w:r w:rsidRPr="00A45E83">
                <w:rPr>
                  <w:rStyle w:val="Hyperlink"/>
                  <w:b/>
                </w:rPr>
                <w:t>L.100</w:t>
              </w:r>
            </w:hyperlink>
          </w:p>
        </w:tc>
        <w:tc>
          <w:tcPr>
            <w:tcW w:w="8104" w:type="dxa"/>
            <w:shd w:val="clear" w:color="auto" w:fill="auto"/>
          </w:tcPr>
          <w:p w14:paraId="115DF074" w14:textId="74A06123" w:rsidR="000325DB" w:rsidRPr="00A45E83" w:rsidRDefault="000325DB" w:rsidP="004E0495">
            <w:pPr>
              <w:pStyle w:val="Tabletext"/>
              <w:rPr>
                <w:szCs w:val="22"/>
              </w:rPr>
            </w:pPr>
            <w:r w:rsidRPr="00A45E83">
              <w:rPr>
                <w:b/>
                <w:bCs/>
                <w:szCs w:val="22"/>
              </w:rPr>
              <w:t>Optical fibre cables for duct and tunnel application</w:t>
            </w:r>
            <w:r w:rsidRPr="00A45E83">
              <w:rPr>
                <w:szCs w:val="22"/>
              </w:rPr>
              <w:t xml:space="preserve"> (</w:t>
            </w:r>
            <w:r w:rsidR="00794104" w:rsidRPr="00A45E83">
              <w:rPr>
                <w:szCs w:val="22"/>
              </w:rPr>
              <w:t>0</w:t>
            </w:r>
            <w:r w:rsidR="00D25AAD" w:rsidRPr="00A45E83">
              <w:rPr>
                <w:szCs w:val="22"/>
              </w:rPr>
              <w:t>1</w:t>
            </w:r>
            <w:r w:rsidRPr="00A45E83">
              <w:rPr>
                <w:szCs w:val="22"/>
              </w:rPr>
              <w:t>/</w:t>
            </w:r>
            <w:r w:rsidR="00794104" w:rsidRPr="00A45E83">
              <w:rPr>
                <w:szCs w:val="22"/>
              </w:rPr>
              <w:t>202</w:t>
            </w:r>
            <w:r w:rsidR="00D25AAD" w:rsidRPr="00A45E83">
              <w:rPr>
                <w:szCs w:val="22"/>
              </w:rPr>
              <w:t>4</w:t>
            </w:r>
            <w:r w:rsidRPr="00A45E83">
              <w:rPr>
                <w:szCs w:val="22"/>
              </w:rPr>
              <w:t>)</w:t>
            </w:r>
          </w:p>
          <w:p w14:paraId="49C10173" w14:textId="7AD3630D" w:rsidR="00794104" w:rsidRPr="00A45E83" w:rsidRDefault="000325DB" w:rsidP="004E0495">
            <w:pPr>
              <w:pStyle w:val="Tabletext"/>
              <w:rPr>
                <w:szCs w:val="22"/>
              </w:rPr>
            </w:pPr>
            <w:r w:rsidRPr="00A45E83">
              <w:rPr>
                <w:color w:val="000000"/>
                <w:szCs w:val="22"/>
              </w:rPr>
              <w:t>This Recommendation describes characteristics, construction and test methods of optical fibre cables for duct and tunnel application.</w:t>
            </w:r>
            <w:r w:rsidR="00794104" w:rsidRPr="00A45E83">
              <w:rPr>
                <w:szCs w:val="22"/>
              </w:rPr>
              <w:t xml:space="preserve"> </w:t>
            </w:r>
          </w:p>
          <w:p w14:paraId="186AE5DE" w14:textId="356BEDE4" w:rsidR="00072028" w:rsidRPr="00A45E83" w:rsidRDefault="000325DB" w:rsidP="00617CFA">
            <w:pPr>
              <w:pStyle w:val="Tabletext"/>
              <w:rPr>
                <w:szCs w:val="22"/>
              </w:rPr>
            </w:pPr>
            <w:r w:rsidRPr="00A45E83">
              <w:rPr>
                <w:color w:val="000000"/>
                <w:szCs w:val="22"/>
              </w:rPr>
              <w:t xml:space="preserve">First, </w:t>
            </w:r>
            <w:r w:rsidR="00DA401B" w:rsidRPr="00A45E83">
              <w:rPr>
                <w:color w:val="000000"/>
                <w:szCs w:val="22"/>
              </w:rPr>
              <w:t>to ensure</w:t>
            </w:r>
            <w:r w:rsidRPr="00A45E83">
              <w:rPr>
                <w:color w:val="000000"/>
                <w:szCs w:val="22"/>
              </w:rPr>
              <w:t xml:space="preserve"> that an optical fibre demonstrates sufficient performance, </w:t>
            </w:r>
            <w:r w:rsidR="00DA401B" w:rsidRPr="00A45E83">
              <w:rPr>
                <w:color w:val="000000"/>
                <w:szCs w:val="22"/>
              </w:rPr>
              <w:t xml:space="preserve">the </w:t>
            </w:r>
            <w:r w:rsidRPr="00A45E83">
              <w:rPr>
                <w:color w:val="000000"/>
                <w:szCs w:val="22"/>
              </w:rPr>
              <w:t xml:space="preserve">characteristics a cable should possess are described. Then, the method of examining whether the cable </w:t>
            </w:r>
            <w:r w:rsidR="00DA401B" w:rsidRPr="00A45E83">
              <w:rPr>
                <w:color w:val="000000"/>
                <w:szCs w:val="22"/>
              </w:rPr>
              <w:t xml:space="preserve">meets </w:t>
            </w:r>
            <w:r w:rsidRPr="00A45E83">
              <w:rPr>
                <w:color w:val="000000"/>
                <w:szCs w:val="22"/>
              </w:rPr>
              <w:t>the required characteristic</w:t>
            </w:r>
            <w:r w:rsidR="00D25AAD" w:rsidRPr="00A45E83">
              <w:rPr>
                <w:color w:val="000000"/>
                <w:szCs w:val="22"/>
              </w:rPr>
              <w:t>s</w:t>
            </w:r>
            <w:r w:rsidRPr="00A45E83">
              <w:rPr>
                <w:color w:val="000000"/>
                <w:szCs w:val="22"/>
              </w:rPr>
              <w:t xml:space="preserve"> </w:t>
            </w:r>
            <w:r w:rsidR="00D25AAD" w:rsidRPr="00A45E83">
              <w:rPr>
                <w:color w:val="000000"/>
                <w:szCs w:val="22"/>
              </w:rPr>
              <w:t>are</w:t>
            </w:r>
            <w:r w:rsidRPr="00A45E83">
              <w:rPr>
                <w:color w:val="000000"/>
                <w:szCs w:val="22"/>
              </w:rPr>
              <w:t xml:space="preserve"> </w:t>
            </w:r>
            <w:r w:rsidR="00DA401B" w:rsidRPr="00A45E83">
              <w:rPr>
                <w:color w:val="000000"/>
                <w:szCs w:val="22"/>
              </w:rPr>
              <w:t>outlined</w:t>
            </w:r>
            <w:r w:rsidRPr="00A45E83">
              <w:rPr>
                <w:color w:val="000000"/>
                <w:szCs w:val="22"/>
              </w:rPr>
              <w:t xml:space="preserve">. </w:t>
            </w:r>
            <w:r w:rsidR="00072028" w:rsidRPr="00A45E83">
              <w:rPr>
                <w:szCs w:val="22"/>
              </w:rPr>
              <w:t xml:space="preserve">Therein, detailed performance criteria for a cable are recommended. </w:t>
            </w:r>
          </w:p>
          <w:p w14:paraId="35B6950D" w14:textId="65C5DA9B" w:rsidR="00072028" w:rsidRPr="00A45E83" w:rsidRDefault="00072028" w:rsidP="00617CFA">
            <w:pPr>
              <w:pStyle w:val="Tabletext"/>
              <w:rPr>
                <w:color w:val="000000"/>
                <w:szCs w:val="22"/>
              </w:rPr>
            </w:pPr>
            <w:r w:rsidRPr="00A45E83">
              <w:rPr>
                <w:color w:val="000000"/>
                <w:szCs w:val="22"/>
              </w:rPr>
              <w:t>Recommended technical requirements are detailed by referenc</w:t>
            </w:r>
            <w:r w:rsidR="00DA401B" w:rsidRPr="00A45E83">
              <w:rPr>
                <w:color w:val="000000"/>
                <w:szCs w:val="22"/>
              </w:rPr>
              <w:t>ing</w:t>
            </w:r>
            <w:r w:rsidRPr="00A45E83">
              <w:rPr>
                <w:color w:val="000000"/>
                <w:szCs w:val="22"/>
              </w:rPr>
              <w:t xml:space="preserve"> to IEC 60794-3-11</w:t>
            </w:r>
            <w:r w:rsidR="00DA401B" w:rsidRPr="00A45E83">
              <w:rPr>
                <w:color w:val="000000"/>
                <w:szCs w:val="22"/>
              </w:rPr>
              <w:t xml:space="preserve">, which </w:t>
            </w:r>
            <w:proofErr w:type="spellStart"/>
            <w:r w:rsidR="00DA401B" w:rsidRPr="00A45E83">
              <w:rPr>
                <w:color w:val="000000"/>
                <w:szCs w:val="22"/>
              </w:rPr>
              <w:t>adresses</w:t>
            </w:r>
            <w:proofErr w:type="spellEnd"/>
            <w:r w:rsidRPr="00A45E83">
              <w:rPr>
                <w:color w:val="000000"/>
                <w:szCs w:val="22"/>
              </w:rPr>
              <w:t xml:space="preserve"> outdoor optical fibre cables for duct, directly buried, and lashed aerial applications. Changes and additions to these requirements suitable to the duct and tunnel cable application are recommended herein. </w:t>
            </w:r>
          </w:p>
          <w:p w14:paraId="1D213017" w14:textId="59D7E0B2" w:rsidR="00072028" w:rsidRPr="00A45E83" w:rsidRDefault="000325DB" w:rsidP="004E0495">
            <w:pPr>
              <w:pStyle w:val="Tabletext"/>
              <w:rPr>
                <w:color w:val="000000"/>
                <w:szCs w:val="22"/>
              </w:rPr>
            </w:pPr>
            <w:r w:rsidRPr="00A45E83">
              <w:rPr>
                <w:color w:val="000000"/>
                <w:szCs w:val="22"/>
              </w:rPr>
              <w:t xml:space="preserve">Required conditions may differ according to installation environment. </w:t>
            </w:r>
            <w:r w:rsidR="00072028" w:rsidRPr="00A45E83">
              <w:rPr>
                <w:szCs w:val="22"/>
              </w:rPr>
              <w:t>Therefore, instances where agreement on detailed conditions should be determined between customer and manufacturer are stated.</w:t>
            </w:r>
          </w:p>
          <w:p w14:paraId="79D987CA" w14:textId="363DE15D" w:rsidR="000325DB" w:rsidRPr="00A45E83" w:rsidRDefault="006864E1" w:rsidP="004E0495">
            <w:pPr>
              <w:pStyle w:val="Tabletext"/>
              <w:rPr>
                <w:szCs w:val="22"/>
              </w:rPr>
            </w:pPr>
            <w:r w:rsidRPr="00A45E83">
              <w:rPr>
                <w:color w:val="000000"/>
                <w:szCs w:val="22"/>
              </w:rPr>
              <w:t>T</w:t>
            </w:r>
            <w:r w:rsidR="000325DB" w:rsidRPr="00A45E83">
              <w:rPr>
                <w:szCs w:val="22"/>
              </w:rPr>
              <w:t>his Recommendation:</w:t>
            </w:r>
          </w:p>
          <w:p w14:paraId="3ED89FB6" w14:textId="49D3E6F4" w:rsidR="00072028" w:rsidRPr="00A45E83" w:rsidRDefault="000325DB" w:rsidP="00E25A65">
            <w:pPr>
              <w:pStyle w:val="Tabletext"/>
              <w:ind w:left="284" w:hanging="284"/>
              <w:rPr>
                <w:szCs w:val="22"/>
              </w:rPr>
            </w:pPr>
            <w:r w:rsidRPr="00A45E83">
              <w:rPr>
                <w:szCs w:val="22"/>
              </w:rPr>
              <w:t xml:space="preserve">– </w:t>
            </w:r>
            <w:r w:rsidRPr="00A45E83">
              <w:rPr>
                <w:szCs w:val="22"/>
              </w:rPr>
              <w:tab/>
            </w:r>
            <w:r w:rsidR="00072028" w:rsidRPr="00A45E83">
              <w:rPr>
                <w:szCs w:val="22"/>
              </w:rPr>
              <w:t xml:space="preserve">refers to single-mode optical fibre cables installed by pulling method to be used for telecommunication networks in ducts and </w:t>
            </w:r>
            <w:proofErr w:type="gramStart"/>
            <w:r w:rsidR="00072028" w:rsidRPr="00A45E83">
              <w:rPr>
                <w:szCs w:val="22"/>
              </w:rPr>
              <w:t>tunnels;</w:t>
            </w:r>
            <w:proofErr w:type="gramEnd"/>
          </w:p>
          <w:p w14:paraId="789BFF96" w14:textId="7536B7A3" w:rsidR="00072028" w:rsidRPr="00A45E83" w:rsidRDefault="00E25A65" w:rsidP="000909F6">
            <w:pPr>
              <w:pStyle w:val="Tabletext"/>
              <w:keepNext/>
              <w:keepLines/>
              <w:ind w:left="284" w:hanging="284"/>
              <w:rPr>
                <w:szCs w:val="22"/>
              </w:rPr>
            </w:pPr>
            <w:r w:rsidRPr="00A45E83">
              <w:rPr>
                <w:szCs w:val="22"/>
              </w:rPr>
              <w:t>–</w:t>
            </w:r>
            <w:r w:rsidRPr="00A45E83">
              <w:rPr>
                <w:szCs w:val="22"/>
              </w:rPr>
              <w:tab/>
            </w:r>
            <w:r w:rsidR="00072028" w:rsidRPr="00A45E83">
              <w:rPr>
                <w:szCs w:val="22"/>
              </w:rPr>
              <w:t xml:space="preserve">recommends that optical fibre dimensional and transmission characteristics should comply with </w:t>
            </w:r>
            <w:r w:rsidR="00D25AAD" w:rsidRPr="00A45E83">
              <w:rPr>
                <w:szCs w:val="22"/>
              </w:rPr>
              <w:t xml:space="preserve">the relevant ITU-T G-series fibre </w:t>
            </w:r>
            <w:proofErr w:type="gramStart"/>
            <w:r w:rsidR="00D25AAD" w:rsidRPr="00A45E83">
              <w:rPr>
                <w:szCs w:val="22"/>
              </w:rPr>
              <w:t>Recommendations</w:t>
            </w:r>
            <w:r w:rsidR="00072028" w:rsidRPr="00A45E83">
              <w:rPr>
                <w:szCs w:val="22"/>
              </w:rPr>
              <w:t>;</w:t>
            </w:r>
            <w:proofErr w:type="gramEnd"/>
          </w:p>
          <w:p w14:paraId="643614BC" w14:textId="6B1F6984" w:rsidR="000325DB" w:rsidRPr="00A45E83" w:rsidRDefault="000325DB" w:rsidP="004E0495">
            <w:pPr>
              <w:pStyle w:val="Tabletext"/>
              <w:ind w:left="284" w:hanging="284"/>
              <w:rPr>
                <w:szCs w:val="22"/>
              </w:rPr>
            </w:pPr>
            <w:r w:rsidRPr="00A45E83">
              <w:rPr>
                <w:szCs w:val="22"/>
              </w:rPr>
              <w:t xml:space="preserve">– </w:t>
            </w:r>
            <w:r w:rsidRPr="00A45E83">
              <w:rPr>
                <w:szCs w:val="22"/>
              </w:rPr>
              <w:tab/>
              <w:t>deals with mechanical</w:t>
            </w:r>
            <w:r w:rsidR="00D25AAD" w:rsidRPr="00A45E83">
              <w:rPr>
                <w:szCs w:val="22"/>
              </w:rPr>
              <w:t>,</w:t>
            </w:r>
            <w:r w:rsidRPr="00A45E83">
              <w:rPr>
                <w:szCs w:val="22"/>
              </w:rPr>
              <w:t xml:space="preserve"> environmental</w:t>
            </w:r>
            <w:r w:rsidR="00D25AAD" w:rsidRPr="00A45E83">
              <w:rPr>
                <w:szCs w:val="22"/>
              </w:rPr>
              <w:t>, and electrical</w:t>
            </w:r>
            <w:r w:rsidRPr="00A45E83">
              <w:rPr>
                <w:szCs w:val="22"/>
              </w:rPr>
              <w:t xml:space="preserve"> characteristics of the optical fibre </w:t>
            </w:r>
            <w:proofErr w:type="gramStart"/>
            <w:r w:rsidRPr="00A45E83">
              <w:rPr>
                <w:szCs w:val="22"/>
              </w:rPr>
              <w:t>cables;</w:t>
            </w:r>
            <w:proofErr w:type="gramEnd"/>
          </w:p>
          <w:p w14:paraId="09C66E2E" w14:textId="2F1FD1BC" w:rsidR="000325DB" w:rsidRPr="00A45E83" w:rsidRDefault="000325DB" w:rsidP="004E0495">
            <w:pPr>
              <w:pStyle w:val="Tabletext"/>
              <w:ind w:left="284" w:hanging="284"/>
              <w:rPr>
                <w:szCs w:val="22"/>
                <w:lang w:eastAsia="ja-JP"/>
              </w:rPr>
            </w:pPr>
            <w:r w:rsidRPr="00A45E83">
              <w:rPr>
                <w:szCs w:val="22"/>
              </w:rPr>
              <w:t xml:space="preserve">– </w:t>
            </w:r>
            <w:r w:rsidRPr="00A45E83">
              <w:rPr>
                <w:szCs w:val="22"/>
              </w:rPr>
              <w:tab/>
              <w:t xml:space="preserve">deals </w:t>
            </w:r>
            <w:r w:rsidR="00B67EA9" w:rsidRPr="00A45E83">
              <w:rPr>
                <w:szCs w:val="22"/>
              </w:rPr>
              <w:t>performance criteria for those tests that are relevant to the duct and tunnel application space</w:t>
            </w:r>
            <w:r w:rsidRPr="00A45E83">
              <w:rPr>
                <w:szCs w:val="22"/>
                <w:lang w:eastAsia="ja-JP"/>
              </w:rPr>
              <w:t>.</w:t>
            </w:r>
          </w:p>
        </w:tc>
      </w:tr>
      <w:tr w:rsidR="000325DB" w:rsidRPr="00A45E83" w14:paraId="79E19741" w14:textId="77777777" w:rsidTr="006508D5">
        <w:trPr>
          <w:jc w:val="center"/>
        </w:trPr>
        <w:tc>
          <w:tcPr>
            <w:tcW w:w="1525" w:type="dxa"/>
            <w:shd w:val="clear" w:color="auto" w:fill="auto"/>
          </w:tcPr>
          <w:p w14:paraId="18AA8EC4" w14:textId="6F826555" w:rsidR="000325DB" w:rsidRPr="00A45E83" w:rsidRDefault="000325DB" w:rsidP="004E0495">
            <w:pPr>
              <w:pStyle w:val="Tabletext"/>
            </w:pPr>
            <w:hyperlink r:id="rId34" w:history="1">
              <w:r w:rsidRPr="00A45E83">
                <w:rPr>
                  <w:rStyle w:val="Hyperlink"/>
                  <w:b/>
                </w:rPr>
                <w:t>L.101</w:t>
              </w:r>
            </w:hyperlink>
          </w:p>
        </w:tc>
        <w:tc>
          <w:tcPr>
            <w:tcW w:w="8104" w:type="dxa"/>
            <w:shd w:val="clear" w:color="auto" w:fill="auto"/>
          </w:tcPr>
          <w:p w14:paraId="6233B7D0" w14:textId="74286B94" w:rsidR="000325DB" w:rsidRPr="00A45E83" w:rsidRDefault="000325DB" w:rsidP="004E0495">
            <w:pPr>
              <w:pStyle w:val="Tabletext"/>
            </w:pPr>
            <w:r w:rsidRPr="00A45E83">
              <w:rPr>
                <w:b/>
                <w:bCs/>
              </w:rPr>
              <w:t xml:space="preserve">Optical fibre cables for </w:t>
            </w:r>
            <w:r w:rsidR="008B7C65" w:rsidRPr="00A45E83">
              <w:rPr>
                <w:b/>
                <w:bCs/>
              </w:rPr>
              <w:t xml:space="preserve">directly </w:t>
            </w:r>
            <w:r w:rsidRPr="00A45E83">
              <w:rPr>
                <w:b/>
                <w:bCs/>
              </w:rPr>
              <w:t>buried application</w:t>
            </w:r>
            <w:r w:rsidRPr="00A45E83">
              <w:t xml:space="preserve"> (20</w:t>
            </w:r>
            <w:r w:rsidR="00C0496A" w:rsidRPr="00A45E83">
              <w:t>24</w:t>
            </w:r>
            <w:r w:rsidRPr="00A45E83">
              <w:t>)</w:t>
            </w:r>
          </w:p>
          <w:p w14:paraId="13FD19D4" w14:textId="316340A6" w:rsidR="000325DB" w:rsidRPr="00A45E83" w:rsidRDefault="000325DB" w:rsidP="004E0495">
            <w:pPr>
              <w:pStyle w:val="Tabletext"/>
            </w:pPr>
            <w:r w:rsidRPr="00A45E83">
              <w:t xml:space="preserve">Optical fibre cables </w:t>
            </w:r>
            <w:r w:rsidR="002908AF" w:rsidRPr="00A45E83">
              <w:t xml:space="preserve">have </w:t>
            </w:r>
            <w:r w:rsidRPr="00A45E83">
              <w:t>traditionally</w:t>
            </w:r>
            <w:r w:rsidR="002908AF" w:rsidRPr="00A45E83">
              <w:t xml:space="preserve"> been</w:t>
            </w:r>
            <w:r w:rsidRPr="00A45E83">
              <w:t xml:space="preserve"> used in trunk line networks, but their use is </w:t>
            </w:r>
            <w:r w:rsidR="002908AF" w:rsidRPr="00A45E83">
              <w:t xml:space="preserve">rapidly </w:t>
            </w:r>
            <w:r w:rsidRPr="00A45E83">
              <w:t xml:space="preserve">expanding to access networks. Today, many cables are buried to </w:t>
            </w:r>
            <w:r w:rsidR="002908AF" w:rsidRPr="00A45E83">
              <w:t xml:space="preserve">preserve </w:t>
            </w:r>
            <w:r w:rsidRPr="00A45E83">
              <w:t xml:space="preserve">the environmental landscape, reduce network construction costs or </w:t>
            </w:r>
            <w:r w:rsidR="002908AF" w:rsidRPr="00A45E83">
              <w:t>minimize</w:t>
            </w:r>
            <w:r w:rsidRPr="00A45E83">
              <w:t xml:space="preserve"> the extension of underground facilities like ducts and tunnels. </w:t>
            </w:r>
          </w:p>
          <w:p w14:paraId="6FD48C71" w14:textId="3E43D193" w:rsidR="000325DB" w:rsidRPr="00A45E83" w:rsidRDefault="000325DB" w:rsidP="004E0495">
            <w:pPr>
              <w:pStyle w:val="Tabletext"/>
            </w:pPr>
            <w:r w:rsidRPr="00A45E83">
              <w:t xml:space="preserve">When they are installed without ducts, tunnels and hard protection, cables should have good resistance characteristics to </w:t>
            </w:r>
            <w:r w:rsidR="00BB2B95" w:rsidRPr="00A45E83">
              <w:t xml:space="preserve">withstand </w:t>
            </w:r>
            <w:r w:rsidRPr="00A45E83">
              <w:t xml:space="preserve">harsh conditions. Some cables have strong outer armouring, others have outer pipe-systems or special plastic sheaths. </w:t>
            </w:r>
          </w:p>
          <w:p w14:paraId="481CAE41" w14:textId="77777777" w:rsidR="000325DB" w:rsidRPr="00A45E83" w:rsidRDefault="000325DB" w:rsidP="004E0495">
            <w:pPr>
              <w:pStyle w:val="Tabletext"/>
            </w:pPr>
            <w:r w:rsidRPr="00A45E83">
              <w:t xml:space="preserve">This Recommendation: </w:t>
            </w:r>
          </w:p>
          <w:p w14:paraId="0F55E056" w14:textId="4DB3F285" w:rsidR="000325DB" w:rsidRPr="00A45E83" w:rsidRDefault="004E0495" w:rsidP="004E0495">
            <w:pPr>
              <w:pStyle w:val="Tabletext"/>
              <w:ind w:left="284" w:hanging="284"/>
            </w:pPr>
            <w:r w:rsidRPr="00A45E83">
              <w:t>–</w:t>
            </w:r>
            <w:r w:rsidRPr="00A45E83">
              <w:tab/>
            </w:r>
            <w:r w:rsidR="000325DB" w:rsidRPr="00A45E83">
              <w:t>refers to single-mode optical fibre cables to be used for telecommunication networks in direct</w:t>
            </w:r>
            <w:r w:rsidR="008B7C65" w:rsidRPr="00A45E83">
              <w:t>ly</w:t>
            </w:r>
            <w:r w:rsidR="000325DB" w:rsidRPr="00A45E83">
              <w:t xml:space="preserve"> buried </w:t>
            </w:r>
            <w:proofErr w:type="gramStart"/>
            <w:r w:rsidR="000325DB" w:rsidRPr="00A45E83">
              <w:t>installations;</w:t>
            </w:r>
            <w:proofErr w:type="gramEnd"/>
            <w:r w:rsidR="000325DB" w:rsidRPr="00A45E83">
              <w:t xml:space="preserve"> </w:t>
            </w:r>
          </w:p>
          <w:p w14:paraId="6C8C0C38" w14:textId="0B6BA592" w:rsidR="000325DB" w:rsidRPr="00A45E83" w:rsidRDefault="004E0495" w:rsidP="004E0495">
            <w:pPr>
              <w:pStyle w:val="Tabletext"/>
              <w:ind w:left="284" w:hanging="284"/>
            </w:pPr>
            <w:r w:rsidRPr="00A45E83">
              <w:t>–</w:t>
            </w:r>
            <w:r w:rsidRPr="00A45E83">
              <w:tab/>
            </w:r>
            <w:r w:rsidR="000325DB" w:rsidRPr="00A45E83">
              <w:t xml:space="preserve">considers the mechanical and environmental characteristics of the optical fibre cables. The optical fibre dimensional and transmission characteristics should comply with </w:t>
            </w:r>
            <w:r w:rsidR="003817AF" w:rsidRPr="00A45E83">
              <w:rPr>
                <w:bCs/>
              </w:rPr>
              <w:t>the relevant ITU-T G</w:t>
            </w:r>
            <w:r w:rsidR="00D51235" w:rsidRPr="00A45E83">
              <w:rPr>
                <w:bCs/>
              </w:rPr>
              <w:t>-</w:t>
            </w:r>
            <w:r w:rsidR="003817AF" w:rsidRPr="00A45E83">
              <w:rPr>
                <w:bCs/>
              </w:rPr>
              <w:t xml:space="preserve">series fibre </w:t>
            </w:r>
            <w:proofErr w:type="gramStart"/>
            <w:r w:rsidR="003817AF" w:rsidRPr="00A45E83">
              <w:rPr>
                <w:bCs/>
              </w:rPr>
              <w:t>Recommendations</w:t>
            </w:r>
            <w:r w:rsidR="000325DB" w:rsidRPr="00A45E83">
              <w:t>;</w:t>
            </w:r>
            <w:proofErr w:type="gramEnd"/>
            <w:r w:rsidR="000325DB" w:rsidRPr="00A45E83">
              <w:t xml:space="preserve"> </w:t>
            </w:r>
          </w:p>
          <w:p w14:paraId="53BDBD66" w14:textId="3BBB8FEE" w:rsidR="000325DB" w:rsidRPr="00A45E83" w:rsidRDefault="004E0495" w:rsidP="004E0495">
            <w:pPr>
              <w:pStyle w:val="Tabletext"/>
              <w:ind w:left="284" w:hanging="284"/>
            </w:pPr>
            <w:r w:rsidRPr="00A45E83">
              <w:t>–</w:t>
            </w:r>
            <w:r w:rsidRPr="00A45E83">
              <w:tab/>
            </w:r>
            <w:r w:rsidR="000325DB" w:rsidRPr="00A45E83">
              <w:t xml:space="preserve">considers the fundamental aspects related to optical fibre cable from mechanical and environmental points of </w:t>
            </w:r>
            <w:proofErr w:type="gramStart"/>
            <w:r w:rsidR="000325DB" w:rsidRPr="00A45E83">
              <w:t>view</w:t>
            </w:r>
            <w:r w:rsidR="005C7533" w:rsidRPr="00A45E83">
              <w:t>;</w:t>
            </w:r>
            <w:proofErr w:type="gramEnd"/>
          </w:p>
          <w:p w14:paraId="4CCD2084" w14:textId="6BC0C0D8" w:rsidR="005C7533" w:rsidRPr="00A45E83" w:rsidRDefault="005C7533" w:rsidP="004E0495">
            <w:pPr>
              <w:pStyle w:val="Tabletext"/>
              <w:ind w:left="284" w:hanging="284"/>
            </w:pPr>
            <w:r w:rsidRPr="00A45E83">
              <w:t>–</w:t>
            </w:r>
            <w:r w:rsidRPr="00A45E83">
              <w:tab/>
              <w:t xml:space="preserve">deals with the technical specifications of [IEC 60794-3-11] as applicable to optical fibre cables for </w:t>
            </w:r>
            <w:r w:rsidR="008B7C65" w:rsidRPr="00A45E83">
              <w:t xml:space="preserve">directly </w:t>
            </w:r>
            <w:r w:rsidRPr="00A45E83">
              <w:t xml:space="preserve">buried </w:t>
            </w:r>
            <w:proofErr w:type="gramStart"/>
            <w:r w:rsidRPr="00A45E83">
              <w:t>application;</w:t>
            </w:r>
            <w:proofErr w:type="gramEnd"/>
          </w:p>
          <w:p w14:paraId="3117D20A" w14:textId="0DB79B4E" w:rsidR="000325DB" w:rsidRPr="00A45E83" w:rsidRDefault="005C7533" w:rsidP="002F1C9E">
            <w:pPr>
              <w:pStyle w:val="Tabletext"/>
              <w:ind w:left="284" w:hanging="284"/>
            </w:pPr>
            <w:r w:rsidRPr="00A45E83">
              <w:t>–</w:t>
            </w:r>
            <w:r w:rsidRPr="00A45E83">
              <w:tab/>
              <w:t>deals performance criteria for those tests that are relevant to the direct</w:t>
            </w:r>
            <w:r w:rsidR="008B7C65" w:rsidRPr="00A45E83">
              <w:t>ly</w:t>
            </w:r>
            <w:r w:rsidRPr="00A45E83">
              <w:t xml:space="preserve"> buried application space.</w:t>
            </w:r>
          </w:p>
        </w:tc>
      </w:tr>
      <w:tr w:rsidR="000325DB" w:rsidRPr="00A45E83" w14:paraId="79882E89" w14:textId="77777777" w:rsidTr="006508D5">
        <w:trPr>
          <w:jc w:val="center"/>
        </w:trPr>
        <w:tc>
          <w:tcPr>
            <w:tcW w:w="1525" w:type="dxa"/>
            <w:shd w:val="clear" w:color="auto" w:fill="auto"/>
          </w:tcPr>
          <w:p w14:paraId="5E749FB5" w14:textId="5AE71946" w:rsidR="000325DB" w:rsidRPr="00A45E83" w:rsidRDefault="009B7671" w:rsidP="004E0495">
            <w:pPr>
              <w:pStyle w:val="Tabletext"/>
            </w:pPr>
            <w:hyperlink r:id="rId35" w:history="1">
              <w:r w:rsidRPr="00A45E83">
                <w:rPr>
                  <w:rStyle w:val="Hyperlink"/>
                  <w:b/>
                </w:rPr>
                <w:t>L.102</w:t>
              </w:r>
            </w:hyperlink>
            <w:r w:rsidRPr="00A45E83">
              <w:t>/</w:t>
            </w:r>
            <w:hyperlink r:id="rId36" w:history="1">
              <w:r w:rsidRPr="00A45E83">
                <w:rPr>
                  <w:rStyle w:val="Hyperlink"/>
                  <w:b/>
                </w:rPr>
                <w:t>L.26</w:t>
              </w:r>
            </w:hyperlink>
          </w:p>
        </w:tc>
        <w:tc>
          <w:tcPr>
            <w:tcW w:w="8104" w:type="dxa"/>
            <w:shd w:val="clear" w:color="auto" w:fill="auto"/>
          </w:tcPr>
          <w:p w14:paraId="3B1FCFC6" w14:textId="77D92DB4" w:rsidR="000325DB" w:rsidRPr="00A45E83" w:rsidRDefault="000325DB" w:rsidP="004E0495">
            <w:pPr>
              <w:pStyle w:val="Tabletext"/>
            </w:pPr>
            <w:r w:rsidRPr="00A45E83">
              <w:rPr>
                <w:b/>
                <w:bCs/>
              </w:rPr>
              <w:t>Optical fibre cables for aerial application</w:t>
            </w:r>
            <w:r w:rsidRPr="00A45E83">
              <w:t xml:space="preserve"> (08/2015)</w:t>
            </w:r>
          </w:p>
          <w:p w14:paraId="12D43DA8" w14:textId="360D48A8" w:rsidR="006864E1" w:rsidRPr="00A45E83" w:rsidRDefault="000325DB" w:rsidP="004E0495">
            <w:pPr>
              <w:pStyle w:val="Tabletext"/>
              <w:rPr>
                <w:rFonts w:eastAsia="MS Gothic"/>
                <w:color w:val="000000"/>
              </w:rPr>
            </w:pPr>
            <w:r w:rsidRPr="00A45E83">
              <w:rPr>
                <w:rFonts w:eastAsia="MS Gothic"/>
                <w:color w:val="000000"/>
              </w:rPr>
              <w:t>This Recommendation describes characteristics, construction and test methods of optical fibre cables for aerial application</w:t>
            </w:r>
            <w:r w:rsidR="00E259D7" w:rsidRPr="00A45E83">
              <w:rPr>
                <w:rFonts w:eastAsia="MS Gothic"/>
                <w:color w:val="000000"/>
              </w:rPr>
              <w:t>.</w:t>
            </w:r>
            <w:r w:rsidRPr="00A45E83">
              <w:rPr>
                <w:rFonts w:eastAsia="MS Gothic"/>
                <w:color w:val="000000"/>
              </w:rPr>
              <w:t xml:space="preserve"> </w:t>
            </w:r>
            <w:r w:rsidR="00E259D7" w:rsidRPr="00A45E83">
              <w:rPr>
                <w:rFonts w:eastAsia="MS Gothic"/>
              </w:rPr>
              <w:t>However, it</w:t>
            </w:r>
            <w:r w:rsidRPr="00A45E83">
              <w:rPr>
                <w:rFonts w:eastAsia="MS Gothic"/>
              </w:rPr>
              <w:t xml:space="preserve"> does not apply to optical ground wire (OPGW) cables</w:t>
            </w:r>
            <w:r w:rsidRPr="00A45E83">
              <w:t xml:space="preserve"> or metal armour self-supporting (MASS) cables</w:t>
            </w:r>
            <w:r w:rsidRPr="00A45E83">
              <w:rPr>
                <w:rFonts w:eastAsia="MS Gothic"/>
                <w:color w:val="000000"/>
              </w:rPr>
              <w:t xml:space="preserve">. First, </w:t>
            </w:r>
            <w:r w:rsidRPr="00A45E83">
              <w:t xml:space="preserve">the characteristics affecting the satisfactory performance of optical fibre cables </w:t>
            </w:r>
            <w:r w:rsidRPr="00A45E83">
              <w:rPr>
                <w:rFonts w:eastAsia="MS Gothic"/>
                <w:color w:val="000000"/>
              </w:rPr>
              <w:t xml:space="preserve">are described. Then, the methods of examining whether the cable </w:t>
            </w:r>
            <w:r w:rsidR="00E259D7" w:rsidRPr="00A45E83">
              <w:rPr>
                <w:rFonts w:eastAsia="MS Gothic"/>
                <w:color w:val="000000"/>
              </w:rPr>
              <w:t xml:space="preserve">meets </w:t>
            </w:r>
            <w:r w:rsidRPr="00A45E83">
              <w:rPr>
                <w:rFonts w:eastAsia="MS Gothic"/>
                <w:color w:val="000000"/>
              </w:rPr>
              <w:t>these required characteristic</w:t>
            </w:r>
            <w:r w:rsidR="004E0495" w:rsidRPr="00A45E83">
              <w:rPr>
                <w:rFonts w:eastAsia="MS Gothic"/>
                <w:color w:val="000000"/>
              </w:rPr>
              <w:t>s</w:t>
            </w:r>
            <w:r w:rsidRPr="00A45E83">
              <w:rPr>
                <w:rFonts w:eastAsia="MS Gothic"/>
                <w:color w:val="000000"/>
              </w:rPr>
              <w:t xml:space="preserve"> are </w:t>
            </w:r>
            <w:r w:rsidR="00E259D7" w:rsidRPr="00A45E83">
              <w:rPr>
                <w:rFonts w:eastAsia="MS Gothic"/>
                <w:color w:val="000000"/>
              </w:rPr>
              <w:t>outlined</w:t>
            </w:r>
            <w:r w:rsidRPr="00A45E83">
              <w:rPr>
                <w:rFonts w:eastAsia="MS Gothic"/>
                <w:color w:val="000000"/>
              </w:rPr>
              <w:t>. The conditions required may differ according to installation environment. Therefore, detailed conditions of experiments need to be agreed upon between a user and a supplier</w:t>
            </w:r>
            <w:r w:rsidR="00E259D7" w:rsidRPr="00A45E83">
              <w:rPr>
                <w:rFonts w:eastAsia="MS Gothic"/>
                <w:color w:val="000000"/>
              </w:rPr>
              <w:t>, based on</w:t>
            </w:r>
            <w:r w:rsidRPr="00A45E83">
              <w:rPr>
                <w:rFonts w:eastAsia="MS Gothic"/>
                <w:color w:val="000000"/>
              </w:rPr>
              <w:t xml:space="preserve"> the environment where the cable </w:t>
            </w:r>
            <w:r w:rsidR="00E259D7" w:rsidRPr="00A45E83">
              <w:rPr>
                <w:rFonts w:eastAsia="MS Gothic"/>
                <w:color w:val="000000"/>
              </w:rPr>
              <w:t xml:space="preserve">will be </w:t>
            </w:r>
            <w:r w:rsidRPr="00A45E83">
              <w:rPr>
                <w:rFonts w:eastAsia="MS Gothic"/>
                <w:color w:val="000000"/>
              </w:rPr>
              <w:t>used.</w:t>
            </w:r>
          </w:p>
          <w:p w14:paraId="23CDBC3B" w14:textId="0A072FE5" w:rsidR="000325DB" w:rsidRPr="00A45E83" w:rsidRDefault="006864E1" w:rsidP="004E0495">
            <w:pPr>
              <w:pStyle w:val="Tabletext"/>
            </w:pPr>
            <w:r w:rsidRPr="00A45E83">
              <w:rPr>
                <w:rFonts w:eastAsia="MS Gothic"/>
                <w:color w:val="000000"/>
              </w:rPr>
              <w:t>T</w:t>
            </w:r>
            <w:r w:rsidR="000325DB" w:rsidRPr="00A45E83">
              <w:t>his Recommendation:</w:t>
            </w:r>
          </w:p>
          <w:p w14:paraId="42C436C7" w14:textId="1BD24A98" w:rsidR="0082453F" w:rsidRPr="00A45E83" w:rsidRDefault="000325DB" w:rsidP="004E0495">
            <w:pPr>
              <w:pStyle w:val="Tabletext"/>
              <w:ind w:left="284" w:hanging="284"/>
            </w:pPr>
            <w:r w:rsidRPr="00A45E83">
              <w:t>–</w:t>
            </w:r>
            <w:r w:rsidRPr="00A45E83">
              <w:tab/>
              <w:t xml:space="preserve">refers to single-mode optical fibre cables to be used </w:t>
            </w:r>
            <w:r w:rsidRPr="00A45E83">
              <w:rPr>
                <w:lang w:eastAsia="ja-JP"/>
              </w:rPr>
              <w:t>in</w:t>
            </w:r>
            <w:r w:rsidRPr="00A45E83">
              <w:t xml:space="preserve"> telecommunication networks </w:t>
            </w:r>
            <w:r w:rsidRPr="00A45E83">
              <w:rPr>
                <w:lang w:eastAsia="ja-JP"/>
              </w:rPr>
              <w:t>for</w:t>
            </w:r>
            <w:r w:rsidRPr="00A45E83">
              <w:t xml:space="preserve"> aerial installations </w:t>
            </w:r>
            <w:r w:rsidRPr="00A45E83">
              <w:rPr>
                <w:lang w:eastAsia="ja-JP"/>
              </w:rPr>
              <w:t>in</w:t>
            </w:r>
            <w:r w:rsidRPr="00A45E83">
              <w:t xml:space="preserve"> outside plant</w:t>
            </w:r>
            <w:r w:rsidRPr="00A45E83">
              <w:rPr>
                <w:lang w:eastAsia="ja-JP"/>
              </w:rPr>
              <w:t xml:space="preserve">s, </w:t>
            </w:r>
            <w:r w:rsidRPr="00A45E83">
              <w:rPr>
                <w:szCs w:val="24"/>
              </w:rPr>
              <w:t xml:space="preserve">excluding optical ground wire (OPGW) and metal armour self-supporting (MASS) </w:t>
            </w:r>
            <w:proofErr w:type="gramStart"/>
            <w:r w:rsidRPr="00A45E83">
              <w:rPr>
                <w:szCs w:val="24"/>
              </w:rPr>
              <w:t>cables</w:t>
            </w:r>
            <w:r w:rsidRPr="00A45E83">
              <w:t>;</w:t>
            </w:r>
            <w:proofErr w:type="gramEnd"/>
          </w:p>
          <w:p w14:paraId="69F5CD41" w14:textId="57658DCB" w:rsidR="000325DB" w:rsidRPr="00A45E83" w:rsidRDefault="000325DB" w:rsidP="004E0495">
            <w:pPr>
              <w:pStyle w:val="Tabletext"/>
              <w:ind w:left="284" w:hanging="284"/>
            </w:pPr>
            <w:r w:rsidRPr="00A45E83">
              <w:t>–</w:t>
            </w:r>
            <w:r w:rsidRPr="00A45E83">
              <w:tab/>
            </w:r>
            <w:r w:rsidRPr="00A45E83">
              <w:rPr>
                <w:lang w:eastAsia="ja-JP"/>
              </w:rPr>
              <w:t xml:space="preserve">considers the </w:t>
            </w:r>
            <w:r w:rsidRPr="00A45E83">
              <w:t xml:space="preserve">mechanical and environmental characteristics of the aerial optical fibre cable (self-supporting cable and </w:t>
            </w:r>
            <w:proofErr w:type="spellStart"/>
            <w:proofErr w:type="gramStart"/>
            <w:r w:rsidRPr="00A45E83">
              <w:t>non self-supporting</w:t>
            </w:r>
            <w:proofErr w:type="spellEnd"/>
            <w:proofErr w:type="gramEnd"/>
            <w:r w:rsidRPr="00A45E83">
              <w:t xml:space="preserve"> cable)</w:t>
            </w:r>
            <w:r w:rsidR="00617CFA" w:rsidRPr="00A45E83">
              <w:t>;</w:t>
            </w:r>
          </w:p>
          <w:p w14:paraId="6AE01AA1" w14:textId="38EBFB70" w:rsidR="000325DB" w:rsidRPr="00A45E83" w:rsidRDefault="00856114" w:rsidP="004E0495">
            <w:pPr>
              <w:pStyle w:val="Tabletext"/>
              <w:ind w:left="284" w:hanging="284"/>
              <w:rPr>
                <w:strike/>
                <w:szCs w:val="24"/>
                <w:lang w:eastAsia="ja-JP"/>
              </w:rPr>
            </w:pPr>
            <w:r w:rsidRPr="00A45E83">
              <w:t>–</w:t>
            </w:r>
            <w:r w:rsidR="000325DB" w:rsidRPr="00A45E83">
              <w:tab/>
              <w:t xml:space="preserve">the optical fibre dimensional and transmission characteristics, together with their test methods, should comply </w:t>
            </w:r>
            <w:r w:rsidR="000325DB" w:rsidRPr="00A45E83">
              <w:rPr>
                <w:szCs w:val="24"/>
              </w:rPr>
              <w:t xml:space="preserve">with </w:t>
            </w:r>
            <w:r w:rsidR="003817AF" w:rsidRPr="00A45E83">
              <w:rPr>
                <w:bCs/>
                <w:szCs w:val="24"/>
              </w:rPr>
              <w:t>the relevant ITU-T G</w:t>
            </w:r>
            <w:r w:rsidR="00C9198A" w:rsidRPr="00A45E83">
              <w:rPr>
                <w:bCs/>
                <w:szCs w:val="24"/>
              </w:rPr>
              <w:t>-</w:t>
            </w:r>
            <w:r w:rsidR="003817AF" w:rsidRPr="00A45E83">
              <w:rPr>
                <w:bCs/>
                <w:szCs w:val="24"/>
              </w:rPr>
              <w:t xml:space="preserve">series fibre </w:t>
            </w:r>
            <w:proofErr w:type="gramStart"/>
            <w:r w:rsidR="003817AF" w:rsidRPr="00A45E83">
              <w:rPr>
                <w:bCs/>
                <w:szCs w:val="24"/>
              </w:rPr>
              <w:t>Recommendations</w:t>
            </w:r>
            <w:r w:rsidR="000325DB" w:rsidRPr="00A45E83">
              <w:rPr>
                <w:szCs w:val="24"/>
              </w:rPr>
              <w:t>;</w:t>
            </w:r>
            <w:proofErr w:type="gramEnd"/>
          </w:p>
          <w:p w14:paraId="1244EEC1" w14:textId="0B4A2A34" w:rsidR="0082453F" w:rsidRPr="00A45E83" w:rsidRDefault="000325DB" w:rsidP="0082453F">
            <w:pPr>
              <w:pStyle w:val="Tabletext"/>
              <w:ind w:left="284" w:hanging="284"/>
              <w:rPr>
                <w:lang w:eastAsia="ja-JP"/>
              </w:rPr>
            </w:pPr>
            <w:r w:rsidRPr="00A45E83">
              <w:rPr>
                <w:szCs w:val="24"/>
              </w:rPr>
              <w:t>–</w:t>
            </w:r>
            <w:r w:rsidRPr="00A45E83">
              <w:rPr>
                <w:szCs w:val="24"/>
              </w:rPr>
              <w:tab/>
              <w:t>considers</w:t>
            </w:r>
            <w:r w:rsidRPr="00A45E83">
              <w:rPr>
                <w:szCs w:val="24"/>
                <w:lang w:eastAsia="ja-JP"/>
              </w:rPr>
              <w:t xml:space="preserve"> fundamental aspects related to</w:t>
            </w:r>
            <w:r w:rsidRPr="00A45E83">
              <w:rPr>
                <w:lang w:eastAsia="ja-JP"/>
              </w:rPr>
              <w:t xml:space="preserve"> optical fibre cable from mechanical and environmental points of view</w:t>
            </w:r>
            <w:r w:rsidRPr="00A45E83">
              <w:t>.</w:t>
            </w:r>
          </w:p>
        </w:tc>
      </w:tr>
      <w:tr w:rsidR="000325DB" w:rsidRPr="00A45E83" w14:paraId="01C99B01" w14:textId="77777777" w:rsidTr="006508D5">
        <w:trPr>
          <w:jc w:val="center"/>
        </w:trPr>
        <w:tc>
          <w:tcPr>
            <w:tcW w:w="1525" w:type="dxa"/>
            <w:shd w:val="clear" w:color="auto" w:fill="auto"/>
          </w:tcPr>
          <w:p w14:paraId="786E4875" w14:textId="72E2A7F1" w:rsidR="000325DB" w:rsidRPr="00A45E83" w:rsidRDefault="000325DB" w:rsidP="000909F6">
            <w:pPr>
              <w:pStyle w:val="Tabletext"/>
              <w:keepNext/>
              <w:keepLines/>
            </w:pPr>
            <w:hyperlink r:id="rId37" w:history="1">
              <w:r w:rsidRPr="00A45E83">
                <w:rPr>
                  <w:rStyle w:val="Hyperlink"/>
                  <w:b/>
                </w:rPr>
                <w:t>L.103</w:t>
              </w:r>
            </w:hyperlink>
          </w:p>
        </w:tc>
        <w:tc>
          <w:tcPr>
            <w:tcW w:w="8104" w:type="dxa"/>
            <w:shd w:val="clear" w:color="auto" w:fill="auto"/>
          </w:tcPr>
          <w:p w14:paraId="39DEB919" w14:textId="7341D433" w:rsidR="000325DB" w:rsidRPr="00A45E83" w:rsidRDefault="000325DB" w:rsidP="004E0495">
            <w:pPr>
              <w:pStyle w:val="Tabletext"/>
            </w:pPr>
            <w:r w:rsidRPr="00A45E83">
              <w:rPr>
                <w:b/>
                <w:bCs/>
              </w:rPr>
              <w:t>Optical fibre cables for indoor application</w:t>
            </w:r>
            <w:r w:rsidR="008632DF" w:rsidRPr="00A45E83">
              <w:rPr>
                <w:b/>
                <w:bCs/>
              </w:rPr>
              <w:t>s</w:t>
            </w:r>
            <w:r w:rsidRPr="00A45E83">
              <w:t xml:space="preserve"> (20</w:t>
            </w:r>
            <w:r w:rsidR="00C0496A" w:rsidRPr="00A45E83">
              <w:t>24</w:t>
            </w:r>
            <w:r w:rsidRPr="00A45E83">
              <w:t>)</w:t>
            </w:r>
          </w:p>
          <w:p w14:paraId="306FD304" w14:textId="5019D606" w:rsidR="000325DB" w:rsidRPr="00A45E83" w:rsidRDefault="000325DB" w:rsidP="004E0495">
            <w:pPr>
              <w:pStyle w:val="Tabletext"/>
              <w:rPr>
                <w:color w:val="000000"/>
              </w:rPr>
            </w:pPr>
            <w:r w:rsidRPr="00A45E83">
              <w:rPr>
                <w:color w:val="000000"/>
              </w:rPr>
              <w:t xml:space="preserve">This Recommendation describes characteristics, construction and test methods for optical fibre cables for indoor applications. </w:t>
            </w:r>
            <w:proofErr w:type="gramStart"/>
            <w:r w:rsidRPr="00A45E83">
              <w:rPr>
                <w:color w:val="000000"/>
              </w:rPr>
              <w:t>In order for</w:t>
            </w:r>
            <w:proofErr w:type="gramEnd"/>
            <w:r w:rsidRPr="00A45E83">
              <w:rPr>
                <w:color w:val="000000"/>
              </w:rPr>
              <w:t xml:space="preserve"> an optical fibre to perform appropriately, </w:t>
            </w:r>
            <w:r w:rsidR="009B7671" w:rsidRPr="00A45E83">
              <w:rPr>
                <w:color w:val="000000"/>
              </w:rPr>
              <w:t xml:space="preserve">the </w:t>
            </w:r>
            <w:r w:rsidRPr="00A45E83">
              <w:rPr>
                <w:color w:val="000000"/>
              </w:rPr>
              <w:t xml:space="preserve">characteristics that a cable should </w:t>
            </w:r>
            <w:r w:rsidR="009B7671" w:rsidRPr="00A45E83">
              <w:rPr>
                <w:color w:val="000000"/>
              </w:rPr>
              <w:t xml:space="preserve">possess </w:t>
            </w:r>
            <w:r w:rsidRPr="00A45E83">
              <w:rPr>
                <w:color w:val="000000"/>
              </w:rPr>
              <w:t xml:space="preserve">are described. Also, the method of determining whether the cable </w:t>
            </w:r>
            <w:r w:rsidR="009B7671" w:rsidRPr="00A45E83">
              <w:rPr>
                <w:color w:val="000000"/>
              </w:rPr>
              <w:t>meets</w:t>
            </w:r>
            <w:r w:rsidRPr="00A45E83">
              <w:rPr>
                <w:color w:val="000000"/>
              </w:rPr>
              <w:t xml:space="preserve"> the required characteristics is </w:t>
            </w:r>
            <w:r w:rsidR="009B7671" w:rsidRPr="00A45E83">
              <w:rPr>
                <w:color w:val="000000"/>
              </w:rPr>
              <w:t>outlined</w:t>
            </w:r>
            <w:r w:rsidRPr="00A45E83">
              <w:rPr>
                <w:color w:val="000000"/>
              </w:rPr>
              <w:t>. Required conditions may differ according to the installation environment; detailed test conditions need to be agreed upon between a user and a manufacturer for the environment where a cable is to be used.</w:t>
            </w:r>
          </w:p>
          <w:p w14:paraId="4CFF1F9D" w14:textId="554F35BC" w:rsidR="000325DB" w:rsidRPr="00A45E83" w:rsidRDefault="006864E1" w:rsidP="0079529F">
            <w:pPr>
              <w:pStyle w:val="Tabletext"/>
              <w:keepNext/>
              <w:keepLines/>
            </w:pPr>
            <w:r w:rsidRPr="00A45E83">
              <w:rPr>
                <w:color w:val="000000"/>
              </w:rPr>
              <w:t>T</w:t>
            </w:r>
            <w:r w:rsidR="000325DB" w:rsidRPr="00A45E83">
              <w:t>his Recommendation:</w:t>
            </w:r>
          </w:p>
          <w:p w14:paraId="726C97BC" w14:textId="58F5E256" w:rsidR="000325DB" w:rsidRPr="00A45E83" w:rsidRDefault="004E0495" w:rsidP="004E0495">
            <w:pPr>
              <w:pStyle w:val="Tabletext"/>
              <w:ind w:left="284" w:hanging="284"/>
            </w:pPr>
            <w:r w:rsidRPr="00A45E83">
              <w:t>–</w:t>
            </w:r>
            <w:r w:rsidR="000325DB" w:rsidRPr="00A45E83">
              <w:tab/>
              <w:t xml:space="preserve">refers to single mode optical fibre cables to be used for telecommunication networks within </w:t>
            </w:r>
            <w:proofErr w:type="gramStart"/>
            <w:r w:rsidR="000325DB" w:rsidRPr="00A45E83">
              <w:t>buildings;</w:t>
            </w:r>
            <w:proofErr w:type="gramEnd"/>
          </w:p>
          <w:p w14:paraId="4B05EEFF" w14:textId="6BF8EC35" w:rsidR="000325DB" w:rsidRPr="00A45E83" w:rsidRDefault="004E0495" w:rsidP="004E0495">
            <w:pPr>
              <w:pStyle w:val="Tabletext"/>
              <w:ind w:left="284" w:hanging="284"/>
              <w:rPr>
                <w:szCs w:val="24"/>
              </w:rPr>
            </w:pPr>
            <w:r w:rsidRPr="00A45E83">
              <w:t>–</w:t>
            </w:r>
            <w:r w:rsidR="000325DB" w:rsidRPr="00A45E83">
              <w:tab/>
              <w:t xml:space="preserve">deals with mechanical and environmental characteristics of the optical fibre cables concerned. The optical fibre dimensional and transmission characteristics should comply </w:t>
            </w:r>
            <w:r w:rsidR="000325DB" w:rsidRPr="00A45E83">
              <w:rPr>
                <w:szCs w:val="24"/>
              </w:rPr>
              <w:t xml:space="preserve">with </w:t>
            </w:r>
            <w:r w:rsidR="003817AF" w:rsidRPr="00A45E83">
              <w:rPr>
                <w:bCs/>
                <w:szCs w:val="24"/>
              </w:rPr>
              <w:t>the relevant ITU-T G</w:t>
            </w:r>
            <w:r w:rsidR="00D51235" w:rsidRPr="00A45E83">
              <w:rPr>
                <w:bCs/>
                <w:szCs w:val="24"/>
              </w:rPr>
              <w:t>-</w:t>
            </w:r>
            <w:r w:rsidR="003817AF" w:rsidRPr="00A45E83">
              <w:rPr>
                <w:bCs/>
                <w:szCs w:val="24"/>
              </w:rPr>
              <w:t xml:space="preserve">series fibre </w:t>
            </w:r>
            <w:proofErr w:type="gramStart"/>
            <w:r w:rsidR="003817AF" w:rsidRPr="00A45E83">
              <w:rPr>
                <w:bCs/>
                <w:szCs w:val="24"/>
              </w:rPr>
              <w:t>Recommendations</w:t>
            </w:r>
            <w:r w:rsidR="000325DB" w:rsidRPr="00A45E83">
              <w:rPr>
                <w:szCs w:val="24"/>
              </w:rPr>
              <w:t>;</w:t>
            </w:r>
            <w:proofErr w:type="gramEnd"/>
          </w:p>
          <w:p w14:paraId="0F20641B" w14:textId="50A890CE" w:rsidR="00390B1B" w:rsidRPr="00A45E83" w:rsidRDefault="00390B1B" w:rsidP="004E0495">
            <w:pPr>
              <w:pStyle w:val="Tabletext"/>
              <w:ind w:left="284" w:hanging="284"/>
            </w:pPr>
            <w:r w:rsidRPr="00A45E83">
              <w:t>–</w:t>
            </w:r>
            <w:r w:rsidRPr="00A45E83">
              <w:tab/>
              <w:t xml:space="preserve">refers to the technical specifications of IEC 60794-2-xx as applicable to the concerned optical fibre </w:t>
            </w:r>
            <w:proofErr w:type="gramStart"/>
            <w:r w:rsidRPr="00A45E83">
              <w:t>cables;</w:t>
            </w:r>
            <w:proofErr w:type="gramEnd"/>
          </w:p>
          <w:p w14:paraId="5DD6500B" w14:textId="72A5E3C4" w:rsidR="000325DB" w:rsidRPr="00A45E83" w:rsidRDefault="00390B1B" w:rsidP="00A144E3">
            <w:pPr>
              <w:pStyle w:val="Tabletext"/>
              <w:ind w:left="284" w:hanging="284"/>
              <w:rPr>
                <w:lang w:eastAsia="ja-JP"/>
              </w:rPr>
            </w:pPr>
            <w:r w:rsidRPr="00A45E83">
              <w:t>–</w:t>
            </w:r>
            <w:r w:rsidRPr="00A45E83">
              <w:tab/>
              <w:t>recommends performance criteria for those tests that are relevant to the indoor application space.</w:t>
            </w:r>
          </w:p>
        </w:tc>
      </w:tr>
      <w:tr w:rsidR="000325DB" w:rsidRPr="00A45E83" w14:paraId="0391A8B1" w14:textId="77777777" w:rsidTr="006508D5">
        <w:trPr>
          <w:trHeight w:val="225"/>
          <w:jc w:val="center"/>
        </w:trPr>
        <w:tc>
          <w:tcPr>
            <w:tcW w:w="1525" w:type="dxa"/>
            <w:shd w:val="clear" w:color="auto" w:fill="auto"/>
          </w:tcPr>
          <w:p w14:paraId="2E4C2325" w14:textId="6DC80633" w:rsidR="000325DB" w:rsidRPr="00A45E83" w:rsidRDefault="009B7671" w:rsidP="004E0495">
            <w:pPr>
              <w:pStyle w:val="Tabletext"/>
            </w:pPr>
            <w:hyperlink r:id="rId38" w:history="1">
              <w:r w:rsidRPr="00A45E83">
                <w:rPr>
                  <w:rStyle w:val="Hyperlink"/>
                  <w:b/>
                </w:rPr>
                <w:t>L.104</w:t>
              </w:r>
            </w:hyperlink>
            <w:r w:rsidR="00254C5B" w:rsidRPr="00A45E83">
              <w:t>/</w:t>
            </w:r>
            <w:hyperlink r:id="rId39" w:history="1">
              <w:r w:rsidRPr="00A45E83">
                <w:rPr>
                  <w:rStyle w:val="Hyperlink"/>
                  <w:b/>
                </w:rPr>
                <w:t>L.67</w:t>
              </w:r>
            </w:hyperlink>
          </w:p>
        </w:tc>
        <w:tc>
          <w:tcPr>
            <w:tcW w:w="8104" w:type="dxa"/>
            <w:shd w:val="clear" w:color="auto" w:fill="auto"/>
          </w:tcPr>
          <w:p w14:paraId="39ED1B9C" w14:textId="77777777" w:rsidR="000325DB" w:rsidRPr="00A45E83" w:rsidRDefault="000325DB" w:rsidP="004E0495">
            <w:pPr>
              <w:pStyle w:val="Tabletext"/>
            </w:pPr>
            <w:r w:rsidRPr="00A45E83">
              <w:rPr>
                <w:b/>
                <w:bCs/>
              </w:rPr>
              <w:t>Small count optical fibre cables for indoor applications</w:t>
            </w:r>
            <w:r w:rsidRPr="00A45E83">
              <w:t xml:space="preserve"> (10/2006)</w:t>
            </w:r>
          </w:p>
          <w:p w14:paraId="5848FFFE" w14:textId="17A01829" w:rsidR="000325DB" w:rsidRPr="00A45E83" w:rsidRDefault="000325DB" w:rsidP="004E0495">
            <w:pPr>
              <w:pStyle w:val="Tabletext"/>
            </w:pPr>
            <w:r w:rsidRPr="00A45E83">
              <w:t xml:space="preserve">This Recommendation describes the characteristics, construction and test methods of small count optical fibre cables for indoor applications. Indoor optical fibre cables that contain three or more fibres have been described in [ITU-T L.59]. This Recommendation deals with small count optical fibre cable that contains one or two optical fibre(s). First, we describe the cable characteristics that are required if an optical fibre is to demonstrate sufficient levels of performance. Then, a method is </w:t>
            </w:r>
            <w:r w:rsidR="009B7671" w:rsidRPr="00A45E83">
              <w:t xml:space="preserve">outlined </w:t>
            </w:r>
            <w:r w:rsidRPr="00A45E83">
              <w:t xml:space="preserve">for examining whether a cable </w:t>
            </w:r>
            <w:r w:rsidR="009B7671" w:rsidRPr="00A45E83">
              <w:t>meets</w:t>
            </w:r>
            <w:r w:rsidRPr="00A45E83">
              <w:t xml:space="preserve"> the required characteristics. The required conditions may differ according to the installation environment. Therefore, detailed experimental conditions of experiments must be agreed between a user and a supplier</w:t>
            </w:r>
            <w:r w:rsidR="009B7671" w:rsidRPr="00A45E83">
              <w:t>,</w:t>
            </w:r>
            <w:r w:rsidRPr="00A45E83">
              <w:t xml:space="preserve"> </w:t>
            </w:r>
            <w:r w:rsidR="009B7671" w:rsidRPr="00A45E83">
              <w:t>based on</w:t>
            </w:r>
            <w:r w:rsidRPr="00A45E83">
              <w:t xml:space="preserve"> the environment in which a cable is to be used.</w:t>
            </w:r>
          </w:p>
        </w:tc>
      </w:tr>
      <w:tr w:rsidR="000325DB" w:rsidRPr="00A45E83" w14:paraId="6873126C" w14:textId="77777777" w:rsidTr="006508D5">
        <w:trPr>
          <w:trHeight w:val="225"/>
          <w:jc w:val="center"/>
        </w:trPr>
        <w:tc>
          <w:tcPr>
            <w:tcW w:w="1525" w:type="dxa"/>
            <w:shd w:val="clear" w:color="auto" w:fill="auto"/>
          </w:tcPr>
          <w:p w14:paraId="0601339E" w14:textId="3D17901C" w:rsidR="00991A68" w:rsidRPr="00A45E83" w:rsidRDefault="000325DB" w:rsidP="00A144E3">
            <w:pPr>
              <w:pStyle w:val="Tabletext"/>
            </w:pPr>
            <w:hyperlink r:id="rId40" w:history="1">
              <w:r w:rsidRPr="00A45E83">
                <w:rPr>
                  <w:rStyle w:val="Hyperlink"/>
                  <w:b/>
                </w:rPr>
                <w:t>L.105</w:t>
              </w:r>
            </w:hyperlink>
          </w:p>
        </w:tc>
        <w:tc>
          <w:tcPr>
            <w:tcW w:w="8104" w:type="dxa"/>
            <w:shd w:val="clear" w:color="auto" w:fill="auto"/>
          </w:tcPr>
          <w:p w14:paraId="7725F968" w14:textId="3FF2ED5B" w:rsidR="000325DB" w:rsidRPr="00A45E83" w:rsidRDefault="000325DB" w:rsidP="004E0495">
            <w:pPr>
              <w:pStyle w:val="Tabletext"/>
              <w:rPr>
                <w:bCs/>
                <w:iCs/>
              </w:rPr>
            </w:pPr>
            <w:r w:rsidRPr="00A45E83">
              <w:rPr>
                <w:b/>
                <w:iCs/>
              </w:rPr>
              <w:t>Optical fibre cables for drop applications</w:t>
            </w:r>
            <w:r w:rsidRPr="00A45E83">
              <w:rPr>
                <w:bCs/>
                <w:iCs/>
              </w:rPr>
              <w:t xml:space="preserve"> (07/2010</w:t>
            </w:r>
            <w:r w:rsidR="00396885" w:rsidRPr="00A45E83">
              <w:rPr>
                <w:bCs/>
                <w:iCs/>
              </w:rPr>
              <w:t xml:space="preserve"> + </w:t>
            </w:r>
            <w:r w:rsidR="008632DF" w:rsidRPr="00A45E83">
              <w:rPr>
                <w:bCs/>
                <w:iCs/>
              </w:rPr>
              <w:t xml:space="preserve">Amd.1 </w:t>
            </w:r>
            <w:r w:rsidR="00396885" w:rsidRPr="00A45E83">
              <w:rPr>
                <w:color w:val="000000"/>
              </w:rPr>
              <w:t>03/2020</w:t>
            </w:r>
            <w:r w:rsidRPr="00A45E83">
              <w:rPr>
                <w:bCs/>
                <w:iCs/>
              </w:rPr>
              <w:t>)</w:t>
            </w:r>
          </w:p>
          <w:p w14:paraId="06DDEFCA" w14:textId="5B66D585" w:rsidR="000325DB" w:rsidRPr="00A45E83" w:rsidRDefault="000325DB" w:rsidP="004E0495">
            <w:pPr>
              <w:pStyle w:val="Tabletext"/>
              <w:rPr>
                <w:color w:val="000000"/>
                <w:shd w:val="pct15" w:color="auto" w:fill="FFFFFF"/>
              </w:rPr>
            </w:pPr>
            <w:r w:rsidRPr="00A45E83">
              <w:rPr>
                <w:color w:val="000000"/>
              </w:rPr>
              <w:t xml:space="preserve">This Recommendation describes the characteristics, construction and test methods of optical fibre cables for drop applications. Optical fibre drop cables are used to connect customer and optical access networks. Access points may be located both outdoors </w:t>
            </w:r>
            <w:proofErr w:type="gramStart"/>
            <w:r w:rsidRPr="00A45E83">
              <w:rPr>
                <w:color w:val="000000"/>
              </w:rPr>
              <w:t>or</w:t>
            </w:r>
            <w:proofErr w:type="gramEnd"/>
            <w:r w:rsidRPr="00A45E83">
              <w:rPr>
                <w:color w:val="000000"/>
              </w:rPr>
              <w:t xml:space="preserve"> indoors, depending on the access network configuration. When access points are located outdoors, optical drop cables are exposed to both outdoor and indoor environments. In this case</w:t>
            </w:r>
            <w:r w:rsidR="00B7426A" w:rsidRPr="00A45E83">
              <w:rPr>
                <w:color w:val="000000"/>
              </w:rPr>
              <w:t>,</w:t>
            </w:r>
            <w:r w:rsidRPr="00A45E83">
              <w:rPr>
                <w:color w:val="000000"/>
              </w:rPr>
              <w:t xml:space="preserve"> the optical drop cable should be designed for both environments.</w:t>
            </w:r>
            <w:r w:rsidRPr="00A45E83">
              <w:rPr>
                <w:shd w:val="pct15" w:color="auto" w:fill="FFFFFF"/>
              </w:rPr>
              <w:t xml:space="preserve"> </w:t>
            </w:r>
          </w:p>
          <w:p w14:paraId="765F3F57" w14:textId="669EB974" w:rsidR="000325DB" w:rsidRPr="00A45E83" w:rsidRDefault="000325DB" w:rsidP="004E0495">
            <w:pPr>
              <w:pStyle w:val="Tabletext"/>
            </w:pPr>
            <w:r w:rsidRPr="00A45E83">
              <w:rPr>
                <w:color w:val="000000"/>
              </w:rPr>
              <w:t xml:space="preserve">This Recommendation also describes the characteristics that a cable requires for an optical fibre to perform appropriately. Moreover, a method is </w:t>
            </w:r>
            <w:r w:rsidR="00B7426A" w:rsidRPr="00A45E83">
              <w:rPr>
                <w:color w:val="000000"/>
              </w:rPr>
              <w:t xml:space="preserve">outlined </w:t>
            </w:r>
            <w:r w:rsidRPr="00A45E83">
              <w:rPr>
                <w:color w:val="000000"/>
              </w:rPr>
              <w:t xml:space="preserve">for determining </w:t>
            </w:r>
            <w:proofErr w:type="gramStart"/>
            <w:r w:rsidRPr="00A45E83">
              <w:rPr>
                <w:color w:val="000000"/>
              </w:rPr>
              <w:t>whether or not</w:t>
            </w:r>
            <w:proofErr w:type="gramEnd"/>
            <w:r w:rsidRPr="00A45E83">
              <w:rPr>
                <w:color w:val="000000"/>
              </w:rPr>
              <w:t xml:space="preserve"> the cable </w:t>
            </w:r>
            <w:r w:rsidR="00B7426A" w:rsidRPr="00A45E83">
              <w:rPr>
                <w:color w:val="000000"/>
              </w:rPr>
              <w:t>meets</w:t>
            </w:r>
            <w:r w:rsidRPr="00A45E83">
              <w:rPr>
                <w:color w:val="000000"/>
              </w:rPr>
              <w:t xml:space="preserve"> the required characteristics. The required conditions may differ according to the installation environment; detailed test conditions must be agreed upon between the user and manufacturer as regards the environment in which the cable is to be used (in case of applying small bends during and after installation, especially</w:t>
            </w:r>
            <w:r w:rsidRPr="00A45E83">
              <w:t>).</w:t>
            </w:r>
          </w:p>
          <w:p w14:paraId="0B44C62B" w14:textId="3285388F" w:rsidR="00991A68" w:rsidRPr="00A45E83" w:rsidRDefault="00396885" w:rsidP="004E0495">
            <w:pPr>
              <w:pStyle w:val="Tabletext"/>
              <w:rPr>
                <w:color w:val="000000"/>
              </w:rPr>
            </w:pPr>
            <w:r w:rsidRPr="00A45E83">
              <w:rPr>
                <w:color w:val="000000"/>
              </w:rPr>
              <w:t xml:space="preserve">Amendment1 of this Recommendation provides the new </w:t>
            </w:r>
            <w:r w:rsidR="00AA7F05" w:rsidRPr="00A45E83">
              <w:t xml:space="preserve">Appendix </w:t>
            </w:r>
            <w:r w:rsidRPr="00A45E83">
              <w:t xml:space="preserve">IV, dealing with </w:t>
            </w:r>
            <w:r w:rsidR="00DE5D22" w:rsidRPr="00A45E83">
              <w:rPr>
                <w:color w:val="000000"/>
              </w:rPr>
              <w:t xml:space="preserve">the latest standard development and application experience of drop cables in China. </w:t>
            </w:r>
          </w:p>
        </w:tc>
      </w:tr>
      <w:tr w:rsidR="000325DB" w:rsidRPr="00A45E83" w14:paraId="74E9B4E3" w14:textId="77777777" w:rsidTr="006508D5">
        <w:trPr>
          <w:trHeight w:val="171"/>
          <w:jc w:val="center"/>
        </w:trPr>
        <w:tc>
          <w:tcPr>
            <w:tcW w:w="1525" w:type="dxa"/>
            <w:shd w:val="clear" w:color="auto" w:fill="auto"/>
          </w:tcPr>
          <w:p w14:paraId="74BE4F9A" w14:textId="6AF725FB" w:rsidR="000325DB" w:rsidRPr="00A45E83" w:rsidRDefault="00370A13" w:rsidP="006508D5">
            <w:pPr>
              <w:pStyle w:val="Tabletext"/>
              <w:keepNext/>
              <w:keepLines/>
            </w:pPr>
            <w:hyperlink r:id="rId41" w:history="1">
              <w:r w:rsidRPr="00A45E83">
                <w:rPr>
                  <w:rStyle w:val="Hyperlink"/>
                  <w:b/>
                </w:rPr>
                <w:t>L.107</w:t>
              </w:r>
            </w:hyperlink>
            <w:r w:rsidRPr="00A45E83">
              <w:t>/</w:t>
            </w:r>
            <w:hyperlink r:id="rId42" w:history="1">
              <w:r w:rsidRPr="00A45E83">
                <w:rPr>
                  <w:rStyle w:val="Hyperlink"/>
                  <w:b/>
                </w:rPr>
                <w:t>L.78</w:t>
              </w:r>
            </w:hyperlink>
          </w:p>
        </w:tc>
        <w:tc>
          <w:tcPr>
            <w:tcW w:w="8104" w:type="dxa"/>
            <w:shd w:val="clear" w:color="auto" w:fill="auto"/>
          </w:tcPr>
          <w:p w14:paraId="4400BA09" w14:textId="05645C86" w:rsidR="000325DB" w:rsidRPr="00A45E83" w:rsidRDefault="000325DB" w:rsidP="006508D5">
            <w:pPr>
              <w:pStyle w:val="Tabletext"/>
              <w:keepNext/>
              <w:keepLines/>
              <w:rPr>
                <w:bCs/>
                <w:iCs/>
              </w:rPr>
            </w:pPr>
            <w:r w:rsidRPr="00A45E83">
              <w:rPr>
                <w:b/>
                <w:iCs/>
              </w:rPr>
              <w:t>Optical fibre cable construction for sewer duct applications</w:t>
            </w:r>
            <w:r w:rsidRPr="00A45E83">
              <w:rPr>
                <w:bCs/>
                <w:iCs/>
              </w:rPr>
              <w:t xml:space="preserve"> </w:t>
            </w:r>
            <w:r w:rsidRPr="00A45E83">
              <w:rPr>
                <w:bCs/>
              </w:rPr>
              <w:t>(05/2008 + Amd.1 06/2010)</w:t>
            </w:r>
          </w:p>
          <w:p w14:paraId="6AEDC51B" w14:textId="2678FA88" w:rsidR="000325DB" w:rsidRPr="00A45E83" w:rsidRDefault="000325DB" w:rsidP="006508D5">
            <w:pPr>
              <w:pStyle w:val="Tabletext"/>
              <w:keepNext/>
              <w:keepLines/>
            </w:pPr>
            <w:r w:rsidRPr="00A45E83">
              <w:t xml:space="preserve">With the growth of </w:t>
            </w:r>
            <w:r w:rsidR="001632D5" w:rsidRPr="00A45E83">
              <w:t>f</w:t>
            </w:r>
            <w:r w:rsidRPr="00A45E83">
              <w:t xml:space="preserve">ibre </w:t>
            </w:r>
            <w:r w:rsidR="001632D5" w:rsidRPr="00A45E83">
              <w:t>t</w:t>
            </w:r>
            <w:r w:rsidRPr="00A45E83">
              <w:t xml:space="preserve">o </w:t>
            </w:r>
            <w:r w:rsidR="001632D5" w:rsidRPr="00A45E83">
              <w:t>t</w:t>
            </w:r>
            <w:r w:rsidRPr="00A45E83">
              <w:t xml:space="preserve">he </w:t>
            </w:r>
            <w:r w:rsidR="001632D5" w:rsidRPr="00A45E83">
              <w:t>h</w:t>
            </w:r>
            <w:r w:rsidRPr="00A45E83">
              <w:t>ome (FTTH) services, there is an increasing demand for ducts and tunnels in which to install optical fibre cables.</w:t>
            </w:r>
            <w:r w:rsidR="003C272B" w:rsidRPr="00A45E83">
              <w:t xml:space="preserve"> </w:t>
            </w:r>
            <w:r w:rsidRPr="00A45E83">
              <w:t xml:space="preserve">However, in metropolitan areas it is difficult to </w:t>
            </w:r>
            <w:r w:rsidR="00370A13" w:rsidRPr="00A45E83">
              <w:t>expand</w:t>
            </w:r>
            <w:r w:rsidRPr="00A45E83">
              <w:t xml:space="preserve"> the number of ducts and/or tunnels because of the cost and interference with traffic that it would involve. To install optical fibre cables in sewer ducts is one possible way to solve the duct shortage problem. However, the sewer pipe environment is different from that of ducts designed for telecommunication. Therefore, the required characteristics also differ from those for standard underground cables.</w:t>
            </w:r>
          </w:p>
          <w:p w14:paraId="3EAF94D8" w14:textId="6E7F1251" w:rsidR="000325DB" w:rsidRPr="00A45E83" w:rsidRDefault="000325DB" w:rsidP="006508D5">
            <w:pPr>
              <w:pStyle w:val="Tabletext"/>
              <w:keepNext/>
              <w:keepLines/>
              <w:rPr>
                <w:color w:val="000000"/>
              </w:rPr>
            </w:pPr>
            <w:r w:rsidRPr="00A45E83">
              <w:rPr>
                <w:color w:val="000000"/>
              </w:rPr>
              <w:t xml:space="preserve">This Recommendation describes the characteristics, construction and test methods for optical fibre cables to be installed </w:t>
            </w:r>
            <w:r w:rsidRPr="00A45E83">
              <w:t>in sewer ducts and drainpipes</w:t>
            </w:r>
            <w:r w:rsidRPr="00A45E83">
              <w:rPr>
                <w:color w:val="000000"/>
              </w:rPr>
              <w:t>.</w:t>
            </w:r>
            <w:r w:rsidR="003C272B" w:rsidRPr="00A45E83">
              <w:rPr>
                <w:color w:val="000000"/>
              </w:rPr>
              <w:t xml:space="preserve"> </w:t>
            </w:r>
            <w:r w:rsidRPr="00A45E83">
              <w:rPr>
                <w:color w:val="000000"/>
              </w:rPr>
              <w:t xml:space="preserve">The characteristics that a cable should have for an optical fibre to perform appropriately are </w:t>
            </w:r>
            <w:r w:rsidR="00370A13" w:rsidRPr="00A45E83">
              <w:rPr>
                <w:color w:val="000000"/>
              </w:rPr>
              <w:t>outline</w:t>
            </w:r>
            <w:r w:rsidRPr="00A45E83">
              <w:rPr>
                <w:color w:val="000000"/>
              </w:rPr>
              <w:t xml:space="preserve">d. Also, a method is described for determining </w:t>
            </w:r>
            <w:proofErr w:type="gramStart"/>
            <w:r w:rsidRPr="00A45E83">
              <w:rPr>
                <w:color w:val="000000"/>
              </w:rPr>
              <w:t>whether or not</w:t>
            </w:r>
            <w:proofErr w:type="gramEnd"/>
            <w:r w:rsidRPr="00A45E83">
              <w:rPr>
                <w:color w:val="000000"/>
              </w:rPr>
              <w:t xml:space="preserve"> the cable </w:t>
            </w:r>
            <w:r w:rsidR="00370A13" w:rsidRPr="00A45E83">
              <w:rPr>
                <w:color w:val="000000"/>
              </w:rPr>
              <w:t>meets</w:t>
            </w:r>
            <w:r w:rsidRPr="00A45E83">
              <w:rPr>
                <w:color w:val="000000"/>
              </w:rPr>
              <w:t xml:space="preserve"> the required characteristics. The required conditions may differ according to the installation environment; detailed test conditions need to be agreed upon between the user and manufacturer for the environment in which the cable is to be used.</w:t>
            </w:r>
          </w:p>
          <w:p w14:paraId="70EDFC01" w14:textId="77777777" w:rsidR="000325DB" w:rsidRPr="00A45E83" w:rsidRDefault="000325DB" w:rsidP="006508D5">
            <w:pPr>
              <w:pStyle w:val="Tabletext"/>
              <w:keepNext/>
              <w:keepLines/>
            </w:pPr>
            <w:r w:rsidRPr="00A45E83">
              <w:rPr>
                <w:rFonts w:ascii="TimesNewRoman" w:hAnsi="TimesNewRoman" w:cs="TimesNewRoman"/>
              </w:rPr>
              <w:t>Amendment 1 of this Recommendation provides a new Appendix describing a national experience related to the subject. This Appendix, as the others in the main body of the Recommendation, may be useful for readers who intend to install optical fibre cables into specific sewer ducts (e.g., high water pressure and corrosive materials).</w:t>
            </w:r>
          </w:p>
        </w:tc>
      </w:tr>
      <w:tr w:rsidR="000325DB" w:rsidRPr="00A45E83" w14:paraId="3D572CC9" w14:textId="77777777" w:rsidTr="006508D5">
        <w:trPr>
          <w:trHeight w:val="240"/>
          <w:jc w:val="center"/>
        </w:trPr>
        <w:tc>
          <w:tcPr>
            <w:tcW w:w="1525" w:type="dxa"/>
            <w:shd w:val="clear" w:color="auto" w:fill="auto"/>
          </w:tcPr>
          <w:p w14:paraId="44CD527D" w14:textId="0852A9F1" w:rsidR="000325DB" w:rsidRPr="00A45E83" w:rsidRDefault="000325DB" w:rsidP="004E0495">
            <w:pPr>
              <w:pStyle w:val="Tabletext"/>
              <w:rPr>
                <w:b/>
                <w:bCs/>
                <w:color w:val="0000FF"/>
                <w:u w:val="single"/>
              </w:rPr>
            </w:pPr>
            <w:hyperlink r:id="rId43" w:history="1">
              <w:r w:rsidRPr="00A45E83">
                <w:rPr>
                  <w:rStyle w:val="Hyperlink"/>
                  <w:b/>
                  <w:bCs/>
                </w:rPr>
                <w:t>L.108</w:t>
              </w:r>
            </w:hyperlink>
          </w:p>
        </w:tc>
        <w:tc>
          <w:tcPr>
            <w:tcW w:w="8104" w:type="dxa"/>
            <w:shd w:val="clear" w:color="auto" w:fill="auto"/>
          </w:tcPr>
          <w:p w14:paraId="13E26027" w14:textId="6E44DF0C" w:rsidR="000325DB" w:rsidRPr="00A45E83" w:rsidRDefault="000325DB" w:rsidP="004E0495">
            <w:pPr>
              <w:pStyle w:val="Tabletext"/>
              <w:rPr>
                <w:bCs/>
                <w:iCs/>
              </w:rPr>
            </w:pPr>
            <w:r w:rsidRPr="00A45E83">
              <w:rPr>
                <w:b/>
                <w:iCs/>
              </w:rPr>
              <w:t>Optical fibre cable elements for microduct blowing installation application</w:t>
            </w:r>
            <w:r w:rsidRPr="00A45E83">
              <w:rPr>
                <w:bCs/>
                <w:iCs/>
              </w:rPr>
              <w:t xml:space="preserve"> </w:t>
            </w:r>
            <w:r w:rsidRPr="00A45E83">
              <w:rPr>
                <w:bCs/>
              </w:rPr>
              <w:t>(</w:t>
            </w:r>
            <w:r w:rsidR="007A638E" w:rsidRPr="00A45E83">
              <w:rPr>
                <w:rFonts w:eastAsia="MS Mincho"/>
                <w:bCs/>
              </w:rPr>
              <w:t>03</w:t>
            </w:r>
            <w:r w:rsidRPr="00A45E83">
              <w:rPr>
                <w:bCs/>
              </w:rPr>
              <w:t>/</w:t>
            </w:r>
            <w:r w:rsidR="006814E1" w:rsidRPr="00A45E83">
              <w:rPr>
                <w:rFonts w:eastAsia="MS Mincho"/>
                <w:bCs/>
              </w:rPr>
              <w:t>201</w:t>
            </w:r>
            <w:r w:rsidR="00544E8F" w:rsidRPr="00A45E83">
              <w:rPr>
                <w:rFonts w:eastAsia="MS Mincho"/>
                <w:bCs/>
              </w:rPr>
              <w:t>8</w:t>
            </w:r>
            <w:r w:rsidRPr="00A45E83">
              <w:rPr>
                <w:bCs/>
              </w:rPr>
              <w:t>)</w:t>
            </w:r>
          </w:p>
          <w:p w14:paraId="6E8F6A5E" w14:textId="58CBBCC5" w:rsidR="000325DB" w:rsidRPr="00A45E83" w:rsidRDefault="000325DB" w:rsidP="004E0495">
            <w:pPr>
              <w:pStyle w:val="Tabletext"/>
            </w:pPr>
            <w:r w:rsidRPr="00A45E83">
              <w:t>Air blowing installation methods are based on viscous drag acting upon a cable</w:t>
            </w:r>
            <w:r w:rsidR="00607DCB" w:rsidRPr="00A45E83">
              <w:rPr>
                <w:rFonts w:eastAsia="MS Mincho"/>
              </w:rPr>
              <w:t xml:space="preserve"> within a duct by</w:t>
            </w:r>
            <w:r w:rsidRPr="00A45E83">
              <w:t xml:space="preserve"> forcing a continuous high-speed airflow </w:t>
            </w:r>
            <w:r w:rsidR="00607DCB" w:rsidRPr="00A45E83">
              <w:rPr>
                <w:rFonts w:eastAsia="MS Mincho"/>
              </w:rPr>
              <w:t>thorough the duct</w:t>
            </w:r>
            <w:r w:rsidRPr="00A45E83">
              <w:t xml:space="preserve">. The velocity of the moving air propels the cable and makes it advance at a typical speed supported by the </w:t>
            </w:r>
            <w:r w:rsidR="001D09E9" w:rsidRPr="00A45E83">
              <w:rPr>
                <w:rFonts w:eastAsia="MS Mincho"/>
              </w:rPr>
              <w:t xml:space="preserve">blowing </w:t>
            </w:r>
            <w:r w:rsidRPr="00A45E83">
              <w:t xml:space="preserve">equipment. </w:t>
            </w:r>
          </w:p>
          <w:p w14:paraId="3D56DA5C" w14:textId="78328B36" w:rsidR="000325DB" w:rsidRPr="00A45E83" w:rsidRDefault="000325DB" w:rsidP="004E0495">
            <w:pPr>
              <w:pStyle w:val="Tabletext"/>
            </w:pPr>
            <w:r w:rsidRPr="00A45E83">
              <w:t xml:space="preserve">When using blowing techniques, there is </w:t>
            </w:r>
            <w:r w:rsidR="001D09E9" w:rsidRPr="00A45E83">
              <w:rPr>
                <w:rFonts w:eastAsia="MS Mincho"/>
              </w:rPr>
              <w:t xml:space="preserve">generally </w:t>
            </w:r>
            <w:r w:rsidRPr="00A45E83">
              <w:t xml:space="preserve">no pulling force at the front end of the cable; </w:t>
            </w:r>
            <w:r w:rsidR="001D09E9" w:rsidRPr="00A45E83">
              <w:rPr>
                <w:rFonts w:eastAsia="MS Mincho"/>
              </w:rPr>
              <w:t xml:space="preserve">the </w:t>
            </w:r>
            <w:r w:rsidRPr="00A45E83">
              <w:t xml:space="preserve">airflow exerts a distributed force along the entire cable. In addition, </w:t>
            </w:r>
            <w:r w:rsidR="00BF0682" w:rsidRPr="00A45E83">
              <w:t xml:space="preserve">a </w:t>
            </w:r>
            <w:r w:rsidRPr="00A45E83">
              <w:t xml:space="preserve">connection to a pulling cord is not needed. </w:t>
            </w:r>
          </w:p>
          <w:p w14:paraId="4803CA3F" w14:textId="67B2470F" w:rsidR="001D09E9" w:rsidRPr="00A45E83" w:rsidRDefault="000325DB" w:rsidP="004E0495">
            <w:pPr>
              <w:pStyle w:val="Tabletext"/>
              <w:rPr>
                <w:rFonts w:eastAsia="MS Mincho"/>
              </w:rPr>
            </w:pPr>
            <w:r w:rsidRPr="00A45E83">
              <w:t xml:space="preserve">Generally, the blowing force is an order of magnitude lower than the typical force involved in other installation methods, for example pulling techniques, thus reducing installation hazards. Additionally, with this technique, bends in a duct run are </w:t>
            </w:r>
            <w:r w:rsidR="001D09E9" w:rsidRPr="00A45E83">
              <w:rPr>
                <w:rFonts w:eastAsia="MS Mincho"/>
              </w:rPr>
              <w:t>less</w:t>
            </w:r>
            <w:r w:rsidR="00BF0682" w:rsidRPr="00A45E83">
              <w:rPr>
                <w:rFonts w:eastAsia="MS Mincho"/>
              </w:rPr>
              <w:t xml:space="preserve"> of a</w:t>
            </w:r>
            <w:r w:rsidR="001D09E9" w:rsidRPr="00A45E83">
              <w:rPr>
                <w:rFonts w:eastAsia="MS Mincho"/>
              </w:rPr>
              <w:t xml:space="preserve"> </w:t>
            </w:r>
            <w:r w:rsidRPr="00A45E83">
              <w:t xml:space="preserve">concern than with pulling techniques, so </w:t>
            </w:r>
            <w:r w:rsidR="001D09E9" w:rsidRPr="00A45E83">
              <w:rPr>
                <w:rFonts w:eastAsia="MS Mincho"/>
              </w:rPr>
              <w:t xml:space="preserve">generally, </w:t>
            </w:r>
            <w:r w:rsidRPr="00A45E83">
              <w:t xml:space="preserve">the installation speed </w:t>
            </w:r>
            <w:proofErr w:type="gramStart"/>
            <w:r w:rsidRPr="00A45E83">
              <w:t>increases</w:t>
            </w:r>
            <w:proofErr w:type="gramEnd"/>
            <w:r w:rsidRPr="00A45E83">
              <w:t xml:space="preserve"> and longer lengths of cable can be installed. Cables are installed </w:t>
            </w:r>
            <w:r w:rsidR="001D09E9" w:rsidRPr="00A45E83">
              <w:rPr>
                <w:rFonts w:eastAsia="MS Mincho"/>
              </w:rPr>
              <w:t xml:space="preserve">with low </w:t>
            </w:r>
            <w:r w:rsidRPr="00A45E83">
              <w:t>stress</w:t>
            </w:r>
            <w:r w:rsidR="001D09E9" w:rsidRPr="00A45E83">
              <w:rPr>
                <w:rFonts w:eastAsia="MS Mincho"/>
              </w:rPr>
              <w:t xml:space="preserve"> levels</w:t>
            </w:r>
            <w:r w:rsidRPr="00A45E83">
              <w:t xml:space="preserve">, leaving the cable </w:t>
            </w:r>
            <w:r w:rsidR="001D09E9" w:rsidRPr="00A45E83">
              <w:rPr>
                <w:rFonts w:eastAsia="MS Mincho"/>
              </w:rPr>
              <w:t xml:space="preserve">or other elements effectively </w:t>
            </w:r>
            <w:r w:rsidRPr="00A45E83">
              <w:t xml:space="preserve">relaxed in the duct once the installation </w:t>
            </w:r>
            <w:r w:rsidR="00BF0682" w:rsidRPr="00A45E83">
              <w:t>is</w:t>
            </w:r>
            <w:r w:rsidRPr="00A45E83">
              <w:t xml:space="preserve"> complete.</w:t>
            </w:r>
          </w:p>
          <w:p w14:paraId="5472B006" w14:textId="65160284" w:rsidR="001D09E9" w:rsidRPr="00A45E83" w:rsidRDefault="00BF0682" w:rsidP="004E0495">
            <w:pPr>
              <w:pStyle w:val="Tabletext"/>
              <w:rPr>
                <w:lang w:eastAsia="zh-CN"/>
              </w:rPr>
            </w:pPr>
            <w:r w:rsidRPr="00A45E83">
              <w:rPr>
                <w:lang w:eastAsia="zh-CN"/>
              </w:rPr>
              <w:t>As a result</w:t>
            </w:r>
            <w:r w:rsidR="001D09E9" w:rsidRPr="00A45E83">
              <w:t xml:space="preserve">, cables can be designed with lower tensile capabilities than </w:t>
            </w:r>
            <w:r w:rsidRPr="00A45E83">
              <w:t>those intended for</w:t>
            </w:r>
            <w:r w:rsidR="001D09E9" w:rsidRPr="00A45E83">
              <w:t xml:space="preserve"> pull</w:t>
            </w:r>
            <w:r w:rsidRPr="00A45E83">
              <w:t>ing</w:t>
            </w:r>
            <w:r w:rsidR="001D09E9" w:rsidRPr="00A45E83">
              <w:t>.</w:t>
            </w:r>
            <w:r w:rsidR="003C272B" w:rsidRPr="00A45E83">
              <w:t xml:space="preserve"> </w:t>
            </w:r>
            <w:r w:rsidRPr="00A45E83">
              <w:t>Furthermore</w:t>
            </w:r>
            <w:r w:rsidR="001D09E9" w:rsidRPr="00A45E83">
              <w:t xml:space="preserve">, elements without additional </w:t>
            </w:r>
            <w:r w:rsidR="001D09E9" w:rsidRPr="00A45E83">
              <w:rPr>
                <w:lang w:eastAsia="zh-CN"/>
              </w:rPr>
              <w:t>strength</w:t>
            </w:r>
            <w:r w:rsidR="001D09E9" w:rsidRPr="00A45E83">
              <w:t xml:space="preserve"> members</w:t>
            </w:r>
            <w:r w:rsidR="004E0495" w:rsidRPr="00A45E83">
              <w:t xml:space="preserve"> – </w:t>
            </w:r>
            <w:r w:rsidR="001D09E9" w:rsidRPr="00A45E83">
              <w:t>such as fibre units, micromodules, and single fibres</w:t>
            </w:r>
            <w:r w:rsidR="004E0495" w:rsidRPr="00A45E83">
              <w:t xml:space="preserve"> – </w:t>
            </w:r>
            <w:r w:rsidR="001D09E9" w:rsidRPr="00A45E83">
              <w:t>can also be considered</w:t>
            </w:r>
            <w:r w:rsidR="001D09E9" w:rsidRPr="00A45E83">
              <w:rPr>
                <w:lang w:eastAsia="zh-CN"/>
              </w:rPr>
              <w:t>.</w:t>
            </w:r>
          </w:p>
          <w:p w14:paraId="4ED7A78D" w14:textId="456B807E" w:rsidR="001D09E9" w:rsidRPr="00A45E83" w:rsidRDefault="001D09E9" w:rsidP="004E0495">
            <w:pPr>
              <w:pStyle w:val="Tabletext"/>
              <w:rPr>
                <w:lang w:eastAsia="zh-CN"/>
              </w:rPr>
            </w:pPr>
            <w:r w:rsidRPr="00A45E83">
              <w:t xml:space="preserve">New generation cabling techniques, based on microduct cables, microduct fibre units and microduct systems, offer the possibility of branching without the need for splices. These techniques are extremely flexible </w:t>
            </w:r>
            <w:r w:rsidR="00BF0682" w:rsidRPr="00A45E83">
              <w:t>allowing</w:t>
            </w:r>
            <w:r w:rsidRPr="00A45E83">
              <w:t xml:space="preserve"> them to grow in accordance with demand. This gives rise to the concept of </w:t>
            </w:r>
            <w:r w:rsidR="003C272B" w:rsidRPr="00A45E83">
              <w:t>"</w:t>
            </w:r>
            <w:r w:rsidRPr="00A45E83">
              <w:t>fibre on demand</w:t>
            </w:r>
            <w:r w:rsidR="003C272B" w:rsidRPr="00A45E83">
              <w:t>"</w:t>
            </w:r>
            <w:r w:rsidRPr="00A45E83">
              <w:t xml:space="preserve">, which involves the pre-installation of a multi-microduct system </w:t>
            </w:r>
            <w:r w:rsidR="00BF0682" w:rsidRPr="00A45E83">
              <w:t>followed by</w:t>
            </w:r>
            <w:r w:rsidRPr="00A45E83">
              <w:t xml:space="preserve"> the subsequent, incremental installation of fibre</w:t>
            </w:r>
            <w:r w:rsidRPr="00A45E83">
              <w:rPr>
                <w:lang w:eastAsia="zh-CN"/>
              </w:rPr>
              <w:t>s</w:t>
            </w:r>
            <w:r w:rsidRPr="00A45E83">
              <w:t xml:space="preserve"> based on individual customer demand.</w:t>
            </w:r>
          </w:p>
          <w:p w14:paraId="4243B01A" w14:textId="482D4C19" w:rsidR="000325DB" w:rsidRPr="00A45E83" w:rsidRDefault="001D09E9" w:rsidP="004E0495">
            <w:pPr>
              <w:pStyle w:val="Tabletext"/>
            </w:pPr>
            <w:r w:rsidRPr="00A45E83">
              <w:t xml:space="preserve">To support this </w:t>
            </w:r>
            <w:r w:rsidR="003C272B" w:rsidRPr="00A45E83">
              <w:t>"</w:t>
            </w:r>
            <w:r w:rsidRPr="00A45E83">
              <w:t>fibre on demand</w:t>
            </w:r>
            <w:r w:rsidR="003C272B" w:rsidRPr="00A45E83">
              <w:t>"</w:t>
            </w:r>
            <w:r w:rsidRPr="00A45E83">
              <w:t xml:space="preserve"> approach, a fibre cable product must allow the installation of only a few fibres at a time. These types of cable products should take up the smallest possible amount of the service provider</w:t>
            </w:r>
            <w:r w:rsidR="003C272B" w:rsidRPr="00A45E83">
              <w:t>'</w:t>
            </w:r>
            <w:r w:rsidRPr="00A45E83">
              <w:t xml:space="preserve">s right-of-way (i.e., fit the smallest </w:t>
            </w:r>
            <w:proofErr w:type="spellStart"/>
            <w:r w:rsidRPr="00A45E83">
              <w:t>microduct</w:t>
            </w:r>
            <w:proofErr w:type="spellEnd"/>
            <w:r w:rsidRPr="00A45E83">
              <w:t>)</w:t>
            </w:r>
            <w:r w:rsidR="00BF0682" w:rsidRPr="00A45E83">
              <w:t xml:space="preserve">, </w:t>
            </w:r>
            <w:proofErr w:type="spellStart"/>
            <w:r w:rsidR="00BF0682" w:rsidRPr="00A45E83">
              <w:t>ensuring</w:t>
            </w:r>
            <w:r w:rsidRPr="00A45E83">
              <w:t>there</w:t>
            </w:r>
            <w:proofErr w:type="spellEnd"/>
            <w:r w:rsidRPr="00A45E83">
              <w:t xml:space="preserve"> is plenty of space to add fibres for future customers. Therefore, usually only a small number of the</w:t>
            </w:r>
            <w:r w:rsidRPr="00A45E83">
              <w:rPr>
                <w:color w:val="FF0000"/>
              </w:rPr>
              <w:t xml:space="preserve"> </w:t>
            </w:r>
            <w:r w:rsidRPr="00A45E83">
              <w:t xml:space="preserve">fibres that are installed are used immediately. Also, </w:t>
            </w:r>
            <w:r w:rsidRPr="00A45E83">
              <w:rPr>
                <w:lang w:eastAsia="zh-CN"/>
              </w:rPr>
              <w:t xml:space="preserve">latest </w:t>
            </w:r>
            <w:r w:rsidRPr="00A45E83">
              <w:t>fibre technology can be adopted</w:t>
            </w:r>
            <w:r w:rsidRPr="00A45E83">
              <w:rPr>
                <w:lang w:eastAsia="zh-CN"/>
              </w:rPr>
              <w:t xml:space="preserve"> when required</w:t>
            </w:r>
            <w:r w:rsidRPr="00A45E83">
              <w:t>.</w:t>
            </w:r>
          </w:p>
          <w:p w14:paraId="39C7B428" w14:textId="0CCD2B42" w:rsidR="000325DB" w:rsidRPr="00A45E83" w:rsidRDefault="000325DB" w:rsidP="004E0495">
            <w:pPr>
              <w:pStyle w:val="Tabletext"/>
            </w:pPr>
            <w:r w:rsidRPr="00A45E83">
              <w:rPr>
                <w:color w:val="000000"/>
              </w:rPr>
              <w:t xml:space="preserve">This Recommendation describes characteristics, construction and test methods for </w:t>
            </w:r>
            <w:r w:rsidRPr="00A45E83">
              <w:t>microduct fibre units and microduct cables to</w:t>
            </w:r>
            <w:r w:rsidRPr="00A45E83">
              <w:rPr>
                <w:color w:val="000000"/>
              </w:rPr>
              <w:t xml:space="preserve"> be used with the blowing installation technique.</w:t>
            </w:r>
            <w:r w:rsidR="003C272B" w:rsidRPr="00A45E83">
              <w:rPr>
                <w:color w:val="000000"/>
              </w:rPr>
              <w:t xml:space="preserve"> </w:t>
            </w:r>
            <w:r w:rsidRPr="00A45E83">
              <w:rPr>
                <w:color w:val="000000"/>
              </w:rPr>
              <w:t xml:space="preserve">The cable characteristics required for a cable to perform appropriately are </w:t>
            </w:r>
            <w:r w:rsidR="00BF0682" w:rsidRPr="00A45E83">
              <w:rPr>
                <w:color w:val="000000"/>
              </w:rPr>
              <w:t>outlined</w:t>
            </w:r>
            <w:r w:rsidRPr="00A45E83">
              <w:rPr>
                <w:color w:val="000000"/>
              </w:rPr>
              <w:t xml:space="preserve">. Also, a method is described for determining </w:t>
            </w:r>
            <w:proofErr w:type="gramStart"/>
            <w:r w:rsidRPr="00A45E83">
              <w:rPr>
                <w:color w:val="000000"/>
              </w:rPr>
              <w:t>whether or not</w:t>
            </w:r>
            <w:proofErr w:type="gramEnd"/>
            <w:r w:rsidRPr="00A45E83">
              <w:rPr>
                <w:color w:val="000000"/>
              </w:rPr>
              <w:t xml:space="preserve"> the cable has the </w:t>
            </w:r>
            <w:r w:rsidRPr="00A45E83">
              <w:rPr>
                <w:color w:val="000000"/>
              </w:rPr>
              <w:lastRenderedPageBreak/>
              <w:t>required characteristics. The required conditions may differ according to the installation environment; detailed test conditions must be agreed upon between a user and a manufacturer for the environment in which a cable is to be used.</w:t>
            </w:r>
          </w:p>
        </w:tc>
      </w:tr>
      <w:tr w:rsidR="000325DB" w:rsidRPr="00A45E83" w14:paraId="4A7E7F19" w14:textId="77777777" w:rsidTr="006508D5">
        <w:trPr>
          <w:trHeight w:val="6085"/>
          <w:jc w:val="center"/>
        </w:trPr>
        <w:tc>
          <w:tcPr>
            <w:tcW w:w="1525" w:type="dxa"/>
            <w:shd w:val="clear" w:color="auto" w:fill="auto"/>
          </w:tcPr>
          <w:p w14:paraId="545DF515" w14:textId="07E3BD58" w:rsidR="000325DB" w:rsidRPr="00A45E83" w:rsidRDefault="000325DB" w:rsidP="004E0495">
            <w:pPr>
              <w:pStyle w:val="Tabletext"/>
            </w:pPr>
            <w:hyperlink r:id="rId44" w:history="1">
              <w:r w:rsidRPr="00A45E83">
                <w:rPr>
                  <w:rStyle w:val="Hyperlink"/>
                  <w:b/>
                </w:rPr>
                <w:t>L.109</w:t>
              </w:r>
            </w:hyperlink>
          </w:p>
        </w:tc>
        <w:tc>
          <w:tcPr>
            <w:tcW w:w="8104" w:type="dxa"/>
            <w:shd w:val="clear" w:color="auto" w:fill="auto"/>
          </w:tcPr>
          <w:p w14:paraId="33900D35" w14:textId="1C71511E" w:rsidR="000325DB" w:rsidRPr="00A45E83" w:rsidRDefault="000325DB" w:rsidP="004E0495">
            <w:pPr>
              <w:pStyle w:val="Tabletext"/>
            </w:pPr>
            <w:r w:rsidRPr="00A45E83">
              <w:rPr>
                <w:b/>
                <w:bCs/>
              </w:rPr>
              <w:t>Construction of optical/metallic hybrid cables</w:t>
            </w:r>
            <w:r w:rsidRPr="00A45E83">
              <w:t xml:space="preserve"> (</w:t>
            </w:r>
            <w:r w:rsidR="003243A6" w:rsidRPr="00A45E83">
              <w:rPr>
                <w:rFonts w:eastAsia="MS Mincho"/>
              </w:rPr>
              <w:t>01</w:t>
            </w:r>
            <w:r w:rsidR="008565DB" w:rsidRPr="00A45E83">
              <w:rPr>
                <w:rFonts w:eastAsia="MS Mincho"/>
              </w:rPr>
              <w:t>/20</w:t>
            </w:r>
            <w:r w:rsidR="003243A6" w:rsidRPr="00A45E83">
              <w:rPr>
                <w:rFonts w:eastAsia="MS Mincho"/>
              </w:rPr>
              <w:t>24</w:t>
            </w:r>
            <w:r w:rsidR="008565DB" w:rsidRPr="00A45E83">
              <w:rPr>
                <w:rFonts w:eastAsia="MS Mincho"/>
              </w:rPr>
              <w:t>)</w:t>
            </w:r>
          </w:p>
          <w:p w14:paraId="38577748" w14:textId="24281F35" w:rsidR="000325DB" w:rsidRPr="00A45E83" w:rsidRDefault="000325DB" w:rsidP="004E0495">
            <w:pPr>
              <w:pStyle w:val="Tabletext"/>
            </w:pPr>
            <w:r w:rsidRPr="00A45E83">
              <w:t xml:space="preserve">An optical/metallic hybrid cable is a cable which contains both optical fibres and metallic wires for telecommunication and/or power feeding. </w:t>
            </w:r>
            <w:r w:rsidR="007053C0" w:rsidRPr="00A45E83">
              <w:t>T</w:t>
            </w:r>
            <w:r w:rsidRPr="00A45E83">
              <w:t xml:space="preserve">his Recommendation describes cable construction and </w:t>
            </w:r>
            <w:r w:rsidR="007053C0" w:rsidRPr="00A45E83">
              <w:t>provides guidance for</w:t>
            </w:r>
            <w:r w:rsidRPr="00A45E83">
              <w:t xml:space="preserve"> the use of this type of cable. Technical requirements may differ according to the installation environment. Environmental issues and test methods for cable characteristics are described in other L-series Recommendations.</w:t>
            </w:r>
          </w:p>
          <w:p w14:paraId="0E87D482" w14:textId="2E4E976F" w:rsidR="000325DB" w:rsidRPr="00A45E83" w:rsidRDefault="006864E1" w:rsidP="004E0495">
            <w:pPr>
              <w:pStyle w:val="Tabletext"/>
            </w:pPr>
            <w:r w:rsidRPr="00A45E83">
              <w:t>T</w:t>
            </w:r>
            <w:r w:rsidR="000325DB" w:rsidRPr="00A45E83">
              <w:t>his Recommendation:</w:t>
            </w:r>
          </w:p>
          <w:p w14:paraId="0BF0406B" w14:textId="645D202D" w:rsidR="00E02669" w:rsidRPr="00A45E83" w:rsidRDefault="00E02669" w:rsidP="004E0495">
            <w:pPr>
              <w:pStyle w:val="Tabletext"/>
              <w:ind w:left="284" w:hanging="284"/>
              <w:rPr>
                <w:rFonts w:eastAsia="MS Mincho"/>
                <w:lang w:eastAsia="ja-JP"/>
              </w:rPr>
            </w:pPr>
            <w:r w:rsidRPr="00A45E83">
              <w:t>–</w:t>
            </w:r>
            <w:r w:rsidRPr="00A45E83">
              <w:tab/>
            </w:r>
            <w:r w:rsidR="00617CFA" w:rsidRPr="00A45E83">
              <w:t>d</w:t>
            </w:r>
            <w:r w:rsidRPr="00A45E83">
              <w:t>eals with optical/metallic hybrid cables for communications</w:t>
            </w:r>
            <w:r w:rsidRPr="00A45E83">
              <w:rPr>
                <w:rFonts w:eastAsia="MS Mincho"/>
                <w:lang w:eastAsia="ja-JP"/>
              </w:rPr>
              <w:t xml:space="preserve"> </w:t>
            </w:r>
            <w:proofErr w:type="gramStart"/>
            <w:r w:rsidRPr="00A45E83">
              <w:rPr>
                <w:rFonts w:eastAsia="MS Mincho"/>
                <w:lang w:eastAsia="ja-JP"/>
              </w:rPr>
              <w:t>systems</w:t>
            </w:r>
            <w:r w:rsidR="00617CFA" w:rsidRPr="00A45E83">
              <w:rPr>
                <w:rFonts w:eastAsia="MS Mincho"/>
                <w:lang w:eastAsia="ja-JP"/>
              </w:rPr>
              <w:t>;</w:t>
            </w:r>
            <w:proofErr w:type="gramEnd"/>
          </w:p>
          <w:p w14:paraId="1AE3FD66" w14:textId="693E9B63" w:rsidR="000325DB" w:rsidRPr="00A45E83" w:rsidRDefault="000325DB" w:rsidP="004E0495">
            <w:pPr>
              <w:pStyle w:val="Tabletext"/>
              <w:ind w:left="284" w:hanging="284"/>
            </w:pPr>
            <w:r w:rsidRPr="00A45E83">
              <w:t>–</w:t>
            </w:r>
            <w:r w:rsidRPr="00A45E83">
              <w:tab/>
            </w:r>
            <w:r w:rsidR="00617CFA" w:rsidRPr="00A45E83">
              <w:t>d</w:t>
            </w:r>
            <w:r w:rsidRPr="00A45E83">
              <w:t xml:space="preserve">eals with construction of optical/metallic hybrid cables. The optical fibre dimensional and transmission characteristics should comply with </w:t>
            </w:r>
            <w:r w:rsidR="003817AF" w:rsidRPr="00A45E83">
              <w:rPr>
                <w:bCs/>
                <w:szCs w:val="24"/>
              </w:rPr>
              <w:t>the relevant ITU-T G</w:t>
            </w:r>
            <w:r w:rsidR="00C9198A" w:rsidRPr="00A45E83">
              <w:rPr>
                <w:bCs/>
                <w:szCs w:val="24"/>
              </w:rPr>
              <w:t>-</w:t>
            </w:r>
            <w:r w:rsidR="003817AF" w:rsidRPr="00A45E83">
              <w:rPr>
                <w:bCs/>
                <w:szCs w:val="24"/>
              </w:rPr>
              <w:t>series fibre Recommendations</w:t>
            </w:r>
            <w:r w:rsidR="003817AF" w:rsidRPr="00A45E83">
              <w:rPr>
                <w:szCs w:val="24"/>
              </w:rPr>
              <w:t>.</w:t>
            </w:r>
            <w:r w:rsidRPr="00A45E83">
              <w:t xml:space="preserve"> Dimensional and transmission characteristics of metallic wires </w:t>
            </w:r>
            <w:r w:rsidR="00E02669" w:rsidRPr="00A45E83">
              <w:rPr>
                <w:rFonts w:eastAsia="MS Mincho"/>
                <w:lang w:eastAsia="ja-JP"/>
              </w:rPr>
              <w:t xml:space="preserve">and coaxial units </w:t>
            </w:r>
            <w:r w:rsidRPr="00A45E83">
              <w:t xml:space="preserve">for telecommunication should comply with </w:t>
            </w:r>
            <w:r w:rsidR="0039704D" w:rsidRPr="00A45E83">
              <w:t>[b</w:t>
            </w:r>
            <w:r w:rsidR="00A144E3" w:rsidRPr="00A45E83">
              <w:noBreakHyphen/>
            </w:r>
            <w:r w:rsidR="0039704D" w:rsidRPr="00A45E83">
              <w:t>ITU</w:t>
            </w:r>
            <w:r w:rsidR="00A144E3" w:rsidRPr="00A45E83">
              <w:noBreakHyphen/>
            </w:r>
            <w:r w:rsidR="0039704D" w:rsidRPr="00A45E83">
              <w:t>T</w:t>
            </w:r>
            <w:r w:rsidR="00A144E3" w:rsidRPr="00A45E83">
              <w:t> </w:t>
            </w:r>
            <w:r w:rsidR="00A606BC" w:rsidRPr="00A45E83">
              <w:t>TR-OFCS</w:t>
            </w:r>
            <w:proofErr w:type="gramStart"/>
            <w:r w:rsidR="0039704D" w:rsidRPr="00A45E83">
              <w:t>]</w:t>
            </w:r>
            <w:r w:rsidR="00617CFA" w:rsidRPr="00A45E83">
              <w:t>;</w:t>
            </w:r>
            <w:proofErr w:type="gramEnd"/>
          </w:p>
          <w:p w14:paraId="377CF232" w14:textId="1D6D4942" w:rsidR="00E02669" w:rsidRPr="00A45E83" w:rsidRDefault="004E0495" w:rsidP="004E0495">
            <w:pPr>
              <w:pStyle w:val="Tabletext"/>
              <w:ind w:left="284" w:hanging="284"/>
            </w:pPr>
            <w:r w:rsidRPr="00A45E83">
              <w:t>–</w:t>
            </w:r>
            <w:r w:rsidR="00E02669" w:rsidRPr="00A45E83">
              <w:tab/>
            </w:r>
            <w:r w:rsidR="00617CFA" w:rsidRPr="00A45E83">
              <w:t>d</w:t>
            </w:r>
            <w:r w:rsidR="00E02669" w:rsidRPr="00A45E83">
              <w:t xml:space="preserve">eals with cables which may be outdoor designs, indoor designs, or indoor-outdoor designs. Cables such as FTTA or DAS cables are examples of such hybrid </w:t>
            </w:r>
            <w:proofErr w:type="gramStart"/>
            <w:r w:rsidR="00E02669" w:rsidRPr="00A45E83">
              <w:t>cables</w:t>
            </w:r>
            <w:r w:rsidR="00617CFA" w:rsidRPr="00A45E83">
              <w:t>;</w:t>
            </w:r>
            <w:proofErr w:type="gramEnd"/>
          </w:p>
          <w:p w14:paraId="514E142D" w14:textId="37D49AE6" w:rsidR="000325DB" w:rsidRPr="00A45E83" w:rsidRDefault="004E0495" w:rsidP="00296C44">
            <w:pPr>
              <w:pStyle w:val="Tabletext"/>
              <w:ind w:left="284" w:hanging="284"/>
            </w:pPr>
            <w:r w:rsidRPr="00A45E83">
              <w:t>–</w:t>
            </w:r>
            <w:r w:rsidR="00E02669" w:rsidRPr="00A45E83">
              <w:tab/>
            </w:r>
            <w:r w:rsidR="00617CFA" w:rsidRPr="00A45E83">
              <w:t>d</w:t>
            </w:r>
            <w:r w:rsidR="00E02669" w:rsidRPr="00A45E83">
              <w:t xml:space="preserve">eals with cables for limited powering applications found in communications </w:t>
            </w:r>
            <w:proofErr w:type="gramStart"/>
            <w:r w:rsidR="00E02669" w:rsidRPr="00A45E83">
              <w:t>systems</w:t>
            </w:r>
            <w:r w:rsidR="00617CFA" w:rsidRPr="00A45E83">
              <w:t>;</w:t>
            </w:r>
            <w:proofErr w:type="gramEnd"/>
          </w:p>
          <w:p w14:paraId="3B68E986" w14:textId="72473528" w:rsidR="000325DB" w:rsidRPr="00A45E83" w:rsidRDefault="000325DB" w:rsidP="004E0495">
            <w:pPr>
              <w:pStyle w:val="Tabletext"/>
              <w:ind w:left="284" w:hanging="284"/>
            </w:pPr>
            <w:r w:rsidRPr="00A45E83">
              <w:t>–</w:t>
            </w:r>
            <w:r w:rsidRPr="00A45E83">
              <w:tab/>
            </w:r>
            <w:r w:rsidR="00617CFA" w:rsidRPr="00A45E83">
              <w:t>r</w:t>
            </w:r>
            <w:r w:rsidRPr="00A45E83">
              <w:t>ecommends that an optical/metallic hybrid cable should be provided with cable-end sealing and protection during cable delivery and storage, as is usual for metallic or optical cables. If splicing components have been factory installed</w:t>
            </w:r>
            <w:r w:rsidR="00A606BC" w:rsidRPr="00A45E83">
              <w:t>,</w:t>
            </w:r>
            <w:r w:rsidRPr="00A45E83">
              <w:t xml:space="preserve"> they should be adequately </w:t>
            </w:r>
            <w:proofErr w:type="gramStart"/>
            <w:r w:rsidRPr="00A45E83">
              <w:t>protected</w:t>
            </w:r>
            <w:r w:rsidR="00617CFA" w:rsidRPr="00A45E83">
              <w:t>;</w:t>
            </w:r>
            <w:proofErr w:type="gramEnd"/>
          </w:p>
          <w:p w14:paraId="42D39817" w14:textId="208CEE11" w:rsidR="000325DB" w:rsidRPr="00A45E83" w:rsidRDefault="000325DB" w:rsidP="004E0495">
            <w:pPr>
              <w:pStyle w:val="Tabletext"/>
            </w:pPr>
            <w:r w:rsidRPr="00A45E83">
              <w:t>–</w:t>
            </w:r>
            <w:r w:rsidRPr="00A45E83">
              <w:tab/>
            </w:r>
            <w:r w:rsidR="00617CFA" w:rsidRPr="00A45E83">
              <w:t>r</w:t>
            </w:r>
            <w:r w:rsidRPr="00A45E83">
              <w:t>ecommends that pulling devices can be fitted to the end of the cable if required.</w:t>
            </w:r>
          </w:p>
        </w:tc>
      </w:tr>
      <w:tr w:rsidR="00C608E0" w:rsidRPr="00A45E83" w14:paraId="15A03303" w14:textId="77777777" w:rsidTr="006508D5">
        <w:trPr>
          <w:trHeight w:val="4245"/>
          <w:jc w:val="center"/>
        </w:trPr>
        <w:tc>
          <w:tcPr>
            <w:tcW w:w="1525" w:type="dxa"/>
            <w:shd w:val="clear" w:color="auto" w:fill="auto"/>
          </w:tcPr>
          <w:p w14:paraId="00C08DC0" w14:textId="45BA9E3C" w:rsidR="00C608E0" w:rsidRPr="00A45E83" w:rsidRDefault="00C608E0" w:rsidP="008D25B4">
            <w:pPr>
              <w:pStyle w:val="Tabletext"/>
              <w:rPr>
                <w:rStyle w:val="Hyperlink"/>
                <w:rFonts w:eastAsia="MS Mincho"/>
                <w:b/>
                <w:lang w:eastAsia="ja-JP"/>
              </w:rPr>
            </w:pPr>
            <w:hyperlink r:id="rId45" w:history="1">
              <w:r w:rsidRPr="00A45E83">
                <w:rPr>
                  <w:rStyle w:val="Hyperlink"/>
                  <w:rFonts w:eastAsia="MS Mincho"/>
                  <w:b/>
                  <w:lang w:eastAsia="ja-JP"/>
                </w:rPr>
                <w:t>L</w:t>
              </w:r>
              <w:r w:rsidRPr="00A45E83">
                <w:rPr>
                  <w:rStyle w:val="Hyperlink"/>
                  <w:rFonts w:eastAsia="MS Mincho"/>
                  <w:b/>
                </w:rPr>
                <w:t>.109.1</w:t>
              </w:r>
            </w:hyperlink>
          </w:p>
        </w:tc>
        <w:tc>
          <w:tcPr>
            <w:tcW w:w="8104" w:type="dxa"/>
            <w:shd w:val="clear" w:color="auto" w:fill="auto"/>
          </w:tcPr>
          <w:p w14:paraId="4F06F04E" w14:textId="2A034AF3" w:rsidR="00C608E0" w:rsidRPr="00A45E83" w:rsidRDefault="00C608E0" w:rsidP="00F82A05">
            <w:pPr>
              <w:pStyle w:val="Tabletext"/>
              <w:rPr>
                <w:b/>
              </w:rPr>
            </w:pPr>
            <w:r w:rsidRPr="00A45E83">
              <w:rPr>
                <w:b/>
              </w:rPr>
              <w:t>Type</w:t>
            </w:r>
            <w:r w:rsidR="008D25B4" w:rsidRPr="00A45E83">
              <w:rPr>
                <w:b/>
              </w:rPr>
              <w:t xml:space="preserve"> </w:t>
            </w:r>
            <w:r w:rsidRPr="00A45E83">
              <w:rPr>
                <w:b/>
              </w:rPr>
              <w:t xml:space="preserve">II </w:t>
            </w:r>
            <w:r w:rsidRPr="00A45E83">
              <w:rPr>
                <w:b/>
                <w:iCs/>
              </w:rPr>
              <w:t>optical</w:t>
            </w:r>
            <w:r w:rsidRPr="00A45E83">
              <w:rPr>
                <w:b/>
              </w:rPr>
              <w:t>/electrical hybrid cables for access points and other terminal equipment</w:t>
            </w:r>
            <w:r w:rsidR="00AF1424" w:rsidRPr="00A45E83">
              <w:rPr>
                <w:b/>
              </w:rPr>
              <w:t xml:space="preserve"> </w:t>
            </w:r>
            <w:r w:rsidR="00AF1424" w:rsidRPr="00A45E83">
              <w:rPr>
                <w:bCs/>
              </w:rPr>
              <w:t>(</w:t>
            </w:r>
            <w:r w:rsidR="00554A83" w:rsidRPr="00A45E83">
              <w:rPr>
                <w:bCs/>
              </w:rPr>
              <w:t>11</w:t>
            </w:r>
            <w:r w:rsidR="00AF1424" w:rsidRPr="00A45E83">
              <w:rPr>
                <w:bCs/>
              </w:rPr>
              <w:t>/2022)</w:t>
            </w:r>
          </w:p>
          <w:p w14:paraId="583DC783" w14:textId="51ECAEAE" w:rsidR="00C608E0" w:rsidRPr="00A45E83" w:rsidRDefault="00C608E0" w:rsidP="00C608E0">
            <w:pPr>
              <w:rPr>
                <w:bCs/>
                <w:sz w:val="22"/>
              </w:rPr>
            </w:pPr>
            <w:r w:rsidRPr="00A45E83">
              <w:rPr>
                <w:bCs/>
                <w:sz w:val="22"/>
              </w:rPr>
              <w:t>The current application scenarios for remote powering and data transmission of access points and other equipment, require a type of a hybrid cable which has the features of small footprint, light weight and is convenient for installation. This Recommendation deals with the requirements for type</w:t>
            </w:r>
            <w:r w:rsidR="008D25B4" w:rsidRPr="00A45E83">
              <w:rPr>
                <w:bCs/>
                <w:sz w:val="22"/>
              </w:rPr>
              <w:t xml:space="preserve"> </w:t>
            </w:r>
            <w:r w:rsidRPr="00A45E83">
              <w:rPr>
                <w:bCs/>
                <w:sz w:val="22"/>
              </w:rPr>
              <w:t>II optical/electrical hybrid cables (OEHC) in which a copper pair is used for power delivery and an optical fibre can support the applications of data transmission up to and beyond 1 Gbit/s. As classified in [ITU-T L.109], a copper pair in the type</w:t>
            </w:r>
            <w:r w:rsidR="008D25B4" w:rsidRPr="00A45E83">
              <w:rPr>
                <w:bCs/>
                <w:sz w:val="22"/>
              </w:rPr>
              <w:t xml:space="preserve"> </w:t>
            </w:r>
            <w:r w:rsidRPr="00A45E83">
              <w:rPr>
                <w:bCs/>
                <w:sz w:val="22"/>
              </w:rPr>
              <w:t>II OEHC is not used for telecommunication but used for power delivery.</w:t>
            </w:r>
          </w:p>
          <w:p w14:paraId="551BCB00" w14:textId="77777777" w:rsidR="00C608E0" w:rsidRPr="00A45E83" w:rsidRDefault="00C608E0" w:rsidP="00C608E0">
            <w:pPr>
              <w:rPr>
                <w:bCs/>
                <w:sz w:val="22"/>
              </w:rPr>
            </w:pPr>
            <w:r w:rsidRPr="00A45E83">
              <w:rPr>
                <w:bCs/>
                <w:sz w:val="22"/>
              </w:rPr>
              <w:t>This Recommendation:</w:t>
            </w:r>
          </w:p>
          <w:p w14:paraId="7275F91F" w14:textId="0D8175A2" w:rsidR="00C1676F" w:rsidRPr="00A45E83" w:rsidRDefault="000C73E1" w:rsidP="00E25A65">
            <w:pPr>
              <w:pStyle w:val="Tabletext"/>
              <w:ind w:left="284" w:hanging="284"/>
              <w:rPr>
                <w:bCs/>
                <w:szCs w:val="24"/>
              </w:rPr>
            </w:pPr>
            <w:r w:rsidRPr="00A45E83">
              <w:rPr>
                <w:bCs/>
                <w:szCs w:val="24"/>
              </w:rPr>
              <w:t>−</w:t>
            </w:r>
            <w:r w:rsidRPr="00A45E83">
              <w:rPr>
                <w:bCs/>
                <w:szCs w:val="24"/>
              </w:rPr>
              <w:tab/>
            </w:r>
            <w:r w:rsidR="00C608E0" w:rsidRPr="00A45E83">
              <w:t>deals</w:t>
            </w:r>
            <w:r w:rsidR="00C608E0" w:rsidRPr="00A45E83">
              <w:rPr>
                <w:bCs/>
                <w:szCs w:val="24"/>
              </w:rPr>
              <w:t xml:space="preserve"> with cables which may be installed indoor and indoor/</w:t>
            </w:r>
            <w:proofErr w:type="gramStart"/>
            <w:r w:rsidR="00C608E0" w:rsidRPr="00A45E83">
              <w:rPr>
                <w:bCs/>
                <w:szCs w:val="24"/>
              </w:rPr>
              <w:t>outdoor</w:t>
            </w:r>
            <w:r w:rsidR="00A97F81" w:rsidRPr="00A45E83">
              <w:rPr>
                <w:bCs/>
                <w:szCs w:val="24"/>
              </w:rPr>
              <w:t>;</w:t>
            </w:r>
            <w:proofErr w:type="gramEnd"/>
          </w:p>
          <w:p w14:paraId="36618B41" w14:textId="65A1B337" w:rsidR="00C1676F" w:rsidRPr="00A45E83" w:rsidRDefault="000C73E1" w:rsidP="00E25A65">
            <w:pPr>
              <w:pStyle w:val="Tabletext"/>
              <w:ind w:left="284" w:hanging="284"/>
              <w:rPr>
                <w:bCs/>
                <w:szCs w:val="24"/>
              </w:rPr>
            </w:pPr>
            <w:r w:rsidRPr="00A45E83">
              <w:rPr>
                <w:bCs/>
                <w:szCs w:val="24"/>
              </w:rPr>
              <w:t>−</w:t>
            </w:r>
            <w:r w:rsidRPr="00A45E83">
              <w:rPr>
                <w:bCs/>
                <w:szCs w:val="24"/>
              </w:rPr>
              <w:tab/>
            </w:r>
            <w:r w:rsidR="00C608E0" w:rsidRPr="00A45E83">
              <w:t>gives</w:t>
            </w:r>
            <w:r w:rsidR="00C608E0" w:rsidRPr="00A45E83">
              <w:rPr>
                <w:bCs/>
                <w:szCs w:val="24"/>
              </w:rPr>
              <w:t xml:space="preserve"> the description of the characteristics of typ</w:t>
            </w:r>
            <w:r w:rsidR="00804233" w:rsidRPr="00A45E83">
              <w:rPr>
                <w:bCs/>
                <w:szCs w:val="24"/>
              </w:rPr>
              <w:t xml:space="preserve">e </w:t>
            </w:r>
            <w:r w:rsidR="00C608E0" w:rsidRPr="00A45E83">
              <w:rPr>
                <w:bCs/>
                <w:szCs w:val="24"/>
              </w:rPr>
              <w:t xml:space="preserve">II </w:t>
            </w:r>
            <w:proofErr w:type="gramStart"/>
            <w:r w:rsidR="00C608E0" w:rsidRPr="00A45E83">
              <w:rPr>
                <w:bCs/>
                <w:szCs w:val="24"/>
              </w:rPr>
              <w:t>OEHC;</w:t>
            </w:r>
            <w:proofErr w:type="gramEnd"/>
          </w:p>
          <w:p w14:paraId="3DEB2484" w14:textId="6FEA84FC" w:rsidR="00C1676F" w:rsidRPr="00A45E83" w:rsidRDefault="000C73E1" w:rsidP="00E25A65">
            <w:pPr>
              <w:pStyle w:val="Tabletext"/>
              <w:ind w:left="284" w:hanging="284"/>
              <w:rPr>
                <w:bCs/>
                <w:szCs w:val="24"/>
              </w:rPr>
            </w:pPr>
            <w:r w:rsidRPr="00A45E83">
              <w:rPr>
                <w:bCs/>
                <w:szCs w:val="24"/>
              </w:rPr>
              <w:t>−</w:t>
            </w:r>
            <w:r w:rsidRPr="00A45E83">
              <w:rPr>
                <w:bCs/>
                <w:szCs w:val="24"/>
              </w:rPr>
              <w:tab/>
            </w:r>
            <w:r w:rsidR="00C608E0" w:rsidRPr="00A45E83">
              <w:t>gives</w:t>
            </w:r>
            <w:r w:rsidR="00C608E0" w:rsidRPr="00A45E83">
              <w:rPr>
                <w:bCs/>
                <w:szCs w:val="24"/>
              </w:rPr>
              <w:t xml:space="preserve"> suggestions for cables construction with the optical fibres which should comply with [ITU-T G.652], [ITU-T G.657], and [IEC 60793-2-10</w:t>
            </w:r>
            <w:proofErr w:type="gramStart"/>
            <w:r w:rsidR="00C608E0" w:rsidRPr="00A45E83">
              <w:rPr>
                <w:bCs/>
                <w:szCs w:val="24"/>
              </w:rPr>
              <w:t>];</w:t>
            </w:r>
            <w:proofErr w:type="gramEnd"/>
          </w:p>
          <w:p w14:paraId="21C841ED" w14:textId="3C9AA151" w:rsidR="00C1676F" w:rsidRPr="00A45E83" w:rsidRDefault="000C73E1" w:rsidP="00E25A65">
            <w:pPr>
              <w:pStyle w:val="Tabletext"/>
              <w:ind w:left="284" w:hanging="284"/>
              <w:rPr>
                <w:bCs/>
                <w:szCs w:val="24"/>
              </w:rPr>
            </w:pPr>
            <w:r w:rsidRPr="00A45E83">
              <w:rPr>
                <w:bCs/>
                <w:szCs w:val="24"/>
              </w:rPr>
              <w:t>−</w:t>
            </w:r>
            <w:r w:rsidRPr="00A45E83">
              <w:rPr>
                <w:bCs/>
                <w:szCs w:val="24"/>
              </w:rPr>
              <w:tab/>
            </w:r>
            <w:r w:rsidR="00C608E0" w:rsidRPr="00A45E83">
              <w:t>suggests</w:t>
            </w:r>
            <w:r w:rsidR="00C608E0" w:rsidRPr="00A45E83">
              <w:rPr>
                <w:bCs/>
                <w:szCs w:val="24"/>
              </w:rPr>
              <w:t xml:space="preserve"> acceptance criteria and requirements in test methods for type</w:t>
            </w:r>
            <w:r w:rsidR="008D25B4" w:rsidRPr="00A45E83">
              <w:rPr>
                <w:bCs/>
                <w:szCs w:val="24"/>
              </w:rPr>
              <w:t xml:space="preserve"> </w:t>
            </w:r>
            <w:r w:rsidR="00C608E0" w:rsidRPr="00A45E83">
              <w:rPr>
                <w:bCs/>
                <w:szCs w:val="24"/>
              </w:rPr>
              <w:t xml:space="preserve">II </w:t>
            </w:r>
            <w:proofErr w:type="gramStart"/>
            <w:r w:rsidR="00C608E0" w:rsidRPr="00A45E83">
              <w:rPr>
                <w:bCs/>
                <w:szCs w:val="24"/>
              </w:rPr>
              <w:t>OEHC;</w:t>
            </w:r>
            <w:proofErr w:type="gramEnd"/>
          </w:p>
          <w:p w14:paraId="760AC122" w14:textId="09C70F80" w:rsidR="00C608E0" w:rsidRPr="00A45E83" w:rsidRDefault="000C73E1" w:rsidP="00E25A65">
            <w:pPr>
              <w:pStyle w:val="Tabletext"/>
              <w:ind w:left="284" w:hanging="284"/>
              <w:rPr>
                <w:bCs/>
              </w:rPr>
            </w:pPr>
            <w:r w:rsidRPr="00A45E83">
              <w:rPr>
                <w:bCs/>
                <w:szCs w:val="24"/>
              </w:rPr>
              <w:t>−</w:t>
            </w:r>
            <w:r w:rsidRPr="00A45E83">
              <w:rPr>
                <w:bCs/>
                <w:szCs w:val="24"/>
              </w:rPr>
              <w:tab/>
            </w:r>
            <w:r w:rsidR="00C608E0" w:rsidRPr="00A45E83">
              <w:t>suggests</w:t>
            </w:r>
            <w:r w:rsidR="00C608E0" w:rsidRPr="00A45E83">
              <w:rPr>
                <w:bCs/>
                <w:szCs w:val="24"/>
              </w:rPr>
              <w:t xml:space="preserve"> installation requirements for type</w:t>
            </w:r>
            <w:r w:rsidR="008D25B4" w:rsidRPr="00A45E83">
              <w:rPr>
                <w:bCs/>
                <w:szCs w:val="24"/>
              </w:rPr>
              <w:t xml:space="preserve"> </w:t>
            </w:r>
            <w:r w:rsidR="00C608E0" w:rsidRPr="00A45E83">
              <w:rPr>
                <w:bCs/>
                <w:szCs w:val="24"/>
              </w:rPr>
              <w:t>II OEHC</w:t>
            </w:r>
          </w:p>
        </w:tc>
      </w:tr>
      <w:tr w:rsidR="000325DB" w:rsidRPr="00A45E83" w14:paraId="1559D6D5" w14:textId="77777777" w:rsidTr="006508D5">
        <w:trPr>
          <w:trHeight w:val="116"/>
          <w:jc w:val="center"/>
        </w:trPr>
        <w:tc>
          <w:tcPr>
            <w:tcW w:w="1525" w:type="dxa"/>
            <w:shd w:val="clear" w:color="auto" w:fill="auto"/>
          </w:tcPr>
          <w:p w14:paraId="71DECCA1" w14:textId="254918FB" w:rsidR="000325DB" w:rsidRPr="00A45E83" w:rsidRDefault="000325DB" w:rsidP="004E0495">
            <w:pPr>
              <w:pStyle w:val="Tabletext"/>
              <w:rPr>
                <w:b/>
                <w:bCs/>
                <w:color w:val="0000FF"/>
                <w:u w:val="single"/>
              </w:rPr>
            </w:pPr>
            <w:hyperlink r:id="rId46" w:history="1">
              <w:r w:rsidRPr="00A45E83">
                <w:rPr>
                  <w:rStyle w:val="Hyperlink"/>
                  <w:b/>
                  <w:bCs/>
                </w:rPr>
                <w:t>L.110</w:t>
              </w:r>
            </w:hyperlink>
            <w:r w:rsidRPr="00A45E83">
              <w:rPr>
                <w:b/>
                <w:bCs/>
                <w:color w:val="0000FF"/>
                <w:u w:val="single"/>
              </w:rPr>
              <w:t xml:space="preserve"> </w:t>
            </w:r>
          </w:p>
        </w:tc>
        <w:tc>
          <w:tcPr>
            <w:tcW w:w="8104" w:type="dxa"/>
            <w:shd w:val="clear" w:color="auto" w:fill="auto"/>
          </w:tcPr>
          <w:p w14:paraId="0B5D2192" w14:textId="4E212446" w:rsidR="000325DB" w:rsidRPr="00A45E83" w:rsidRDefault="000325DB" w:rsidP="004E0495">
            <w:pPr>
              <w:pStyle w:val="Tabletext"/>
            </w:pPr>
            <w:r w:rsidRPr="00A45E83">
              <w:rPr>
                <w:b/>
                <w:bCs/>
              </w:rPr>
              <w:t>Optical fibre cables for direct surface application</w:t>
            </w:r>
            <w:r w:rsidR="002B4EC4" w:rsidRPr="00A45E83">
              <w:t xml:space="preserve"> (</w:t>
            </w:r>
            <w:r w:rsidR="003355F1" w:rsidRPr="00A45E83">
              <w:t>08</w:t>
            </w:r>
            <w:r w:rsidR="002B4EC4" w:rsidRPr="00A45E83">
              <w:t>/201</w:t>
            </w:r>
            <w:r w:rsidR="002B4EC4" w:rsidRPr="00A45E83">
              <w:rPr>
                <w:rFonts w:eastAsia="MS Mincho"/>
              </w:rPr>
              <w:t>7</w:t>
            </w:r>
            <w:r w:rsidRPr="00A45E83">
              <w:t>)</w:t>
            </w:r>
          </w:p>
          <w:p w14:paraId="0EDD92DE" w14:textId="77777777" w:rsidR="00E02669" w:rsidRPr="00A45E83" w:rsidRDefault="00E02669" w:rsidP="004E0495">
            <w:pPr>
              <w:pStyle w:val="Tabletext"/>
            </w:pPr>
            <w:r w:rsidRPr="00A45E83">
              <w:t xml:space="preserve">This Recommendation considers an optical fibre cable for direct surface application, which has a simple protection structure and easy operability needed for some applications, particularly when it is difficult to prepare conventional installation infrastructures, such as duct, pipe, pole and so on. This Recommendation provides requirements for optical, mechanical, and structural characteristics and test methods for optical fibre cables for direct surface application. Optical fibre cables for direct surface application enable the construction of optical network rapidly and/or temporarily. Potential applications </w:t>
            </w:r>
            <w:proofErr w:type="gramStart"/>
            <w:r w:rsidRPr="00A45E83">
              <w:t>include, but</w:t>
            </w:r>
            <w:proofErr w:type="gramEnd"/>
            <w:r w:rsidRPr="00A45E83">
              <w:t xml:space="preserve"> are not limited to network recovery against natural disaster, rapid network installation into rural and remote areas with insufficient infrastructures.</w:t>
            </w:r>
          </w:p>
          <w:p w14:paraId="7CA9B38B" w14:textId="36014417" w:rsidR="000325DB" w:rsidRPr="00A45E83" w:rsidRDefault="007319AC" w:rsidP="004E0495">
            <w:pPr>
              <w:pStyle w:val="Tabletext"/>
              <w:rPr>
                <w:rFonts w:eastAsia="MS Mincho"/>
              </w:rPr>
            </w:pPr>
            <w:r w:rsidRPr="00A45E83">
              <w:lastRenderedPageBreak/>
              <w:t xml:space="preserve">This Recommendation describes characteristics, construction and test methods of optical fibre cables for direct surface application. First, </w:t>
            </w:r>
            <w:r w:rsidR="000502F0" w:rsidRPr="00A45E83">
              <w:t>to ensure</w:t>
            </w:r>
            <w:r w:rsidRPr="00A45E83">
              <w:t xml:space="preserve"> that an optical fibre demonstrates sufficient performance, characteristics that a cable should have </w:t>
            </w:r>
            <w:proofErr w:type="gramStart"/>
            <w:r w:rsidRPr="00A45E83">
              <w:t>are</w:t>
            </w:r>
            <w:proofErr w:type="gramEnd"/>
            <w:r w:rsidRPr="00A45E83">
              <w:t xml:space="preserve"> described. Then, the method of examining whether the cable has the required characteristic is described.</w:t>
            </w:r>
          </w:p>
        </w:tc>
      </w:tr>
      <w:tr w:rsidR="00D150FE" w:rsidRPr="00A45E83" w14:paraId="39151D44" w14:textId="77777777" w:rsidTr="006508D5">
        <w:trPr>
          <w:trHeight w:val="116"/>
          <w:jc w:val="center"/>
        </w:trPr>
        <w:tc>
          <w:tcPr>
            <w:tcW w:w="1525" w:type="dxa"/>
            <w:shd w:val="clear" w:color="auto" w:fill="auto"/>
          </w:tcPr>
          <w:p w14:paraId="71026370" w14:textId="03CF10D3" w:rsidR="00D150FE" w:rsidRPr="00A45E83" w:rsidRDefault="00D150FE" w:rsidP="004E0495">
            <w:pPr>
              <w:pStyle w:val="Tabletext"/>
              <w:rPr>
                <w:b/>
                <w:bCs/>
                <w:color w:val="0000FF"/>
                <w:u w:val="single"/>
              </w:rPr>
            </w:pPr>
            <w:hyperlink r:id="rId47" w:history="1">
              <w:r w:rsidRPr="00A45E83">
                <w:rPr>
                  <w:rStyle w:val="Hyperlink"/>
                  <w:b/>
                  <w:bCs/>
                </w:rPr>
                <w:t>L.111</w:t>
              </w:r>
            </w:hyperlink>
          </w:p>
        </w:tc>
        <w:tc>
          <w:tcPr>
            <w:tcW w:w="8104" w:type="dxa"/>
            <w:shd w:val="clear" w:color="auto" w:fill="auto"/>
          </w:tcPr>
          <w:p w14:paraId="6A4EBBDB" w14:textId="53CA583A" w:rsidR="00CD3EC5" w:rsidRPr="00A45E83" w:rsidRDefault="00CD3EC5" w:rsidP="004E0495">
            <w:pPr>
              <w:pStyle w:val="Tabletext"/>
              <w:rPr>
                <w:rFonts w:eastAsia="AR丸ゴシック体M"/>
                <w:bCs/>
              </w:rPr>
            </w:pPr>
            <w:r w:rsidRPr="00A45E83">
              <w:rPr>
                <w:rFonts w:eastAsia="AR丸ゴシック体M"/>
                <w:b/>
              </w:rPr>
              <w:t>Optical fibre cables for in-home application</w:t>
            </w:r>
            <w:r w:rsidR="001632D5" w:rsidRPr="00A45E83">
              <w:rPr>
                <w:rFonts w:eastAsia="AR丸ゴシック体M"/>
                <w:b/>
              </w:rPr>
              <w:t>s</w:t>
            </w:r>
            <w:r w:rsidRPr="00A45E83">
              <w:rPr>
                <w:rFonts w:eastAsia="AR丸ゴシック体M"/>
                <w:bCs/>
              </w:rPr>
              <w:t xml:space="preserve"> </w:t>
            </w:r>
            <w:r w:rsidR="00E24040" w:rsidRPr="00A45E83">
              <w:rPr>
                <w:rFonts w:eastAsia="AR丸ゴシック体M"/>
                <w:bCs/>
              </w:rPr>
              <w:t>(10/2020)</w:t>
            </w:r>
          </w:p>
          <w:p w14:paraId="00C2833B" w14:textId="5EA27FFF" w:rsidR="00CD3EC5" w:rsidRPr="00A45E83" w:rsidRDefault="00CD3EC5" w:rsidP="004E0495">
            <w:pPr>
              <w:pStyle w:val="Tabletext"/>
              <w:rPr>
                <w:lang w:eastAsia="zh-CN"/>
              </w:rPr>
            </w:pPr>
            <w:r w:rsidRPr="00A45E83">
              <w:rPr>
                <w:rFonts w:eastAsia="AR丸ゴシック体M"/>
                <w:bCs/>
              </w:rPr>
              <w:t xml:space="preserve">This Recommendation aims to provide the requirements of </w:t>
            </w:r>
            <w:r w:rsidRPr="00A45E83">
              <w:rPr>
                <w:lang w:eastAsia="zh-CN"/>
              </w:rPr>
              <w:t xml:space="preserve">optical fibre cables for in-home applications. </w:t>
            </w:r>
            <w:r w:rsidRPr="00A45E83">
              <w:rPr>
                <w:kern w:val="2"/>
                <w:lang w:eastAsia="zh-CN"/>
              </w:rPr>
              <w:t xml:space="preserve">Compared to requirements of optical fibre cables in traditional </w:t>
            </w:r>
            <w:r w:rsidR="003C272B" w:rsidRPr="00A45E83">
              <w:rPr>
                <w:kern w:val="2"/>
                <w:lang w:eastAsia="zh-CN"/>
              </w:rPr>
              <w:t>"</w:t>
            </w:r>
            <w:r w:rsidRPr="00A45E83">
              <w:rPr>
                <w:kern w:val="2"/>
                <w:lang w:eastAsia="zh-CN"/>
              </w:rPr>
              <w:t>indoor</w:t>
            </w:r>
            <w:r w:rsidR="003C272B" w:rsidRPr="00A45E83">
              <w:rPr>
                <w:kern w:val="2"/>
                <w:lang w:eastAsia="zh-CN"/>
              </w:rPr>
              <w:t>"</w:t>
            </w:r>
            <w:r w:rsidRPr="00A45E83">
              <w:rPr>
                <w:kern w:val="2"/>
                <w:lang w:eastAsia="zh-CN"/>
              </w:rPr>
              <w:t xml:space="preserve"> applications, the requirements of cables in </w:t>
            </w:r>
            <w:r w:rsidR="003C272B" w:rsidRPr="00A45E83">
              <w:rPr>
                <w:kern w:val="2"/>
                <w:lang w:eastAsia="zh-CN"/>
              </w:rPr>
              <w:t>"</w:t>
            </w:r>
            <w:r w:rsidRPr="00A45E83">
              <w:rPr>
                <w:kern w:val="2"/>
                <w:lang w:eastAsia="zh-CN"/>
              </w:rPr>
              <w:t>in-home</w:t>
            </w:r>
            <w:r w:rsidR="003C272B" w:rsidRPr="00A45E83">
              <w:rPr>
                <w:kern w:val="2"/>
                <w:lang w:eastAsia="zh-CN"/>
              </w:rPr>
              <w:t>"</w:t>
            </w:r>
            <w:r w:rsidRPr="00A45E83">
              <w:rPr>
                <w:kern w:val="2"/>
                <w:lang w:eastAsia="zh-CN"/>
              </w:rPr>
              <w:t xml:space="preserve"> applications have their own specialized characteristics. This Recommendation describes </w:t>
            </w:r>
            <w:r w:rsidRPr="00A45E83">
              <w:rPr>
                <w:rFonts w:ascii="TimesNewRoman" w:hAnsi="TimesNewRoman" w:cs="TimesNewRoman"/>
                <w:lang w:eastAsia="zh-CN"/>
              </w:rPr>
              <w:t xml:space="preserve">characteristics, cable construction and test methods of optical cables with minimum visibility for </w:t>
            </w:r>
            <w:r w:rsidRPr="00A45E83">
              <w:rPr>
                <w:lang w:eastAsia="zh-CN"/>
              </w:rPr>
              <w:t xml:space="preserve">in-home applications. </w:t>
            </w:r>
          </w:p>
          <w:p w14:paraId="03ADAEBC" w14:textId="2C763A98" w:rsidR="00D150FE" w:rsidRPr="00A45E83" w:rsidRDefault="00CD3EC5" w:rsidP="004E0495">
            <w:pPr>
              <w:pStyle w:val="Tabletext"/>
              <w:rPr>
                <w:kern w:val="2"/>
                <w:lang w:eastAsia="zh-CN"/>
              </w:rPr>
            </w:pPr>
            <w:r w:rsidRPr="00A45E83">
              <w:rPr>
                <w:kern w:val="2"/>
                <w:lang w:eastAsia="zh-CN"/>
              </w:rPr>
              <w:t xml:space="preserve">In recent years, FTTH </w:t>
            </w:r>
            <w:r w:rsidR="00CB4F07" w:rsidRPr="00A45E83">
              <w:rPr>
                <w:kern w:val="2"/>
                <w:lang w:eastAsia="zh-CN"/>
              </w:rPr>
              <w:t>ha</w:t>
            </w:r>
            <w:r w:rsidRPr="00A45E83">
              <w:rPr>
                <w:kern w:val="2"/>
                <w:lang w:eastAsia="zh-CN"/>
              </w:rPr>
              <w:t xml:space="preserve">s </w:t>
            </w:r>
            <w:r w:rsidR="00CB4F07" w:rsidRPr="00A45E83">
              <w:rPr>
                <w:kern w:val="2"/>
                <w:lang w:eastAsia="zh-CN"/>
              </w:rPr>
              <w:t xml:space="preserve">been </w:t>
            </w:r>
            <w:r w:rsidRPr="00A45E83">
              <w:rPr>
                <w:kern w:val="2"/>
                <w:lang w:eastAsia="zh-CN"/>
              </w:rPr>
              <w:t xml:space="preserve">developing rapidly in many areas of the world. More and more homes </w:t>
            </w:r>
            <w:r w:rsidR="00CB4F07" w:rsidRPr="00A45E83">
              <w:rPr>
                <w:kern w:val="2"/>
                <w:lang w:eastAsia="zh-CN"/>
              </w:rPr>
              <w:t>are being</w:t>
            </w:r>
            <w:r w:rsidRPr="00A45E83">
              <w:rPr>
                <w:kern w:val="2"/>
                <w:lang w:eastAsia="zh-CN"/>
              </w:rPr>
              <w:t xml:space="preserve"> accessed by the optical network instead of copper wires network. Under this background, a new type of optical fibre cable application environments </w:t>
            </w:r>
            <w:r w:rsidR="00CB4F07" w:rsidRPr="00A45E83">
              <w:rPr>
                <w:kern w:val="2"/>
                <w:lang w:eastAsia="zh-CN"/>
              </w:rPr>
              <w:t>has emerged, which can be referred to as "in-home applications"</w:t>
            </w:r>
            <w:r w:rsidRPr="00A45E83">
              <w:rPr>
                <w:kern w:val="2"/>
                <w:lang w:eastAsia="zh-CN"/>
              </w:rPr>
              <w:t xml:space="preserve">. The </w:t>
            </w:r>
            <w:r w:rsidR="003C272B" w:rsidRPr="00A45E83">
              <w:rPr>
                <w:kern w:val="2"/>
                <w:lang w:eastAsia="zh-CN"/>
              </w:rPr>
              <w:t>"</w:t>
            </w:r>
            <w:r w:rsidRPr="00A45E83">
              <w:rPr>
                <w:kern w:val="2"/>
                <w:lang w:eastAsia="zh-CN"/>
              </w:rPr>
              <w:t>in-home</w:t>
            </w:r>
            <w:r w:rsidR="003C272B" w:rsidRPr="00A45E83">
              <w:rPr>
                <w:kern w:val="2"/>
                <w:lang w:eastAsia="zh-CN"/>
              </w:rPr>
              <w:t>"</w:t>
            </w:r>
            <w:r w:rsidRPr="00A45E83">
              <w:rPr>
                <w:kern w:val="2"/>
                <w:lang w:eastAsia="zh-CN"/>
              </w:rPr>
              <w:t xml:space="preserve"> applications particularly refer to optical fibre cable applications inside the household living spaces (also referred to as </w:t>
            </w:r>
            <w:r w:rsidR="003C272B" w:rsidRPr="00A45E83">
              <w:rPr>
                <w:kern w:val="2"/>
                <w:lang w:eastAsia="zh-CN"/>
              </w:rPr>
              <w:t>"</w:t>
            </w:r>
            <w:r w:rsidRPr="00A45E83">
              <w:rPr>
                <w:kern w:val="2"/>
                <w:lang w:eastAsia="zh-CN"/>
              </w:rPr>
              <w:t>indoor living units, ILU</w:t>
            </w:r>
            <w:r w:rsidR="003C272B" w:rsidRPr="00A45E83">
              <w:rPr>
                <w:kern w:val="2"/>
                <w:lang w:eastAsia="zh-CN"/>
              </w:rPr>
              <w:t>"</w:t>
            </w:r>
            <w:r w:rsidRPr="00A45E83">
              <w:rPr>
                <w:kern w:val="2"/>
                <w:lang w:eastAsia="zh-CN"/>
              </w:rPr>
              <w:t xml:space="preserve">). These new applications are significant for further development of FTTH and FTTR/FTTD. </w:t>
            </w:r>
          </w:p>
        </w:tc>
      </w:tr>
      <w:tr w:rsidR="000325DB" w:rsidRPr="00A45E83" w14:paraId="5A471044" w14:textId="77777777" w:rsidTr="006508D5">
        <w:trPr>
          <w:trHeight w:val="96"/>
          <w:jc w:val="center"/>
        </w:trPr>
        <w:tc>
          <w:tcPr>
            <w:tcW w:w="9629" w:type="dxa"/>
            <w:gridSpan w:val="2"/>
            <w:shd w:val="clear" w:color="auto" w:fill="auto"/>
          </w:tcPr>
          <w:p w14:paraId="32935C42" w14:textId="03F19422" w:rsidR="000325DB" w:rsidRPr="00A45E83" w:rsidRDefault="000325DB" w:rsidP="002F1C9E">
            <w:pPr>
              <w:pStyle w:val="Tabletext"/>
              <w:rPr>
                <w:b/>
                <w:bCs/>
              </w:rPr>
            </w:pPr>
            <w:r w:rsidRPr="00A45E83">
              <w:rPr>
                <w:b/>
                <w:bCs/>
              </w:rPr>
              <w:t>L.125–L.149: Cable evaluation</w:t>
            </w:r>
          </w:p>
        </w:tc>
      </w:tr>
      <w:tr w:rsidR="000325DB" w:rsidRPr="00A45E83" w14:paraId="0770C05F" w14:textId="77777777" w:rsidTr="006508D5">
        <w:trPr>
          <w:trHeight w:val="156"/>
          <w:jc w:val="center"/>
        </w:trPr>
        <w:tc>
          <w:tcPr>
            <w:tcW w:w="1525" w:type="dxa"/>
            <w:shd w:val="clear" w:color="auto" w:fill="auto"/>
          </w:tcPr>
          <w:p w14:paraId="40CA0866" w14:textId="357E3B4C" w:rsidR="000325DB" w:rsidRPr="00A45E83" w:rsidRDefault="001F32F6" w:rsidP="002F1C9E">
            <w:pPr>
              <w:pStyle w:val="Tabletext"/>
            </w:pPr>
            <w:hyperlink r:id="rId48" w:history="1">
              <w:r w:rsidRPr="00A45E83">
                <w:rPr>
                  <w:rStyle w:val="Hyperlink"/>
                  <w:b/>
                </w:rPr>
                <w:t>L.126</w:t>
              </w:r>
            </w:hyperlink>
            <w:r w:rsidR="00254C5B" w:rsidRPr="00A45E83">
              <w:t>/</w:t>
            </w:r>
            <w:hyperlink r:id="rId49" w:history="1">
              <w:r w:rsidRPr="00A45E83">
                <w:rPr>
                  <w:rStyle w:val="Hyperlink"/>
                  <w:b/>
                </w:rPr>
                <w:t>L.27</w:t>
              </w:r>
            </w:hyperlink>
          </w:p>
        </w:tc>
        <w:tc>
          <w:tcPr>
            <w:tcW w:w="8104" w:type="dxa"/>
            <w:shd w:val="clear" w:color="auto" w:fill="auto"/>
          </w:tcPr>
          <w:p w14:paraId="21B0F8FD" w14:textId="77777777" w:rsidR="000325DB" w:rsidRPr="00A45E83" w:rsidRDefault="000325DB" w:rsidP="002F1C9E">
            <w:pPr>
              <w:pStyle w:val="Tabletext"/>
            </w:pPr>
            <w:r w:rsidRPr="00A45E83">
              <w:rPr>
                <w:b/>
                <w:bCs/>
              </w:rPr>
              <w:t>Method for estimating the concentration of hydrogen in optical fibre cables</w:t>
            </w:r>
            <w:r w:rsidRPr="00A45E83">
              <w:t xml:space="preserve"> (10/1996)</w:t>
            </w:r>
          </w:p>
          <w:p w14:paraId="24FF4FCF" w14:textId="43D63BBE" w:rsidR="000325DB" w:rsidRPr="00A45E83" w:rsidRDefault="000325DB" w:rsidP="002F1C9E">
            <w:pPr>
              <w:pStyle w:val="Tabletext"/>
            </w:pPr>
            <w:r w:rsidRPr="00A45E83">
              <w:t>Considerable experience has been gained using optical fibre cables in terrestrial and subsea applications showing that optical fibres provide a stable transmission medium</w:t>
            </w:r>
            <w:r w:rsidR="00AE4E68" w:rsidRPr="00A45E83">
              <w:t>. However,</w:t>
            </w:r>
            <w:r w:rsidRPr="00A45E83">
              <w:t xml:space="preserve"> there are situations where the concentration of hydrogen within a cable can rise to a sufficiently large value to cause </w:t>
            </w:r>
            <w:r w:rsidR="00AE4E68" w:rsidRPr="00A45E83">
              <w:t xml:space="preserve">an increase in </w:t>
            </w:r>
            <w:r w:rsidRPr="00A45E83">
              <w:t>the optical loss of the fibre (see Appendix III). Therefore, there is a need to determine the build</w:t>
            </w:r>
            <w:r w:rsidRPr="00A45E83">
              <w:noBreakHyphen/>
              <w:t xml:space="preserve">up of hydrogen in a cable by considering the ways that hydrogen can be generated within it. </w:t>
            </w:r>
          </w:p>
          <w:p w14:paraId="71A5799C" w14:textId="77777777" w:rsidR="000325DB" w:rsidRPr="00A45E83" w:rsidRDefault="000325DB" w:rsidP="002F1C9E">
            <w:pPr>
              <w:pStyle w:val="Tabletext"/>
            </w:pPr>
            <w:r w:rsidRPr="00A45E83">
              <w:t>If the escape of hydrogen through the polyolefin sheath or the overlap of a moisture barrier balances the hydrogen generated in the cable, the resulting concentrations within the cable do not cause a noticeable change in optical loss (see Appendices I and II).</w:t>
            </w:r>
          </w:p>
          <w:p w14:paraId="74374576" w14:textId="77777777" w:rsidR="000325DB" w:rsidRPr="00A45E83" w:rsidRDefault="000325DB" w:rsidP="002F1C9E">
            <w:pPr>
              <w:pStyle w:val="Tabletext"/>
            </w:pPr>
            <w:r w:rsidRPr="00A45E83">
              <w:t>This Recommendation describes methods for estimating the concentration of hydrogen in optical fibre cables.</w:t>
            </w:r>
          </w:p>
        </w:tc>
      </w:tr>
      <w:tr w:rsidR="000325DB" w:rsidRPr="00A45E83" w14:paraId="4BB32C71" w14:textId="77777777" w:rsidTr="006508D5">
        <w:trPr>
          <w:trHeight w:val="171"/>
          <w:jc w:val="center"/>
        </w:trPr>
        <w:tc>
          <w:tcPr>
            <w:tcW w:w="9629" w:type="dxa"/>
            <w:gridSpan w:val="2"/>
            <w:shd w:val="clear" w:color="auto" w:fill="auto"/>
          </w:tcPr>
          <w:p w14:paraId="0B90C3C6" w14:textId="745D4DAE" w:rsidR="000325DB" w:rsidRPr="00A45E83" w:rsidRDefault="000325DB" w:rsidP="004E0495">
            <w:pPr>
              <w:pStyle w:val="Tabletext"/>
              <w:rPr>
                <w:b/>
                <w:bCs/>
              </w:rPr>
            </w:pPr>
            <w:r w:rsidRPr="00A45E83">
              <w:rPr>
                <w:b/>
                <w:bCs/>
              </w:rPr>
              <w:t>L.150–L.199: Guidance and installation technique</w:t>
            </w:r>
          </w:p>
        </w:tc>
      </w:tr>
      <w:tr w:rsidR="000325DB" w:rsidRPr="00A45E83" w14:paraId="57F7AD87" w14:textId="77777777" w:rsidTr="006508D5">
        <w:trPr>
          <w:trHeight w:val="171"/>
          <w:jc w:val="center"/>
        </w:trPr>
        <w:tc>
          <w:tcPr>
            <w:tcW w:w="1525" w:type="dxa"/>
            <w:shd w:val="clear" w:color="auto" w:fill="auto"/>
          </w:tcPr>
          <w:p w14:paraId="33BCB6A8" w14:textId="0AD5A758" w:rsidR="000325DB" w:rsidRPr="00A45E83" w:rsidRDefault="00687D81" w:rsidP="004E0495">
            <w:pPr>
              <w:pStyle w:val="Tabletext"/>
            </w:pPr>
            <w:hyperlink r:id="rId50" w:history="1">
              <w:r w:rsidRPr="00A45E83">
                <w:rPr>
                  <w:rStyle w:val="Hyperlink"/>
                  <w:b/>
                </w:rPr>
                <w:t>L.150</w:t>
              </w:r>
            </w:hyperlink>
            <w:r w:rsidR="00254C5B" w:rsidRPr="00A45E83">
              <w:t>/</w:t>
            </w:r>
            <w:hyperlink r:id="rId51" w:history="1">
              <w:r w:rsidRPr="00A45E83">
                <w:rPr>
                  <w:rStyle w:val="Hyperlink"/>
                  <w:b/>
                </w:rPr>
                <w:t>L.35</w:t>
              </w:r>
            </w:hyperlink>
          </w:p>
        </w:tc>
        <w:tc>
          <w:tcPr>
            <w:tcW w:w="8104" w:type="dxa"/>
            <w:shd w:val="clear" w:color="auto" w:fill="auto"/>
          </w:tcPr>
          <w:p w14:paraId="69B80912" w14:textId="12FEF962" w:rsidR="000325DB" w:rsidRPr="00A45E83" w:rsidRDefault="000325DB" w:rsidP="004E0495">
            <w:pPr>
              <w:pStyle w:val="Tabletext"/>
            </w:pPr>
            <w:r w:rsidRPr="00A45E83">
              <w:rPr>
                <w:b/>
                <w:bCs/>
              </w:rPr>
              <w:t>Installation of optical fibre cables in the access network</w:t>
            </w:r>
            <w:r w:rsidRPr="00A45E83">
              <w:t xml:space="preserve"> (10/1998 + Amd.1 11/2007)</w:t>
            </w:r>
          </w:p>
          <w:p w14:paraId="5440E0AA" w14:textId="77777777" w:rsidR="000325DB" w:rsidRPr="00A45E83" w:rsidRDefault="000325DB" w:rsidP="004E0495">
            <w:pPr>
              <w:pStyle w:val="Tabletext"/>
            </w:pPr>
            <w:r w:rsidRPr="00A45E83">
              <w:t xml:space="preserve">The Recommendation gives information about the methodologies recommended to install fibre optic cables in the access network. </w:t>
            </w:r>
            <w:proofErr w:type="gramStart"/>
            <w:r w:rsidRPr="00A45E83">
              <w:t>In particular, it</w:t>
            </w:r>
            <w:proofErr w:type="gramEnd"/>
            <w:r w:rsidRPr="00A45E83">
              <w:t xml:space="preserve"> gives guidance for installation in ducts, aerial installation and directly buried cables. Appendix I and Amendment 1 provide the experiences of ten countries on this matter.</w:t>
            </w:r>
          </w:p>
        </w:tc>
      </w:tr>
      <w:tr w:rsidR="000325DB" w:rsidRPr="00A45E83" w14:paraId="229A8B46" w14:textId="77777777" w:rsidTr="006508D5">
        <w:trPr>
          <w:trHeight w:val="210"/>
          <w:jc w:val="center"/>
        </w:trPr>
        <w:tc>
          <w:tcPr>
            <w:tcW w:w="1525" w:type="dxa"/>
            <w:shd w:val="clear" w:color="auto" w:fill="auto"/>
          </w:tcPr>
          <w:p w14:paraId="53C8F0BA" w14:textId="68B473D4" w:rsidR="00D150FE" w:rsidRPr="00A45E83" w:rsidRDefault="000325DB" w:rsidP="0083257A">
            <w:pPr>
              <w:pStyle w:val="Tabletext"/>
            </w:pPr>
            <w:hyperlink r:id="rId52" w:history="1">
              <w:r w:rsidRPr="00A45E83">
                <w:rPr>
                  <w:rStyle w:val="Hyperlink"/>
                  <w:b/>
                </w:rPr>
                <w:t>L.151</w:t>
              </w:r>
            </w:hyperlink>
          </w:p>
        </w:tc>
        <w:tc>
          <w:tcPr>
            <w:tcW w:w="8104" w:type="dxa"/>
            <w:shd w:val="clear" w:color="auto" w:fill="auto"/>
          </w:tcPr>
          <w:p w14:paraId="5EC803DC" w14:textId="06373193" w:rsidR="000325DB" w:rsidRPr="00A45E83" w:rsidRDefault="000325DB" w:rsidP="004E0495">
            <w:pPr>
              <w:pStyle w:val="Tabletext"/>
            </w:pPr>
            <w:r w:rsidRPr="00A45E83">
              <w:rPr>
                <w:b/>
                <w:bCs/>
              </w:rPr>
              <w:t xml:space="preserve">Installation of </w:t>
            </w:r>
            <w:r w:rsidR="00404E33" w:rsidRPr="00A45E83">
              <w:rPr>
                <w:b/>
                <w:bCs/>
              </w:rPr>
              <w:t>o</w:t>
            </w:r>
            <w:r w:rsidRPr="00A45E83">
              <w:rPr>
                <w:b/>
                <w:bCs/>
              </w:rPr>
              <w:t xml:space="preserve">ptical </w:t>
            </w:r>
            <w:r w:rsidR="00404E33" w:rsidRPr="00A45E83">
              <w:rPr>
                <w:b/>
                <w:bCs/>
              </w:rPr>
              <w:t>g</w:t>
            </w:r>
            <w:r w:rsidRPr="00A45E83">
              <w:rPr>
                <w:b/>
                <w:bCs/>
              </w:rPr>
              <w:t xml:space="preserve">round </w:t>
            </w:r>
            <w:r w:rsidR="00404E33" w:rsidRPr="00A45E83">
              <w:rPr>
                <w:b/>
                <w:bCs/>
              </w:rPr>
              <w:t>w</w:t>
            </w:r>
            <w:r w:rsidRPr="00A45E83">
              <w:rPr>
                <w:b/>
                <w:bCs/>
              </w:rPr>
              <w:t>ire cable</w:t>
            </w:r>
            <w:r w:rsidRPr="00A45E83">
              <w:t xml:space="preserve"> (10/</w:t>
            </w:r>
            <w:r w:rsidR="000A4CEE" w:rsidRPr="00A45E83">
              <w:t>2020</w:t>
            </w:r>
            <w:r w:rsidRPr="00A45E83">
              <w:t>)</w:t>
            </w:r>
          </w:p>
          <w:p w14:paraId="3A48E52A" w14:textId="3F098007" w:rsidR="000325DB" w:rsidRPr="00A45E83" w:rsidRDefault="000325DB" w:rsidP="004E0495">
            <w:pPr>
              <w:pStyle w:val="Tabletext"/>
            </w:pPr>
            <w:r w:rsidRPr="00A45E83">
              <w:t>Optical fibres are particularly suitable for use as transmission media by means of the aerial power lines in high-voltage networks.</w:t>
            </w:r>
          </w:p>
          <w:p w14:paraId="198C58B9" w14:textId="77777777" w:rsidR="000325DB" w:rsidRPr="00A45E83" w:rsidRDefault="000325DB" w:rsidP="004E0495">
            <w:pPr>
              <w:pStyle w:val="Tabletext"/>
            </w:pPr>
            <w:r w:rsidRPr="00A45E83">
              <w:t>Some of the advantages of optical fibres are:</w:t>
            </w:r>
          </w:p>
          <w:p w14:paraId="38346A3A" w14:textId="77777777" w:rsidR="000325DB" w:rsidRPr="00A45E83" w:rsidRDefault="000325DB" w:rsidP="004E0495">
            <w:pPr>
              <w:pStyle w:val="Tabletext"/>
            </w:pPr>
            <w:r w:rsidRPr="00A45E83">
              <w:t>•</w:t>
            </w:r>
            <w:r w:rsidRPr="00A45E83">
              <w:tab/>
              <w:t>low attenuation (long distance between repeaters</w:t>
            </w:r>
            <w:proofErr w:type="gramStart"/>
            <w:r w:rsidRPr="00A45E83">
              <w:t>);</w:t>
            </w:r>
            <w:proofErr w:type="gramEnd"/>
          </w:p>
          <w:p w14:paraId="4DDC15AD" w14:textId="77777777" w:rsidR="000325DB" w:rsidRPr="00A45E83" w:rsidRDefault="000325DB" w:rsidP="004E0495">
            <w:pPr>
              <w:pStyle w:val="Tabletext"/>
            </w:pPr>
            <w:r w:rsidRPr="00A45E83">
              <w:t>•</w:t>
            </w:r>
            <w:r w:rsidRPr="00A45E83">
              <w:tab/>
              <w:t>large bandwidth (high transmission capacity</w:t>
            </w:r>
            <w:proofErr w:type="gramStart"/>
            <w:r w:rsidRPr="00A45E83">
              <w:t>);</w:t>
            </w:r>
            <w:proofErr w:type="gramEnd"/>
          </w:p>
          <w:p w14:paraId="0F386930" w14:textId="77777777" w:rsidR="000325DB" w:rsidRPr="00A45E83" w:rsidRDefault="000325DB" w:rsidP="004E0495">
            <w:pPr>
              <w:pStyle w:val="Tabletext"/>
            </w:pPr>
            <w:r w:rsidRPr="00A45E83">
              <w:t>•</w:t>
            </w:r>
            <w:r w:rsidRPr="00A45E83">
              <w:tab/>
              <w:t xml:space="preserve">immunity to electromagnetic </w:t>
            </w:r>
            <w:proofErr w:type="gramStart"/>
            <w:r w:rsidRPr="00A45E83">
              <w:t>influences;</w:t>
            </w:r>
            <w:proofErr w:type="gramEnd"/>
          </w:p>
          <w:p w14:paraId="02281A07" w14:textId="77777777" w:rsidR="000325DB" w:rsidRPr="00A45E83" w:rsidRDefault="000325DB" w:rsidP="004E0495">
            <w:pPr>
              <w:pStyle w:val="Tabletext"/>
            </w:pPr>
            <w:r w:rsidRPr="00A45E83">
              <w:t>•</w:t>
            </w:r>
            <w:r w:rsidRPr="00A45E83">
              <w:tab/>
              <w:t xml:space="preserve">no </w:t>
            </w:r>
            <w:proofErr w:type="gramStart"/>
            <w:r w:rsidRPr="00A45E83">
              <w:t>cross-talk</w:t>
            </w:r>
            <w:proofErr w:type="gramEnd"/>
            <w:r w:rsidRPr="00A45E83">
              <w:t>.</w:t>
            </w:r>
          </w:p>
          <w:p w14:paraId="577B2BE0" w14:textId="77777777" w:rsidR="000325DB" w:rsidRPr="00A45E83" w:rsidRDefault="000325DB" w:rsidP="004E0495">
            <w:pPr>
              <w:pStyle w:val="Tabletext"/>
              <w:rPr>
                <w:strike/>
              </w:rPr>
            </w:pPr>
            <w:r w:rsidRPr="00A45E83">
              <w:t>For these reasons, they are widely used in high-voltage power lines. There are several</w:t>
            </w:r>
            <w:r w:rsidRPr="00A45E83">
              <w:rPr>
                <w:i/>
              </w:rPr>
              <w:t xml:space="preserve"> </w:t>
            </w:r>
            <w:r w:rsidRPr="00A45E83">
              <w:t xml:space="preserve">types of cable and installation technology. </w:t>
            </w:r>
          </w:p>
          <w:p w14:paraId="2B4F0619" w14:textId="273F6752" w:rsidR="000325DB" w:rsidRPr="00A45E83" w:rsidRDefault="000325DB" w:rsidP="004E0495">
            <w:pPr>
              <w:pStyle w:val="Tabletext"/>
            </w:pPr>
            <w:r w:rsidRPr="00A45E83">
              <w:t>Among them</w:t>
            </w:r>
            <w:r w:rsidRPr="00A45E83">
              <w:rPr>
                <w:i/>
              </w:rPr>
              <w:t>,</w:t>
            </w:r>
            <w:r w:rsidRPr="00A45E83">
              <w:t xml:space="preserve"> </w:t>
            </w:r>
            <w:r w:rsidR="009B5A5B" w:rsidRPr="00A45E83">
              <w:t>o</w:t>
            </w:r>
            <w:r w:rsidRPr="00A45E83">
              <w:t xml:space="preserve">ptical </w:t>
            </w:r>
            <w:r w:rsidR="009B5A5B" w:rsidRPr="00A45E83">
              <w:t>f</w:t>
            </w:r>
            <w:r w:rsidRPr="00A45E83">
              <w:t xml:space="preserve">ibre </w:t>
            </w:r>
            <w:r w:rsidR="009B5A5B" w:rsidRPr="00A45E83">
              <w:t>g</w:t>
            </w:r>
            <w:r w:rsidRPr="00A45E83">
              <w:t xml:space="preserve">round </w:t>
            </w:r>
            <w:r w:rsidR="009B5A5B" w:rsidRPr="00A45E83">
              <w:t>w</w:t>
            </w:r>
            <w:r w:rsidRPr="00A45E83">
              <w:t xml:space="preserve">ire </w:t>
            </w:r>
            <w:r w:rsidR="009B5A5B" w:rsidRPr="00A45E83">
              <w:t>c</w:t>
            </w:r>
            <w:r w:rsidRPr="00A45E83">
              <w:t>able (OPGW) cable technology is specifically designed for high-voltage power line installations. This technology has the advantage of using a necessary cable (ground wire) for communications also.</w:t>
            </w:r>
          </w:p>
          <w:p w14:paraId="11A9AFC5" w14:textId="77777777" w:rsidR="000325DB" w:rsidRPr="00A45E83" w:rsidRDefault="000325DB" w:rsidP="004E0495">
            <w:pPr>
              <w:pStyle w:val="Tabletext"/>
            </w:pPr>
            <w:r w:rsidRPr="00A45E83">
              <w:lastRenderedPageBreak/>
              <w:t>OPGW has the advantage of using the ground wire of a power line also for communications. However, users of OPGW need to be aware that if the cable fails it may not be repaired quickly. Therefore, an alternative routing for the optical circuits needs to be considered.</w:t>
            </w:r>
          </w:p>
          <w:p w14:paraId="35C8E55E" w14:textId="53299BFA" w:rsidR="000325DB" w:rsidRPr="00A45E83" w:rsidRDefault="000325DB" w:rsidP="004E0495">
            <w:pPr>
              <w:pStyle w:val="Tabletext"/>
            </w:pPr>
            <w:r w:rsidRPr="00A45E83">
              <w:t>These cables consist of a nucleus containing optical fibres and an armour</w:t>
            </w:r>
            <w:r w:rsidR="00A04DDF" w:rsidRPr="00A45E83">
              <w:t>,</w:t>
            </w:r>
            <w:r w:rsidRPr="00A45E83">
              <w:t xml:space="preserve"> generally composed of one or more layers of aluminium wire, </w:t>
            </w:r>
            <w:proofErr w:type="spellStart"/>
            <w:r w:rsidR="00503A28" w:rsidRPr="00A45E83">
              <w:t>a</w:t>
            </w:r>
            <w:r w:rsidRPr="00A45E83">
              <w:t>ldrey</w:t>
            </w:r>
            <w:proofErr w:type="spellEnd"/>
            <w:r w:rsidRPr="00A45E83">
              <w:t xml:space="preserve"> metallic wire, steel wire or aluminium-coated steel wire. The additional features of these cables compared to other types of cable are basically as follows:</w:t>
            </w:r>
          </w:p>
          <w:p w14:paraId="771427F4" w14:textId="5A5A3B75" w:rsidR="000325DB" w:rsidRPr="00A45E83" w:rsidRDefault="0083257A" w:rsidP="004E0495">
            <w:pPr>
              <w:pStyle w:val="Tabletext"/>
            </w:pPr>
            <w:r w:rsidRPr="00A45E83">
              <w:t>•</w:t>
            </w:r>
            <w:r w:rsidR="000325DB" w:rsidRPr="00A45E83">
              <w:tab/>
              <w:t xml:space="preserve">greater tensile </w:t>
            </w:r>
            <w:proofErr w:type="gramStart"/>
            <w:r w:rsidR="000325DB" w:rsidRPr="00A45E83">
              <w:t>strength;</w:t>
            </w:r>
            <w:proofErr w:type="gramEnd"/>
          </w:p>
          <w:p w14:paraId="5B4DAF8E" w14:textId="7FA2C1D4" w:rsidR="000325DB" w:rsidRPr="00A45E83" w:rsidRDefault="000325DB" w:rsidP="004E0495">
            <w:pPr>
              <w:pStyle w:val="Tabletext"/>
              <w:ind w:left="284" w:hanging="284"/>
            </w:pPr>
            <w:r w:rsidRPr="00A45E83">
              <w:t>•</w:t>
            </w:r>
            <w:r w:rsidRPr="00A45E83">
              <w:tab/>
              <w:t>protection of fibres against excessively high temperatures when high current densities occur in the cable.</w:t>
            </w:r>
          </w:p>
          <w:p w14:paraId="2713E96A" w14:textId="77777777" w:rsidR="00503A28" w:rsidRPr="00A45E83" w:rsidRDefault="00503A28" w:rsidP="004E0495">
            <w:pPr>
              <w:pStyle w:val="Tabletext"/>
            </w:pPr>
            <w:r w:rsidRPr="00A45E83">
              <w:rPr>
                <w:rFonts w:eastAsia="SimSun"/>
                <w:i/>
                <w:lang w:eastAsia="zh-CN"/>
              </w:rPr>
              <w:t xml:space="preserve">considering </w:t>
            </w:r>
          </w:p>
          <w:p w14:paraId="41EE5462" w14:textId="77777777" w:rsidR="00503A28" w:rsidRPr="00A45E83" w:rsidRDefault="00503A28" w:rsidP="004E0495">
            <w:pPr>
              <w:pStyle w:val="Tabletext"/>
              <w:rPr>
                <w:bCs/>
                <w:szCs w:val="24"/>
              </w:rPr>
            </w:pPr>
            <w:r w:rsidRPr="00A45E83">
              <w:rPr>
                <w:bCs/>
                <w:szCs w:val="24"/>
              </w:rPr>
              <w:t>–</w:t>
            </w:r>
            <w:r w:rsidRPr="00A45E83">
              <w:rPr>
                <w:bCs/>
                <w:szCs w:val="24"/>
              </w:rPr>
              <w:tab/>
              <w:t xml:space="preserve">that OPGW cables are widely used in high-voltage aerial power </w:t>
            </w:r>
            <w:proofErr w:type="gramStart"/>
            <w:r w:rsidRPr="00A45E83">
              <w:rPr>
                <w:bCs/>
                <w:szCs w:val="24"/>
              </w:rPr>
              <w:t>lines;</w:t>
            </w:r>
            <w:proofErr w:type="gramEnd"/>
          </w:p>
          <w:p w14:paraId="6F281B60" w14:textId="77777777" w:rsidR="00503A28" w:rsidRPr="00A45E83" w:rsidRDefault="00503A28" w:rsidP="004E0495">
            <w:pPr>
              <w:pStyle w:val="Tabletext"/>
              <w:rPr>
                <w:bCs/>
                <w:szCs w:val="24"/>
              </w:rPr>
            </w:pPr>
            <w:r w:rsidRPr="00A45E83">
              <w:rPr>
                <w:bCs/>
                <w:szCs w:val="24"/>
              </w:rPr>
              <w:t>–</w:t>
            </w:r>
            <w:r w:rsidRPr="00A45E83">
              <w:rPr>
                <w:bCs/>
                <w:szCs w:val="24"/>
              </w:rPr>
              <w:tab/>
              <w:t xml:space="preserve">that their installation is basically different from that of other types of </w:t>
            </w:r>
            <w:proofErr w:type="gramStart"/>
            <w:r w:rsidRPr="00A45E83">
              <w:rPr>
                <w:bCs/>
                <w:szCs w:val="24"/>
              </w:rPr>
              <w:t>cable;</w:t>
            </w:r>
            <w:proofErr w:type="gramEnd"/>
          </w:p>
          <w:p w14:paraId="4E54B46D" w14:textId="0ED9D19A" w:rsidR="000325DB" w:rsidRPr="00A45E83" w:rsidRDefault="00503A28" w:rsidP="000C73E1">
            <w:pPr>
              <w:pStyle w:val="Tabletext"/>
              <w:ind w:left="284" w:hanging="284"/>
            </w:pPr>
            <w:r w:rsidRPr="00A45E83">
              <w:rPr>
                <w:bCs/>
                <w:szCs w:val="24"/>
              </w:rPr>
              <w:t>–</w:t>
            </w:r>
            <w:r w:rsidRPr="00A45E83">
              <w:rPr>
                <w:bCs/>
                <w:szCs w:val="24"/>
              </w:rPr>
              <w:tab/>
            </w:r>
            <w:r w:rsidRPr="00A45E83">
              <w:t>that</w:t>
            </w:r>
            <w:r w:rsidRPr="00A45E83">
              <w:rPr>
                <w:bCs/>
                <w:szCs w:val="24"/>
              </w:rPr>
              <w:t xml:space="preserve"> the installation companies may need basic guidelines for installation procedures and methods.</w:t>
            </w:r>
          </w:p>
        </w:tc>
      </w:tr>
      <w:tr w:rsidR="000325DB" w:rsidRPr="00A45E83" w14:paraId="31A02E1B" w14:textId="77777777" w:rsidTr="006508D5">
        <w:trPr>
          <w:trHeight w:val="210"/>
          <w:jc w:val="center"/>
        </w:trPr>
        <w:tc>
          <w:tcPr>
            <w:tcW w:w="1525" w:type="dxa"/>
            <w:shd w:val="clear" w:color="auto" w:fill="auto"/>
          </w:tcPr>
          <w:p w14:paraId="1DDDAF75" w14:textId="2465E987" w:rsidR="000325DB" w:rsidRPr="00A45E83" w:rsidRDefault="001D2551" w:rsidP="00E25A65">
            <w:pPr>
              <w:pStyle w:val="Tabletext"/>
              <w:keepNext/>
              <w:keepLines/>
            </w:pPr>
            <w:hyperlink r:id="rId53" w:history="1">
              <w:r w:rsidRPr="00A45E83">
                <w:rPr>
                  <w:rStyle w:val="Hyperlink"/>
                  <w:b/>
                </w:rPr>
                <w:t>L.152</w:t>
              </w:r>
            </w:hyperlink>
            <w:r w:rsidR="00254C5B" w:rsidRPr="00A45E83">
              <w:t>/</w:t>
            </w:r>
            <w:hyperlink r:id="rId54" w:history="1">
              <w:r w:rsidRPr="00A45E83">
                <w:rPr>
                  <w:rStyle w:val="Hyperlink"/>
                  <w:b/>
                </w:rPr>
                <w:t>L.38</w:t>
              </w:r>
            </w:hyperlink>
          </w:p>
        </w:tc>
        <w:tc>
          <w:tcPr>
            <w:tcW w:w="8104" w:type="dxa"/>
            <w:shd w:val="clear" w:color="auto" w:fill="auto"/>
          </w:tcPr>
          <w:p w14:paraId="5CA0E9BA" w14:textId="77777777" w:rsidR="000325DB" w:rsidRPr="00A45E83" w:rsidRDefault="000325DB" w:rsidP="004E0495">
            <w:pPr>
              <w:pStyle w:val="Tabletext"/>
            </w:pPr>
            <w:r w:rsidRPr="00A45E83">
              <w:rPr>
                <w:b/>
                <w:bCs/>
              </w:rPr>
              <w:t>Use of trenchless techniques for the construction of underground infrastructures for telecommunication cable installation</w:t>
            </w:r>
            <w:r w:rsidRPr="00A45E83">
              <w:t xml:space="preserve"> (09/1999)</w:t>
            </w:r>
          </w:p>
          <w:p w14:paraId="243376B0" w14:textId="77777777" w:rsidR="000325DB" w:rsidRPr="00A45E83" w:rsidRDefault="000325DB" w:rsidP="004E0495">
            <w:pPr>
              <w:pStyle w:val="Tabletext"/>
            </w:pPr>
            <w:r w:rsidRPr="00A45E83">
              <w:t>This Recommendation describes the main techniques which allow installation of underground telecommunication network infrastructures minimizing or eliminating the need for excavation. These techniques, commonly known as trenchless or no-dig techniques, create a horizontal bore below the ground in which the underground infrastructure (ducts, pipes or direct buried cables) can be placed.</w:t>
            </w:r>
          </w:p>
          <w:p w14:paraId="655D09EA" w14:textId="1F20092E" w:rsidR="000325DB" w:rsidRPr="00A45E83" w:rsidRDefault="000325DB" w:rsidP="004E0495">
            <w:pPr>
              <w:pStyle w:val="Tabletext"/>
            </w:pPr>
            <w:r w:rsidRPr="00A45E83">
              <w:t xml:space="preserve">Trenchless techniques can reduce environmental damage and social costs and at the same </w:t>
            </w:r>
            <w:proofErr w:type="gramStart"/>
            <w:r w:rsidRPr="00A45E83">
              <w:t xml:space="preserve">time, </w:t>
            </w:r>
            <w:r w:rsidR="006B3902" w:rsidRPr="00A45E83">
              <w:t>and</w:t>
            </w:r>
            <w:proofErr w:type="gramEnd"/>
            <w:r w:rsidR="006B3902" w:rsidRPr="00A45E83">
              <w:t xml:space="preserve"> </w:t>
            </w:r>
            <w:r w:rsidRPr="00A45E83">
              <w:t>provide an economic alternative to open-trench methods of installation.</w:t>
            </w:r>
          </w:p>
          <w:p w14:paraId="3D5236E4" w14:textId="77777777" w:rsidR="000325DB" w:rsidRPr="00A45E83" w:rsidRDefault="000325DB" w:rsidP="004E0495">
            <w:pPr>
              <w:pStyle w:val="Tabletext"/>
              <w:rPr>
                <w:strike/>
              </w:rPr>
            </w:pPr>
            <w:r w:rsidRPr="00A45E83">
              <w:t xml:space="preserve">After a description of the available techniques, this Recommendation: </w:t>
            </w:r>
          </w:p>
          <w:p w14:paraId="16109D5A" w14:textId="21F2E272" w:rsidR="000325DB" w:rsidRPr="00A45E83" w:rsidRDefault="000325DB" w:rsidP="004E0495">
            <w:pPr>
              <w:pStyle w:val="Tabletext"/>
            </w:pPr>
            <w:r w:rsidRPr="00A45E83">
              <w:t>•</w:t>
            </w:r>
            <w:r w:rsidRPr="00A45E83">
              <w:tab/>
              <w:t xml:space="preserve">makes a classification of different kind of works that are </w:t>
            </w:r>
            <w:proofErr w:type="gramStart"/>
            <w:r w:rsidRPr="00A45E83">
              <w:t>performed;</w:t>
            </w:r>
            <w:proofErr w:type="gramEnd"/>
          </w:p>
          <w:p w14:paraId="167134FA" w14:textId="77777777" w:rsidR="000325DB" w:rsidRPr="00A45E83" w:rsidRDefault="000325DB" w:rsidP="004E0495">
            <w:pPr>
              <w:pStyle w:val="Tabletext"/>
            </w:pPr>
            <w:r w:rsidRPr="00A45E83">
              <w:t>•</w:t>
            </w:r>
            <w:r w:rsidRPr="00A45E83">
              <w:tab/>
              <w:t xml:space="preserve">describes the preliminary </w:t>
            </w:r>
            <w:proofErr w:type="gramStart"/>
            <w:r w:rsidRPr="00A45E83">
              <w:t>operations;</w:t>
            </w:r>
            <w:proofErr w:type="gramEnd"/>
          </w:p>
          <w:p w14:paraId="100A25E7" w14:textId="77777777" w:rsidR="000325DB" w:rsidRPr="00A45E83" w:rsidRDefault="000325DB" w:rsidP="004E0495">
            <w:pPr>
              <w:pStyle w:val="Tabletext"/>
            </w:pPr>
            <w:r w:rsidRPr="00A45E83">
              <w:t>•</w:t>
            </w:r>
            <w:r w:rsidRPr="00A45E83">
              <w:tab/>
              <w:t xml:space="preserve">describes the drilling operation and installation procedures </w:t>
            </w:r>
            <w:proofErr w:type="gramStart"/>
            <w:r w:rsidRPr="00A45E83">
              <w:t>requirements;</w:t>
            </w:r>
            <w:proofErr w:type="gramEnd"/>
          </w:p>
          <w:p w14:paraId="705CC28A" w14:textId="7DE5EFC6" w:rsidR="000325DB" w:rsidRPr="00A45E83" w:rsidRDefault="000325DB" w:rsidP="004E0495">
            <w:pPr>
              <w:pStyle w:val="Tabletext"/>
            </w:pPr>
            <w:r w:rsidRPr="00A45E83">
              <w:t>•</w:t>
            </w:r>
            <w:r w:rsidRPr="00A45E83">
              <w:tab/>
              <w:t>describes situations where trenchless techniques are recommended.</w:t>
            </w:r>
          </w:p>
        </w:tc>
      </w:tr>
      <w:tr w:rsidR="000325DB" w:rsidRPr="00A45E83" w14:paraId="10478830" w14:textId="77777777" w:rsidTr="006508D5">
        <w:trPr>
          <w:trHeight w:val="171"/>
          <w:jc w:val="center"/>
        </w:trPr>
        <w:tc>
          <w:tcPr>
            <w:tcW w:w="1525" w:type="dxa"/>
            <w:shd w:val="clear" w:color="auto" w:fill="auto"/>
          </w:tcPr>
          <w:p w14:paraId="691592F4" w14:textId="057EF86F" w:rsidR="000325DB" w:rsidRPr="00A45E83" w:rsidRDefault="00732900" w:rsidP="004E0495">
            <w:pPr>
              <w:pStyle w:val="Tabletext"/>
            </w:pPr>
            <w:hyperlink r:id="rId55" w:history="1">
              <w:r w:rsidRPr="00A45E83">
                <w:rPr>
                  <w:rStyle w:val="Hyperlink"/>
                  <w:b/>
                </w:rPr>
                <w:t>L.153</w:t>
              </w:r>
            </w:hyperlink>
            <w:r w:rsidR="00254C5B" w:rsidRPr="00A45E83">
              <w:t>/</w:t>
            </w:r>
            <w:hyperlink r:id="rId56" w:history="1">
              <w:r w:rsidRPr="00A45E83">
                <w:rPr>
                  <w:rStyle w:val="Hyperlink"/>
                  <w:b/>
                </w:rPr>
                <w:t>L.48</w:t>
              </w:r>
            </w:hyperlink>
          </w:p>
        </w:tc>
        <w:tc>
          <w:tcPr>
            <w:tcW w:w="8104" w:type="dxa"/>
            <w:shd w:val="clear" w:color="auto" w:fill="auto"/>
          </w:tcPr>
          <w:p w14:paraId="7BB38FFA" w14:textId="77777777" w:rsidR="000325DB" w:rsidRPr="00A45E83" w:rsidRDefault="000325DB" w:rsidP="004E0495">
            <w:pPr>
              <w:pStyle w:val="Tabletext"/>
            </w:pPr>
            <w:r w:rsidRPr="00A45E83">
              <w:rPr>
                <w:b/>
                <w:bCs/>
              </w:rPr>
              <w:t>Mini-trench installation technique</w:t>
            </w:r>
            <w:r w:rsidRPr="00A45E83">
              <w:t xml:space="preserve"> (03/2003)</w:t>
            </w:r>
          </w:p>
          <w:p w14:paraId="32A754E5" w14:textId="77777777" w:rsidR="000325DB" w:rsidRPr="00A45E83" w:rsidRDefault="000325DB" w:rsidP="004E0495">
            <w:pPr>
              <w:pStyle w:val="Tabletext"/>
            </w:pPr>
            <w:r w:rsidRPr="00A45E83">
              <w:t xml:space="preserve">This Recommendation describes the so-called mini-trenching technique, that allows the installation in small trenches of underground optical cables in ducts or directly buried copper cables. The advantages of this technique over conventional cable laying technologies lie essentially in its speed of execution, lower cost, significantly lower environmental impact and limited disruption to road traffic and, </w:t>
            </w:r>
            <w:proofErr w:type="gramStart"/>
            <w:r w:rsidRPr="00A45E83">
              <w:t>as a consequence of</w:t>
            </w:r>
            <w:proofErr w:type="gramEnd"/>
            <w:r w:rsidRPr="00A45E83">
              <w:t xml:space="preserve"> the previous items, easiness in obtaining permits for the taking over of public area.</w:t>
            </w:r>
          </w:p>
          <w:p w14:paraId="58709E65" w14:textId="3B412B3C" w:rsidR="000325DB" w:rsidRPr="00A45E83" w:rsidRDefault="006864E1" w:rsidP="004E0495">
            <w:pPr>
              <w:pStyle w:val="Tabletext"/>
            </w:pPr>
            <w:r w:rsidRPr="00A45E83">
              <w:t>T</w:t>
            </w:r>
            <w:r w:rsidR="000325DB" w:rsidRPr="00A45E83">
              <w:t>his Recommendation:</w:t>
            </w:r>
          </w:p>
          <w:p w14:paraId="73797449" w14:textId="77777777" w:rsidR="000325DB" w:rsidRPr="00A45E83" w:rsidRDefault="000325DB" w:rsidP="004E0495">
            <w:pPr>
              <w:pStyle w:val="Tabletext"/>
              <w:ind w:left="284" w:hanging="284"/>
            </w:pPr>
            <w:r w:rsidRPr="00A45E83">
              <w:t>•</w:t>
            </w:r>
            <w:r w:rsidRPr="00A45E83">
              <w:tab/>
              <w:t xml:space="preserve">gives advice on general requirements of the main phases in which the work can be </w:t>
            </w:r>
            <w:proofErr w:type="gramStart"/>
            <w:r w:rsidRPr="00A45E83">
              <w:t>divided;</w:t>
            </w:r>
            <w:proofErr w:type="gramEnd"/>
          </w:p>
          <w:p w14:paraId="156F0E6E" w14:textId="77777777" w:rsidR="000325DB" w:rsidRPr="00A45E83" w:rsidRDefault="000325DB" w:rsidP="004E0495">
            <w:pPr>
              <w:pStyle w:val="Tabletext"/>
            </w:pPr>
            <w:r w:rsidRPr="00A45E83">
              <w:t>•</w:t>
            </w:r>
            <w:r w:rsidRPr="00A45E83">
              <w:tab/>
              <w:t xml:space="preserve">gives advice on the methods and procedures for performing the </w:t>
            </w:r>
            <w:proofErr w:type="gramStart"/>
            <w:r w:rsidRPr="00A45E83">
              <w:t>works;</w:t>
            </w:r>
            <w:proofErr w:type="gramEnd"/>
          </w:p>
          <w:p w14:paraId="608959D1" w14:textId="4E246CBF" w:rsidR="000325DB" w:rsidRPr="00A45E83" w:rsidRDefault="000325DB" w:rsidP="004E0495">
            <w:pPr>
              <w:pStyle w:val="Tabletext"/>
            </w:pPr>
            <w:r w:rsidRPr="00A45E83">
              <w:t>•</w:t>
            </w:r>
            <w:r w:rsidRPr="00A45E83">
              <w:tab/>
              <w:t>gives some application criteria.</w:t>
            </w:r>
          </w:p>
        </w:tc>
      </w:tr>
      <w:tr w:rsidR="000325DB" w:rsidRPr="00A45E83" w14:paraId="10E66914" w14:textId="77777777" w:rsidTr="006508D5">
        <w:trPr>
          <w:trHeight w:val="186"/>
          <w:jc w:val="center"/>
        </w:trPr>
        <w:tc>
          <w:tcPr>
            <w:tcW w:w="1525" w:type="dxa"/>
            <w:shd w:val="clear" w:color="auto" w:fill="auto"/>
          </w:tcPr>
          <w:p w14:paraId="23404413" w14:textId="67118DEF" w:rsidR="000325DB" w:rsidRPr="00A45E83" w:rsidRDefault="003727A6" w:rsidP="004E0495">
            <w:pPr>
              <w:pStyle w:val="Tabletext"/>
            </w:pPr>
            <w:hyperlink r:id="rId57" w:history="1">
              <w:r w:rsidRPr="00A45E83">
                <w:rPr>
                  <w:rStyle w:val="Hyperlink"/>
                  <w:b/>
                </w:rPr>
                <w:t>L.154</w:t>
              </w:r>
            </w:hyperlink>
            <w:r w:rsidR="00254C5B" w:rsidRPr="00A45E83">
              <w:t>/</w:t>
            </w:r>
            <w:hyperlink r:id="rId58" w:history="1">
              <w:r w:rsidRPr="00A45E83">
                <w:rPr>
                  <w:rStyle w:val="Hyperlink"/>
                  <w:b/>
                </w:rPr>
                <w:t>L.49</w:t>
              </w:r>
            </w:hyperlink>
          </w:p>
        </w:tc>
        <w:tc>
          <w:tcPr>
            <w:tcW w:w="8104" w:type="dxa"/>
            <w:shd w:val="clear" w:color="auto" w:fill="auto"/>
          </w:tcPr>
          <w:p w14:paraId="73804DF0" w14:textId="77777777" w:rsidR="000325DB" w:rsidRPr="00A45E83" w:rsidRDefault="000325DB" w:rsidP="004E0495">
            <w:pPr>
              <w:pStyle w:val="Tabletext"/>
            </w:pPr>
            <w:r w:rsidRPr="00A45E83">
              <w:rPr>
                <w:b/>
                <w:bCs/>
              </w:rPr>
              <w:t>Micro-trench installation technique</w:t>
            </w:r>
            <w:r w:rsidRPr="00A45E83">
              <w:t xml:space="preserve"> (03/2003)</w:t>
            </w:r>
          </w:p>
          <w:p w14:paraId="1C3AE381" w14:textId="4C18A999" w:rsidR="000325DB" w:rsidRPr="00A45E83" w:rsidRDefault="000325DB" w:rsidP="004E0495">
            <w:pPr>
              <w:pStyle w:val="Tabletext"/>
            </w:pPr>
            <w:r w:rsidRPr="00A45E83">
              <w:t>This Recommendation describes the so-called micro-trenching technique, that allows installing underground cables at a shallow depth, in small grooves. The advantages of this technique over conventional cable laying technologies lie essentially in its speed of execution, lower cost, significantly lower environmental impact and limited disruption to road</w:t>
            </w:r>
            <w:r w:rsidR="00824FCB" w:rsidRPr="00A45E83">
              <w:t>. As a result</w:t>
            </w:r>
            <w:r w:rsidRPr="00A45E83">
              <w:t xml:space="preserve"> of the previous items,</w:t>
            </w:r>
            <w:r w:rsidR="00254C5B" w:rsidRPr="00A45E83">
              <w:t xml:space="preserve"> </w:t>
            </w:r>
            <w:r w:rsidRPr="00A45E83">
              <w:t>obtaining permits for the occupation of public area</w:t>
            </w:r>
            <w:r w:rsidR="00824FCB" w:rsidRPr="00A45E83">
              <w:t xml:space="preserve"> is also easier</w:t>
            </w:r>
            <w:r w:rsidRPr="00A45E83">
              <w:t>.</w:t>
            </w:r>
          </w:p>
          <w:p w14:paraId="1A369452" w14:textId="666CADF5" w:rsidR="000325DB" w:rsidRPr="00A45E83" w:rsidRDefault="006864E1" w:rsidP="004E0495">
            <w:pPr>
              <w:pStyle w:val="Tabletext"/>
            </w:pPr>
            <w:r w:rsidRPr="00A45E83">
              <w:t>T</w:t>
            </w:r>
            <w:r w:rsidR="000325DB" w:rsidRPr="00A45E83">
              <w:t>his Recommendation:</w:t>
            </w:r>
          </w:p>
          <w:p w14:paraId="3AE4DA11" w14:textId="77777777" w:rsidR="000325DB" w:rsidRPr="00A45E83" w:rsidRDefault="000325DB" w:rsidP="004E0495">
            <w:pPr>
              <w:pStyle w:val="Tabletext"/>
            </w:pPr>
            <w:r w:rsidRPr="00A45E83">
              <w:t>•</w:t>
            </w:r>
            <w:r w:rsidRPr="00A45E83">
              <w:tab/>
              <w:t xml:space="preserve">gives advice on general requirements of the installation </w:t>
            </w:r>
            <w:proofErr w:type="gramStart"/>
            <w:r w:rsidRPr="00A45E83">
              <w:t>procedure;</w:t>
            </w:r>
            <w:proofErr w:type="gramEnd"/>
          </w:p>
          <w:p w14:paraId="788E9491" w14:textId="725A7049" w:rsidR="000325DB" w:rsidRPr="00A45E83" w:rsidRDefault="000325DB" w:rsidP="004E0495">
            <w:pPr>
              <w:pStyle w:val="Tabletext"/>
            </w:pPr>
            <w:r w:rsidRPr="00A45E83">
              <w:t>•</w:t>
            </w:r>
            <w:r w:rsidRPr="00A45E83">
              <w:tab/>
              <w:t>gives some application criteria.</w:t>
            </w:r>
          </w:p>
        </w:tc>
      </w:tr>
      <w:tr w:rsidR="000325DB" w:rsidRPr="00A45E83" w14:paraId="055F5AD5" w14:textId="77777777" w:rsidTr="006508D5">
        <w:trPr>
          <w:trHeight w:val="240"/>
          <w:jc w:val="center"/>
        </w:trPr>
        <w:tc>
          <w:tcPr>
            <w:tcW w:w="1525" w:type="dxa"/>
            <w:shd w:val="clear" w:color="auto" w:fill="auto"/>
          </w:tcPr>
          <w:p w14:paraId="7259D50B" w14:textId="53DEA4DA" w:rsidR="000325DB" w:rsidRPr="00A45E83" w:rsidRDefault="00601372" w:rsidP="002F1C9E">
            <w:pPr>
              <w:pStyle w:val="Tabletext"/>
              <w:keepNext/>
              <w:keepLines/>
            </w:pPr>
            <w:hyperlink r:id="rId59" w:history="1">
              <w:r w:rsidRPr="00A45E83">
                <w:rPr>
                  <w:rStyle w:val="Hyperlink"/>
                  <w:b/>
                </w:rPr>
                <w:t>L.155</w:t>
              </w:r>
            </w:hyperlink>
            <w:r w:rsidR="00254C5B" w:rsidRPr="00A45E83">
              <w:t>/</w:t>
            </w:r>
            <w:hyperlink r:id="rId60" w:history="1">
              <w:r w:rsidRPr="00A45E83">
                <w:rPr>
                  <w:rStyle w:val="Hyperlink"/>
                  <w:b/>
                </w:rPr>
                <w:t>L.83</w:t>
              </w:r>
            </w:hyperlink>
          </w:p>
        </w:tc>
        <w:tc>
          <w:tcPr>
            <w:tcW w:w="8104" w:type="dxa"/>
            <w:shd w:val="clear" w:color="auto" w:fill="auto"/>
          </w:tcPr>
          <w:p w14:paraId="7B4EEA59" w14:textId="4E54EFA0" w:rsidR="000325DB" w:rsidRPr="00A45E83" w:rsidRDefault="000325DB" w:rsidP="002F1C9E">
            <w:pPr>
              <w:pStyle w:val="Tabletext"/>
              <w:keepNext/>
              <w:keepLines/>
              <w:rPr>
                <w:bCs/>
                <w:i/>
                <w:iCs/>
              </w:rPr>
            </w:pPr>
            <w:r w:rsidRPr="00A45E83">
              <w:rPr>
                <w:b/>
                <w:iCs/>
              </w:rPr>
              <w:t xml:space="preserve">Low impact trenching technique for </w:t>
            </w:r>
            <w:proofErr w:type="spellStart"/>
            <w:r w:rsidRPr="00A45E83">
              <w:rPr>
                <w:b/>
                <w:iCs/>
              </w:rPr>
              <w:t>FTTx</w:t>
            </w:r>
            <w:proofErr w:type="spellEnd"/>
            <w:r w:rsidRPr="00A45E83">
              <w:rPr>
                <w:b/>
                <w:iCs/>
              </w:rPr>
              <w:t xml:space="preserve"> networks</w:t>
            </w:r>
            <w:r w:rsidRPr="00A45E83">
              <w:rPr>
                <w:bCs/>
                <w:iCs/>
              </w:rPr>
              <w:t xml:space="preserve"> (</w:t>
            </w:r>
            <w:r w:rsidR="00404E33" w:rsidRPr="00A45E83">
              <w:rPr>
                <w:bCs/>
                <w:iCs/>
              </w:rPr>
              <w:t>11</w:t>
            </w:r>
            <w:r w:rsidRPr="00A45E83">
              <w:rPr>
                <w:bCs/>
                <w:iCs/>
              </w:rPr>
              <w:t>/</w:t>
            </w:r>
            <w:r w:rsidR="00404E33" w:rsidRPr="00A45E83">
              <w:rPr>
                <w:bCs/>
                <w:iCs/>
              </w:rPr>
              <w:t>2016</w:t>
            </w:r>
            <w:r w:rsidRPr="00A45E83">
              <w:rPr>
                <w:bCs/>
                <w:iCs/>
              </w:rPr>
              <w:t>)</w:t>
            </w:r>
          </w:p>
          <w:p w14:paraId="1D815324" w14:textId="1B3BCABF" w:rsidR="000325DB" w:rsidRPr="00A45E83" w:rsidRDefault="000325DB" w:rsidP="002F1C9E">
            <w:pPr>
              <w:pStyle w:val="Tabletext"/>
              <w:keepNext/>
              <w:keepLines/>
            </w:pPr>
            <w:r w:rsidRPr="00A45E83">
              <w:rPr>
                <w:lang w:eastAsia="it-IT"/>
              </w:rPr>
              <w:t>With the miniaturization of the telecommunication infrastructure, i.e., with mini-ducts and mini</w:t>
            </w:r>
            <w:r w:rsidRPr="00A45E83">
              <w:rPr>
                <w:lang w:eastAsia="it-IT"/>
              </w:rPr>
              <w:noBreakHyphen/>
              <w:t xml:space="preserve">cables, it has been possible to use a low impact trenching technique to carry out all the steps of the network construction in one single day, in a less invasive way in terms of time and space, and with a smaller construction site than for the previous trenching technologies. This Recommendation describes this trenching technique, which </w:t>
            </w:r>
            <w:r w:rsidR="00DD6CC8" w:rsidRPr="00A45E83">
              <w:rPr>
                <w:lang w:eastAsia="it-IT"/>
              </w:rPr>
              <w:t xml:space="preserve">enables </w:t>
            </w:r>
            <w:r w:rsidRPr="00A45E83">
              <w:rPr>
                <w:lang w:eastAsia="it-IT"/>
              </w:rPr>
              <w:t>the easy installation, in narrow trenches, of underground optical cables and mini-cables in ducts or mini-ducts or directly buried. This type of narrow trench allows the use of reduced dimension machinery in small sized roads, typically those in cities, producing a lower quantity of waste material</w:t>
            </w:r>
            <w:r w:rsidR="00DD6CC8" w:rsidRPr="00A45E83">
              <w:rPr>
                <w:lang w:eastAsia="it-IT"/>
              </w:rPr>
              <w:t>.</w:t>
            </w:r>
            <w:r w:rsidRPr="00A45E83">
              <w:rPr>
                <w:lang w:eastAsia="it-IT"/>
              </w:rPr>
              <w:t xml:space="preserve"> </w:t>
            </w:r>
            <w:r w:rsidR="00DD6CC8" w:rsidRPr="00A45E83">
              <w:rPr>
                <w:lang w:eastAsia="it-IT"/>
              </w:rPr>
              <w:t>Therefore, it</w:t>
            </w:r>
            <w:r w:rsidRPr="00A45E83">
              <w:rPr>
                <w:lang w:eastAsia="it-IT"/>
              </w:rPr>
              <w:t xml:space="preserve"> should be used in urban areas. This technology is mainly characterized by the simultaneous work of a suction machine and a trench saw, which </w:t>
            </w:r>
            <w:r w:rsidR="00DD6CC8" w:rsidRPr="00A45E83">
              <w:rPr>
                <w:lang w:eastAsia="it-IT"/>
              </w:rPr>
              <w:t>enables</w:t>
            </w:r>
            <w:r w:rsidRPr="00A45E83">
              <w:rPr>
                <w:lang w:eastAsia="it-IT"/>
              </w:rPr>
              <w:t xml:space="preserve"> the </w:t>
            </w:r>
            <w:r w:rsidR="00DD6CC8" w:rsidRPr="00A45E83">
              <w:rPr>
                <w:lang w:eastAsia="it-IT"/>
              </w:rPr>
              <w:t>work site to be</w:t>
            </w:r>
            <w:r w:rsidRPr="00A45E83">
              <w:rPr>
                <w:lang w:eastAsia="it-IT"/>
              </w:rPr>
              <w:t xml:space="preserve"> open</w:t>
            </w:r>
            <w:r w:rsidR="00DD6CC8" w:rsidRPr="00A45E83">
              <w:rPr>
                <w:lang w:eastAsia="it-IT"/>
              </w:rPr>
              <w:t>ed</w:t>
            </w:r>
            <w:r w:rsidRPr="00A45E83">
              <w:rPr>
                <w:lang w:eastAsia="it-IT"/>
              </w:rPr>
              <w:t xml:space="preserve"> and clos</w:t>
            </w:r>
            <w:r w:rsidR="00DD6CC8" w:rsidRPr="00A45E83">
              <w:rPr>
                <w:lang w:eastAsia="it-IT"/>
              </w:rPr>
              <w:t>ed</w:t>
            </w:r>
            <w:r w:rsidRPr="00A45E83">
              <w:rPr>
                <w:lang w:eastAsia="it-IT"/>
              </w:rPr>
              <w:t xml:space="preserve"> </w:t>
            </w:r>
            <w:r w:rsidR="00DD6CC8" w:rsidRPr="00A45E83">
              <w:rPr>
                <w:lang w:eastAsia="it-IT"/>
              </w:rPr>
              <w:t xml:space="preserve">on </w:t>
            </w:r>
            <w:r w:rsidRPr="00A45E83">
              <w:rPr>
                <w:lang w:eastAsia="it-IT"/>
              </w:rPr>
              <w:t>the same day.</w:t>
            </w:r>
          </w:p>
        </w:tc>
      </w:tr>
      <w:tr w:rsidR="000325DB" w:rsidRPr="00A45E83" w14:paraId="6EA71623" w14:textId="77777777" w:rsidTr="006508D5">
        <w:trPr>
          <w:trHeight w:val="225"/>
          <w:jc w:val="center"/>
        </w:trPr>
        <w:tc>
          <w:tcPr>
            <w:tcW w:w="1525" w:type="dxa"/>
            <w:shd w:val="clear" w:color="auto" w:fill="auto"/>
          </w:tcPr>
          <w:p w14:paraId="362C4D2F" w14:textId="12928A06" w:rsidR="000325DB" w:rsidRPr="00A45E83" w:rsidRDefault="000325DB" w:rsidP="00E25A65">
            <w:pPr>
              <w:pStyle w:val="Tabletext"/>
              <w:keepNext/>
              <w:keepLines/>
              <w:rPr>
                <w:b/>
                <w:bCs/>
                <w:color w:val="0000FF"/>
                <w:u w:val="single"/>
              </w:rPr>
            </w:pPr>
            <w:r w:rsidRPr="00A45E83">
              <w:rPr>
                <w:b/>
                <w:bCs/>
                <w:color w:val="0000FF"/>
                <w:u w:val="single"/>
              </w:rPr>
              <w:t>L.156</w:t>
            </w:r>
          </w:p>
        </w:tc>
        <w:tc>
          <w:tcPr>
            <w:tcW w:w="8104" w:type="dxa"/>
            <w:shd w:val="clear" w:color="auto" w:fill="auto"/>
          </w:tcPr>
          <w:p w14:paraId="5C99D991" w14:textId="42D76B9F" w:rsidR="000325DB" w:rsidRPr="00A45E83" w:rsidRDefault="000325DB" w:rsidP="004E0495">
            <w:pPr>
              <w:pStyle w:val="Tabletext"/>
            </w:pPr>
            <w:r w:rsidRPr="00A45E83">
              <w:rPr>
                <w:b/>
                <w:bCs/>
              </w:rPr>
              <w:t>Air-assisted installation of optical fibre cables</w:t>
            </w:r>
            <w:r w:rsidRPr="00A45E83">
              <w:t xml:space="preserve"> (</w:t>
            </w:r>
            <w:r w:rsidR="00822B4F" w:rsidRPr="00A45E83">
              <w:rPr>
                <w:rFonts w:eastAsia="MS Mincho"/>
              </w:rPr>
              <w:t>03/</w:t>
            </w:r>
            <w:r w:rsidR="0095285C" w:rsidRPr="00A45E83">
              <w:rPr>
                <w:rFonts w:eastAsia="MS Mincho"/>
              </w:rPr>
              <w:t>201</w:t>
            </w:r>
            <w:r w:rsidR="002F084A" w:rsidRPr="00A45E83">
              <w:rPr>
                <w:rFonts w:eastAsia="MS Mincho"/>
              </w:rPr>
              <w:t>8</w:t>
            </w:r>
            <w:r w:rsidRPr="00A45E83">
              <w:t>)</w:t>
            </w:r>
          </w:p>
          <w:p w14:paraId="153C732F" w14:textId="5FDDB5D6" w:rsidR="000325DB" w:rsidRPr="00A45E83" w:rsidRDefault="000325DB" w:rsidP="004E0495">
            <w:pPr>
              <w:pStyle w:val="Tabletext"/>
            </w:pPr>
            <w:r w:rsidRPr="00A45E83">
              <w:t>Air-assisted installation is based on forcing a continuous high-speed airflow along the cable with an air source. Moving air force pushes the cable</w:t>
            </w:r>
            <w:r w:rsidR="00254C5B" w:rsidRPr="00A45E83">
              <w:t xml:space="preserve"> </w:t>
            </w:r>
            <w:r w:rsidRPr="00A45E83">
              <w:t>forward at a typical speed supported by the equipment.</w:t>
            </w:r>
          </w:p>
          <w:p w14:paraId="4B1B8DF1" w14:textId="7E4C03D5" w:rsidR="000325DB" w:rsidRPr="00A45E83" w:rsidRDefault="000325DB" w:rsidP="004E0495">
            <w:pPr>
              <w:pStyle w:val="Tabletext"/>
            </w:pPr>
            <w:r w:rsidRPr="00A45E83">
              <w:t xml:space="preserve">Generally, the </w:t>
            </w:r>
            <w:r w:rsidR="0095285C" w:rsidRPr="00A45E83">
              <w:rPr>
                <w:rFonts w:eastAsia="MS Mincho"/>
              </w:rPr>
              <w:t xml:space="preserve">tensile </w:t>
            </w:r>
            <w:r w:rsidRPr="00A45E83">
              <w:t xml:space="preserve">load on the cable is an order of magnitude lower than the typical force involved with other installation methods, like pulling techniques, reducing installation hazards. Additionally, with this technique, bends in duct run are </w:t>
            </w:r>
            <w:r w:rsidR="002863B0" w:rsidRPr="00A45E83">
              <w:t>less</w:t>
            </w:r>
            <w:r w:rsidRPr="00A45E83">
              <w:t xml:space="preserve"> of concern </w:t>
            </w:r>
            <w:r w:rsidR="002863B0" w:rsidRPr="00A45E83">
              <w:t>compared to</w:t>
            </w:r>
            <w:r w:rsidRPr="00A45E83">
              <w:t xml:space="preserve"> pulling techniques, </w:t>
            </w:r>
            <w:r w:rsidR="002863B0" w:rsidRPr="00A45E83">
              <w:t>allowing for increased</w:t>
            </w:r>
            <w:r w:rsidRPr="00A45E83">
              <w:t xml:space="preserve"> installation speed and </w:t>
            </w:r>
            <w:r w:rsidR="002863B0" w:rsidRPr="00A45E83">
              <w:t xml:space="preserve">the possibility to install </w:t>
            </w:r>
            <w:r w:rsidRPr="00A45E83">
              <w:t>longer lengths of cable. Cables are installed without virtual stress, leaving the cable relaxed in the duct upon completion of the installation.</w:t>
            </w:r>
          </w:p>
          <w:p w14:paraId="7B213568" w14:textId="4582C7E2" w:rsidR="000325DB" w:rsidRPr="00A45E83" w:rsidRDefault="000325DB" w:rsidP="004E0495">
            <w:pPr>
              <w:pStyle w:val="Tabletext"/>
            </w:pPr>
            <w:r w:rsidRPr="00A45E83">
              <w:t>There are several variants of installation: with/without a piston at the front end of the cable, or with a leaking piston. For variants without a piston, there is no pulling force at the front end of the cable: air flow exerts a distributed force along the entire cable. In addition, the connection to a pulling cord is not needed.</w:t>
            </w:r>
          </w:p>
          <w:p w14:paraId="440AD556" w14:textId="706878DA" w:rsidR="000325DB" w:rsidRPr="00A45E83" w:rsidRDefault="000325DB" w:rsidP="004E0495">
            <w:pPr>
              <w:pStyle w:val="Tabletext"/>
            </w:pPr>
            <w:r w:rsidRPr="00A45E83">
              <w:t xml:space="preserve">This Recommendation describes air-assisted methods for installation of optical fibres cables in ducts. These methods can be used to install </w:t>
            </w:r>
            <w:proofErr w:type="spellStart"/>
            <w:r w:rsidRPr="00A45E83">
              <w:t>microcables</w:t>
            </w:r>
            <w:proofErr w:type="spellEnd"/>
            <w:r w:rsidRPr="00A45E83">
              <w:t xml:space="preserve"> </w:t>
            </w:r>
            <w:r w:rsidR="007319AC" w:rsidRPr="00A45E83">
              <w:rPr>
                <w:rFonts w:eastAsia="MS Mincho"/>
              </w:rPr>
              <w:t xml:space="preserve">or microelements </w:t>
            </w:r>
            <w:r w:rsidRPr="00A45E83">
              <w:t xml:space="preserve">into </w:t>
            </w:r>
            <w:r w:rsidR="007319AC" w:rsidRPr="00A45E83">
              <w:rPr>
                <w:rFonts w:eastAsia="MS Mincho"/>
              </w:rPr>
              <w:t>microducts</w:t>
            </w:r>
            <w:r w:rsidRPr="00A45E83">
              <w:t xml:space="preserve">, or jacketed cables into ducts or conduits. Installing conditions and equipment required </w:t>
            </w:r>
            <w:r w:rsidR="007319AC" w:rsidRPr="00A45E83">
              <w:rPr>
                <w:rFonts w:eastAsia="MS Mincho"/>
              </w:rPr>
              <w:t xml:space="preserve">should </w:t>
            </w:r>
            <w:r w:rsidRPr="00A45E83">
              <w:t>be different in each case.</w:t>
            </w:r>
          </w:p>
        </w:tc>
      </w:tr>
      <w:tr w:rsidR="000325DB" w:rsidRPr="00A45E83" w14:paraId="24D9A9E8" w14:textId="77777777" w:rsidTr="006508D5">
        <w:trPr>
          <w:trHeight w:val="156"/>
          <w:jc w:val="center"/>
        </w:trPr>
        <w:tc>
          <w:tcPr>
            <w:tcW w:w="1525" w:type="dxa"/>
            <w:shd w:val="clear" w:color="auto" w:fill="auto"/>
          </w:tcPr>
          <w:p w14:paraId="1B092B03" w14:textId="29A0A6DC" w:rsidR="000325DB" w:rsidRPr="00A45E83" w:rsidRDefault="00C95134" w:rsidP="004E0495">
            <w:pPr>
              <w:pStyle w:val="Tabletext"/>
            </w:pPr>
            <w:hyperlink r:id="rId61" w:history="1">
              <w:r w:rsidRPr="00A45E83">
                <w:rPr>
                  <w:rStyle w:val="Hyperlink"/>
                  <w:b/>
                </w:rPr>
                <w:t>L.157</w:t>
              </w:r>
            </w:hyperlink>
            <w:r w:rsidR="00254C5B" w:rsidRPr="00A45E83">
              <w:t>/</w:t>
            </w:r>
            <w:hyperlink r:id="rId62" w:history="1">
              <w:r w:rsidRPr="00A45E83">
                <w:rPr>
                  <w:rStyle w:val="Hyperlink"/>
                  <w:b/>
                </w:rPr>
                <w:t>L.61</w:t>
              </w:r>
            </w:hyperlink>
          </w:p>
        </w:tc>
        <w:tc>
          <w:tcPr>
            <w:tcW w:w="8104" w:type="dxa"/>
            <w:shd w:val="clear" w:color="auto" w:fill="auto"/>
          </w:tcPr>
          <w:p w14:paraId="49C3D3F4" w14:textId="77777777" w:rsidR="000325DB" w:rsidRPr="00A45E83" w:rsidRDefault="000325DB" w:rsidP="004E0495">
            <w:pPr>
              <w:pStyle w:val="Tabletext"/>
            </w:pPr>
            <w:r w:rsidRPr="00A45E83">
              <w:rPr>
                <w:b/>
                <w:bCs/>
              </w:rPr>
              <w:t>Optical fibre cable installation by floating technique</w:t>
            </w:r>
            <w:r w:rsidRPr="00A45E83">
              <w:t xml:space="preserve"> (07/2004)</w:t>
            </w:r>
          </w:p>
          <w:p w14:paraId="78A70484" w14:textId="77777777" w:rsidR="000325DB" w:rsidRPr="00A45E83" w:rsidRDefault="000325DB" w:rsidP="004E0495">
            <w:pPr>
              <w:pStyle w:val="Tabletext"/>
            </w:pPr>
            <w:r w:rsidRPr="00A45E83">
              <w:t>This Recommendation describes the floating technique to install optical fibre cables in ducts. The floating process described in this Recommendation is always performed by means of water. It provides considerations on the equipment to be used, and gives advice on steps to be performed, and on procedures and precautions to be taken during the cable installation.</w:t>
            </w:r>
          </w:p>
          <w:p w14:paraId="3A6523BB" w14:textId="132E1EA4" w:rsidR="000325DB" w:rsidRPr="00A45E83" w:rsidRDefault="000325DB" w:rsidP="004E0495">
            <w:pPr>
              <w:pStyle w:val="Tabletext"/>
            </w:pPr>
            <w:proofErr w:type="gramStart"/>
            <w:r w:rsidRPr="00A45E83">
              <w:t>In particular</w:t>
            </w:r>
            <w:r w:rsidR="00DB397F" w:rsidRPr="00A45E83">
              <w:t>,</w:t>
            </w:r>
            <w:r w:rsidRPr="00A45E83">
              <w:t xml:space="preserve"> </w:t>
            </w:r>
            <w:r w:rsidR="00DB397F" w:rsidRPr="00A45E83">
              <w:t>t</w:t>
            </w:r>
            <w:r w:rsidRPr="00A45E83">
              <w:t>his</w:t>
            </w:r>
            <w:proofErr w:type="gramEnd"/>
            <w:r w:rsidRPr="00A45E83">
              <w:t xml:space="preserve"> Recommendation:</w:t>
            </w:r>
          </w:p>
          <w:p w14:paraId="55188670" w14:textId="4C314D6D" w:rsidR="000325DB" w:rsidRPr="00A45E83" w:rsidRDefault="000325DB" w:rsidP="004E0495">
            <w:pPr>
              <w:pStyle w:val="Tabletext"/>
              <w:ind w:left="284" w:hanging="284"/>
            </w:pPr>
            <w:r w:rsidRPr="00A45E83">
              <w:t>•</w:t>
            </w:r>
            <w:r w:rsidRPr="00A45E83">
              <w:tab/>
              <w:t xml:space="preserve">gives a general description of the machine and operations needed in performing the installation of optical cables as defined in </w:t>
            </w:r>
            <w:r w:rsidR="00B300D6" w:rsidRPr="00A45E83">
              <w:t xml:space="preserve">Recommendation </w:t>
            </w:r>
            <w:r w:rsidRPr="00A45E83">
              <w:t>ITU-T L.10</w:t>
            </w:r>
            <w:r w:rsidR="00897FEB" w:rsidRPr="00A45E83">
              <w:t>0</w:t>
            </w:r>
            <w:r w:rsidRPr="00A45E83">
              <w:t xml:space="preserve"> inside ducts or conduits by means of floating </w:t>
            </w:r>
            <w:proofErr w:type="gramStart"/>
            <w:r w:rsidRPr="00A45E83">
              <w:t>technique;</w:t>
            </w:r>
            <w:proofErr w:type="gramEnd"/>
          </w:p>
          <w:p w14:paraId="28EA57CC" w14:textId="77777777" w:rsidR="000325DB" w:rsidRPr="00A45E83" w:rsidRDefault="000325DB" w:rsidP="004E0495">
            <w:pPr>
              <w:pStyle w:val="Tabletext"/>
              <w:ind w:left="284" w:hanging="284"/>
            </w:pPr>
            <w:r w:rsidRPr="00A45E83">
              <w:t>•</w:t>
            </w:r>
            <w:r w:rsidRPr="00A45E83">
              <w:tab/>
              <w:t xml:space="preserve">provides considerations on infrastructure, floating equipment and setting needed in using such a </w:t>
            </w:r>
            <w:proofErr w:type="gramStart"/>
            <w:r w:rsidRPr="00A45E83">
              <w:t>technique;</w:t>
            </w:r>
            <w:proofErr w:type="gramEnd"/>
          </w:p>
          <w:p w14:paraId="4136F02C" w14:textId="77777777" w:rsidR="000325DB" w:rsidRPr="00A45E83" w:rsidRDefault="000325DB" w:rsidP="004E0495">
            <w:pPr>
              <w:pStyle w:val="Tabletext"/>
              <w:ind w:left="284" w:hanging="284"/>
            </w:pPr>
            <w:r w:rsidRPr="00A45E83">
              <w:t>•</w:t>
            </w:r>
            <w:r w:rsidRPr="00A45E83">
              <w:tab/>
              <w:t xml:space="preserve">gives advice on the preliminary steps that should be </w:t>
            </w:r>
            <w:proofErr w:type="gramStart"/>
            <w:r w:rsidRPr="00A45E83">
              <w:t>performed;</w:t>
            </w:r>
            <w:proofErr w:type="gramEnd"/>
          </w:p>
          <w:p w14:paraId="73A89143" w14:textId="1C24F018" w:rsidR="000325DB" w:rsidRPr="00A45E83" w:rsidRDefault="000325DB" w:rsidP="004E0495">
            <w:pPr>
              <w:pStyle w:val="Tabletext"/>
              <w:ind w:left="284" w:hanging="284"/>
            </w:pPr>
            <w:r w:rsidRPr="00A45E83">
              <w:t>•</w:t>
            </w:r>
            <w:r w:rsidRPr="00A45E83">
              <w:tab/>
              <w:t>gives advice on procedures and precautions to be considered during the cable installation.</w:t>
            </w:r>
          </w:p>
        </w:tc>
      </w:tr>
      <w:tr w:rsidR="000325DB" w:rsidRPr="00A45E83" w14:paraId="6B2BC88F" w14:textId="77777777" w:rsidTr="006508D5">
        <w:trPr>
          <w:trHeight w:val="210"/>
          <w:jc w:val="center"/>
        </w:trPr>
        <w:tc>
          <w:tcPr>
            <w:tcW w:w="1525" w:type="dxa"/>
            <w:shd w:val="clear" w:color="auto" w:fill="auto"/>
          </w:tcPr>
          <w:p w14:paraId="4D57F8C8" w14:textId="163CD32E" w:rsidR="000325DB" w:rsidRPr="00A45E83" w:rsidRDefault="002930D3" w:rsidP="006508D5">
            <w:pPr>
              <w:pStyle w:val="Tabletext"/>
            </w:pPr>
            <w:hyperlink r:id="rId63" w:history="1">
              <w:r w:rsidRPr="00A45E83">
                <w:rPr>
                  <w:rStyle w:val="Hyperlink"/>
                  <w:b/>
                </w:rPr>
                <w:t>L.158</w:t>
              </w:r>
            </w:hyperlink>
            <w:r w:rsidR="00254C5B" w:rsidRPr="00A45E83">
              <w:rPr>
                <w:b/>
              </w:rPr>
              <w:t>/</w:t>
            </w:r>
            <w:hyperlink r:id="rId64" w:history="1">
              <w:r w:rsidRPr="00A45E83">
                <w:rPr>
                  <w:rStyle w:val="Hyperlink"/>
                  <w:b/>
                </w:rPr>
                <w:t>L.56</w:t>
              </w:r>
            </w:hyperlink>
          </w:p>
        </w:tc>
        <w:tc>
          <w:tcPr>
            <w:tcW w:w="8104" w:type="dxa"/>
            <w:shd w:val="clear" w:color="auto" w:fill="auto"/>
          </w:tcPr>
          <w:p w14:paraId="42EFDFC8" w14:textId="77777777" w:rsidR="000325DB" w:rsidRPr="00A45E83" w:rsidRDefault="000325DB" w:rsidP="006508D5">
            <w:pPr>
              <w:pStyle w:val="Tabletext"/>
            </w:pPr>
            <w:r w:rsidRPr="00A45E83">
              <w:rPr>
                <w:b/>
                <w:bCs/>
              </w:rPr>
              <w:t>Installation of optical fibre cables along railways</w:t>
            </w:r>
            <w:r w:rsidRPr="00A45E83">
              <w:t xml:space="preserve"> (05/2003)</w:t>
            </w:r>
          </w:p>
          <w:p w14:paraId="0768CE4E" w14:textId="367E5897" w:rsidR="000325DB" w:rsidRPr="00A45E83" w:rsidRDefault="000325DB" w:rsidP="006508D5">
            <w:pPr>
              <w:pStyle w:val="Tabletext"/>
            </w:pPr>
            <w:r w:rsidRPr="00A45E83">
              <w:t>The current situation of the telecommunication market, and wide use of optical fibres as a transmission media, have contributed to the fact that some companies, apart from the incumbent telecommunication providers, like railway companies, have become interested in laying optical cables along their own infrastructures. These installations could be used for internal communications of the railway companies or be offered to other customers for public telephony.</w:t>
            </w:r>
          </w:p>
          <w:p w14:paraId="5ABF4739" w14:textId="28195A45" w:rsidR="000325DB" w:rsidRPr="00A45E83" w:rsidRDefault="002930D3" w:rsidP="006508D5">
            <w:pPr>
              <w:pStyle w:val="Tabletext"/>
            </w:pPr>
            <w:r w:rsidRPr="00A45E83">
              <w:t>Conversely</w:t>
            </w:r>
            <w:r w:rsidR="000325DB" w:rsidRPr="00A45E83">
              <w:t>, telecommunication companies could use the railway facilities to provide telecommunication services to their clients.</w:t>
            </w:r>
          </w:p>
          <w:p w14:paraId="771C3B15" w14:textId="77777777" w:rsidR="000325DB" w:rsidRPr="00A45E83" w:rsidRDefault="000325DB" w:rsidP="006508D5">
            <w:pPr>
              <w:pStyle w:val="Tabletext"/>
            </w:pPr>
            <w:r w:rsidRPr="00A45E83">
              <w:lastRenderedPageBreak/>
              <w:t xml:space="preserve">Types of cable and infrastructures used in these installations can be very different. </w:t>
            </w:r>
          </w:p>
          <w:p w14:paraId="11138B9E" w14:textId="75539870" w:rsidR="000325DB" w:rsidRPr="00A45E83" w:rsidRDefault="000325DB" w:rsidP="006508D5">
            <w:pPr>
              <w:pStyle w:val="Tabletext"/>
            </w:pPr>
            <w:r w:rsidRPr="00A45E83">
              <w:t>This Recommendation describes several possibilities, depending on the installation environment.</w:t>
            </w:r>
          </w:p>
          <w:p w14:paraId="35DFF0F5" w14:textId="77777777" w:rsidR="000325DB" w:rsidRPr="00A45E83" w:rsidRDefault="000325DB" w:rsidP="006508D5">
            <w:pPr>
              <w:pStyle w:val="Tabletext"/>
            </w:pPr>
            <w:r w:rsidRPr="00A45E83">
              <w:t>This Recommendation summarizes all the answers to the questionnaire prepared and circulated previously.</w:t>
            </w:r>
          </w:p>
        </w:tc>
      </w:tr>
      <w:tr w:rsidR="000325DB" w:rsidRPr="00A45E83" w14:paraId="79437E07" w14:textId="77777777" w:rsidTr="006508D5">
        <w:trPr>
          <w:trHeight w:val="156"/>
          <w:jc w:val="center"/>
        </w:trPr>
        <w:tc>
          <w:tcPr>
            <w:tcW w:w="1525" w:type="dxa"/>
            <w:shd w:val="clear" w:color="auto" w:fill="auto"/>
          </w:tcPr>
          <w:p w14:paraId="09BA02D3" w14:textId="08B12D9A" w:rsidR="000325DB" w:rsidRPr="00A45E83" w:rsidRDefault="002930D3" w:rsidP="0079529F">
            <w:pPr>
              <w:pStyle w:val="Tabletext"/>
              <w:keepNext/>
              <w:keepLines/>
            </w:pPr>
            <w:hyperlink r:id="rId65" w:history="1">
              <w:r w:rsidRPr="00A45E83">
                <w:rPr>
                  <w:rStyle w:val="Hyperlink"/>
                  <w:b/>
                </w:rPr>
                <w:t>L.159</w:t>
              </w:r>
            </w:hyperlink>
            <w:r w:rsidR="00254C5B" w:rsidRPr="00A45E83">
              <w:rPr>
                <w:b/>
              </w:rPr>
              <w:t>/</w:t>
            </w:r>
            <w:hyperlink r:id="rId66" w:history="1">
              <w:r w:rsidRPr="00A45E83">
                <w:rPr>
                  <w:rStyle w:val="Hyperlink"/>
                  <w:b/>
                </w:rPr>
                <w:t>L.77</w:t>
              </w:r>
            </w:hyperlink>
          </w:p>
        </w:tc>
        <w:tc>
          <w:tcPr>
            <w:tcW w:w="8104" w:type="dxa"/>
            <w:shd w:val="clear" w:color="auto" w:fill="auto"/>
          </w:tcPr>
          <w:p w14:paraId="400B0948" w14:textId="77777777" w:rsidR="000325DB" w:rsidRPr="00A45E83" w:rsidRDefault="000325DB" w:rsidP="0079529F">
            <w:pPr>
              <w:pStyle w:val="Tabletext"/>
              <w:keepNext/>
              <w:keepLines/>
              <w:rPr>
                <w:bCs/>
                <w:i/>
                <w:iCs/>
              </w:rPr>
            </w:pPr>
            <w:r w:rsidRPr="00A45E83">
              <w:rPr>
                <w:b/>
                <w:iCs/>
              </w:rPr>
              <w:t>Installation of cables in sewer ducts</w:t>
            </w:r>
            <w:r w:rsidRPr="00A45E83">
              <w:rPr>
                <w:bCs/>
                <w:iCs/>
              </w:rPr>
              <w:t xml:space="preserve"> </w:t>
            </w:r>
            <w:r w:rsidRPr="00A45E83">
              <w:rPr>
                <w:bCs/>
              </w:rPr>
              <w:t>(05/2008)</w:t>
            </w:r>
          </w:p>
          <w:p w14:paraId="026FE494" w14:textId="389F5360" w:rsidR="000325DB" w:rsidRPr="00A45E83" w:rsidRDefault="000325DB" w:rsidP="0079529F">
            <w:pPr>
              <w:pStyle w:val="Tabletext"/>
              <w:keepNext/>
              <w:keepLines/>
            </w:pPr>
            <w:r w:rsidRPr="00A45E83">
              <w:t xml:space="preserve">The installation of optical cables inside sewer ducts is basically a trenchless technique. </w:t>
            </w:r>
          </w:p>
          <w:p w14:paraId="19A0B7F1" w14:textId="78D9797A" w:rsidR="000325DB" w:rsidRPr="00A45E83" w:rsidRDefault="000325DB" w:rsidP="0079529F">
            <w:pPr>
              <w:pStyle w:val="Tabletext"/>
              <w:keepNext/>
              <w:keepLines/>
            </w:pPr>
            <w:r w:rsidRPr="00A45E83">
              <w:t xml:space="preserve">Optical cable installation in sewer ducts </w:t>
            </w:r>
            <w:r w:rsidR="00E775F5" w:rsidRPr="00A45E83">
              <w:t>offers several</w:t>
            </w:r>
            <w:r w:rsidRPr="00A45E83">
              <w:t xml:space="preserve"> advantages </w:t>
            </w:r>
            <w:r w:rsidR="00E775F5" w:rsidRPr="00A45E83">
              <w:t>over</w:t>
            </w:r>
            <w:r w:rsidRPr="00A45E83">
              <w:t xml:space="preserve"> traditional trench installation techniques, such as: less time for cable laying, not limited by weather conditions, increased protection of cable against damage, no traffic disruption, no noise pollution, no excavation, no damage to road surfaces and underground installations, no heavy equipment, no inconvenience to businesses or to citizens. </w:t>
            </w:r>
          </w:p>
          <w:p w14:paraId="45BD588B" w14:textId="77777777" w:rsidR="000325DB" w:rsidRPr="00A45E83" w:rsidRDefault="000325DB" w:rsidP="0079529F">
            <w:pPr>
              <w:pStyle w:val="Tabletext"/>
              <w:keepNext/>
              <w:keepLines/>
            </w:pPr>
            <w:r w:rsidRPr="00A45E83">
              <w:t xml:space="preserve">In general, there are two categories of sewers: man-accessible and non-man-accessible sewers. </w:t>
            </w:r>
          </w:p>
          <w:p w14:paraId="0BFA9BA0" w14:textId="41C244CB" w:rsidR="000325DB" w:rsidRPr="00A45E83" w:rsidRDefault="000325DB" w:rsidP="0079529F">
            <w:pPr>
              <w:pStyle w:val="Tabletext"/>
              <w:keepNext/>
              <w:keepLines/>
            </w:pPr>
            <w:r w:rsidRPr="00A45E83">
              <w:t xml:space="preserve">The definition of whether a sewer is man-accessible or not depends not only on national regulations, but also on the individual regulations of different sewer network operators. </w:t>
            </w:r>
          </w:p>
          <w:p w14:paraId="2830F569" w14:textId="1C950AA9" w:rsidR="000325DB" w:rsidRPr="00A45E83" w:rsidRDefault="000325DB" w:rsidP="0079529F">
            <w:pPr>
              <w:pStyle w:val="Tabletext"/>
              <w:keepNext/>
              <w:keepLines/>
            </w:pPr>
            <w:r w:rsidRPr="00A45E83">
              <w:t>This Recommendation describes methods to install optical cables inside sewer ducts</w:t>
            </w:r>
            <w:r w:rsidR="00E775F5" w:rsidRPr="00A45E83">
              <w:t>,</w:t>
            </w:r>
            <w:r w:rsidRPr="00A45E83">
              <w:t xml:space="preserve"> which applies to both the cable installation and the pre-installation of an infrastructure if requested. This document covers both man and </w:t>
            </w:r>
            <w:r w:rsidR="00D51235" w:rsidRPr="00A45E83">
              <w:t>non-man</w:t>
            </w:r>
            <w:r w:rsidRPr="00A45E83">
              <w:t xml:space="preserve"> accessible sewer ducts.</w:t>
            </w:r>
            <w:r w:rsidRPr="00A45E83">
              <w:br/>
              <w:t xml:space="preserve">This Recommendation is not intended to address all </w:t>
            </w:r>
            <w:r w:rsidR="00E775F5" w:rsidRPr="00A45E83">
              <w:t xml:space="preserve">potential </w:t>
            </w:r>
            <w:r w:rsidRPr="00A45E83">
              <w:t>safety concerns</w:t>
            </w:r>
            <w:r w:rsidR="00E775F5" w:rsidRPr="00A45E83">
              <w:t xml:space="preserve"> </w:t>
            </w:r>
            <w:r w:rsidRPr="00A45E83">
              <w:t>associated with its use. Therefore, it shall be users</w:t>
            </w:r>
            <w:r w:rsidR="003C272B" w:rsidRPr="00A45E83">
              <w:t>'</w:t>
            </w:r>
            <w:r w:rsidRPr="00A45E83">
              <w:t xml:space="preserve"> responsibility of this Recommendation to establish appropriate safety and health practices and determine the applicability of regulatory limitations, if any, prior to its use.</w:t>
            </w:r>
          </w:p>
        </w:tc>
      </w:tr>
      <w:tr w:rsidR="000325DB" w:rsidRPr="00A45E83" w14:paraId="155C117C" w14:textId="77777777" w:rsidTr="006508D5">
        <w:trPr>
          <w:trHeight w:val="195"/>
          <w:jc w:val="center"/>
        </w:trPr>
        <w:tc>
          <w:tcPr>
            <w:tcW w:w="1525" w:type="dxa"/>
            <w:shd w:val="clear" w:color="auto" w:fill="auto"/>
          </w:tcPr>
          <w:p w14:paraId="2D46DE49" w14:textId="2FF8473D" w:rsidR="000325DB" w:rsidRPr="00A45E83" w:rsidRDefault="00E775F5" w:rsidP="004E0495">
            <w:pPr>
              <w:pStyle w:val="Tabletext"/>
            </w:pPr>
            <w:hyperlink r:id="rId67" w:history="1">
              <w:r w:rsidRPr="00A45E83">
                <w:rPr>
                  <w:rStyle w:val="Hyperlink"/>
                  <w:b/>
                </w:rPr>
                <w:t>L.160</w:t>
              </w:r>
            </w:hyperlink>
            <w:r w:rsidR="00254C5B" w:rsidRPr="00A45E83">
              <w:rPr>
                <w:b/>
              </w:rPr>
              <w:t>/</w:t>
            </w:r>
            <w:hyperlink r:id="rId68" w:history="1">
              <w:r w:rsidRPr="00A45E83">
                <w:rPr>
                  <w:rStyle w:val="Hyperlink"/>
                  <w:b/>
                </w:rPr>
                <w:t>L.82</w:t>
              </w:r>
            </w:hyperlink>
          </w:p>
        </w:tc>
        <w:tc>
          <w:tcPr>
            <w:tcW w:w="8104" w:type="dxa"/>
            <w:shd w:val="clear" w:color="auto" w:fill="auto"/>
          </w:tcPr>
          <w:p w14:paraId="12CA6738" w14:textId="45424D08" w:rsidR="000325DB" w:rsidRPr="00A45E83" w:rsidRDefault="000325DB" w:rsidP="004E0495">
            <w:pPr>
              <w:pStyle w:val="Tabletext"/>
              <w:rPr>
                <w:bCs/>
                <w:iCs/>
              </w:rPr>
            </w:pPr>
            <w:r w:rsidRPr="00A45E83">
              <w:rPr>
                <w:b/>
                <w:iCs/>
              </w:rPr>
              <w:t>Optical cabling shared with multiple operators in buildings</w:t>
            </w:r>
            <w:r w:rsidRPr="00A45E83">
              <w:rPr>
                <w:bCs/>
                <w:iCs/>
              </w:rPr>
              <w:t xml:space="preserve"> (7/2010</w:t>
            </w:r>
            <w:r w:rsidR="00E92212" w:rsidRPr="00A45E83">
              <w:rPr>
                <w:bCs/>
                <w:iCs/>
              </w:rPr>
              <w:t xml:space="preserve"> + Amd.1 12/2014</w:t>
            </w:r>
            <w:r w:rsidRPr="00A45E83">
              <w:rPr>
                <w:bCs/>
                <w:iCs/>
              </w:rPr>
              <w:t>)</w:t>
            </w:r>
          </w:p>
          <w:p w14:paraId="79E69ADE" w14:textId="4B045EBB" w:rsidR="000325DB" w:rsidRPr="00A45E83" w:rsidRDefault="000325DB" w:rsidP="004E0495">
            <w:pPr>
              <w:pStyle w:val="Tabletext"/>
            </w:pPr>
            <w:r w:rsidRPr="00A45E83">
              <w:t xml:space="preserve">At </w:t>
            </w:r>
            <w:r w:rsidR="00297CD8" w:rsidRPr="00A45E83">
              <w:t>present</w:t>
            </w:r>
            <w:r w:rsidRPr="00A45E83">
              <w:t xml:space="preserve">, </w:t>
            </w:r>
            <w:r w:rsidR="00297CD8" w:rsidRPr="00A45E83">
              <w:t xml:space="preserve">deploying </w:t>
            </w:r>
            <w:r w:rsidRPr="00A45E83">
              <w:t xml:space="preserve">very high broadband network, especially FTTH (fibre to the home) is a </w:t>
            </w:r>
            <w:r w:rsidR="00297CD8" w:rsidRPr="00A45E83">
              <w:t xml:space="preserve">significant </w:t>
            </w:r>
            <w:r w:rsidRPr="00A45E83">
              <w:t>challenge for operators. One of the main issues is the terminal part of the network with the introduction of optical fibre cables into building up to the apartment</w:t>
            </w:r>
            <w:r w:rsidR="00297CD8" w:rsidRPr="00A45E83">
              <w:t>, which presents</w:t>
            </w:r>
            <w:r w:rsidRPr="00A45E83">
              <w:t xml:space="preserve"> </w:t>
            </w:r>
            <w:r w:rsidR="00297CD8" w:rsidRPr="00A45E83">
              <w:t>both</w:t>
            </w:r>
            <w:r w:rsidRPr="00A45E83">
              <w:t xml:space="preserve"> technical</w:t>
            </w:r>
            <w:r w:rsidR="00BB088A" w:rsidRPr="00A45E83">
              <w:t xml:space="preserve"> and administrative</w:t>
            </w:r>
            <w:r w:rsidRPr="00A45E83">
              <w:t xml:space="preserve"> difficulties. This Recommendation deals with the solutions which could be deployed to try to answer to building owners, operators and customers</w:t>
            </w:r>
            <w:r w:rsidR="003C272B" w:rsidRPr="00A45E83">
              <w:t>'</w:t>
            </w:r>
            <w:r w:rsidRPr="00A45E83">
              <w:t xml:space="preserve"> needs.</w:t>
            </w:r>
          </w:p>
          <w:p w14:paraId="1ED03A73" w14:textId="77777777" w:rsidR="000325DB" w:rsidRPr="00A45E83" w:rsidRDefault="000325DB" w:rsidP="004E0495">
            <w:pPr>
              <w:pStyle w:val="Tabletext"/>
            </w:pPr>
            <w:r w:rsidRPr="00A45E83">
              <w:t>This Recommendation refers to the single mode optical cabling in new and existing buildings. Clauses 5 and 6 explain the main constraints of a common optical infrastructure for several operators, offering FTTH services to customers in the same building. Then, the remainder of this Recommendation describes possible cabling solutions which could be deployed in buildings.</w:t>
            </w:r>
          </w:p>
          <w:p w14:paraId="355F14BC" w14:textId="72F139F5" w:rsidR="000325DB" w:rsidRPr="00A45E83" w:rsidRDefault="000325DB" w:rsidP="004E0495">
            <w:pPr>
              <w:pStyle w:val="Tabletext"/>
            </w:pPr>
            <w:r w:rsidRPr="00A45E83">
              <w:t>The proposed building cabling allows access to each operator to optical fibres in the building. The main goal of the concept is to be able to share the optical building cabling among different optical access providers.</w:t>
            </w:r>
          </w:p>
          <w:p w14:paraId="1BAB4AAA" w14:textId="4F470831" w:rsidR="000325DB" w:rsidRPr="00A45E83" w:rsidRDefault="000325DB" w:rsidP="004E0495">
            <w:pPr>
              <w:pStyle w:val="Tabletext"/>
            </w:pPr>
            <w:r w:rsidRPr="00A45E83">
              <w:t>The objectives are</w:t>
            </w:r>
            <w:r w:rsidR="00BB088A" w:rsidRPr="00A45E83">
              <w:t xml:space="preserve"> twofold:</w:t>
            </w:r>
            <w:r w:rsidRPr="00A45E83">
              <w:t xml:space="preserve"> on </w:t>
            </w:r>
            <w:r w:rsidR="00BB088A" w:rsidRPr="00A45E83">
              <w:t xml:space="preserve">the </w:t>
            </w:r>
            <w:r w:rsidRPr="00A45E83">
              <w:t>one hand, to reduce fibre installation and maintenance costs in the building (both at the customer premises and in the common parts)</w:t>
            </w:r>
            <w:r w:rsidR="00BB088A" w:rsidRPr="00A45E83">
              <w:t>;</w:t>
            </w:r>
            <w:r w:rsidRPr="00A45E83">
              <w:t xml:space="preserve"> on the other hand, to reduce disturbance (noise, infrastructure works, dust, etc.) for inhabitants. The goal is also to avoid the possibility for an operator to somewhat </w:t>
            </w:r>
            <w:r w:rsidR="003C272B" w:rsidRPr="00A45E83">
              <w:t>"</w:t>
            </w:r>
            <w:r w:rsidRPr="00A45E83">
              <w:t>pre-empt</w:t>
            </w:r>
            <w:r w:rsidR="003C272B" w:rsidRPr="00A45E83">
              <w:t>"</w:t>
            </w:r>
            <w:r w:rsidRPr="00A45E83">
              <w:t xml:space="preserve"> the optical link up to the customer in a building or to avoid cabling duplication if more than one FTTH operator is in a building.</w:t>
            </w:r>
          </w:p>
        </w:tc>
      </w:tr>
      <w:tr w:rsidR="000325DB" w:rsidRPr="00A45E83" w14:paraId="5189F6D2" w14:textId="77777777" w:rsidTr="006508D5">
        <w:trPr>
          <w:trHeight w:val="2778"/>
          <w:jc w:val="center"/>
        </w:trPr>
        <w:tc>
          <w:tcPr>
            <w:tcW w:w="1525" w:type="dxa"/>
            <w:shd w:val="clear" w:color="auto" w:fill="auto"/>
          </w:tcPr>
          <w:p w14:paraId="08177E98" w14:textId="57FE50F4" w:rsidR="000325DB" w:rsidRPr="00A45E83" w:rsidRDefault="00FC4EF3" w:rsidP="004E0495">
            <w:pPr>
              <w:pStyle w:val="Tabletext"/>
            </w:pPr>
            <w:hyperlink r:id="rId69" w:history="1">
              <w:r w:rsidRPr="00A45E83">
                <w:rPr>
                  <w:rStyle w:val="Hyperlink"/>
                  <w:b/>
                </w:rPr>
                <w:t>L.161</w:t>
              </w:r>
            </w:hyperlink>
            <w:r w:rsidR="00254C5B" w:rsidRPr="00A45E83">
              <w:rPr>
                <w:b/>
              </w:rPr>
              <w:t>/</w:t>
            </w:r>
            <w:hyperlink r:id="rId70" w:history="1">
              <w:r w:rsidRPr="00A45E83">
                <w:rPr>
                  <w:rStyle w:val="Hyperlink"/>
                  <w:b/>
                </w:rPr>
                <w:t>L.46</w:t>
              </w:r>
            </w:hyperlink>
          </w:p>
        </w:tc>
        <w:tc>
          <w:tcPr>
            <w:tcW w:w="8104" w:type="dxa"/>
            <w:shd w:val="clear" w:color="auto" w:fill="auto"/>
          </w:tcPr>
          <w:p w14:paraId="086037B5" w14:textId="77777777" w:rsidR="000325DB" w:rsidRPr="00A45E83" w:rsidRDefault="000325DB" w:rsidP="004E0495">
            <w:pPr>
              <w:pStyle w:val="Tabletext"/>
            </w:pPr>
            <w:r w:rsidRPr="00A45E83">
              <w:rPr>
                <w:b/>
                <w:bCs/>
              </w:rPr>
              <w:t>Protection of telecommunication cables and plant from biological attack</w:t>
            </w:r>
            <w:r w:rsidRPr="00A45E83">
              <w:t xml:space="preserve"> (10/2000)</w:t>
            </w:r>
          </w:p>
          <w:p w14:paraId="6E45CDDA" w14:textId="338D2622" w:rsidR="000325DB" w:rsidRPr="00A45E83" w:rsidRDefault="000325DB" w:rsidP="004E0495">
            <w:pPr>
              <w:pStyle w:val="Tabletext"/>
            </w:pPr>
            <w:r w:rsidRPr="00A45E83">
              <w:t xml:space="preserve">There is evidence that the </w:t>
            </w:r>
            <w:r w:rsidR="005B4C67" w:rsidRPr="00A45E83">
              <w:t xml:space="preserve">exterior </w:t>
            </w:r>
            <w:r w:rsidRPr="00A45E83">
              <w:t xml:space="preserve">of the plant can be damaged </w:t>
            </w:r>
            <w:r w:rsidR="005B4C67" w:rsidRPr="00A45E83">
              <w:t xml:space="preserve">by </w:t>
            </w:r>
            <w:r w:rsidRPr="00A45E83">
              <w:t>biological attack</w:t>
            </w:r>
            <w:r w:rsidR="005B4C67" w:rsidRPr="00A45E83">
              <w:t>s</w:t>
            </w:r>
            <w:r w:rsidRPr="00A45E83">
              <w:t xml:space="preserve">. Some </w:t>
            </w:r>
            <w:r w:rsidR="005B4C67" w:rsidRPr="00A45E83">
              <w:t xml:space="preserve">of these </w:t>
            </w:r>
            <w:r w:rsidRPr="00A45E83">
              <w:t xml:space="preserve">attacks are localized to </w:t>
            </w:r>
            <w:r w:rsidR="005B4C67" w:rsidRPr="00A45E83">
              <w:t xml:space="preserve">specific </w:t>
            </w:r>
            <w:r w:rsidRPr="00A45E83">
              <w:t xml:space="preserve">environments which </w:t>
            </w:r>
            <w:r w:rsidR="005B4C67" w:rsidRPr="00A45E83">
              <w:t xml:space="preserve">support </w:t>
            </w:r>
            <w:r w:rsidRPr="00A45E83">
              <w:t>certain types of infestation. Sometimes</w:t>
            </w:r>
            <w:r w:rsidR="005B4C67" w:rsidRPr="00A45E83">
              <w:t>,</w:t>
            </w:r>
            <w:r w:rsidRPr="00A45E83">
              <w:t xml:space="preserve"> </w:t>
            </w:r>
            <w:r w:rsidR="005B4C67" w:rsidRPr="00A45E83">
              <w:t>relocating</w:t>
            </w:r>
            <w:r w:rsidRPr="00A45E83">
              <w:t xml:space="preserve"> the plant away from these areas </w:t>
            </w:r>
            <w:r w:rsidR="005B4C67" w:rsidRPr="00A45E83">
              <w:t>can prevent</w:t>
            </w:r>
            <w:r w:rsidRPr="00A45E83">
              <w:t xml:space="preserve"> damage. More typically, the plant is shielded against attack by preventing penetration of pests, some of which are listed in clause 2.</w:t>
            </w:r>
          </w:p>
          <w:p w14:paraId="06F71FC2" w14:textId="48FCA451" w:rsidR="000325DB" w:rsidRPr="00A45E83" w:rsidRDefault="000325DB" w:rsidP="004E0495">
            <w:pPr>
              <w:pStyle w:val="Tabletext"/>
            </w:pPr>
            <w:r w:rsidRPr="00A45E83">
              <w:t xml:space="preserve">This Recommendation describes biological attacks and countermeasures for protection of telecommunication cables. It </w:t>
            </w:r>
            <w:r w:rsidR="005B4C67" w:rsidRPr="00A45E83">
              <w:t>covers the types</w:t>
            </w:r>
            <w:r w:rsidRPr="00A45E83">
              <w:t xml:space="preserve"> of biological attack, weakness of cables, features of damage, and considers alternative ways of protecting the plant including dependence on cable position.</w:t>
            </w:r>
          </w:p>
        </w:tc>
      </w:tr>
      <w:tr w:rsidR="000325DB" w:rsidRPr="00A45E83" w14:paraId="4D3F73A2" w14:textId="77777777" w:rsidTr="006508D5">
        <w:trPr>
          <w:trHeight w:val="163"/>
          <w:jc w:val="center"/>
        </w:trPr>
        <w:tc>
          <w:tcPr>
            <w:tcW w:w="1525" w:type="dxa"/>
            <w:shd w:val="clear" w:color="auto" w:fill="auto"/>
          </w:tcPr>
          <w:p w14:paraId="34CEA99C" w14:textId="12E0299F" w:rsidR="000325DB" w:rsidRPr="00A45E83" w:rsidRDefault="000325DB" w:rsidP="008D2C6E">
            <w:pPr>
              <w:pStyle w:val="Tabletext"/>
              <w:keepNext/>
              <w:keepLines/>
              <w:rPr>
                <w:rFonts w:eastAsia="MS Mincho"/>
                <w:b/>
                <w:bCs/>
                <w:color w:val="0000FF"/>
                <w:u w:val="single"/>
              </w:rPr>
            </w:pPr>
            <w:hyperlink r:id="rId71" w:history="1">
              <w:r w:rsidRPr="00A45E83">
                <w:rPr>
                  <w:rStyle w:val="Hyperlink"/>
                  <w:b/>
                  <w:bCs/>
                </w:rPr>
                <w:t>L.162</w:t>
              </w:r>
            </w:hyperlink>
          </w:p>
        </w:tc>
        <w:tc>
          <w:tcPr>
            <w:tcW w:w="8104" w:type="dxa"/>
            <w:shd w:val="clear" w:color="auto" w:fill="auto"/>
          </w:tcPr>
          <w:p w14:paraId="77D6374B" w14:textId="31D2E50B" w:rsidR="000325DB" w:rsidRPr="00A45E83" w:rsidRDefault="000325DB" w:rsidP="008D2C6E">
            <w:pPr>
              <w:pStyle w:val="Tabletext"/>
              <w:keepNext/>
              <w:keepLines/>
              <w:rPr>
                <w:i/>
              </w:rPr>
            </w:pPr>
            <w:r w:rsidRPr="00A45E83">
              <w:rPr>
                <w:b/>
                <w:bCs/>
              </w:rPr>
              <w:t>Microduct technology and its application</w:t>
            </w:r>
            <w:r w:rsidR="00FF7A70" w:rsidRPr="00A45E83">
              <w:rPr>
                <w:b/>
                <w:bCs/>
              </w:rPr>
              <w:t>s</w:t>
            </w:r>
            <w:r w:rsidRPr="00A45E83">
              <w:rPr>
                <w:b/>
                <w:bCs/>
              </w:rPr>
              <w:t xml:space="preserve"> </w:t>
            </w:r>
            <w:r w:rsidR="002B4EC4" w:rsidRPr="00A45E83">
              <w:t>(</w:t>
            </w:r>
            <w:r w:rsidR="002B4EC4" w:rsidRPr="00A45E83">
              <w:rPr>
                <w:rFonts w:eastAsia="MS Mincho"/>
              </w:rPr>
              <w:t>11</w:t>
            </w:r>
            <w:r w:rsidR="002B4EC4" w:rsidRPr="00A45E83">
              <w:t>/201</w:t>
            </w:r>
            <w:r w:rsidR="002B4EC4" w:rsidRPr="00A45E83">
              <w:rPr>
                <w:rFonts w:eastAsia="MS Mincho"/>
              </w:rPr>
              <w:t>6</w:t>
            </w:r>
            <w:r w:rsidRPr="00A45E83">
              <w:t>)</w:t>
            </w:r>
          </w:p>
          <w:p w14:paraId="701432C0" w14:textId="6DB626CF" w:rsidR="000325DB" w:rsidRPr="00A45E83" w:rsidRDefault="000325DB" w:rsidP="008D2C6E">
            <w:pPr>
              <w:pStyle w:val="Tabletext"/>
              <w:keepNext/>
              <w:keepLines/>
            </w:pPr>
            <w:r w:rsidRPr="00A45E83">
              <w:t>This recommendation is about microducts technology and its application</w:t>
            </w:r>
            <w:r w:rsidR="00F302F7" w:rsidRPr="00A45E83">
              <w:t>,</w:t>
            </w:r>
            <w:r w:rsidRPr="00A45E83">
              <w:t xml:space="preserve"> mainly in the access network</w:t>
            </w:r>
            <w:r w:rsidR="00F302F7" w:rsidRPr="00A45E83">
              <w:t>. It is driven by</w:t>
            </w:r>
            <w:r w:rsidRPr="00A45E83">
              <w:t xml:space="preserve"> the broad interests </w:t>
            </w:r>
            <w:r w:rsidR="00F302F7" w:rsidRPr="00A45E83">
              <w:t xml:space="preserve">in </w:t>
            </w:r>
            <w:r w:rsidRPr="00A45E83">
              <w:t xml:space="preserve">this technique </w:t>
            </w:r>
            <w:r w:rsidR="00F302F7" w:rsidRPr="00A45E83">
              <w:t xml:space="preserve">among </w:t>
            </w:r>
            <w:r w:rsidRPr="00A45E83">
              <w:t xml:space="preserve">telecommunication installation companies and operators for the deployment of the </w:t>
            </w:r>
            <w:proofErr w:type="spellStart"/>
            <w:r w:rsidRPr="00A45E83">
              <w:t>FTTx</w:t>
            </w:r>
            <w:proofErr w:type="spellEnd"/>
            <w:r w:rsidRPr="00A45E83">
              <w:t xml:space="preserve"> networks</w:t>
            </w:r>
            <w:r w:rsidR="00F302F7" w:rsidRPr="00A45E83">
              <w:t>. This technology</w:t>
            </w:r>
            <w:r w:rsidRPr="00A45E83">
              <w:t xml:space="preserve"> </w:t>
            </w:r>
            <w:r w:rsidR="00F302F7" w:rsidRPr="00A45E83">
              <w:t>allows</w:t>
            </w:r>
            <w:r w:rsidRPr="00A45E83">
              <w:t xml:space="preserve"> to reutilize and optimize the space inside existing pipes (e.g.</w:t>
            </w:r>
            <w:r w:rsidR="008D2C6E" w:rsidRPr="00A45E83">
              <w:t>,</w:t>
            </w:r>
            <w:r w:rsidRPr="00A45E83">
              <w:t xml:space="preserve"> large ducts), as well as minimize the digging activities, the social impact and the cost of the plant. The same technolog</w:t>
            </w:r>
            <w:r w:rsidR="00F302F7" w:rsidRPr="00A45E83">
              <w:t>ical</w:t>
            </w:r>
            <w:r w:rsidRPr="00A45E83">
              <w:t xml:space="preserve"> approach may be utilized for new microduct plant installations.</w:t>
            </w:r>
          </w:p>
          <w:p w14:paraId="51EBEF5A" w14:textId="77777777" w:rsidR="000325DB" w:rsidRPr="00A45E83" w:rsidRDefault="000325DB" w:rsidP="008D2C6E">
            <w:pPr>
              <w:pStyle w:val="Tabletext"/>
              <w:keepNext/>
              <w:keepLines/>
            </w:pPr>
            <w:r w:rsidRPr="00A45E83">
              <w:t>This recommendation describes the solutions for indoor and/or outdoor installation of microducts in different conditions: directly into the trench, existing pipes, aerial applications, access to buildings.</w:t>
            </w:r>
          </w:p>
          <w:p w14:paraId="634A366C" w14:textId="77777777" w:rsidR="000325DB" w:rsidRPr="00A45E83" w:rsidRDefault="000325DB" w:rsidP="008D2C6E">
            <w:pPr>
              <w:pStyle w:val="Tabletext"/>
              <w:keepNext/>
              <w:keepLines/>
            </w:pPr>
            <w:r w:rsidRPr="00A45E83">
              <w:t xml:space="preserve">These solutions can be applied in all segments of the telecommunications networks, when existing infrastructure is available for </w:t>
            </w:r>
            <w:proofErr w:type="gramStart"/>
            <w:r w:rsidRPr="00A45E83">
              <w:t>reuse</w:t>
            </w:r>
            <w:proofErr w:type="gramEnd"/>
            <w:r w:rsidRPr="00A45E83">
              <w:t xml:space="preserve"> or it is necessary to create a new small size one.</w:t>
            </w:r>
          </w:p>
          <w:p w14:paraId="3116A833" w14:textId="77777777" w:rsidR="000325DB" w:rsidRPr="00A45E83" w:rsidRDefault="000325DB" w:rsidP="008D2C6E">
            <w:pPr>
              <w:pStyle w:val="Tabletext"/>
              <w:keepNext/>
              <w:keepLines/>
            </w:pPr>
            <w:r w:rsidRPr="00A45E83">
              <w:t xml:space="preserve">The required solution of microducts may differ according to the dimensions and the conditions of existing pipes and the dimensions of </w:t>
            </w:r>
            <w:proofErr w:type="spellStart"/>
            <w:r w:rsidRPr="00A45E83">
              <w:t>microcables</w:t>
            </w:r>
            <w:proofErr w:type="spellEnd"/>
            <w:r w:rsidRPr="00A45E83">
              <w:t xml:space="preserve"> to be laid.</w:t>
            </w:r>
          </w:p>
        </w:tc>
      </w:tr>
      <w:tr w:rsidR="00947BBB" w:rsidRPr="00A45E83" w14:paraId="6332B673" w14:textId="77777777" w:rsidTr="006508D5">
        <w:trPr>
          <w:trHeight w:val="163"/>
          <w:jc w:val="center"/>
        </w:trPr>
        <w:tc>
          <w:tcPr>
            <w:tcW w:w="1525" w:type="dxa"/>
            <w:shd w:val="clear" w:color="auto" w:fill="auto"/>
          </w:tcPr>
          <w:p w14:paraId="0EC1EFB1" w14:textId="5AD04852" w:rsidR="00947BBB" w:rsidRPr="00A45E83" w:rsidRDefault="00947BBB" w:rsidP="004E0495">
            <w:pPr>
              <w:pStyle w:val="Tabletext"/>
              <w:rPr>
                <w:b/>
                <w:bCs/>
                <w:color w:val="0000FF"/>
              </w:rPr>
            </w:pPr>
            <w:hyperlink r:id="rId72" w:history="1">
              <w:r w:rsidRPr="00A45E83">
                <w:rPr>
                  <w:rStyle w:val="Hyperlink"/>
                  <w:b/>
                  <w:bCs/>
                </w:rPr>
                <w:t>L.163</w:t>
              </w:r>
            </w:hyperlink>
          </w:p>
        </w:tc>
        <w:tc>
          <w:tcPr>
            <w:tcW w:w="8104" w:type="dxa"/>
            <w:shd w:val="clear" w:color="auto" w:fill="auto"/>
          </w:tcPr>
          <w:p w14:paraId="0F15CE84" w14:textId="77777777" w:rsidR="00947BBB" w:rsidRPr="00A45E83" w:rsidRDefault="00947BBB" w:rsidP="004E0495">
            <w:pPr>
              <w:pStyle w:val="Tabletext"/>
            </w:pPr>
            <w:r w:rsidRPr="00A45E83">
              <w:rPr>
                <w:b/>
                <w:bCs/>
              </w:rPr>
              <w:t>Criteria for optical fibre cable installation with minimal existing infrastructure</w:t>
            </w:r>
            <w:r w:rsidRPr="00A45E83">
              <w:t xml:space="preserve"> (11/2018)</w:t>
            </w:r>
          </w:p>
          <w:p w14:paraId="1FF7D8FA" w14:textId="4CC0E23B" w:rsidR="000A5323" w:rsidRPr="00A45E83" w:rsidRDefault="000A5323" w:rsidP="004E0495">
            <w:pPr>
              <w:pStyle w:val="Tabletext"/>
            </w:pPr>
            <w:r w:rsidRPr="00A45E83">
              <w:t xml:space="preserve">Recommendation ITU-T L.163 describes </w:t>
            </w:r>
            <w:r w:rsidR="00F302F7" w:rsidRPr="00A45E83">
              <w:t xml:space="preserve">the </w:t>
            </w:r>
            <w:r w:rsidRPr="00A45E83">
              <w:t>criteria for the installation of optical fibre cables</w:t>
            </w:r>
            <w:r w:rsidR="00F93982" w:rsidRPr="00A45E83">
              <w:t>, as</w:t>
            </w:r>
            <w:r w:rsidRPr="00A45E83">
              <w:t xml:space="preserve"> defined in [ITU-T L.110]</w:t>
            </w:r>
            <w:r w:rsidR="00F93982" w:rsidRPr="00A45E83">
              <w:t>,</w:t>
            </w:r>
            <w:r w:rsidRPr="00A45E83">
              <w:t xml:space="preserve"> in remote areas </w:t>
            </w:r>
            <w:r w:rsidR="00F93982" w:rsidRPr="00A45E83">
              <w:t xml:space="preserve">that </w:t>
            </w:r>
            <w:r w:rsidRPr="00A45E83">
              <w:t xml:space="preserve">lack </w:t>
            </w:r>
            <w:r w:rsidR="00F93982" w:rsidRPr="00A45E83">
              <w:t xml:space="preserve">the </w:t>
            </w:r>
            <w:r w:rsidRPr="00A45E83">
              <w:t>usual infrastructure for installation</w:t>
            </w:r>
            <w:r w:rsidR="00F93982" w:rsidRPr="00A45E83">
              <w:t>. It</w:t>
            </w:r>
            <w:r w:rsidRPr="00A45E83">
              <w:t xml:space="preserve"> includ</w:t>
            </w:r>
            <w:r w:rsidR="00F93982" w:rsidRPr="00A45E83">
              <w:t>es</w:t>
            </w:r>
            <w:r w:rsidRPr="00A45E83">
              <w:t xml:space="preserve"> procedures of cable-route planning, cable selection, cable-installation scheme selection, cable tension and temperature consideration, and the handling, bend protection and river/lake closing of the cable together with pilot tests and training for installation.</w:t>
            </w:r>
          </w:p>
          <w:p w14:paraId="024BA021" w14:textId="492A8939" w:rsidR="000A5323" w:rsidRPr="00A45E83" w:rsidRDefault="000A5323" w:rsidP="004E0495">
            <w:pPr>
              <w:pStyle w:val="Tabletext"/>
              <w:rPr>
                <w:rFonts w:eastAsia="MS Mincho"/>
              </w:rPr>
            </w:pPr>
            <w:r w:rsidRPr="00A45E83">
              <w:t xml:space="preserve">This Recommendation also </w:t>
            </w:r>
            <w:r w:rsidR="00F93982" w:rsidRPr="00A45E83">
              <w:t>ad</w:t>
            </w:r>
            <w:r w:rsidR="00254C5B" w:rsidRPr="00A45E83">
              <w:t>d</w:t>
            </w:r>
            <w:r w:rsidR="00F93982" w:rsidRPr="00A45E83">
              <w:t xml:space="preserve">resses </w:t>
            </w:r>
            <w:r w:rsidRPr="00A45E83">
              <w:t xml:space="preserve">how to mitigate the considerable risks and/or issues </w:t>
            </w:r>
            <w:r w:rsidR="00F93982" w:rsidRPr="00A45E83">
              <w:t>that</w:t>
            </w:r>
            <w:r w:rsidRPr="00A45E83">
              <w:t xml:space="preserve"> optical fibre cable may be </w:t>
            </w:r>
            <w:r w:rsidR="00F93982" w:rsidRPr="00A45E83">
              <w:t xml:space="preserve">face </w:t>
            </w:r>
            <w:r w:rsidRPr="00A45E83">
              <w:t>when infrastructures are minimal during installation, maintenance and operation procedures.</w:t>
            </w:r>
          </w:p>
          <w:p w14:paraId="6D71C834" w14:textId="25388D22" w:rsidR="000A5323" w:rsidRPr="00A45E83" w:rsidRDefault="000A5323" w:rsidP="004E0495">
            <w:pPr>
              <w:pStyle w:val="Tabletext"/>
            </w:pPr>
            <w:r w:rsidRPr="00A45E83">
              <w:t xml:space="preserve">This Recommendation considers only point-to-point network architectures. </w:t>
            </w:r>
          </w:p>
          <w:p w14:paraId="411524D4" w14:textId="7FDF20DA" w:rsidR="007971FA" w:rsidRPr="00A45E83" w:rsidRDefault="000A5323" w:rsidP="004E0495">
            <w:pPr>
              <w:pStyle w:val="Tabletext"/>
              <w:rPr>
                <w:rFonts w:eastAsia="MS Mincho"/>
              </w:rPr>
            </w:pPr>
            <w:r w:rsidRPr="00A45E83">
              <w:t xml:space="preserve">This Recommendation is equally applicable to the developing countries where creation of telecom infrastructure is underway to fill up digital divide and can be extended to cover up the difficult rural areas comprising of high altitudes, </w:t>
            </w:r>
            <w:r w:rsidR="00F93982" w:rsidRPr="00A45E83">
              <w:t>coastal areas</w:t>
            </w:r>
            <w:r w:rsidRPr="00A45E83">
              <w:t>, forest and similarly placed regions of the world. The Recommendation will be very helpful in quick restoration telecom services the same are frequently interrupted by other developmental activities.</w:t>
            </w:r>
          </w:p>
        </w:tc>
      </w:tr>
    </w:tbl>
    <w:p w14:paraId="172B275A" w14:textId="77777777" w:rsidR="006508D5" w:rsidRPr="00A45E83" w:rsidRDefault="006508D5">
      <w:pPr>
        <w:tabs>
          <w:tab w:val="clear" w:pos="794"/>
          <w:tab w:val="clear" w:pos="1191"/>
          <w:tab w:val="clear" w:pos="1588"/>
          <w:tab w:val="clear" w:pos="1985"/>
        </w:tabs>
        <w:overflowPunct/>
        <w:autoSpaceDE/>
        <w:autoSpaceDN/>
        <w:adjustRightInd/>
        <w:spacing w:before="0" w:after="160" w:line="259" w:lineRule="auto"/>
        <w:jc w:val="left"/>
        <w:textAlignment w:val="auto"/>
        <w:rPr>
          <w:b/>
        </w:rPr>
      </w:pPr>
      <w:r w:rsidRPr="00A45E83">
        <w:br w:type="page"/>
      </w:r>
    </w:p>
    <w:p w14:paraId="48470A03" w14:textId="6DC41A20" w:rsidR="000325DB" w:rsidRPr="00A45E83" w:rsidRDefault="000325DB" w:rsidP="006508D5">
      <w:pPr>
        <w:pStyle w:val="Headingb"/>
        <w:keepLines/>
        <w:spacing w:after="120"/>
      </w:pPr>
      <w:r w:rsidRPr="00A45E83">
        <w:lastRenderedPageBreak/>
        <w:t>Optical infrastructures (L.200</w:t>
      </w:r>
      <w:r w:rsidR="00AC29EB" w:rsidRPr="00A45E83">
        <w:t>–</w:t>
      </w:r>
      <w:r w:rsidRPr="00A45E83">
        <w:t>L.299)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A45E83" w14:paraId="11EE8132" w14:textId="77777777" w:rsidTr="006508D5">
        <w:trPr>
          <w:jc w:val="center"/>
        </w:trPr>
        <w:tc>
          <w:tcPr>
            <w:tcW w:w="9639" w:type="dxa"/>
            <w:gridSpan w:val="2"/>
            <w:shd w:val="clear" w:color="auto" w:fill="auto"/>
          </w:tcPr>
          <w:p w14:paraId="6857F8BE" w14:textId="76E4D422" w:rsidR="000325DB" w:rsidRPr="00A45E83" w:rsidRDefault="000325DB" w:rsidP="006508D5">
            <w:pPr>
              <w:pStyle w:val="Tabletext"/>
              <w:rPr>
                <w:b/>
                <w:bCs/>
              </w:rPr>
            </w:pPr>
            <w:r w:rsidRPr="00A45E83">
              <w:rPr>
                <w:b/>
                <w:bCs/>
              </w:rPr>
              <w:t>L.200–L.249: Infrastructure including node element (except cables)</w:t>
            </w:r>
          </w:p>
        </w:tc>
      </w:tr>
      <w:tr w:rsidR="000325DB" w:rsidRPr="00A45E83" w14:paraId="251EF12B" w14:textId="77777777" w:rsidTr="006508D5">
        <w:trPr>
          <w:jc w:val="center"/>
        </w:trPr>
        <w:tc>
          <w:tcPr>
            <w:tcW w:w="1560" w:type="dxa"/>
            <w:shd w:val="clear" w:color="auto" w:fill="auto"/>
          </w:tcPr>
          <w:p w14:paraId="05DF0B6C" w14:textId="4267CAF9" w:rsidR="000325DB" w:rsidRPr="00A45E83" w:rsidRDefault="000D1954" w:rsidP="006508D5">
            <w:pPr>
              <w:pStyle w:val="Tabletext"/>
            </w:pPr>
            <w:hyperlink r:id="rId73" w:history="1">
              <w:r w:rsidRPr="00A45E83">
                <w:rPr>
                  <w:rStyle w:val="Hyperlink"/>
                  <w:b/>
                </w:rPr>
                <w:t>L.200</w:t>
              </w:r>
            </w:hyperlink>
            <w:r w:rsidR="00254C5B" w:rsidRPr="00A45E83">
              <w:rPr>
                <w:b/>
              </w:rPr>
              <w:t>/</w:t>
            </w:r>
            <w:hyperlink r:id="rId74" w:history="1">
              <w:r w:rsidRPr="00A45E83">
                <w:rPr>
                  <w:rStyle w:val="Hyperlink"/>
                  <w:b/>
                </w:rPr>
                <w:t>L.51</w:t>
              </w:r>
            </w:hyperlink>
          </w:p>
        </w:tc>
        <w:tc>
          <w:tcPr>
            <w:tcW w:w="8079" w:type="dxa"/>
            <w:shd w:val="clear" w:color="auto" w:fill="auto"/>
          </w:tcPr>
          <w:p w14:paraId="58C5E0CF" w14:textId="21F3B39E" w:rsidR="000325DB" w:rsidRPr="00A45E83" w:rsidRDefault="000325DB" w:rsidP="006508D5">
            <w:pPr>
              <w:pStyle w:val="Tabletext"/>
            </w:pPr>
            <w:r w:rsidRPr="00A45E83">
              <w:rPr>
                <w:b/>
                <w:bCs/>
              </w:rPr>
              <w:t xml:space="preserve">Passive node elements for fibre optic networks </w:t>
            </w:r>
            <w:r w:rsidR="00AC29EB" w:rsidRPr="00A45E83">
              <w:rPr>
                <w:b/>
                <w:bCs/>
              </w:rPr>
              <w:t>–</w:t>
            </w:r>
            <w:r w:rsidRPr="00A45E83">
              <w:rPr>
                <w:b/>
                <w:bCs/>
              </w:rPr>
              <w:t xml:space="preserve"> General principles and definitions for characterization and performance evaluation</w:t>
            </w:r>
            <w:r w:rsidRPr="00A45E83">
              <w:t xml:space="preserve"> (04/2003)</w:t>
            </w:r>
          </w:p>
          <w:p w14:paraId="3A4E5657" w14:textId="22E28AF3" w:rsidR="000325DB" w:rsidRPr="00A45E83" w:rsidRDefault="000325DB" w:rsidP="006508D5">
            <w:pPr>
              <w:pStyle w:val="Tabletext"/>
              <w:rPr>
                <w:iCs/>
              </w:rPr>
            </w:pPr>
            <w:r w:rsidRPr="00A45E83">
              <w:rPr>
                <w:iCs/>
              </w:rPr>
              <w:t xml:space="preserve">The quality of an optical network will be determined by the performance of each of its individual components. Nodes in this network are key building blocks of the physical network. </w:t>
            </w:r>
          </w:p>
          <w:p w14:paraId="6A532C15" w14:textId="18FD64EB" w:rsidR="000325DB" w:rsidRPr="00A45E83" w:rsidRDefault="000325DB" w:rsidP="006508D5">
            <w:pPr>
              <w:pStyle w:val="Tabletext"/>
              <w:rPr>
                <w:iCs/>
              </w:rPr>
            </w:pPr>
            <w:r w:rsidRPr="00A45E83">
              <w:rPr>
                <w:iCs/>
              </w:rPr>
              <w:t xml:space="preserve">A node </w:t>
            </w:r>
            <w:r w:rsidR="006D5F84" w:rsidRPr="00A45E83">
              <w:rPr>
                <w:iCs/>
              </w:rPr>
              <w:t xml:space="preserve">is located </w:t>
            </w:r>
            <w:r w:rsidRPr="00A45E83">
              <w:rPr>
                <w:iCs/>
              </w:rPr>
              <w:t xml:space="preserve">at each opening or end of a cable jacket. Examples of nodes </w:t>
            </w:r>
            <w:r w:rsidR="006D5F84" w:rsidRPr="00A45E83">
              <w:rPr>
                <w:iCs/>
              </w:rPr>
              <w:t xml:space="preserve">include </w:t>
            </w:r>
            <w:r w:rsidRPr="00A45E83">
              <w:rPr>
                <w:iCs/>
              </w:rPr>
              <w:t xml:space="preserve">optical distribution frames, joint closures for underground and aerial applications, street cabinets etc. Each node shall be capable of performing its expected function in the network, while </w:t>
            </w:r>
            <w:r w:rsidR="006D5F84" w:rsidRPr="00A45E83">
              <w:rPr>
                <w:iCs/>
              </w:rPr>
              <w:t>withstanding</w:t>
            </w:r>
            <w:r w:rsidRPr="00A45E83">
              <w:rPr>
                <w:iCs/>
              </w:rPr>
              <w:t xml:space="preserve"> the environment</w:t>
            </w:r>
            <w:r w:rsidR="006D5F84" w:rsidRPr="00A45E83">
              <w:rPr>
                <w:iCs/>
              </w:rPr>
              <w:t>al conditions it is designed for</w:t>
            </w:r>
            <w:r w:rsidRPr="00A45E83">
              <w:rPr>
                <w:iCs/>
              </w:rPr>
              <w:t xml:space="preserve">. </w:t>
            </w:r>
            <w:r w:rsidR="006D5F84" w:rsidRPr="00A45E83">
              <w:rPr>
                <w:iCs/>
              </w:rPr>
              <w:t>To achieve</w:t>
            </w:r>
            <w:r w:rsidRPr="00A45E83">
              <w:rPr>
                <w:iCs/>
              </w:rPr>
              <w:t xml:space="preserve"> an end-to-end reliable optical network, it is necessary to apply a consistent evaluation methodology for all the different types of nodes.</w:t>
            </w:r>
          </w:p>
          <w:p w14:paraId="13CF11BA" w14:textId="7D2FFD63" w:rsidR="000325DB" w:rsidRPr="00A45E83" w:rsidRDefault="000325DB" w:rsidP="006508D5">
            <w:pPr>
              <w:pStyle w:val="Tabletext"/>
            </w:pPr>
            <w:r w:rsidRPr="00A45E83">
              <w:rPr>
                <w:iCs/>
              </w:rPr>
              <w:t>This Recommendation defines the fundamental parameters that are relevant to describe passive optical node products in a systematically way and it is recommended to be used as a basis for generating performance requirements for passive optical nodes.</w:t>
            </w:r>
          </w:p>
          <w:p w14:paraId="09E7B5DC" w14:textId="704D2798" w:rsidR="000325DB" w:rsidRPr="00A45E83" w:rsidRDefault="000325DB" w:rsidP="006508D5">
            <w:pPr>
              <w:pStyle w:val="Tabletext"/>
            </w:pPr>
            <w:r w:rsidRPr="00A45E83">
              <w:t xml:space="preserve">This </w:t>
            </w:r>
            <w:r w:rsidRPr="00A45E83">
              <w:rPr>
                <w:rFonts w:ascii="TimesNewRoman" w:hAnsi="TimesNewRoman"/>
              </w:rPr>
              <w:t>Recommendation</w:t>
            </w:r>
            <w:r w:rsidRPr="00A45E83">
              <w:t xml:space="preserve"> also summarizes the general requirements that are applicable for all types of passive nodes throughout the entire optical network.</w:t>
            </w:r>
          </w:p>
          <w:p w14:paraId="19386F9F" w14:textId="4C154823" w:rsidR="000325DB" w:rsidRPr="00A45E83" w:rsidRDefault="000325DB" w:rsidP="006508D5">
            <w:pPr>
              <w:pStyle w:val="Tabletext"/>
            </w:pPr>
            <w:r w:rsidRPr="00A45E83">
              <w:t xml:space="preserve">An Annex contains a description of the applicable environmental classes, while the Appendices </w:t>
            </w:r>
            <w:r w:rsidR="006D5F84" w:rsidRPr="00A45E83">
              <w:t>include details on</w:t>
            </w:r>
            <w:r w:rsidRPr="00A45E83">
              <w:t xml:space="preserve"> optical test sample construction, test methods for simulating an intervention at a node and a checklist for facilitating the definition of nodes in optical access networks.</w:t>
            </w:r>
          </w:p>
        </w:tc>
      </w:tr>
      <w:tr w:rsidR="000325DB" w:rsidRPr="00A45E83" w14:paraId="7FD901C2" w14:textId="77777777" w:rsidTr="006508D5">
        <w:trPr>
          <w:jc w:val="center"/>
        </w:trPr>
        <w:tc>
          <w:tcPr>
            <w:tcW w:w="1560" w:type="dxa"/>
            <w:shd w:val="clear" w:color="auto" w:fill="auto"/>
          </w:tcPr>
          <w:p w14:paraId="2F16C042" w14:textId="28501414" w:rsidR="000325DB" w:rsidRPr="00A45E83" w:rsidRDefault="000325DB" w:rsidP="006508D5">
            <w:pPr>
              <w:pStyle w:val="Tabletext"/>
            </w:pPr>
            <w:hyperlink r:id="rId75" w:history="1">
              <w:r w:rsidRPr="00A45E83">
                <w:rPr>
                  <w:rStyle w:val="Hyperlink"/>
                  <w:b/>
                </w:rPr>
                <w:t>L.201</w:t>
              </w:r>
            </w:hyperlink>
          </w:p>
        </w:tc>
        <w:tc>
          <w:tcPr>
            <w:tcW w:w="8079" w:type="dxa"/>
            <w:shd w:val="clear" w:color="auto" w:fill="auto"/>
          </w:tcPr>
          <w:p w14:paraId="16DA8250" w14:textId="07E6CB2D" w:rsidR="000325DB" w:rsidRPr="00A45E83" w:rsidRDefault="000325DB" w:rsidP="006508D5">
            <w:pPr>
              <w:pStyle w:val="Tabletext"/>
            </w:pPr>
            <w:r w:rsidRPr="00A45E83">
              <w:rPr>
                <w:b/>
                <w:bCs/>
              </w:rPr>
              <w:t>Performance requirements for passive optical nodes: Sealed closures for outdoor environments</w:t>
            </w:r>
            <w:r w:rsidRPr="00A45E83">
              <w:t xml:space="preserve"> (</w:t>
            </w:r>
            <w:r w:rsidR="00580CB0" w:rsidRPr="00A45E83">
              <w:t>05/2021</w:t>
            </w:r>
            <w:r w:rsidRPr="00A45E83">
              <w:t>)</w:t>
            </w:r>
          </w:p>
          <w:p w14:paraId="57C604D6" w14:textId="677D4C77" w:rsidR="000325DB" w:rsidRPr="00A45E83" w:rsidRDefault="000325DB" w:rsidP="006508D5">
            <w:pPr>
              <w:pStyle w:val="Tabletext"/>
            </w:pPr>
            <w:r w:rsidRPr="00A45E83">
              <w:t xml:space="preserve">A node </w:t>
            </w:r>
            <w:r w:rsidR="007174C2" w:rsidRPr="00A45E83">
              <w:t xml:space="preserve">is located </w:t>
            </w:r>
            <w:r w:rsidRPr="00A45E83">
              <w:t xml:space="preserve">at each opening or end of a cable sheath. When an optical node resides in an outdoor environment, it is generally contained in a sealed enclosure. This is commonly also referred to as an optical closure, optical cable joint or optical sheath joint. In this Recommendation the term </w:t>
            </w:r>
            <w:r w:rsidR="003C272B" w:rsidRPr="00A45E83">
              <w:t>"</w:t>
            </w:r>
            <w:r w:rsidRPr="00A45E83">
              <w:t>optical closure</w:t>
            </w:r>
            <w:r w:rsidR="003C272B" w:rsidRPr="00A45E83">
              <w:t>"</w:t>
            </w:r>
            <w:r w:rsidRPr="00A45E83">
              <w:t xml:space="preserve"> will be used.</w:t>
            </w:r>
          </w:p>
          <w:p w14:paraId="62B47469" w14:textId="1C515D96" w:rsidR="000325DB" w:rsidRPr="00A45E83" w:rsidRDefault="000325DB" w:rsidP="006508D5">
            <w:pPr>
              <w:pStyle w:val="Tabletext"/>
            </w:pPr>
            <w:r w:rsidRPr="00A45E83">
              <w:t>An optical closure comprises a mechanical structure (closure housing)</w:t>
            </w:r>
            <w:r w:rsidR="007174C2" w:rsidRPr="00A45E83">
              <w:t>,</w:t>
            </w:r>
            <w:r w:rsidRPr="00A45E83">
              <w:t xml:space="preserve"> that is attached to the ends of the sheaths joined</w:t>
            </w:r>
            <w:r w:rsidR="007174C2" w:rsidRPr="00A45E83">
              <w:t>,</w:t>
            </w:r>
            <w:r w:rsidRPr="00A45E83">
              <w:t xml:space="preserve"> and a means (organizer) for containing and protecting the fibres and passive optical devices. The optical closure will:</w:t>
            </w:r>
          </w:p>
          <w:p w14:paraId="3FE2C4D9" w14:textId="77777777" w:rsidR="000325DB" w:rsidRPr="00A45E83" w:rsidRDefault="000325DB" w:rsidP="006508D5">
            <w:pPr>
              <w:pStyle w:val="Tabletext"/>
              <w:ind w:left="284" w:hanging="284"/>
            </w:pPr>
            <w:r w:rsidRPr="00A45E83">
              <w:t>–</w:t>
            </w:r>
            <w:r w:rsidRPr="00A45E83">
              <w:tab/>
              <w:t xml:space="preserve">restore the integrity of the sheath, including mechanical continuity of strength members when </w:t>
            </w:r>
            <w:proofErr w:type="gramStart"/>
            <w:r w:rsidRPr="00A45E83">
              <w:t>required;</w:t>
            </w:r>
            <w:proofErr w:type="gramEnd"/>
          </w:p>
          <w:p w14:paraId="79A69777" w14:textId="77777777" w:rsidR="000325DB" w:rsidRPr="00A45E83" w:rsidRDefault="000325DB" w:rsidP="006508D5">
            <w:pPr>
              <w:pStyle w:val="Tabletext"/>
              <w:ind w:left="284" w:hanging="284"/>
            </w:pPr>
            <w:r w:rsidRPr="00A45E83">
              <w:t>–</w:t>
            </w:r>
            <w:r w:rsidRPr="00A45E83">
              <w:tab/>
              <w:t>protect the fibres, fibre joints and optical devices from the environment in all types of outdoor plant (aerial, direct buried, in ducts and underwater</w:t>
            </w:r>
            <w:proofErr w:type="gramStart"/>
            <w:r w:rsidRPr="00A45E83">
              <w:t>);</w:t>
            </w:r>
            <w:proofErr w:type="gramEnd"/>
          </w:p>
          <w:p w14:paraId="070D99E2" w14:textId="77777777" w:rsidR="000325DB" w:rsidRPr="00A45E83" w:rsidRDefault="000325DB" w:rsidP="006508D5">
            <w:pPr>
              <w:pStyle w:val="Tabletext"/>
              <w:ind w:left="284" w:hanging="284"/>
            </w:pPr>
            <w:r w:rsidRPr="00A45E83">
              <w:t>–</w:t>
            </w:r>
            <w:r w:rsidRPr="00A45E83">
              <w:tab/>
              <w:t xml:space="preserve">provide for the organization of the fibre joints, passive devices and the storage of fibre </w:t>
            </w:r>
            <w:proofErr w:type="gramStart"/>
            <w:r w:rsidRPr="00A45E83">
              <w:t>overlength;</w:t>
            </w:r>
            <w:proofErr w:type="gramEnd"/>
          </w:p>
          <w:p w14:paraId="2FD52B13" w14:textId="11964216" w:rsidR="000325DB" w:rsidRPr="00A45E83" w:rsidRDefault="000325DB" w:rsidP="006508D5">
            <w:pPr>
              <w:pStyle w:val="Tabletext"/>
              <w:ind w:left="284" w:hanging="284"/>
            </w:pPr>
            <w:r w:rsidRPr="00A45E83">
              <w:t>–</w:t>
            </w:r>
            <w:r w:rsidRPr="00A45E83">
              <w:tab/>
              <w:t xml:space="preserve">provide electrical bonding and grounding of the metal parts of the sheath and strength members where required. The method of achieving electrical continuity will vary with the type of cable sheath and the type and location of the strength members. Further information is given in ITU-T Recs K.11, K.25 and ITU-T Manual </w:t>
            </w:r>
            <w:r w:rsidR="003C272B" w:rsidRPr="00A45E83">
              <w:t>"</w:t>
            </w:r>
            <w:r w:rsidRPr="00A45E83">
              <w:t>Protection of telecommunication lines and equipment against lightning discharges</w:t>
            </w:r>
            <w:r w:rsidR="003C272B" w:rsidRPr="00A45E83">
              <w:t>"</w:t>
            </w:r>
            <w:r w:rsidRPr="00A45E83">
              <w:t>.</w:t>
            </w:r>
          </w:p>
          <w:p w14:paraId="436E7706" w14:textId="00D9F86F" w:rsidR="000325DB" w:rsidRPr="00A45E83" w:rsidRDefault="00580CB0" w:rsidP="006508D5">
            <w:pPr>
              <w:pStyle w:val="Tabletext"/>
              <w:rPr>
                <w:szCs w:val="22"/>
              </w:rPr>
            </w:pPr>
            <w:r w:rsidRPr="00A45E83">
              <w:rPr>
                <w:szCs w:val="22"/>
              </w:rPr>
              <w:t xml:space="preserve">This Recommendation provides the means for characterizing and evaluating the performance of optical closures according to the principles of [ITU-T L.200]. This includes both the mechanical integrity and the optical stability of the product, simulating the effect of </w:t>
            </w:r>
            <w:r w:rsidRPr="00A45E83">
              <w:t>environmental</w:t>
            </w:r>
            <w:r w:rsidRPr="00A45E83">
              <w:rPr>
                <w:szCs w:val="22"/>
              </w:rPr>
              <w:t xml:space="preserve"> factors, as well as interventions related to network maintenance. It contains a basic test programme for optical closures which is globally applicable. Additional requirements can be agreed between customer and supplier to reflect local or special conditions. All functions and features that a product may contain should be reflected in the mix of test samples that are subjected to the test programme.</w:t>
            </w:r>
          </w:p>
        </w:tc>
      </w:tr>
      <w:tr w:rsidR="000325DB" w:rsidRPr="00A45E83" w14:paraId="67ED8A36" w14:textId="77777777" w:rsidTr="006508D5">
        <w:trPr>
          <w:jc w:val="center"/>
        </w:trPr>
        <w:tc>
          <w:tcPr>
            <w:tcW w:w="1560" w:type="dxa"/>
            <w:shd w:val="clear" w:color="auto" w:fill="auto"/>
          </w:tcPr>
          <w:p w14:paraId="432574D9" w14:textId="4934E85F" w:rsidR="000325DB" w:rsidRPr="00A45E83" w:rsidRDefault="003A552D" w:rsidP="0083257A">
            <w:pPr>
              <w:pStyle w:val="Tabletext"/>
              <w:keepNext/>
              <w:keepLines/>
            </w:pPr>
            <w:hyperlink r:id="rId76" w:history="1">
              <w:r w:rsidRPr="00A45E83">
                <w:rPr>
                  <w:rStyle w:val="Hyperlink"/>
                  <w:b/>
                </w:rPr>
                <w:t>L.202</w:t>
              </w:r>
            </w:hyperlink>
            <w:r w:rsidR="00254C5B" w:rsidRPr="00A45E83">
              <w:rPr>
                <w:b/>
              </w:rPr>
              <w:t>/</w:t>
            </w:r>
            <w:hyperlink r:id="rId77" w:history="1">
              <w:r w:rsidRPr="00A45E83">
                <w:rPr>
                  <w:rStyle w:val="Hyperlink"/>
                  <w:b/>
                </w:rPr>
                <w:t>L.50</w:t>
              </w:r>
            </w:hyperlink>
          </w:p>
        </w:tc>
        <w:tc>
          <w:tcPr>
            <w:tcW w:w="8079" w:type="dxa"/>
            <w:shd w:val="clear" w:color="auto" w:fill="auto"/>
          </w:tcPr>
          <w:p w14:paraId="0F008EF6" w14:textId="77777777" w:rsidR="000325DB" w:rsidRPr="00A45E83" w:rsidRDefault="000325DB" w:rsidP="0083257A">
            <w:pPr>
              <w:pStyle w:val="Tabletext"/>
              <w:keepNext/>
              <w:keepLines/>
            </w:pPr>
            <w:r w:rsidRPr="00A45E83">
              <w:rPr>
                <w:b/>
                <w:bCs/>
              </w:rPr>
              <w:t>Requirements for passive optical nodes: Optical distribution frames for central office environments</w:t>
            </w:r>
            <w:r w:rsidRPr="00A45E83">
              <w:t xml:space="preserve"> (07/2010)</w:t>
            </w:r>
          </w:p>
          <w:p w14:paraId="23793CF3" w14:textId="0DC36E77" w:rsidR="000325DB" w:rsidRPr="00A45E83" w:rsidRDefault="000325DB" w:rsidP="0083257A">
            <w:pPr>
              <w:pStyle w:val="Tabletext"/>
              <w:keepNext/>
              <w:keepLines/>
            </w:pPr>
            <w:r w:rsidRPr="00A45E83">
              <w:t xml:space="preserve">This Recommendation </w:t>
            </w:r>
            <w:r w:rsidR="003A552D" w:rsidRPr="00A45E83">
              <w:t>covers</w:t>
            </w:r>
            <w:r w:rsidRPr="00A45E83">
              <w:t xml:space="preserve"> general requirements for individual optical distribution frames (ODF)</w:t>
            </w:r>
            <w:r w:rsidRPr="00A45E83">
              <w:rPr>
                <w:rFonts w:ascii="TimesNewRoman" w:hAnsi="TimesNewRoman" w:cs="TimesNewRoman"/>
              </w:rPr>
              <w:t xml:space="preserve">, as well as </w:t>
            </w:r>
            <w:r w:rsidR="00C9198A" w:rsidRPr="00A45E83">
              <w:rPr>
                <w:rFonts w:ascii="TimesNewRoman" w:hAnsi="TimesNewRoman" w:cs="TimesNewRoman"/>
              </w:rPr>
              <w:t xml:space="preserve">optical distribution </w:t>
            </w:r>
            <w:r w:rsidRPr="00A45E83">
              <w:rPr>
                <w:rFonts w:ascii="TimesNewRoman" w:hAnsi="TimesNewRoman" w:cs="TimesNewRoman"/>
              </w:rPr>
              <w:t>combined frames (ODCF),</w:t>
            </w:r>
            <w:r w:rsidRPr="00A45E83">
              <w:t xml:space="preserve"> in a central office environment, </w:t>
            </w:r>
            <w:r w:rsidRPr="00A45E83">
              <w:rPr>
                <w:rFonts w:ascii="TimesNewRoman" w:hAnsi="TimesNewRoman" w:cs="TimesNewRoman"/>
              </w:rPr>
              <w:t>including cable ducting systems between multiple ODFs.</w:t>
            </w:r>
          </w:p>
          <w:p w14:paraId="7D23F7FC" w14:textId="7FA65B38" w:rsidR="000325DB" w:rsidRPr="00A45E83" w:rsidRDefault="000325DB" w:rsidP="0083257A">
            <w:pPr>
              <w:pStyle w:val="Tabletext"/>
              <w:keepNext/>
              <w:keepLines/>
            </w:pPr>
            <w:r w:rsidRPr="00A45E83">
              <w:rPr>
                <w:rFonts w:ascii="TimesNewRoman" w:hAnsi="TimesNewRoman" w:cs="TimesNewRoman"/>
              </w:rPr>
              <w:t>[It does not apply to active network elements, such as optical line terminals (OLTs), outdoor cabinets, termination boxes at the customer premises.]</w:t>
            </w:r>
          </w:p>
        </w:tc>
      </w:tr>
      <w:tr w:rsidR="000325DB" w:rsidRPr="00A45E83" w14:paraId="572179AE" w14:textId="77777777" w:rsidTr="006508D5">
        <w:trPr>
          <w:jc w:val="center"/>
        </w:trPr>
        <w:tc>
          <w:tcPr>
            <w:tcW w:w="1560" w:type="dxa"/>
            <w:shd w:val="clear" w:color="auto" w:fill="auto"/>
          </w:tcPr>
          <w:p w14:paraId="1EDC29A3" w14:textId="711F6C81" w:rsidR="000325DB" w:rsidRPr="00A45E83" w:rsidRDefault="003A552D" w:rsidP="004E0495">
            <w:pPr>
              <w:pStyle w:val="Tabletext"/>
            </w:pPr>
            <w:hyperlink r:id="rId78" w:history="1">
              <w:r w:rsidRPr="00A45E83">
                <w:rPr>
                  <w:rStyle w:val="Hyperlink"/>
                  <w:b/>
                </w:rPr>
                <w:t>L.203</w:t>
              </w:r>
            </w:hyperlink>
            <w:r w:rsidR="00254C5B" w:rsidRPr="00A45E83">
              <w:rPr>
                <w:b/>
              </w:rPr>
              <w:t>/</w:t>
            </w:r>
            <w:hyperlink r:id="rId79" w:history="1">
              <w:r w:rsidRPr="00A45E83">
                <w:rPr>
                  <w:rStyle w:val="Hyperlink"/>
                  <w:b/>
                </w:rPr>
                <w:t>L.44</w:t>
              </w:r>
            </w:hyperlink>
          </w:p>
        </w:tc>
        <w:tc>
          <w:tcPr>
            <w:tcW w:w="8079" w:type="dxa"/>
            <w:shd w:val="clear" w:color="auto" w:fill="auto"/>
          </w:tcPr>
          <w:p w14:paraId="7F361AE4" w14:textId="77777777" w:rsidR="000325DB" w:rsidRPr="00A45E83" w:rsidRDefault="000325DB" w:rsidP="004E0495">
            <w:pPr>
              <w:pStyle w:val="Tabletext"/>
            </w:pPr>
            <w:r w:rsidRPr="00A45E83">
              <w:rPr>
                <w:b/>
                <w:bCs/>
              </w:rPr>
              <w:t>Electric power supply for equipment installed as outside plant</w:t>
            </w:r>
            <w:r w:rsidRPr="00A45E83">
              <w:t xml:space="preserve"> (10/2000)</w:t>
            </w:r>
          </w:p>
          <w:p w14:paraId="3558C0FB" w14:textId="42CE9EE8" w:rsidR="000325DB" w:rsidRPr="00A45E83" w:rsidRDefault="000325DB" w:rsidP="00E25A65">
            <w:pPr>
              <w:pStyle w:val="Tabletext"/>
              <w:keepNext/>
              <w:keepLines/>
            </w:pPr>
            <w:r w:rsidRPr="00A45E83">
              <w:t>Some equipment (e.g.</w:t>
            </w:r>
            <w:r w:rsidR="00D51235" w:rsidRPr="00A45E83">
              <w:t>,</w:t>
            </w:r>
            <w:r w:rsidRPr="00A45E83">
              <w:t xml:space="preserve"> repeaters) needing a power supply existed before optical fibres were installed. At that time, electrical power had been mainly supplied from the central office by using a superimposition technique or by having insulated communication and power conductors in the same cable.</w:t>
            </w:r>
            <w:r w:rsidR="00B73420" w:rsidRPr="00A45E83">
              <w:t xml:space="preserve"> </w:t>
            </w:r>
            <w:r w:rsidRPr="00A45E83">
              <w:t>After optical fibres were introduced, many kinds of optical/electrical equipment</w:t>
            </w:r>
            <w:r w:rsidR="003A552D" w:rsidRPr="00A45E83">
              <w:t>,</w:t>
            </w:r>
            <w:r w:rsidRPr="00A45E83">
              <w:t xml:space="preserve"> which require a power supply system</w:t>
            </w:r>
            <w:r w:rsidR="003A552D" w:rsidRPr="00A45E83">
              <w:t>,</w:t>
            </w:r>
            <w:r w:rsidRPr="00A45E83">
              <w:t xml:space="preserve"> were installed into a telecommunication network to increase capacity. The problem is that optical fibre cannot be used to directly transmit electrical power.</w:t>
            </w:r>
          </w:p>
          <w:p w14:paraId="28F02950" w14:textId="77777777" w:rsidR="000325DB" w:rsidRPr="00A45E83" w:rsidRDefault="000325DB" w:rsidP="004E0495">
            <w:pPr>
              <w:pStyle w:val="Tabletext"/>
            </w:pPr>
            <w:r w:rsidRPr="00A45E83">
              <w:t>Power is supplied by one of three ways:</w:t>
            </w:r>
          </w:p>
          <w:p w14:paraId="70A42C83" w14:textId="654C8A29" w:rsidR="00E25A65" w:rsidRPr="00A45E83" w:rsidRDefault="000325DB" w:rsidP="00E25A65">
            <w:pPr>
              <w:pStyle w:val="Tabletext"/>
              <w:ind w:left="284" w:hanging="284"/>
            </w:pPr>
            <w:r w:rsidRPr="00A45E83">
              <w:t>–</w:t>
            </w:r>
            <w:r w:rsidRPr="00A45E83">
              <w:tab/>
              <w:t xml:space="preserve">to feed power from the central office by using metallic wires. To connect the power supply between the central office and the equipment, individual metallic cables or cables with both fibres and copper conductors may be </w:t>
            </w:r>
            <w:proofErr w:type="gramStart"/>
            <w:r w:rsidRPr="00A45E83">
              <w:t>used;</w:t>
            </w:r>
            <w:proofErr w:type="gramEnd"/>
          </w:p>
          <w:p w14:paraId="2A337C98" w14:textId="0BB313DC" w:rsidR="000325DB" w:rsidRPr="00A45E83" w:rsidRDefault="000325DB" w:rsidP="00E25A65">
            <w:pPr>
              <w:pStyle w:val="Tabletext"/>
              <w:keepNext/>
              <w:keepLines/>
              <w:ind w:left="284" w:hanging="284"/>
            </w:pPr>
            <w:r w:rsidRPr="00A45E83">
              <w:t>–</w:t>
            </w:r>
            <w:r w:rsidRPr="00A45E83">
              <w:tab/>
              <w:t xml:space="preserve">to use a local power supply. In this method, one power supply provides power to all the equipment located within its area by using metallic cables or cables with both fibres and copper conductors. The numbers of equipment that can be supported in this way may </w:t>
            </w:r>
            <w:r w:rsidR="003A552D" w:rsidRPr="00A45E83">
              <w:t xml:space="preserve">range </w:t>
            </w:r>
            <w:r w:rsidRPr="00A45E83">
              <w:t xml:space="preserve">from two to several </w:t>
            </w:r>
            <w:proofErr w:type="gramStart"/>
            <w:r w:rsidRPr="00A45E83">
              <w:t>tens;</w:t>
            </w:r>
            <w:proofErr w:type="gramEnd"/>
          </w:p>
          <w:p w14:paraId="143FA99D" w14:textId="442D2B76" w:rsidR="000325DB" w:rsidRPr="00A45E83" w:rsidRDefault="000325DB" w:rsidP="004E0495">
            <w:pPr>
              <w:pStyle w:val="Tabletext"/>
              <w:ind w:left="284" w:hanging="284"/>
            </w:pPr>
            <w:r w:rsidRPr="00A45E83">
              <w:t>–</w:t>
            </w:r>
            <w:r w:rsidRPr="00A45E83">
              <w:tab/>
              <w:t>each equipment has its own power supply.</w:t>
            </w:r>
          </w:p>
          <w:p w14:paraId="695AB011" w14:textId="77777777" w:rsidR="000325DB" w:rsidRPr="00A45E83" w:rsidRDefault="000325DB" w:rsidP="004E0495">
            <w:pPr>
              <w:pStyle w:val="Tabletext"/>
              <w:rPr>
                <w:sz w:val="20"/>
              </w:rPr>
            </w:pPr>
            <w:r w:rsidRPr="00A45E83">
              <w:rPr>
                <w:sz w:val="20"/>
              </w:rPr>
              <w:t>This Recommendation describes the provision of electric power supply for outside plants of telecommunication networks. It deals with the methods of power feeding and backup systems.</w:t>
            </w:r>
          </w:p>
        </w:tc>
      </w:tr>
      <w:tr w:rsidR="000325DB" w:rsidRPr="00A45E83" w14:paraId="4A53E6ED" w14:textId="77777777" w:rsidTr="006508D5">
        <w:trPr>
          <w:trHeight w:val="225"/>
          <w:jc w:val="center"/>
        </w:trPr>
        <w:tc>
          <w:tcPr>
            <w:tcW w:w="1560" w:type="dxa"/>
            <w:shd w:val="clear" w:color="auto" w:fill="auto"/>
          </w:tcPr>
          <w:p w14:paraId="3A45EB91" w14:textId="1F76B05E" w:rsidR="000325DB" w:rsidRPr="00A45E83" w:rsidRDefault="003A552D" w:rsidP="004E0495">
            <w:pPr>
              <w:pStyle w:val="Tabletext"/>
            </w:pPr>
            <w:hyperlink r:id="rId80" w:history="1">
              <w:r w:rsidRPr="00A45E83">
                <w:rPr>
                  <w:rStyle w:val="Hyperlink"/>
                  <w:b/>
                </w:rPr>
                <w:t>L.204</w:t>
              </w:r>
            </w:hyperlink>
            <w:r w:rsidR="00254C5B" w:rsidRPr="00A45E83">
              <w:rPr>
                <w:b/>
              </w:rPr>
              <w:t>/</w:t>
            </w:r>
            <w:hyperlink r:id="rId81" w:history="1">
              <w:r w:rsidRPr="00A45E83">
                <w:rPr>
                  <w:rStyle w:val="Hyperlink"/>
                  <w:b/>
                </w:rPr>
                <w:t>L.70</w:t>
              </w:r>
            </w:hyperlink>
          </w:p>
        </w:tc>
        <w:tc>
          <w:tcPr>
            <w:tcW w:w="8079" w:type="dxa"/>
            <w:shd w:val="clear" w:color="auto" w:fill="auto"/>
          </w:tcPr>
          <w:p w14:paraId="276AEDF9" w14:textId="59A4DD4B" w:rsidR="000325DB" w:rsidRPr="00A45E83" w:rsidRDefault="000325DB" w:rsidP="004E0495">
            <w:pPr>
              <w:pStyle w:val="Tabletext"/>
              <w:rPr>
                <w:iCs/>
              </w:rPr>
            </w:pPr>
            <w:r w:rsidRPr="00A45E83">
              <w:rPr>
                <w:b/>
                <w:bCs/>
              </w:rPr>
              <w:t>Managing active electronics in the outside plant</w:t>
            </w:r>
            <w:r w:rsidRPr="00A45E83">
              <w:rPr>
                <w:rFonts w:ascii="Trebuchet MS" w:hAnsi="Trebuchet MS"/>
                <w:sz w:val="15"/>
                <w:szCs w:val="15"/>
              </w:rPr>
              <w:t xml:space="preserve"> </w:t>
            </w:r>
            <w:r w:rsidRPr="00A45E83">
              <w:rPr>
                <w:bCs/>
                <w:iCs/>
              </w:rPr>
              <w:t>(11/2007)</w:t>
            </w:r>
          </w:p>
          <w:p w14:paraId="4C382A32" w14:textId="10DF4676" w:rsidR="000325DB" w:rsidRPr="00A45E83" w:rsidRDefault="000325DB" w:rsidP="004E0495">
            <w:pPr>
              <w:pStyle w:val="Tabletext"/>
            </w:pPr>
            <w:proofErr w:type="gramStart"/>
            <w:r w:rsidRPr="00A45E83">
              <w:t>In order to</w:t>
            </w:r>
            <w:proofErr w:type="gramEnd"/>
            <w:r w:rsidRPr="00A45E83">
              <w:t xml:space="preserve"> obtain maximum reliability at a minimal cost, network electronics are generally centralized in locations with controlled environments. This is also typical for the initial lay out of copper networks for plain old telephone service (POTS). However, with the increasing demand for connections and bandwidth, operators often face the need to apply active electronics at remote locations. These active nodes cannot always be located inside buildings. This Recommendation focuses on the aspects of active electronics, located at outside plant locations.</w:t>
            </w:r>
          </w:p>
          <w:p w14:paraId="21B7979C" w14:textId="2758D619" w:rsidR="000325DB" w:rsidRPr="00A45E83" w:rsidRDefault="000325DB" w:rsidP="004E0495">
            <w:pPr>
              <w:pStyle w:val="Tabletext"/>
            </w:pPr>
            <w:r w:rsidRPr="00A45E83">
              <w:t xml:space="preserve">Active network nodes in </w:t>
            </w:r>
            <w:r w:rsidR="00FF71F3" w:rsidRPr="00A45E83">
              <w:t xml:space="preserve">the </w:t>
            </w:r>
            <w:r w:rsidRPr="00A45E83">
              <w:t xml:space="preserve">outside plant have </w:t>
            </w:r>
            <w:proofErr w:type="gramStart"/>
            <w:r w:rsidRPr="00A45E83">
              <w:t>a number of</w:t>
            </w:r>
            <w:proofErr w:type="gramEnd"/>
            <w:r w:rsidRPr="00A45E83">
              <w:t xml:space="preserve"> characteristics that make their design and maintenance more complex than </w:t>
            </w:r>
            <w:r w:rsidR="00FF71F3" w:rsidRPr="00A45E83">
              <w:t xml:space="preserve">those </w:t>
            </w:r>
            <w:r w:rsidRPr="00A45E83">
              <w:t>of passive nodes:</w:t>
            </w:r>
          </w:p>
          <w:p w14:paraId="1B3FEE2D" w14:textId="77777777" w:rsidR="000325DB" w:rsidRPr="00A45E83" w:rsidRDefault="000325DB" w:rsidP="000C73E1">
            <w:pPr>
              <w:pStyle w:val="Tabletext"/>
              <w:ind w:left="284" w:hanging="284"/>
            </w:pPr>
            <w:r w:rsidRPr="00A45E83">
              <w:t>–</w:t>
            </w:r>
            <w:r w:rsidRPr="00A45E83">
              <w:tab/>
              <w:t xml:space="preserve">active nodes perform a transformation between input and output </w:t>
            </w:r>
            <w:proofErr w:type="gramStart"/>
            <w:r w:rsidRPr="00A45E83">
              <w:t>signal;</w:t>
            </w:r>
            <w:proofErr w:type="gramEnd"/>
          </w:p>
          <w:p w14:paraId="7EA0F827" w14:textId="77777777" w:rsidR="000325DB" w:rsidRPr="00A45E83" w:rsidRDefault="000325DB" w:rsidP="000C73E1">
            <w:pPr>
              <w:pStyle w:val="Tabletext"/>
              <w:ind w:left="284" w:hanging="284"/>
            </w:pPr>
            <w:r w:rsidRPr="00A45E83">
              <w:t>–</w:t>
            </w:r>
            <w:r w:rsidRPr="00A45E83">
              <w:tab/>
              <w:t xml:space="preserve">active nodes require electrical </w:t>
            </w:r>
            <w:proofErr w:type="gramStart"/>
            <w:r w:rsidRPr="00A45E83">
              <w:t>powering;</w:t>
            </w:r>
            <w:proofErr w:type="gramEnd"/>
          </w:p>
          <w:p w14:paraId="005CFF23" w14:textId="609ED955" w:rsidR="000325DB" w:rsidRPr="00A45E83" w:rsidRDefault="000325DB" w:rsidP="000C73E1">
            <w:pPr>
              <w:pStyle w:val="Tabletext"/>
              <w:ind w:left="284" w:hanging="284"/>
            </w:pPr>
            <w:r w:rsidRPr="00A45E83">
              <w:t>–</w:t>
            </w:r>
            <w:r w:rsidRPr="00A45E83">
              <w:tab/>
              <w:t>active nodes dissipate heat.</w:t>
            </w:r>
          </w:p>
          <w:p w14:paraId="0AB484B6" w14:textId="77777777" w:rsidR="000325DB" w:rsidRPr="00A45E83" w:rsidRDefault="000325DB" w:rsidP="004E0495">
            <w:pPr>
              <w:pStyle w:val="Tabletext"/>
            </w:pPr>
            <w:r w:rsidRPr="00A45E83">
              <w:t>This Recommendation covers the mechanical and environmental protection as well as electrical powering and cooling. It also pays attention to maintenance, security and environmental aspects.</w:t>
            </w:r>
          </w:p>
        </w:tc>
      </w:tr>
      <w:tr w:rsidR="000325DB" w:rsidRPr="00A45E83" w14:paraId="03FEC527" w14:textId="77777777" w:rsidTr="006508D5">
        <w:trPr>
          <w:trHeight w:val="2721"/>
          <w:jc w:val="center"/>
        </w:trPr>
        <w:tc>
          <w:tcPr>
            <w:tcW w:w="1560" w:type="dxa"/>
            <w:shd w:val="clear" w:color="auto" w:fill="auto"/>
          </w:tcPr>
          <w:p w14:paraId="0FCEEBC8" w14:textId="4D32EA8A" w:rsidR="000325DB" w:rsidRPr="00A45E83" w:rsidRDefault="003A552D" w:rsidP="004E0495">
            <w:pPr>
              <w:pStyle w:val="Tabletext"/>
            </w:pPr>
            <w:hyperlink r:id="rId82" w:history="1">
              <w:r w:rsidRPr="00A45E83">
                <w:rPr>
                  <w:rStyle w:val="Hyperlink"/>
                  <w:b/>
                </w:rPr>
                <w:t>L.205</w:t>
              </w:r>
            </w:hyperlink>
            <w:r w:rsidR="00254C5B" w:rsidRPr="00A45E83">
              <w:rPr>
                <w:b/>
              </w:rPr>
              <w:t>/</w:t>
            </w:r>
            <w:hyperlink r:id="rId83" w:history="1">
              <w:r w:rsidRPr="00A45E83">
                <w:rPr>
                  <w:rStyle w:val="Hyperlink"/>
                  <w:b/>
                </w:rPr>
                <w:t>L.11</w:t>
              </w:r>
            </w:hyperlink>
          </w:p>
        </w:tc>
        <w:tc>
          <w:tcPr>
            <w:tcW w:w="8079" w:type="dxa"/>
            <w:shd w:val="clear" w:color="auto" w:fill="auto"/>
          </w:tcPr>
          <w:p w14:paraId="10380C1C" w14:textId="77777777" w:rsidR="000325DB" w:rsidRPr="00A45E83" w:rsidRDefault="000325DB" w:rsidP="004E0495">
            <w:pPr>
              <w:pStyle w:val="Tabletext"/>
            </w:pPr>
            <w:r w:rsidRPr="00A45E83">
              <w:rPr>
                <w:b/>
                <w:bCs/>
              </w:rPr>
              <w:t>Joint use of tunnels by pipelines and telecommunication cables, and the standardization of underground duct plans</w:t>
            </w:r>
            <w:r w:rsidRPr="00A45E83">
              <w:t xml:space="preserve"> (11/1988)</w:t>
            </w:r>
          </w:p>
          <w:p w14:paraId="51354757" w14:textId="1D052F64" w:rsidR="000325DB" w:rsidRPr="00A45E83" w:rsidRDefault="000325DB" w:rsidP="004E0495">
            <w:pPr>
              <w:pStyle w:val="Tabletext"/>
            </w:pPr>
            <w:r w:rsidRPr="00A45E83">
              <w:t>Duct tunnels and trenches are constructions containing one or generally more ducts belonging to different networks. Tunnels which can be inspected (inspectable tunnels) include one or more gangways for initial assembly work and for subsequent control, maintenance and repair operations. This Recommendation provides guidance applicable to tunnels and their routing, provides elements for the elaboration of an installation safety plan, provides guidance for the construction of tunnels and for the development of standardized plans for underground ducts in tunnels used jointly for pipelines and telecommunication cables</w:t>
            </w:r>
            <w:r w:rsidR="00E37915" w:rsidRPr="00A45E83">
              <w:t>.</w:t>
            </w:r>
          </w:p>
        </w:tc>
      </w:tr>
      <w:tr w:rsidR="000325DB" w:rsidRPr="00A45E83" w14:paraId="38260748" w14:textId="77777777" w:rsidTr="006508D5">
        <w:trPr>
          <w:trHeight w:val="94"/>
          <w:jc w:val="center"/>
        </w:trPr>
        <w:tc>
          <w:tcPr>
            <w:tcW w:w="1560" w:type="dxa"/>
            <w:shd w:val="clear" w:color="auto" w:fill="auto"/>
          </w:tcPr>
          <w:p w14:paraId="5FDE15E6" w14:textId="24493A46" w:rsidR="000325DB" w:rsidRPr="00A45E83" w:rsidRDefault="000325DB" w:rsidP="004E0495">
            <w:pPr>
              <w:pStyle w:val="Tabletext"/>
              <w:rPr>
                <w:b/>
                <w:bCs/>
                <w:color w:val="0000FF"/>
                <w:u w:val="single"/>
              </w:rPr>
            </w:pPr>
            <w:hyperlink r:id="rId84" w:history="1">
              <w:r w:rsidRPr="00A45E83">
                <w:rPr>
                  <w:rStyle w:val="Hyperlink"/>
                  <w:b/>
                  <w:bCs/>
                </w:rPr>
                <w:t>L.206</w:t>
              </w:r>
            </w:hyperlink>
            <w:r w:rsidRPr="00A45E83">
              <w:rPr>
                <w:b/>
                <w:bCs/>
                <w:color w:val="0000FF"/>
                <w:u w:val="single"/>
              </w:rPr>
              <w:t xml:space="preserve"> </w:t>
            </w:r>
          </w:p>
        </w:tc>
        <w:tc>
          <w:tcPr>
            <w:tcW w:w="8079" w:type="dxa"/>
            <w:shd w:val="clear" w:color="auto" w:fill="auto"/>
          </w:tcPr>
          <w:p w14:paraId="65FB0340" w14:textId="5F76F9A7" w:rsidR="000325DB" w:rsidRPr="00A45E83" w:rsidRDefault="000325DB" w:rsidP="004E0495">
            <w:pPr>
              <w:pStyle w:val="Tabletext"/>
              <w:rPr>
                <w:i/>
              </w:rPr>
            </w:pPr>
            <w:r w:rsidRPr="00A45E83">
              <w:rPr>
                <w:b/>
                <w:bCs/>
              </w:rPr>
              <w:t>Requirements for passive optical nodes: outdoor optical cross connect cabinet</w:t>
            </w:r>
            <w:r w:rsidR="002B4EC4" w:rsidRPr="00A45E83">
              <w:rPr>
                <w:i/>
              </w:rPr>
              <w:t xml:space="preserve"> </w:t>
            </w:r>
            <w:r w:rsidR="002B4EC4" w:rsidRPr="00A45E83">
              <w:t>(</w:t>
            </w:r>
            <w:r w:rsidR="000C371C" w:rsidRPr="00A45E83">
              <w:t>08</w:t>
            </w:r>
            <w:r w:rsidR="002B4EC4" w:rsidRPr="00A45E83">
              <w:t>/201</w:t>
            </w:r>
            <w:r w:rsidR="002B4EC4" w:rsidRPr="00A45E83">
              <w:rPr>
                <w:rFonts w:eastAsia="MS Mincho"/>
              </w:rPr>
              <w:t>7</w:t>
            </w:r>
            <w:r w:rsidRPr="00A45E83">
              <w:t>)</w:t>
            </w:r>
          </w:p>
          <w:p w14:paraId="45314564" w14:textId="4904821F" w:rsidR="00385DA8" w:rsidRPr="00A45E83" w:rsidRDefault="000325DB" w:rsidP="004E0495">
            <w:pPr>
              <w:pStyle w:val="Tabletext"/>
            </w:pPr>
            <w:r w:rsidRPr="00A45E83">
              <w:t>This Recommendation refers to optical cross-connect cabinets deployed as passive optical nodes in outdoor environments. Cabinets are widely used for protection of cross-connection points among multiple cables in outdoor environments.</w:t>
            </w:r>
          </w:p>
          <w:p w14:paraId="183A3655" w14:textId="7FFBB4D4" w:rsidR="000325DB" w:rsidRPr="00A45E83" w:rsidRDefault="000325DB" w:rsidP="004E0495">
            <w:pPr>
              <w:pStyle w:val="Tabletext"/>
            </w:pPr>
            <w:r w:rsidRPr="00A45E83">
              <w:t xml:space="preserve">An optical cross-connect cabinet comprises a mechanical structure (cabinet housing) </w:t>
            </w:r>
            <w:r w:rsidR="003C1648" w:rsidRPr="00A45E83">
              <w:t>that provides</w:t>
            </w:r>
            <w:r w:rsidRPr="00A45E83">
              <w:t xml:space="preserve"> mechanical protection and environmental sealing </w:t>
            </w:r>
            <w:r w:rsidR="003C1648" w:rsidRPr="00A45E83">
              <w:t>for</w:t>
            </w:r>
            <w:r w:rsidRPr="00A45E83">
              <w:t xml:space="preserve"> the internal systems</w:t>
            </w:r>
            <w:r w:rsidR="003C1648" w:rsidRPr="00A45E83">
              <w:t>. It also includes</w:t>
            </w:r>
            <w:r w:rsidRPr="00A45E83">
              <w:t xml:space="preserve"> a fibre management system for guiding and managing fibres and fibre connections to realize cross-connect function</w:t>
            </w:r>
            <w:r w:rsidR="003C1648" w:rsidRPr="00A45E83">
              <w:t>, as well as</w:t>
            </w:r>
            <w:r w:rsidRPr="00A45E83">
              <w:t xml:space="preserve"> a cable attachment and termination system for attach</w:t>
            </w:r>
            <w:r w:rsidR="003C1648" w:rsidRPr="00A45E83">
              <w:t>ing</w:t>
            </w:r>
            <w:r w:rsidRPr="00A45E83">
              <w:t xml:space="preserve"> and terminati</w:t>
            </w:r>
            <w:r w:rsidR="003C1648" w:rsidRPr="00A45E83">
              <w:t>ng</w:t>
            </w:r>
            <w:r w:rsidRPr="00A45E83">
              <w:t xml:space="preserve"> the cable ends. Patch-cords, splitters and other passive optical devices are optional accessories of a cabinet.</w:t>
            </w:r>
          </w:p>
          <w:p w14:paraId="03E68699" w14:textId="3059A5A7" w:rsidR="000325DB" w:rsidRPr="00A45E83" w:rsidRDefault="000325DB" w:rsidP="004E0495">
            <w:pPr>
              <w:pStyle w:val="Tabletext"/>
            </w:pPr>
            <w:r w:rsidRPr="00A45E83">
              <w:t>The optical cross-connect cabinet will:</w:t>
            </w:r>
          </w:p>
          <w:p w14:paraId="3DC63DD3" w14:textId="3A543AA4" w:rsidR="000325DB" w:rsidRPr="00A45E83" w:rsidRDefault="000325DB" w:rsidP="000C73E1">
            <w:pPr>
              <w:pStyle w:val="Tabletext"/>
              <w:ind w:left="284" w:hanging="284"/>
            </w:pPr>
            <w:r w:rsidRPr="00A45E83">
              <w:t>–</w:t>
            </w:r>
            <w:r w:rsidR="004E0495" w:rsidRPr="00A45E83">
              <w:tab/>
            </w:r>
            <w:r w:rsidRPr="00A45E83">
              <w:t xml:space="preserve">work as a cross-connection area in outdoor </w:t>
            </w:r>
            <w:proofErr w:type="gramStart"/>
            <w:r w:rsidRPr="00A45E83">
              <w:t>plant;</w:t>
            </w:r>
            <w:proofErr w:type="gramEnd"/>
          </w:p>
          <w:p w14:paraId="793EA1DD" w14:textId="28387999" w:rsidR="000325DB" w:rsidRPr="00A45E83" w:rsidRDefault="000325DB" w:rsidP="004E0495">
            <w:pPr>
              <w:pStyle w:val="Tabletext"/>
              <w:ind w:left="284" w:hanging="284"/>
            </w:pPr>
            <w:r w:rsidRPr="00A45E83">
              <w:t>–</w:t>
            </w:r>
            <w:r w:rsidR="004E0495" w:rsidRPr="00A45E83">
              <w:tab/>
            </w:r>
            <w:r w:rsidRPr="00A45E83">
              <w:t>protect the fibres, fibre joints and optical devices from the outdoor environment at ground level (normally on a concrete base) and above ground (for example wall mounted or pole mounted</w:t>
            </w:r>
            <w:proofErr w:type="gramStart"/>
            <w:r w:rsidRPr="00A45E83">
              <w:t>);</w:t>
            </w:r>
            <w:proofErr w:type="gramEnd"/>
          </w:p>
          <w:p w14:paraId="72D48FCC" w14:textId="6857D97B" w:rsidR="000325DB" w:rsidRPr="00A45E83" w:rsidRDefault="000325DB" w:rsidP="004E0495">
            <w:pPr>
              <w:pStyle w:val="Tabletext"/>
              <w:ind w:left="284" w:hanging="284"/>
            </w:pPr>
            <w:r w:rsidRPr="00A45E83">
              <w:t>–</w:t>
            </w:r>
            <w:r w:rsidR="004E0495" w:rsidRPr="00A45E83">
              <w:tab/>
            </w:r>
            <w:r w:rsidRPr="00A45E83">
              <w:t xml:space="preserve">provide for the organization of the fibre joints, passive devices and the storage of fibre </w:t>
            </w:r>
            <w:proofErr w:type="gramStart"/>
            <w:r w:rsidRPr="00A45E83">
              <w:t>overlength;</w:t>
            </w:r>
            <w:proofErr w:type="gramEnd"/>
          </w:p>
          <w:p w14:paraId="5F9D7055" w14:textId="47C58B42" w:rsidR="000325DB" w:rsidRPr="00A45E83" w:rsidRDefault="000325DB" w:rsidP="004E0495">
            <w:pPr>
              <w:pStyle w:val="Tabletext"/>
              <w:ind w:left="284" w:hanging="284"/>
            </w:pPr>
            <w:r w:rsidRPr="00A45E83">
              <w:t>–</w:t>
            </w:r>
            <w:r w:rsidR="004E0495" w:rsidRPr="00A45E83">
              <w:tab/>
            </w:r>
            <w:r w:rsidRPr="00A45E83">
              <w:t>provide electrical bonding and grounding of the metal parts of the cable sheath and strength members.</w:t>
            </w:r>
          </w:p>
          <w:p w14:paraId="1D9D572C" w14:textId="3A43B04D" w:rsidR="000325DB" w:rsidRPr="00A45E83" w:rsidRDefault="000325DB" w:rsidP="004E0495">
            <w:pPr>
              <w:pStyle w:val="Tabletext"/>
            </w:pPr>
            <w:r w:rsidRPr="00A45E83">
              <w:t>This Recommendation provides the designs of an optical cross-connect cabinet and the means for characterization and evaluation of the performance of a cabinet according to the principles of [ITU-T L.51].</w:t>
            </w:r>
            <w:r w:rsidR="003C272B" w:rsidRPr="00A45E83">
              <w:t xml:space="preserve"> </w:t>
            </w:r>
            <w:r w:rsidRPr="00A45E83">
              <w:t xml:space="preserve">This includes mechanical integrity and optical stability of the product which simulate the effect of environmental factors, or interventions related to network maintenance and reconfigurations. The Recommendation contains a basic test program for the cabinet which is globally applicable. A checklist for a systematic product characterisation according to [ITU-T L.51] is given in the </w:t>
            </w:r>
            <w:r w:rsidR="00C823DB" w:rsidRPr="00A45E83">
              <w:t>a</w:t>
            </w:r>
            <w:r w:rsidRPr="00A45E83">
              <w:t>ppendix.</w:t>
            </w:r>
          </w:p>
        </w:tc>
      </w:tr>
      <w:tr w:rsidR="002F084A" w:rsidRPr="00A45E83" w14:paraId="54F26E54" w14:textId="77777777" w:rsidTr="006508D5">
        <w:trPr>
          <w:trHeight w:val="94"/>
          <w:jc w:val="center"/>
        </w:trPr>
        <w:tc>
          <w:tcPr>
            <w:tcW w:w="1560" w:type="dxa"/>
            <w:shd w:val="clear" w:color="auto" w:fill="auto"/>
          </w:tcPr>
          <w:p w14:paraId="5384BFC4" w14:textId="5F513307" w:rsidR="002F084A" w:rsidRPr="00A45E83" w:rsidRDefault="002F084A" w:rsidP="004E0495">
            <w:pPr>
              <w:pStyle w:val="Tabletext"/>
              <w:rPr>
                <w:b/>
                <w:bCs/>
                <w:color w:val="0000FF"/>
                <w:u w:val="single"/>
              </w:rPr>
            </w:pPr>
            <w:hyperlink r:id="rId85" w:history="1">
              <w:r w:rsidRPr="00A45E83">
                <w:rPr>
                  <w:rStyle w:val="Hyperlink"/>
                  <w:b/>
                  <w:bCs/>
                </w:rPr>
                <w:t>L.207</w:t>
              </w:r>
            </w:hyperlink>
            <w:r w:rsidR="00224A7A" w:rsidRPr="00A45E83">
              <w:rPr>
                <w:b/>
                <w:bCs/>
                <w:color w:val="0000FF"/>
                <w:u w:val="single"/>
              </w:rPr>
              <w:t xml:space="preserve"> </w:t>
            </w:r>
          </w:p>
        </w:tc>
        <w:tc>
          <w:tcPr>
            <w:tcW w:w="8079" w:type="dxa"/>
            <w:shd w:val="clear" w:color="auto" w:fill="auto"/>
          </w:tcPr>
          <w:p w14:paraId="082FC382" w14:textId="5B61A79C" w:rsidR="002F084A" w:rsidRPr="00A45E83" w:rsidRDefault="002F084A" w:rsidP="004E0495">
            <w:pPr>
              <w:pStyle w:val="Tabletext"/>
            </w:pPr>
            <w:r w:rsidRPr="00A45E83">
              <w:rPr>
                <w:b/>
                <w:bCs/>
              </w:rPr>
              <w:t xml:space="preserve">Passive node elements with automated </w:t>
            </w:r>
            <w:r w:rsidR="00FF7A70" w:rsidRPr="00A45E83">
              <w:rPr>
                <w:b/>
                <w:bCs/>
              </w:rPr>
              <w:t xml:space="preserve">ID </w:t>
            </w:r>
            <w:r w:rsidRPr="00A45E83">
              <w:rPr>
                <w:b/>
                <w:bCs/>
              </w:rPr>
              <w:t>tag detection</w:t>
            </w:r>
            <w:r w:rsidR="00224A7A" w:rsidRPr="00A45E83">
              <w:t xml:space="preserve"> (</w:t>
            </w:r>
            <w:r w:rsidR="00A6249B" w:rsidRPr="00A45E83">
              <w:t>03</w:t>
            </w:r>
            <w:r w:rsidR="00224A7A" w:rsidRPr="00A45E83">
              <w:t>/2018)</w:t>
            </w:r>
          </w:p>
          <w:p w14:paraId="260F7226" w14:textId="766B11D9" w:rsidR="002F084A" w:rsidRPr="00A45E83" w:rsidRDefault="002F084A" w:rsidP="004E0495">
            <w:pPr>
              <w:pStyle w:val="Tabletext"/>
              <w:rPr>
                <w:lang w:eastAsia="zh-CN"/>
              </w:rPr>
            </w:pPr>
            <w:r w:rsidRPr="00A45E83">
              <w:t xml:space="preserve">With the fast growth of </w:t>
            </w:r>
            <w:proofErr w:type="spellStart"/>
            <w:r w:rsidRPr="00A45E83">
              <w:t>FTTx</w:t>
            </w:r>
            <w:proofErr w:type="spellEnd"/>
            <w:r w:rsidRPr="00A45E83">
              <w:t>, rapid deployment and effective maintenance of a new passive fibre cable network (i.e.</w:t>
            </w:r>
            <w:r w:rsidR="00D51235" w:rsidRPr="00A45E83">
              <w:t>,</w:t>
            </w:r>
            <w:r w:rsidRPr="00A45E83">
              <w:rPr>
                <w:lang w:eastAsia="zh-CN"/>
              </w:rPr>
              <w:t xml:space="preserve"> </w:t>
            </w:r>
            <w:r w:rsidR="00D51235" w:rsidRPr="00A45E83">
              <w:t>optical distribution network</w:t>
            </w:r>
            <w:r w:rsidRPr="00A45E83">
              <w:t>, ODN) have become major challenges for telecommunications network operators.</w:t>
            </w:r>
            <w:r w:rsidRPr="00A45E83">
              <w:rPr>
                <w:lang w:eastAsia="zh-CN"/>
              </w:rPr>
              <w:t xml:space="preserve"> </w:t>
            </w:r>
            <w:r w:rsidRPr="00A45E83">
              <w:t xml:space="preserve">Global communications industry has been developing passive node elements with automated ID </w:t>
            </w:r>
            <w:r w:rsidRPr="00A45E83">
              <w:rPr>
                <w:lang w:eastAsia="zh-CN"/>
              </w:rPr>
              <w:t xml:space="preserve">tag </w:t>
            </w:r>
            <w:r w:rsidRPr="00A45E83">
              <w:t xml:space="preserve">detection to enable automated information collection on </w:t>
            </w:r>
            <w:r w:rsidRPr="00A45E83">
              <w:rPr>
                <w:lang w:eastAsia="zh-CN"/>
              </w:rPr>
              <w:t xml:space="preserve">optical </w:t>
            </w:r>
            <w:r w:rsidRPr="00A45E83">
              <w:t>fibre connectivity for more efficient installation, operation and maintenance of optical fibre networks</w:t>
            </w:r>
            <w:r w:rsidRPr="00A45E83">
              <w:rPr>
                <w:lang w:eastAsia="zh-CN"/>
              </w:rPr>
              <w:t>.</w:t>
            </w:r>
          </w:p>
          <w:p w14:paraId="31BD688C" w14:textId="5C037C6C" w:rsidR="002F084A" w:rsidRPr="00A45E83" w:rsidRDefault="002F084A" w:rsidP="004E0495">
            <w:pPr>
              <w:pStyle w:val="Tabletext"/>
              <w:rPr>
                <w:lang w:eastAsia="zh-CN"/>
              </w:rPr>
            </w:pPr>
            <w:r w:rsidRPr="00A45E83">
              <w:t xml:space="preserve">This Recommendation </w:t>
            </w:r>
            <w:r w:rsidRPr="00A45E83">
              <w:rPr>
                <w:lang w:eastAsia="zh-CN"/>
              </w:rPr>
              <w:t>focuses on hardware aspects on this type of passive node elements</w:t>
            </w:r>
            <w:r w:rsidR="00F613B4" w:rsidRPr="00A45E83">
              <w:rPr>
                <w:lang w:eastAsia="zh-CN"/>
              </w:rPr>
              <w:t>,</w:t>
            </w:r>
            <w:r w:rsidRPr="00A45E83">
              <w:rPr>
                <w:lang w:eastAsia="zh-CN"/>
              </w:rPr>
              <w:t xml:space="preserve"> and </w:t>
            </w:r>
            <w:r w:rsidRPr="00A45E83">
              <w:t>describe</w:t>
            </w:r>
            <w:r w:rsidR="00F613B4" w:rsidRPr="00A45E83">
              <w:t>s</w:t>
            </w:r>
            <w:r w:rsidRPr="00A45E83">
              <w:t xml:space="preserve"> the general features, characterization and performance </w:t>
            </w:r>
            <w:r w:rsidRPr="00A45E83">
              <w:rPr>
                <w:lang w:eastAsia="zh-CN"/>
              </w:rPr>
              <w:t xml:space="preserve">specifications for </w:t>
            </w:r>
            <w:r w:rsidRPr="00A45E83">
              <w:t>node elements</w:t>
            </w:r>
            <w:r w:rsidRPr="00A45E83">
              <w:rPr>
                <w:lang w:eastAsia="zh-CN"/>
              </w:rPr>
              <w:t xml:space="preserve"> with automated ID tag detection, including the environmental conditions, functional requirements, performance requirements, and mechanical and electrical/optical interface requirements.</w:t>
            </w:r>
          </w:p>
          <w:p w14:paraId="740157E2" w14:textId="51CF4BB8" w:rsidR="002F084A" w:rsidRPr="00A45E83" w:rsidRDefault="002F084A" w:rsidP="004E0495">
            <w:pPr>
              <w:pStyle w:val="Tabletext"/>
              <w:rPr>
                <w:lang w:eastAsia="zh-CN"/>
              </w:rPr>
            </w:pPr>
            <w:r w:rsidRPr="00A45E83">
              <w:rPr>
                <w:lang w:eastAsia="zh-CN"/>
              </w:rPr>
              <w:t xml:space="preserve">A product characterization checklist is included in Appendix III. </w:t>
            </w:r>
          </w:p>
          <w:p w14:paraId="42E26139" w14:textId="77777777" w:rsidR="002F084A" w:rsidRPr="00A45E83" w:rsidRDefault="002F084A" w:rsidP="004E0495">
            <w:pPr>
              <w:pStyle w:val="Tabletext"/>
              <w:rPr>
                <w:lang w:eastAsia="zh-CN"/>
              </w:rPr>
            </w:pPr>
            <w:r w:rsidRPr="00A45E83">
              <w:t>This Recommendation</w:t>
            </w:r>
            <w:r w:rsidRPr="00A45E83">
              <w:rPr>
                <w:lang w:eastAsia="zh-CN"/>
              </w:rPr>
              <w:t xml:space="preserve"> </w:t>
            </w:r>
            <w:r w:rsidRPr="00A45E83">
              <w:t>addresses the general features, characterization and performance requirements for passive node elements with ID tag detection which supports automatic information collection on fibre connectivity. This Recommendation</w:t>
            </w:r>
            <w:r w:rsidRPr="00A45E83">
              <w:rPr>
                <w:lang w:eastAsia="zh-CN"/>
              </w:rPr>
              <w:t xml:space="preserve"> </w:t>
            </w:r>
            <w:r w:rsidRPr="00A45E83">
              <w:t xml:space="preserve">focuses on both indoor and outside plant deployment conditions </w:t>
            </w:r>
            <w:r w:rsidRPr="00A45E83">
              <w:rPr>
                <w:lang w:eastAsia="zh-CN"/>
              </w:rPr>
              <w:t>and includes the following:</w:t>
            </w:r>
          </w:p>
          <w:p w14:paraId="01B89856" w14:textId="07788F07" w:rsidR="002F084A" w:rsidRPr="00A45E83" w:rsidRDefault="005B4167" w:rsidP="004E0495">
            <w:pPr>
              <w:pStyle w:val="Tabletext"/>
            </w:pPr>
            <w:r w:rsidRPr="00A45E83">
              <w:t>–</w:t>
            </w:r>
            <w:r w:rsidRPr="00A45E83">
              <w:tab/>
            </w:r>
            <w:r w:rsidR="00E37915" w:rsidRPr="00A45E83">
              <w:t>f</w:t>
            </w:r>
            <w:r w:rsidR="002F084A" w:rsidRPr="00A45E83">
              <w:t xml:space="preserve">unctional </w:t>
            </w:r>
            <w:proofErr w:type="gramStart"/>
            <w:r w:rsidR="002F084A" w:rsidRPr="00A45E83">
              <w:t>requirements</w:t>
            </w:r>
            <w:r w:rsidR="00E25A65" w:rsidRPr="00A45E83">
              <w:t>;</w:t>
            </w:r>
            <w:proofErr w:type="gramEnd"/>
          </w:p>
          <w:p w14:paraId="21B8B971" w14:textId="0C7C5953" w:rsidR="002F084A" w:rsidRPr="00A45E83" w:rsidRDefault="005B4167" w:rsidP="004E0495">
            <w:pPr>
              <w:pStyle w:val="Tabletext"/>
            </w:pPr>
            <w:r w:rsidRPr="00A45E83">
              <w:t>–</w:t>
            </w:r>
            <w:r w:rsidRPr="00A45E83">
              <w:tab/>
            </w:r>
            <w:r w:rsidR="00E37915" w:rsidRPr="00A45E83">
              <w:t>a</w:t>
            </w:r>
            <w:r w:rsidR="002F084A" w:rsidRPr="00A45E83">
              <w:t xml:space="preserve">utomated ID tag detection performance </w:t>
            </w:r>
            <w:proofErr w:type="gramStart"/>
            <w:r w:rsidR="002F084A" w:rsidRPr="00A45E83">
              <w:t>requirements</w:t>
            </w:r>
            <w:r w:rsidR="00E25A65" w:rsidRPr="00A45E83">
              <w:t>;</w:t>
            </w:r>
            <w:proofErr w:type="gramEnd"/>
          </w:p>
          <w:p w14:paraId="26BDA868" w14:textId="31622391" w:rsidR="002F084A" w:rsidRPr="00A45E83" w:rsidRDefault="005B4167" w:rsidP="004E0495">
            <w:pPr>
              <w:pStyle w:val="Tabletext"/>
              <w:rPr>
                <w:i/>
              </w:rPr>
            </w:pPr>
            <w:r w:rsidRPr="00A45E83">
              <w:t>–</w:t>
            </w:r>
            <w:r w:rsidRPr="00A45E83">
              <w:tab/>
            </w:r>
            <w:r w:rsidR="00E37915" w:rsidRPr="00A45E83">
              <w:t>m</w:t>
            </w:r>
            <w:r w:rsidR="002F084A" w:rsidRPr="00A45E83">
              <w:t>echanical and electrical/optical interface requirements</w:t>
            </w:r>
            <w:r w:rsidR="00E25A65" w:rsidRPr="00A45E83">
              <w:t>.</w:t>
            </w:r>
          </w:p>
        </w:tc>
      </w:tr>
      <w:tr w:rsidR="00F851E9" w:rsidRPr="00A45E83" w14:paraId="7A57F30F" w14:textId="77777777" w:rsidTr="006508D5">
        <w:trPr>
          <w:trHeight w:val="94"/>
          <w:jc w:val="center"/>
        </w:trPr>
        <w:tc>
          <w:tcPr>
            <w:tcW w:w="1560" w:type="dxa"/>
            <w:shd w:val="clear" w:color="auto" w:fill="auto"/>
          </w:tcPr>
          <w:p w14:paraId="1504F1FE" w14:textId="2DB39F57" w:rsidR="00F851E9" w:rsidRPr="00A45E83" w:rsidRDefault="00CE1058" w:rsidP="004E0495">
            <w:pPr>
              <w:pStyle w:val="Tabletext"/>
              <w:rPr>
                <w:b/>
                <w:bCs/>
                <w:color w:val="0000FF"/>
              </w:rPr>
            </w:pPr>
            <w:hyperlink r:id="rId86" w:history="1">
              <w:r w:rsidRPr="00A45E83">
                <w:rPr>
                  <w:rStyle w:val="Hyperlink"/>
                  <w:b/>
                  <w:bCs/>
                </w:rPr>
                <w:t>L.20</w:t>
              </w:r>
              <w:r w:rsidR="00F851E9" w:rsidRPr="00A45E83">
                <w:rPr>
                  <w:rStyle w:val="Hyperlink"/>
                  <w:b/>
                  <w:bCs/>
                </w:rPr>
                <w:t>8</w:t>
              </w:r>
            </w:hyperlink>
          </w:p>
        </w:tc>
        <w:tc>
          <w:tcPr>
            <w:tcW w:w="8079" w:type="dxa"/>
            <w:shd w:val="clear" w:color="auto" w:fill="auto"/>
          </w:tcPr>
          <w:p w14:paraId="0EB4FFA7" w14:textId="4198E2EF" w:rsidR="00F851E9" w:rsidRPr="00A45E83" w:rsidRDefault="00F851E9" w:rsidP="004E0495">
            <w:pPr>
              <w:pStyle w:val="Tabletext"/>
              <w:rPr>
                <w:i/>
                <w:lang w:eastAsia="zh-CN"/>
              </w:rPr>
            </w:pPr>
            <w:r w:rsidRPr="00A45E83">
              <w:rPr>
                <w:b/>
                <w:bCs/>
                <w:lang w:eastAsia="zh-CN"/>
              </w:rPr>
              <w:t>Requirements fo</w:t>
            </w:r>
            <w:r w:rsidR="00BF7E76" w:rsidRPr="00A45E83">
              <w:rPr>
                <w:b/>
                <w:bCs/>
                <w:lang w:eastAsia="zh-CN"/>
              </w:rPr>
              <w:t xml:space="preserve">r passive optical nodes: </w:t>
            </w:r>
            <w:r w:rsidR="00FF7A70" w:rsidRPr="00A45E83">
              <w:rPr>
                <w:b/>
                <w:bCs/>
                <w:lang w:eastAsia="zh-CN"/>
              </w:rPr>
              <w:t>F</w:t>
            </w:r>
            <w:r w:rsidR="00BF7E76" w:rsidRPr="00A45E83">
              <w:rPr>
                <w:b/>
                <w:bCs/>
                <w:lang w:eastAsia="zh-CN"/>
              </w:rPr>
              <w:t>ibre distribution b</w:t>
            </w:r>
            <w:r w:rsidRPr="00A45E83">
              <w:rPr>
                <w:b/>
                <w:bCs/>
                <w:lang w:eastAsia="zh-CN"/>
              </w:rPr>
              <w:t>ox</w:t>
            </w:r>
            <w:r w:rsidRPr="00A45E83">
              <w:rPr>
                <w:lang w:eastAsia="zh-CN"/>
              </w:rPr>
              <w:t xml:space="preserve"> (</w:t>
            </w:r>
            <w:r w:rsidR="00260C1A" w:rsidRPr="00A45E83">
              <w:rPr>
                <w:lang w:eastAsia="zh-CN"/>
              </w:rPr>
              <w:t>08</w:t>
            </w:r>
            <w:r w:rsidRPr="00A45E83">
              <w:rPr>
                <w:lang w:eastAsia="zh-CN"/>
              </w:rPr>
              <w:t>/2019)</w:t>
            </w:r>
          </w:p>
          <w:p w14:paraId="055E09AD" w14:textId="2F194D7B" w:rsidR="00BF7E76" w:rsidRPr="00A45E83" w:rsidRDefault="00BF7E76" w:rsidP="004E0495">
            <w:pPr>
              <w:pStyle w:val="Tabletext"/>
            </w:pPr>
            <w:r w:rsidRPr="00A45E83">
              <w:rPr>
                <w:lang w:eastAsia="zh-CN"/>
              </w:rPr>
              <w:t xml:space="preserve">Fibre </w:t>
            </w:r>
            <w:r w:rsidR="00FF7A70" w:rsidRPr="00A45E83">
              <w:rPr>
                <w:lang w:eastAsia="zh-CN"/>
              </w:rPr>
              <w:t>d</w:t>
            </w:r>
            <w:r w:rsidRPr="00A45E83">
              <w:rPr>
                <w:lang w:eastAsia="zh-CN"/>
              </w:rPr>
              <w:t xml:space="preserve">istribution </w:t>
            </w:r>
            <w:r w:rsidR="00FF7A70" w:rsidRPr="00A45E83">
              <w:rPr>
                <w:lang w:eastAsia="zh-CN"/>
              </w:rPr>
              <w:t>b</w:t>
            </w:r>
            <w:r w:rsidR="00CE1058" w:rsidRPr="00A45E83">
              <w:rPr>
                <w:lang w:eastAsia="zh-CN"/>
              </w:rPr>
              <w:t>oxes (FD</w:t>
            </w:r>
            <w:r w:rsidRPr="00A45E83">
              <w:rPr>
                <w:lang w:eastAsia="zh-CN"/>
              </w:rPr>
              <w:t>B</w:t>
            </w:r>
            <w:r w:rsidR="00CE1058" w:rsidRPr="00A45E83">
              <w:rPr>
                <w:lang w:eastAsia="zh-CN"/>
              </w:rPr>
              <w:t>)</w:t>
            </w:r>
            <w:r w:rsidRPr="00A45E83">
              <w:rPr>
                <w:lang w:eastAsia="zh-CN"/>
              </w:rPr>
              <w:t xml:space="preserve"> are widely</w:t>
            </w:r>
            <w:r w:rsidRPr="00A45E83">
              <w:t xml:space="preserve"> used for protecti</w:t>
            </w:r>
            <w:r w:rsidRPr="00A45E83">
              <w:rPr>
                <w:lang w:eastAsia="zh-CN"/>
              </w:rPr>
              <w:t>on</w:t>
            </w:r>
            <w:r w:rsidRPr="00A45E83">
              <w:t xml:space="preserve"> of interconnection points between multi</w:t>
            </w:r>
            <w:r w:rsidRPr="00A45E83">
              <w:rPr>
                <w:lang w:eastAsia="zh-CN"/>
              </w:rPr>
              <w:t>-fibre distribution</w:t>
            </w:r>
            <w:r w:rsidRPr="00A45E83">
              <w:t xml:space="preserve"> cables and drop cables in access networks.</w:t>
            </w:r>
            <w:r w:rsidR="003C272B" w:rsidRPr="00A45E83">
              <w:t xml:space="preserve"> </w:t>
            </w:r>
            <w:r w:rsidRPr="00A45E83">
              <w:t>The boxes</w:t>
            </w:r>
            <w:r w:rsidR="008D1DA6" w:rsidRPr="00A45E83">
              <w:t>,</w:t>
            </w:r>
            <w:r w:rsidRPr="00A45E83">
              <w:t xml:space="preserve"> along wit</w:t>
            </w:r>
            <w:r w:rsidRPr="00A45E83">
              <w:rPr>
                <w:lang w:eastAsia="zh-CN"/>
              </w:rPr>
              <w:t>h internal functional assemblies</w:t>
            </w:r>
            <w:r w:rsidR="008D1DA6" w:rsidRPr="00A45E83">
              <w:rPr>
                <w:lang w:eastAsia="zh-CN"/>
              </w:rPr>
              <w:t>,</w:t>
            </w:r>
            <w:r w:rsidRPr="00A45E83">
              <w:rPr>
                <w:lang w:eastAsia="zh-CN"/>
              </w:rPr>
              <w:t xml:space="preserve"> can be referred to as fibre distribution boxes. </w:t>
            </w:r>
            <w:r w:rsidRPr="00A45E83">
              <w:t>A fibre distribution box comprises a mechanical structure (</w:t>
            </w:r>
            <w:r w:rsidRPr="00A45E83">
              <w:rPr>
                <w:lang w:eastAsia="zh-CN"/>
              </w:rPr>
              <w:t>FDB</w:t>
            </w:r>
            <w:r w:rsidRPr="00A45E83">
              <w:t xml:space="preserve"> housing) </w:t>
            </w:r>
            <w:r w:rsidR="008D1DA6" w:rsidRPr="00A45E83">
              <w:t xml:space="preserve">that provides </w:t>
            </w:r>
            <w:r w:rsidRPr="00A45E83">
              <w:rPr>
                <w:lang w:eastAsia="zh-CN"/>
              </w:rPr>
              <w:t xml:space="preserve">mechanical </w:t>
            </w:r>
            <w:r w:rsidRPr="00A45E83">
              <w:t>protection</w:t>
            </w:r>
            <w:r w:rsidRPr="00A45E83">
              <w:rPr>
                <w:lang w:eastAsia="zh-CN"/>
              </w:rPr>
              <w:t xml:space="preserve"> and environmental sealing</w:t>
            </w:r>
            <w:r w:rsidRPr="00A45E83">
              <w:t xml:space="preserve"> </w:t>
            </w:r>
            <w:r w:rsidR="008D1DA6" w:rsidRPr="00A45E83">
              <w:t>for</w:t>
            </w:r>
            <w:r w:rsidR="008D1DA6" w:rsidRPr="00A45E83">
              <w:rPr>
                <w:lang w:eastAsia="zh-CN"/>
              </w:rPr>
              <w:t xml:space="preserve"> </w:t>
            </w:r>
            <w:r w:rsidRPr="00A45E83">
              <w:t>internal systems</w:t>
            </w:r>
            <w:r w:rsidR="008D1DA6" w:rsidRPr="00A45E83">
              <w:rPr>
                <w:lang w:eastAsia="zh-CN"/>
              </w:rPr>
              <w:t>. It also includes</w:t>
            </w:r>
            <w:r w:rsidRPr="00A45E83">
              <w:rPr>
                <w:lang w:eastAsia="zh-CN"/>
              </w:rPr>
              <w:t xml:space="preserve"> an FDB fibre management system for guiding, storing and managing the fibres and fibre </w:t>
            </w:r>
            <w:r w:rsidRPr="00A45E83">
              <w:rPr>
                <w:lang w:eastAsia="zh-CN"/>
              </w:rPr>
              <w:lastRenderedPageBreak/>
              <w:t>connections inside the node, a</w:t>
            </w:r>
            <w:r w:rsidR="008D1DA6" w:rsidRPr="00A45E83">
              <w:rPr>
                <w:lang w:eastAsia="zh-CN"/>
              </w:rPr>
              <w:t>s well as</w:t>
            </w:r>
            <w:r w:rsidRPr="00A45E83">
              <w:rPr>
                <w:lang w:eastAsia="zh-CN"/>
              </w:rPr>
              <w:t xml:space="preserve"> a </w:t>
            </w:r>
            <w:r w:rsidRPr="00A45E83">
              <w:t>cable attachment and termination system</w:t>
            </w:r>
            <w:r w:rsidRPr="00A45E83">
              <w:rPr>
                <w:lang w:eastAsia="zh-CN"/>
              </w:rPr>
              <w:t xml:space="preserve"> for attaching and </w:t>
            </w:r>
            <w:r w:rsidRPr="00A45E83">
              <w:t>terminating</w:t>
            </w:r>
            <w:r w:rsidRPr="00A45E83">
              <w:rPr>
                <w:lang w:eastAsia="zh-CN"/>
              </w:rPr>
              <w:t xml:space="preserve"> cable ends of multi-fibre distribution cables and drop cables. </w:t>
            </w:r>
            <w:r w:rsidRPr="00A45E83">
              <w:t xml:space="preserve">The fibre distribution box will: </w:t>
            </w:r>
          </w:p>
          <w:p w14:paraId="03A5E314" w14:textId="6A9B41D0" w:rsidR="00BF7E76" w:rsidRPr="00A45E83" w:rsidRDefault="00BF7E76" w:rsidP="005B4167">
            <w:pPr>
              <w:pStyle w:val="Tabletext"/>
              <w:ind w:left="284" w:hanging="284"/>
              <w:rPr>
                <w:lang w:eastAsia="zh-CN"/>
              </w:rPr>
            </w:pPr>
            <w:r w:rsidRPr="00A45E83">
              <w:t>–</w:t>
            </w:r>
            <w:r w:rsidRPr="00A45E83">
              <w:tab/>
              <w:t xml:space="preserve">work as a fibre distribution area near the users in access </w:t>
            </w:r>
            <w:proofErr w:type="gramStart"/>
            <w:r w:rsidRPr="00A45E83">
              <w:t>network</w:t>
            </w:r>
            <w:r w:rsidRPr="00A45E83">
              <w:rPr>
                <w:lang w:eastAsia="zh-CN"/>
              </w:rPr>
              <w:t>;</w:t>
            </w:r>
            <w:proofErr w:type="gramEnd"/>
          </w:p>
          <w:p w14:paraId="0E0536B5" w14:textId="77777777" w:rsidR="00BF7E76" w:rsidRPr="00A45E83" w:rsidRDefault="00BF7E76" w:rsidP="005B4167">
            <w:pPr>
              <w:pStyle w:val="Tabletext"/>
              <w:ind w:left="284" w:hanging="284"/>
              <w:rPr>
                <w:lang w:eastAsia="zh-CN"/>
              </w:rPr>
            </w:pPr>
            <w:r w:rsidRPr="00A45E83">
              <w:t>–</w:t>
            </w:r>
            <w:r w:rsidRPr="00A45E83">
              <w:tab/>
            </w:r>
            <w:r w:rsidRPr="00A45E83">
              <w:rPr>
                <w:lang w:eastAsia="zh-CN"/>
              </w:rPr>
              <w:t xml:space="preserve">protect the fibres, fibre interconnections and optical devices from indoor environment or outdoor environment at above ground level, usually mounted on wall or </w:t>
            </w:r>
            <w:proofErr w:type="gramStart"/>
            <w:r w:rsidRPr="00A45E83">
              <w:rPr>
                <w:lang w:eastAsia="zh-CN"/>
              </w:rPr>
              <w:t>pole;</w:t>
            </w:r>
            <w:proofErr w:type="gramEnd"/>
            <w:r w:rsidRPr="00A45E83">
              <w:rPr>
                <w:lang w:eastAsia="zh-CN"/>
              </w:rPr>
              <w:t xml:space="preserve"> </w:t>
            </w:r>
          </w:p>
          <w:p w14:paraId="79107952" w14:textId="77777777" w:rsidR="00BF7E76" w:rsidRPr="00A45E83" w:rsidRDefault="00BF7E76" w:rsidP="005B4167">
            <w:pPr>
              <w:pStyle w:val="Tabletext"/>
              <w:ind w:left="284" w:hanging="284"/>
              <w:rPr>
                <w:lang w:eastAsia="zh-CN"/>
              </w:rPr>
            </w:pPr>
            <w:r w:rsidRPr="00A45E83">
              <w:t>–</w:t>
            </w:r>
            <w:r w:rsidRPr="00A45E83">
              <w:tab/>
            </w:r>
            <w:r w:rsidRPr="00A45E83">
              <w:rPr>
                <w:lang w:eastAsia="zh-CN"/>
              </w:rPr>
              <w:t>provide for the organization of the fibre interconnections, passive devices and the storage of fibre overlength (excess fibre length</w:t>
            </w:r>
            <w:proofErr w:type="gramStart"/>
            <w:r w:rsidRPr="00A45E83">
              <w:rPr>
                <w:lang w:eastAsia="zh-CN"/>
              </w:rPr>
              <w:t>);</w:t>
            </w:r>
            <w:proofErr w:type="gramEnd"/>
          </w:p>
          <w:p w14:paraId="080B2824" w14:textId="77777777" w:rsidR="00BF7E76" w:rsidRPr="00A45E83" w:rsidRDefault="00BF7E76" w:rsidP="005B4167">
            <w:pPr>
              <w:pStyle w:val="Tabletext"/>
              <w:ind w:left="284" w:hanging="284"/>
            </w:pPr>
            <w:r w:rsidRPr="00A45E83">
              <w:t>–</w:t>
            </w:r>
            <w:r w:rsidRPr="00A45E83">
              <w:tab/>
              <w:t xml:space="preserve">provide electrical bonding and grounding of the metal parts of the cable sheath and strength members. </w:t>
            </w:r>
          </w:p>
          <w:p w14:paraId="79C44A01" w14:textId="2F0FAF8A" w:rsidR="003B6C9C" w:rsidRPr="00A45E83" w:rsidRDefault="00BF7E76" w:rsidP="004E0495">
            <w:pPr>
              <w:pStyle w:val="Tabletext"/>
            </w:pPr>
            <w:r w:rsidRPr="00A45E83">
              <w:rPr>
                <w:lang w:eastAsia="zh-CN"/>
              </w:rPr>
              <w:t>T</w:t>
            </w:r>
            <w:r w:rsidRPr="00A45E83">
              <w:t>his Recommendation provides the</w:t>
            </w:r>
            <w:r w:rsidRPr="00A45E83">
              <w:rPr>
                <w:lang w:eastAsia="zh-CN"/>
              </w:rPr>
              <w:t xml:space="preserve"> requirements of fibre distribution boxes and the </w:t>
            </w:r>
            <w:r w:rsidRPr="00A45E83">
              <w:t>means for characterization</w:t>
            </w:r>
            <w:r w:rsidRPr="00A45E83">
              <w:rPr>
                <w:lang w:eastAsia="zh-CN"/>
              </w:rPr>
              <w:t xml:space="preserve"> </w:t>
            </w:r>
            <w:r w:rsidRPr="00A45E83">
              <w:t xml:space="preserve">and evaluation of the performance of </w:t>
            </w:r>
            <w:r w:rsidRPr="00A45E83">
              <w:rPr>
                <w:lang w:eastAsia="zh-CN"/>
              </w:rPr>
              <w:t>boxes</w:t>
            </w:r>
            <w:r w:rsidRPr="00A45E83">
              <w:t xml:space="preserve"> according to the principles of </w:t>
            </w:r>
            <w:r w:rsidRPr="00A45E83">
              <w:rPr>
                <w:lang w:eastAsia="zh-CN"/>
              </w:rPr>
              <w:t>[</w:t>
            </w:r>
            <w:r w:rsidRPr="00A45E83">
              <w:t>ITU-T</w:t>
            </w:r>
            <w:r w:rsidRPr="00A45E83">
              <w:rPr>
                <w:lang w:eastAsia="zh-CN"/>
              </w:rPr>
              <w:t xml:space="preserve"> L.200]</w:t>
            </w:r>
            <w:r w:rsidRPr="00A45E83">
              <w:t>. This includes mechanical performance, sealing performance and optical stability of the product</w:t>
            </w:r>
            <w:r w:rsidRPr="00A45E83">
              <w:rPr>
                <w:lang w:eastAsia="zh-CN"/>
              </w:rPr>
              <w:t xml:space="preserve"> which</w:t>
            </w:r>
            <w:r w:rsidRPr="00A45E83">
              <w:t xml:space="preserve"> simulat</w:t>
            </w:r>
            <w:r w:rsidRPr="00A45E83">
              <w:rPr>
                <w:lang w:eastAsia="zh-CN"/>
              </w:rPr>
              <w:t xml:space="preserve">e </w:t>
            </w:r>
            <w:r w:rsidRPr="00A45E83">
              <w:t xml:space="preserve">the effect of environmental factors </w:t>
            </w:r>
            <w:r w:rsidRPr="00A45E83">
              <w:rPr>
                <w:lang w:eastAsia="zh-CN"/>
              </w:rPr>
              <w:t>or</w:t>
            </w:r>
            <w:r w:rsidRPr="00A45E83">
              <w:t xml:space="preserve"> interventions related to network maintenance</w:t>
            </w:r>
            <w:r w:rsidRPr="00A45E83">
              <w:rPr>
                <w:lang w:eastAsia="zh-CN"/>
              </w:rPr>
              <w:t xml:space="preserve"> and reconfiguration</w:t>
            </w:r>
            <w:r w:rsidRPr="00A45E83">
              <w:t>. It</w:t>
            </w:r>
            <w:r w:rsidRPr="00A45E83">
              <w:rPr>
                <w:lang w:eastAsia="zh-CN"/>
              </w:rPr>
              <w:t xml:space="preserve"> </w:t>
            </w:r>
            <w:r w:rsidRPr="00A45E83">
              <w:t xml:space="preserve">contains a basic test program for </w:t>
            </w:r>
            <w:r w:rsidRPr="00A45E83">
              <w:rPr>
                <w:lang w:eastAsia="zh-CN"/>
              </w:rPr>
              <w:t>the box</w:t>
            </w:r>
            <w:r w:rsidRPr="00A45E83">
              <w:t xml:space="preserve"> which is globally applicable. Additional</w:t>
            </w:r>
            <w:r w:rsidRPr="00A45E83">
              <w:rPr>
                <w:lang w:eastAsia="zh-CN"/>
              </w:rPr>
              <w:t xml:space="preserve"> </w:t>
            </w:r>
            <w:r w:rsidRPr="00A45E83">
              <w:t xml:space="preserve">requirements </w:t>
            </w:r>
            <w:r w:rsidRPr="00A45E83">
              <w:rPr>
                <w:lang w:eastAsia="zh-CN"/>
              </w:rPr>
              <w:t>may</w:t>
            </w:r>
            <w:r w:rsidRPr="00A45E83">
              <w:t xml:space="preserve"> be agreed between customer and supplier to reflect local or special</w:t>
            </w:r>
            <w:r w:rsidRPr="00A45E83">
              <w:rPr>
                <w:lang w:eastAsia="zh-CN"/>
              </w:rPr>
              <w:t xml:space="preserve"> </w:t>
            </w:r>
            <w:r w:rsidRPr="00A45E83">
              <w:t>conditions. All functions and features that a product may contain should be reflected in the mix of test</w:t>
            </w:r>
            <w:r w:rsidRPr="00A45E83">
              <w:rPr>
                <w:lang w:eastAsia="zh-CN"/>
              </w:rPr>
              <w:t xml:space="preserve"> </w:t>
            </w:r>
            <w:r w:rsidRPr="00A45E83">
              <w:t>samples that are subjected to the test program.</w:t>
            </w:r>
          </w:p>
        </w:tc>
      </w:tr>
      <w:tr w:rsidR="00692EC4" w:rsidRPr="00A45E83" w14:paraId="154F67FD" w14:textId="77777777" w:rsidTr="006508D5">
        <w:trPr>
          <w:trHeight w:val="94"/>
          <w:jc w:val="center"/>
        </w:trPr>
        <w:tc>
          <w:tcPr>
            <w:tcW w:w="1560" w:type="dxa"/>
            <w:shd w:val="clear" w:color="auto" w:fill="auto"/>
          </w:tcPr>
          <w:p w14:paraId="21579D7B" w14:textId="682BDF4C" w:rsidR="00692EC4" w:rsidRPr="00A45E83" w:rsidRDefault="00692EC4" w:rsidP="00692EC4">
            <w:pPr>
              <w:pStyle w:val="Tabletext"/>
              <w:rPr>
                <w:b/>
                <w:bCs/>
                <w:color w:val="0000FF"/>
              </w:rPr>
            </w:pPr>
            <w:hyperlink r:id="rId87" w:history="1">
              <w:r w:rsidRPr="00A45E83">
                <w:rPr>
                  <w:rStyle w:val="Hyperlink"/>
                  <w:b/>
                  <w:bCs/>
                </w:rPr>
                <w:t>L.209</w:t>
              </w:r>
            </w:hyperlink>
          </w:p>
        </w:tc>
        <w:tc>
          <w:tcPr>
            <w:tcW w:w="8079" w:type="dxa"/>
            <w:shd w:val="clear" w:color="auto" w:fill="auto"/>
          </w:tcPr>
          <w:p w14:paraId="139D0C0B" w14:textId="77777777" w:rsidR="00692EC4" w:rsidRPr="00A45E83" w:rsidRDefault="00692EC4" w:rsidP="00692EC4">
            <w:pPr>
              <w:pStyle w:val="Tabletext"/>
              <w:rPr>
                <w:lang w:eastAsia="zh-CN"/>
              </w:rPr>
            </w:pPr>
            <w:r w:rsidRPr="00A45E83">
              <w:rPr>
                <w:b/>
                <w:lang w:eastAsia="zh-CN"/>
              </w:rPr>
              <w:t xml:space="preserve">Requirements for fibre optic network terminal box (FONT) </w:t>
            </w:r>
            <w:r w:rsidRPr="00A45E83">
              <w:rPr>
                <w:lang w:eastAsia="zh-CN"/>
              </w:rPr>
              <w:t>(02/2022)</w:t>
            </w:r>
          </w:p>
          <w:p w14:paraId="64E90DE5" w14:textId="5351F634" w:rsidR="00692EC4" w:rsidRPr="00A45E83" w:rsidRDefault="00692EC4" w:rsidP="004B257F">
            <w:pPr>
              <w:pStyle w:val="Tabletext"/>
              <w:rPr>
                <w:color w:val="000000"/>
                <w:szCs w:val="22"/>
              </w:rPr>
            </w:pPr>
            <w:r w:rsidRPr="00A45E83">
              <w:rPr>
                <w:color w:val="000000"/>
                <w:szCs w:val="22"/>
              </w:rPr>
              <w:t xml:space="preserve">This Recommendation describes the requirements of a combined housing for </w:t>
            </w:r>
            <w:r w:rsidR="00C9198A" w:rsidRPr="00A45E83">
              <w:rPr>
                <w:color w:val="000000"/>
                <w:szCs w:val="22"/>
              </w:rPr>
              <w:t>'</w:t>
            </w:r>
            <w:r w:rsidR="000A6612" w:rsidRPr="00A45E83">
              <w:rPr>
                <w:color w:val="000000"/>
                <w:szCs w:val="22"/>
              </w:rPr>
              <w:t>f</w:t>
            </w:r>
            <w:r w:rsidRPr="00A45E83">
              <w:rPr>
                <w:color w:val="000000"/>
                <w:szCs w:val="22"/>
              </w:rPr>
              <w:t xml:space="preserve">ibre </w:t>
            </w:r>
            <w:r w:rsidR="000A6612" w:rsidRPr="00A45E83">
              <w:rPr>
                <w:color w:val="000000"/>
                <w:szCs w:val="22"/>
              </w:rPr>
              <w:t>o</w:t>
            </w:r>
            <w:r w:rsidRPr="00A45E83">
              <w:rPr>
                <w:color w:val="000000"/>
                <w:szCs w:val="22"/>
              </w:rPr>
              <w:t xml:space="preserve">ptic </w:t>
            </w:r>
            <w:r w:rsidR="000A6612" w:rsidRPr="00A45E83">
              <w:rPr>
                <w:color w:val="000000"/>
                <w:szCs w:val="22"/>
              </w:rPr>
              <w:t>n</w:t>
            </w:r>
            <w:r w:rsidRPr="00A45E83">
              <w:rPr>
                <w:color w:val="000000"/>
                <w:szCs w:val="22"/>
              </w:rPr>
              <w:t xml:space="preserve">etwork </w:t>
            </w:r>
            <w:r w:rsidR="000A6612" w:rsidRPr="00A45E83">
              <w:rPr>
                <w:color w:val="000000"/>
                <w:szCs w:val="22"/>
              </w:rPr>
              <w:t>t</w:t>
            </w:r>
            <w:r w:rsidRPr="00A45E83">
              <w:rPr>
                <w:color w:val="000000"/>
                <w:szCs w:val="22"/>
              </w:rPr>
              <w:t>erminal box</w:t>
            </w:r>
            <w:r w:rsidR="004B257F" w:rsidRPr="00A45E83">
              <w:rPr>
                <w:color w:val="000000"/>
                <w:szCs w:val="22"/>
              </w:rPr>
              <w:t>'</w:t>
            </w:r>
            <w:r w:rsidRPr="00A45E83">
              <w:rPr>
                <w:color w:val="000000"/>
                <w:szCs w:val="22"/>
              </w:rPr>
              <w:t xml:space="preserve"> (FONT) to keep in a single box active elements like ONT, battery and its charge controller (power supply)</w:t>
            </w:r>
            <w:r w:rsidR="00520B2E" w:rsidRPr="00A45E83">
              <w:rPr>
                <w:color w:val="000000"/>
                <w:szCs w:val="22"/>
              </w:rPr>
              <w:t>,</w:t>
            </w:r>
            <w:r w:rsidRPr="00A45E83">
              <w:rPr>
                <w:color w:val="000000"/>
                <w:szCs w:val="22"/>
              </w:rPr>
              <w:t xml:space="preserve"> as well as passive elements like fibre patch panel, connectors, splitters and fibre splice trays, instead of having multiple boxes for </w:t>
            </w:r>
            <w:r w:rsidRPr="00A45E83">
              <w:t>active</w:t>
            </w:r>
            <w:r w:rsidRPr="00A45E83">
              <w:rPr>
                <w:color w:val="000000"/>
                <w:szCs w:val="22"/>
              </w:rPr>
              <w:t xml:space="preserve"> and passive elements separately. This recommendation will be especially helpful to service providers for </w:t>
            </w:r>
            <w:proofErr w:type="spellStart"/>
            <w:r w:rsidRPr="00A45E83">
              <w:rPr>
                <w:color w:val="000000"/>
                <w:szCs w:val="22"/>
              </w:rPr>
              <w:t>FTTx</w:t>
            </w:r>
            <w:proofErr w:type="spellEnd"/>
            <w:r w:rsidRPr="00A45E83">
              <w:rPr>
                <w:color w:val="000000"/>
                <w:szCs w:val="22"/>
              </w:rPr>
              <w:t xml:space="preserve"> applications in areas where ownership, space, safe custody and availability of power supply source are hurdles to deployment.</w:t>
            </w:r>
          </w:p>
          <w:p w14:paraId="5BC6E4B4" w14:textId="795CD352" w:rsidR="00692EC4" w:rsidRPr="00A45E83" w:rsidRDefault="00692EC4" w:rsidP="00E25A65">
            <w:pPr>
              <w:pStyle w:val="Tabletext"/>
              <w:rPr>
                <w:color w:val="000000"/>
                <w:szCs w:val="22"/>
              </w:rPr>
            </w:pPr>
            <w:r w:rsidRPr="00A45E83">
              <w:rPr>
                <w:color w:val="000000"/>
                <w:szCs w:val="22"/>
              </w:rPr>
              <w:t xml:space="preserve">The FONT should have two compartments with independent doors. The active elements compartment should have provision for natural ventilation required for active elements in addition to sealing against ingress of dust and liquid which is required for both the </w:t>
            </w:r>
            <w:r w:rsidRPr="00A45E83">
              <w:t>compartments</w:t>
            </w:r>
            <w:r w:rsidRPr="00A45E83">
              <w:rPr>
                <w:color w:val="000000"/>
                <w:szCs w:val="22"/>
              </w:rPr>
              <w:t>. The passive element compartment should have the features of a standard FDB (</w:t>
            </w:r>
            <w:r w:rsidR="000A6612" w:rsidRPr="00A45E83">
              <w:rPr>
                <w:color w:val="000000"/>
                <w:szCs w:val="22"/>
              </w:rPr>
              <w:t>f</w:t>
            </w:r>
            <w:r w:rsidRPr="00A45E83">
              <w:rPr>
                <w:color w:val="000000"/>
                <w:szCs w:val="22"/>
              </w:rPr>
              <w:t xml:space="preserve">ibre </w:t>
            </w:r>
            <w:r w:rsidR="000A6612" w:rsidRPr="00A45E83">
              <w:rPr>
                <w:color w:val="000000"/>
                <w:szCs w:val="22"/>
              </w:rPr>
              <w:t>d</w:t>
            </w:r>
            <w:r w:rsidRPr="00A45E83">
              <w:rPr>
                <w:color w:val="000000"/>
                <w:szCs w:val="22"/>
              </w:rPr>
              <w:t xml:space="preserve">istribution </w:t>
            </w:r>
            <w:r w:rsidR="000A6612" w:rsidRPr="00A45E83">
              <w:rPr>
                <w:color w:val="000000"/>
                <w:szCs w:val="22"/>
              </w:rPr>
              <w:t>b</w:t>
            </w:r>
            <w:r w:rsidRPr="00A45E83">
              <w:rPr>
                <w:color w:val="000000"/>
                <w:szCs w:val="22"/>
              </w:rPr>
              <w:t>ox).</w:t>
            </w:r>
          </w:p>
          <w:p w14:paraId="7840B769" w14:textId="77777777" w:rsidR="00692EC4" w:rsidRPr="00A45E83" w:rsidRDefault="00692EC4" w:rsidP="00E25A65">
            <w:pPr>
              <w:pStyle w:val="Tabletext"/>
              <w:rPr>
                <w:color w:val="000000"/>
                <w:szCs w:val="22"/>
              </w:rPr>
            </w:pPr>
            <w:r w:rsidRPr="00A45E83">
              <w:rPr>
                <w:color w:val="000000"/>
                <w:szCs w:val="22"/>
              </w:rPr>
              <w:t xml:space="preserve">The FONT </w:t>
            </w:r>
            <w:r w:rsidRPr="00A45E83">
              <w:t>comprises</w:t>
            </w:r>
            <w:r w:rsidRPr="00A45E83">
              <w:rPr>
                <w:color w:val="000000"/>
                <w:szCs w:val="22"/>
              </w:rPr>
              <w:t xml:space="preserve"> of:</w:t>
            </w:r>
          </w:p>
          <w:p w14:paraId="65C9382B" w14:textId="027AFC55" w:rsidR="00692EC4" w:rsidRPr="00A45E83" w:rsidRDefault="0098218F" w:rsidP="000C73E1">
            <w:pPr>
              <w:pStyle w:val="Tabletext"/>
              <w:ind w:left="284" w:hanging="284"/>
            </w:pPr>
            <w:r w:rsidRPr="00A45E83">
              <w:t>–</w:t>
            </w:r>
            <w:r w:rsidRPr="00A45E83">
              <w:tab/>
            </w:r>
            <w:r w:rsidR="00692EC4" w:rsidRPr="00A45E83">
              <w:t xml:space="preserve">a mechanical structure (box housing) for mechanical and environmental protection of active and passive elements with provisions for thermal management/ventilation of active elements and sealing of internal </w:t>
            </w:r>
            <w:proofErr w:type="gramStart"/>
            <w:r w:rsidR="00692EC4" w:rsidRPr="00A45E83">
              <w:t>systems;</w:t>
            </w:r>
            <w:proofErr w:type="gramEnd"/>
          </w:p>
          <w:p w14:paraId="737CC1BA" w14:textId="2151CA16" w:rsidR="00692EC4" w:rsidRPr="00A45E83" w:rsidRDefault="0098218F" w:rsidP="000C73E1">
            <w:pPr>
              <w:pStyle w:val="Tabletext"/>
              <w:ind w:left="284" w:hanging="284"/>
            </w:pPr>
            <w:r w:rsidRPr="00A45E83">
              <w:t>–</w:t>
            </w:r>
            <w:r w:rsidRPr="00A45E83">
              <w:tab/>
            </w:r>
            <w:r w:rsidR="00692EC4" w:rsidRPr="00A45E83">
              <w:t xml:space="preserve">a simple fibre management system for guiding and managing the fibres and fibre connections inside the </w:t>
            </w:r>
            <w:proofErr w:type="gramStart"/>
            <w:r w:rsidR="00692EC4" w:rsidRPr="00A45E83">
              <w:t>box;</w:t>
            </w:r>
            <w:proofErr w:type="gramEnd"/>
          </w:p>
          <w:p w14:paraId="1421034B" w14:textId="40653732" w:rsidR="00692EC4" w:rsidRPr="00A45E83" w:rsidRDefault="0098218F" w:rsidP="000C73E1">
            <w:pPr>
              <w:pStyle w:val="Tabletext"/>
              <w:ind w:left="284" w:hanging="284"/>
            </w:pPr>
            <w:r w:rsidRPr="00A45E83">
              <w:t>–</w:t>
            </w:r>
            <w:r w:rsidRPr="00A45E83">
              <w:tab/>
            </w:r>
            <w:r w:rsidR="00692EC4" w:rsidRPr="00A45E83">
              <w:t>a cable attachment and termination system for attaching and terminating cable ends.</w:t>
            </w:r>
          </w:p>
          <w:p w14:paraId="39413307" w14:textId="42DAB564" w:rsidR="00692EC4" w:rsidRPr="00A45E83" w:rsidRDefault="00692EC4" w:rsidP="00E25A65">
            <w:pPr>
              <w:pStyle w:val="Tabletext"/>
              <w:rPr>
                <w:color w:val="000000"/>
                <w:szCs w:val="22"/>
              </w:rPr>
            </w:pPr>
            <w:r w:rsidRPr="00A45E83">
              <w:rPr>
                <w:color w:val="000000"/>
                <w:szCs w:val="22"/>
              </w:rPr>
              <w:t xml:space="preserve">Mechanical and environmental characteristics and evaluation of performance should comply with the </w:t>
            </w:r>
            <w:r w:rsidRPr="00A45E83">
              <w:t>provisions</w:t>
            </w:r>
            <w:r w:rsidRPr="00A45E83">
              <w:rPr>
                <w:color w:val="000000"/>
                <w:szCs w:val="22"/>
              </w:rPr>
              <w:t xml:space="preserve"> of [ITU-T L.200/51] for passive element compartment and [ITU-T L.204/70] for active element compartment.</w:t>
            </w:r>
          </w:p>
        </w:tc>
      </w:tr>
      <w:tr w:rsidR="00C45741" w:rsidRPr="00A45E83" w14:paraId="1324A4F4" w14:textId="77777777" w:rsidTr="006508D5">
        <w:trPr>
          <w:trHeight w:val="94"/>
          <w:jc w:val="center"/>
        </w:trPr>
        <w:tc>
          <w:tcPr>
            <w:tcW w:w="1560" w:type="dxa"/>
            <w:shd w:val="clear" w:color="auto" w:fill="auto"/>
          </w:tcPr>
          <w:p w14:paraId="79516038" w14:textId="7FF2D64E" w:rsidR="00C45741" w:rsidRPr="00A45E83" w:rsidRDefault="00C45741" w:rsidP="008D25B4">
            <w:pPr>
              <w:pStyle w:val="Tabletext"/>
              <w:rPr>
                <w:rFonts w:eastAsia="MS Mincho"/>
                <w:b/>
                <w:bCs/>
                <w:color w:val="0000FF"/>
                <w:lang w:eastAsia="ja-JP"/>
              </w:rPr>
            </w:pPr>
            <w:hyperlink r:id="rId88" w:history="1">
              <w:r w:rsidRPr="00A45E83">
                <w:rPr>
                  <w:rStyle w:val="Hyperlink"/>
                  <w:rFonts w:eastAsia="MS Mincho"/>
                  <w:b/>
                  <w:bCs/>
                  <w:lang w:eastAsia="ja-JP"/>
                </w:rPr>
                <w:t>L.210</w:t>
              </w:r>
            </w:hyperlink>
          </w:p>
        </w:tc>
        <w:tc>
          <w:tcPr>
            <w:tcW w:w="8079" w:type="dxa"/>
            <w:shd w:val="clear" w:color="auto" w:fill="auto"/>
          </w:tcPr>
          <w:p w14:paraId="4C57C3C8" w14:textId="3873892E" w:rsidR="00C45741" w:rsidRPr="00A45E83" w:rsidRDefault="00C45741" w:rsidP="00692EC4">
            <w:pPr>
              <w:pStyle w:val="Tabletext"/>
            </w:pPr>
            <w:r w:rsidRPr="00A45E83">
              <w:rPr>
                <w:b/>
              </w:rPr>
              <w:t xml:space="preserve">Requirements for passive optical nodes: </w:t>
            </w:r>
            <w:r w:rsidR="008D25B4" w:rsidRPr="00A45E83">
              <w:rPr>
                <w:b/>
              </w:rPr>
              <w:t>optical wall outlets and extender boxes</w:t>
            </w:r>
            <w:r w:rsidR="005063BF" w:rsidRPr="00A45E83">
              <w:rPr>
                <w:b/>
              </w:rPr>
              <w:t xml:space="preserve"> </w:t>
            </w:r>
            <w:r w:rsidR="00AF1424" w:rsidRPr="00A45E83">
              <w:rPr>
                <w:bCs/>
              </w:rPr>
              <w:t>(</w:t>
            </w:r>
            <w:r w:rsidR="00554A83" w:rsidRPr="00A45E83">
              <w:rPr>
                <w:bCs/>
              </w:rPr>
              <w:t>11</w:t>
            </w:r>
            <w:r w:rsidR="00AF1424" w:rsidRPr="00A45E83">
              <w:rPr>
                <w:bCs/>
              </w:rPr>
              <w:t>/2022)</w:t>
            </w:r>
          </w:p>
          <w:p w14:paraId="3FF3D436" w14:textId="3161CA27" w:rsidR="006508D5" w:rsidRPr="00A45E83" w:rsidRDefault="00C45741" w:rsidP="0014523B">
            <w:pPr>
              <w:pStyle w:val="Tabletext"/>
              <w:rPr>
                <w:lang w:eastAsia="zh-CN"/>
              </w:rPr>
            </w:pPr>
            <w:r w:rsidRPr="00A45E83">
              <w:rPr>
                <w:lang w:eastAsia="zh-CN"/>
              </w:rPr>
              <w:t>Recommendation ITU-T L.</w:t>
            </w:r>
            <w:r w:rsidR="0014523B" w:rsidRPr="00A45E83">
              <w:rPr>
                <w:lang w:eastAsia="zh-CN"/>
              </w:rPr>
              <w:t>210</w:t>
            </w:r>
            <w:r w:rsidRPr="00A45E83">
              <w:rPr>
                <w:lang w:eastAsia="zh-CN"/>
              </w:rPr>
              <w:t xml:space="preserve"> refers to passive optical nodes </w:t>
            </w:r>
            <w:r w:rsidR="0014523B" w:rsidRPr="00A45E83">
              <w:rPr>
                <w:lang w:eastAsia="zh-CN"/>
              </w:rPr>
              <w:t xml:space="preserve">(optical wall outlets and extender boxes) </w:t>
            </w:r>
            <w:r w:rsidRPr="00A45E83">
              <w:rPr>
                <w:lang w:eastAsia="zh-CN"/>
              </w:rPr>
              <w:t>deployed in customer indoor premises.</w:t>
            </w:r>
            <w:r w:rsidR="0014523B" w:rsidRPr="00A45E83">
              <w:rPr>
                <w:lang w:eastAsia="zh-CN"/>
              </w:rPr>
              <w:t xml:space="preserve"> The nodes contain interconnection points between customer drop cables and patch cords/pigtails for ONUs and other terminal devices. The passive optical nodes may also be used as an interconnect between indoor </w:t>
            </w:r>
            <w:r w:rsidR="0014523B" w:rsidRPr="00A45E83">
              <w:t>cables</w:t>
            </w:r>
            <w:r w:rsidR="0014523B" w:rsidRPr="00A45E83">
              <w:rPr>
                <w:lang w:eastAsia="zh-CN"/>
              </w:rPr>
              <w:t xml:space="preserve"> and may also be used to store cable/fibre overlength.</w:t>
            </w:r>
          </w:p>
          <w:p w14:paraId="7C135739" w14:textId="77777777" w:rsidR="0014523B" w:rsidRPr="00A45E83" w:rsidRDefault="0014523B" w:rsidP="0014523B">
            <w:pPr>
              <w:pStyle w:val="Tabletext"/>
              <w:rPr>
                <w:lang w:eastAsia="zh-CN"/>
              </w:rPr>
            </w:pPr>
            <w:r w:rsidRPr="00A45E83">
              <w:rPr>
                <w:lang w:eastAsia="zh-CN"/>
              </w:rPr>
              <w:t>This Recommendation:</w:t>
            </w:r>
          </w:p>
          <w:p w14:paraId="0D062D1B" w14:textId="77777777" w:rsidR="0014523B" w:rsidRPr="00A45E83" w:rsidRDefault="0014523B" w:rsidP="000C73E1">
            <w:pPr>
              <w:pStyle w:val="Tabletext"/>
              <w:ind w:left="284" w:hanging="284"/>
            </w:pPr>
            <w:r w:rsidRPr="00A45E83">
              <w:t>–</w:t>
            </w:r>
            <w:r w:rsidRPr="00A45E83">
              <w:tab/>
              <w:t xml:space="preserve">refers to passive optical nodes for customer indoor premises, including optical wall outlets (surface mounted, flush mounted) and extender </w:t>
            </w:r>
            <w:proofErr w:type="gramStart"/>
            <w:r w:rsidRPr="00A45E83">
              <w:t>boxes;</w:t>
            </w:r>
            <w:proofErr w:type="gramEnd"/>
          </w:p>
          <w:p w14:paraId="40FD20FA" w14:textId="77777777" w:rsidR="0014523B" w:rsidRPr="00A45E83" w:rsidRDefault="0014523B" w:rsidP="000C73E1">
            <w:pPr>
              <w:pStyle w:val="Tabletext"/>
              <w:ind w:left="284" w:hanging="284"/>
            </w:pPr>
            <w:r w:rsidRPr="00A45E83">
              <w:t>–</w:t>
            </w:r>
            <w:r w:rsidRPr="00A45E83">
              <w:tab/>
              <w:t xml:space="preserve">specifies the characteristics and requirements of the housing as well as the fibre management </w:t>
            </w:r>
            <w:proofErr w:type="gramStart"/>
            <w:r w:rsidRPr="00A45E83">
              <w:t>system;</w:t>
            </w:r>
            <w:proofErr w:type="gramEnd"/>
          </w:p>
          <w:p w14:paraId="49E6EB30" w14:textId="77777777" w:rsidR="0014523B" w:rsidRPr="00A45E83" w:rsidRDefault="0014523B" w:rsidP="000C73E1">
            <w:pPr>
              <w:pStyle w:val="Tabletext"/>
              <w:ind w:left="284" w:hanging="284"/>
            </w:pPr>
            <w:r w:rsidRPr="00A45E83">
              <w:lastRenderedPageBreak/>
              <w:t>–</w:t>
            </w:r>
            <w:r w:rsidRPr="00A45E83">
              <w:tab/>
              <w:t xml:space="preserve">specifies mechanical and environmental characteristics of the </w:t>
            </w:r>
            <w:proofErr w:type="gramStart"/>
            <w:r w:rsidRPr="00A45E83">
              <w:t>nodes;</w:t>
            </w:r>
            <w:proofErr w:type="gramEnd"/>
          </w:p>
          <w:p w14:paraId="3AD97E82" w14:textId="7F60A9E9" w:rsidR="0014523B" w:rsidRPr="00A45E83" w:rsidRDefault="0014523B" w:rsidP="000C73E1">
            <w:pPr>
              <w:pStyle w:val="Tabletext"/>
              <w:ind w:left="284" w:hanging="284"/>
            </w:pPr>
            <w:r w:rsidRPr="00A45E83">
              <w:t>–</w:t>
            </w:r>
            <w:r w:rsidRPr="00A45E83">
              <w:tab/>
              <w:t xml:space="preserve">defines a test plan for the performance evaluation of different types of the nodes used in </w:t>
            </w:r>
            <w:r w:rsidR="00D31AC8" w:rsidRPr="00A45E83">
              <w:t>i</w:t>
            </w:r>
            <w:r w:rsidRPr="00A45E83">
              <w:t xml:space="preserve">ndoor </w:t>
            </w:r>
            <w:r w:rsidR="00D31AC8" w:rsidRPr="00A45E83">
              <w:t>n</w:t>
            </w:r>
            <w:r w:rsidRPr="00A45E83">
              <w:t xml:space="preserve">on-temperature controlled (IN) or </w:t>
            </w:r>
            <w:r w:rsidR="00D31AC8" w:rsidRPr="00A45E83">
              <w:t>i</w:t>
            </w:r>
            <w:r w:rsidRPr="00A45E83">
              <w:t xml:space="preserve">ndoor temperature </w:t>
            </w:r>
            <w:r w:rsidR="00D31AC8" w:rsidRPr="00A45E83">
              <w:t>c</w:t>
            </w:r>
            <w:r w:rsidRPr="00A45E83">
              <w:t>ontrolled (IC</w:t>
            </w:r>
            <w:proofErr w:type="gramStart"/>
            <w:r w:rsidRPr="00A45E83">
              <w:t>);</w:t>
            </w:r>
            <w:proofErr w:type="gramEnd"/>
          </w:p>
          <w:p w14:paraId="44D7148C" w14:textId="77777777" w:rsidR="0014523B" w:rsidRPr="00A45E83" w:rsidRDefault="0014523B" w:rsidP="000C73E1">
            <w:pPr>
              <w:pStyle w:val="Tabletext"/>
              <w:ind w:left="284" w:hanging="284"/>
            </w:pPr>
            <w:r w:rsidRPr="00A45E83">
              <w:t>–</w:t>
            </w:r>
            <w:r w:rsidRPr="00A45E83">
              <w:tab/>
              <w:t xml:space="preserve">provides simulation of the effect of interventions related to network maintenance and </w:t>
            </w:r>
            <w:proofErr w:type="gramStart"/>
            <w:r w:rsidRPr="00A45E83">
              <w:t>reconfigurations;</w:t>
            </w:r>
            <w:proofErr w:type="gramEnd"/>
          </w:p>
          <w:p w14:paraId="41E54213" w14:textId="6B75D973" w:rsidR="0014523B" w:rsidRPr="00A45E83" w:rsidRDefault="0014523B" w:rsidP="000C73E1">
            <w:pPr>
              <w:pStyle w:val="Tabletext"/>
              <w:ind w:left="284" w:hanging="284"/>
              <w:rPr>
                <w:rFonts w:eastAsiaTheme="minorEastAsia"/>
                <w:lang w:eastAsia="zh-CN"/>
              </w:rPr>
            </w:pPr>
            <w:r w:rsidRPr="00A45E83">
              <w:t>–</w:t>
            </w:r>
            <w:r w:rsidRPr="00A45E83">
              <w:tab/>
              <w:t>includes a checklist for a systematic product characterisation according to [ITU</w:t>
            </w:r>
            <w:r w:rsidR="005063BF" w:rsidRPr="00A45E83">
              <w:noBreakHyphen/>
            </w:r>
            <w:r w:rsidRPr="00A45E83">
              <w:t>T</w:t>
            </w:r>
            <w:r w:rsidR="005063BF" w:rsidRPr="00A45E83">
              <w:t> </w:t>
            </w:r>
            <w:r w:rsidRPr="00A45E83">
              <w:t>L.200].</w:t>
            </w:r>
          </w:p>
        </w:tc>
      </w:tr>
      <w:tr w:rsidR="00692EC4" w:rsidRPr="00A45E83" w14:paraId="533EC9A2" w14:textId="77777777" w:rsidTr="006508D5">
        <w:trPr>
          <w:trHeight w:val="156"/>
          <w:jc w:val="center"/>
        </w:trPr>
        <w:tc>
          <w:tcPr>
            <w:tcW w:w="9639" w:type="dxa"/>
            <w:gridSpan w:val="2"/>
            <w:shd w:val="clear" w:color="auto" w:fill="auto"/>
          </w:tcPr>
          <w:p w14:paraId="25F215E5" w14:textId="12F54D7B" w:rsidR="00692EC4" w:rsidRPr="00A45E83" w:rsidRDefault="00692EC4" w:rsidP="006508D5">
            <w:pPr>
              <w:pStyle w:val="Tabletext"/>
              <w:rPr>
                <w:b/>
                <w:bCs/>
              </w:rPr>
            </w:pPr>
            <w:r w:rsidRPr="00A45E83">
              <w:rPr>
                <w:b/>
                <w:bCs/>
              </w:rPr>
              <w:lastRenderedPageBreak/>
              <w:t>L.250–L.299: General aspects and network design</w:t>
            </w:r>
          </w:p>
        </w:tc>
      </w:tr>
      <w:tr w:rsidR="00692EC4" w:rsidRPr="00A45E83" w14:paraId="7917C485" w14:textId="77777777" w:rsidTr="006508D5">
        <w:trPr>
          <w:trHeight w:val="270"/>
          <w:jc w:val="center"/>
        </w:trPr>
        <w:tc>
          <w:tcPr>
            <w:tcW w:w="1560" w:type="dxa"/>
            <w:shd w:val="clear" w:color="auto" w:fill="auto"/>
          </w:tcPr>
          <w:p w14:paraId="2ACA24B8" w14:textId="30CF23F0" w:rsidR="00692EC4" w:rsidRPr="00A45E83" w:rsidRDefault="00692EC4" w:rsidP="00692EC4">
            <w:pPr>
              <w:pStyle w:val="Tabletext"/>
            </w:pPr>
            <w:hyperlink r:id="rId89" w:history="1">
              <w:r w:rsidRPr="00A45E83">
                <w:rPr>
                  <w:rStyle w:val="Hyperlink"/>
                  <w:b/>
                </w:rPr>
                <w:t>L.250</w:t>
              </w:r>
            </w:hyperlink>
          </w:p>
        </w:tc>
        <w:tc>
          <w:tcPr>
            <w:tcW w:w="8079" w:type="dxa"/>
            <w:shd w:val="clear" w:color="auto" w:fill="auto"/>
          </w:tcPr>
          <w:p w14:paraId="27EF6AA8" w14:textId="3693DD49" w:rsidR="00692EC4" w:rsidRPr="00A45E83" w:rsidRDefault="00897FEB" w:rsidP="00692EC4">
            <w:pPr>
              <w:pStyle w:val="Tabletext"/>
              <w:rPr>
                <w:bCs/>
                <w:i/>
                <w:iCs/>
              </w:rPr>
            </w:pPr>
            <w:r w:rsidRPr="00A45E83">
              <w:rPr>
                <w:b/>
                <w:iCs/>
              </w:rPr>
              <w:t xml:space="preserve">Topologies for optical </w:t>
            </w:r>
            <w:r w:rsidR="00692EC4" w:rsidRPr="00A45E83">
              <w:rPr>
                <w:b/>
                <w:iCs/>
              </w:rPr>
              <w:t>access network</w:t>
            </w:r>
            <w:r w:rsidR="00692EC4" w:rsidRPr="00A45E83">
              <w:rPr>
                <w:bCs/>
                <w:i/>
                <w:iCs/>
              </w:rPr>
              <w:t xml:space="preserve"> </w:t>
            </w:r>
            <w:r w:rsidR="00692EC4" w:rsidRPr="00A45E83">
              <w:rPr>
                <w:bCs/>
                <w:iCs/>
              </w:rPr>
              <w:t>(0</w:t>
            </w:r>
            <w:r w:rsidR="001E6C3F" w:rsidRPr="00A45E83">
              <w:rPr>
                <w:bCs/>
                <w:iCs/>
              </w:rPr>
              <w:t>1</w:t>
            </w:r>
            <w:r w:rsidR="00692EC4" w:rsidRPr="00A45E83">
              <w:rPr>
                <w:bCs/>
                <w:iCs/>
              </w:rPr>
              <w:t>/20</w:t>
            </w:r>
            <w:r w:rsidR="001E6C3F" w:rsidRPr="00A45E83">
              <w:rPr>
                <w:bCs/>
                <w:iCs/>
              </w:rPr>
              <w:t>24</w:t>
            </w:r>
            <w:r w:rsidR="00692EC4" w:rsidRPr="00A45E83">
              <w:rPr>
                <w:bCs/>
                <w:iCs/>
              </w:rPr>
              <w:t>)</w:t>
            </w:r>
          </w:p>
          <w:p w14:paraId="26DB7145" w14:textId="0759FCAD" w:rsidR="00692EC4" w:rsidRPr="00A45E83" w:rsidRDefault="00692EC4" w:rsidP="00692EC4">
            <w:pPr>
              <w:pStyle w:val="Tabletext"/>
            </w:pPr>
            <w:r w:rsidRPr="00A45E83">
              <w:t xml:space="preserve">Progress </w:t>
            </w:r>
            <w:r w:rsidR="004E1D00" w:rsidRPr="00A45E83">
              <w:t xml:space="preserve">in telecommunications </w:t>
            </w:r>
            <w:r w:rsidRPr="00A45E83">
              <w:t>technologies has led to the active development of many kinds of broadband services such as data and video communication using access networks. It is important that high</w:t>
            </w:r>
            <w:r w:rsidRPr="00A45E83">
              <w:noBreakHyphen/>
              <w:t xml:space="preserve">speed broadband </w:t>
            </w:r>
            <w:r w:rsidR="004E1D00" w:rsidRPr="00A45E83">
              <w:t xml:space="preserve">optical access </w:t>
            </w:r>
            <w:r w:rsidRPr="00A45E83">
              <w:t xml:space="preserve">networks be developed economically to provide services </w:t>
            </w:r>
            <w:r w:rsidR="004E1D00" w:rsidRPr="00A45E83">
              <w:t xml:space="preserve">directly </w:t>
            </w:r>
            <w:r w:rsidRPr="00A45E83">
              <w:t>to subscribers</w:t>
            </w:r>
            <w:r w:rsidR="004E1D00" w:rsidRPr="00A45E83">
              <w:t>, connected things and mobile communication devices</w:t>
            </w:r>
            <w:r w:rsidRPr="00A45E83">
              <w:t xml:space="preserve">. </w:t>
            </w:r>
            <w:r w:rsidR="004E1D00" w:rsidRPr="00A45E83">
              <w:t>T</w:t>
            </w:r>
            <w:r w:rsidRPr="00A45E83">
              <w:t xml:space="preserve">o provide these services in a timely </w:t>
            </w:r>
            <w:r w:rsidR="004E1D00" w:rsidRPr="00A45E83">
              <w:t>manner</w:t>
            </w:r>
            <w:r w:rsidRPr="00A45E83">
              <w:t xml:space="preserve">, it is necessary to construct optical access networks quickly, efficiently and cost-effectively. </w:t>
            </w:r>
          </w:p>
          <w:p w14:paraId="1054BB51" w14:textId="381FD435" w:rsidR="004E1D00" w:rsidRPr="00A45E83" w:rsidRDefault="004E1D00" w:rsidP="00692EC4">
            <w:pPr>
              <w:pStyle w:val="Tabletext"/>
            </w:pPr>
            <w:r w:rsidRPr="00A45E83">
              <w:t xml:space="preserve">In the past decade, progress in the application of optical fibre technology in local access networks for FTTH has provided substantial technical and economic benefits in several countries. Development of </w:t>
            </w:r>
            <w:r w:rsidR="006F4946" w:rsidRPr="00A45E83">
              <w:t>"</w:t>
            </w:r>
            <w:r w:rsidRPr="00A45E83">
              <w:t>smart city</w:t>
            </w:r>
            <w:r w:rsidR="006F4946" w:rsidRPr="00A45E83">
              <w:t>"</w:t>
            </w:r>
            <w:r w:rsidRPr="00A45E83">
              <w:t xml:space="preserve">, </w:t>
            </w:r>
            <w:r w:rsidR="006F4946" w:rsidRPr="00A45E83">
              <w:t>"</w:t>
            </w:r>
            <w:r w:rsidR="00520B2E" w:rsidRPr="00A45E83">
              <w:t>I</w:t>
            </w:r>
            <w:r w:rsidRPr="00A45E83">
              <w:t xml:space="preserve">nternet of </w:t>
            </w:r>
            <w:r w:rsidR="00520B2E" w:rsidRPr="00A45E83">
              <w:t>T</w:t>
            </w:r>
            <w:r w:rsidRPr="00A45E83">
              <w:t>hings</w:t>
            </w:r>
            <w:r w:rsidR="00520B2E" w:rsidRPr="00A45E83">
              <w:t>"</w:t>
            </w:r>
            <w:r w:rsidRPr="00A45E83">
              <w:t xml:space="preserve"> (IoT) and </w:t>
            </w:r>
            <w:r w:rsidR="006F4946" w:rsidRPr="00A45E83">
              <w:t>"</w:t>
            </w:r>
            <w:r w:rsidRPr="00A45E83">
              <w:t>industrial internet</w:t>
            </w:r>
            <w:r w:rsidR="006F4946" w:rsidRPr="00A45E83">
              <w:t>"</w:t>
            </w:r>
            <w:r w:rsidRPr="00A45E83">
              <w:t xml:space="preserve"> has broadened the scope of areas by which the optical network can access the services. 5G mobile communication network construction is in progress in many countries and C-RAN could save costs on base station sites, equipment, room </w:t>
            </w:r>
            <w:proofErr w:type="gramStart"/>
            <w:r w:rsidRPr="00A45E83">
              <w:t>rent</w:t>
            </w:r>
            <w:proofErr w:type="gramEnd"/>
            <w:r w:rsidRPr="00A45E83">
              <w:t xml:space="preserve"> and energy compared with traditional distributed – radio access network (D-RAN).</w:t>
            </w:r>
          </w:p>
          <w:p w14:paraId="34FC5B68" w14:textId="41B2F2EC" w:rsidR="00692EC4" w:rsidRPr="00A45E83" w:rsidRDefault="00692EC4" w:rsidP="00692EC4">
            <w:pPr>
              <w:pStyle w:val="Tabletext"/>
            </w:pPr>
            <w:r w:rsidRPr="00A45E83">
              <w:t xml:space="preserve">Here, an optical access network </w:t>
            </w:r>
            <w:r w:rsidR="004E1D00" w:rsidRPr="00A45E83">
              <w:t xml:space="preserve">contains </w:t>
            </w:r>
            <w:r w:rsidRPr="00A45E83">
              <w:t>a network of optical fibre cables that extend from a carrier's central office to cabinets, buildings, individual homes, apartment blocks</w:t>
            </w:r>
            <w:r w:rsidR="004E1D00" w:rsidRPr="00A45E83">
              <w:t>,</w:t>
            </w:r>
            <w:r w:rsidRPr="00A45E83">
              <w:t xml:space="preserve"> business offices</w:t>
            </w:r>
            <w:r w:rsidR="004E1D00" w:rsidRPr="00A45E83">
              <w:t xml:space="preserve">, workshops, smart city </w:t>
            </w:r>
            <w:r w:rsidR="004E1D00" w:rsidRPr="00A45E83">
              <w:rPr>
                <w:lang w:eastAsia="zh-CN"/>
              </w:rPr>
              <w:t>equi</w:t>
            </w:r>
            <w:r w:rsidR="004E1D00" w:rsidRPr="00A45E83">
              <w:t>pment boxes, smart poles or</w:t>
            </w:r>
            <w:r w:rsidRPr="00A45E83">
              <w:t xml:space="preserve"> </w:t>
            </w:r>
            <w:r w:rsidR="004E1D00" w:rsidRPr="00A45E83">
              <w:t>mobile telecommuni</w:t>
            </w:r>
            <w:r w:rsidR="004E1D00" w:rsidRPr="00A45E83">
              <w:rPr>
                <w:lang w:eastAsia="zh-CN"/>
              </w:rPr>
              <w:t>cati</w:t>
            </w:r>
            <w:r w:rsidR="004E1D00" w:rsidRPr="00A45E83">
              <w:t>on base stations.</w:t>
            </w:r>
          </w:p>
          <w:p w14:paraId="109AA8EB" w14:textId="5EE7D65B" w:rsidR="00573BAF" w:rsidRPr="00A45E83" w:rsidRDefault="00573BAF" w:rsidP="00573BAF">
            <w:pPr>
              <w:pStyle w:val="Tabletext"/>
            </w:pPr>
            <w:r w:rsidRPr="00A45E83">
              <w:t>This Recommendation covers:</w:t>
            </w:r>
          </w:p>
          <w:p w14:paraId="184EEFDA" w14:textId="628716D1" w:rsidR="00573BAF" w:rsidRPr="00A45E83" w:rsidRDefault="00573BAF" w:rsidP="00573BAF">
            <w:pPr>
              <w:pStyle w:val="Tabletext"/>
              <w:ind w:left="284" w:hanging="284"/>
              <w:rPr>
                <w:lang w:eastAsia="ja-JP"/>
              </w:rPr>
            </w:pPr>
            <w:r w:rsidRPr="00A45E83">
              <w:rPr>
                <w:szCs w:val="21"/>
                <w:lang w:eastAsia="ja-JP"/>
              </w:rPr>
              <w:t>–</w:t>
            </w:r>
            <w:r w:rsidRPr="00A45E83">
              <w:rPr>
                <w:szCs w:val="21"/>
                <w:lang w:eastAsia="ja-JP"/>
              </w:rPr>
              <w:tab/>
            </w:r>
            <w:r w:rsidRPr="00A45E83">
              <w:rPr>
                <w:rFonts w:eastAsia="SimSun"/>
                <w:lang w:eastAsia="zh-CN"/>
              </w:rPr>
              <w:t xml:space="preserve">definitions and general features of fibre level and cable level </w:t>
            </w:r>
            <w:r w:rsidRPr="00A45E83">
              <w:t xml:space="preserve">architectures that have been used to meet different system </w:t>
            </w:r>
            <w:proofErr w:type="gramStart"/>
            <w:r w:rsidRPr="00A45E83">
              <w:t>objectives;</w:t>
            </w:r>
            <w:proofErr w:type="gramEnd"/>
          </w:p>
          <w:p w14:paraId="275445AE" w14:textId="2809B17F" w:rsidR="00573BAF" w:rsidRPr="00A45E83" w:rsidRDefault="00573BAF" w:rsidP="00573BAF">
            <w:pPr>
              <w:pStyle w:val="Tabletext"/>
              <w:ind w:left="284" w:hanging="284"/>
            </w:pPr>
            <w:r w:rsidRPr="00A45E83">
              <w:rPr>
                <w:szCs w:val="21"/>
                <w:lang w:eastAsia="ja-JP"/>
              </w:rPr>
              <w:t>–</w:t>
            </w:r>
            <w:r w:rsidRPr="00A45E83">
              <w:rPr>
                <w:szCs w:val="21"/>
                <w:lang w:eastAsia="ja-JP"/>
              </w:rPr>
              <w:tab/>
            </w:r>
            <w:r w:rsidRPr="00A45E83">
              <w:t xml:space="preserve">convergence architectures for upgrading the performance of the optical access </w:t>
            </w:r>
            <w:proofErr w:type="gramStart"/>
            <w:r w:rsidRPr="00A45E83">
              <w:t>network;</w:t>
            </w:r>
            <w:proofErr w:type="gramEnd"/>
          </w:p>
          <w:p w14:paraId="54C3D89E" w14:textId="368556AE" w:rsidR="00573BAF" w:rsidRPr="00A45E83" w:rsidRDefault="00573BAF" w:rsidP="00573BAF">
            <w:pPr>
              <w:pStyle w:val="Tabletext"/>
              <w:ind w:left="284" w:hanging="284"/>
            </w:pPr>
            <w:r w:rsidRPr="00A45E83">
              <w:rPr>
                <w:szCs w:val="21"/>
                <w:lang w:eastAsia="ja-JP"/>
              </w:rPr>
              <w:t>–</w:t>
            </w:r>
            <w:r w:rsidRPr="00A45E83">
              <w:rPr>
                <w:szCs w:val="21"/>
                <w:lang w:eastAsia="ja-JP"/>
              </w:rPr>
              <w:tab/>
            </w:r>
            <w:r w:rsidRPr="00A45E83">
              <w:rPr>
                <w:rFonts w:eastAsia="SimSun"/>
                <w:lang w:eastAsia="zh-CN"/>
              </w:rPr>
              <w:t>physical</w:t>
            </w:r>
            <w:r w:rsidRPr="00A45E83">
              <w:t xml:space="preserve"> components </w:t>
            </w:r>
            <w:r w:rsidRPr="00A45E83">
              <w:rPr>
                <w:rFonts w:eastAsia="SimSun"/>
                <w:lang w:eastAsia="zh-CN"/>
              </w:rPr>
              <w:t>within</w:t>
            </w:r>
            <w:r w:rsidRPr="00A45E83">
              <w:t xml:space="preserve"> the network</w:t>
            </w:r>
            <w:r w:rsidRPr="00A45E83">
              <w:rPr>
                <w:rFonts w:eastAsia="SimSun"/>
                <w:lang w:eastAsia="zh-CN"/>
              </w:rPr>
              <w:t xml:space="preserve"> </w:t>
            </w:r>
            <w:proofErr w:type="gramStart"/>
            <w:r w:rsidRPr="00A45E83">
              <w:rPr>
                <w:rFonts w:eastAsia="SimSun"/>
                <w:lang w:eastAsia="zh-CN"/>
              </w:rPr>
              <w:t>architectures</w:t>
            </w:r>
            <w:r w:rsidRPr="00A45E83">
              <w:t>;</w:t>
            </w:r>
            <w:proofErr w:type="gramEnd"/>
          </w:p>
          <w:p w14:paraId="504B7015" w14:textId="6C3611DD" w:rsidR="00573BAF" w:rsidRPr="00A45E83" w:rsidRDefault="00573BAF" w:rsidP="00296C44">
            <w:pPr>
              <w:pStyle w:val="Tabletext"/>
              <w:ind w:left="284" w:hanging="284"/>
              <w:rPr>
                <w:lang w:eastAsia="ja-JP"/>
              </w:rPr>
            </w:pPr>
            <w:r w:rsidRPr="00A45E83">
              <w:rPr>
                <w:szCs w:val="21"/>
                <w:lang w:eastAsia="ja-JP"/>
              </w:rPr>
              <w:t>–</w:t>
            </w:r>
            <w:r w:rsidRPr="00A45E83">
              <w:rPr>
                <w:szCs w:val="21"/>
                <w:lang w:eastAsia="ja-JP"/>
              </w:rPr>
              <w:tab/>
            </w:r>
            <w:r w:rsidRPr="00A45E83">
              <w:rPr>
                <w:rFonts w:eastAsia="SimSun"/>
                <w:lang w:eastAsia="zh-CN"/>
              </w:rPr>
              <w:t xml:space="preserve">optical </w:t>
            </w:r>
            <w:r w:rsidRPr="00A45E83">
              <w:t xml:space="preserve">safety requirements and </w:t>
            </w:r>
            <w:r w:rsidRPr="00A45E83">
              <w:rPr>
                <w:rFonts w:eastAsia="SimSun"/>
                <w:lang w:eastAsia="zh-CN"/>
              </w:rPr>
              <w:t>installation issues</w:t>
            </w:r>
            <w:r w:rsidRPr="00A45E83">
              <w:t>.</w:t>
            </w:r>
          </w:p>
        </w:tc>
      </w:tr>
      <w:tr w:rsidR="00692EC4" w:rsidRPr="00A45E83" w14:paraId="14414804" w14:textId="77777777" w:rsidTr="006508D5">
        <w:trPr>
          <w:trHeight w:val="111"/>
          <w:jc w:val="center"/>
        </w:trPr>
        <w:tc>
          <w:tcPr>
            <w:tcW w:w="1560" w:type="dxa"/>
            <w:shd w:val="clear" w:color="auto" w:fill="auto"/>
          </w:tcPr>
          <w:p w14:paraId="1FDB1BED" w14:textId="44D156ED" w:rsidR="00692EC4" w:rsidRPr="00A45E83" w:rsidRDefault="00520B2E" w:rsidP="00692EC4">
            <w:pPr>
              <w:pStyle w:val="Tabletext"/>
            </w:pPr>
            <w:hyperlink r:id="rId90" w:history="1">
              <w:r w:rsidRPr="00A45E83">
                <w:rPr>
                  <w:rStyle w:val="Hyperlink"/>
                  <w:b/>
                </w:rPr>
                <w:t>L.251</w:t>
              </w:r>
            </w:hyperlink>
            <w:r w:rsidR="00254C5B" w:rsidRPr="00A45E83">
              <w:t>/</w:t>
            </w:r>
            <w:hyperlink r:id="rId91" w:history="1">
              <w:r w:rsidRPr="00A45E83">
                <w:rPr>
                  <w:rStyle w:val="Hyperlink"/>
                  <w:b/>
                </w:rPr>
                <w:t>L.72</w:t>
              </w:r>
            </w:hyperlink>
          </w:p>
        </w:tc>
        <w:tc>
          <w:tcPr>
            <w:tcW w:w="8079" w:type="dxa"/>
            <w:shd w:val="clear" w:color="auto" w:fill="auto"/>
          </w:tcPr>
          <w:p w14:paraId="33CB2572" w14:textId="77777777" w:rsidR="00692EC4" w:rsidRPr="00A45E83" w:rsidRDefault="00692EC4" w:rsidP="00692EC4">
            <w:pPr>
              <w:pStyle w:val="Tabletext"/>
              <w:rPr>
                <w:bCs/>
                <w:i/>
                <w:iCs/>
              </w:rPr>
            </w:pPr>
            <w:r w:rsidRPr="00A45E83">
              <w:rPr>
                <w:b/>
                <w:iCs/>
              </w:rPr>
              <w:t>Database for optical access network infrastructure</w:t>
            </w:r>
            <w:r w:rsidRPr="00A45E83">
              <w:rPr>
                <w:bCs/>
                <w:iCs/>
              </w:rPr>
              <w:t xml:space="preserve"> </w:t>
            </w:r>
            <w:r w:rsidRPr="00A45E83">
              <w:rPr>
                <w:bCs/>
              </w:rPr>
              <w:t>(01/2008)</w:t>
            </w:r>
          </w:p>
          <w:p w14:paraId="1B9919EA" w14:textId="77777777" w:rsidR="00E37915" w:rsidRPr="00A45E83" w:rsidRDefault="00692EC4" w:rsidP="00692EC4">
            <w:pPr>
              <w:pStyle w:val="Tabletext"/>
            </w:pPr>
            <w:r w:rsidRPr="00A45E83">
              <w:t xml:space="preserve">Progress on communication technologies has led to the active development of many kinds of broadband service such as voice, data and video communication using access networks. It is important to realize high-speed broadband networks to provide such services economically. </w:t>
            </w:r>
            <w:proofErr w:type="gramStart"/>
            <w:r w:rsidRPr="00A45E83">
              <w:t>In order to</w:t>
            </w:r>
            <w:proofErr w:type="gramEnd"/>
            <w:r w:rsidRPr="00A45E83">
              <w:t xml:space="preserve"> provide these services in a timely way, we must construct optical access networks. In addition, there will be a huge expansion of the optical access network infrastructure, including optical fibre and optical fibre cable, as the number of customers increases. Therefore, databases for the optical access network infrastructure for network design, maintenance, operation and administration are important and should be considered.</w:t>
            </w:r>
          </w:p>
          <w:p w14:paraId="2416A83F" w14:textId="2708E72B" w:rsidR="00692EC4" w:rsidRPr="00A45E83" w:rsidRDefault="00692EC4" w:rsidP="00692EC4">
            <w:pPr>
              <w:pStyle w:val="Tabletext"/>
            </w:pPr>
            <w:r w:rsidRPr="00A45E83">
              <w:t>This Recommendation describes the configuration and functions of databases for optical access network infrastructure to be used in the design, maintenance, operation and administration of optical access networks.</w:t>
            </w:r>
          </w:p>
        </w:tc>
      </w:tr>
      <w:tr w:rsidR="00692EC4" w:rsidRPr="00A45E83" w14:paraId="19E2C395" w14:textId="77777777" w:rsidTr="006508D5">
        <w:trPr>
          <w:trHeight w:val="240"/>
          <w:jc w:val="center"/>
        </w:trPr>
        <w:tc>
          <w:tcPr>
            <w:tcW w:w="1560" w:type="dxa"/>
            <w:shd w:val="clear" w:color="auto" w:fill="auto"/>
          </w:tcPr>
          <w:p w14:paraId="27746DBD" w14:textId="76665F8B" w:rsidR="00692EC4" w:rsidRPr="00A45E83" w:rsidRDefault="00520B2E" w:rsidP="00692EC4">
            <w:pPr>
              <w:pStyle w:val="Tabletext"/>
            </w:pPr>
            <w:hyperlink r:id="rId92" w:history="1">
              <w:r w:rsidRPr="00A45E83">
                <w:rPr>
                  <w:rStyle w:val="Hyperlink"/>
                  <w:b/>
                </w:rPr>
                <w:t>L.252</w:t>
              </w:r>
            </w:hyperlink>
            <w:r w:rsidR="00254C5B" w:rsidRPr="00A45E83">
              <w:rPr>
                <w:b/>
              </w:rPr>
              <w:t>/</w:t>
            </w:r>
            <w:hyperlink r:id="rId93" w:history="1">
              <w:r w:rsidRPr="00A45E83">
                <w:rPr>
                  <w:rStyle w:val="Hyperlink"/>
                  <w:b/>
                </w:rPr>
                <w:t>L.86</w:t>
              </w:r>
            </w:hyperlink>
          </w:p>
        </w:tc>
        <w:tc>
          <w:tcPr>
            <w:tcW w:w="8079" w:type="dxa"/>
            <w:shd w:val="clear" w:color="auto" w:fill="auto"/>
          </w:tcPr>
          <w:p w14:paraId="38A2AC8D" w14:textId="0956BEFD" w:rsidR="00692EC4" w:rsidRPr="00A45E83" w:rsidRDefault="00692EC4" w:rsidP="00692EC4">
            <w:pPr>
              <w:pStyle w:val="Tabletext"/>
              <w:rPr>
                <w:bCs/>
                <w:i/>
                <w:iCs/>
              </w:rPr>
            </w:pPr>
            <w:r w:rsidRPr="00A45E83">
              <w:rPr>
                <w:b/>
                <w:iCs/>
              </w:rPr>
              <w:t>Considerations on the installation site of branching components in passive optical networks for fibre to the home</w:t>
            </w:r>
            <w:r w:rsidRPr="00A45E83">
              <w:rPr>
                <w:bCs/>
                <w:iCs/>
              </w:rPr>
              <w:t xml:space="preserve"> (07/2010)</w:t>
            </w:r>
          </w:p>
          <w:p w14:paraId="53C25C3D" w14:textId="1066974B" w:rsidR="00692EC4" w:rsidRPr="00A45E83" w:rsidRDefault="00692EC4" w:rsidP="00692EC4">
            <w:pPr>
              <w:pStyle w:val="Tabletext"/>
            </w:pPr>
            <w:r w:rsidRPr="00A45E83">
              <w:t xml:space="preserve">PONs </w:t>
            </w:r>
            <w:proofErr w:type="gramStart"/>
            <w:r w:rsidRPr="00A45E83">
              <w:t>are</w:t>
            </w:r>
            <w:proofErr w:type="gramEnd"/>
            <w:r w:rsidRPr="00A45E83">
              <w:t xml:space="preserve"> used to provide an FTTH service to subscribers in many regions and countries. The primary feature of a PON is that it realizes FTTH economically by sharing fibre access infrastructures, namely an optical line termination (OLT), fibre cable and branching component, between multiple subscribers. The branching component is one of the most important elements in a PON because its installation site has a powerful effect </w:t>
            </w:r>
            <w:r w:rsidRPr="00A45E83">
              <w:lastRenderedPageBreak/>
              <w:t>on both capital expenditures (CAPEX) and operating expenditures (OPEX). Therefore, the branching component installation site is an important consideration in designing this network. This Recommendation recommends considerations for selecting the location of the branching component in the network as a function of the scale of the subscriber density and geographical extent</w:t>
            </w:r>
          </w:p>
          <w:p w14:paraId="625960C8" w14:textId="77777777" w:rsidR="00692EC4" w:rsidRPr="00A45E83" w:rsidRDefault="00692EC4" w:rsidP="00692EC4">
            <w:pPr>
              <w:pStyle w:val="Tabletext"/>
            </w:pPr>
            <w:r w:rsidRPr="00A45E83">
              <w:rPr>
                <w:color w:val="000000"/>
              </w:rPr>
              <w:t>This Recommendation describes considerations for determining the installation site of a (fibre optic) branching component in a passive optical network (PON) designed to provide fibre to the home (FTTH).</w:t>
            </w:r>
          </w:p>
        </w:tc>
      </w:tr>
      <w:tr w:rsidR="00692EC4" w:rsidRPr="00A45E83" w14:paraId="4F5A9966" w14:textId="77777777" w:rsidTr="006508D5">
        <w:trPr>
          <w:trHeight w:val="285"/>
          <w:jc w:val="center"/>
        </w:trPr>
        <w:tc>
          <w:tcPr>
            <w:tcW w:w="1560" w:type="dxa"/>
            <w:shd w:val="clear" w:color="auto" w:fill="auto"/>
          </w:tcPr>
          <w:p w14:paraId="2B75E653" w14:textId="506C4950" w:rsidR="00692EC4" w:rsidRPr="00A45E83" w:rsidRDefault="00520B2E" w:rsidP="00E53B67">
            <w:pPr>
              <w:pStyle w:val="Tabletext"/>
            </w:pPr>
            <w:hyperlink r:id="rId94" w:history="1">
              <w:r w:rsidRPr="00A45E83">
                <w:rPr>
                  <w:rStyle w:val="Hyperlink"/>
                  <w:b/>
                </w:rPr>
                <w:t>L.253</w:t>
              </w:r>
            </w:hyperlink>
            <w:r w:rsidR="00254C5B" w:rsidRPr="00A45E83">
              <w:t>/</w:t>
            </w:r>
            <w:hyperlink r:id="rId95" w:history="1">
              <w:r w:rsidRPr="00A45E83">
                <w:rPr>
                  <w:rStyle w:val="Hyperlink"/>
                  <w:b/>
                </w:rPr>
                <w:t>L.47</w:t>
              </w:r>
            </w:hyperlink>
          </w:p>
        </w:tc>
        <w:tc>
          <w:tcPr>
            <w:tcW w:w="8079" w:type="dxa"/>
            <w:shd w:val="clear" w:color="auto" w:fill="auto"/>
          </w:tcPr>
          <w:p w14:paraId="6511C4A8" w14:textId="77777777" w:rsidR="00692EC4" w:rsidRPr="00A45E83" w:rsidRDefault="00692EC4" w:rsidP="00E53B67">
            <w:pPr>
              <w:pStyle w:val="Tabletext"/>
            </w:pPr>
            <w:r w:rsidRPr="00A45E83">
              <w:rPr>
                <w:b/>
                <w:bCs/>
              </w:rPr>
              <w:t>Access facilities using hybrid fibre/copper networks</w:t>
            </w:r>
            <w:r w:rsidRPr="00A45E83">
              <w:t xml:space="preserve"> (10/2000)</w:t>
            </w:r>
          </w:p>
          <w:p w14:paraId="75B25E4F" w14:textId="04BDC039" w:rsidR="00692EC4" w:rsidRPr="00A45E83" w:rsidRDefault="00692EC4" w:rsidP="00E53B67">
            <w:pPr>
              <w:pStyle w:val="Tabletext"/>
            </w:pPr>
            <w:r w:rsidRPr="00A45E83">
              <w:t>This Recommendation gives information and guidelines about access facilities using HFC ("</w:t>
            </w:r>
            <w:r w:rsidR="000A6612" w:rsidRPr="00A45E83">
              <w:t>h</w:t>
            </w:r>
            <w:r w:rsidRPr="00A45E83">
              <w:t xml:space="preserve">ybrid </w:t>
            </w:r>
            <w:r w:rsidR="000A6612" w:rsidRPr="00A45E83">
              <w:t>f</w:t>
            </w:r>
            <w:r w:rsidRPr="00A45E83">
              <w:t>ibre/</w:t>
            </w:r>
            <w:r w:rsidR="000A6612" w:rsidRPr="00A45E83">
              <w:t>c</w:t>
            </w:r>
            <w:r w:rsidRPr="00A45E83">
              <w:t>opper") networks.</w:t>
            </w:r>
          </w:p>
          <w:p w14:paraId="56D8F183" w14:textId="0BBA86AB" w:rsidR="00692EC4" w:rsidRPr="00A45E83" w:rsidRDefault="00692EC4" w:rsidP="00E53B67">
            <w:pPr>
              <w:pStyle w:val="Tabletext"/>
            </w:pPr>
            <w:r w:rsidRPr="00A45E83">
              <w:t>HFC networks are necessary for the future introduction of multimedia services with several broadband applications. HFC networks offer more chances of use as only pure networks for telecommunication or for CATV (</w:t>
            </w:r>
            <w:r w:rsidR="000A6612" w:rsidRPr="00A45E83">
              <w:t>c</w:t>
            </w:r>
            <w:r w:rsidRPr="00A45E83">
              <w:t xml:space="preserve">able </w:t>
            </w:r>
            <w:r w:rsidR="000A6612" w:rsidRPr="00A45E83">
              <w:t>t</w:t>
            </w:r>
            <w:r w:rsidRPr="00A45E83">
              <w:t xml:space="preserve">elevision) distribution. Additional services as </w:t>
            </w:r>
            <w:proofErr w:type="spellStart"/>
            <w:r w:rsidRPr="00A45E83">
              <w:t>Pay-TV</w:t>
            </w:r>
            <w:proofErr w:type="spellEnd"/>
            <w:r w:rsidRPr="00A45E83">
              <w:t xml:space="preserve">, </w:t>
            </w:r>
            <w:r w:rsidR="000A6612" w:rsidRPr="00A45E83">
              <w:t>p</w:t>
            </w:r>
            <w:r w:rsidRPr="00A45E83">
              <w:t>ay-per-</w:t>
            </w:r>
            <w:r w:rsidR="000A6612" w:rsidRPr="00A45E83">
              <w:t>v</w:t>
            </w:r>
            <w:r w:rsidRPr="00A45E83">
              <w:t xml:space="preserve">iew, </w:t>
            </w:r>
            <w:r w:rsidR="000A6612" w:rsidRPr="00A45E83">
              <w:t>v</w:t>
            </w:r>
            <w:r w:rsidRPr="00A45E83">
              <w:t xml:space="preserve">ideo-on </w:t>
            </w:r>
            <w:r w:rsidR="000A6612" w:rsidRPr="00A45E83">
              <w:t>d</w:t>
            </w:r>
            <w:r w:rsidRPr="00A45E83">
              <w:t>emand, home-banking, -working, -shopping and Internet access can be offered by means of these networks.</w:t>
            </w:r>
          </w:p>
          <w:p w14:paraId="5BB60F52" w14:textId="457C01CB" w:rsidR="00692EC4" w:rsidRPr="00A45E83" w:rsidRDefault="00692EC4" w:rsidP="00E53B67">
            <w:pPr>
              <w:pStyle w:val="Tabletext"/>
            </w:pPr>
            <w:r w:rsidRPr="00A45E83">
              <w:t>HFC networks represent also a step in the evolution process to GII (</w:t>
            </w:r>
            <w:r w:rsidR="000A6612" w:rsidRPr="00A45E83">
              <w:t>g</w:t>
            </w:r>
            <w:r w:rsidRPr="00A45E83">
              <w:t xml:space="preserve">lobal </w:t>
            </w:r>
            <w:r w:rsidR="000A6612" w:rsidRPr="00A45E83">
              <w:t>i</w:t>
            </w:r>
            <w:r w:rsidRPr="00A45E83">
              <w:t xml:space="preserve">nformation </w:t>
            </w:r>
            <w:r w:rsidR="000A6612" w:rsidRPr="00A45E83">
              <w:t>i</w:t>
            </w:r>
            <w:r w:rsidRPr="00A45E83">
              <w:t xml:space="preserve">nfrastructure), which means a connection between CATV, telecommunications, data and mobile networks. </w:t>
            </w:r>
          </w:p>
          <w:p w14:paraId="7276A9BB" w14:textId="77777777" w:rsidR="00692EC4" w:rsidRPr="00A45E83" w:rsidRDefault="00692EC4" w:rsidP="00E53B67">
            <w:pPr>
              <w:pStyle w:val="Tabletext"/>
            </w:pPr>
            <w:r w:rsidRPr="00A45E83">
              <w:t>Appendix II provides examples of HFC networks.</w:t>
            </w:r>
          </w:p>
          <w:p w14:paraId="4D5A6F2E" w14:textId="4880C95E" w:rsidR="00692EC4" w:rsidRPr="00A45E83" w:rsidRDefault="00692EC4" w:rsidP="00E53B67">
            <w:pPr>
              <w:pStyle w:val="Tabletext"/>
            </w:pPr>
            <w:proofErr w:type="gramStart"/>
            <w:r w:rsidRPr="00A45E83">
              <w:t>In particular</w:t>
            </w:r>
            <w:r w:rsidR="00520B2E" w:rsidRPr="00A45E83">
              <w:t>,</w:t>
            </w:r>
            <w:r w:rsidRPr="00A45E83">
              <w:t xml:space="preserve"> this</w:t>
            </w:r>
            <w:proofErr w:type="gramEnd"/>
            <w:r w:rsidRPr="00A45E83">
              <w:t xml:space="preserve"> Recommendation:</w:t>
            </w:r>
          </w:p>
          <w:p w14:paraId="2168287B" w14:textId="77777777" w:rsidR="00692EC4" w:rsidRPr="00A45E83" w:rsidRDefault="00692EC4" w:rsidP="00E53B67">
            <w:pPr>
              <w:pStyle w:val="Tabletext"/>
            </w:pPr>
            <w:r w:rsidRPr="00A45E83">
              <w:t>•</w:t>
            </w:r>
            <w:r w:rsidRPr="00A45E83">
              <w:tab/>
              <w:t xml:space="preserve">gives general information on the fundamental types of hybrid fibre/copper </w:t>
            </w:r>
            <w:proofErr w:type="gramStart"/>
            <w:r w:rsidRPr="00A45E83">
              <w:t>networks;</w:t>
            </w:r>
            <w:proofErr w:type="gramEnd"/>
          </w:p>
          <w:p w14:paraId="33E5B852" w14:textId="77777777" w:rsidR="00692EC4" w:rsidRPr="00A45E83" w:rsidRDefault="00692EC4" w:rsidP="00E53B67">
            <w:pPr>
              <w:pStyle w:val="Tabletext"/>
              <w:ind w:left="284" w:hanging="284"/>
            </w:pPr>
            <w:r w:rsidRPr="00A45E83">
              <w:t>•</w:t>
            </w:r>
            <w:r w:rsidRPr="00A45E83">
              <w:tab/>
              <w:t xml:space="preserve">describes the most important physical elements of HFC networks apart from transmission </w:t>
            </w:r>
            <w:proofErr w:type="gramStart"/>
            <w:r w:rsidRPr="00A45E83">
              <w:t>equipment;</w:t>
            </w:r>
            <w:proofErr w:type="gramEnd"/>
          </w:p>
          <w:p w14:paraId="0EDD0021" w14:textId="471DAE68" w:rsidR="00692EC4" w:rsidRPr="00A45E83" w:rsidRDefault="00692EC4" w:rsidP="00E53B67">
            <w:pPr>
              <w:pStyle w:val="Tabletext"/>
            </w:pPr>
            <w:r w:rsidRPr="00A45E83">
              <w:t>•</w:t>
            </w:r>
            <w:r w:rsidRPr="00A45E83">
              <w:tab/>
              <w:t>gives general information and guidelines for the installation of HFC networks.</w:t>
            </w:r>
          </w:p>
        </w:tc>
      </w:tr>
      <w:tr w:rsidR="00692EC4" w:rsidRPr="00A45E83" w14:paraId="0B5F541C" w14:textId="77777777" w:rsidTr="006508D5">
        <w:trPr>
          <w:trHeight w:val="96"/>
          <w:jc w:val="center"/>
        </w:trPr>
        <w:tc>
          <w:tcPr>
            <w:tcW w:w="1560" w:type="dxa"/>
            <w:shd w:val="clear" w:color="auto" w:fill="auto"/>
          </w:tcPr>
          <w:p w14:paraId="61BBCCB9" w14:textId="3DDA6132" w:rsidR="00692EC4" w:rsidRPr="00A45E83" w:rsidRDefault="004A03BD" w:rsidP="00692EC4">
            <w:pPr>
              <w:pStyle w:val="Tabletext"/>
            </w:pPr>
            <w:hyperlink r:id="rId96" w:history="1">
              <w:r w:rsidRPr="00A45E83">
                <w:rPr>
                  <w:rStyle w:val="Hyperlink"/>
                  <w:b/>
                </w:rPr>
                <w:t>L.254</w:t>
              </w:r>
            </w:hyperlink>
            <w:r w:rsidR="00254C5B" w:rsidRPr="00A45E83">
              <w:rPr>
                <w:b/>
              </w:rPr>
              <w:t>/</w:t>
            </w:r>
            <w:hyperlink r:id="rId97" w:history="1">
              <w:r w:rsidRPr="00A45E83">
                <w:rPr>
                  <w:rStyle w:val="Hyperlink"/>
                  <w:b/>
                </w:rPr>
                <w:t>L.62</w:t>
              </w:r>
            </w:hyperlink>
          </w:p>
        </w:tc>
        <w:tc>
          <w:tcPr>
            <w:tcW w:w="8079" w:type="dxa"/>
            <w:shd w:val="clear" w:color="auto" w:fill="auto"/>
          </w:tcPr>
          <w:p w14:paraId="7CA9B9E8" w14:textId="77777777" w:rsidR="00692EC4" w:rsidRPr="00A45E83" w:rsidRDefault="00692EC4" w:rsidP="00692EC4">
            <w:pPr>
              <w:pStyle w:val="Tabletext"/>
            </w:pPr>
            <w:r w:rsidRPr="00A45E83">
              <w:rPr>
                <w:b/>
                <w:bCs/>
              </w:rPr>
              <w:t>Practical aspects of unbundling services by multiple operators in copper access networks</w:t>
            </w:r>
            <w:r w:rsidRPr="00A45E83">
              <w:t xml:space="preserve"> (09/2004)</w:t>
            </w:r>
          </w:p>
          <w:p w14:paraId="164DFE48" w14:textId="57DA20F8" w:rsidR="00692EC4" w:rsidRPr="00A45E83" w:rsidRDefault="00692EC4" w:rsidP="00692EC4">
            <w:pPr>
              <w:pStyle w:val="Tabletext"/>
            </w:pPr>
            <w:r w:rsidRPr="00A45E83">
              <w:t xml:space="preserve">In many countries, </w:t>
            </w:r>
            <w:r w:rsidR="000A6612" w:rsidRPr="00A45E83">
              <w:t>o</w:t>
            </w:r>
            <w:r w:rsidRPr="00A45E83">
              <w:t xml:space="preserve">ther </w:t>
            </w:r>
            <w:r w:rsidR="000A6612" w:rsidRPr="00A45E83">
              <w:t>l</w:t>
            </w:r>
            <w:r w:rsidRPr="00A45E83">
              <w:t xml:space="preserve">icensed </w:t>
            </w:r>
            <w:r w:rsidR="000A6612" w:rsidRPr="00A45E83">
              <w:t>o</w:t>
            </w:r>
            <w:r w:rsidRPr="00A45E83">
              <w:t xml:space="preserve">perators (OLOs) are allowed to compete with the incumbent operator. This creates an environment where a company </w:t>
            </w:r>
            <w:proofErr w:type="gramStart"/>
            <w:r w:rsidRPr="00A45E83">
              <w:t>has to</w:t>
            </w:r>
            <w:proofErr w:type="gramEnd"/>
            <w:r w:rsidRPr="00A45E83">
              <w:t xml:space="preserve"> install, operate and maintain its network bearing in mind that other networks exist right beside it, or even at the same location. In </w:t>
            </w:r>
            <w:r w:rsidR="000A6612" w:rsidRPr="00A45E83">
              <w:t>some</w:t>
            </w:r>
            <w:r w:rsidRPr="00A45E83">
              <w:t xml:space="preserve"> countries, it is also determined that the operators should share some parts of the network with OLOs, in a transparent process to the users. This is called </w:t>
            </w:r>
            <w:r w:rsidR="000A6612" w:rsidRPr="00A45E83">
              <w:t>u</w:t>
            </w:r>
            <w:r w:rsidRPr="00A45E83">
              <w:t xml:space="preserve">nbundling of </w:t>
            </w:r>
            <w:r w:rsidR="000A6612" w:rsidRPr="00A45E83">
              <w:t>n</w:t>
            </w:r>
            <w:r w:rsidRPr="00A45E83">
              <w:t xml:space="preserve">etwork </w:t>
            </w:r>
            <w:r w:rsidR="000A6612" w:rsidRPr="00A45E83">
              <w:t>e</w:t>
            </w:r>
            <w:r w:rsidRPr="00A45E83">
              <w:t xml:space="preserve">lements or, in short, unbundling, and is a very complex task. Some new issues </w:t>
            </w:r>
            <w:proofErr w:type="gramStart"/>
            <w:r w:rsidRPr="00A45E83">
              <w:t>have to</w:t>
            </w:r>
            <w:proofErr w:type="gramEnd"/>
            <w:r w:rsidRPr="00A45E83">
              <w:t xml:space="preserve"> be taken into account to allow the accommodation of those operators sharing the same location to do so without problems. To guarantee an environment where operators interact but do not affect the </w:t>
            </w:r>
            <w:r w:rsidR="000A6612" w:rsidRPr="00A45E83">
              <w:t>q</w:t>
            </w:r>
            <w:r w:rsidRPr="00A45E83">
              <w:t xml:space="preserve">uality of </w:t>
            </w:r>
            <w:r w:rsidR="000A6612" w:rsidRPr="00A45E83">
              <w:t>s</w:t>
            </w:r>
            <w:r w:rsidRPr="00A45E83">
              <w:t>ervice provided by other operators, legal, regulatory and administrative statements must be followed by the correct technical solutions, which assure the network integrity, easy use of equipment and access to security. This Recommendation is intended to provide the guidelines to achieve these targets for the local loop in copper networks.</w:t>
            </w:r>
          </w:p>
          <w:p w14:paraId="4920D384" w14:textId="0B91B539" w:rsidR="00692EC4" w:rsidRPr="00A45E83" w:rsidRDefault="00692EC4" w:rsidP="00692EC4">
            <w:pPr>
              <w:pStyle w:val="Tabletext"/>
            </w:pPr>
            <w:proofErr w:type="gramStart"/>
            <w:r w:rsidRPr="00A45E83">
              <w:t>In particular</w:t>
            </w:r>
            <w:r w:rsidR="000A6612" w:rsidRPr="00A45E83">
              <w:t>,</w:t>
            </w:r>
            <w:r w:rsidRPr="00A45E83">
              <w:t xml:space="preserve"> this</w:t>
            </w:r>
            <w:proofErr w:type="gramEnd"/>
            <w:r w:rsidRPr="00A45E83">
              <w:t xml:space="preserve"> Recommendation describes a number of methods how network elements can be unbundled. Co-location is also described, as it is intrinsically related to unbundling. </w:t>
            </w:r>
          </w:p>
        </w:tc>
      </w:tr>
      <w:tr w:rsidR="00692EC4" w:rsidRPr="00A45E83" w14:paraId="46AE8723" w14:textId="77777777" w:rsidTr="006508D5">
        <w:trPr>
          <w:trHeight w:val="156"/>
          <w:jc w:val="center"/>
        </w:trPr>
        <w:tc>
          <w:tcPr>
            <w:tcW w:w="1560" w:type="dxa"/>
            <w:shd w:val="clear" w:color="auto" w:fill="auto"/>
          </w:tcPr>
          <w:p w14:paraId="1755C3C2" w14:textId="3B819BC3" w:rsidR="00692EC4" w:rsidRPr="00A45E83" w:rsidRDefault="00A45C18" w:rsidP="00692EC4">
            <w:pPr>
              <w:pStyle w:val="Tabletext"/>
            </w:pPr>
            <w:hyperlink r:id="rId98" w:history="1">
              <w:r w:rsidRPr="00A45E83">
                <w:rPr>
                  <w:rStyle w:val="Hyperlink"/>
                  <w:b/>
                </w:rPr>
                <w:t>L.256</w:t>
              </w:r>
            </w:hyperlink>
            <w:r w:rsidR="00254C5B" w:rsidRPr="00A45E83">
              <w:rPr>
                <w:b/>
              </w:rPr>
              <w:t>/</w:t>
            </w:r>
            <w:hyperlink r:id="rId99" w:history="1">
              <w:r w:rsidRPr="00A45E83">
                <w:rPr>
                  <w:rStyle w:val="Hyperlink"/>
                  <w:b/>
                </w:rPr>
                <w:t>L.45</w:t>
              </w:r>
            </w:hyperlink>
          </w:p>
        </w:tc>
        <w:tc>
          <w:tcPr>
            <w:tcW w:w="8079" w:type="dxa"/>
            <w:shd w:val="clear" w:color="auto" w:fill="auto"/>
          </w:tcPr>
          <w:p w14:paraId="5043B527" w14:textId="77777777" w:rsidR="00692EC4" w:rsidRPr="00A45E83" w:rsidRDefault="00692EC4" w:rsidP="00692EC4">
            <w:pPr>
              <w:pStyle w:val="Tabletext"/>
            </w:pPr>
            <w:r w:rsidRPr="00A45E83">
              <w:rPr>
                <w:b/>
                <w:bCs/>
              </w:rPr>
              <w:t>Minimizing the effect on the environment from the outside plant in telecommunication networks</w:t>
            </w:r>
            <w:r w:rsidRPr="00A45E83">
              <w:t xml:space="preserve"> (10/2000)</w:t>
            </w:r>
          </w:p>
          <w:p w14:paraId="5089848A" w14:textId="764158AF" w:rsidR="00692EC4" w:rsidRPr="00A45E83" w:rsidRDefault="00692EC4" w:rsidP="00E37915">
            <w:pPr>
              <w:pStyle w:val="Tabletext"/>
            </w:pPr>
            <w:r w:rsidRPr="00A45E83">
              <w:t>This Recommendation details the methodology adopted to minimize the effects</w:t>
            </w:r>
            <w:r w:rsidR="00E37915" w:rsidRPr="00A45E83">
              <w:t xml:space="preserve"> </w:t>
            </w:r>
            <w:r w:rsidRPr="00A45E83">
              <w:t>(e.g., energy and CO</w:t>
            </w:r>
            <w:r w:rsidRPr="00A45E83">
              <w:rPr>
                <w:sz w:val="28"/>
                <w:szCs w:val="28"/>
                <w:vertAlign w:val="subscript"/>
              </w:rPr>
              <w:t>2</w:t>
            </w:r>
            <w:r w:rsidRPr="00A45E83">
              <w:t xml:space="preserve">) caused </w:t>
            </w:r>
            <w:proofErr w:type="gramStart"/>
            <w:r w:rsidRPr="00A45E83">
              <w:t>by the use of</w:t>
            </w:r>
            <w:proofErr w:type="gramEnd"/>
            <w:r w:rsidRPr="00A45E83">
              <w:t xml:space="preserve"> outside plant in the environment. This is based on the whole life-cycle analysis </w:t>
            </w:r>
            <w:r w:rsidRPr="00A45E83">
              <w:rPr>
                <w:rFonts w:ascii="TimesNewRoman" w:hAnsi="TimesNewRoman" w:cs="TimesNewRoman"/>
              </w:rPr>
              <w:t>using a "cradle to the grave" perspective for cables and equipment. The life cycle is divided into three phases: manufacturing, usage and scrapping.</w:t>
            </w:r>
          </w:p>
        </w:tc>
      </w:tr>
      <w:tr w:rsidR="00692EC4" w:rsidRPr="00A45E83" w14:paraId="694DB818" w14:textId="77777777" w:rsidTr="006508D5">
        <w:trPr>
          <w:trHeight w:val="210"/>
          <w:jc w:val="center"/>
        </w:trPr>
        <w:tc>
          <w:tcPr>
            <w:tcW w:w="1560" w:type="dxa"/>
            <w:shd w:val="clear" w:color="auto" w:fill="auto"/>
          </w:tcPr>
          <w:p w14:paraId="30831DDC" w14:textId="0A1811C4" w:rsidR="00692EC4" w:rsidRPr="00A45E83" w:rsidRDefault="00A85533" w:rsidP="00C823DB">
            <w:pPr>
              <w:pStyle w:val="Tabletext"/>
              <w:keepNext/>
              <w:keepLines/>
            </w:pPr>
            <w:hyperlink r:id="rId100" w:history="1">
              <w:r w:rsidRPr="00A45E83">
                <w:rPr>
                  <w:rStyle w:val="Hyperlink"/>
                  <w:b/>
                </w:rPr>
                <w:t>L.257</w:t>
              </w:r>
            </w:hyperlink>
            <w:r w:rsidR="00254C5B" w:rsidRPr="00A45E83">
              <w:rPr>
                <w:b/>
              </w:rPr>
              <w:t>/</w:t>
            </w:r>
            <w:hyperlink r:id="rId101" w:history="1">
              <w:r w:rsidRPr="00A45E83">
                <w:rPr>
                  <w:rStyle w:val="Hyperlink"/>
                  <w:b/>
                </w:rPr>
                <w:t>L.39</w:t>
              </w:r>
            </w:hyperlink>
          </w:p>
        </w:tc>
        <w:tc>
          <w:tcPr>
            <w:tcW w:w="8079" w:type="dxa"/>
            <w:shd w:val="clear" w:color="auto" w:fill="auto"/>
          </w:tcPr>
          <w:p w14:paraId="311D5A16" w14:textId="77777777" w:rsidR="00692EC4" w:rsidRPr="00A45E83" w:rsidRDefault="00692EC4" w:rsidP="00C823DB">
            <w:pPr>
              <w:pStyle w:val="Tabletext"/>
              <w:keepNext/>
              <w:keepLines/>
            </w:pPr>
            <w:r w:rsidRPr="00A45E83">
              <w:rPr>
                <w:b/>
                <w:bCs/>
              </w:rPr>
              <w:t>Investigation of the soil before using trenchless techniques</w:t>
            </w:r>
            <w:r w:rsidRPr="00A45E83">
              <w:t xml:space="preserve"> (05/2000)</w:t>
            </w:r>
          </w:p>
          <w:p w14:paraId="4E15DDAD" w14:textId="09AFCB6D" w:rsidR="00692EC4" w:rsidRPr="00A45E83" w:rsidRDefault="00692EC4" w:rsidP="00C823DB">
            <w:pPr>
              <w:pStyle w:val="Tabletext"/>
              <w:keepNext/>
              <w:keepLines/>
            </w:pPr>
            <w:r w:rsidRPr="00A45E83">
              <w:t xml:space="preserve">This Recommendation describes the main techniques that allow an investigation of the soil to </w:t>
            </w:r>
            <w:r w:rsidR="00A85533" w:rsidRPr="00A45E83">
              <w:t xml:space="preserve">obtain </w:t>
            </w:r>
            <w:r w:rsidRPr="00A45E83">
              <w:t>information about the position of buried objects and the nature of the ground. This data is necessary to plan the execution of work using trenchless techniques and to optimize the drilling path</w:t>
            </w:r>
            <w:r w:rsidR="00A85533" w:rsidRPr="00A45E83">
              <w:t>,</w:t>
            </w:r>
            <w:r w:rsidRPr="00A45E83">
              <w:t xml:space="preserve"> t</w:t>
            </w:r>
            <w:r w:rsidR="00A85533" w:rsidRPr="00A45E83">
              <w:t>hereby</w:t>
            </w:r>
            <w:r w:rsidRPr="00A45E83">
              <w:t xml:space="preserve"> avoiding the risk of damage to both the existing infrastructures and the drilling equipment</w:t>
            </w:r>
            <w:r w:rsidR="00A85533" w:rsidRPr="00A45E83">
              <w:t>. It also helps</w:t>
            </w:r>
            <w:r w:rsidRPr="00A45E83">
              <w:t xml:space="preserve"> prevent drilling failures due to obstacles or ground characteristics.</w:t>
            </w:r>
          </w:p>
          <w:p w14:paraId="37E60DF7" w14:textId="77777777" w:rsidR="00692EC4" w:rsidRPr="00A45E83" w:rsidRDefault="00692EC4" w:rsidP="00C823DB">
            <w:pPr>
              <w:pStyle w:val="Tabletext"/>
              <w:keepNext/>
              <w:keepLines/>
            </w:pPr>
            <w:r w:rsidRPr="00A45E83">
              <w:t>This Recommendation gives advice on general requirements of the three different phases in which the investigation work can be divided: preliminary operations, an on-site survey and the output of utility maps.</w:t>
            </w:r>
          </w:p>
          <w:p w14:paraId="0FB28796" w14:textId="5EA8D57B" w:rsidR="00692EC4" w:rsidRPr="00A45E83" w:rsidRDefault="00692EC4" w:rsidP="00C823DB">
            <w:pPr>
              <w:pStyle w:val="Tabletext"/>
              <w:keepNext/>
              <w:keepLines/>
            </w:pPr>
            <w:proofErr w:type="gramStart"/>
            <w:r w:rsidRPr="00A45E83">
              <w:t>In particular</w:t>
            </w:r>
            <w:r w:rsidR="00A85533" w:rsidRPr="00A45E83">
              <w:t>,</w:t>
            </w:r>
            <w:r w:rsidRPr="00A45E83">
              <w:t xml:space="preserve"> this</w:t>
            </w:r>
            <w:proofErr w:type="gramEnd"/>
            <w:r w:rsidRPr="00A45E83">
              <w:t xml:space="preserve"> Recommendation:</w:t>
            </w:r>
          </w:p>
          <w:p w14:paraId="4F084A93" w14:textId="77777777" w:rsidR="00692EC4" w:rsidRPr="00A45E83" w:rsidRDefault="00692EC4" w:rsidP="00C823DB">
            <w:pPr>
              <w:pStyle w:val="Tabletext"/>
              <w:keepNext/>
              <w:keepLines/>
              <w:ind w:left="284" w:hanging="284"/>
            </w:pPr>
            <w:r w:rsidRPr="00A45E83">
              <w:t>•</w:t>
            </w:r>
            <w:r w:rsidRPr="00A45E83">
              <w:tab/>
              <w:t xml:space="preserve">describes the preliminary operations that are required before performing a direct on-site </w:t>
            </w:r>
            <w:proofErr w:type="gramStart"/>
            <w:r w:rsidRPr="00A45E83">
              <w:t>investigation;</w:t>
            </w:r>
            <w:proofErr w:type="gramEnd"/>
          </w:p>
          <w:p w14:paraId="0C21D561" w14:textId="77777777" w:rsidR="00692EC4" w:rsidRPr="00A45E83" w:rsidRDefault="00692EC4" w:rsidP="00C823DB">
            <w:pPr>
              <w:pStyle w:val="Tabletext"/>
              <w:keepNext/>
              <w:keepLines/>
              <w:ind w:left="284" w:hanging="284"/>
            </w:pPr>
            <w:r w:rsidRPr="00A45E83">
              <w:t>•</w:t>
            </w:r>
            <w:r w:rsidRPr="00A45E83">
              <w:tab/>
              <w:t xml:space="preserve">describes the main techniques and methods that can be used to make soil investigation and gives advice on some operational </w:t>
            </w:r>
            <w:proofErr w:type="gramStart"/>
            <w:r w:rsidRPr="00A45E83">
              <w:t>procedures;</w:t>
            </w:r>
            <w:proofErr w:type="gramEnd"/>
            <w:r w:rsidRPr="00A45E83">
              <w:t xml:space="preserve"> </w:t>
            </w:r>
          </w:p>
          <w:p w14:paraId="090393E7" w14:textId="778DF4A6" w:rsidR="00692EC4" w:rsidRPr="00A45E83" w:rsidRDefault="00692EC4" w:rsidP="00C823DB">
            <w:pPr>
              <w:pStyle w:val="Tabletext"/>
              <w:keepNext/>
              <w:keepLines/>
              <w:ind w:left="284" w:hanging="284"/>
            </w:pPr>
            <w:r w:rsidRPr="00A45E83">
              <w:t>•</w:t>
            </w:r>
            <w:r w:rsidRPr="00A45E83">
              <w:tab/>
              <w:t>gives advice on how to produce the final map of the investigated area.</w:t>
            </w:r>
          </w:p>
        </w:tc>
      </w:tr>
      <w:tr w:rsidR="00692EC4" w:rsidRPr="00A45E83" w14:paraId="7A951EAD" w14:textId="77777777" w:rsidTr="006508D5">
        <w:trPr>
          <w:trHeight w:val="285"/>
          <w:jc w:val="center"/>
        </w:trPr>
        <w:tc>
          <w:tcPr>
            <w:tcW w:w="1560" w:type="dxa"/>
            <w:shd w:val="clear" w:color="auto" w:fill="auto"/>
          </w:tcPr>
          <w:p w14:paraId="659C4CE1" w14:textId="59EA7660" w:rsidR="00692EC4" w:rsidRPr="00A45E83" w:rsidRDefault="00FA0479" w:rsidP="00692EC4">
            <w:pPr>
              <w:pStyle w:val="Tabletext"/>
            </w:pPr>
            <w:hyperlink r:id="rId102" w:history="1">
              <w:r w:rsidRPr="00A45E83">
                <w:rPr>
                  <w:rStyle w:val="Hyperlink"/>
                  <w:b/>
                </w:rPr>
                <w:t>L.258</w:t>
              </w:r>
            </w:hyperlink>
            <w:r w:rsidR="00254C5B" w:rsidRPr="00A45E83">
              <w:rPr>
                <w:b/>
              </w:rPr>
              <w:t>/</w:t>
            </w:r>
            <w:hyperlink r:id="rId103" w:history="1">
              <w:r w:rsidRPr="00A45E83">
                <w:rPr>
                  <w:rStyle w:val="Hyperlink"/>
                  <w:b/>
                </w:rPr>
                <w:t>L.63</w:t>
              </w:r>
            </w:hyperlink>
          </w:p>
        </w:tc>
        <w:tc>
          <w:tcPr>
            <w:tcW w:w="8079" w:type="dxa"/>
            <w:shd w:val="clear" w:color="auto" w:fill="auto"/>
          </w:tcPr>
          <w:p w14:paraId="383E3D9D" w14:textId="77777777" w:rsidR="00692EC4" w:rsidRPr="00A45E83" w:rsidRDefault="00692EC4" w:rsidP="00692EC4">
            <w:pPr>
              <w:pStyle w:val="Tabletext"/>
            </w:pPr>
            <w:r w:rsidRPr="00A45E83">
              <w:rPr>
                <w:b/>
                <w:bCs/>
              </w:rPr>
              <w:t>Safety procedures for outdoor installations</w:t>
            </w:r>
            <w:r w:rsidRPr="00A45E83">
              <w:t xml:space="preserve"> (10/2004)</w:t>
            </w:r>
          </w:p>
          <w:p w14:paraId="46CE7CC3" w14:textId="11D991F1" w:rsidR="00692EC4" w:rsidRPr="00A45E83" w:rsidRDefault="00692EC4" w:rsidP="00692EC4">
            <w:pPr>
              <w:pStyle w:val="Tabletext"/>
            </w:pPr>
            <w:r w:rsidRPr="00A45E83">
              <w:t>This Recommendation has the objective to provide guidance to administrations on safety practice for personnel and fire protection for outdoors telecommunications installations</w:t>
            </w:r>
            <w:r w:rsidR="00FA0479" w:rsidRPr="00A45E83">
              <w:t>,</w:t>
            </w:r>
            <w:r w:rsidRPr="00A45E83">
              <w:t xml:space="preserve"> such as duct systems, manholes, tunnels, aerial, underground and buried networks, subscribers, equipment for outside plant, and networks in sewage infrastructures.</w:t>
            </w:r>
          </w:p>
        </w:tc>
      </w:tr>
      <w:tr w:rsidR="00692EC4" w:rsidRPr="00A45E83" w14:paraId="6AD3843C" w14:textId="77777777" w:rsidTr="006508D5">
        <w:trPr>
          <w:trHeight w:val="347"/>
          <w:jc w:val="center"/>
        </w:trPr>
        <w:tc>
          <w:tcPr>
            <w:tcW w:w="1560" w:type="dxa"/>
            <w:shd w:val="clear" w:color="auto" w:fill="auto"/>
          </w:tcPr>
          <w:p w14:paraId="45C6CAE2" w14:textId="3F2EC1DB" w:rsidR="00692EC4" w:rsidRPr="00A45E83" w:rsidRDefault="00FA0479" w:rsidP="00692EC4">
            <w:pPr>
              <w:pStyle w:val="Tabletext"/>
            </w:pPr>
            <w:hyperlink r:id="rId104" w:history="1">
              <w:r w:rsidRPr="00A45E83">
                <w:rPr>
                  <w:rStyle w:val="Hyperlink"/>
                  <w:b/>
                </w:rPr>
                <w:t>L.259</w:t>
              </w:r>
            </w:hyperlink>
            <w:r w:rsidR="00254C5B" w:rsidRPr="00A45E83">
              <w:rPr>
                <w:b/>
              </w:rPr>
              <w:t>/</w:t>
            </w:r>
            <w:hyperlink r:id="rId105" w:history="1">
              <w:r w:rsidRPr="00A45E83">
                <w:rPr>
                  <w:rStyle w:val="Hyperlink"/>
                  <w:b/>
                </w:rPr>
                <w:t>L.73</w:t>
              </w:r>
            </w:hyperlink>
          </w:p>
        </w:tc>
        <w:tc>
          <w:tcPr>
            <w:tcW w:w="8079" w:type="dxa"/>
            <w:shd w:val="clear" w:color="auto" w:fill="auto"/>
          </w:tcPr>
          <w:p w14:paraId="766219A3" w14:textId="77777777" w:rsidR="00692EC4" w:rsidRPr="00A45E83" w:rsidRDefault="00692EC4" w:rsidP="00692EC4">
            <w:pPr>
              <w:pStyle w:val="Tabletext"/>
            </w:pPr>
            <w:r w:rsidRPr="00A45E83">
              <w:rPr>
                <w:b/>
                <w:bCs/>
              </w:rPr>
              <w:t>Methods for inspecting and repairing underground plastic ducts</w:t>
            </w:r>
            <w:r w:rsidRPr="00A45E83">
              <w:t xml:space="preserve"> </w:t>
            </w:r>
            <w:r w:rsidRPr="00A45E83">
              <w:rPr>
                <w:bCs/>
              </w:rPr>
              <w:t>(04/2008)</w:t>
            </w:r>
          </w:p>
          <w:p w14:paraId="2C7E84BE" w14:textId="7FCFB669" w:rsidR="00692EC4" w:rsidRPr="00A45E83" w:rsidRDefault="00692EC4" w:rsidP="00692EC4">
            <w:pPr>
              <w:pStyle w:val="Tabletext"/>
              <w:rPr>
                <w:lang w:eastAsia="ko-KR"/>
              </w:rPr>
            </w:pPr>
            <w:r w:rsidRPr="00A45E83">
              <w:rPr>
                <w:lang w:eastAsia="ko-KR"/>
              </w:rPr>
              <w:t xml:space="preserve">Placing cables in conduits is preferred because it has </w:t>
            </w:r>
            <w:r w:rsidR="00650896" w:rsidRPr="00A45E83">
              <w:rPr>
                <w:lang w:eastAsia="ko-KR"/>
              </w:rPr>
              <w:t>the key</w:t>
            </w:r>
            <w:r w:rsidRPr="00A45E83">
              <w:rPr>
                <w:lang w:eastAsia="ko-KR"/>
              </w:rPr>
              <w:t xml:space="preserve"> advantage that the cable placement operation is separated in time from the actual conduit construction phase. The protection of the cable with the passage of time and the possibility of repeated access, cable removal and delayed cable installation make the method of placing cables in ducts more attractive. The method, however, has a disadvantage in that the initial cost of conduit construction is expensive. It is noted that underground ducts are prone to being deformed by the burden of earth pressure, which makes it necessary to check the ducts before cable installation, and to repair defective ducts before placing cables in conduits.</w:t>
            </w:r>
          </w:p>
          <w:p w14:paraId="6B5A4A0E" w14:textId="77777777" w:rsidR="00E37915" w:rsidRPr="00A45E83" w:rsidRDefault="00692EC4" w:rsidP="00692EC4">
            <w:pPr>
              <w:pStyle w:val="Tabletext"/>
              <w:rPr>
                <w:lang w:eastAsia="ko-KR"/>
              </w:rPr>
            </w:pPr>
            <w:r w:rsidRPr="00A45E83">
              <w:rPr>
                <w:lang w:eastAsia="ko-KR"/>
              </w:rPr>
              <w:t xml:space="preserve">This Recommendation deals with inspection methods such as test mandrel and CCTV system to check duct quality, </w:t>
            </w:r>
            <w:proofErr w:type="gramStart"/>
            <w:r w:rsidRPr="00A45E83">
              <w:rPr>
                <w:lang w:eastAsia="ko-KR"/>
              </w:rPr>
              <w:t>and also</w:t>
            </w:r>
            <w:proofErr w:type="gramEnd"/>
            <w:r w:rsidRPr="00A45E83">
              <w:rPr>
                <w:lang w:eastAsia="ko-KR"/>
              </w:rPr>
              <w:t xml:space="preserve"> describes various methods that are utilized to repair underground ducts.</w:t>
            </w:r>
          </w:p>
          <w:p w14:paraId="418885D6" w14:textId="77777777" w:rsidR="00E37915" w:rsidRPr="00A45E83" w:rsidRDefault="00692EC4" w:rsidP="00692EC4">
            <w:pPr>
              <w:pStyle w:val="Tabletext"/>
              <w:rPr>
                <w:lang w:eastAsia="ko-KR"/>
              </w:rPr>
            </w:pPr>
            <w:r w:rsidRPr="00A45E83">
              <w:rPr>
                <w:lang w:eastAsia="ko-KR"/>
              </w:rPr>
              <w:t xml:space="preserve">Repairing methods by trenchless techniques are introduced and traditional repairing method is presented. Additionally, a guideline to select an appropriate repairing method is proposed. </w:t>
            </w:r>
          </w:p>
          <w:p w14:paraId="70D3683D" w14:textId="77777777" w:rsidR="00E37915" w:rsidRPr="00A45E83" w:rsidRDefault="00692EC4" w:rsidP="00692EC4">
            <w:pPr>
              <w:pStyle w:val="Tabletext"/>
              <w:rPr>
                <w:lang w:eastAsia="ko-KR"/>
              </w:rPr>
            </w:pPr>
            <w:r w:rsidRPr="00A45E83">
              <w:rPr>
                <w:lang w:eastAsia="ko-KR"/>
              </w:rPr>
              <w:t xml:space="preserve">This Recommendation is limited to the methods for underground ducts in which no cables are </w:t>
            </w:r>
            <w:proofErr w:type="gramStart"/>
            <w:r w:rsidRPr="00A45E83">
              <w:rPr>
                <w:lang w:eastAsia="ko-KR"/>
              </w:rPr>
              <w:t>installed, and</w:t>
            </w:r>
            <w:proofErr w:type="gramEnd"/>
            <w:r w:rsidRPr="00A45E83">
              <w:rPr>
                <w:lang w:eastAsia="ko-KR"/>
              </w:rPr>
              <w:t xml:space="preserve"> focused to the methods for underground ducts that have single-way duct unit systems.</w:t>
            </w:r>
          </w:p>
          <w:p w14:paraId="37FC54BE" w14:textId="77777777" w:rsidR="00E37915" w:rsidRPr="00A45E83" w:rsidRDefault="00692EC4" w:rsidP="00692EC4">
            <w:pPr>
              <w:pStyle w:val="Tabletext"/>
              <w:rPr>
                <w:lang w:eastAsia="ko-KR"/>
              </w:rPr>
            </w:pPr>
            <w:r w:rsidRPr="00A45E83">
              <w:rPr>
                <w:lang w:eastAsia="ko-KR"/>
              </w:rPr>
              <w:t>This Recommendation is used for plastic pipes having a diameter ranging from 90 to 110 mm.</w:t>
            </w:r>
          </w:p>
          <w:p w14:paraId="0CB730B0" w14:textId="7CA74483" w:rsidR="00692EC4" w:rsidRPr="00A45E83" w:rsidRDefault="00692EC4" w:rsidP="00692EC4">
            <w:pPr>
              <w:pStyle w:val="Tabletext"/>
            </w:pPr>
            <w:r w:rsidRPr="00A45E83">
              <w:rPr>
                <w:lang w:eastAsia="ko-KR"/>
              </w:rPr>
              <w:t>It is expected that this Recommendation will provide alternative solutions for inspecting and repairing work.</w:t>
            </w:r>
          </w:p>
        </w:tc>
      </w:tr>
      <w:tr w:rsidR="00692EC4" w:rsidRPr="00A45E83" w14:paraId="736BA64F" w14:textId="77777777" w:rsidTr="006508D5">
        <w:trPr>
          <w:trHeight w:val="141"/>
          <w:jc w:val="center"/>
        </w:trPr>
        <w:tc>
          <w:tcPr>
            <w:tcW w:w="1560" w:type="dxa"/>
            <w:shd w:val="clear" w:color="auto" w:fill="auto"/>
          </w:tcPr>
          <w:p w14:paraId="4F84E9C2" w14:textId="3702ED5A" w:rsidR="00692EC4" w:rsidRPr="00A45E83" w:rsidRDefault="00595380" w:rsidP="00692EC4">
            <w:pPr>
              <w:pStyle w:val="Tabletext"/>
            </w:pPr>
            <w:hyperlink r:id="rId106" w:history="1">
              <w:r w:rsidRPr="00A45E83">
                <w:rPr>
                  <w:rStyle w:val="Hyperlink"/>
                  <w:b/>
                </w:rPr>
                <w:t>L.260</w:t>
              </w:r>
            </w:hyperlink>
            <w:r w:rsidR="00254C5B" w:rsidRPr="00A45E83">
              <w:rPr>
                <w:b/>
              </w:rPr>
              <w:t>/</w:t>
            </w:r>
            <w:hyperlink r:id="rId107" w:history="1">
              <w:r w:rsidRPr="00A45E83">
                <w:rPr>
                  <w:rStyle w:val="Hyperlink"/>
                  <w:b/>
                </w:rPr>
                <w:t>L.84</w:t>
              </w:r>
            </w:hyperlink>
          </w:p>
        </w:tc>
        <w:tc>
          <w:tcPr>
            <w:tcW w:w="8079" w:type="dxa"/>
            <w:shd w:val="clear" w:color="auto" w:fill="auto"/>
          </w:tcPr>
          <w:p w14:paraId="390889F9" w14:textId="77777777" w:rsidR="00692EC4" w:rsidRPr="00A45E83" w:rsidRDefault="00692EC4" w:rsidP="00692EC4">
            <w:pPr>
              <w:pStyle w:val="Tabletext"/>
              <w:rPr>
                <w:bCs/>
                <w:iCs/>
              </w:rPr>
            </w:pPr>
            <w:r w:rsidRPr="00A45E83">
              <w:rPr>
                <w:b/>
                <w:iCs/>
              </w:rPr>
              <w:t>Fast mapping of underground networks</w:t>
            </w:r>
            <w:r w:rsidRPr="00A45E83">
              <w:rPr>
                <w:bCs/>
                <w:iCs/>
              </w:rPr>
              <w:t xml:space="preserve"> (07/2010)</w:t>
            </w:r>
          </w:p>
          <w:p w14:paraId="17A1EEC6" w14:textId="065864AC" w:rsidR="00692EC4" w:rsidRPr="00A45E83" w:rsidRDefault="00692EC4" w:rsidP="00692EC4">
            <w:pPr>
              <w:pStyle w:val="Tabletext"/>
            </w:pPr>
            <w:r w:rsidRPr="00A45E83">
              <w:t xml:space="preserve">Nowadays, </w:t>
            </w:r>
            <w:proofErr w:type="spellStart"/>
            <w:r w:rsidRPr="00A45E83">
              <w:t>Georadar</w:t>
            </w:r>
            <w:proofErr w:type="spellEnd"/>
            <w:r w:rsidRPr="00A45E83">
              <w:t xml:space="preserve"> (GPR – ground penetrating radar) is used for the investigation of the soil before using trenchless techniques, </w:t>
            </w:r>
            <w:proofErr w:type="gramStart"/>
            <w:r w:rsidRPr="00A45E83">
              <w:t>in order to</w:t>
            </w:r>
            <w:proofErr w:type="gramEnd"/>
            <w:r w:rsidRPr="00A45E83">
              <w:t xml:space="preserve"> detect some utilities below the ground, like gas or water ducts, that intersect the area where the trench should be dug. </w:t>
            </w:r>
            <w:r w:rsidR="001D4FEC" w:rsidRPr="00A45E83">
              <w:t xml:space="preserve">However, </w:t>
            </w:r>
            <w:r w:rsidRPr="00A45E83">
              <w:t xml:space="preserve">the existing technologies require the post-processing of data, which is time-consuming and requires </w:t>
            </w:r>
            <w:proofErr w:type="gramStart"/>
            <w:r w:rsidRPr="00A45E83">
              <w:t>highly-skilled</w:t>
            </w:r>
            <w:proofErr w:type="gramEnd"/>
            <w:r w:rsidRPr="00A45E83">
              <w:t xml:space="preserve"> staff.</w:t>
            </w:r>
          </w:p>
          <w:p w14:paraId="3A51E930" w14:textId="77777777" w:rsidR="00692EC4" w:rsidRPr="00A45E83" w:rsidRDefault="00692EC4" w:rsidP="00692EC4">
            <w:pPr>
              <w:pStyle w:val="Tabletext"/>
            </w:pPr>
            <w:r w:rsidRPr="00A45E83">
              <w:rPr>
                <w:rFonts w:ascii="TimesNewRoman" w:hAnsi="TimesNewRoman" w:cs="TimesNewRoman"/>
                <w:lang w:eastAsia="it-IT"/>
              </w:rPr>
              <w:t>This Recommendation describes a fast solution [</w:t>
            </w:r>
            <w:r w:rsidRPr="00A45E83">
              <w:t xml:space="preserve">GPR3D (ground penetrating radar 3 dimensions)] </w:t>
            </w:r>
            <w:r w:rsidRPr="00A45E83">
              <w:rPr>
                <w:rFonts w:ascii="TimesNewRoman" w:hAnsi="TimesNewRoman" w:cs="TimesNewRoman"/>
                <w:lang w:eastAsia="it-IT"/>
              </w:rPr>
              <w:t xml:space="preserve">for mapping underground networks, necessary to plan the execution of work using trenchless or digging techniques and to optimize the path, thus avoiding the risk of damage to both the existing infrastructures and the drilling equipment. This </w:t>
            </w:r>
            <w:r w:rsidRPr="00A45E83">
              <w:rPr>
                <w:rFonts w:ascii="TimesNewRoman" w:hAnsi="TimesNewRoman" w:cs="TimesNewRoman"/>
                <w:lang w:eastAsia="it-IT"/>
              </w:rPr>
              <w:lastRenderedPageBreak/>
              <w:t>Recommendation gives advice on general requirements about this solution and the output of utility maps.</w:t>
            </w:r>
          </w:p>
        </w:tc>
      </w:tr>
      <w:tr w:rsidR="00692EC4" w:rsidRPr="00A45E83" w14:paraId="0AEFD863" w14:textId="77777777" w:rsidTr="006508D5">
        <w:trPr>
          <w:trHeight w:val="510"/>
          <w:jc w:val="center"/>
        </w:trPr>
        <w:tc>
          <w:tcPr>
            <w:tcW w:w="1560" w:type="dxa"/>
            <w:shd w:val="clear" w:color="auto" w:fill="auto"/>
          </w:tcPr>
          <w:p w14:paraId="03D816AB" w14:textId="09F14A4C" w:rsidR="00692EC4" w:rsidRPr="00A45E83" w:rsidRDefault="00595380" w:rsidP="00692EC4">
            <w:pPr>
              <w:pStyle w:val="Tabletext"/>
            </w:pPr>
            <w:hyperlink r:id="rId108" w:history="1">
              <w:r w:rsidRPr="00A45E83">
                <w:rPr>
                  <w:rStyle w:val="Hyperlink"/>
                  <w:b/>
                </w:rPr>
                <w:t>L.261</w:t>
              </w:r>
            </w:hyperlink>
            <w:r w:rsidR="00254C5B" w:rsidRPr="00A45E83">
              <w:rPr>
                <w:b/>
              </w:rPr>
              <w:t>/</w:t>
            </w:r>
            <w:hyperlink r:id="rId109" w:history="1">
              <w:r w:rsidRPr="00A45E83">
                <w:rPr>
                  <w:rStyle w:val="Hyperlink"/>
                  <w:b/>
                </w:rPr>
                <w:t>L.89</w:t>
              </w:r>
            </w:hyperlink>
          </w:p>
        </w:tc>
        <w:tc>
          <w:tcPr>
            <w:tcW w:w="8079" w:type="dxa"/>
            <w:shd w:val="clear" w:color="auto" w:fill="auto"/>
          </w:tcPr>
          <w:p w14:paraId="13EA5C3D" w14:textId="77777777" w:rsidR="00692EC4" w:rsidRPr="00A45E83" w:rsidRDefault="00692EC4" w:rsidP="00692EC4">
            <w:pPr>
              <w:pStyle w:val="Tabletext"/>
              <w:rPr>
                <w:bCs/>
                <w:iCs/>
              </w:rPr>
            </w:pPr>
            <w:r w:rsidRPr="00A45E83">
              <w:rPr>
                <w:b/>
                <w:iCs/>
              </w:rPr>
              <w:t>Design of suspension wires, telecommunication poles and guy-lines for optical access networks</w:t>
            </w:r>
            <w:r w:rsidRPr="00A45E83">
              <w:rPr>
                <w:bCs/>
                <w:iCs/>
              </w:rPr>
              <w:t xml:space="preserve"> (02/2012)</w:t>
            </w:r>
          </w:p>
          <w:p w14:paraId="20E159E4" w14:textId="3ACDCEE6" w:rsidR="00692EC4" w:rsidRPr="00A45E83" w:rsidRDefault="00692EC4" w:rsidP="00692EC4">
            <w:pPr>
              <w:pStyle w:val="Tabletext"/>
              <w:rPr>
                <w:color w:val="000000"/>
              </w:rPr>
            </w:pPr>
            <w:r w:rsidRPr="00A45E83">
              <w:t>Suspension wires, telecommunication poles and guy-lines</w:t>
            </w:r>
            <w:r w:rsidRPr="00A45E83">
              <w:rPr>
                <w:color w:val="000000"/>
              </w:rPr>
              <w:t xml:space="preserve"> that support aerial optical fibre cables are important facilities for providing broadband services. An appropriate design is needed to maintain the reliability of these facilities and services. Moreover, they are big facilities and installed at high position, and so they should be managed in a way that ensures sufficient safety. To realize these requirements, a design is needed that carefully considers facility strength. </w:t>
            </w:r>
          </w:p>
          <w:p w14:paraId="00424F7B" w14:textId="77777777" w:rsidR="00692EC4" w:rsidRPr="00A45E83" w:rsidRDefault="00692EC4" w:rsidP="00E25A65">
            <w:pPr>
              <w:pStyle w:val="Tabletext"/>
              <w:keepNext/>
              <w:keepLines/>
            </w:pPr>
            <w:r w:rsidRPr="00A45E83">
              <w:t>This Recommendation describes the general requirements and a design guide for suspension wires, telecommunication poles and guy-lines that support aerial cables for optical access networks. This Recommendation also describes loads applied to the infrastructures.</w:t>
            </w:r>
          </w:p>
        </w:tc>
      </w:tr>
      <w:tr w:rsidR="00692EC4" w:rsidRPr="00A45E83" w14:paraId="48939F25" w14:textId="77777777" w:rsidTr="006508D5">
        <w:trPr>
          <w:trHeight w:val="147"/>
          <w:jc w:val="center"/>
        </w:trPr>
        <w:tc>
          <w:tcPr>
            <w:tcW w:w="1560" w:type="dxa"/>
            <w:shd w:val="clear" w:color="auto" w:fill="auto"/>
          </w:tcPr>
          <w:p w14:paraId="2E4CF202" w14:textId="2FED800B" w:rsidR="00692EC4" w:rsidRPr="00A45E83" w:rsidRDefault="00595380" w:rsidP="00692EC4">
            <w:pPr>
              <w:pStyle w:val="Tabletext"/>
            </w:pPr>
            <w:hyperlink r:id="rId110" w:history="1">
              <w:r w:rsidRPr="00A45E83">
                <w:rPr>
                  <w:rStyle w:val="Hyperlink"/>
                  <w:b/>
                </w:rPr>
                <w:t>L.262</w:t>
              </w:r>
            </w:hyperlink>
            <w:r w:rsidR="00254C5B" w:rsidRPr="00A45E83">
              <w:rPr>
                <w:b/>
              </w:rPr>
              <w:t>/</w:t>
            </w:r>
            <w:hyperlink r:id="rId111" w:history="1">
              <w:r w:rsidRPr="00A45E83">
                <w:rPr>
                  <w:rStyle w:val="Hyperlink"/>
                  <w:b/>
                </w:rPr>
                <w:t>L.94</w:t>
              </w:r>
            </w:hyperlink>
          </w:p>
        </w:tc>
        <w:tc>
          <w:tcPr>
            <w:tcW w:w="8079" w:type="dxa"/>
            <w:shd w:val="clear" w:color="auto" w:fill="auto"/>
          </w:tcPr>
          <w:p w14:paraId="58ED06BD" w14:textId="443D9939" w:rsidR="00692EC4" w:rsidRPr="00A45E83" w:rsidRDefault="00692EC4" w:rsidP="00692EC4">
            <w:pPr>
              <w:pStyle w:val="Tabletext"/>
              <w:rPr>
                <w:bCs/>
                <w:iCs/>
              </w:rPr>
            </w:pPr>
            <w:r w:rsidRPr="00A45E83">
              <w:rPr>
                <w:b/>
                <w:bCs/>
              </w:rPr>
              <w:t>Use of global navigation satellite systems to create a referenced network map</w:t>
            </w:r>
            <w:r w:rsidRPr="00A45E83">
              <w:rPr>
                <w:bCs/>
                <w:iCs/>
              </w:rPr>
              <w:t xml:space="preserve"> (01/2015)</w:t>
            </w:r>
          </w:p>
          <w:p w14:paraId="628FFAC1" w14:textId="7A6E6C47" w:rsidR="00692EC4" w:rsidRPr="00A45E83" w:rsidRDefault="00692EC4" w:rsidP="00692EC4">
            <w:pPr>
              <w:pStyle w:val="Tabletext"/>
              <w:rPr>
                <w:szCs w:val="23"/>
              </w:rPr>
            </w:pPr>
            <w:r w:rsidRPr="00A45E83">
              <w:rPr>
                <w:szCs w:val="23"/>
              </w:rPr>
              <w:t>This Recommendation provides general implementation guidelines regarding the creation, operation and maintenance of the telecommunication network map</w:t>
            </w:r>
            <w:r w:rsidR="00E87000" w:rsidRPr="00A45E83">
              <w:rPr>
                <w:szCs w:val="23"/>
              </w:rPr>
              <w:t>,</w:t>
            </w:r>
            <w:r w:rsidRPr="00A45E83">
              <w:rPr>
                <w:szCs w:val="23"/>
              </w:rPr>
              <w:t xml:space="preserve"> by using the global navigation satellite system (GNSS) and geo-referenced systems. This Recommendation deals with potential information on outdoor infrastructures to be collected, the procedure for creating a geo-referenced map and the operation and maintenance of geo-referenced systems when the network infrastructure is updated. </w:t>
            </w:r>
          </w:p>
        </w:tc>
      </w:tr>
    </w:tbl>
    <w:p w14:paraId="4659B4F5" w14:textId="07E8DDAA" w:rsidR="000325DB" w:rsidRPr="00A45E83" w:rsidRDefault="000325DB" w:rsidP="00E53B67">
      <w:pPr>
        <w:pStyle w:val="Headingb"/>
        <w:spacing w:after="120"/>
      </w:pPr>
      <w:r w:rsidRPr="00A45E83">
        <w:t>Maintenance and operation (L.300–L.399)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C20A82" w14:paraId="17C74C54" w14:textId="77777777" w:rsidTr="005B4167">
        <w:trPr>
          <w:jc w:val="center"/>
        </w:trPr>
        <w:tc>
          <w:tcPr>
            <w:tcW w:w="9639" w:type="dxa"/>
            <w:gridSpan w:val="2"/>
            <w:shd w:val="clear" w:color="auto" w:fill="auto"/>
          </w:tcPr>
          <w:p w14:paraId="7A7FE6D4" w14:textId="06284B51" w:rsidR="000325DB" w:rsidRPr="00C20A82" w:rsidRDefault="000325DB" w:rsidP="005B4167">
            <w:pPr>
              <w:pStyle w:val="Tabletext"/>
              <w:rPr>
                <w:b/>
                <w:bCs/>
                <w:lang w:val="fr-CH"/>
              </w:rPr>
            </w:pPr>
            <w:r w:rsidRPr="00C20A82">
              <w:rPr>
                <w:b/>
                <w:bCs/>
                <w:lang w:val="fr-CH"/>
              </w:rPr>
              <w:t>L.300–L.329: Optical fibre cable maintenance</w:t>
            </w:r>
          </w:p>
        </w:tc>
      </w:tr>
      <w:tr w:rsidR="000325DB" w:rsidRPr="00A45E83" w14:paraId="656AE43A" w14:textId="77777777" w:rsidTr="005B4167">
        <w:trPr>
          <w:jc w:val="center"/>
        </w:trPr>
        <w:tc>
          <w:tcPr>
            <w:tcW w:w="1560" w:type="dxa"/>
            <w:shd w:val="clear" w:color="auto" w:fill="auto"/>
          </w:tcPr>
          <w:p w14:paraId="53C7E8FD" w14:textId="0C81663B" w:rsidR="000325DB" w:rsidRPr="00A45E83" w:rsidRDefault="004F1061" w:rsidP="005B4167">
            <w:pPr>
              <w:pStyle w:val="Tabletext"/>
            </w:pPr>
            <w:r>
              <w:fldChar w:fldCharType="begin"/>
            </w:r>
            <w:r>
              <w:instrText>HYPERLINK "https://www.itu.int/rec/T-REC-L.300/en"</w:instrText>
            </w:r>
            <w:r>
              <w:fldChar w:fldCharType="separate"/>
            </w:r>
            <w:r w:rsidRPr="00A45E83">
              <w:rPr>
                <w:rStyle w:val="Hyperlink"/>
                <w:b/>
              </w:rPr>
              <w:t>L.300</w:t>
            </w:r>
            <w:r>
              <w:rPr>
                <w:rStyle w:val="Hyperlink"/>
                <w:b/>
              </w:rPr>
              <w:fldChar w:fldCharType="end"/>
            </w:r>
            <w:r w:rsidR="00254C5B" w:rsidRPr="00A45E83">
              <w:rPr>
                <w:b/>
              </w:rPr>
              <w:t>/</w:t>
            </w:r>
            <w:hyperlink r:id="rId112" w:history="1">
              <w:r w:rsidRPr="00A45E83">
                <w:rPr>
                  <w:rStyle w:val="Hyperlink"/>
                  <w:b/>
                </w:rPr>
                <w:t>L.25</w:t>
              </w:r>
            </w:hyperlink>
          </w:p>
        </w:tc>
        <w:tc>
          <w:tcPr>
            <w:tcW w:w="8079" w:type="dxa"/>
            <w:shd w:val="clear" w:color="auto" w:fill="auto"/>
          </w:tcPr>
          <w:p w14:paraId="37420DC6" w14:textId="5041E4D6" w:rsidR="000325DB" w:rsidRPr="00A45E83" w:rsidRDefault="000325DB" w:rsidP="005B4167">
            <w:pPr>
              <w:pStyle w:val="Tabletext"/>
            </w:pPr>
            <w:r w:rsidRPr="00A45E83">
              <w:rPr>
                <w:b/>
                <w:bCs/>
              </w:rPr>
              <w:t>Optical fibre cable network maintenance</w:t>
            </w:r>
            <w:r w:rsidRPr="00A45E83">
              <w:t xml:space="preserve"> (01/2015)</w:t>
            </w:r>
          </w:p>
          <w:p w14:paraId="2109B1AD" w14:textId="1C0C0AAF" w:rsidR="000325DB" w:rsidRPr="00A45E83" w:rsidRDefault="000325DB" w:rsidP="005B4167">
            <w:pPr>
              <w:pStyle w:val="Tabletext"/>
              <w:rPr>
                <w:szCs w:val="23"/>
              </w:rPr>
            </w:pPr>
            <w:r w:rsidRPr="00A45E83">
              <w:t xml:space="preserve">This Recommendation </w:t>
            </w:r>
            <w:r w:rsidRPr="00A45E83">
              <w:rPr>
                <w:szCs w:val="23"/>
              </w:rPr>
              <w:t>deals with general features and definitions for the maintenance and operation of optical fibre cable networks for use in telecommunication services. This version is intended to be appropriate for the current situation with respect to optical fibre cable network maintenance and related Recommendations.</w:t>
            </w:r>
          </w:p>
          <w:p w14:paraId="0BF1EBD4" w14:textId="1502913A" w:rsidR="000325DB" w:rsidRPr="00A45E83" w:rsidRDefault="00A23A7A" w:rsidP="005B4167">
            <w:pPr>
              <w:pStyle w:val="Tabletext"/>
              <w:rPr>
                <w:szCs w:val="23"/>
              </w:rPr>
            </w:pPr>
            <w:proofErr w:type="gramStart"/>
            <w:r w:rsidRPr="00A45E83">
              <w:rPr>
                <w:szCs w:val="23"/>
              </w:rPr>
              <w:t>I</w:t>
            </w:r>
            <w:r w:rsidR="000325DB" w:rsidRPr="00A45E83">
              <w:rPr>
                <w:szCs w:val="23"/>
              </w:rPr>
              <w:t>n particular the</w:t>
            </w:r>
            <w:proofErr w:type="gramEnd"/>
            <w:r w:rsidR="000325DB" w:rsidRPr="00A45E83">
              <w:rPr>
                <w:szCs w:val="23"/>
              </w:rPr>
              <w:t xml:space="preserve"> objective of this Recommendation is to identify the general functions of optical fibre cable network maintenance, and to provide information on relevant Recommendations in the field of maintenance and operation of optical fibre cable networks. </w:t>
            </w:r>
          </w:p>
          <w:p w14:paraId="5AF0DD69" w14:textId="14517CBC" w:rsidR="000325DB" w:rsidRPr="00A45E83" w:rsidRDefault="000325DB" w:rsidP="005B4167">
            <w:pPr>
              <w:pStyle w:val="Tabletext"/>
            </w:pPr>
            <w:r w:rsidRPr="00A45E83">
              <w:rPr>
                <w:szCs w:val="23"/>
              </w:rPr>
              <w:t>This Recommendation deals with non-gas pressurized cable networks. The maintenance and operation of the transmission equipment and facility management are not dealt with in this Recommendation. Submerged optical fibre cable such as that used in submarine systems is also not dealt with in this Recommendation, which is described in, for example, [ITU-T G.979].</w:t>
            </w:r>
          </w:p>
        </w:tc>
      </w:tr>
      <w:tr w:rsidR="000325DB" w:rsidRPr="00A45E83" w14:paraId="06CD84B3" w14:textId="77777777" w:rsidTr="005B4167">
        <w:trPr>
          <w:jc w:val="center"/>
        </w:trPr>
        <w:tc>
          <w:tcPr>
            <w:tcW w:w="1560" w:type="dxa"/>
            <w:shd w:val="clear" w:color="auto" w:fill="auto"/>
          </w:tcPr>
          <w:p w14:paraId="50C2722A" w14:textId="1AC758E7" w:rsidR="000325DB" w:rsidRPr="00A45E83" w:rsidRDefault="004F1061" w:rsidP="005B4167">
            <w:pPr>
              <w:pStyle w:val="Tabletext"/>
            </w:pPr>
            <w:hyperlink r:id="rId113" w:history="1">
              <w:r w:rsidRPr="00A45E83">
                <w:rPr>
                  <w:rStyle w:val="Hyperlink"/>
                  <w:b/>
                </w:rPr>
                <w:t>L.301</w:t>
              </w:r>
            </w:hyperlink>
            <w:r w:rsidR="00254C5B" w:rsidRPr="00A45E83">
              <w:rPr>
                <w:b/>
              </w:rPr>
              <w:t>/</w:t>
            </w:r>
            <w:hyperlink r:id="rId114" w:history="1">
              <w:r w:rsidRPr="00A45E83">
                <w:rPr>
                  <w:rStyle w:val="Hyperlink"/>
                  <w:b/>
                </w:rPr>
                <w:t>L.41</w:t>
              </w:r>
            </w:hyperlink>
          </w:p>
        </w:tc>
        <w:tc>
          <w:tcPr>
            <w:tcW w:w="8079" w:type="dxa"/>
            <w:shd w:val="clear" w:color="auto" w:fill="auto"/>
          </w:tcPr>
          <w:p w14:paraId="4EA2A114" w14:textId="77777777" w:rsidR="000325DB" w:rsidRPr="00A45E83" w:rsidRDefault="000325DB" w:rsidP="005B4167">
            <w:pPr>
              <w:pStyle w:val="Tabletext"/>
            </w:pPr>
            <w:r w:rsidRPr="00A45E83">
              <w:rPr>
                <w:b/>
                <w:bCs/>
              </w:rPr>
              <w:t>Maintenance wavelength on fibres carrying signals</w:t>
            </w:r>
            <w:r w:rsidRPr="00A45E83">
              <w:t xml:space="preserve"> (05/2000)</w:t>
            </w:r>
          </w:p>
          <w:p w14:paraId="500A64B7" w14:textId="1E8A13A5" w:rsidR="000325DB" w:rsidRPr="00A45E83" w:rsidRDefault="000325DB" w:rsidP="005B4167">
            <w:pPr>
              <w:pStyle w:val="Tabletext"/>
            </w:pPr>
            <w:r w:rsidRPr="00A45E83">
              <w:t>This ITU-T Recommendation deals with maintenance wavelength on fibres carrying signals without in-line optical amplifiers.</w:t>
            </w:r>
          </w:p>
          <w:p w14:paraId="39C6A243" w14:textId="6CAA51A2" w:rsidR="000325DB" w:rsidRPr="00A45E83" w:rsidRDefault="000325DB" w:rsidP="005B4167">
            <w:pPr>
              <w:pStyle w:val="Tabletext"/>
            </w:pPr>
            <w:r w:rsidRPr="00A45E83">
              <w:t xml:space="preserve">Recommendation </w:t>
            </w:r>
            <w:r w:rsidR="009861ED" w:rsidRPr="00A45E83">
              <w:t xml:space="preserve">ITU-T </w:t>
            </w:r>
            <w:r w:rsidRPr="00A45E83">
              <w:t xml:space="preserve">L.25 </w:t>
            </w:r>
            <w:r w:rsidR="003C272B" w:rsidRPr="00A45E83">
              <w:t>"</w:t>
            </w:r>
            <w:r w:rsidRPr="00A45E83">
              <w:rPr>
                <w:i/>
                <w:iCs/>
              </w:rPr>
              <w:t>Optical fibre cable network maintenance</w:t>
            </w:r>
            <w:r w:rsidR="003C272B" w:rsidRPr="00A45E83">
              <w:t>"</w:t>
            </w:r>
            <w:r w:rsidRPr="00A45E83">
              <w:t xml:space="preserve"> defines comprehensive guidelines to maintain optical </w:t>
            </w:r>
            <w:proofErr w:type="gramStart"/>
            <w:r w:rsidRPr="00A45E83">
              <w:t>fibre</w:t>
            </w:r>
            <w:r w:rsidR="00E35208" w:rsidRPr="00A45E83">
              <w:t>,</w:t>
            </w:r>
            <w:r w:rsidRPr="00A45E83">
              <w:t xml:space="preserve"> and</w:t>
            </w:r>
            <w:proofErr w:type="gramEnd"/>
            <w:r w:rsidRPr="00A45E83">
              <w:t xml:space="preserve"> </w:t>
            </w:r>
            <w:r w:rsidR="00E35208" w:rsidRPr="00A45E83">
              <w:t xml:space="preserve">defines </w:t>
            </w:r>
            <w:r w:rsidRPr="00A45E83">
              <w:t>suitable wavelength</w:t>
            </w:r>
            <w:r w:rsidR="00E35208" w:rsidRPr="00A45E83">
              <w:t xml:space="preserve"> that</w:t>
            </w:r>
            <w:r w:rsidRPr="00A45E83">
              <w:t xml:space="preserve"> should be used for preventive maintenance</w:t>
            </w:r>
            <w:r w:rsidR="00E35208" w:rsidRPr="00A45E83">
              <w:t>,</w:t>
            </w:r>
            <w:r w:rsidRPr="00A45E83">
              <w:t xml:space="preserve"> as </w:t>
            </w:r>
            <w:r w:rsidR="00E35208" w:rsidRPr="00A45E83">
              <w:t xml:space="preserve">specified </w:t>
            </w:r>
            <w:r w:rsidRPr="00A45E83">
              <w:t>by this Recommendation.</w:t>
            </w:r>
          </w:p>
          <w:p w14:paraId="144BBFC1" w14:textId="322075E9" w:rsidR="000325DB" w:rsidRPr="00A45E83" w:rsidRDefault="000325DB" w:rsidP="005B4167">
            <w:pPr>
              <w:pStyle w:val="Tabletext"/>
            </w:pPr>
            <w:r w:rsidRPr="00A45E83">
              <w:t xml:space="preserve">Maintenance systems which use wavelengths in a vacant window of optical fibre carrying signals are being operated currently and it should be </w:t>
            </w:r>
            <w:proofErr w:type="gramStart"/>
            <w:r w:rsidRPr="00A45E83">
              <w:t>taken into account</w:t>
            </w:r>
            <w:proofErr w:type="gramEnd"/>
            <w:r w:rsidRPr="00A45E83">
              <w:t xml:space="preserve"> that in-service maintenance of optical fibre should not interfere with the normal operation and expected performance of the information channels.</w:t>
            </w:r>
          </w:p>
          <w:p w14:paraId="390819AB" w14:textId="7173EB3B" w:rsidR="000325DB" w:rsidRPr="00A45E83" w:rsidRDefault="000325DB" w:rsidP="005B4167">
            <w:pPr>
              <w:pStyle w:val="Tabletext"/>
            </w:pPr>
            <w:proofErr w:type="gramStart"/>
            <w:r w:rsidRPr="00A45E83">
              <w:t>In particular</w:t>
            </w:r>
            <w:r w:rsidR="00E35208" w:rsidRPr="00A45E83">
              <w:t>,</w:t>
            </w:r>
            <w:r w:rsidRPr="00A45E83">
              <w:t xml:space="preserve"> this</w:t>
            </w:r>
            <w:proofErr w:type="gramEnd"/>
            <w:r w:rsidRPr="00A45E83">
              <w:t xml:space="preserve"> Recommendation assigns the wavelengths for fibre identification, fault location and maintenance monitoring that may be used to manage the physical plant. The maintenance wavelength assignment has a close relationship with the transmission wavelength assignment indicated in </w:t>
            </w:r>
            <w:proofErr w:type="gramStart"/>
            <w:r w:rsidRPr="00A45E83">
              <w:t>G.Sup</w:t>
            </w:r>
            <w:proofErr w:type="gramEnd"/>
            <w:r w:rsidRPr="00A45E83">
              <w:t>39.</w:t>
            </w:r>
          </w:p>
        </w:tc>
      </w:tr>
      <w:tr w:rsidR="000325DB" w:rsidRPr="00A45E83" w14:paraId="49C1091C" w14:textId="77777777" w:rsidTr="005B4167">
        <w:trPr>
          <w:jc w:val="center"/>
        </w:trPr>
        <w:tc>
          <w:tcPr>
            <w:tcW w:w="1560" w:type="dxa"/>
            <w:shd w:val="clear" w:color="auto" w:fill="auto"/>
          </w:tcPr>
          <w:p w14:paraId="156876C2" w14:textId="7D543E25" w:rsidR="000325DB" w:rsidRPr="00A45E83" w:rsidRDefault="004F1061" w:rsidP="00E53B67">
            <w:pPr>
              <w:pStyle w:val="Tabletext"/>
              <w:keepNext/>
              <w:keepLines/>
            </w:pPr>
            <w:hyperlink r:id="rId115" w:history="1">
              <w:r w:rsidRPr="00A45E83">
                <w:rPr>
                  <w:rStyle w:val="Hyperlink"/>
                  <w:b/>
                </w:rPr>
                <w:t>L.302</w:t>
              </w:r>
            </w:hyperlink>
            <w:r w:rsidR="00254C5B" w:rsidRPr="00A45E83">
              <w:rPr>
                <w:b/>
              </w:rPr>
              <w:t>/</w:t>
            </w:r>
            <w:hyperlink r:id="rId116" w:history="1">
              <w:r w:rsidRPr="00A45E83">
                <w:rPr>
                  <w:rStyle w:val="Hyperlink"/>
                  <w:b/>
                </w:rPr>
                <w:t>L.40</w:t>
              </w:r>
            </w:hyperlink>
          </w:p>
        </w:tc>
        <w:tc>
          <w:tcPr>
            <w:tcW w:w="8079" w:type="dxa"/>
            <w:shd w:val="clear" w:color="auto" w:fill="auto"/>
          </w:tcPr>
          <w:p w14:paraId="63A0BF00" w14:textId="77777777" w:rsidR="000325DB" w:rsidRPr="00A45E83" w:rsidRDefault="000325DB" w:rsidP="00E53B67">
            <w:pPr>
              <w:pStyle w:val="Tabletext"/>
              <w:keepNext/>
              <w:keepLines/>
            </w:pPr>
            <w:r w:rsidRPr="00A45E83">
              <w:rPr>
                <w:b/>
                <w:bCs/>
              </w:rPr>
              <w:t>Optical fibre outside plant maintenance support, monitoring and testing system</w:t>
            </w:r>
            <w:r w:rsidRPr="00A45E83">
              <w:t xml:space="preserve"> (10/2000)</w:t>
            </w:r>
          </w:p>
          <w:p w14:paraId="28CC4AA1" w14:textId="77777777" w:rsidR="000325DB" w:rsidRPr="00A45E83" w:rsidRDefault="000325DB" w:rsidP="00E53B67">
            <w:pPr>
              <w:pStyle w:val="Tabletext"/>
              <w:keepNext/>
              <w:keepLines/>
            </w:pPr>
            <w:r w:rsidRPr="00A45E83">
              <w:t>Outdoor optical fibre maintenance is important to create networks and to maintain their reliability. As traffic increases, higher capacity fibre cables are installed. Recently, optical fibre cables with over 100 cores have become common, so many transmission systems use the same optical fibre cable. Minimal levels of maintenance and testing are required to provide high reliability and quick response.</w:t>
            </w:r>
          </w:p>
          <w:p w14:paraId="4057BDFB" w14:textId="23E108E1" w:rsidR="000325DB" w:rsidRPr="00A45E83" w:rsidRDefault="000325DB" w:rsidP="00E53B67">
            <w:pPr>
              <w:pStyle w:val="Tabletext"/>
              <w:keepNext/>
              <w:keepLines/>
            </w:pPr>
            <w:r w:rsidRPr="00A45E83">
              <w:t xml:space="preserve">After a cable is installed, functions like fibre monitoring and control </w:t>
            </w:r>
            <w:proofErr w:type="gramStart"/>
            <w:r w:rsidRPr="00A45E83">
              <w:t>have to</w:t>
            </w:r>
            <w:proofErr w:type="gramEnd"/>
            <w:r w:rsidRPr="00A45E83">
              <w:t xml:space="preserve"> be done without interfering with the data transmission signals. By monitoring dark fibres (</w:t>
            </w:r>
            <w:r w:rsidR="00E35208" w:rsidRPr="00A45E83">
              <w:t>i.e.,</w:t>
            </w:r>
            <w:r w:rsidRPr="00A45E83">
              <w:t xml:space="preserve"> without signal traffic) an indication is given of the performance of the in-service fibres as the degradation and breaks that a cable undergoes affects all fibres in the same way. </w:t>
            </w:r>
            <w:r w:rsidR="00D51235" w:rsidRPr="00A45E83">
              <w:t>Nevertheless,</w:t>
            </w:r>
            <w:r w:rsidRPr="00A45E83">
              <w:t xml:space="preserve"> greater reliability is achieved by monitoring the fibres with traffic. </w:t>
            </w:r>
            <w:r w:rsidR="00D51235" w:rsidRPr="00A45E83">
              <w:t>Also,</w:t>
            </w:r>
            <w:r w:rsidRPr="00A45E83">
              <w:t xml:space="preserve"> fibre identification is important to control fibre networks because several fibres may have to be chosen from within a cable, even if the cable has many fibres in-service.</w:t>
            </w:r>
          </w:p>
          <w:p w14:paraId="01202892" w14:textId="4932BF3E" w:rsidR="000325DB" w:rsidRPr="00A45E83" w:rsidRDefault="000325DB" w:rsidP="00E53B67">
            <w:pPr>
              <w:pStyle w:val="Tabletext"/>
              <w:keepNext/>
              <w:keepLines/>
            </w:pPr>
            <w:r w:rsidRPr="00A45E83">
              <w:t>This Recommendation deals with outdoor optical fibre maintenance support, monitoring and testing systems for both trunk and access optical fibre cable networks. It describes fundamental requirements, principles, and architecture to develop a suitable guide to design systems</w:t>
            </w:r>
          </w:p>
        </w:tc>
      </w:tr>
      <w:tr w:rsidR="000325DB" w:rsidRPr="00A45E83" w14:paraId="14F28978" w14:textId="77777777" w:rsidTr="005B4167">
        <w:trPr>
          <w:jc w:val="center"/>
        </w:trPr>
        <w:tc>
          <w:tcPr>
            <w:tcW w:w="1560" w:type="dxa"/>
            <w:shd w:val="clear" w:color="auto" w:fill="auto"/>
          </w:tcPr>
          <w:p w14:paraId="0D874720" w14:textId="3D9D3E27" w:rsidR="000325DB" w:rsidRPr="00A45E83" w:rsidRDefault="000325DB" w:rsidP="005B4167">
            <w:pPr>
              <w:pStyle w:val="Tabletext"/>
            </w:pPr>
            <w:hyperlink r:id="rId117" w:history="1">
              <w:r w:rsidRPr="00A45E83">
                <w:rPr>
                  <w:rStyle w:val="Hyperlink"/>
                  <w:b/>
                </w:rPr>
                <w:t>L.310</w:t>
              </w:r>
            </w:hyperlink>
          </w:p>
        </w:tc>
        <w:tc>
          <w:tcPr>
            <w:tcW w:w="8079" w:type="dxa"/>
            <w:shd w:val="clear" w:color="auto" w:fill="auto"/>
          </w:tcPr>
          <w:p w14:paraId="19C04E4D" w14:textId="72C09DEC" w:rsidR="000325DB" w:rsidRPr="00A45E83" w:rsidRDefault="004954A2" w:rsidP="005B4167">
            <w:pPr>
              <w:pStyle w:val="Tabletext"/>
            </w:pPr>
            <w:r w:rsidRPr="00A45E83">
              <w:rPr>
                <w:b/>
                <w:bCs/>
              </w:rPr>
              <w:t>Optical fibre maintenance depending on topologies of access networks</w:t>
            </w:r>
            <w:r w:rsidRPr="00A45E83" w:rsidDel="004954A2">
              <w:t xml:space="preserve"> </w:t>
            </w:r>
            <w:r w:rsidR="000325DB" w:rsidRPr="00A45E83">
              <w:t>(04/2016)</w:t>
            </w:r>
          </w:p>
          <w:p w14:paraId="018891E1" w14:textId="5FEDD81F" w:rsidR="000325DB" w:rsidRPr="00A45E83" w:rsidRDefault="000325DB" w:rsidP="005B4167">
            <w:pPr>
              <w:pStyle w:val="Tabletext"/>
            </w:pPr>
            <w:r w:rsidRPr="00A45E83">
              <w:t>The point-to-multipoint and ring network architectures are very important in terms of constructing optical fibre networks both effectively and inexpensively. However, some considerations on the testing and maintenance method are required for the point-to-multipoint and ring network architectures in addition to conventional single star architecture.</w:t>
            </w:r>
          </w:p>
          <w:p w14:paraId="6F51172A" w14:textId="70AE562D" w:rsidR="000325DB" w:rsidRPr="00A45E83" w:rsidRDefault="000325DB" w:rsidP="005B4167">
            <w:pPr>
              <w:pStyle w:val="Tabletext"/>
            </w:pPr>
            <w:r w:rsidRPr="00A45E83">
              <w:t>This Recommendation deals with optical fibre maintenance depending on topologies of access networks. It describes the fundamental requirements, maintenance section, testing and maintenance items, and methods for developing a suitable guide to maintaining point-to-multipoint and ring optical networks, respectively.</w:t>
            </w:r>
          </w:p>
        </w:tc>
      </w:tr>
      <w:tr w:rsidR="000325DB" w:rsidRPr="00A45E83" w14:paraId="5F38EDA9" w14:textId="77777777" w:rsidTr="005B4167">
        <w:trPr>
          <w:trHeight w:val="225"/>
          <w:jc w:val="center"/>
        </w:trPr>
        <w:tc>
          <w:tcPr>
            <w:tcW w:w="1560" w:type="dxa"/>
            <w:shd w:val="clear" w:color="auto" w:fill="auto"/>
          </w:tcPr>
          <w:p w14:paraId="37906C21" w14:textId="288492F6" w:rsidR="000325DB" w:rsidRPr="00A45E83" w:rsidRDefault="00C824F8" w:rsidP="005B4167">
            <w:pPr>
              <w:pStyle w:val="Tabletext"/>
            </w:pPr>
            <w:hyperlink r:id="rId118" w:history="1">
              <w:r w:rsidRPr="00A45E83">
                <w:rPr>
                  <w:rStyle w:val="Hyperlink"/>
                  <w:b/>
                </w:rPr>
                <w:t>L.311</w:t>
              </w:r>
            </w:hyperlink>
            <w:r w:rsidR="00254C5B" w:rsidRPr="00A45E83">
              <w:t>/</w:t>
            </w:r>
            <w:hyperlink r:id="rId119" w:history="1">
              <w:r w:rsidRPr="00A45E83">
                <w:rPr>
                  <w:rStyle w:val="Hyperlink"/>
                  <w:b/>
                </w:rPr>
                <w:t>L.93</w:t>
              </w:r>
            </w:hyperlink>
          </w:p>
        </w:tc>
        <w:tc>
          <w:tcPr>
            <w:tcW w:w="8079" w:type="dxa"/>
            <w:shd w:val="clear" w:color="auto" w:fill="auto"/>
          </w:tcPr>
          <w:p w14:paraId="3A90F5EC" w14:textId="0A7BC72F" w:rsidR="000325DB" w:rsidRPr="00A45E83" w:rsidRDefault="000325DB" w:rsidP="005B4167">
            <w:pPr>
              <w:pStyle w:val="Tabletext"/>
            </w:pPr>
            <w:r w:rsidRPr="00A45E83">
              <w:rPr>
                <w:b/>
                <w:bCs/>
              </w:rPr>
              <w:t>Optical fibre cable maintenance support, monitoring and testing system for optical fibre cable networks for trunk lines</w:t>
            </w:r>
            <w:r w:rsidRPr="00A45E83">
              <w:t xml:space="preserve"> </w:t>
            </w:r>
            <w:r w:rsidR="00A23A7A" w:rsidRPr="00A45E83">
              <w:t>(05/2014)</w:t>
            </w:r>
          </w:p>
          <w:p w14:paraId="66372098" w14:textId="152AEA5A" w:rsidR="000325DB" w:rsidRPr="00A45E83" w:rsidRDefault="000325DB" w:rsidP="005B4167">
            <w:pPr>
              <w:pStyle w:val="Tabletext"/>
            </w:pPr>
            <w:r w:rsidRPr="00A45E83">
              <w:t>Trunk line communication traffic is increasing rapidly. An optical fibre line testing system is essential for reducing maintenance costs and improving service reliability in optical fibre networks. Some technologies that are used in trunk lines (e.g.</w:t>
            </w:r>
            <w:r w:rsidR="000C47C1" w:rsidRPr="00A45E83">
              <w:t>,</w:t>
            </w:r>
            <w:r w:rsidRPr="00A45E83">
              <w:t xml:space="preserve"> WDM systems and ED</w:t>
            </w:r>
            <w:r w:rsidRPr="00A45E83">
              <w:rPr>
                <w:rFonts w:eastAsia="SimSun"/>
              </w:rPr>
              <w:t>FA</w:t>
            </w:r>
            <w:r w:rsidRPr="00A45E83">
              <w:t>) require additional functions and procedures for optical fibre line testing systems. The system requirements described in this Recommendation help</w:t>
            </w:r>
            <w:r w:rsidR="00C823DB" w:rsidRPr="00A45E83">
              <w:t xml:space="preserve"> </w:t>
            </w:r>
            <w:r w:rsidRPr="00A45E83">
              <w:t>achieve reliable maintenance of optical cables for trunk lines.</w:t>
            </w:r>
          </w:p>
          <w:p w14:paraId="6BEA5A75" w14:textId="77777777" w:rsidR="000325DB" w:rsidRPr="00A45E83" w:rsidRDefault="000325DB" w:rsidP="005B4167">
            <w:pPr>
              <w:pStyle w:val="Tabletext"/>
            </w:pPr>
            <w:r w:rsidRPr="00A45E83">
              <w:t>This Recommendation deals with optical fibre maintenance support, monitoring and testing systems for trunk optical fibre cable networks. It describes fundamental requirements, functions, and test procedures for use in maintenance operations. It applies to the test equipment and methods, configuration and optical devices, such as test access modules for connecting the test equipment to the communication line, which are components of the maintenance system.</w:t>
            </w:r>
          </w:p>
          <w:p w14:paraId="189D2248" w14:textId="77777777" w:rsidR="000325DB" w:rsidRPr="00A45E83" w:rsidRDefault="000325DB" w:rsidP="005B4167">
            <w:pPr>
              <w:pStyle w:val="Tabletext"/>
            </w:pPr>
            <w:r w:rsidRPr="00A45E83">
              <w:t xml:space="preserve">The aspects related to active monitoring to detect communication signal </w:t>
            </w:r>
            <w:proofErr w:type="gramStart"/>
            <w:r w:rsidRPr="00A45E83">
              <w:t>degradation</w:t>
            </w:r>
            <w:proofErr w:type="gramEnd"/>
            <w:r w:rsidRPr="00A45E83">
              <w:t xml:space="preserve"> and the status of the transmission equipment are described in [ITU-T G.697]. The functional architecture and parameters specialized for submarine applications are described in [ITU-T G.979].</w:t>
            </w:r>
          </w:p>
        </w:tc>
      </w:tr>
      <w:tr w:rsidR="000325DB" w:rsidRPr="00A45E83" w14:paraId="2B257317" w14:textId="77777777" w:rsidTr="005B4167">
        <w:trPr>
          <w:trHeight w:val="270"/>
          <w:jc w:val="center"/>
        </w:trPr>
        <w:tc>
          <w:tcPr>
            <w:tcW w:w="1560" w:type="dxa"/>
            <w:shd w:val="clear" w:color="auto" w:fill="auto"/>
          </w:tcPr>
          <w:p w14:paraId="26024D81" w14:textId="7F174C94" w:rsidR="000325DB" w:rsidRPr="00A45E83" w:rsidRDefault="000325DB" w:rsidP="005B4167">
            <w:pPr>
              <w:pStyle w:val="Tabletext"/>
            </w:pPr>
            <w:hyperlink r:id="rId120" w:history="1">
              <w:r w:rsidRPr="00A45E83">
                <w:rPr>
                  <w:rStyle w:val="Hyperlink"/>
                  <w:b/>
                </w:rPr>
                <w:t>L.312</w:t>
              </w:r>
            </w:hyperlink>
          </w:p>
        </w:tc>
        <w:tc>
          <w:tcPr>
            <w:tcW w:w="8079" w:type="dxa"/>
            <w:shd w:val="clear" w:color="auto" w:fill="auto"/>
          </w:tcPr>
          <w:p w14:paraId="416410ED" w14:textId="5E1137CE" w:rsidR="000325DB" w:rsidRPr="00A45E83" w:rsidRDefault="000325DB" w:rsidP="005B4167">
            <w:pPr>
              <w:pStyle w:val="Tabletext"/>
              <w:rPr>
                <w:bCs/>
                <w:iCs/>
              </w:rPr>
            </w:pPr>
            <w:r w:rsidRPr="00A45E83">
              <w:rPr>
                <w:b/>
                <w:bCs/>
              </w:rPr>
              <w:t>Optical fibre cable maintenance support, monitoring and testing system for optical fibre cable networks carrying high total optical power</w:t>
            </w:r>
            <w:r w:rsidRPr="00A45E83">
              <w:rPr>
                <w:i/>
              </w:rPr>
              <w:t xml:space="preserve"> </w:t>
            </w:r>
            <w:r w:rsidRPr="00A45E83">
              <w:rPr>
                <w:bCs/>
                <w:iCs/>
              </w:rPr>
              <w:t>(</w:t>
            </w:r>
            <w:r w:rsidR="00376D63" w:rsidRPr="00A45E83">
              <w:rPr>
                <w:bCs/>
                <w:iCs/>
              </w:rPr>
              <w:t>01</w:t>
            </w:r>
            <w:r w:rsidRPr="00A45E83">
              <w:rPr>
                <w:bCs/>
                <w:iCs/>
              </w:rPr>
              <w:t>/20</w:t>
            </w:r>
            <w:r w:rsidR="00376D63" w:rsidRPr="00A45E83">
              <w:rPr>
                <w:bCs/>
                <w:iCs/>
              </w:rPr>
              <w:t>24</w:t>
            </w:r>
            <w:r w:rsidRPr="00A45E83">
              <w:rPr>
                <w:bCs/>
                <w:iCs/>
              </w:rPr>
              <w:t>)</w:t>
            </w:r>
          </w:p>
          <w:p w14:paraId="36EA1D61" w14:textId="37599172" w:rsidR="000325DB" w:rsidRPr="00A45E83" w:rsidRDefault="000325DB" w:rsidP="005B4167">
            <w:pPr>
              <w:pStyle w:val="Tabletext"/>
            </w:pPr>
            <w:r w:rsidRPr="00A45E83">
              <w:t xml:space="preserve">Broadband optical access services are now commercially available. The number of </w:t>
            </w:r>
            <w:proofErr w:type="spellStart"/>
            <w:r w:rsidRPr="00A45E83">
              <w:t>FTTx</w:t>
            </w:r>
            <w:proofErr w:type="spellEnd"/>
            <w:r w:rsidRPr="00A45E83">
              <w:t xml:space="preserve"> subscribers is increasing rapidly. Trunk line communication traffic is also growing quickly due to the expansion of </w:t>
            </w:r>
            <w:proofErr w:type="spellStart"/>
            <w:r w:rsidRPr="00A45E83">
              <w:t>FTTx</w:t>
            </w:r>
            <w:proofErr w:type="spellEnd"/>
            <w:r w:rsidRPr="00A45E83">
              <w:t xml:space="preserve"> services. To meet the demand for increased transmission capacity, wavelength division multiplexing (WDM) and distributed </w:t>
            </w:r>
            <w:proofErr w:type="spellStart"/>
            <w:r w:rsidR="00971374" w:rsidRPr="00A45E83">
              <w:t>r</w:t>
            </w:r>
            <w:r w:rsidRPr="00A45E83">
              <w:t>aman</w:t>
            </w:r>
            <w:proofErr w:type="spellEnd"/>
            <w:r w:rsidRPr="00A45E83">
              <w:t xml:space="preserve"> amplifier (DRA) technologies have been employed in trunk line transmission systems, and consequently high</w:t>
            </w:r>
            <w:r w:rsidR="00971374" w:rsidRPr="00A45E83">
              <w:t>-</w:t>
            </w:r>
            <w:r w:rsidRPr="00A45E83">
              <w:t xml:space="preserve">power communication signals and high pump powers have been </w:t>
            </w:r>
            <w:r w:rsidRPr="00A45E83">
              <w:lastRenderedPageBreak/>
              <w:t>introduced into optical fibre cables. If we are to maintain the optical cable networks reliably, we must study optical fibre cable maintenance systems that can be applied to optical fibre cable carrying a high total optical power.</w:t>
            </w:r>
          </w:p>
          <w:p w14:paraId="4E75DE71" w14:textId="022D90B8" w:rsidR="000325DB" w:rsidRPr="00A45E83" w:rsidRDefault="000325DB" w:rsidP="005B4167">
            <w:pPr>
              <w:pStyle w:val="Tabletext"/>
            </w:pPr>
            <w:r w:rsidRPr="00A45E83">
              <w:t>When DRA technology is applied to WDM systems, high power light is launched into optical fibres and fibre-optic components. The intensity of that optical power reaches several watts, and such high</w:t>
            </w:r>
            <w:r w:rsidR="00971374" w:rsidRPr="00A45E83">
              <w:t>-</w:t>
            </w:r>
            <w:r w:rsidRPr="00A45E83">
              <w:t>power light may induce damage in optical fibres or fibre-optic components.</w:t>
            </w:r>
          </w:p>
          <w:p w14:paraId="1AE3647A" w14:textId="2F51B903" w:rsidR="000325DB" w:rsidRPr="00A45E83" w:rsidRDefault="000325DB" w:rsidP="005B4167">
            <w:pPr>
              <w:pStyle w:val="Tabletext"/>
            </w:pPr>
            <w:r w:rsidRPr="00A45E83">
              <w:t>During maintenance work, network operators must handle optical fibres or fibre-optic components carefully in central offices that employ high power systems with a view to preventing accidental eye or fire hazards. Since the light with the highest optical power is launched into the optical fibre distribution systems and the maintenance systems in a central office, we must clarify the effect that it has on the fibre-optic components in these systems.</w:t>
            </w:r>
          </w:p>
          <w:p w14:paraId="2092647A" w14:textId="4850B242" w:rsidR="000325DB" w:rsidRPr="00A45E83" w:rsidRDefault="000325DB" w:rsidP="005B4167">
            <w:pPr>
              <w:pStyle w:val="Tabletext"/>
            </w:pPr>
            <w:r w:rsidRPr="00A45E83">
              <w:t>This Recommendation describes the functional requirements for optical fibre cable maintenance systems for optical fibre cable</w:t>
            </w:r>
            <w:r w:rsidR="0065088D" w:rsidRPr="00A45E83">
              <w:t>s</w:t>
            </w:r>
            <w:r w:rsidRPr="00A45E83">
              <w:t xml:space="preserve"> carrying high total optical power. It also considers safety procedures and guidelines for the maintenance of outside optical fibre plant carrying a high total optical power.</w:t>
            </w:r>
          </w:p>
        </w:tc>
      </w:tr>
      <w:tr w:rsidR="000325DB" w:rsidRPr="00A45E83" w14:paraId="724DBDCB" w14:textId="77777777" w:rsidTr="005B4167">
        <w:trPr>
          <w:trHeight w:val="210"/>
          <w:jc w:val="center"/>
        </w:trPr>
        <w:tc>
          <w:tcPr>
            <w:tcW w:w="1560" w:type="dxa"/>
            <w:shd w:val="clear" w:color="auto" w:fill="auto"/>
          </w:tcPr>
          <w:p w14:paraId="56BCF9DE" w14:textId="3B2385C0" w:rsidR="000325DB" w:rsidRPr="00A45E83" w:rsidRDefault="00971374" w:rsidP="005B4167">
            <w:pPr>
              <w:pStyle w:val="Tabletext"/>
            </w:pPr>
            <w:hyperlink r:id="rId121" w:history="1">
              <w:r w:rsidRPr="00A45E83">
                <w:rPr>
                  <w:rStyle w:val="Hyperlink"/>
                  <w:b/>
                </w:rPr>
                <w:t>L.313</w:t>
              </w:r>
            </w:hyperlink>
            <w:r w:rsidR="00254C5B" w:rsidRPr="00A45E83">
              <w:rPr>
                <w:b/>
              </w:rPr>
              <w:t>/</w:t>
            </w:r>
            <w:hyperlink r:id="rId122" w:history="1">
              <w:r w:rsidRPr="00A45E83">
                <w:rPr>
                  <w:rStyle w:val="Hyperlink"/>
                  <w:b/>
                </w:rPr>
                <w:t>L.66</w:t>
              </w:r>
            </w:hyperlink>
          </w:p>
        </w:tc>
        <w:tc>
          <w:tcPr>
            <w:tcW w:w="8079" w:type="dxa"/>
            <w:shd w:val="clear" w:color="auto" w:fill="auto"/>
          </w:tcPr>
          <w:p w14:paraId="2ACAA28D" w14:textId="77777777" w:rsidR="000325DB" w:rsidRPr="00A45E83" w:rsidRDefault="000325DB" w:rsidP="005B4167">
            <w:pPr>
              <w:pStyle w:val="Tabletext"/>
            </w:pPr>
            <w:r w:rsidRPr="00A45E83">
              <w:rPr>
                <w:b/>
                <w:bCs/>
              </w:rPr>
              <w:t>Optical fibre cable maintenance criteria for in-service fibre testing in access networks</w:t>
            </w:r>
            <w:r w:rsidRPr="00A45E83">
              <w:t xml:space="preserve"> (05/2007)</w:t>
            </w:r>
          </w:p>
          <w:p w14:paraId="3ACABA17" w14:textId="77777777" w:rsidR="000325DB" w:rsidRPr="00A45E83" w:rsidRDefault="000325DB" w:rsidP="005B4167">
            <w:pPr>
              <w:pStyle w:val="Tabletext"/>
            </w:pPr>
            <w:r w:rsidRPr="00A45E83">
              <w:t xml:space="preserve">In the </w:t>
            </w:r>
            <w:proofErr w:type="spellStart"/>
            <w:r w:rsidRPr="00A45E83">
              <w:t>FTTx</w:t>
            </w:r>
            <w:proofErr w:type="spellEnd"/>
            <w:r w:rsidRPr="00A45E83">
              <w:t xml:space="preserve"> era, we must provide effective and efficient maintenance for optical cable networks. With a view to realizing a highly reliable optical cable network that transports WDM signals with a wide spectral bandwidth, we need to establish maintenance criteria for testing in-service fibre lines without interfering with optical communication signals in the access network. </w:t>
            </w:r>
          </w:p>
          <w:p w14:paraId="0E51C70C" w14:textId="3B35DB29" w:rsidR="000325DB" w:rsidRPr="00A45E83" w:rsidRDefault="000325DB" w:rsidP="00C9198A">
            <w:pPr>
              <w:pStyle w:val="Tabletext"/>
            </w:pPr>
            <w:r w:rsidRPr="00A45E83">
              <w:t xml:space="preserve">This Recommendation provides guidance on the use of an out-of-band remote test system. An alternative approach is to monitor key parameters of the transmission equipment, such as the </w:t>
            </w:r>
            <w:r w:rsidR="00C9198A" w:rsidRPr="00A45E83">
              <w:t>optical line terminal (</w:t>
            </w:r>
            <w:r w:rsidRPr="00A45E83">
              <w:t>OLT</w:t>
            </w:r>
            <w:r w:rsidR="00C9198A" w:rsidRPr="00A45E83">
              <w:t>)</w:t>
            </w:r>
            <w:r w:rsidRPr="00A45E83">
              <w:t xml:space="preserve"> transmitted power and the </w:t>
            </w:r>
            <w:r w:rsidR="00C9198A" w:rsidRPr="00A45E83">
              <w:t>optical network unit (</w:t>
            </w:r>
            <w:r w:rsidRPr="00A45E83">
              <w:t>ONU</w:t>
            </w:r>
            <w:r w:rsidR="00C9198A" w:rsidRPr="00A45E83">
              <w:t>)</w:t>
            </w:r>
            <w:r w:rsidRPr="00A45E83">
              <w:t xml:space="preserve"> received power, but this approach is not examined in this Recommendation.</w:t>
            </w:r>
          </w:p>
        </w:tc>
      </w:tr>
      <w:tr w:rsidR="000325DB" w:rsidRPr="00A45E83" w14:paraId="4E486B67" w14:textId="77777777" w:rsidTr="005B4167">
        <w:trPr>
          <w:trHeight w:val="171"/>
          <w:jc w:val="center"/>
        </w:trPr>
        <w:tc>
          <w:tcPr>
            <w:tcW w:w="1560" w:type="dxa"/>
            <w:shd w:val="clear" w:color="auto" w:fill="auto"/>
          </w:tcPr>
          <w:p w14:paraId="2B771BEB" w14:textId="6DDBF4CA" w:rsidR="000325DB" w:rsidRPr="00A45E83" w:rsidRDefault="000325DB" w:rsidP="005B4167">
            <w:pPr>
              <w:pStyle w:val="Tabletext"/>
            </w:pPr>
            <w:hyperlink r:id="rId123" w:history="1">
              <w:r w:rsidRPr="00A45E83">
                <w:rPr>
                  <w:rStyle w:val="Hyperlink"/>
                  <w:b/>
                </w:rPr>
                <w:t>L.314</w:t>
              </w:r>
            </w:hyperlink>
          </w:p>
        </w:tc>
        <w:tc>
          <w:tcPr>
            <w:tcW w:w="8079" w:type="dxa"/>
            <w:shd w:val="clear" w:color="auto" w:fill="auto"/>
          </w:tcPr>
          <w:p w14:paraId="1376D3ED" w14:textId="1A2D9181" w:rsidR="000325DB" w:rsidRPr="00A45E83" w:rsidRDefault="000325DB" w:rsidP="005B4167">
            <w:pPr>
              <w:pStyle w:val="Tabletext"/>
              <w:rPr>
                <w:bCs/>
                <w:iCs/>
              </w:rPr>
            </w:pPr>
            <w:r w:rsidRPr="00A45E83">
              <w:rPr>
                <w:b/>
                <w:iCs/>
              </w:rPr>
              <w:t>Optical fibre identification for the maintenance of optical access networks</w:t>
            </w:r>
            <w:r w:rsidRPr="00A45E83">
              <w:rPr>
                <w:bCs/>
                <w:iCs/>
              </w:rPr>
              <w:t xml:space="preserve"> (</w:t>
            </w:r>
            <w:r w:rsidR="0039704D" w:rsidRPr="00A45E83">
              <w:rPr>
                <w:bCs/>
                <w:iCs/>
              </w:rPr>
              <w:t>11</w:t>
            </w:r>
            <w:r w:rsidRPr="00A45E83">
              <w:rPr>
                <w:bCs/>
                <w:iCs/>
              </w:rPr>
              <w:t>/</w:t>
            </w:r>
            <w:r w:rsidR="0039704D" w:rsidRPr="00A45E83">
              <w:rPr>
                <w:bCs/>
                <w:iCs/>
              </w:rPr>
              <w:t>2018</w:t>
            </w:r>
            <w:r w:rsidRPr="00A45E83">
              <w:rPr>
                <w:bCs/>
                <w:iCs/>
              </w:rPr>
              <w:t>)</w:t>
            </w:r>
          </w:p>
          <w:p w14:paraId="50ACDE7F" w14:textId="08BFF03D" w:rsidR="000325DB" w:rsidRPr="00A45E83" w:rsidRDefault="000325DB" w:rsidP="005B4167">
            <w:pPr>
              <w:pStyle w:val="Tabletext"/>
            </w:pPr>
            <w:r w:rsidRPr="00A45E83">
              <w:t xml:space="preserve">The demand for broadband access services has increased throughout the world in the recent years. The number of </w:t>
            </w:r>
            <w:proofErr w:type="spellStart"/>
            <w:r w:rsidRPr="00A45E83">
              <w:t>FTTx</w:t>
            </w:r>
            <w:proofErr w:type="spellEnd"/>
            <w:r w:rsidRPr="00A45E83">
              <w:t xml:space="preserve"> </w:t>
            </w:r>
            <w:r w:rsidR="0039704D" w:rsidRPr="00A45E83">
              <w:t xml:space="preserve">and mobile </w:t>
            </w:r>
            <w:r w:rsidRPr="00A45E83">
              <w:t xml:space="preserve">subscribers is increasing rapidly, and </w:t>
            </w:r>
            <w:proofErr w:type="gramStart"/>
            <w:r w:rsidRPr="00A45E83">
              <w:t>a large number of</w:t>
            </w:r>
            <w:proofErr w:type="gramEnd"/>
            <w:r w:rsidRPr="00A45E83">
              <w:t xml:space="preserve"> optical fibre cables are being installed daily to meet the current demand. During the installation and maintenance of optical fibre communication networks, field engineers must first correctly identify a specific fibre from a bundle of fibres to avoid the incorrect cutting and/or connection of an optical fibre at a worksite. </w:t>
            </w:r>
            <w:proofErr w:type="gramStart"/>
            <w:r w:rsidRPr="00A45E83">
              <w:t>In particular, engineers</w:t>
            </w:r>
            <w:proofErr w:type="gramEnd"/>
            <w:r w:rsidRPr="00A45E83">
              <w:t xml:space="preserve"> should distinguish </w:t>
            </w:r>
            <w:r w:rsidR="003C272B" w:rsidRPr="00A45E83">
              <w:t>"</w:t>
            </w:r>
            <w:r w:rsidRPr="00A45E83">
              <w:t>live</w:t>
            </w:r>
            <w:r w:rsidR="003C272B" w:rsidRPr="00A45E83">
              <w:t>"</w:t>
            </w:r>
            <w:r w:rsidRPr="00A45E83">
              <w:t xml:space="preserve"> (signal-carrying) and all dark fibres, since service reliability must be maintained. Therefore, it is very important to employ optical tests that distinguish a fibre for identification in an in-service optical fib</w:t>
            </w:r>
            <w:r w:rsidRPr="00A45E83">
              <w:rPr>
                <w:color w:val="000000"/>
              </w:rPr>
              <w:t>re cable wit</w:t>
            </w:r>
            <w:r w:rsidRPr="00A45E83">
              <w:t>h no degradation in transmission quality even if the field engineer selects the wrong fibre.</w:t>
            </w:r>
          </w:p>
          <w:p w14:paraId="605BD704" w14:textId="019CDF28" w:rsidR="000325DB" w:rsidRPr="00A45E83" w:rsidRDefault="000325DB" w:rsidP="005B4167">
            <w:pPr>
              <w:pStyle w:val="Tabletext"/>
              <w:rPr>
                <w:rFonts w:eastAsia="MS Mincho"/>
              </w:rPr>
            </w:pPr>
            <w:r w:rsidRPr="00A45E83">
              <w:t>This Recommendation deals with important considerations with respect to the requirements for an optical fibre identification technique</w:t>
            </w:r>
            <w:r w:rsidR="006E27DD" w:rsidRPr="00A45E83">
              <w:t xml:space="preserve"> used for construction and maintenance work in optical access networks</w:t>
            </w:r>
            <w:r w:rsidRPr="00A45E83">
              <w:t xml:space="preserve"> by</w:t>
            </w:r>
            <w:r w:rsidR="006E27DD" w:rsidRPr="00A45E83">
              <w:t xml:space="preserve"> detection of</w:t>
            </w:r>
            <w:r w:rsidRPr="00A45E83">
              <w:t xml:space="preserve"> leaky light waves</w:t>
            </w:r>
            <w:r w:rsidR="006E27DD" w:rsidRPr="00A45E83">
              <w:t>.</w:t>
            </w:r>
            <w:r w:rsidRPr="00A45E83">
              <w:t xml:space="preserve"> </w:t>
            </w:r>
          </w:p>
          <w:p w14:paraId="57C0B7E1" w14:textId="77777777" w:rsidR="008E5E0A" w:rsidRPr="00A45E83" w:rsidRDefault="008E5E0A" w:rsidP="005B4167">
            <w:pPr>
              <w:pStyle w:val="Tabletext"/>
            </w:pPr>
            <w:r w:rsidRPr="00A45E83">
              <w:t>This Recommendation:</w:t>
            </w:r>
          </w:p>
          <w:p w14:paraId="175B1738" w14:textId="77777777" w:rsidR="008E5E0A" w:rsidRPr="00A45E83" w:rsidRDefault="008E5E0A" w:rsidP="005346F8">
            <w:pPr>
              <w:pStyle w:val="Tabletext"/>
              <w:ind w:left="284" w:hanging="284"/>
              <w:rPr>
                <w:lang w:eastAsia="ja-JP"/>
              </w:rPr>
            </w:pPr>
            <w:r w:rsidRPr="00A45E83">
              <w:rPr>
                <w:szCs w:val="21"/>
                <w:lang w:eastAsia="ja-JP"/>
              </w:rPr>
              <w:t>–</w:t>
            </w:r>
            <w:r w:rsidRPr="00A45E83">
              <w:rPr>
                <w:szCs w:val="21"/>
                <w:lang w:eastAsia="ja-JP"/>
              </w:rPr>
              <w:tab/>
              <w:t xml:space="preserve">describes </w:t>
            </w:r>
            <w:r w:rsidRPr="00A45E83">
              <w:rPr>
                <w:lang w:eastAsia="ja-JP"/>
              </w:rPr>
              <w:t xml:space="preserve">functional requirements and methods for optical fibre identification for the construction and maintenance of optical access </w:t>
            </w:r>
            <w:proofErr w:type="gramStart"/>
            <w:r w:rsidRPr="00A45E83">
              <w:rPr>
                <w:lang w:eastAsia="ja-JP"/>
              </w:rPr>
              <w:t>networks;</w:t>
            </w:r>
            <w:proofErr w:type="gramEnd"/>
          </w:p>
          <w:p w14:paraId="1C968913" w14:textId="77777777" w:rsidR="008E5E0A" w:rsidRPr="00A45E83" w:rsidRDefault="008E5E0A" w:rsidP="005346F8">
            <w:pPr>
              <w:pStyle w:val="Tabletext"/>
              <w:ind w:left="284" w:hanging="284"/>
              <w:rPr>
                <w:lang w:eastAsia="ja-JP"/>
              </w:rPr>
            </w:pPr>
            <w:r w:rsidRPr="00A45E83">
              <w:rPr>
                <w:szCs w:val="21"/>
                <w:lang w:eastAsia="ja-JP"/>
              </w:rPr>
              <w:t>–</w:t>
            </w:r>
            <w:r w:rsidRPr="00A45E83">
              <w:rPr>
                <w:szCs w:val="21"/>
                <w:lang w:eastAsia="ja-JP"/>
              </w:rPr>
              <w:tab/>
            </w:r>
            <w:r w:rsidRPr="00A45E83">
              <w:rPr>
                <w:lang w:eastAsia="ja-JP"/>
              </w:rPr>
              <w:t xml:space="preserve">deals with an optical fibre identification technique that functions by measuring certain optical characteristics. It also considers the procedures and requirements for optical fibre identification, including in-service fibre lines, without interfering with optical communication signals in access </w:t>
            </w:r>
            <w:proofErr w:type="gramStart"/>
            <w:r w:rsidRPr="00A45E83">
              <w:rPr>
                <w:lang w:eastAsia="ja-JP"/>
              </w:rPr>
              <w:t>networks;</w:t>
            </w:r>
            <w:proofErr w:type="gramEnd"/>
          </w:p>
          <w:p w14:paraId="12E09F35" w14:textId="6F7344FD" w:rsidR="008E5E0A" w:rsidRPr="00A45E83" w:rsidRDefault="008E5E0A" w:rsidP="005346F8">
            <w:pPr>
              <w:pStyle w:val="Tabletext"/>
              <w:ind w:left="284" w:hanging="284"/>
              <w:rPr>
                <w:rFonts w:eastAsia="MS Mincho"/>
                <w:szCs w:val="24"/>
                <w:lang w:eastAsia="ja-JP"/>
              </w:rPr>
            </w:pPr>
            <w:r w:rsidRPr="00A45E83">
              <w:rPr>
                <w:szCs w:val="21"/>
                <w:lang w:eastAsia="ja-JP"/>
              </w:rPr>
              <w:t>–</w:t>
            </w:r>
            <w:r w:rsidRPr="00A45E83">
              <w:rPr>
                <w:szCs w:val="21"/>
                <w:lang w:eastAsia="ja-JP"/>
              </w:rPr>
              <w:tab/>
            </w:r>
            <w:r w:rsidRPr="00A45E83">
              <w:rPr>
                <w:szCs w:val="24"/>
              </w:rPr>
              <w:t>describes the optical fibre identification technology that can be applied to</w:t>
            </w:r>
            <w:r w:rsidRPr="00A45E83">
              <w:rPr>
                <w:szCs w:val="24"/>
                <w:lang w:eastAsia="ja-JP"/>
              </w:rPr>
              <w:t xml:space="preserve"> different topologies of optical access networks.</w:t>
            </w:r>
          </w:p>
        </w:tc>
      </w:tr>
      <w:tr w:rsidR="000B4DF1" w:rsidRPr="00A45E83" w14:paraId="60EDAC1B" w14:textId="77777777" w:rsidTr="005B4167">
        <w:trPr>
          <w:trHeight w:val="171"/>
          <w:jc w:val="center"/>
        </w:trPr>
        <w:tc>
          <w:tcPr>
            <w:tcW w:w="1560" w:type="dxa"/>
            <w:shd w:val="clear" w:color="auto" w:fill="auto"/>
          </w:tcPr>
          <w:p w14:paraId="43B4F20A" w14:textId="57F62492" w:rsidR="000B4DF1" w:rsidRPr="00A45E83" w:rsidRDefault="000B4DF1" w:rsidP="00E53B67">
            <w:pPr>
              <w:pStyle w:val="Tabletext"/>
              <w:keepNext/>
              <w:keepLines/>
              <w:rPr>
                <w:b/>
                <w:bCs/>
                <w:color w:val="0000FF"/>
              </w:rPr>
            </w:pPr>
            <w:hyperlink r:id="rId124" w:history="1">
              <w:r w:rsidRPr="00A45E83">
                <w:rPr>
                  <w:rStyle w:val="Hyperlink"/>
                  <w:b/>
                  <w:bCs/>
                </w:rPr>
                <w:t>L.315</w:t>
              </w:r>
            </w:hyperlink>
            <w:r w:rsidR="00224A7A" w:rsidRPr="00A45E83">
              <w:rPr>
                <w:b/>
                <w:bCs/>
                <w:color w:val="0000FF"/>
              </w:rPr>
              <w:t xml:space="preserve"> </w:t>
            </w:r>
          </w:p>
        </w:tc>
        <w:tc>
          <w:tcPr>
            <w:tcW w:w="8079" w:type="dxa"/>
            <w:shd w:val="clear" w:color="auto" w:fill="auto"/>
          </w:tcPr>
          <w:p w14:paraId="18F07A14" w14:textId="368D559B" w:rsidR="000B4DF1" w:rsidRPr="00A45E83" w:rsidRDefault="000B4DF1" w:rsidP="00E53B67">
            <w:pPr>
              <w:pStyle w:val="Tabletext"/>
              <w:keepNext/>
              <w:keepLines/>
              <w:rPr>
                <w:bCs/>
                <w:iCs/>
              </w:rPr>
            </w:pPr>
            <w:r w:rsidRPr="00A45E83">
              <w:rPr>
                <w:b/>
                <w:iCs/>
              </w:rPr>
              <w:t>Water detection in underground closures/cabinets for the maintenance of optical fibre cable networks with optical monitoring system</w:t>
            </w:r>
            <w:r w:rsidRPr="00A45E83">
              <w:rPr>
                <w:bCs/>
                <w:iCs/>
              </w:rPr>
              <w:t xml:space="preserve"> (</w:t>
            </w:r>
            <w:r w:rsidR="00FF5F58" w:rsidRPr="00A45E83">
              <w:rPr>
                <w:bCs/>
                <w:iCs/>
              </w:rPr>
              <w:t>03</w:t>
            </w:r>
            <w:r w:rsidRPr="00A45E83">
              <w:rPr>
                <w:bCs/>
                <w:iCs/>
              </w:rPr>
              <w:t>/2018)</w:t>
            </w:r>
          </w:p>
          <w:p w14:paraId="12C09EF5" w14:textId="6D3465BA" w:rsidR="000B4DF1" w:rsidRPr="00A45E83" w:rsidRDefault="000B4DF1" w:rsidP="00E53B67">
            <w:pPr>
              <w:pStyle w:val="Tabletext"/>
              <w:keepNext/>
              <w:keepLines/>
              <w:rPr>
                <w:rFonts w:eastAsia="SimSun"/>
              </w:rPr>
            </w:pPr>
            <w:r w:rsidRPr="00A45E83">
              <w:rPr>
                <w:rFonts w:eastAsia="SimSun"/>
              </w:rPr>
              <w:t xml:space="preserve">Widely used underground optical fibre cables employ water-blocking materials and are maintenance free </w:t>
            </w:r>
            <w:r w:rsidRPr="00A45E83">
              <w:rPr>
                <w:rFonts w:eastAsia="MS Mincho"/>
              </w:rPr>
              <w:t xml:space="preserve">as regards water penetration. However, the water </w:t>
            </w:r>
            <w:proofErr w:type="gramStart"/>
            <w:r w:rsidRPr="00A45E83">
              <w:rPr>
                <w:rFonts w:eastAsia="MS Mincho"/>
              </w:rPr>
              <w:t>penetrated into</w:t>
            </w:r>
            <w:proofErr w:type="gramEnd"/>
            <w:r w:rsidRPr="00A45E83">
              <w:rPr>
                <w:rFonts w:eastAsia="MS Mincho"/>
              </w:rPr>
              <w:t xml:space="preserve"> </w:t>
            </w:r>
            <w:r w:rsidRPr="00A45E83">
              <w:rPr>
                <w:rFonts w:eastAsia="SimSun"/>
              </w:rPr>
              <w:t xml:space="preserve">the closures/cabinets </w:t>
            </w:r>
            <w:r w:rsidRPr="00A45E83">
              <w:rPr>
                <w:rFonts w:eastAsia="MS Mincho"/>
              </w:rPr>
              <w:t>would increase risk of</w:t>
            </w:r>
            <w:r w:rsidRPr="00A45E83">
              <w:rPr>
                <w:rFonts w:eastAsia="SimSun"/>
              </w:rPr>
              <w:t xml:space="preserve"> significant degradation of the optical fibres and/or connectors. Recommendation ITU-T L.315 describes the methodology for water detection in splice closures/cabinets, the fundamental requirements for a water sensor and technical considerations as regards the</w:t>
            </w:r>
            <w:r w:rsidR="00C9198A" w:rsidRPr="00A45E83">
              <w:t xml:space="preserve"> </w:t>
            </w:r>
            <w:r w:rsidR="00C9198A" w:rsidRPr="00A45E83">
              <w:rPr>
                <w:rFonts w:eastAsia="SimSun"/>
              </w:rPr>
              <w:t>optical time domain reflectometry</w:t>
            </w:r>
            <w:r w:rsidRPr="00A45E83">
              <w:rPr>
                <w:rFonts w:eastAsia="SimSun"/>
              </w:rPr>
              <w:t xml:space="preserve"> </w:t>
            </w:r>
            <w:r w:rsidR="00C9198A" w:rsidRPr="00A45E83">
              <w:rPr>
                <w:rFonts w:eastAsia="SimSun"/>
              </w:rPr>
              <w:t>(</w:t>
            </w:r>
            <w:r w:rsidRPr="00A45E83">
              <w:rPr>
                <w:rFonts w:eastAsia="SimSun"/>
              </w:rPr>
              <w:t>OTDR</w:t>
            </w:r>
            <w:r w:rsidR="00C9198A" w:rsidRPr="00A45E83">
              <w:rPr>
                <w:rFonts w:eastAsia="SimSun"/>
              </w:rPr>
              <w:t>)</w:t>
            </w:r>
            <w:r w:rsidRPr="00A45E83">
              <w:rPr>
                <w:rFonts w:eastAsia="SimSun"/>
              </w:rPr>
              <w:t xml:space="preserve"> based water ingress monitoring and location system design</w:t>
            </w:r>
            <w:r w:rsidR="00E37915" w:rsidRPr="00A45E83">
              <w:rPr>
                <w:rFonts w:eastAsia="SimSun"/>
              </w:rPr>
              <w:t>.</w:t>
            </w:r>
          </w:p>
          <w:p w14:paraId="60F9D068" w14:textId="0B1C5DF1" w:rsidR="000B4DF1" w:rsidRPr="00A45E83" w:rsidRDefault="000B4DF1" w:rsidP="00E53B67">
            <w:pPr>
              <w:pStyle w:val="Tabletext"/>
              <w:keepNext/>
              <w:keepLines/>
              <w:rPr>
                <w:rFonts w:eastAsia="MS Mincho"/>
              </w:rPr>
            </w:pPr>
            <w:r w:rsidRPr="00A45E83">
              <w:rPr>
                <w:rFonts w:eastAsia="SimSun"/>
              </w:rPr>
              <w:t>This Recommendation covers</w:t>
            </w:r>
            <w:r w:rsidR="005346F8" w:rsidRPr="00A45E83">
              <w:rPr>
                <w:rFonts w:eastAsia="SimSun"/>
              </w:rPr>
              <w:t>:</w:t>
            </w:r>
          </w:p>
          <w:p w14:paraId="6ABD2216" w14:textId="6CFBA49D" w:rsidR="000B4DF1" w:rsidRPr="00A45E83" w:rsidRDefault="000B4DF1" w:rsidP="00E53B67">
            <w:pPr>
              <w:pStyle w:val="Tabletext"/>
              <w:keepNext/>
              <w:keepLines/>
              <w:ind w:left="284" w:hanging="284"/>
            </w:pPr>
            <w:r w:rsidRPr="00A45E83">
              <w:t>–</w:t>
            </w:r>
            <w:r w:rsidRPr="00A45E83">
              <w:tab/>
              <w:t xml:space="preserve">water detection system in splice closures/cabinets to ensure the reliability of underground optical fibre cable </w:t>
            </w:r>
            <w:proofErr w:type="gramStart"/>
            <w:r w:rsidRPr="00A45E83">
              <w:t>networks</w:t>
            </w:r>
            <w:r w:rsidR="00E37915" w:rsidRPr="00A45E83">
              <w:t>;</w:t>
            </w:r>
            <w:proofErr w:type="gramEnd"/>
          </w:p>
          <w:p w14:paraId="74D18CF1" w14:textId="18D6274B" w:rsidR="000B4DF1" w:rsidRPr="00A45E83" w:rsidRDefault="000B4DF1" w:rsidP="00E53B67">
            <w:pPr>
              <w:pStyle w:val="Tabletext"/>
              <w:keepNext/>
              <w:keepLines/>
              <w:ind w:left="284" w:hanging="284"/>
            </w:pPr>
            <w:r w:rsidRPr="00A45E83">
              <w:t>–</w:t>
            </w:r>
            <w:r w:rsidRPr="00A45E83">
              <w:tab/>
              <w:t xml:space="preserve">fundamental requirements for water sensor attached to non-active optical fibre dedicated for maintenance </w:t>
            </w:r>
            <w:proofErr w:type="gramStart"/>
            <w:r w:rsidRPr="00A45E83">
              <w:t>use</w:t>
            </w:r>
            <w:r w:rsidR="00E37915" w:rsidRPr="00A45E83">
              <w:t>;</w:t>
            </w:r>
            <w:proofErr w:type="gramEnd"/>
            <w:r w:rsidRPr="00A45E83">
              <w:t xml:space="preserve"> </w:t>
            </w:r>
          </w:p>
          <w:p w14:paraId="0FB65528" w14:textId="48DA5331" w:rsidR="000B4DF1" w:rsidRPr="00A45E83" w:rsidRDefault="000B4DF1" w:rsidP="00E53B67">
            <w:pPr>
              <w:pStyle w:val="Tabletext"/>
              <w:keepNext/>
              <w:keepLines/>
              <w:ind w:left="284" w:hanging="284"/>
              <w:rPr>
                <w:rFonts w:eastAsia="SimSun"/>
              </w:rPr>
            </w:pPr>
            <w:r w:rsidRPr="00A45E83">
              <w:t>–</w:t>
            </w:r>
            <w:r w:rsidRPr="00A45E83">
              <w:tab/>
              <w:t>technical considerations for the design of an optical fibre cable maintenance support, monitoring and testing system to monitor and locate water penetration.</w:t>
            </w:r>
          </w:p>
        </w:tc>
      </w:tr>
      <w:tr w:rsidR="0067144E" w:rsidRPr="00A45E83" w14:paraId="73EEAFD8" w14:textId="77777777" w:rsidTr="005B4167">
        <w:trPr>
          <w:trHeight w:val="171"/>
          <w:jc w:val="center"/>
        </w:trPr>
        <w:tc>
          <w:tcPr>
            <w:tcW w:w="1560" w:type="dxa"/>
            <w:shd w:val="clear" w:color="auto" w:fill="auto"/>
          </w:tcPr>
          <w:p w14:paraId="2761764C" w14:textId="66E807CE" w:rsidR="0067144E" w:rsidRPr="00A45E83" w:rsidRDefault="0067144E" w:rsidP="005B4167">
            <w:pPr>
              <w:pStyle w:val="Tabletext"/>
              <w:rPr>
                <w:b/>
                <w:bCs/>
                <w:color w:val="0000FF"/>
              </w:rPr>
            </w:pPr>
            <w:hyperlink r:id="rId125" w:history="1">
              <w:r w:rsidRPr="00A45E83">
                <w:rPr>
                  <w:rStyle w:val="Hyperlink"/>
                  <w:b/>
                  <w:bCs/>
                </w:rPr>
                <w:t>L.316</w:t>
              </w:r>
            </w:hyperlink>
          </w:p>
        </w:tc>
        <w:tc>
          <w:tcPr>
            <w:tcW w:w="8079" w:type="dxa"/>
            <w:shd w:val="clear" w:color="auto" w:fill="auto"/>
          </w:tcPr>
          <w:p w14:paraId="53EA14AD" w14:textId="12751899" w:rsidR="0067144E" w:rsidRPr="00A45E83" w:rsidRDefault="0067144E" w:rsidP="005B4167">
            <w:pPr>
              <w:pStyle w:val="Tabletext"/>
              <w:rPr>
                <w:bCs/>
                <w:iCs/>
              </w:rPr>
            </w:pPr>
            <w:r w:rsidRPr="00A45E83">
              <w:rPr>
                <w:b/>
                <w:iCs/>
              </w:rPr>
              <w:t>Cable identification for the construction and maintenance of optical fibre cable networks with optical sensing techniques</w:t>
            </w:r>
            <w:r w:rsidR="00C1676F" w:rsidRPr="00A45E83">
              <w:rPr>
                <w:b/>
                <w:iCs/>
              </w:rPr>
              <w:t xml:space="preserve"> </w:t>
            </w:r>
            <w:r w:rsidR="00C1676F" w:rsidRPr="00A45E83">
              <w:rPr>
                <w:bCs/>
                <w:iCs/>
              </w:rPr>
              <w:t>(02/2022)</w:t>
            </w:r>
          </w:p>
          <w:p w14:paraId="56280331" w14:textId="77777777" w:rsidR="00D601E9" w:rsidRPr="00A45E83" w:rsidRDefault="00D601E9" w:rsidP="00D601E9">
            <w:pPr>
              <w:tabs>
                <w:tab w:val="left" w:pos="1134"/>
                <w:tab w:val="left" w:pos="1871"/>
                <w:tab w:val="left" w:pos="2268"/>
              </w:tabs>
              <w:rPr>
                <w:rFonts w:eastAsia="SimSun"/>
                <w:sz w:val="22"/>
                <w:szCs w:val="22"/>
                <w:lang w:eastAsia="zh-CN"/>
              </w:rPr>
            </w:pPr>
            <w:r w:rsidRPr="00A45E83">
              <w:rPr>
                <w:rFonts w:eastAsia="SimSun"/>
                <w:sz w:val="22"/>
                <w:szCs w:val="22"/>
                <w:lang w:eastAsia="zh-CN"/>
              </w:rPr>
              <w:t xml:space="preserve">This Recommendation covers cable identification for the construction and maintenance of optical cable networks. Cable identification is performed to find and/or to trace target cable/route by using optical fibre sensing techniques under deployed conditions characterized by </w:t>
            </w:r>
            <w:proofErr w:type="gramStart"/>
            <w:r w:rsidRPr="00A45E83">
              <w:rPr>
                <w:rFonts w:eastAsia="SimSun"/>
                <w:sz w:val="22"/>
                <w:szCs w:val="22"/>
                <w:lang w:eastAsia="zh-CN"/>
              </w:rPr>
              <w:t>a number of</w:t>
            </w:r>
            <w:proofErr w:type="gramEnd"/>
            <w:r w:rsidRPr="00A45E83">
              <w:rPr>
                <w:rFonts w:eastAsia="SimSun"/>
                <w:sz w:val="22"/>
                <w:szCs w:val="22"/>
                <w:lang w:eastAsia="zh-CN"/>
              </w:rPr>
              <w:t xml:space="preserve"> cables.</w:t>
            </w:r>
          </w:p>
          <w:p w14:paraId="580F608A" w14:textId="77777777" w:rsidR="00D601E9" w:rsidRPr="00A45E83" w:rsidRDefault="00D601E9" w:rsidP="00D601E9">
            <w:pPr>
              <w:tabs>
                <w:tab w:val="left" w:pos="1134"/>
                <w:tab w:val="left" w:pos="1871"/>
                <w:tab w:val="left" w:pos="2268"/>
              </w:tabs>
              <w:rPr>
                <w:rFonts w:eastAsia="SimSun"/>
                <w:sz w:val="22"/>
                <w:szCs w:val="22"/>
                <w:lang w:eastAsia="zh-CN"/>
              </w:rPr>
            </w:pPr>
            <w:r w:rsidRPr="00A45E83">
              <w:rPr>
                <w:rFonts w:eastAsia="SimSun"/>
                <w:sz w:val="22"/>
                <w:szCs w:val="22"/>
                <w:lang w:eastAsia="zh-CN"/>
              </w:rPr>
              <w:t>Optical fibre identification that is used for identifying a particular fibre among many fibres is covered by [ITU-T L.314].</w:t>
            </w:r>
          </w:p>
          <w:p w14:paraId="60F783FE" w14:textId="77777777" w:rsidR="00D601E9" w:rsidRPr="00A45E83" w:rsidRDefault="00D601E9" w:rsidP="00D601E9">
            <w:pPr>
              <w:tabs>
                <w:tab w:val="left" w:pos="1134"/>
                <w:tab w:val="left" w:pos="1871"/>
                <w:tab w:val="left" w:pos="2268"/>
              </w:tabs>
              <w:spacing w:before="0"/>
              <w:rPr>
                <w:rFonts w:eastAsia="SimSun"/>
                <w:sz w:val="22"/>
                <w:szCs w:val="22"/>
                <w:lang w:eastAsia="zh-CN"/>
              </w:rPr>
            </w:pPr>
            <w:r w:rsidRPr="00A45E83">
              <w:rPr>
                <w:rFonts w:eastAsia="SimSun"/>
                <w:sz w:val="22"/>
                <w:szCs w:val="22"/>
                <w:lang w:eastAsia="zh-CN"/>
              </w:rPr>
              <w:t>This Recommendation:</w:t>
            </w:r>
          </w:p>
          <w:p w14:paraId="128F9CC4" w14:textId="3E8F8027" w:rsidR="00D601E9" w:rsidRPr="00A45E83" w:rsidRDefault="000C73E1" w:rsidP="000C73E1">
            <w:pPr>
              <w:pStyle w:val="Tabletext"/>
              <w:ind w:left="284" w:hanging="284"/>
            </w:pPr>
            <w:r w:rsidRPr="00A45E83">
              <w:t>–</w:t>
            </w:r>
            <w:r w:rsidRPr="00A45E83">
              <w:tab/>
            </w:r>
            <w:r w:rsidR="00D601E9" w:rsidRPr="00A45E83">
              <w:t xml:space="preserve">describes functional requirements for cable identification performed on deployed optical fibre cable </w:t>
            </w:r>
            <w:proofErr w:type="gramStart"/>
            <w:r w:rsidR="00D601E9" w:rsidRPr="00A45E83">
              <w:t>networks;</w:t>
            </w:r>
            <w:proofErr w:type="gramEnd"/>
          </w:p>
          <w:p w14:paraId="2A7DB77D" w14:textId="470AACED" w:rsidR="00D601E9" w:rsidRPr="00A45E83" w:rsidRDefault="000C73E1" w:rsidP="000C73E1">
            <w:pPr>
              <w:pStyle w:val="Tabletext"/>
              <w:ind w:left="284" w:hanging="284"/>
            </w:pPr>
            <w:r w:rsidRPr="00A45E83">
              <w:t>–</w:t>
            </w:r>
            <w:r w:rsidRPr="00A45E83">
              <w:tab/>
            </w:r>
            <w:r w:rsidR="00D601E9" w:rsidRPr="00A45E83">
              <w:t xml:space="preserve">gives classification of and information on optical fibre sensing </w:t>
            </w:r>
            <w:proofErr w:type="gramStart"/>
            <w:r w:rsidR="00D601E9" w:rsidRPr="00A45E83">
              <w:t>techniques;</w:t>
            </w:r>
            <w:proofErr w:type="gramEnd"/>
          </w:p>
          <w:p w14:paraId="33F4F74D" w14:textId="2D82BFFC" w:rsidR="00D601E9" w:rsidRPr="00A45E83" w:rsidRDefault="000C73E1" w:rsidP="000C73E1">
            <w:pPr>
              <w:pStyle w:val="Tabletext"/>
              <w:ind w:left="284" w:hanging="284"/>
            </w:pPr>
            <w:r w:rsidRPr="00A45E83">
              <w:t>–</w:t>
            </w:r>
            <w:r w:rsidRPr="00A45E83">
              <w:tab/>
            </w:r>
            <w:r w:rsidR="00D601E9" w:rsidRPr="00A45E83">
              <w:t xml:space="preserve">gives requirements for in-service cable identification without interfering with optical communication </w:t>
            </w:r>
            <w:proofErr w:type="gramStart"/>
            <w:r w:rsidR="00D601E9" w:rsidRPr="00A45E83">
              <w:t>signals;</w:t>
            </w:r>
            <w:proofErr w:type="gramEnd"/>
          </w:p>
          <w:p w14:paraId="61041035" w14:textId="3E7CC348" w:rsidR="00D601E9" w:rsidRPr="00A45E83" w:rsidRDefault="000C73E1" w:rsidP="002A0051">
            <w:pPr>
              <w:pStyle w:val="Tabletext"/>
              <w:ind w:left="284" w:hanging="284"/>
              <w:rPr>
                <w:rFonts w:eastAsia="SimSun"/>
                <w:szCs w:val="22"/>
                <w:lang w:eastAsia="zh-CN"/>
              </w:rPr>
            </w:pPr>
            <w:r w:rsidRPr="00A45E83">
              <w:t>–</w:t>
            </w:r>
            <w:r w:rsidRPr="00A45E83">
              <w:tab/>
            </w:r>
            <w:r w:rsidR="00D601E9" w:rsidRPr="00A45E83">
              <w:t>describes procedures and system configurations for cable identification.</w:t>
            </w:r>
          </w:p>
        </w:tc>
      </w:tr>
      <w:tr w:rsidR="000325DB" w:rsidRPr="00A45E83" w14:paraId="68425257" w14:textId="77777777" w:rsidTr="005B4167">
        <w:trPr>
          <w:trHeight w:val="225"/>
          <w:jc w:val="center"/>
        </w:trPr>
        <w:tc>
          <w:tcPr>
            <w:tcW w:w="9639" w:type="dxa"/>
            <w:gridSpan w:val="2"/>
            <w:shd w:val="clear" w:color="auto" w:fill="auto"/>
          </w:tcPr>
          <w:p w14:paraId="4B4D1C45" w14:textId="2E066490" w:rsidR="000325DB" w:rsidRPr="00A45E83" w:rsidRDefault="000325DB" w:rsidP="005B4167">
            <w:pPr>
              <w:pStyle w:val="Tabletext"/>
              <w:rPr>
                <w:b/>
                <w:bCs/>
              </w:rPr>
            </w:pPr>
            <w:r w:rsidRPr="00A45E83">
              <w:rPr>
                <w:b/>
                <w:bCs/>
              </w:rPr>
              <w:t>L.330–L.349: Infrastructure maintenance</w:t>
            </w:r>
          </w:p>
        </w:tc>
      </w:tr>
      <w:tr w:rsidR="001B03A7" w:rsidRPr="00A45E83" w14:paraId="5070A934" w14:textId="77777777" w:rsidTr="005B4167">
        <w:trPr>
          <w:trHeight w:val="240"/>
          <w:jc w:val="center"/>
        </w:trPr>
        <w:tc>
          <w:tcPr>
            <w:tcW w:w="1560" w:type="dxa"/>
            <w:shd w:val="clear" w:color="auto" w:fill="auto"/>
          </w:tcPr>
          <w:p w14:paraId="6AEE2E25" w14:textId="5C9CBDF7" w:rsidR="001B03A7" w:rsidRPr="00A45E83" w:rsidRDefault="001B03A7" w:rsidP="005B4167">
            <w:pPr>
              <w:pStyle w:val="Tabletext"/>
              <w:rPr>
                <w:b/>
                <w:bCs/>
              </w:rPr>
            </w:pPr>
            <w:hyperlink r:id="rId126" w:history="1">
              <w:r w:rsidRPr="00A45E83">
                <w:rPr>
                  <w:rStyle w:val="Hyperlink"/>
                  <w:b/>
                  <w:bCs/>
                </w:rPr>
                <w:t>L.330</w:t>
              </w:r>
            </w:hyperlink>
          </w:p>
        </w:tc>
        <w:tc>
          <w:tcPr>
            <w:tcW w:w="8079" w:type="dxa"/>
            <w:shd w:val="clear" w:color="auto" w:fill="auto"/>
          </w:tcPr>
          <w:p w14:paraId="04D93C23" w14:textId="1CA7F477" w:rsidR="001B03A7" w:rsidRPr="00A45E83" w:rsidRDefault="001B03A7" w:rsidP="005B4167">
            <w:pPr>
              <w:pStyle w:val="Tabletext"/>
              <w:rPr>
                <w:bCs/>
                <w:iCs/>
              </w:rPr>
            </w:pPr>
            <w:r w:rsidRPr="00A45E83">
              <w:rPr>
                <w:b/>
                <w:iCs/>
              </w:rPr>
              <w:t>Telecommunication infrastructure facility management</w:t>
            </w:r>
            <w:r w:rsidR="00266CE1" w:rsidRPr="00A45E83">
              <w:rPr>
                <w:bCs/>
                <w:iCs/>
              </w:rPr>
              <w:t xml:space="preserve"> (10/2020)</w:t>
            </w:r>
          </w:p>
          <w:p w14:paraId="197CB955" w14:textId="77777777" w:rsidR="00266CE1" w:rsidRPr="00A45E83" w:rsidRDefault="00266CE1" w:rsidP="005B4167">
            <w:pPr>
              <w:pStyle w:val="Tabletext"/>
            </w:pPr>
            <w:r w:rsidRPr="00A45E83">
              <w:t xml:space="preserve">Extensive outside telecommunication infrastructure facilities that support information technology continue to deteriorate from aging. For providing telecommunication services continuously and maintaining infrastructure safety, it is important to maintain their functions based on appropriate facility management as a series of maintenance tasks that includes inspection, diagnosis and repair. Demand is dramatically increasing for cost-effective technologies that can improve maintenance productivity for various types of infrastructures. </w:t>
            </w:r>
          </w:p>
          <w:p w14:paraId="004487A3" w14:textId="58D0A1D9" w:rsidR="00266CE1" w:rsidRPr="00A45E83" w:rsidRDefault="00266CE1" w:rsidP="005B4167">
            <w:pPr>
              <w:pStyle w:val="Tabletext"/>
            </w:pPr>
            <w:r w:rsidRPr="00A45E83">
              <w:t>The purpose of this Recommendation is to identify facilities, items, typical frequency and criteria to be inspected by operators along with fundamentals of telecommunication infrastructure facility management. It is intended for users not only operators that have needs for improving life-cycle management but also developers that consider applying technologies which are rapidly progressing.</w:t>
            </w:r>
          </w:p>
          <w:p w14:paraId="0F4A2E75" w14:textId="60141A28" w:rsidR="00266CE1" w:rsidRPr="00A45E83" w:rsidRDefault="00266CE1" w:rsidP="005B4167">
            <w:pPr>
              <w:pStyle w:val="Tabletext"/>
            </w:pPr>
            <w:r w:rsidRPr="00A45E83">
              <w:t xml:space="preserve">This Recommendation </w:t>
            </w:r>
            <w:proofErr w:type="gramStart"/>
            <w:r w:rsidRPr="00A45E83">
              <w:t>covers;</w:t>
            </w:r>
            <w:proofErr w:type="gramEnd"/>
          </w:p>
          <w:p w14:paraId="2BE5083C" w14:textId="349577F1" w:rsidR="00266CE1" w:rsidRPr="00A45E83" w:rsidRDefault="00266CE1" w:rsidP="005346F8">
            <w:pPr>
              <w:pStyle w:val="Tabletext"/>
              <w:ind w:left="284" w:hanging="284"/>
            </w:pPr>
            <w:r w:rsidRPr="00A45E83">
              <w:t>–</w:t>
            </w:r>
            <w:r w:rsidRPr="00A45E83">
              <w:tab/>
              <w:t xml:space="preserve">fundamentals of telecommunication infrastructure facility management including the physical cabling and outdoor supporting </w:t>
            </w:r>
            <w:proofErr w:type="gramStart"/>
            <w:r w:rsidRPr="00A45E83">
              <w:t>infrastructures</w:t>
            </w:r>
            <w:r w:rsidR="00E37915" w:rsidRPr="00A45E83">
              <w:t>;</w:t>
            </w:r>
            <w:proofErr w:type="gramEnd"/>
          </w:p>
          <w:p w14:paraId="0C79B573" w14:textId="28300142" w:rsidR="00266CE1" w:rsidRPr="00A45E83" w:rsidRDefault="00266CE1" w:rsidP="005346F8">
            <w:pPr>
              <w:pStyle w:val="Tabletext"/>
              <w:ind w:left="284" w:hanging="284"/>
            </w:pPr>
            <w:r w:rsidRPr="00A45E83">
              <w:t>–</w:t>
            </w:r>
            <w:r w:rsidRPr="00A45E83">
              <w:tab/>
              <w:t xml:space="preserve">maintenance cycle/frequency as a series of inspection, diagnosis and repair for the purpose of maintaining telecommunication services and infrastructure </w:t>
            </w:r>
            <w:proofErr w:type="gramStart"/>
            <w:r w:rsidRPr="00A45E83">
              <w:t>safety</w:t>
            </w:r>
            <w:r w:rsidR="00E37915" w:rsidRPr="00A45E83">
              <w:t>;</w:t>
            </w:r>
            <w:proofErr w:type="gramEnd"/>
          </w:p>
          <w:p w14:paraId="3432B37A" w14:textId="0BA366E0" w:rsidR="00266CE1" w:rsidRPr="00A45E83" w:rsidRDefault="00266CE1" w:rsidP="005346F8">
            <w:pPr>
              <w:pStyle w:val="Tabletext"/>
              <w:ind w:left="284" w:hanging="284"/>
            </w:pPr>
            <w:r w:rsidRPr="00A45E83">
              <w:t>–</w:t>
            </w:r>
            <w:r w:rsidRPr="00A45E83">
              <w:tab/>
              <w:t xml:space="preserve">considerations on infrastructure structural risks and their </w:t>
            </w:r>
            <w:proofErr w:type="gramStart"/>
            <w:r w:rsidRPr="00A45E83">
              <w:t>rating</w:t>
            </w:r>
            <w:r w:rsidR="00E37915" w:rsidRPr="00A45E83">
              <w:t>;</w:t>
            </w:r>
            <w:proofErr w:type="gramEnd"/>
          </w:p>
          <w:p w14:paraId="181C19BA" w14:textId="77777777" w:rsidR="00266CE1" w:rsidRPr="00A45E83" w:rsidRDefault="00266CE1" w:rsidP="005346F8">
            <w:pPr>
              <w:pStyle w:val="Tabletext"/>
              <w:ind w:left="284" w:hanging="284"/>
            </w:pPr>
            <w:r w:rsidRPr="00A45E83">
              <w:lastRenderedPageBreak/>
              <w:t>–</w:t>
            </w:r>
            <w:r w:rsidRPr="00A45E83">
              <w:tab/>
              <w:t>requirements for facilities management and items to be inspected, typical inspection frequency and criteria.</w:t>
            </w:r>
          </w:p>
          <w:p w14:paraId="4E6D4158" w14:textId="675050E2" w:rsidR="001B03A7" w:rsidRPr="00A45E83" w:rsidRDefault="00266CE1" w:rsidP="005B4167">
            <w:pPr>
              <w:pStyle w:val="Tabletext"/>
            </w:pPr>
            <w:r w:rsidRPr="00A45E83">
              <w:t xml:space="preserve">This </w:t>
            </w:r>
            <w:r w:rsidRPr="00A45E83">
              <w:rPr>
                <w:rFonts w:ascii="TimesNewRoman" w:hAnsi="TimesNewRoman" w:cs="TimesNewRoman"/>
                <w:szCs w:val="22"/>
                <w:lang w:eastAsia="zh-CN"/>
              </w:rPr>
              <w:t>Recommendation</w:t>
            </w:r>
            <w:r w:rsidRPr="00A45E83">
              <w:t xml:space="preserve"> does not include inspection test methods and repair methods for each facility, which are described in other Recommendations.</w:t>
            </w:r>
          </w:p>
        </w:tc>
      </w:tr>
      <w:tr w:rsidR="000325DB" w:rsidRPr="00A45E83" w14:paraId="1C4CE114" w14:textId="77777777" w:rsidTr="005B4167">
        <w:trPr>
          <w:trHeight w:val="240"/>
          <w:jc w:val="center"/>
        </w:trPr>
        <w:tc>
          <w:tcPr>
            <w:tcW w:w="1560" w:type="dxa"/>
            <w:shd w:val="clear" w:color="auto" w:fill="auto"/>
          </w:tcPr>
          <w:p w14:paraId="535DB430" w14:textId="5AD37BE5" w:rsidR="000325DB" w:rsidRPr="00A45E83" w:rsidRDefault="000325DB" w:rsidP="00E53B67">
            <w:pPr>
              <w:pStyle w:val="Tabletext"/>
            </w:pPr>
            <w:hyperlink r:id="rId127" w:history="1">
              <w:r w:rsidRPr="00A45E83">
                <w:rPr>
                  <w:rStyle w:val="Hyperlink"/>
                  <w:b/>
                </w:rPr>
                <w:t>L.340</w:t>
              </w:r>
            </w:hyperlink>
          </w:p>
        </w:tc>
        <w:tc>
          <w:tcPr>
            <w:tcW w:w="8079" w:type="dxa"/>
            <w:shd w:val="clear" w:color="auto" w:fill="auto"/>
          </w:tcPr>
          <w:p w14:paraId="4CD67472" w14:textId="40B57E17" w:rsidR="000325DB" w:rsidRPr="00A45E83" w:rsidRDefault="000325DB" w:rsidP="00E53B67">
            <w:pPr>
              <w:pStyle w:val="Tabletext"/>
              <w:rPr>
                <w:bCs/>
                <w:szCs w:val="22"/>
              </w:rPr>
            </w:pPr>
            <w:r w:rsidRPr="00A45E83">
              <w:rPr>
                <w:b/>
                <w:iCs/>
                <w:szCs w:val="22"/>
              </w:rPr>
              <w:t>Ma</w:t>
            </w:r>
            <w:r w:rsidR="009A00FE" w:rsidRPr="00A45E83">
              <w:rPr>
                <w:b/>
                <w:iCs/>
                <w:szCs w:val="22"/>
              </w:rPr>
              <w:t>i</w:t>
            </w:r>
            <w:r w:rsidRPr="00A45E83">
              <w:rPr>
                <w:b/>
                <w:iCs/>
                <w:szCs w:val="22"/>
              </w:rPr>
              <w:t>ntenance of</w:t>
            </w:r>
            <w:r w:rsidR="005A3D7C" w:rsidRPr="00A45E83">
              <w:rPr>
                <w:b/>
                <w:iCs/>
                <w:szCs w:val="22"/>
              </w:rPr>
              <w:t xml:space="preserve"> underground telecommunication facilities</w:t>
            </w:r>
            <w:r w:rsidRPr="00A45E83">
              <w:rPr>
                <w:bCs/>
                <w:iCs/>
                <w:szCs w:val="22"/>
              </w:rPr>
              <w:t xml:space="preserve"> </w:t>
            </w:r>
            <w:r w:rsidRPr="00A45E83">
              <w:rPr>
                <w:bCs/>
                <w:szCs w:val="22"/>
              </w:rPr>
              <w:t>(</w:t>
            </w:r>
            <w:r w:rsidR="003243A6" w:rsidRPr="00A45E83">
              <w:rPr>
                <w:bCs/>
                <w:szCs w:val="22"/>
              </w:rPr>
              <w:t>06</w:t>
            </w:r>
            <w:r w:rsidRPr="00A45E83">
              <w:rPr>
                <w:bCs/>
                <w:szCs w:val="22"/>
              </w:rPr>
              <w:t>/20</w:t>
            </w:r>
            <w:r w:rsidR="009A00FE" w:rsidRPr="00A45E83">
              <w:rPr>
                <w:bCs/>
                <w:szCs w:val="22"/>
              </w:rPr>
              <w:t>23</w:t>
            </w:r>
            <w:r w:rsidRPr="00A45E83">
              <w:rPr>
                <w:bCs/>
                <w:szCs w:val="22"/>
              </w:rPr>
              <w:t>)</w:t>
            </w:r>
          </w:p>
          <w:p w14:paraId="0F09647D" w14:textId="6DE5ED4A" w:rsidR="002A0051" w:rsidRPr="00A45E83" w:rsidRDefault="009A00FE" w:rsidP="00E53B67">
            <w:pPr>
              <w:pStyle w:val="Tabletext"/>
              <w:rPr>
                <w:szCs w:val="22"/>
              </w:rPr>
            </w:pPr>
            <w:r w:rsidRPr="00A45E83">
              <w:rPr>
                <w:rFonts w:ascii="TimesNewRoman" w:hAnsi="TimesNewRoman" w:cs="TimesNewRoman"/>
                <w:szCs w:val="22"/>
                <w:lang w:eastAsia="zh-CN"/>
              </w:rPr>
              <w:t>Underground facilities such as tunnels, maintenance hole</w:t>
            </w:r>
            <w:r w:rsidRPr="00A45E83">
              <w:rPr>
                <w:rFonts w:ascii="TimesNewRoman" w:hAnsi="TimesNewRoman" w:cs="TimesNewRoman"/>
                <w:szCs w:val="22"/>
                <w:lang w:eastAsia="ja-JP"/>
              </w:rPr>
              <w:t>s</w:t>
            </w:r>
            <w:r w:rsidRPr="00A45E83">
              <w:rPr>
                <w:rFonts w:ascii="TimesNewRoman" w:hAnsi="TimesNewRoman" w:cs="TimesNewRoman"/>
                <w:szCs w:val="22"/>
                <w:lang w:eastAsia="zh-CN"/>
              </w:rPr>
              <w:t xml:space="preserve"> and handholes are deteriorating continuously </w:t>
            </w:r>
            <w:r w:rsidR="0077429F" w:rsidRPr="00A45E83">
              <w:rPr>
                <w:rFonts w:ascii="TimesNewRoman" w:hAnsi="TimesNewRoman" w:cs="TimesNewRoman"/>
                <w:szCs w:val="22"/>
                <w:lang w:eastAsia="zh-CN"/>
              </w:rPr>
              <w:t>with</w:t>
            </w:r>
            <w:r w:rsidRPr="00A45E83">
              <w:rPr>
                <w:rFonts w:ascii="TimesNewRoman" w:hAnsi="TimesNewRoman" w:cs="TimesNewRoman"/>
                <w:szCs w:val="22"/>
                <w:lang w:eastAsia="zh-CN"/>
              </w:rPr>
              <w:t xml:space="preserve"> time</w:t>
            </w:r>
            <w:r w:rsidR="000325DB" w:rsidRPr="00A45E83">
              <w:rPr>
                <w:szCs w:val="22"/>
              </w:rPr>
              <w:t xml:space="preserve">. For example, cracks and water leakages happen and these phenomena degrade </w:t>
            </w:r>
            <w:r w:rsidR="0077429F" w:rsidRPr="00A45E83">
              <w:rPr>
                <w:szCs w:val="22"/>
              </w:rPr>
              <w:t xml:space="preserve">the </w:t>
            </w:r>
            <w:r w:rsidR="000325DB" w:rsidRPr="00A45E83">
              <w:rPr>
                <w:szCs w:val="22"/>
              </w:rPr>
              <w:t xml:space="preserve">safety and serviceability of </w:t>
            </w:r>
            <w:r w:rsidRPr="00A45E83">
              <w:rPr>
                <w:szCs w:val="22"/>
              </w:rPr>
              <w:t>the underground facilities</w:t>
            </w:r>
          </w:p>
          <w:p w14:paraId="3C9CC923" w14:textId="77777777" w:rsidR="009A00FE" w:rsidRPr="00A45E83" w:rsidRDefault="009A00FE" w:rsidP="00E53B67">
            <w:pPr>
              <w:spacing w:before="0"/>
              <w:rPr>
                <w:rFonts w:ascii="TimesNewRoman" w:hAnsi="TimesNewRoman" w:cs="TimesNewRoman"/>
                <w:sz w:val="22"/>
                <w:szCs w:val="22"/>
                <w:lang w:eastAsia="zh-CN"/>
              </w:rPr>
            </w:pPr>
            <w:r w:rsidRPr="00A45E83">
              <w:rPr>
                <w:rFonts w:ascii="TimesNewRoman" w:hAnsi="TimesNewRoman" w:cs="TimesNewRoman"/>
                <w:sz w:val="22"/>
                <w:szCs w:val="22"/>
                <w:lang w:eastAsia="zh-CN"/>
              </w:rPr>
              <w:t>If the deterioration is neglected, large-scale</w:t>
            </w:r>
            <w:r w:rsidRPr="00A45E83">
              <w:rPr>
                <w:rFonts w:ascii="TimesNewRoman" w:hAnsi="TimesNewRoman" w:cs="TimesNewRoman"/>
                <w:sz w:val="22"/>
                <w:szCs w:val="22"/>
              </w:rPr>
              <w:t xml:space="preserve"> </w:t>
            </w:r>
            <w:r w:rsidRPr="00A45E83">
              <w:rPr>
                <w:rFonts w:ascii="TimesNewRoman" w:hAnsi="TimesNewRoman" w:cs="TimesNewRoman"/>
                <w:sz w:val="22"/>
                <w:szCs w:val="22"/>
                <w:lang w:eastAsia="zh-CN"/>
              </w:rPr>
              <w:t>repair and reinforcement measures may be required, which will further increase the cost in</w:t>
            </w:r>
            <w:r w:rsidRPr="00A45E83">
              <w:rPr>
                <w:rFonts w:ascii="TimesNewRoman" w:hAnsi="TimesNewRoman" w:cs="TimesNewRoman"/>
                <w:sz w:val="22"/>
                <w:szCs w:val="22"/>
              </w:rPr>
              <w:t xml:space="preserve"> </w:t>
            </w:r>
            <w:r w:rsidRPr="00A45E83">
              <w:rPr>
                <w:rFonts w:ascii="TimesNewRoman" w:hAnsi="TimesNewRoman" w:cs="TimesNewRoman"/>
                <w:sz w:val="22"/>
                <w:szCs w:val="22"/>
                <w:lang w:eastAsia="zh-CN"/>
              </w:rPr>
              <w:t>the future. Therefore, it is highly recommended that periodic inspection and timely maintenance are</w:t>
            </w:r>
            <w:r w:rsidRPr="00A45E83">
              <w:rPr>
                <w:rFonts w:ascii="TimesNewRoman" w:hAnsi="TimesNewRoman" w:cs="TimesNewRoman"/>
                <w:sz w:val="22"/>
                <w:szCs w:val="22"/>
              </w:rPr>
              <w:t xml:space="preserve"> </w:t>
            </w:r>
            <w:r w:rsidRPr="00A45E83">
              <w:rPr>
                <w:rFonts w:ascii="TimesNewRoman" w:hAnsi="TimesNewRoman" w:cs="TimesNewRoman"/>
                <w:sz w:val="22"/>
                <w:szCs w:val="22"/>
                <w:lang w:eastAsia="zh-CN"/>
              </w:rPr>
              <w:t>performed.</w:t>
            </w:r>
          </w:p>
          <w:p w14:paraId="65DD1BE7" w14:textId="459DE275" w:rsidR="009A00FE" w:rsidRPr="00A45E83" w:rsidRDefault="009A00FE" w:rsidP="00E53B67">
            <w:pPr>
              <w:spacing w:before="0"/>
              <w:rPr>
                <w:rFonts w:ascii="TimesNewRoman" w:hAnsi="TimesNewRoman" w:cs="TimesNewRoman"/>
                <w:sz w:val="22"/>
                <w:szCs w:val="22"/>
                <w:lang w:eastAsia="zh-CN"/>
              </w:rPr>
            </w:pPr>
            <w:r w:rsidRPr="00A45E83">
              <w:rPr>
                <w:rFonts w:ascii="TimesNewRoman" w:hAnsi="TimesNewRoman" w:cs="TimesNewRoman"/>
                <w:sz w:val="22"/>
                <w:szCs w:val="22"/>
                <w:lang w:eastAsia="zh-CN"/>
              </w:rPr>
              <w:t xml:space="preserve">Safety management of telecommunication infrastructure facilities is generally described in Recommendation </w:t>
            </w:r>
            <w:r w:rsidR="009861ED" w:rsidRPr="00A45E83">
              <w:rPr>
                <w:rFonts w:ascii="TimesNewRoman" w:hAnsi="TimesNewRoman" w:cs="TimesNewRoman"/>
                <w:sz w:val="22"/>
                <w:szCs w:val="22"/>
                <w:lang w:eastAsia="zh-CN"/>
              </w:rPr>
              <w:t xml:space="preserve">ITU-T </w:t>
            </w:r>
            <w:r w:rsidRPr="00A45E83">
              <w:rPr>
                <w:rFonts w:ascii="TimesNewRoman" w:hAnsi="TimesNewRoman" w:cs="TimesNewRoman"/>
                <w:sz w:val="22"/>
                <w:szCs w:val="22"/>
                <w:lang w:eastAsia="zh-CN"/>
              </w:rPr>
              <w:t>L.330, but the detailed technologies and countermeasures for each facility are left for other Recommendations.</w:t>
            </w:r>
          </w:p>
          <w:p w14:paraId="38B817FE" w14:textId="77777777" w:rsidR="009A00FE" w:rsidRPr="00A45E83" w:rsidRDefault="009A00FE" w:rsidP="00E53B67">
            <w:pPr>
              <w:pStyle w:val="Tabletext"/>
              <w:rPr>
                <w:rFonts w:ascii="TimesNewRoman" w:hAnsi="TimesNewRoman" w:cs="TimesNewRoman"/>
                <w:szCs w:val="22"/>
                <w:lang w:eastAsia="zh-CN"/>
              </w:rPr>
            </w:pPr>
            <w:r w:rsidRPr="00A45E83">
              <w:rPr>
                <w:rFonts w:ascii="TimesNewRoman" w:hAnsi="TimesNewRoman" w:cs="TimesNewRoman"/>
                <w:szCs w:val="22"/>
                <w:lang w:eastAsia="zh-CN"/>
              </w:rPr>
              <w:t>This Recommendation describes the inspection procedures, technologies and countermeasures for maintenance of underground facilities defined in L.330.</w:t>
            </w:r>
          </w:p>
          <w:p w14:paraId="57F032FF" w14:textId="77777777" w:rsidR="00C83F12" w:rsidRPr="00A45E83" w:rsidRDefault="00C83F12" w:rsidP="00E53B67">
            <w:pPr>
              <w:spacing w:before="0"/>
              <w:rPr>
                <w:rFonts w:ascii="TimesNewRoman" w:hAnsi="TimesNewRoman" w:cs="TimesNewRoman"/>
                <w:sz w:val="22"/>
                <w:szCs w:val="22"/>
                <w:lang w:eastAsia="zh-CN"/>
              </w:rPr>
            </w:pPr>
            <w:r w:rsidRPr="00A45E83">
              <w:rPr>
                <w:rFonts w:ascii="TimesNewRoman" w:hAnsi="TimesNewRoman" w:cs="TimesNewRoman"/>
                <w:sz w:val="22"/>
                <w:szCs w:val="22"/>
                <w:lang w:eastAsia="zh-CN"/>
              </w:rPr>
              <w:t>This Recommendation covers:</w:t>
            </w:r>
          </w:p>
          <w:p w14:paraId="34E140EC" w14:textId="4FDAC7E8" w:rsidR="00C83F12" w:rsidRPr="00A45E83" w:rsidRDefault="00E53B67" w:rsidP="00E53B67">
            <w:pPr>
              <w:tabs>
                <w:tab w:val="clear" w:pos="794"/>
                <w:tab w:val="clear" w:pos="1191"/>
                <w:tab w:val="clear" w:pos="1588"/>
                <w:tab w:val="clear" w:pos="1985"/>
              </w:tabs>
              <w:overflowPunct/>
              <w:spacing w:before="0"/>
              <w:ind w:left="360" w:hanging="360"/>
              <w:jc w:val="left"/>
              <w:textAlignment w:val="auto"/>
              <w:rPr>
                <w:rFonts w:ascii="TimesNewRoman" w:hAnsi="TimesNewRoman" w:cs="TimesNewRoman"/>
                <w:sz w:val="22"/>
                <w:szCs w:val="22"/>
                <w:lang w:eastAsia="zh-CN"/>
              </w:rPr>
            </w:pPr>
            <w:r w:rsidRPr="00A45E83">
              <w:rPr>
                <w:rFonts w:ascii="TimesNewRoman" w:eastAsia="Yu Mincho" w:hAnsi="TimesNewRoman" w:cs="TimesNewRoman"/>
                <w:sz w:val="22"/>
                <w:szCs w:val="22"/>
                <w:lang w:eastAsia="zh-CN"/>
              </w:rPr>
              <w:t>–</w:t>
            </w:r>
            <w:r w:rsidR="00231FFA" w:rsidRPr="00A45E83">
              <w:rPr>
                <w:rFonts w:ascii="TimesNewRoman" w:eastAsia="Yu Mincho" w:hAnsi="TimesNewRoman" w:cs="TimesNewRoman"/>
                <w:sz w:val="22"/>
                <w:szCs w:val="22"/>
                <w:lang w:eastAsia="zh-CN"/>
              </w:rPr>
              <w:tab/>
            </w:r>
            <w:r w:rsidR="00C83F12" w:rsidRPr="00A45E83">
              <w:rPr>
                <w:rFonts w:ascii="TimesNewRoman" w:hAnsi="TimesNewRoman" w:cs="TimesNewRoman"/>
                <w:sz w:val="22"/>
                <w:szCs w:val="22"/>
              </w:rPr>
              <w:t xml:space="preserve">inspection technologies for tunnels, maintenance holes and </w:t>
            </w:r>
            <w:proofErr w:type="gramStart"/>
            <w:r w:rsidR="00C83F12" w:rsidRPr="00A45E83">
              <w:rPr>
                <w:rFonts w:ascii="TimesNewRoman" w:hAnsi="TimesNewRoman" w:cs="TimesNewRoman"/>
                <w:sz w:val="22"/>
                <w:szCs w:val="22"/>
              </w:rPr>
              <w:t>handholes;</w:t>
            </w:r>
            <w:proofErr w:type="gramEnd"/>
          </w:p>
          <w:p w14:paraId="408460DF" w14:textId="3F5A86B9" w:rsidR="00C83F12" w:rsidRPr="00A45E83" w:rsidRDefault="00E53B67" w:rsidP="00E53B67">
            <w:pPr>
              <w:tabs>
                <w:tab w:val="clear" w:pos="794"/>
                <w:tab w:val="clear" w:pos="1191"/>
                <w:tab w:val="clear" w:pos="1588"/>
                <w:tab w:val="clear" w:pos="1985"/>
              </w:tabs>
              <w:overflowPunct/>
              <w:spacing w:before="0"/>
              <w:ind w:left="360" w:hanging="360"/>
              <w:jc w:val="left"/>
              <w:textAlignment w:val="auto"/>
              <w:rPr>
                <w:rFonts w:ascii="TimesNewRoman" w:hAnsi="TimesNewRoman" w:cs="TimesNewRoman"/>
                <w:sz w:val="22"/>
                <w:szCs w:val="22"/>
                <w:lang w:eastAsia="zh-CN"/>
              </w:rPr>
            </w:pPr>
            <w:r w:rsidRPr="00A45E83">
              <w:rPr>
                <w:rFonts w:ascii="TimesNewRoman" w:eastAsia="Yu Mincho" w:hAnsi="TimesNewRoman" w:cs="TimesNewRoman"/>
                <w:sz w:val="22"/>
                <w:szCs w:val="22"/>
                <w:lang w:eastAsia="zh-CN"/>
              </w:rPr>
              <w:t>–</w:t>
            </w:r>
            <w:r w:rsidR="00231FFA" w:rsidRPr="00A45E83">
              <w:rPr>
                <w:rFonts w:ascii="TimesNewRoman" w:eastAsia="Yu Mincho" w:hAnsi="TimesNewRoman" w:cs="TimesNewRoman"/>
                <w:sz w:val="22"/>
                <w:szCs w:val="22"/>
                <w:lang w:eastAsia="zh-CN"/>
              </w:rPr>
              <w:tab/>
            </w:r>
            <w:r w:rsidR="00C83F12" w:rsidRPr="00A45E83">
              <w:rPr>
                <w:rFonts w:ascii="TimesNewRoman" w:hAnsi="TimesNewRoman" w:cs="TimesNewRoman"/>
                <w:sz w:val="22"/>
                <w:szCs w:val="22"/>
                <w:lang w:eastAsia="zh-CN"/>
              </w:rPr>
              <w:t xml:space="preserve">countermeasures to prolong facilities lifetime according to the inspection </w:t>
            </w:r>
            <w:proofErr w:type="gramStart"/>
            <w:r w:rsidR="00C83F12" w:rsidRPr="00A45E83">
              <w:rPr>
                <w:rFonts w:ascii="TimesNewRoman" w:hAnsi="TimesNewRoman" w:cs="TimesNewRoman"/>
                <w:sz w:val="22"/>
                <w:szCs w:val="22"/>
                <w:lang w:eastAsia="zh-CN"/>
              </w:rPr>
              <w:t>results;</w:t>
            </w:r>
            <w:proofErr w:type="gramEnd"/>
          </w:p>
          <w:p w14:paraId="31851B43" w14:textId="0DC16276" w:rsidR="00C83F12" w:rsidRPr="00A45E83" w:rsidRDefault="00E53B67" w:rsidP="00E53B67">
            <w:pPr>
              <w:tabs>
                <w:tab w:val="clear" w:pos="794"/>
                <w:tab w:val="clear" w:pos="1191"/>
                <w:tab w:val="clear" w:pos="1588"/>
                <w:tab w:val="clear" w:pos="1985"/>
              </w:tabs>
              <w:overflowPunct/>
              <w:spacing w:before="0"/>
              <w:ind w:left="360" w:hanging="360"/>
              <w:jc w:val="left"/>
              <w:textAlignment w:val="auto"/>
              <w:rPr>
                <w:rFonts w:ascii="TimesNewRoman" w:hAnsi="TimesNewRoman" w:cs="TimesNewRoman"/>
                <w:sz w:val="22"/>
                <w:szCs w:val="22"/>
                <w:lang w:eastAsia="zh-CN"/>
              </w:rPr>
            </w:pPr>
            <w:r w:rsidRPr="00A45E83">
              <w:rPr>
                <w:rFonts w:ascii="TimesNewRoman" w:eastAsia="Yu Mincho" w:hAnsi="TimesNewRoman" w:cs="TimesNewRoman"/>
                <w:sz w:val="22"/>
                <w:szCs w:val="22"/>
                <w:lang w:eastAsia="zh-CN"/>
              </w:rPr>
              <w:t>–</w:t>
            </w:r>
            <w:r w:rsidR="00231FFA" w:rsidRPr="00A45E83">
              <w:rPr>
                <w:rFonts w:ascii="TimesNewRoman" w:eastAsia="Yu Mincho" w:hAnsi="TimesNewRoman" w:cs="TimesNewRoman"/>
                <w:sz w:val="22"/>
                <w:szCs w:val="22"/>
                <w:lang w:eastAsia="zh-CN"/>
              </w:rPr>
              <w:tab/>
            </w:r>
            <w:r w:rsidR="00C83F12" w:rsidRPr="00A45E83">
              <w:rPr>
                <w:rFonts w:ascii="TimesNewRoman" w:hAnsi="TimesNewRoman" w:cs="TimesNewRoman"/>
                <w:sz w:val="22"/>
                <w:szCs w:val="22"/>
                <w:lang w:eastAsia="zh-CN"/>
              </w:rPr>
              <w:t>maintenance procedures to realize safe and effective facility management.</w:t>
            </w:r>
          </w:p>
          <w:p w14:paraId="5A3E1F8A" w14:textId="69B9E916" w:rsidR="000325DB" w:rsidRPr="00A45E83" w:rsidRDefault="00C83F12" w:rsidP="00E53B67">
            <w:pPr>
              <w:pStyle w:val="Tabletext"/>
            </w:pPr>
            <w:r w:rsidRPr="00A45E83">
              <w:rPr>
                <w:rFonts w:ascii="TimesNewRoman" w:hAnsi="TimesNewRoman" w:cs="TimesNewRoman"/>
                <w:szCs w:val="22"/>
              </w:rPr>
              <w:t xml:space="preserve">Appendices provide </w:t>
            </w:r>
            <w:r w:rsidRPr="00A45E83">
              <w:rPr>
                <w:rFonts w:ascii="TimesNewRoman" w:hAnsi="TimesNewRoman" w:cs="TimesNewRoman"/>
                <w:szCs w:val="22"/>
                <w:lang w:eastAsia="zh-CN"/>
              </w:rPr>
              <w:t>the effective and quantitative maintenance technologies.</w:t>
            </w:r>
          </w:p>
        </w:tc>
      </w:tr>
      <w:tr w:rsidR="000325DB" w:rsidRPr="00A45E83" w14:paraId="3E7CBB46" w14:textId="77777777" w:rsidTr="00231FFA">
        <w:trPr>
          <w:trHeight w:val="4279"/>
          <w:jc w:val="center"/>
        </w:trPr>
        <w:tc>
          <w:tcPr>
            <w:tcW w:w="1560" w:type="dxa"/>
            <w:shd w:val="clear" w:color="auto" w:fill="auto"/>
          </w:tcPr>
          <w:p w14:paraId="4C637DFA" w14:textId="5509B10E" w:rsidR="000325DB" w:rsidRPr="00A45E83" w:rsidRDefault="005712E3" w:rsidP="005B4167">
            <w:pPr>
              <w:pStyle w:val="Tabletext"/>
            </w:pPr>
            <w:hyperlink r:id="rId128" w:history="1">
              <w:r w:rsidRPr="00A45E83">
                <w:rPr>
                  <w:rStyle w:val="Hyperlink"/>
                  <w:b/>
                </w:rPr>
                <w:t>L.341</w:t>
              </w:r>
            </w:hyperlink>
            <w:r w:rsidR="00254C5B" w:rsidRPr="00A45E83">
              <w:rPr>
                <w:b/>
              </w:rPr>
              <w:t>/</w:t>
            </w:r>
            <w:hyperlink r:id="rId129" w:history="1">
              <w:r w:rsidRPr="00A45E83">
                <w:rPr>
                  <w:rStyle w:val="Hyperlink"/>
                  <w:b/>
                </w:rPr>
                <w:t>L.88</w:t>
              </w:r>
            </w:hyperlink>
          </w:p>
        </w:tc>
        <w:tc>
          <w:tcPr>
            <w:tcW w:w="8079" w:type="dxa"/>
            <w:shd w:val="clear" w:color="auto" w:fill="auto"/>
          </w:tcPr>
          <w:p w14:paraId="1FE4C520" w14:textId="77777777" w:rsidR="000325DB" w:rsidRPr="00A45E83" w:rsidRDefault="000325DB" w:rsidP="005B4167">
            <w:pPr>
              <w:pStyle w:val="Tabletext"/>
              <w:rPr>
                <w:bCs/>
                <w:iCs/>
              </w:rPr>
            </w:pPr>
            <w:r w:rsidRPr="00A45E83">
              <w:rPr>
                <w:b/>
                <w:iCs/>
              </w:rPr>
              <w:t>Management of poles carrying overhead telecommunication lines</w:t>
            </w:r>
            <w:r w:rsidRPr="00A45E83">
              <w:rPr>
                <w:bCs/>
                <w:iCs/>
              </w:rPr>
              <w:t xml:space="preserve"> (07/2010)</w:t>
            </w:r>
          </w:p>
          <w:p w14:paraId="266B2648" w14:textId="77777777" w:rsidR="000325DB" w:rsidRPr="00A45E83" w:rsidRDefault="000325DB" w:rsidP="005B4167">
            <w:pPr>
              <w:pStyle w:val="Tabletext"/>
            </w:pPr>
            <w:r w:rsidRPr="00A45E83">
              <w:rPr>
                <w:lang w:eastAsia="ko-KR"/>
              </w:rPr>
              <w:t xml:space="preserve">A telecommunication pole is one of the most important network infrastructures used to carry overhead telecommunication lines. </w:t>
            </w:r>
            <w:r w:rsidRPr="00A45E83">
              <w:t>In wooden poles, as support of communication lines, the wood, when the antiseptic efficiency of the preservative treatment has decreased below the threshold, is subjected to the attack of biological agents that cause its destruction.</w:t>
            </w:r>
          </w:p>
          <w:p w14:paraId="77A860D5" w14:textId="77777777" w:rsidR="000325DB" w:rsidRPr="00A45E83" w:rsidRDefault="000325DB" w:rsidP="005B4167">
            <w:pPr>
              <w:pStyle w:val="Tabletext"/>
            </w:pPr>
            <w:r w:rsidRPr="00A45E83">
              <w:t>Healthy wood of poles must preserve the mechanical strength that line security requires.</w:t>
            </w:r>
          </w:p>
          <w:p w14:paraId="1197D2ED" w14:textId="77777777" w:rsidR="000325DB" w:rsidRPr="00A45E83" w:rsidRDefault="000325DB" w:rsidP="005B4167">
            <w:pPr>
              <w:pStyle w:val="Tabletext"/>
            </w:pPr>
            <w:r w:rsidRPr="00A45E83">
              <w:t>The heavy cost of wooden poles as well as of pole replacement requires conservation to extend the life of the poles, while paying sufficient attention to worker safety and the expected lifetime of the poles. This can be achieved by means of different systems such as reimpregnation, lowering, recover and reclassification.</w:t>
            </w:r>
          </w:p>
          <w:p w14:paraId="08839835" w14:textId="77777777" w:rsidR="000325DB" w:rsidRPr="00A45E83" w:rsidRDefault="000325DB" w:rsidP="005B4167">
            <w:pPr>
              <w:pStyle w:val="Tabletext"/>
              <w:rPr>
                <w:lang w:eastAsia="ko-KR"/>
              </w:rPr>
            </w:pPr>
            <w:r w:rsidRPr="00A45E83">
              <w:rPr>
                <w:color w:val="000000"/>
              </w:rPr>
              <w:t xml:space="preserve">Another material used in common utility poles is concrete. These poles </w:t>
            </w:r>
            <w:r w:rsidRPr="00A45E83">
              <w:t>are</w:t>
            </w:r>
            <w:r w:rsidRPr="00A45E83">
              <w:rPr>
                <w:lang w:eastAsia="ko-KR"/>
              </w:rPr>
              <w:t xml:space="preserve"> planted into the ground, but in some cases, they lean or are overturned by forces such as strong wind. This phenomenon is mainly due to a foundation failure.</w:t>
            </w:r>
          </w:p>
          <w:p w14:paraId="3B72CF05" w14:textId="77777777" w:rsidR="000325DB" w:rsidRPr="00A45E83" w:rsidRDefault="000325DB" w:rsidP="005B4167">
            <w:pPr>
              <w:pStyle w:val="Tabletext"/>
            </w:pPr>
            <w:r w:rsidRPr="00A45E83">
              <w:rPr>
                <w:lang w:eastAsia="ko-KR"/>
              </w:rPr>
              <w:t>This Recommendation deals with integrity testing for telecommunication pole foundation.</w:t>
            </w:r>
          </w:p>
        </w:tc>
      </w:tr>
      <w:tr w:rsidR="000325DB" w:rsidRPr="00A45E83" w14:paraId="12714E26" w14:textId="77777777" w:rsidTr="005B4167">
        <w:trPr>
          <w:trHeight w:val="285"/>
          <w:jc w:val="center"/>
        </w:trPr>
        <w:tc>
          <w:tcPr>
            <w:tcW w:w="9639" w:type="dxa"/>
            <w:gridSpan w:val="2"/>
            <w:shd w:val="clear" w:color="auto" w:fill="auto"/>
          </w:tcPr>
          <w:p w14:paraId="522938B5" w14:textId="09BE43F9" w:rsidR="000325DB" w:rsidRPr="00A45E83" w:rsidRDefault="000325DB" w:rsidP="005B4167">
            <w:pPr>
              <w:pStyle w:val="Tabletext"/>
              <w:rPr>
                <w:b/>
                <w:bCs/>
              </w:rPr>
            </w:pPr>
            <w:r w:rsidRPr="00A45E83">
              <w:rPr>
                <w:b/>
                <w:bCs/>
              </w:rPr>
              <w:t>L.350–L.379: Operation support and infrastructure management</w:t>
            </w:r>
          </w:p>
        </w:tc>
      </w:tr>
      <w:tr w:rsidR="000325DB" w:rsidRPr="00A45E83" w14:paraId="33203007" w14:textId="77777777" w:rsidTr="005B4167">
        <w:trPr>
          <w:trHeight w:val="210"/>
          <w:jc w:val="center"/>
        </w:trPr>
        <w:tc>
          <w:tcPr>
            <w:tcW w:w="1560" w:type="dxa"/>
            <w:shd w:val="clear" w:color="auto" w:fill="auto"/>
          </w:tcPr>
          <w:p w14:paraId="1FCFCBD8" w14:textId="24E9E0B8" w:rsidR="000325DB" w:rsidRPr="00A45E83" w:rsidRDefault="00D20C2C" w:rsidP="005B4167">
            <w:pPr>
              <w:pStyle w:val="Tabletext"/>
            </w:pPr>
            <w:hyperlink r:id="rId130" w:history="1">
              <w:r w:rsidRPr="00A45E83">
                <w:rPr>
                  <w:rStyle w:val="Hyperlink"/>
                  <w:b/>
                </w:rPr>
                <w:t>L.360</w:t>
              </w:r>
            </w:hyperlink>
            <w:r w:rsidR="00254C5B" w:rsidRPr="00A45E83">
              <w:rPr>
                <w:b/>
              </w:rPr>
              <w:t>/</w:t>
            </w:r>
            <w:hyperlink r:id="rId131" w:history="1">
              <w:r w:rsidRPr="00A45E83">
                <w:rPr>
                  <w:rStyle w:val="Hyperlink"/>
                  <w:b/>
                </w:rPr>
                <w:t>L.80</w:t>
              </w:r>
            </w:hyperlink>
          </w:p>
        </w:tc>
        <w:tc>
          <w:tcPr>
            <w:tcW w:w="8079" w:type="dxa"/>
            <w:shd w:val="clear" w:color="auto" w:fill="auto"/>
          </w:tcPr>
          <w:p w14:paraId="01CBCE40" w14:textId="77777777" w:rsidR="000325DB" w:rsidRPr="00A45E83" w:rsidRDefault="000325DB" w:rsidP="005B4167">
            <w:pPr>
              <w:pStyle w:val="Tabletext"/>
              <w:rPr>
                <w:bCs/>
                <w:iCs/>
              </w:rPr>
            </w:pPr>
            <w:r w:rsidRPr="00A45E83">
              <w:rPr>
                <w:b/>
                <w:iCs/>
              </w:rPr>
              <w:t>Operations support system requirements for infrastructure and network elements management using ID technology</w:t>
            </w:r>
            <w:r w:rsidRPr="00A45E83">
              <w:rPr>
                <w:bCs/>
                <w:iCs/>
              </w:rPr>
              <w:t xml:space="preserve"> </w:t>
            </w:r>
            <w:r w:rsidRPr="00A45E83">
              <w:rPr>
                <w:bCs/>
              </w:rPr>
              <w:t>(05/2008)</w:t>
            </w:r>
          </w:p>
          <w:p w14:paraId="63C43638" w14:textId="77777777" w:rsidR="00366294" w:rsidRPr="00A45E83" w:rsidRDefault="000325DB" w:rsidP="005B4167">
            <w:pPr>
              <w:pStyle w:val="Tabletext"/>
            </w:pPr>
            <w:r w:rsidRPr="00A45E83">
              <w:t xml:space="preserve">Telecommunication networks require proper allocation of network elements and planned periodical maintenance to deliver services quickly and efficiently, to minimize out-of-service risk and to guarantee Service Level Agreement satisfaction. It is particularly important to focus on the issue of optical </w:t>
            </w:r>
            <w:proofErr w:type="gramStart"/>
            <w:r w:rsidRPr="00A45E83">
              <w:t>fibre based</w:t>
            </w:r>
            <w:proofErr w:type="gramEnd"/>
            <w:r w:rsidRPr="00A45E83">
              <w:t xml:space="preserve"> infrastructures and the related huge amount of transmitted information. Network elements that undergo allocation and maintenance operations can be of several types and can differ in terms of position, dimensions, services, field work and scheduled times for periodical planned maintenance.</w:t>
            </w:r>
          </w:p>
          <w:p w14:paraId="02B42A3F" w14:textId="3D2C3398" w:rsidR="000325DB" w:rsidRPr="00A45E83" w:rsidRDefault="000325DB" w:rsidP="005B4167">
            <w:pPr>
              <w:pStyle w:val="Tabletext"/>
            </w:pPr>
            <w:r w:rsidRPr="00A45E83">
              <w:t>Identification data (ID) technology can be applied to solutions that focus on the proper management of infrastructure and network elements. The ID uniquely identifies an element of interest in terms of its allocation and maintenance.</w:t>
            </w:r>
          </w:p>
          <w:p w14:paraId="54C560D2" w14:textId="2C00CBB0" w:rsidR="000325DB" w:rsidRPr="00A45E83" w:rsidRDefault="000325DB" w:rsidP="005B4167">
            <w:pPr>
              <w:pStyle w:val="Tabletext"/>
            </w:pPr>
            <w:r w:rsidRPr="00A45E83">
              <w:t xml:space="preserve">This Recommendation deals with support systems for infrastructure and network elements management using ID technology for telecommunication networks. </w:t>
            </w:r>
            <w:proofErr w:type="gramStart"/>
            <w:r w:rsidRPr="00A45E83">
              <w:t xml:space="preserve">In </w:t>
            </w:r>
            <w:r w:rsidRPr="00A45E83">
              <w:lastRenderedPageBreak/>
              <w:t>particular, it</w:t>
            </w:r>
            <w:proofErr w:type="gramEnd"/>
            <w:r w:rsidRPr="00A45E83">
              <w:t xml:space="preserve"> describes system architecture and points out functional requirements for data transmission, database access and interoperability for an operations support system (OSS) that enables operations, administration and maintenance of network elements.</w:t>
            </w:r>
          </w:p>
        </w:tc>
      </w:tr>
      <w:tr w:rsidR="000325DB" w:rsidRPr="00A45E83" w14:paraId="119A9C4C" w14:textId="77777777" w:rsidTr="005B4167">
        <w:trPr>
          <w:trHeight w:val="171"/>
          <w:jc w:val="center"/>
        </w:trPr>
        <w:tc>
          <w:tcPr>
            <w:tcW w:w="1560" w:type="dxa"/>
            <w:shd w:val="clear" w:color="auto" w:fill="auto"/>
          </w:tcPr>
          <w:p w14:paraId="74DF4346" w14:textId="392AE8F2" w:rsidR="000325DB" w:rsidRPr="00A45E83" w:rsidRDefault="00D20C2C" w:rsidP="000909F6">
            <w:pPr>
              <w:pStyle w:val="Tabletext"/>
              <w:keepNext/>
              <w:keepLines/>
            </w:pPr>
            <w:hyperlink r:id="rId132" w:history="1">
              <w:r w:rsidRPr="00A45E83">
                <w:rPr>
                  <w:rStyle w:val="Hyperlink"/>
                  <w:b/>
                </w:rPr>
                <w:t>L.361</w:t>
              </w:r>
            </w:hyperlink>
            <w:r w:rsidR="00254C5B" w:rsidRPr="00A45E83">
              <w:rPr>
                <w:b/>
              </w:rPr>
              <w:t>/</w:t>
            </w:r>
            <w:hyperlink r:id="rId133" w:history="1">
              <w:r w:rsidRPr="00A45E83">
                <w:rPr>
                  <w:rStyle w:val="Hyperlink"/>
                  <w:b/>
                </w:rPr>
                <w:t>L.64</w:t>
              </w:r>
            </w:hyperlink>
          </w:p>
        </w:tc>
        <w:tc>
          <w:tcPr>
            <w:tcW w:w="8079" w:type="dxa"/>
            <w:shd w:val="clear" w:color="auto" w:fill="auto"/>
          </w:tcPr>
          <w:p w14:paraId="3424C041" w14:textId="77777777" w:rsidR="000325DB" w:rsidRPr="00A45E83" w:rsidRDefault="000325DB" w:rsidP="005B4167">
            <w:pPr>
              <w:pStyle w:val="Tabletext"/>
            </w:pPr>
            <w:r w:rsidRPr="00A45E83">
              <w:rPr>
                <w:b/>
                <w:bCs/>
              </w:rPr>
              <w:t>ID tag requirements for infrastructure and network elements management</w:t>
            </w:r>
            <w:r w:rsidRPr="00A45E83">
              <w:t xml:space="preserve"> (10/2012)</w:t>
            </w:r>
          </w:p>
          <w:p w14:paraId="00F03FC7" w14:textId="3E3754D2" w:rsidR="000325DB" w:rsidRPr="00A45E83" w:rsidRDefault="000325DB" w:rsidP="005B4167">
            <w:pPr>
              <w:pStyle w:val="Tabletext"/>
            </w:pPr>
            <w:r w:rsidRPr="00A45E83">
              <w:t xml:space="preserve">Telecommunication networks require proper allocation of network elements and planned periodical maintenance to deliver services quickly and efficiently, to minimize out-of-service risk and to guarantee Service Level Agreement satisfaction. It is particularly important to focus on the issue of optical </w:t>
            </w:r>
            <w:r w:rsidR="00A832E8" w:rsidRPr="00A45E83">
              <w:t>fibre-based</w:t>
            </w:r>
            <w:r w:rsidRPr="00A45E83">
              <w:t xml:space="preserve"> infrastructures and the related huge amount of transmitted information. Network elements that undergo allocation and maintenance operations can be of several types and can differ in terms of position, dimensions, services, field work and scheduled times for periodical planned maintenance.</w:t>
            </w:r>
          </w:p>
          <w:p w14:paraId="1BCB77AF" w14:textId="77777777" w:rsidR="000325DB" w:rsidRPr="00A45E83" w:rsidRDefault="000325DB" w:rsidP="005B4167">
            <w:pPr>
              <w:pStyle w:val="Tabletext"/>
            </w:pPr>
            <w:r w:rsidRPr="00A45E83">
              <w:t>Identification data (ID) technology can be applied to solutions that focus on the proper management of infrastructure and network elements. The ID uniquely identifies an element of interest in terms of its allocation and maintenance.</w:t>
            </w:r>
          </w:p>
          <w:p w14:paraId="67BB2580" w14:textId="77777777" w:rsidR="000325DB" w:rsidRPr="00A45E83" w:rsidRDefault="000325DB" w:rsidP="005B4167">
            <w:pPr>
              <w:pStyle w:val="Tabletext"/>
            </w:pPr>
            <w:r w:rsidRPr="00A45E83">
              <w:t xml:space="preserve">This Recommendation deals with support systems for infrastructure elements management using ID </w:t>
            </w:r>
            <w:proofErr w:type="gramStart"/>
            <w:r w:rsidRPr="00A45E83">
              <w:t>technology, and</w:t>
            </w:r>
            <w:proofErr w:type="gramEnd"/>
            <w:r w:rsidRPr="00A45E83">
              <w:t xml:space="preserve"> provides the criteria for ID tag design.</w:t>
            </w:r>
          </w:p>
        </w:tc>
      </w:tr>
      <w:tr w:rsidR="000325DB" w:rsidRPr="00A45E83" w14:paraId="03EB189D" w14:textId="77777777" w:rsidTr="005B4167">
        <w:trPr>
          <w:trHeight w:val="210"/>
          <w:jc w:val="center"/>
        </w:trPr>
        <w:tc>
          <w:tcPr>
            <w:tcW w:w="1560" w:type="dxa"/>
            <w:shd w:val="clear" w:color="auto" w:fill="auto"/>
          </w:tcPr>
          <w:p w14:paraId="736AC3E8" w14:textId="6B48731E" w:rsidR="000325DB" w:rsidRPr="00A45E83" w:rsidRDefault="00A832E8" w:rsidP="005B4167">
            <w:pPr>
              <w:pStyle w:val="Tabletext"/>
            </w:pPr>
            <w:hyperlink r:id="rId134" w:history="1">
              <w:r w:rsidRPr="00A45E83">
                <w:rPr>
                  <w:rStyle w:val="Hyperlink"/>
                  <w:b/>
                </w:rPr>
                <w:t>L.362</w:t>
              </w:r>
            </w:hyperlink>
            <w:r w:rsidR="00254C5B" w:rsidRPr="00A45E83">
              <w:rPr>
                <w:b/>
              </w:rPr>
              <w:t>/</w:t>
            </w:r>
            <w:hyperlink r:id="rId135" w:history="1">
              <w:r w:rsidRPr="00A45E83">
                <w:rPr>
                  <w:rStyle w:val="Hyperlink"/>
                  <w:b/>
                </w:rPr>
                <w:t>L.69</w:t>
              </w:r>
            </w:hyperlink>
          </w:p>
        </w:tc>
        <w:tc>
          <w:tcPr>
            <w:tcW w:w="8079" w:type="dxa"/>
            <w:shd w:val="clear" w:color="auto" w:fill="auto"/>
          </w:tcPr>
          <w:p w14:paraId="61EA933D" w14:textId="77777777" w:rsidR="000325DB" w:rsidRPr="00A45E83" w:rsidRDefault="000325DB" w:rsidP="005B4167">
            <w:pPr>
              <w:pStyle w:val="Tabletext"/>
              <w:rPr>
                <w:bCs/>
                <w:iCs/>
              </w:rPr>
            </w:pPr>
            <w:r w:rsidRPr="00A45E83">
              <w:rPr>
                <w:b/>
                <w:bCs/>
              </w:rPr>
              <w:t>Personal digital assistant requirements and relevant data structure for infrastructure and network elements management</w:t>
            </w:r>
            <w:r w:rsidRPr="00A45E83">
              <w:t xml:space="preserve"> </w:t>
            </w:r>
            <w:r w:rsidRPr="00A45E83">
              <w:rPr>
                <w:bCs/>
                <w:iCs/>
              </w:rPr>
              <w:t>(06/2007)</w:t>
            </w:r>
          </w:p>
          <w:p w14:paraId="7F1F8404" w14:textId="346EDF48" w:rsidR="000325DB" w:rsidRPr="00A45E83" w:rsidRDefault="000325DB" w:rsidP="005B4167">
            <w:pPr>
              <w:pStyle w:val="Tabletext"/>
              <w:rPr>
                <w:rFonts w:ascii="Trebuchet MS" w:hAnsi="Trebuchet MS"/>
                <w:sz w:val="15"/>
                <w:szCs w:val="15"/>
              </w:rPr>
            </w:pPr>
            <w:r w:rsidRPr="00A45E83">
              <w:t xml:space="preserve">Telecommunication networks require at least planned periodical maintenance to minimize out-of-service risk and guarantee </w:t>
            </w:r>
            <w:r w:rsidR="0079670A" w:rsidRPr="00A45E83">
              <w:t>s</w:t>
            </w:r>
            <w:r w:rsidRPr="00A45E83">
              <w:t xml:space="preserve">ervice </w:t>
            </w:r>
            <w:r w:rsidR="0079670A" w:rsidRPr="00A45E83">
              <w:t>l</w:t>
            </w:r>
            <w:r w:rsidRPr="00A45E83">
              <w:t xml:space="preserve">evel </w:t>
            </w:r>
            <w:r w:rsidR="0079670A" w:rsidRPr="00A45E83">
              <w:t>a</w:t>
            </w:r>
            <w:r w:rsidRPr="00A45E83">
              <w:t>greement satisfaction. Focusing on optical fibre</w:t>
            </w:r>
            <w:r w:rsidR="0079670A" w:rsidRPr="00A45E83">
              <w:t>-</w:t>
            </w:r>
            <w:r w:rsidRPr="00A45E83">
              <w:t xml:space="preserve">based infrastructures and the related huge amount of transmitted information the issue is even more critical. </w:t>
            </w:r>
            <w:r w:rsidRPr="00A45E83">
              <w:rPr>
                <w:spacing w:val="-2"/>
              </w:rPr>
              <w:t>Network elements that are subjected to maintenance actions can be several and different according to position, dimensions, in field work and scheduled times for periodical planned maintenance.</w:t>
            </w:r>
            <w:r w:rsidR="003C272B" w:rsidRPr="00A45E83">
              <w:rPr>
                <w:rFonts w:ascii="Trebuchet MS" w:hAnsi="Trebuchet MS"/>
                <w:sz w:val="15"/>
                <w:szCs w:val="15"/>
              </w:rPr>
              <w:t xml:space="preserve"> </w:t>
            </w:r>
          </w:p>
          <w:p w14:paraId="77188D21" w14:textId="6C6854FE" w:rsidR="000325DB" w:rsidRPr="00A45E83" w:rsidRDefault="000325DB" w:rsidP="005B4167">
            <w:pPr>
              <w:pStyle w:val="Tabletext"/>
            </w:pPr>
            <w:r w:rsidRPr="00A45E83">
              <w:t xml:space="preserve">This Recommendation deals with telecommunication networks maintenance support system. </w:t>
            </w:r>
            <w:proofErr w:type="gramStart"/>
            <w:r w:rsidRPr="00A45E83">
              <w:t>In particular, it</w:t>
            </w:r>
            <w:proofErr w:type="gramEnd"/>
            <w:r w:rsidRPr="00A45E83">
              <w:t xml:space="preserve"> points out requirements for personal digital assistant (PDA) equipment used in field activities and data structure for information storage. PDA supports operators for paperless data collection and automatic database upgrade.</w:t>
            </w:r>
          </w:p>
        </w:tc>
      </w:tr>
      <w:tr w:rsidR="000325DB" w:rsidRPr="00A45E83" w14:paraId="62B7EE55" w14:textId="77777777" w:rsidTr="005B4167">
        <w:trPr>
          <w:trHeight w:val="156"/>
          <w:jc w:val="center"/>
        </w:trPr>
        <w:tc>
          <w:tcPr>
            <w:tcW w:w="9639" w:type="dxa"/>
            <w:gridSpan w:val="2"/>
            <w:shd w:val="clear" w:color="auto" w:fill="auto"/>
          </w:tcPr>
          <w:p w14:paraId="6D1BE89E" w14:textId="04342E2A" w:rsidR="000325DB" w:rsidRPr="00A45E83" w:rsidRDefault="000325DB" w:rsidP="005B4167">
            <w:pPr>
              <w:pStyle w:val="Tabletext"/>
              <w:rPr>
                <w:b/>
                <w:bCs/>
              </w:rPr>
            </w:pPr>
            <w:r w:rsidRPr="00A45E83">
              <w:rPr>
                <w:b/>
                <w:bCs/>
              </w:rPr>
              <w:t>L.380–L.399: Disaster management</w:t>
            </w:r>
          </w:p>
        </w:tc>
      </w:tr>
      <w:tr w:rsidR="000325DB" w:rsidRPr="00A45E83" w14:paraId="0135C164" w14:textId="77777777" w:rsidTr="005B4167">
        <w:trPr>
          <w:trHeight w:val="156"/>
          <w:jc w:val="center"/>
        </w:trPr>
        <w:tc>
          <w:tcPr>
            <w:tcW w:w="1560" w:type="dxa"/>
            <w:shd w:val="clear" w:color="auto" w:fill="auto"/>
          </w:tcPr>
          <w:p w14:paraId="453F1350" w14:textId="58D9D6C5" w:rsidR="000325DB" w:rsidRPr="00A45E83" w:rsidRDefault="0079670A" w:rsidP="005B4167">
            <w:pPr>
              <w:pStyle w:val="Tabletext"/>
            </w:pPr>
            <w:hyperlink r:id="rId136" w:history="1">
              <w:r w:rsidRPr="00A45E83">
                <w:rPr>
                  <w:rStyle w:val="Hyperlink"/>
                  <w:b/>
                </w:rPr>
                <w:t>L.390</w:t>
              </w:r>
            </w:hyperlink>
            <w:r w:rsidR="00254C5B" w:rsidRPr="00A45E83">
              <w:rPr>
                <w:b/>
              </w:rPr>
              <w:t>/</w:t>
            </w:r>
            <w:hyperlink r:id="rId137" w:history="1">
              <w:r w:rsidRPr="00A45E83">
                <w:rPr>
                  <w:rStyle w:val="Hyperlink"/>
                  <w:b/>
                </w:rPr>
                <w:t>L.92</w:t>
              </w:r>
            </w:hyperlink>
          </w:p>
        </w:tc>
        <w:tc>
          <w:tcPr>
            <w:tcW w:w="8079" w:type="dxa"/>
            <w:shd w:val="clear" w:color="auto" w:fill="auto"/>
          </w:tcPr>
          <w:p w14:paraId="1FD4B523" w14:textId="77777777" w:rsidR="000325DB" w:rsidRPr="00A45E83" w:rsidRDefault="000325DB" w:rsidP="005B4167">
            <w:pPr>
              <w:pStyle w:val="Tabletext"/>
              <w:rPr>
                <w:bCs/>
                <w:iCs/>
              </w:rPr>
            </w:pPr>
            <w:r w:rsidRPr="00A45E83">
              <w:rPr>
                <w:b/>
                <w:iCs/>
              </w:rPr>
              <w:t>Disaster management for outside plant facilities</w:t>
            </w:r>
            <w:r w:rsidRPr="00A45E83">
              <w:rPr>
                <w:bCs/>
                <w:iCs/>
              </w:rPr>
              <w:t xml:space="preserve"> (10/2012)</w:t>
            </w:r>
          </w:p>
          <w:p w14:paraId="3E35C7B9" w14:textId="5E6A7B8D" w:rsidR="000325DB" w:rsidRPr="00A45E83" w:rsidRDefault="000325DB" w:rsidP="005B4167">
            <w:pPr>
              <w:pStyle w:val="Tabletext"/>
              <w:rPr>
                <w:lang w:eastAsia="ko-KR"/>
              </w:rPr>
            </w:pPr>
            <w:r w:rsidRPr="00A45E83">
              <w:rPr>
                <w:lang w:eastAsia="ko-KR"/>
              </w:rPr>
              <w:t xml:space="preserve">Recently, natural disasters such as earthquake and flood have occurred more frequently. Outside plant facilities such as manholes and poles are occasionally damaged by these disasters, and as a result, telecommunication services stop. </w:t>
            </w:r>
            <w:proofErr w:type="gramStart"/>
            <w:r w:rsidRPr="00A45E83">
              <w:rPr>
                <w:lang w:eastAsia="ko-KR"/>
              </w:rPr>
              <w:t>In order to</w:t>
            </w:r>
            <w:proofErr w:type="gramEnd"/>
            <w:r w:rsidRPr="00A45E83">
              <w:rPr>
                <w:lang w:eastAsia="ko-KR"/>
              </w:rPr>
              <w:t xml:space="preserve"> minimize damage and/or to protect outside plant facilities safely, appropriate disaster management is needed.</w:t>
            </w:r>
          </w:p>
          <w:p w14:paraId="303BCD0A" w14:textId="484772C8" w:rsidR="000325DB" w:rsidRPr="00A45E83" w:rsidRDefault="000325DB" w:rsidP="002F4F3E">
            <w:pPr>
              <w:pStyle w:val="Tabletext"/>
            </w:pPr>
            <w:r w:rsidRPr="00A45E83">
              <w:rPr>
                <w:bCs/>
                <w:iCs/>
              </w:rPr>
              <w:t xml:space="preserve">This Recommendation gives an overview of the technical considerations for protecting outside plant facilities from natural disasters. Disaster management for outside plant facilities such as cables, poles and manholes are introduced, and countermeasures for natural disasters such as earthquakes, strong winds and floods are described. In the appendices, Korean and Japanese experiences of disaster management are respectively introduced. </w:t>
            </w:r>
            <w:r w:rsidR="002F4F3E" w:rsidRPr="00A45E83">
              <w:rPr>
                <w:bCs/>
                <w:iCs/>
              </w:rPr>
              <w:t>A</w:t>
            </w:r>
            <w:r w:rsidRPr="00A45E83">
              <w:rPr>
                <w:bCs/>
                <w:iCs/>
              </w:rPr>
              <w:t>nswers to a related questionnaire are also included to provide basic information about natural disasters around the world. The objective of this Recommendation is to share observations, knowledge, experiences and practices internationally, so that local engineering practices can be adopted to improve the disaster resistance performance of outside plant facilities.</w:t>
            </w:r>
          </w:p>
        </w:tc>
      </w:tr>
      <w:tr w:rsidR="000325DB" w:rsidRPr="00A45E83" w14:paraId="07956C6C" w14:textId="77777777" w:rsidTr="005B4167">
        <w:trPr>
          <w:trHeight w:val="255"/>
          <w:jc w:val="center"/>
        </w:trPr>
        <w:tc>
          <w:tcPr>
            <w:tcW w:w="1560" w:type="dxa"/>
            <w:shd w:val="clear" w:color="auto" w:fill="auto"/>
          </w:tcPr>
          <w:p w14:paraId="0648DB1E" w14:textId="035A13B1" w:rsidR="000325DB" w:rsidRPr="00A45E83" w:rsidRDefault="00457D0A" w:rsidP="005B4167">
            <w:pPr>
              <w:pStyle w:val="Tabletext"/>
            </w:pPr>
            <w:hyperlink r:id="rId138" w:history="1">
              <w:r w:rsidRPr="00A45E83">
                <w:rPr>
                  <w:rStyle w:val="Hyperlink"/>
                  <w:b/>
                </w:rPr>
                <w:t>L.391</w:t>
              </w:r>
            </w:hyperlink>
            <w:r w:rsidR="00254C5B" w:rsidRPr="00A45E83">
              <w:rPr>
                <w:b/>
              </w:rPr>
              <w:t>/</w:t>
            </w:r>
            <w:hyperlink r:id="rId139" w:history="1">
              <w:r w:rsidR="004A06FD" w:rsidRPr="00A45E83">
                <w:rPr>
                  <w:rStyle w:val="Hyperlink"/>
                  <w:b/>
                </w:rPr>
                <w:t>L.81</w:t>
              </w:r>
            </w:hyperlink>
          </w:p>
        </w:tc>
        <w:tc>
          <w:tcPr>
            <w:tcW w:w="8079" w:type="dxa"/>
            <w:shd w:val="clear" w:color="auto" w:fill="auto"/>
          </w:tcPr>
          <w:p w14:paraId="340AD3CF" w14:textId="77777777" w:rsidR="000325DB" w:rsidRPr="00A45E83" w:rsidRDefault="000325DB" w:rsidP="005B4167">
            <w:pPr>
              <w:pStyle w:val="Tabletext"/>
              <w:rPr>
                <w:bCs/>
                <w:iCs/>
              </w:rPr>
            </w:pPr>
            <w:r w:rsidRPr="00A45E83">
              <w:rPr>
                <w:b/>
                <w:iCs/>
              </w:rPr>
              <w:t>Monitoring systems for outside plant facilities</w:t>
            </w:r>
            <w:r w:rsidRPr="00A45E83">
              <w:rPr>
                <w:bCs/>
                <w:iCs/>
              </w:rPr>
              <w:t xml:space="preserve"> (11/2009)</w:t>
            </w:r>
          </w:p>
          <w:p w14:paraId="1E6C7D3B" w14:textId="77777777" w:rsidR="000325DB" w:rsidRPr="00A45E83" w:rsidRDefault="000325DB" w:rsidP="005B4167">
            <w:pPr>
              <w:pStyle w:val="Tabletext"/>
            </w:pPr>
            <w:r w:rsidRPr="00A45E83">
              <w:t xml:space="preserve">Natural disasters such as those caused by strong wind, flood, landslide, and earthquake happen more frequently than ever and their damage is increasing. Human-caused disasters such as those caused by fire, explosion, and collapse also happen on a large scale. Outside plant facilities including telecommunication buildings are exposed to these disasters and may be affected adversely, which implies that preventive measures </w:t>
            </w:r>
            <w:r w:rsidRPr="00A45E83">
              <w:lastRenderedPageBreak/>
              <w:t>are needed. This Recommendation deals with monitoring systems to mitigate damage and to secure outside plant facilities against disasters.</w:t>
            </w:r>
          </w:p>
          <w:p w14:paraId="430D107F" w14:textId="34E80DEB" w:rsidR="000325DB" w:rsidRPr="00A45E83" w:rsidRDefault="000325DB" w:rsidP="005B4167">
            <w:pPr>
              <w:pStyle w:val="Tabletext"/>
              <w:rPr>
                <w:lang w:eastAsia="ko-KR"/>
              </w:rPr>
            </w:pPr>
            <w:proofErr w:type="gramStart"/>
            <w:r w:rsidRPr="00A45E83">
              <w:t>In particular</w:t>
            </w:r>
            <w:r w:rsidR="00CC7BDE" w:rsidRPr="00A45E83">
              <w:t>,</w:t>
            </w:r>
            <w:r w:rsidRPr="00A45E83">
              <w:t xml:space="preserve"> t</w:t>
            </w:r>
            <w:r w:rsidRPr="00A45E83">
              <w:rPr>
                <w:lang w:eastAsia="ko-KR"/>
              </w:rPr>
              <w:t>his</w:t>
            </w:r>
            <w:proofErr w:type="gramEnd"/>
            <w:r w:rsidRPr="00A45E83">
              <w:rPr>
                <w:lang w:eastAsia="ko-KR"/>
              </w:rPr>
              <w:t xml:space="preserve"> Recommendation:</w:t>
            </w:r>
          </w:p>
          <w:p w14:paraId="673EA1FA" w14:textId="77777777" w:rsidR="000325DB" w:rsidRPr="00A45E83" w:rsidRDefault="000325DB" w:rsidP="005346F8">
            <w:pPr>
              <w:pStyle w:val="Tabletext"/>
              <w:ind w:left="284" w:hanging="284"/>
              <w:rPr>
                <w:lang w:eastAsia="ko-KR"/>
              </w:rPr>
            </w:pPr>
            <w:r w:rsidRPr="00A45E83">
              <w:rPr>
                <w:lang w:eastAsia="ko-KR"/>
              </w:rPr>
              <w:t>−</w:t>
            </w:r>
            <w:r w:rsidRPr="00A45E83">
              <w:rPr>
                <w:lang w:eastAsia="ko-KR"/>
              </w:rPr>
              <w:tab/>
              <w:t xml:space="preserve">describes typical emergency management for outside plant </w:t>
            </w:r>
            <w:proofErr w:type="gramStart"/>
            <w:r w:rsidRPr="00A45E83">
              <w:rPr>
                <w:lang w:eastAsia="ko-KR"/>
              </w:rPr>
              <w:t>facilities;</w:t>
            </w:r>
            <w:proofErr w:type="gramEnd"/>
          </w:p>
          <w:p w14:paraId="68D8E110" w14:textId="77777777" w:rsidR="000325DB" w:rsidRPr="00A45E83" w:rsidRDefault="000325DB" w:rsidP="005346F8">
            <w:pPr>
              <w:pStyle w:val="Tabletext"/>
              <w:ind w:left="284" w:hanging="284"/>
              <w:rPr>
                <w:lang w:eastAsia="ko-KR"/>
              </w:rPr>
            </w:pPr>
            <w:r w:rsidRPr="00A45E83">
              <w:rPr>
                <w:lang w:eastAsia="ko-KR"/>
              </w:rPr>
              <w:t>−</w:t>
            </w:r>
            <w:r w:rsidRPr="00A45E83">
              <w:rPr>
                <w:lang w:eastAsia="ko-KR"/>
              </w:rPr>
              <w:tab/>
              <w:t xml:space="preserve">describes monitoring systems for outside plant facilities using wireless or wired </w:t>
            </w:r>
            <w:proofErr w:type="gramStart"/>
            <w:r w:rsidRPr="00A45E83">
              <w:rPr>
                <w:lang w:eastAsia="ko-KR"/>
              </w:rPr>
              <w:t>network;</w:t>
            </w:r>
            <w:proofErr w:type="gramEnd"/>
          </w:p>
          <w:p w14:paraId="633F1C92" w14:textId="77777777" w:rsidR="000325DB" w:rsidRPr="00A45E83" w:rsidRDefault="000325DB" w:rsidP="005346F8">
            <w:pPr>
              <w:pStyle w:val="Tabletext"/>
              <w:ind w:left="284" w:hanging="284"/>
              <w:rPr>
                <w:lang w:eastAsia="ko-KR"/>
              </w:rPr>
            </w:pPr>
            <w:r w:rsidRPr="00A45E83">
              <w:rPr>
                <w:lang w:eastAsia="ko-KR"/>
              </w:rPr>
              <w:t>−</w:t>
            </w:r>
            <w:r w:rsidRPr="00A45E83">
              <w:rPr>
                <w:lang w:eastAsia="ko-KR"/>
              </w:rPr>
              <w:tab/>
              <w:t xml:space="preserve">provides an overview of disaster monitoring systems for outside plant </w:t>
            </w:r>
            <w:proofErr w:type="gramStart"/>
            <w:r w:rsidRPr="00A45E83">
              <w:rPr>
                <w:lang w:eastAsia="ko-KR"/>
              </w:rPr>
              <w:t>facilities;</w:t>
            </w:r>
            <w:proofErr w:type="gramEnd"/>
          </w:p>
          <w:p w14:paraId="0737ED40" w14:textId="08E44D84" w:rsidR="000325DB" w:rsidRPr="00A45E83" w:rsidRDefault="000325DB" w:rsidP="005346F8">
            <w:pPr>
              <w:pStyle w:val="Tabletext"/>
              <w:ind w:left="284" w:hanging="284"/>
            </w:pPr>
            <w:r w:rsidRPr="00A45E83">
              <w:rPr>
                <w:lang w:eastAsia="ko-KR"/>
              </w:rPr>
              <w:t>−</w:t>
            </w:r>
            <w:r w:rsidRPr="00A45E83">
              <w:rPr>
                <w:lang w:eastAsia="ko-KR"/>
              </w:rPr>
              <w:tab/>
              <w:t>provides design considerations for disaster monitoring systems for outside plant facilities.</w:t>
            </w:r>
          </w:p>
        </w:tc>
      </w:tr>
      <w:tr w:rsidR="000325DB" w:rsidRPr="00A45E83" w14:paraId="1779F754" w14:textId="77777777" w:rsidTr="005B4167">
        <w:trPr>
          <w:trHeight w:val="210"/>
          <w:jc w:val="center"/>
        </w:trPr>
        <w:tc>
          <w:tcPr>
            <w:tcW w:w="1560" w:type="dxa"/>
            <w:shd w:val="clear" w:color="auto" w:fill="auto"/>
          </w:tcPr>
          <w:p w14:paraId="0A6D193E" w14:textId="77777777" w:rsidR="000325DB" w:rsidRPr="00A45E83" w:rsidRDefault="000325DB" w:rsidP="005B4167">
            <w:pPr>
              <w:pStyle w:val="Tabletext"/>
            </w:pPr>
            <w:hyperlink r:id="rId140" w:history="1">
              <w:r w:rsidRPr="00A45E83">
                <w:rPr>
                  <w:rStyle w:val="Hyperlink"/>
                  <w:b/>
                </w:rPr>
                <w:t>L.392</w:t>
              </w:r>
            </w:hyperlink>
          </w:p>
        </w:tc>
        <w:tc>
          <w:tcPr>
            <w:tcW w:w="8079" w:type="dxa"/>
            <w:shd w:val="clear" w:color="auto" w:fill="auto"/>
          </w:tcPr>
          <w:p w14:paraId="166E273C" w14:textId="3F5DF94C" w:rsidR="000325DB" w:rsidRPr="00A45E83" w:rsidRDefault="000325DB" w:rsidP="005B4167">
            <w:pPr>
              <w:pStyle w:val="Tabletext"/>
              <w:rPr>
                <w:bCs/>
                <w:iCs/>
              </w:rPr>
            </w:pPr>
            <w:r w:rsidRPr="00A45E83">
              <w:rPr>
                <w:b/>
                <w:bCs/>
              </w:rPr>
              <w:t xml:space="preserve">Disaster management for improving network resilience and recovery with movable and deployable </w:t>
            </w:r>
            <w:r w:rsidR="00FF7A70" w:rsidRPr="00A45E83">
              <w:rPr>
                <w:b/>
                <w:bCs/>
              </w:rPr>
              <w:t>information and communication technology (</w:t>
            </w:r>
            <w:r w:rsidRPr="00A45E83">
              <w:rPr>
                <w:b/>
                <w:bCs/>
              </w:rPr>
              <w:t>ICT</w:t>
            </w:r>
            <w:r w:rsidR="00FF7A70" w:rsidRPr="00A45E83">
              <w:rPr>
                <w:b/>
                <w:bCs/>
              </w:rPr>
              <w:t>)</w:t>
            </w:r>
            <w:r w:rsidRPr="00A45E83">
              <w:rPr>
                <w:b/>
                <w:bCs/>
              </w:rPr>
              <w:t xml:space="preserve"> resource units</w:t>
            </w:r>
            <w:r w:rsidRPr="00A45E83">
              <w:rPr>
                <w:bCs/>
                <w:iCs/>
              </w:rPr>
              <w:t xml:space="preserve"> (04/2016)</w:t>
            </w:r>
          </w:p>
          <w:p w14:paraId="1AE3D5C2" w14:textId="77777777" w:rsidR="000325DB" w:rsidRPr="00A45E83" w:rsidRDefault="000325DB" w:rsidP="005B4167">
            <w:pPr>
              <w:pStyle w:val="Tabletext"/>
              <w:rPr>
                <w:szCs w:val="23"/>
              </w:rPr>
            </w:pPr>
            <w:r w:rsidRPr="00A45E83">
              <w:rPr>
                <w:szCs w:val="23"/>
              </w:rPr>
              <w:t xml:space="preserve">This Recommendation introduces an approach to improve network resilience against disasters and to assist network recovery after disasters by physically mobilizing units and facilities that package movable and </w:t>
            </w:r>
            <w:proofErr w:type="gramStart"/>
            <w:r w:rsidRPr="00A45E83">
              <w:rPr>
                <w:szCs w:val="23"/>
              </w:rPr>
              <w:t>instantaneously-deployable</w:t>
            </w:r>
            <w:proofErr w:type="gramEnd"/>
            <w:r w:rsidRPr="00A45E83">
              <w:rPr>
                <w:szCs w:val="23"/>
              </w:rPr>
              <w:t xml:space="preserve"> resources for information and communication technologies (ICT). </w:t>
            </w:r>
          </w:p>
          <w:p w14:paraId="318C265B" w14:textId="77777777" w:rsidR="000325DB" w:rsidRPr="00A45E83" w:rsidRDefault="000325DB" w:rsidP="005B4167">
            <w:pPr>
              <w:pStyle w:val="Tabletext"/>
              <w:rPr>
                <w:szCs w:val="23"/>
              </w:rPr>
            </w:pPr>
            <w:r w:rsidRPr="00A45E83">
              <w:rPr>
                <w:szCs w:val="23"/>
              </w:rPr>
              <w:t xml:space="preserve">The movable and deployable ICT resource unit (MDRU) is a collection of ICT resources that are packaged as an identifiable physical unit, movable by any of multiple transportation modalities, act as a stand-in (substitute) for damaged network facilities, and reproduce and extends their functionalities. The MDRU also brings extra ICT resources to meet the explosion in communication demands expected in disaster areas. </w:t>
            </w:r>
          </w:p>
          <w:p w14:paraId="68A83158" w14:textId="77777777" w:rsidR="000325DB" w:rsidRPr="00A45E83" w:rsidRDefault="000325DB" w:rsidP="005B4167">
            <w:pPr>
              <w:pStyle w:val="Tabletext"/>
            </w:pPr>
            <w:r w:rsidRPr="00A45E83">
              <w:rPr>
                <w:szCs w:val="23"/>
              </w:rPr>
              <w:t>Focusing on the use of the units as a substitute for local nodes, this Recommendation reviews target objectives of disaster management and gives high-level requirements for both operations and facilities as a guideline. To shorten deployment time, which is the primary objective of network recovery with substitute, this Recommendation shows how to optimize the process that starts with equipment preparation in daily operation to service offering at the site of the disaster.</w:t>
            </w:r>
          </w:p>
        </w:tc>
      </w:tr>
    </w:tbl>
    <w:p w14:paraId="7AE58CF2" w14:textId="149840FD" w:rsidR="000325DB" w:rsidRPr="00C20A82" w:rsidRDefault="000325DB" w:rsidP="009861ED">
      <w:pPr>
        <w:pStyle w:val="Headingb"/>
        <w:spacing w:after="120"/>
        <w:rPr>
          <w:lang w:val="fr-CH"/>
        </w:rPr>
      </w:pPr>
      <w:r w:rsidRPr="00C20A82">
        <w:rPr>
          <w:lang w:val="fr-CH"/>
        </w:rPr>
        <w:t>Passive optical devices (L.400–L.429)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C20A82" w14:paraId="364714FD" w14:textId="77777777" w:rsidTr="005346F8">
        <w:trPr>
          <w:jc w:val="center"/>
        </w:trPr>
        <w:tc>
          <w:tcPr>
            <w:tcW w:w="9639" w:type="dxa"/>
            <w:gridSpan w:val="2"/>
            <w:shd w:val="clear" w:color="auto" w:fill="auto"/>
          </w:tcPr>
          <w:p w14:paraId="535D1DA5" w14:textId="661C1434" w:rsidR="000325DB" w:rsidRPr="00C20A82" w:rsidRDefault="000325DB" w:rsidP="005346F8">
            <w:pPr>
              <w:pStyle w:val="Tabletext"/>
              <w:rPr>
                <w:b/>
                <w:bCs/>
                <w:lang w:val="fr-CH"/>
              </w:rPr>
            </w:pPr>
            <w:r w:rsidRPr="00C20A82">
              <w:rPr>
                <w:b/>
                <w:bCs/>
                <w:lang w:val="fr-CH"/>
              </w:rPr>
              <w:t>L.400–L.429: Passive optical devices</w:t>
            </w:r>
          </w:p>
        </w:tc>
      </w:tr>
      <w:tr w:rsidR="000325DB" w:rsidRPr="00A45E83" w14:paraId="13A147B7" w14:textId="77777777" w:rsidTr="005346F8">
        <w:trPr>
          <w:jc w:val="center"/>
        </w:trPr>
        <w:tc>
          <w:tcPr>
            <w:tcW w:w="1560" w:type="dxa"/>
            <w:shd w:val="clear" w:color="auto" w:fill="auto"/>
          </w:tcPr>
          <w:p w14:paraId="5FFD03C7" w14:textId="337578A1" w:rsidR="000325DB" w:rsidRPr="00A45E83" w:rsidRDefault="000325DB" w:rsidP="005346F8">
            <w:pPr>
              <w:pStyle w:val="Tabletext"/>
            </w:pPr>
            <w:r>
              <w:fldChar w:fldCharType="begin"/>
            </w:r>
            <w:r>
              <w:instrText>HYPERLINK "https://www.itu.int/rec/T-REC-L.400/en"</w:instrText>
            </w:r>
            <w:r>
              <w:fldChar w:fldCharType="separate"/>
            </w:r>
            <w:r w:rsidRPr="00A45E83">
              <w:rPr>
                <w:rStyle w:val="Hyperlink"/>
                <w:b/>
              </w:rPr>
              <w:t>L.400</w:t>
            </w:r>
            <w:r>
              <w:rPr>
                <w:rStyle w:val="Hyperlink"/>
                <w:b/>
              </w:rPr>
              <w:fldChar w:fldCharType="end"/>
            </w:r>
          </w:p>
        </w:tc>
        <w:tc>
          <w:tcPr>
            <w:tcW w:w="8079" w:type="dxa"/>
            <w:shd w:val="clear" w:color="auto" w:fill="auto"/>
          </w:tcPr>
          <w:p w14:paraId="0886C948" w14:textId="43F0E25C" w:rsidR="000325DB" w:rsidRPr="00A45E83" w:rsidRDefault="000325DB" w:rsidP="005346F8">
            <w:pPr>
              <w:pStyle w:val="Tabletext"/>
            </w:pPr>
            <w:r w:rsidRPr="00A45E83">
              <w:rPr>
                <w:b/>
                <w:bCs/>
              </w:rPr>
              <w:t>Optical fibre splices</w:t>
            </w:r>
            <w:r w:rsidRPr="00A45E83">
              <w:t xml:space="preserve"> (</w:t>
            </w:r>
            <w:r w:rsidR="006F4A2B" w:rsidRPr="00A45E83">
              <w:t>02/2022</w:t>
            </w:r>
            <w:r w:rsidRPr="00A45E83">
              <w:t xml:space="preserve">) </w:t>
            </w:r>
          </w:p>
          <w:p w14:paraId="35E4766B" w14:textId="31B21444" w:rsidR="000325DB" w:rsidRPr="00A45E83" w:rsidRDefault="000325DB" w:rsidP="005346F8">
            <w:pPr>
              <w:pStyle w:val="Tabletext"/>
            </w:pPr>
            <w:r w:rsidRPr="00A45E83">
              <w:t xml:space="preserve">Splices are critical points in the optical fibre network, as they strongly affect the quality of the links, </w:t>
            </w:r>
            <w:r w:rsidR="006F4A2B" w:rsidRPr="00A45E83">
              <w:t>as well as</w:t>
            </w:r>
            <w:r w:rsidRPr="00A45E83">
              <w:t xml:space="preserve"> their lifetime. In fact</w:t>
            </w:r>
            <w:r w:rsidR="00CC7BDE" w:rsidRPr="00A45E83">
              <w:t>,</w:t>
            </w:r>
            <w:r w:rsidRPr="00A45E83">
              <w:t xml:space="preserve"> the splice shall ensure high quality and stability of performance with time. High</w:t>
            </w:r>
            <w:r w:rsidR="00CC7BDE" w:rsidRPr="00A45E83">
              <w:t>-</w:t>
            </w:r>
            <w:r w:rsidRPr="00A45E83">
              <w:t>quality in splicing is usually defined as low splice loss and tensile strength near that of the fibre proof-test level. Splices sh</w:t>
            </w:r>
            <w:r w:rsidR="006F4A2B" w:rsidRPr="00A45E83">
              <w:t>ould</w:t>
            </w:r>
            <w:r w:rsidRPr="00A45E83">
              <w:t xml:space="preserve"> be stable over the design life of the </w:t>
            </w:r>
            <w:r w:rsidR="006F4A2B" w:rsidRPr="00A45E83">
              <w:t xml:space="preserve">optical fibre link </w:t>
            </w:r>
            <w:r w:rsidRPr="00A45E83">
              <w:t>under its expected environmental conditions.</w:t>
            </w:r>
          </w:p>
          <w:p w14:paraId="189FC79B" w14:textId="77777777" w:rsidR="000325DB" w:rsidRPr="00A45E83" w:rsidRDefault="000325DB" w:rsidP="005346F8">
            <w:pPr>
              <w:pStyle w:val="Tabletext"/>
            </w:pPr>
            <w:r w:rsidRPr="00A45E83">
              <w:t>At present two technologies, fusion and mechanical, can be used for splicing glass optical fibres and the choice between them depends upon the expected functional performance and considerations of installation and maintenance. These splices are designed to provide permanent connections.</w:t>
            </w:r>
          </w:p>
          <w:p w14:paraId="116A3638" w14:textId="77777777" w:rsidR="006F4A2B" w:rsidRPr="00A45E83" w:rsidRDefault="006F4A2B" w:rsidP="006F4A2B">
            <w:pPr>
              <w:tabs>
                <w:tab w:val="clear" w:pos="794"/>
                <w:tab w:val="clear" w:pos="1191"/>
                <w:tab w:val="clear" w:pos="1588"/>
                <w:tab w:val="clear" w:pos="1985"/>
              </w:tabs>
              <w:overflowPunct/>
              <w:autoSpaceDE/>
              <w:autoSpaceDN/>
              <w:adjustRightInd/>
              <w:textAlignment w:val="auto"/>
              <w:rPr>
                <w:color w:val="000000"/>
                <w:sz w:val="22"/>
                <w:szCs w:val="22"/>
              </w:rPr>
            </w:pPr>
            <w:r w:rsidRPr="00A45E83">
              <w:rPr>
                <w:color w:val="000000"/>
                <w:sz w:val="22"/>
                <w:szCs w:val="22"/>
              </w:rPr>
              <w:t>The following elements are modified for this revision:</w:t>
            </w:r>
          </w:p>
          <w:p w14:paraId="32AECE06" w14:textId="5CD6A05A" w:rsidR="006F4A2B" w:rsidRPr="00A45E83" w:rsidRDefault="0098218F" w:rsidP="000C73E1">
            <w:pPr>
              <w:pStyle w:val="Tabletext"/>
              <w:ind w:left="284" w:hanging="284"/>
            </w:pPr>
            <w:r w:rsidRPr="00A45E83">
              <w:t>–</w:t>
            </w:r>
            <w:r w:rsidRPr="00A45E83">
              <w:tab/>
            </w:r>
            <w:r w:rsidR="006F4A2B" w:rsidRPr="00A45E83">
              <w:t xml:space="preserve">Maximum attenuation of fibre splices depending </w:t>
            </w:r>
            <w:r w:rsidR="00961DEB" w:rsidRPr="00A45E83">
              <w:t xml:space="preserve">on </w:t>
            </w:r>
            <w:r w:rsidR="006F4A2B" w:rsidRPr="00A45E83">
              <w:t>the alignment method (active core, active cladding and passive V-groove alignment</w:t>
            </w:r>
            <w:proofErr w:type="gramStart"/>
            <w:r w:rsidR="006F4A2B" w:rsidRPr="00A45E83">
              <w:t>);</w:t>
            </w:r>
            <w:proofErr w:type="gramEnd"/>
          </w:p>
          <w:p w14:paraId="77228130" w14:textId="44623B8E" w:rsidR="006F4A2B" w:rsidRPr="00A45E83" w:rsidRDefault="0098218F" w:rsidP="000C73E1">
            <w:pPr>
              <w:pStyle w:val="Tabletext"/>
              <w:ind w:left="284" w:hanging="284"/>
            </w:pPr>
            <w:r w:rsidRPr="00A45E83">
              <w:t>–</w:t>
            </w:r>
            <w:r w:rsidRPr="00A45E83">
              <w:tab/>
            </w:r>
            <w:r w:rsidR="006F4A2B" w:rsidRPr="00A45E83">
              <w:t xml:space="preserve">Maximum attenuation for mechanical </w:t>
            </w:r>
            <w:proofErr w:type="gramStart"/>
            <w:r w:rsidR="006F4A2B" w:rsidRPr="00A45E83">
              <w:t>splices;</w:t>
            </w:r>
            <w:proofErr w:type="gramEnd"/>
          </w:p>
          <w:p w14:paraId="01C2F372" w14:textId="3D433A9D" w:rsidR="006F4A2B" w:rsidRPr="00A45E83" w:rsidRDefault="0098218F" w:rsidP="000C73E1">
            <w:pPr>
              <w:pStyle w:val="Tabletext"/>
              <w:ind w:left="284" w:hanging="284"/>
            </w:pPr>
            <w:r w:rsidRPr="00A45E83">
              <w:t>–</w:t>
            </w:r>
            <w:r w:rsidRPr="00A45E83">
              <w:tab/>
            </w:r>
            <w:r w:rsidR="006F4A2B" w:rsidRPr="00A45E83">
              <w:t xml:space="preserve">Validation of splicing procedure is added with average and maximum attenuation (97% of the splices) of fibre </w:t>
            </w:r>
            <w:proofErr w:type="gramStart"/>
            <w:r w:rsidR="006F4A2B" w:rsidRPr="00A45E83">
              <w:t>splices;</w:t>
            </w:r>
            <w:proofErr w:type="gramEnd"/>
          </w:p>
          <w:p w14:paraId="2F020A32" w14:textId="583A792B" w:rsidR="006F4A2B" w:rsidRPr="00A45E83" w:rsidRDefault="0098218F" w:rsidP="000C73E1">
            <w:pPr>
              <w:pStyle w:val="Tabletext"/>
              <w:ind w:left="284" w:hanging="284"/>
            </w:pPr>
            <w:r w:rsidRPr="00A45E83">
              <w:t>–</w:t>
            </w:r>
            <w:r w:rsidRPr="00A45E83">
              <w:tab/>
            </w:r>
            <w:r w:rsidR="006F4A2B" w:rsidRPr="00A45E83">
              <w:t xml:space="preserve">The appendix with Japanese experience is </w:t>
            </w:r>
            <w:proofErr w:type="gramStart"/>
            <w:r w:rsidR="006F4A2B" w:rsidRPr="00A45E83">
              <w:t>removed;</w:t>
            </w:r>
            <w:proofErr w:type="gramEnd"/>
          </w:p>
          <w:p w14:paraId="7C4DF954" w14:textId="6FDC5CB1" w:rsidR="006F4A2B" w:rsidRPr="00A45E83" w:rsidRDefault="0098218F" w:rsidP="000C73E1">
            <w:pPr>
              <w:pStyle w:val="Tabletext"/>
              <w:ind w:left="284" w:hanging="284"/>
            </w:pPr>
            <w:r w:rsidRPr="00A45E83">
              <w:t>–</w:t>
            </w:r>
            <w:r w:rsidRPr="00A45E83">
              <w:tab/>
            </w:r>
            <w:r w:rsidR="006F4A2B" w:rsidRPr="00A45E83">
              <w:t xml:space="preserve">An Appendix II which shows the increase in attenuation when splicing different types of optical fibres by taking into account the mode field diameter mismatch, the core-cladding concentricity and the cladding </w:t>
            </w:r>
            <w:proofErr w:type="gramStart"/>
            <w:r w:rsidR="006F4A2B" w:rsidRPr="00A45E83">
              <w:t>diameter;</w:t>
            </w:r>
            <w:proofErr w:type="gramEnd"/>
          </w:p>
          <w:p w14:paraId="56630233" w14:textId="1C4420A0" w:rsidR="006F4A2B" w:rsidRPr="00A45E83" w:rsidRDefault="0098218F" w:rsidP="000C73E1">
            <w:pPr>
              <w:pStyle w:val="Tabletext"/>
              <w:ind w:left="284" w:hanging="284"/>
            </w:pPr>
            <w:r w:rsidRPr="00A45E83">
              <w:t>–</w:t>
            </w:r>
            <w:r w:rsidRPr="00A45E83">
              <w:tab/>
            </w:r>
            <w:r w:rsidR="006F4A2B" w:rsidRPr="00A45E83">
              <w:t>An Appendix III which explains the fibre imaging process in fusion splicing machines.</w:t>
            </w:r>
          </w:p>
          <w:p w14:paraId="1575352C" w14:textId="17C03991" w:rsidR="006F4A2B" w:rsidRPr="00A45E83" w:rsidRDefault="006F4A2B" w:rsidP="002A0051">
            <w:pPr>
              <w:pStyle w:val="Tabletext"/>
              <w:rPr>
                <w:szCs w:val="22"/>
              </w:rPr>
            </w:pPr>
            <w:r w:rsidRPr="00A45E83">
              <w:rPr>
                <w:szCs w:val="22"/>
              </w:rPr>
              <w:lastRenderedPageBreak/>
              <w:t xml:space="preserve">This Recommendation deals with the application of splices of single-mode and multimode optical </w:t>
            </w:r>
            <w:r w:rsidRPr="00A45E83">
              <w:t>fibres</w:t>
            </w:r>
            <w:r w:rsidRPr="00A45E83">
              <w:rPr>
                <w:szCs w:val="22"/>
              </w:rPr>
              <w:t xml:space="preserve">. It describes </w:t>
            </w:r>
            <w:r w:rsidRPr="00A45E83">
              <w:rPr>
                <w:szCs w:val="22"/>
                <w:lang w:eastAsia="zh-CN"/>
              </w:rPr>
              <w:t>the</w:t>
            </w:r>
            <w:r w:rsidRPr="00A45E83">
              <w:rPr>
                <w:szCs w:val="22"/>
              </w:rPr>
              <w:t xml:space="preserve"> suitable procedure</w:t>
            </w:r>
            <w:r w:rsidRPr="00A45E83">
              <w:rPr>
                <w:szCs w:val="22"/>
                <w:lang w:eastAsia="zh-CN"/>
              </w:rPr>
              <w:t>s</w:t>
            </w:r>
            <w:r w:rsidRPr="00A45E83">
              <w:rPr>
                <w:szCs w:val="22"/>
              </w:rPr>
              <w:t xml:space="preserve"> for splicing that should be carefully followed to obtain reliable splices between </w:t>
            </w:r>
            <w:r w:rsidRPr="00A45E83">
              <w:rPr>
                <w:szCs w:val="22"/>
                <w:lang w:eastAsia="zh-CN"/>
              </w:rPr>
              <w:t xml:space="preserve">single </w:t>
            </w:r>
            <w:r w:rsidRPr="00A45E83">
              <w:rPr>
                <w:szCs w:val="22"/>
              </w:rPr>
              <w:t xml:space="preserve">optical fibres or ribbons. </w:t>
            </w:r>
            <w:r w:rsidRPr="00A45E83">
              <w:rPr>
                <w:szCs w:val="22"/>
                <w:lang w:eastAsia="zh-CN"/>
              </w:rPr>
              <w:t>The</w:t>
            </w:r>
            <w:r w:rsidRPr="00A45E83">
              <w:rPr>
                <w:szCs w:val="22"/>
              </w:rPr>
              <w:t xml:space="preserve"> procedure</w:t>
            </w:r>
            <w:r w:rsidRPr="00A45E83">
              <w:rPr>
                <w:szCs w:val="22"/>
                <w:lang w:eastAsia="zh-CN"/>
              </w:rPr>
              <w:t>s</w:t>
            </w:r>
            <w:r w:rsidRPr="00A45E83">
              <w:rPr>
                <w:szCs w:val="22"/>
              </w:rPr>
              <w:t xml:space="preserve"> apply to both single </w:t>
            </w:r>
            <w:r w:rsidRPr="00A45E83">
              <w:rPr>
                <w:szCs w:val="22"/>
                <w:lang w:eastAsia="zh-CN"/>
              </w:rPr>
              <w:t xml:space="preserve">optical </w:t>
            </w:r>
            <w:r w:rsidRPr="00A45E83">
              <w:rPr>
                <w:szCs w:val="22"/>
              </w:rPr>
              <w:t xml:space="preserve">fibres and ribbons (mass splicing). </w:t>
            </w:r>
          </w:p>
          <w:p w14:paraId="44B94BE4" w14:textId="50FC06FE" w:rsidR="000325DB" w:rsidRPr="00A45E83" w:rsidRDefault="006F4A2B" w:rsidP="002A0051">
            <w:pPr>
              <w:pStyle w:val="Tabletext"/>
              <w:rPr>
                <w:szCs w:val="22"/>
              </w:rPr>
            </w:pPr>
            <w:r w:rsidRPr="00A45E83">
              <w:rPr>
                <w:szCs w:val="22"/>
              </w:rPr>
              <w:t xml:space="preserve">In addition, this Recommendation describes the optical, mechanical and environmental properties, the recommended test methods and the recommended test severities which should be considered for an optical fibre splice. Moreover, the validation tests of the splice procedure are given to obtain the expected optical splice properties. </w:t>
            </w:r>
          </w:p>
        </w:tc>
      </w:tr>
      <w:tr w:rsidR="000325DB" w:rsidRPr="00A45E83" w14:paraId="7FC51C48" w14:textId="77777777" w:rsidTr="005346F8">
        <w:trPr>
          <w:jc w:val="center"/>
        </w:trPr>
        <w:tc>
          <w:tcPr>
            <w:tcW w:w="1560" w:type="dxa"/>
            <w:shd w:val="clear" w:color="auto" w:fill="auto"/>
          </w:tcPr>
          <w:p w14:paraId="2D4901D0" w14:textId="298005A0" w:rsidR="000325DB" w:rsidRPr="00A45E83" w:rsidRDefault="00961DEB" w:rsidP="005346F8">
            <w:pPr>
              <w:pStyle w:val="Tabletext"/>
            </w:pPr>
            <w:hyperlink r:id="rId141" w:history="1">
              <w:r w:rsidRPr="00A45E83">
                <w:rPr>
                  <w:rStyle w:val="Hyperlink"/>
                  <w:b/>
                </w:rPr>
                <w:t>L.401</w:t>
              </w:r>
            </w:hyperlink>
            <w:r w:rsidR="00254C5B" w:rsidRPr="00A45E83">
              <w:rPr>
                <w:b/>
              </w:rPr>
              <w:t>/</w:t>
            </w:r>
            <w:hyperlink r:id="rId142" w:history="1">
              <w:r w:rsidRPr="00A45E83">
                <w:rPr>
                  <w:rStyle w:val="Hyperlink"/>
                  <w:b/>
                </w:rPr>
                <w:t>L.31</w:t>
              </w:r>
            </w:hyperlink>
          </w:p>
        </w:tc>
        <w:tc>
          <w:tcPr>
            <w:tcW w:w="8079" w:type="dxa"/>
            <w:shd w:val="clear" w:color="auto" w:fill="auto"/>
          </w:tcPr>
          <w:p w14:paraId="64D7433B" w14:textId="77777777" w:rsidR="000325DB" w:rsidRPr="00A45E83" w:rsidRDefault="000325DB" w:rsidP="005346F8">
            <w:pPr>
              <w:pStyle w:val="Tabletext"/>
            </w:pPr>
            <w:r w:rsidRPr="00A45E83">
              <w:rPr>
                <w:b/>
                <w:bCs/>
              </w:rPr>
              <w:t>Optical fibre attenuators</w:t>
            </w:r>
            <w:r w:rsidRPr="00A45E83">
              <w:t xml:space="preserve"> (10/1996)</w:t>
            </w:r>
          </w:p>
          <w:p w14:paraId="313B10E4" w14:textId="77777777" w:rsidR="000325DB" w:rsidRPr="00A45E83" w:rsidRDefault="000325DB" w:rsidP="005346F8">
            <w:pPr>
              <w:pStyle w:val="Tabletext"/>
            </w:pPr>
            <w:r w:rsidRPr="00A45E83">
              <w:t>This Recommendation describes the main features of optical attenuators, in terms of types, field of application and configurations.</w:t>
            </w:r>
          </w:p>
          <w:p w14:paraId="4203C83B" w14:textId="77777777" w:rsidR="000325DB" w:rsidRPr="00A45E83" w:rsidRDefault="000325DB" w:rsidP="005346F8">
            <w:pPr>
              <w:pStyle w:val="Tabletext"/>
            </w:pPr>
            <w:r w:rsidRPr="00A45E83">
              <w:t>Moreover, this Recommendation examines the optical, mechanical and environmental characteristics of optical fibre attenuators, advising on general requirements and testing methods.</w:t>
            </w:r>
          </w:p>
          <w:p w14:paraId="26254B43" w14:textId="70380201" w:rsidR="000325DB" w:rsidRPr="00A45E83" w:rsidRDefault="000325DB" w:rsidP="005346F8">
            <w:pPr>
              <w:pStyle w:val="Tabletext"/>
            </w:pPr>
            <w:r w:rsidRPr="00A45E83">
              <w:t>This Recommendation refers to single-mode optical fibre attenuators only because this fibre is mostly used in present telecommunication systems.</w:t>
            </w:r>
          </w:p>
        </w:tc>
      </w:tr>
      <w:tr w:rsidR="000325DB" w:rsidRPr="00A45E83" w14:paraId="5B2637E7" w14:textId="77777777" w:rsidTr="005346F8">
        <w:trPr>
          <w:jc w:val="center"/>
        </w:trPr>
        <w:tc>
          <w:tcPr>
            <w:tcW w:w="1560" w:type="dxa"/>
            <w:shd w:val="clear" w:color="auto" w:fill="auto"/>
          </w:tcPr>
          <w:p w14:paraId="47DAF948" w14:textId="42E2CBDC" w:rsidR="000325DB" w:rsidRPr="00A45E83" w:rsidRDefault="00961DEB" w:rsidP="005346F8">
            <w:pPr>
              <w:pStyle w:val="Tabletext"/>
            </w:pPr>
            <w:hyperlink r:id="rId143" w:history="1">
              <w:r w:rsidRPr="00A45E83">
                <w:rPr>
                  <w:rStyle w:val="Hyperlink"/>
                  <w:b/>
                </w:rPr>
                <w:t>L.402</w:t>
              </w:r>
            </w:hyperlink>
            <w:r w:rsidR="00254C5B" w:rsidRPr="00A45E83">
              <w:rPr>
                <w:b/>
              </w:rPr>
              <w:t>/</w:t>
            </w:r>
            <w:hyperlink r:id="rId144" w:history="1">
              <w:r w:rsidRPr="00A45E83">
                <w:rPr>
                  <w:rStyle w:val="Hyperlink"/>
                  <w:b/>
                </w:rPr>
                <w:t>L.36</w:t>
              </w:r>
            </w:hyperlink>
          </w:p>
        </w:tc>
        <w:tc>
          <w:tcPr>
            <w:tcW w:w="8079" w:type="dxa"/>
            <w:shd w:val="clear" w:color="auto" w:fill="auto"/>
          </w:tcPr>
          <w:p w14:paraId="369A1433" w14:textId="3AB9A083" w:rsidR="000325DB" w:rsidRPr="00A45E83" w:rsidRDefault="000325DB" w:rsidP="005346F8">
            <w:pPr>
              <w:pStyle w:val="Tabletext"/>
            </w:pPr>
            <w:r w:rsidRPr="00A45E83">
              <w:rPr>
                <w:b/>
                <w:bCs/>
              </w:rPr>
              <w:t>Single mode fibre optic connectors</w:t>
            </w:r>
            <w:r w:rsidRPr="00A45E83">
              <w:t xml:space="preserve"> (01/2015) </w:t>
            </w:r>
          </w:p>
          <w:p w14:paraId="5005C896" w14:textId="77777777" w:rsidR="000325DB" w:rsidRPr="00A45E83" w:rsidRDefault="000325DB" w:rsidP="005346F8">
            <w:pPr>
              <w:pStyle w:val="Tabletext"/>
            </w:pPr>
            <w:r w:rsidRPr="00A45E83">
              <w:t>This Recommendation describes the main features of fibre optic connectors, in terms of types, fields of application, configurations and technical aspects. Further, this Recommendation examines the optical, mechanical and environmental characteristics of fibre optic connectors, advising on general requirements and test methods.</w:t>
            </w:r>
          </w:p>
          <w:p w14:paraId="08ECF717" w14:textId="62C2D752" w:rsidR="000325DB" w:rsidRPr="00A45E83" w:rsidRDefault="000325DB" w:rsidP="00E85C0D">
            <w:pPr>
              <w:pStyle w:val="Tabletext"/>
            </w:pPr>
            <w:r w:rsidRPr="00A45E83">
              <w:t xml:space="preserve">While </w:t>
            </w:r>
            <w:proofErr w:type="gramStart"/>
            <w:r w:rsidRPr="00A45E83">
              <w:t>taking into account</w:t>
            </w:r>
            <w:proofErr w:type="gramEnd"/>
            <w:r w:rsidRPr="00A45E83">
              <w:t xml:space="preserve"> Recommendation ITU-T G.671 as far as the transmission parameters are concerned, this Recommendation is based on the most recent work carried out within IEC SC86B Working Groups 4 and 6, namely the IEC 61300 and IEC</w:t>
            </w:r>
            <w:r w:rsidR="00E85C0D" w:rsidRPr="00A45E83">
              <w:t> </w:t>
            </w:r>
            <w:r w:rsidRPr="00A45E83">
              <w:t>61753-series.</w:t>
            </w:r>
          </w:p>
          <w:p w14:paraId="05CFE39C" w14:textId="51592EEB" w:rsidR="000325DB" w:rsidRPr="00A45E83" w:rsidRDefault="000325DB" w:rsidP="005346F8">
            <w:pPr>
              <w:pStyle w:val="Tabletext"/>
            </w:pPr>
            <w:proofErr w:type="gramStart"/>
            <w:r w:rsidRPr="00A45E83">
              <w:t>In particular</w:t>
            </w:r>
            <w:r w:rsidR="00961DEB" w:rsidRPr="00A45E83">
              <w:t>,</w:t>
            </w:r>
            <w:r w:rsidRPr="00A45E83">
              <w:t xml:space="preserve"> this</w:t>
            </w:r>
            <w:proofErr w:type="gramEnd"/>
            <w:r w:rsidRPr="00A45E83">
              <w:t xml:space="preserve"> Recommendation:</w:t>
            </w:r>
          </w:p>
          <w:p w14:paraId="135B7845" w14:textId="77777777" w:rsidR="000325DB" w:rsidRPr="00A45E83" w:rsidRDefault="000325DB" w:rsidP="005346F8">
            <w:pPr>
              <w:pStyle w:val="Tabletext"/>
              <w:ind w:left="284" w:hanging="284"/>
            </w:pPr>
            <w:r w:rsidRPr="00A45E83">
              <w:t>–</w:t>
            </w:r>
            <w:r w:rsidRPr="00A45E83">
              <w:tab/>
              <w:t xml:space="preserve">gives general information on fundamental types of fibre optic connectors, their field of application and the main requirements about their characteristics in terms of optical, mechanical and environmental </w:t>
            </w:r>
            <w:proofErr w:type="gramStart"/>
            <w:r w:rsidRPr="00A45E83">
              <w:t>behaviour;</w:t>
            </w:r>
            <w:proofErr w:type="gramEnd"/>
          </w:p>
          <w:p w14:paraId="3721A311" w14:textId="77777777" w:rsidR="000325DB" w:rsidRPr="00A45E83" w:rsidRDefault="000325DB" w:rsidP="005346F8">
            <w:pPr>
              <w:pStyle w:val="Tabletext"/>
              <w:ind w:left="284" w:hanging="284"/>
            </w:pPr>
            <w:r w:rsidRPr="00A45E83">
              <w:t>–</w:t>
            </w:r>
            <w:r w:rsidRPr="00A45E83">
              <w:tab/>
              <w:t xml:space="preserve">makes a classification of these components in terms of the configurations used into fibre optic </w:t>
            </w:r>
            <w:proofErr w:type="gramStart"/>
            <w:r w:rsidRPr="00A45E83">
              <w:t>plants;</w:t>
            </w:r>
            <w:proofErr w:type="gramEnd"/>
          </w:p>
          <w:p w14:paraId="20799F44" w14:textId="77777777" w:rsidR="000325DB" w:rsidRPr="00A45E83" w:rsidRDefault="000325DB" w:rsidP="005346F8">
            <w:pPr>
              <w:pStyle w:val="Tabletext"/>
              <w:ind w:left="284" w:hanging="284"/>
            </w:pPr>
            <w:r w:rsidRPr="00A45E83">
              <w:t>–</w:t>
            </w:r>
            <w:r w:rsidRPr="00A45E83">
              <w:tab/>
              <w:t xml:space="preserve">gives a general description of the basic principles of operation and of technologies of fabrication of fibre optic </w:t>
            </w:r>
            <w:proofErr w:type="gramStart"/>
            <w:r w:rsidRPr="00A45E83">
              <w:t>connectors;</w:t>
            </w:r>
            <w:proofErr w:type="gramEnd"/>
          </w:p>
          <w:p w14:paraId="74DFB03E" w14:textId="77777777" w:rsidR="000325DB" w:rsidRPr="00A45E83" w:rsidRDefault="000325DB" w:rsidP="005346F8">
            <w:pPr>
              <w:pStyle w:val="Tabletext"/>
              <w:ind w:left="284" w:hanging="284"/>
            </w:pPr>
            <w:r w:rsidRPr="00A45E83">
              <w:t>–</w:t>
            </w:r>
            <w:r w:rsidRPr="00A45E83">
              <w:tab/>
              <w:t xml:space="preserve">describes all the most important optical parameters and gives general specifications on the optical, mechanical and environmental performances of fibre optic </w:t>
            </w:r>
            <w:proofErr w:type="gramStart"/>
            <w:r w:rsidRPr="00A45E83">
              <w:t>connectors;</w:t>
            </w:r>
            <w:proofErr w:type="gramEnd"/>
          </w:p>
          <w:p w14:paraId="447931BC" w14:textId="77777777" w:rsidR="000325DB" w:rsidRPr="00A45E83" w:rsidRDefault="000325DB" w:rsidP="005346F8">
            <w:pPr>
              <w:pStyle w:val="Tabletext"/>
              <w:ind w:left="284" w:hanging="284"/>
            </w:pPr>
            <w:r w:rsidRPr="00A45E83">
              <w:t>–</w:t>
            </w:r>
            <w:r w:rsidRPr="00A45E83">
              <w:tab/>
              <w:t xml:space="preserve">describes the main test methods of fibre optic </w:t>
            </w:r>
            <w:proofErr w:type="gramStart"/>
            <w:r w:rsidRPr="00A45E83">
              <w:t>connectors;</w:t>
            </w:r>
            <w:proofErr w:type="gramEnd"/>
          </w:p>
          <w:p w14:paraId="7875D2D5" w14:textId="52746AEE" w:rsidR="000325DB" w:rsidRPr="00A45E83" w:rsidRDefault="000325DB" w:rsidP="005346F8">
            <w:pPr>
              <w:pStyle w:val="Tabletext"/>
              <w:ind w:left="284" w:hanging="284"/>
            </w:pPr>
            <w:r w:rsidRPr="00A45E83">
              <w:t>–</w:t>
            </w:r>
            <w:r w:rsidRPr="00A45E83">
              <w:tab/>
              <w:t xml:space="preserve">is limited to factory installed connectors; these are connectors that have been applied to the fibre and/or cable in a controlled factory environment. Field mountable connectors, which are to be applied to the fibre and/or cable by an installer in field conditions, are outside of the scope of this Recommendation. </w:t>
            </w:r>
          </w:p>
        </w:tc>
      </w:tr>
      <w:tr w:rsidR="000325DB" w:rsidRPr="00A45E83" w14:paraId="20414BEC" w14:textId="77777777" w:rsidTr="00231FFA">
        <w:trPr>
          <w:trHeight w:val="4952"/>
          <w:jc w:val="center"/>
        </w:trPr>
        <w:tc>
          <w:tcPr>
            <w:tcW w:w="1560" w:type="dxa"/>
            <w:shd w:val="clear" w:color="auto" w:fill="auto"/>
          </w:tcPr>
          <w:p w14:paraId="643B82F1" w14:textId="30F07893" w:rsidR="000325DB" w:rsidRPr="00A45E83" w:rsidRDefault="00961DEB" w:rsidP="005346F8">
            <w:pPr>
              <w:pStyle w:val="Tabletext"/>
            </w:pPr>
            <w:hyperlink r:id="rId145" w:history="1">
              <w:r w:rsidRPr="00A45E83">
                <w:rPr>
                  <w:rStyle w:val="Hyperlink"/>
                  <w:b/>
                </w:rPr>
                <w:t>L.403</w:t>
              </w:r>
            </w:hyperlink>
            <w:r w:rsidR="00254C5B" w:rsidRPr="00A45E83">
              <w:rPr>
                <w:b/>
              </w:rPr>
              <w:t>/</w:t>
            </w:r>
            <w:hyperlink r:id="rId146" w:history="1">
              <w:r w:rsidRPr="00A45E83">
                <w:rPr>
                  <w:rStyle w:val="Hyperlink"/>
                  <w:b/>
                </w:rPr>
                <w:t>L.37</w:t>
              </w:r>
            </w:hyperlink>
          </w:p>
        </w:tc>
        <w:tc>
          <w:tcPr>
            <w:tcW w:w="8079" w:type="dxa"/>
            <w:shd w:val="clear" w:color="auto" w:fill="auto"/>
          </w:tcPr>
          <w:p w14:paraId="5A1B3236" w14:textId="780B48DB" w:rsidR="000325DB" w:rsidRPr="00A45E83" w:rsidRDefault="003B0EA7" w:rsidP="005346F8">
            <w:pPr>
              <w:pStyle w:val="Tabletext"/>
            </w:pPr>
            <w:r w:rsidRPr="00A45E83">
              <w:rPr>
                <w:b/>
                <w:bCs/>
              </w:rPr>
              <w:t>Optical branching components (non-wavelength selective)</w:t>
            </w:r>
            <w:r w:rsidR="000325DB" w:rsidRPr="00A45E83">
              <w:t xml:space="preserve"> (02/2007)</w:t>
            </w:r>
          </w:p>
          <w:p w14:paraId="60623993" w14:textId="77777777" w:rsidR="000325DB" w:rsidRPr="00A45E83" w:rsidRDefault="000325DB" w:rsidP="005346F8">
            <w:pPr>
              <w:pStyle w:val="Tabletext"/>
            </w:pPr>
            <w:r w:rsidRPr="00A45E83">
              <w:t>This Recommendation describes the main features of fibre optic branching devices in terms of types, field of application, configurations, and technical aspects.</w:t>
            </w:r>
          </w:p>
          <w:p w14:paraId="3347B530" w14:textId="6A3A4F5B" w:rsidR="000325DB" w:rsidRPr="00A45E83" w:rsidRDefault="000325DB" w:rsidP="005346F8">
            <w:pPr>
              <w:pStyle w:val="Tabletext"/>
            </w:pPr>
            <w:r w:rsidRPr="00A45E83">
              <w:t xml:space="preserve">Furthermore, this Recommendation describes the requirements of the mechanical, environmental and physical performance and reliability for optical branching components, which are stipulated in Recommendation </w:t>
            </w:r>
            <w:r w:rsidR="009861ED" w:rsidRPr="00A45E83">
              <w:t xml:space="preserve">ITU-T </w:t>
            </w:r>
            <w:r w:rsidRPr="00A45E83">
              <w:t xml:space="preserve">G.671 </w:t>
            </w:r>
            <w:proofErr w:type="gramStart"/>
            <w:r w:rsidRPr="00A45E83">
              <w:t>with regard to</w:t>
            </w:r>
            <w:proofErr w:type="gramEnd"/>
            <w:r w:rsidRPr="00A45E83">
              <w:t xml:space="preserve"> the optical performance of PONs, advising on general requirements and test methods.</w:t>
            </w:r>
          </w:p>
          <w:p w14:paraId="60FEC4C8" w14:textId="2FB1D853" w:rsidR="000325DB" w:rsidRPr="00A45E83" w:rsidRDefault="000325DB" w:rsidP="005346F8">
            <w:pPr>
              <w:pStyle w:val="Tabletext"/>
            </w:pPr>
            <w:r w:rsidRPr="00A45E83">
              <w:t>This Recommendation applies to optical branching components (non-wavelength selective) to be used for passive optical networks (PONs).</w:t>
            </w:r>
          </w:p>
          <w:p w14:paraId="28D01E66" w14:textId="4116ABA5" w:rsidR="000325DB" w:rsidRPr="00A45E83" w:rsidRDefault="000325DB" w:rsidP="005346F8">
            <w:pPr>
              <w:pStyle w:val="Tabletext"/>
            </w:pPr>
            <w:proofErr w:type="gramStart"/>
            <w:r w:rsidRPr="00A45E83">
              <w:t>In particular</w:t>
            </w:r>
            <w:r w:rsidR="00961DEB" w:rsidRPr="00A45E83">
              <w:t>,</w:t>
            </w:r>
            <w:r w:rsidRPr="00A45E83">
              <w:t xml:space="preserve"> this</w:t>
            </w:r>
            <w:proofErr w:type="gramEnd"/>
            <w:r w:rsidRPr="00A45E83">
              <w:t xml:space="preserve"> Recommendation:</w:t>
            </w:r>
          </w:p>
          <w:p w14:paraId="532AFE8E" w14:textId="77777777" w:rsidR="000325DB" w:rsidRPr="00A45E83" w:rsidRDefault="000325DB" w:rsidP="005346F8">
            <w:pPr>
              <w:pStyle w:val="Tabletext"/>
              <w:ind w:left="284" w:hanging="284"/>
            </w:pPr>
            <w:r w:rsidRPr="00A45E83">
              <w:t>–</w:t>
            </w:r>
            <w:r w:rsidRPr="00A45E83">
              <w:tab/>
              <w:t xml:space="preserve">gives general information on fundamental types of </w:t>
            </w:r>
            <w:r w:rsidRPr="00A45E83">
              <w:rPr>
                <w:lang w:eastAsia="ja-JP"/>
              </w:rPr>
              <w:t>optical branching components</w:t>
            </w:r>
            <w:r w:rsidRPr="00A45E83">
              <w:t xml:space="preserve">, </w:t>
            </w:r>
            <w:r w:rsidRPr="00A45E83">
              <w:rPr>
                <w:lang w:eastAsia="ja-JP"/>
              </w:rPr>
              <w:t xml:space="preserve">and </w:t>
            </w:r>
            <w:r w:rsidRPr="00A45E83">
              <w:t xml:space="preserve">their field of </w:t>
            </w:r>
            <w:proofErr w:type="gramStart"/>
            <w:r w:rsidRPr="00A45E83">
              <w:t>application;</w:t>
            </w:r>
            <w:proofErr w:type="gramEnd"/>
          </w:p>
          <w:p w14:paraId="33745CB6" w14:textId="77777777" w:rsidR="000325DB" w:rsidRPr="00A45E83" w:rsidRDefault="000325DB" w:rsidP="005346F8">
            <w:pPr>
              <w:pStyle w:val="Tabletext"/>
              <w:ind w:left="284" w:hanging="284"/>
            </w:pPr>
            <w:r w:rsidRPr="00A45E83">
              <w:t>–</w:t>
            </w:r>
            <w:r w:rsidRPr="00A45E83">
              <w:tab/>
              <w:t xml:space="preserve">classifies </w:t>
            </w:r>
            <w:r w:rsidRPr="00A45E83">
              <w:rPr>
                <w:lang w:eastAsia="ja-JP"/>
              </w:rPr>
              <w:t>optical branching components</w:t>
            </w:r>
            <w:r w:rsidRPr="00A45E83">
              <w:t xml:space="preserve"> into</w:t>
            </w:r>
            <w:r w:rsidRPr="00A45E83">
              <w:rPr>
                <w:lang w:eastAsia="ja-JP"/>
              </w:rPr>
              <w:t xml:space="preserve"> types and </w:t>
            </w:r>
            <w:proofErr w:type="gramStart"/>
            <w:r w:rsidRPr="00A45E83">
              <w:rPr>
                <w:lang w:eastAsia="ja-JP"/>
              </w:rPr>
              <w:t>configurations</w:t>
            </w:r>
            <w:r w:rsidRPr="00A45E83">
              <w:t>;</w:t>
            </w:r>
            <w:proofErr w:type="gramEnd"/>
          </w:p>
          <w:p w14:paraId="121584C4" w14:textId="77777777" w:rsidR="000325DB" w:rsidRPr="00A45E83" w:rsidRDefault="000325DB" w:rsidP="005346F8">
            <w:pPr>
              <w:pStyle w:val="Tabletext"/>
              <w:ind w:left="284" w:hanging="284"/>
            </w:pPr>
            <w:r w:rsidRPr="00A45E83">
              <w:t>–</w:t>
            </w:r>
            <w:r w:rsidRPr="00A45E83">
              <w:tab/>
              <w:t xml:space="preserve">provides a general description of the basic operating principle and the fabrication </w:t>
            </w:r>
            <w:proofErr w:type="gramStart"/>
            <w:r w:rsidRPr="00A45E83">
              <w:t>technologies;</w:t>
            </w:r>
            <w:proofErr w:type="gramEnd"/>
          </w:p>
          <w:p w14:paraId="5E931417" w14:textId="77777777" w:rsidR="000325DB" w:rsidRPr="00A45E83" w:rsidRDefault="000325DB" w:rsidP="005346F8">
            <w:pPr>
              <w:pStyle w:val="Tabletext"/>
              <w:ind w:left="284" w:hanging="284"/>
            </w:pPr>
            <w:r w:rsidRPr="00A45E83">
              <w:t>–</w:t>
            </w:r>
            <w:r w:rsidRPr="00A45E83">
              <w:tab/>
              <w:t>describes</w:t>
            </w:r>
            <w:r w:rsidRPr="00A45E83">
              <w:rPr>
                <w:lang w:eastAsia="ja-JP"/>
              </w:rPr>
              <w:t xml:space="preserve"> the application environments o</w:t>
            </w:r>
            <w:r w:rsidRPr="00A45E83">
              <w:t xml:space="preserve">f </w:t>
            </w:r>
            <w:r w:rsidRPr="00A45E83">
              <w:rPr>
                <w:lang w:eastAsia="ja-JP"/>
              </w:rPr>
              <w:t xml:space="preserve">optical branching components for </w:t>
            </w:r>
            <w:proofErr w:type="gramStart"/>
            <w:r w:rsidRPr="00A45E83">
              <w:rPr>
                <w:lang w:eastAsia="ja-JP"/>
              </w:rPr>
              <w:t>PONs</w:t>
            </w:r>
            <w:r w:rsidRPr="00A45E83">
              <w:t>;</w:t>
            </w:r>
            <w:proofErr w:type="gramEnd"/>
          </w:p>
          <w:p w14:paraId="4B769BBC" w14:textId="35027F0B" w:rsidR="000325DB" w:rsidRPr="00A45E83" w:rsidRDefault="000325DB" w:rsidP="005346F8">
            <w:pPr>
              <w:pStyle w:val="Tabletext"/>
              <w:ind w:left="284" w:hanging="284"/>
            </w:pPr>
            <w:r w:rsidRPr="00A45E83">
              <w:t>–</w:t>
            </w:r>
            <w:r w:rsidRPr="00A45E83">
              <w:tab/>
              <w:t>reports the performance</w:t>
            </w:r>
            <w:r w:rsidR="00D51235" w:rsidRPr="00A45E83">
              <w:t>,</w:t>
            </w:r>
            <w:r w:rsidRPr="00A45E83">
              <w:t xml:space="preserve"> and </w:t>
            </w:r>
            <w:proofErr w:type="gramStart"/>
            <w:r w:rsidRPr="00A45E83">
              <w:t>outlines</w:t>
            </w:r>
            <w:proofErr w:type="gramEnd"/>
            <w:r w:rsidRPr="00A45E83">
              <w:t xml:space="preserve"> reliability test methods for optical branching components for PONs.</w:t>
            </w:r>
          </w:p>
        </w:tc>
      </w:tr>
      <w:tr w:rsidR="000325DB" w:rsidRPr="00A45E83" w14:paraId="4BB7704A" w14:textId="77777777" w:rsidTr="005346F8">
        <w:trPr>
          <w:trHeight w:val="112"/>
          <w:jc w:val="center"/>
        </w:trPr>
        <w:tc>
          <w:tcPr>
            <w:tcW w:w="1560" w:type="dxa"/>
            <w:shd w:val="clear" w:color="auto" w:fill="auto"/>
          </w:tcPr>
          <w:p w14:paraId="040A614C" w14:textId="5660D48F" w:rsidR="000325DB" w:rsidRPr="00A45E83" w:rsidRDefault="000325DB" w:rsidP="008D2805">
            <w:pPr>
              <w:pStyle w:val="Tabletext"/>
              <w:rPr>
                <w:b/>
                <w:bCs/>
                <w:color w:val="0000FF"/>
                <w:u w:val="single"/>
              </w:rPr>
            </w:pPr>
            <w:hyperlink r:id="rId147" w:history="1">
              <w:r w:rsidRPr="00A45E83">
                <w:rPr>
                  <w:rStyle w:val="Hyperlink"/>
                  <w:b/>
                  <w:bCs/>
                </w:rPr>
                <w:t>L.404</w:t>
              </w:r>
            </w:hyperlink>
          </w:p>
        </w:tc>
        <w:tc>
          <w:tcPr>
            <w:tcW w:w="8079" w:type="dxa"/>
            <w:shd w:val="clear" w:color="auto" w:fill="auto"/>
          </w:tcPr>
          <w:p w14:paraId="3C25B458" w14:textId="1A394B9F" w:rsidR="000325DB" w:rsidRPr="00A45E83" w:rsidRDefault="000325DB" w:rsidP="008D2805">
            <w:pPr>
              <w:pStyle w:val="Tabletext"/>
            </w:pPr>
            <w:r w:rsidRPr="00A45E83">
              <w:rPr>
                <w:b/>
                <w:bCs/>
              </w:rPr>
              <w:t>Field mountable single-mode optical fibre connectors</w:t>
            </w:r>
            <w:r w:rsidR="002666A4" w:rsidRPr="00A45E83">
              <w:t xml:space="preserve"> (08</w:t>
            </w:r>
            <w:r w:rsidR="002B4EC4" w:rsidRPr="00A45E83">
              <w:t>/201</w:t>
            </w:r>
            <w:r w:rsidR="002B4EC4" w:rsidRPr="00A45E83">
              <w:rPr>
                <w:rFonts w:eastAsia="MS Mincho"/>
              </w:rPr>
              <w:t>7</w:t>
            </w:r>
            <w:r w:rsidRPr="00A45E83">
              <w:t>)</w:t>
            </w:r>
          </w:p>
          <w:p w14:paraId="0D846AE4" w14:textId="77777777" w:rsidR="000325DB" w:rsidRPr="00A45E83" w:rsidRDefault="000325DB" w:rsidP="008D2805">
            <w:pPr>
              <w:pStyle w:val="Tabletext"/>
            </w:pPr>
            <w:r w:rsidRPr="00A45E83">
              <w:t>This Recommendation covers field mountable single-mode connectors without an external fibre tail that are applied directly to the fibre by an installer in the field. The attachment of the fibre to this type of connector is fully inside the connector assembly (including the boot if present).</w:t>
            </w:r>
          </w:p>
          <w:p w14:paraId="2C0554EB" w14:textId="2316DA05" w:rsidR="000325DB" w:rsidRPr="00A45E83" w:rsidRDefault="00772525" w:rsidP="008D2805">
            <w:pPr>
              <w:pStyle w:val="Tabletext"/>
            </w:pPr>
            <w:r w:rsidRPr="00A45E83">
              <w:t>T</w:t>
            </w:r>
            <w:r w:rsidR="000325DB" w:rsidRPr="00A45E83">
              <w:t>his Recommendation</w:t>
            </w:r>
            <w:r w:rsidRPr="00A45E83">
              <w:t xml:space="preserve"> covers connectors with one fibre per ferrule or one fibre per connection and</w:t>
            </w:r>
            <w:r w:rsidR="000325DB" w:rsidRPr="00A45E83">
              <w:t>:</w:t>
            </w:r>
          </w:p>
          <w:p w14:paraId="639775AA" w14:textId="6ABDCE4E" w:rsidR="000325DB" w:rsidRPr="00A45E83" w:rsidRDefault="00366294" w:rsidP="008D2805">
            <w:pPr>
              <w:pStyle w:val="Tabletext"/>
              <w:ind w:left="284" w:hanging="284"/>
            </w:pPr>
            <w:r w:rsidRPr="00A45E83">
              <w:t>–</w:t>
            </w:r>
            <w:r w:rsidRPr="00A45E83">
              <w:tab/>
            </w:r>
            <w:r w:rsidR="000325DB" w:rsidRPr="00A45E83">
              <w:t xml:space="preserve">gives a general description of the basic principles of operation and of technologies of fabrication of field mountable single-mode optical fibre </w:t>
            </w:r>
            <w:proofErr w:type="gramStart"/>
            <w:r w:rsidR="000325DB" w:rsidRPr="00A45E83">
              <w:t>connectors;</w:t>
            </w:r>
            <w:proofErr w:type="gramEnd"/>
          </w:p>
          <w:p w14:paraId="4489E0BC" w14:textId="1CDD3DCC" w:rsidR="000325DB" w:rsidRPr="00A45E83" w:rsidRDefault="00366294" w:rsidP="008D2805">
            <w:pPr>
              <w:pStyle w:val="Tabletext"/>
              <w:ind w:left="284" w:hanging="284"/>
            </w:pPr>
            <w:r w:rsidRPr="00A45E83">
              <w:t>–</w:t>
            </w:r>
            <w:r w:rsidRPr="00A45E83">
              <w:tab/>
            </w:r>
            <w:r w:rsidR="000325DB" w:rsidRPr="00A45E83">
              <w:t xml:space="preserve">gives classification and information on fundamental types of field mountable single-mode optical fibre connectors, and the main requirements for their optical, mechanical and environmental </w:t>
            </w:r>
            <w:proofErr w:type="gramStart"/>
            <w:r w:rsidR="000325DB" w:rsidRPr="00A45E83">
              <w:t>characteristics;</w:t>
            </w:r>
            <w:proofErr w:type="gramEnd"/>
          </w:p>
          <w:p w14:paraId="787F6E4D" w14:textId="1768EADC" w:rsidR="000325DB" w:rsidRPr="00A45E83" w:rsidRDefault="00366294" w:rsidP="008D2805">
            <w:pPr>
              <w:pStyle w:val="Tabletext"/>
              <w:ind w:left="284" w:hanging="284"/>
            </w:pPr>
            <w:r w:rsidRPr="00A45E83">
              <w:t>–</w:t>
            </w:r>
            <w:r w:rsidRPr="00A45E83">
              <w:tab/>
            </w:r>
            <w:r w:rsidR="000325DB" w:rsidRPr="00A45E83">
              <w:t xml:space="preserve">lists the </w:t>
            </w:r>
            <w:r w:rsidR="00846E78" w:rsidRPr="00A45E83">
              <w:t xml:space="preserve">main </w:t>
            </w:r>
            <w:r w:rsidR="000325DB" w:rsidRPr="00A45E83">
              <w:t>test methods of field mountable single-mode optical fibre connectors.</w:t>
            </w:r>
          </w:p>
        </w:tc>
      </w:tr>
    </w:tbl>
    <w:p w14:paraId="72CF9841" w14:textId="3AC9B2E3" w:rsidR="000325DB" w:rsidRPr="00A45E83" w:rsidRDefault="000325DB" w:rsidP="009861ED">
      <w:pPr>
        <w:pStyle w:val="Headingb"/>
        <w:spacing w:after="120"/>
      </w:pPr>
      <w:r w:rsidRPr="00A45E83">
        <w:t>Marinized terrestrial cables (L.430–L.449)</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9"/>
      </w:tblGrid>
      <w:tr w:rsidR="000325DB" w:rsidRPr="00A45E83" w14:paraId="1FF0047D" w14:textId="77777777" w:rsidTr="005346F8">
        <w:trPr>
          <w:jc w:val="center"/>
        </w:trPr>
        <w:tc>
          <w:tcPr>
            <w:tcW w:w="9639" w:type="dxa"/>
            <w:gridSpan w:val="2"/>
            <w:shd w:val="clear" w:color="auto" w:fill="auto"/>
          </w:tcPr>
          <w:p w14:paraId="2110E363" w14:textId="559676AE" w:rsidR="000325DB" w:rsidRPr="00A45E83" w:rsidRDefault="000325DB" w:rsidP="005346F8">
            <w:pPr>
              <w:pStyle w:val="Tabletext"/>
              <w:rPr>
                <w:b/>
                <w:bCs/>
              </w:rPr>
            </w:pPr>
            <w:r w:rsidRPr="00A45E83">
              <w:rPr>
                <w:b/>
                <w:bCs/>
              </w:rPr>
              <w:t>L.4</w:t>
            </w:r>
            <w:r w:rsidR="002B4EC4" w:rsidRPr="00A45E83">
              <w:rPr>
                <w:rFonts w:eastAsia="MS Mincho"/>
                <w:b/>
                <w:bCs/>
              </w:rPr>
              <w:t>3</w:t>
            </w:r>
            <w:r w:rsidRPr="00A45E83">
              <w:rPr>
                <w:b/>
                <w:bCs/>
              </w:rPr>
              <w:t>0–</w:t>
            </w:r>
            <w:r w:rsidR="002B4EC4" w:rsidRPr="00A45E83">
              <w:rPr>
                <w:b/>
                <w:bCs/>
              </w:rPr>
              <w:t>L.4</w:t>
            </w:r>
            <w:r w:rsidR="002B4EC4" w:rsidRPr="00A45E83">
              <w:rPr>
                <w:rFonts w:eastAsia="MS Mincho"/>
                <w:b/>
                <w:bCs/>
              </w:rPr>
              <w:t>4</w:t>
            </w:r>
            <w:r w:rsidRPr="00A45E83">
              <w:rPr>
                <w:b/>
                <w:bCs/>
              </w:rPr>
              <w:t>9: Marinized terrestrial cables</w:t>
            </w:r>
          </w:p>
        </w:tc>
      </w:tr>
      <w:tr w:rsidR="000325DB" w:rsidRPr="00A45E83" w14:paraId="07B46BA0" w14:textId="77777777" w:rsidTr="005346F8">
        <w:trPr>
          <w:jc w:val="center"/>
        </w:trPr>
        <w:tc>
          <w:tcPr>
            <w:tcW w:w="1560" w:type="dxa"/>
            <w:shd w:val="clear" w:color="auto" w:fill="auto"/>
          </w:tcPr>
          <w:p w14:paraId="55E8F9BD" w14:textId="1DF91A74" w:rsidR="000325DB" w:rsidRPr="00A45E83" w:rsidRDefault="00961DEB" w:rsidP="005346F8">
            <w:pPr>
              <w:pStyle w:val="Tabletext"/>
            </w:pPr>
            <w:hyperlink r:id="rId148" w:history="1">
              <w:r w:rsidRPr="00A45E83">
                <w:rPr>
                  <w:rStyle w:val="Hyperlink"/>
                  <w:b/>
                </w:rPr>
                <w:t>L.430</w:t>
              </w:r>
            </w:hyperlink>
            <w:r w:rsidR="00254C5B" w:rsidRPr="00A45E83">
              <w:rPr>
                <w:b/>
              </w:rPr>
              <w:t>/</w:t>
            </w:r>
            <w:hyperlink r:id="rId149" w:history="1">
              <w:r w:rsidRPr="00A45E83">
                <w:rPr>
                  <w:rStyle w:val="Hyperlink"/>
                  <w:b/>
                </w:rPr>
                <w:t>L.28</w:t>
              </w:r>
            </w:hyperlink>
          </w:p>
        </w:tc>
        <w:tc>
          <w:tcPr>
            <w:tcW w:w="8079" w:type="dxa"/>
            <w:shd w:val="clear" w:color="auto" w:fill="auto"/>
          </w:tcPr>
          <w:p w14:paraId="65C1A8B1" w14:textId="77777777" w:rsidR="000325DB" w:rsidRPr="00A45E83" w:rsidRDefault="000325DB" w:rsidP="005346F8">
            <w:pPr>
              <w:pStyle w:val="Tabletext"/>
            </w:pPr>
            <w:r w:rsidRPr="00A45E83">
              <w:rPr>
                <w:b/>
                <w:bCs/>
              </w:rPr>
              <w:t>External additional protection for marinized terrestrial cables</w:t>
            </w:r>
            <w:r w:rsidRPr="00A45E83">
              <w:t xml:space="preserve"> (10/2002)</w:t>
            </w:r>
          </w:p>
          <w:p w14:paraId="517170C1" w14:textId="39C53C1F" w:rsidR="000325DB" w:rsidRPr="00A45E83" w:rsidRDefault="000325DB" w:rsidP="005346F8">
            <w:pPr>
              <w:pStyle w:val="Tabletext"/>
            </w:pPr>
            <w:r w:rsidRPr="00A45E83">
              <w:t xml:space="preserve">This Recommendation describes the external protection devices which can be utilized during/after the laying or during/after the reparation of </w:t>
            </w:r>
            <w:r w:rsidR="00B300D6" w:rsidRPr="00A45E83">
              <w:t>m</w:t>
            </w:r>
            <w:r w:rsidRPr="00A45E83">
              <w:t xml:space="preserve">arinized </w:t>
            </w:r>
            <w:r w:rsidR="00B300D6" w:rsidRPr="00A45E83">
              <w:t>t</w:t>
            </w:r>
            <w:r w:rsidRPr="00A45E83">
              <w:t xml:space="preserve">errestrial </w:t>
            </w:r>
            <w:r w:rsidR="00B300D6" w:rsidRPr="00A45E83">
              <w:t>c</w:t>
            </w:r>
            <w:r w:rsidRPr="00A45E83">
              <w:t xml:space="preserve">ables (MTC). A marinized terrestrial cable is an underwater optical fibre cable, based on a conventional multi-fibre terrestrial cable core construction and protected to withstand the marine environment. It is designed for </w:t>
            </w:r>
            <w:r w:rsidR="00961DEB" w:rsidRPr="00A45E83">
              <w:t>unrepeated</w:t>
            </w:r>
            <w:r w:rsidRPr="00A45E83">
              <w:t xml:space="preserve"> applications, </w:t>
            </w:r>
            <w:r w:rsidR="005D0AB4" w:rsidRPr="00A45E83">
              <w:t>meaning</w:t>
            </w:r>
            <w:r w:rsidRPr="00A45E83">
              <w:t xml:space="preserve"> without underwater line amplifiers, </w:t>
            </w:r>
            <w:r w:rsidR="005D0AB4" w:rsidRPr="00A45E83">
              <w:t xml:space="preserve">and therefore </w:t>
            </w:r>
            <w:r w:rsidRPr="00A45E83">
              <w:t>without the need of power feeding for submerged equipment</w:t>
            </w:r>
            <w:r w:rsidR="005D0AB4" w:rsidRPr="00A45E83">
              <w:t>.</w:t>
            </w:r>
            <w:r w:rsidRPr="00A45E83">
              <w:t xml:space="preserve"> </w:t>
            </w:r>
            <w:r w:rsidR="005D0AB4" w:rsidRPr="00A45E83">
              <w:t>It</w:t>
            </w:r>
            <w:r w:rsidRPr="00A45E83">
              <w:t xml:space="preserve"> has been tested for use in non-aggressive shallow waters, with a varying repair capability. The difference with respect to a repeaterless submarine cable can be found in the definitions given in </w:t>
            </w:r>
            <w:r w:rsidR="00B300D6" w:rsidRPr="00A45E83">
              <w:t xml:space="preserve">Recommendation </w:t>
            </w:r>
            <w:r w:rsidRPr="00A45E83">
              <w:t>ITU-T G.972.</w:t>
            </w:r>
          </w:p>
          <w:p w14:paraId="07FF8FE2" w14:textId="74494AD2" w:rsidR="000325DB" w:rsidRPr="00A45E83" w:rsidRDefault="000325DB" w:rsidP="005346F8">
            <w:pPr>
              <w:pStyle w:val="Tabletext"/>
            </w:pPr>
            <w:r w:rsidRPr="00A45E83">
              <w:t xml:space="preserve">Cables are designed with a predicted lifetime, </w:t>
            </w:r>
            <w:proofErr w:type="gramStart"/>
            <w:r w:rsidRPr="00A45E83">
              <w:t>taking into account</w:t>
            </w:r>
            <w:proofErr w:type="gramEnd"/>
            <w:r w:rsidRPr="00A45E83">
              <w:t xml:space="preserve"> either cable replacement or a certain number of repairs. For shallow-water cables, the probability of failures is higher than for deep-water application due to environmental phenomena (for</w:t>
            </w:r>
            <w:r w:rsidR="00231FFA" w:rsidRPr="00A45E83">
              <w:t> </w:t>
            </w:r>
            <w:r w:rsidRPr="00A45E83">
              <w:t>example, sea-wave motion, underwater earthquakes and landslides, etc.) and human activities affecting the seabed (for example, fishing, laying and maintenance of other services and cables).</w:t>
            </w:r>
          </w:p>
          <w:p w14:paraId="723F7690" w14:textId="5EA037EB" w:rsidR="000325DB" w:rsidRPr="00A45E83" w:rsidRDefault="000325DB" w:rsidP="00B300D6">
            <w:pPr>
              <w:pStyle w:val="Tabletext"/>
              <w:keepNext/>
              <w:keepLines/>
            </w:pPr>
            <w:r w:rsidRPr="00A45E83">
              <w:lastRenderedPageBreak/>
              <w:t xml:space="preserve">In addition to the various </w:t>
            </w:r>
            <w:r w:rsidR="005D0AB4" w:rsidRPr="00A45E83">
              <w:t xml:space="preserve">types of </w:t>
            </w:r>
            <w:proofErr w:type="spellStart"/>
            <w:r w:rsidRPr="00A45E83">
              <w:t>armo</w:t>
            </w:r>
            <w:r w:rsidR="005D0AB4" w:rsidRPr="00A45E83">
              <w:t>ring</w:t>
            </w:r>
            <w:proofErr w:type="spellEnd"/>
            <w:r w:rsidRPr="00A45E83">
              <w:t xml:space="preserve"> usually adopted for the cable construction – for example </w:t>
            </w:r>
            <w:r w:rsidR="00B300D6" w:rsidRPr="00A45E83">
              <w:t>r</w:t>
            </w:r>
            <w:r w:rsidRPr="00A45E83">
              <w:t xml:space="preserve">ocky </w:t>
            </w:r>
            <w:r w:rsidR="00B300D6" w:rsidRPr="00A45E83">
              <w:t>a</w:t>
            </w:r>
            <w:r w:rsidRPr="00A45E83">
              <w:t xml:space="preserve">rmour (RA), steel wire armouring such as single armour (SA) or double armour (DA), additional external protections could be adopted if needed. Such protections can be applied both approaching the coast in shallow water and on shore in the portion between the water edge and the </w:t>
            </w:r>
            <w:r w:rsidR="00B300D6" w:rsidRPr="00A45E83">
              <w:t>b</w:t>
            </w:r>
            <w:r w:rsidRPr="00A45E83">
              <w:t xml:space="preserve">each </w:t>
            </w:r>
            <w:r w:rsidR="00B300D6" w:rsidRPr="00A45E83">
              <w:t>j</w:t>
            </w:r>
            <w:r w:rsidRPr="00A45E83">
              <w:t>oint, or along the cable route where external factors or seabed features could damage the cables.</w:t>
            </w:r>
          </w:p>
        </w:tc>
      </w:tr>
      <w:tr w:rsidR="000325DB" w:rsidRPr="00A45E83" w14:paraId="5F1E950E" w14:textId="77777777" w:rsidTr="005346F8">
        <w:trPr>
          <w:jc w:val="center"/>
        </w:trPr>
        <w:tc>
          <w:tcPr>
            <w:tcW w:w="1560" w:type="dxa"/>
            <w:shd w:val="clear" w:color="auto" w:fill="auto"/>
          </w:tcPr>
          <w:p w14:paraId="2F918F99" w14:textId="3D1DD247" w:rsidR="000325DB" w:rsidRPr="00A45E83" w:rsidRDefault="0014369E" w:rsidP="005346F8">
            <w:pPr>
              <w:pStyle w:val="Tabletext"/>
            </w:pPr>
            <w:hyperlink r:id="rId150" w:history="1">
              <w:r w:rsidRPr="00A45E83">
                <w:rPr>
                  <w:rStyle w:val="Hyperlink"/>
                  <w:b/>
                </w:rPr>
                <w:t>L.431</w:t>
              </w:r>
            </w:hyperlink>
            <w:r w:rsidR="00254C5B" w:rsidRPr="00A45E83">
              <w:rPr>
                <w:b/>
              </w:rPr>
              <w:t>/</w:t>
            </w:r>
            <w:hyperlink r:id="rId151" w:history="1">
              <w:r w:rsidRPr="00A45E83">
                <w:rPr>
                  <w:rStyle w:val="Hyperlink"/>
                  <w:b/>
                </w:rPr>
                <w:t>L.29</w:t>
              </w:r>
            </w:hyperlink>
          </w:p>
        </w:tc>
        <w:tc>
          <w:tcPr>
            <w:tcW w:w="8079" w:type="dxa"/>
            <w:shd w:val="clear" w:color="auto" w:fill="auto"/>
          </w:tcPr>
          <w:p w14:paraId="7E3EBC71" w14:textId="77777777" w:rsidR="000325DB" w:rsidRPr="00A45E83" w:rsidRDefault="000325DB" w:rsidP="005346F8">
            <w:pPr>
              <w:pStyle w:val="Tabletext"/>
            </w:pPr>
            <w:r w:rsidRPr="00A45E83">
              <w:rPr>
                <w:b/>
                <w:bCs/>
              </w:rPr>
              <w:t>As-laid report and maintenance/repair log for marinized terrestrial cable installation</w:t>
            </w:r>
            <w:r w:rsidRPr="00A45E83">
              <w:t xml:space="preserve"> (01/2002)</w:t>
            </w:r>
          </w:p>
          <w:p w14:paraId="47D02F6A" w14:textId="0A59AD72" w:rsidR="000325DB" w:rsidRPr="00A45E83" w:rsidRDefault="000325DB" w:rsidP="005346F8">
            <w:pPr>
              <w:pStyle w:val="Tabletext"/>
            </w:pPr>
            <w:r w:rsidRPr="00A45E83">
              <w:t xml:space="preserve">This Recommendation describes the documentation/information that </w:t>
            </w:r>
            <w:r w:rsidR="0014369E" w:rsidRPr="00A45E83">
              <w:t>companies</w:t>
            </w:r>
            <w:r w:rsidRPr="00A45E83">
              <w:t xml:space="preserve"> involved in the installation, maintenance/repair of </w:t>
            </w:r>
            <w:r w:rsidR="0014369E" w:rsidRPr="00A45E83">
              <w:t>marinized t</w:t>
            </w:r>
            <w:r w:rsidRPr="00A45E83">
              <w:t xml:space="preserve">errestrial </w:t>
            </w:r>
            <w:r w:rsidR="0014369E" w:rsidRPr="00A45E83">
              <w:t>c</w:t>
            </w:r>
            <w:r w:rsidRPr="00A45E83">
              <w:t xml:space="preserve">ables should provide to the </w:t>
            </w:r>
            <w:r w:rsidR="0014369E" w:rsidRPr="00A45E83">
              <w:t>purchasers</w:t>
            </w:r>
            <w:r w:rsidRPr="00A45E83">
              <w:t xml:space="preserve">. In proximity of the landing points there are often many cables coming from various routes. In the shore-end portions, the cables and related protections such as burials, articulated steel pipes, etc. are closer and closer. Moreover, often the actual route is quite different from that foreseen as the laying reference route, as designed according to the various surveys, and the related documents are not updated. This situation could negatively affect subsequent installations and maintenance operations of cables and other services. </w:t>
            </w:r>
            <w:r w:rsidR="00706A14" w:rsidRPr="00A45E83">
              <w:t>T</w:t>
            </w:r>
            <w:r w:rsidRPr="00A45E83">
              <w:t xml:space="preserve">o update charts, the national hydrographical institute, or any other local </w:t>
            </w:r>
            <w:r w:rsidR="00706A14" w:rsidRPr="00A45E83">
              <w:t>authority</w:t>
            </w:r>
            <w:r w:rsidRPr="00A45E83">
              <w:t xml:space="preserve">, </w:t>
            </w:r>
            <w:proofErr w:type="gramStart"/>
            <w:r w:rsidRPr="00A45E83">
              <w:t>has to</w:t>
            </w:r>
            <w:proofErr w:type="gramEnd"/>
            <w:r w:rsidRPr="00A45E83">
              <w:t xml:space="preserve"> be provided with the as-laid and as-built cable route information both after completion of the installation works, and after any repair if significant route changes occur. This will enable the proper design of project routes for future underwater services and cables, </w:t>
            </w:r>
            <w:r w:rsidR="00706A14" w:rsidRPr="00A45E83">
              <w:t>ensuring</w:t>
            </w:r>
            <w:r w:rsidRPr="00A45E83">
              <w:t xml:space="preserve"> safe maintenance activities over existing lines so that overlaying and plants damage can be avoided. </w:t>
            </w:r>
          </w:p>
          <w:p w14:paraId="18B7D2CC" w14:textId="136AAA62" w:rsidR="000325DB" w:rsidRPr="00A45E83" w:rsidRDefault="000325DB" w:rsidP="005346F8">
            <w:pPr>
              <w:pStyle w:val="Tabletext"/>
            </w:pPr>
            <w:r w:rsidRPr="00A45E83">
              <w:t xml:space="preserve">The companies in charge of the installation of cables in shallow waters, especially close to the landing points of sea, lake and river shores, should provide the </w:t>
            </w:r>
            <w:r w:rsidR="00706A14" w:rsidRPr="00A45E83">
              <w:t xml:space="preserve">purchasers </w:t>
            </w:r>
            <w:r w:rsidRPr="00A45E83">
              <w:t xml:space="preserve">with an </w:t>
            </w:r>
            <w:r w:rsidR="00706A14" w:rsidRPr="00A45E83">
              <w:rPr>
                <w:i/>
              </w:rPr>
              <w:t>as</w:t>
            </w:r>
            <w:r w:rsidRPr="00A45E83">
              <w:rPr>
                <w:i/>
              </w:rPr>
              <w:t xml:space="preserve">-laid </w:t>
            </w:r>
            <w:r w:rsidR="00706A14" w:rsidRPr="00A45E83">
              <w:rPr>
                <w:i/>
              </w:rPr>
              <w:t>report</w:t>
            </w:r>
            <w:r w:rsidR="00706A14" w:rsidRPr="00A45E83">
              <w:t xml:space="preserve"> </w:t>
            </w:r>
            <w:r w:rsidRPr="00A45E83">
              <w:t xml:space="preserve">after the completion of the work and a </w:t>
            </w:r>
            <w:r w:rsidR="00706A14" w:rsidRPr="00A45E83">
              <w:rPr>
                <w:i/>
              </w:rPr>
              <w:t>maintenance</w:t>
            </w:r>
            <w:r w:rsidRPr="00A45E83">
              <w:rPr>
                <w:i/>
              </w:rPr>
              <w:t>/</w:t>
            </w:r>
            <w:r w:rsidR="00706A14" w:rsidRPr="00A45E83">
              <w:rPr>
                <w:i/>
              </w:rPr>
              <w:t>repair log</w:t>
            </w:r>
            <w:r w:rsidR="00706A14" w:rsidRPr="00A45E83">
              <w:t xml:space="preserve"> </w:t>
            </w:r>
            <w:r w:rsidRPr="00A45E83">
              <w:t>after any repair or replacement.</w:t>
            </w:r>
          </w:p>
        </w:tc>
      </w:tr>
      <w:tr w:rsidR="000325DB" w:rsidRPr="00A45E83" w14:paraId="110D2901" w14:textId="77777777" w:rsidTr="005346F8">
        <w:trPr>
          <w:jc w:val="center"/>
        </w:trPr>
        <w:tc>
          <w:tcPr>
            <w:tcW w:w="1560" w:type="dxa"/>
            <w:shd w:val="clear" w:color="auto" w:fill="auto"/>
          </w:tcPr>
          <w:p w14:paraId="334915B9" w14:textId="5C2F3CD2" w:rsidR="000325DB" w:rsidRPr="00A45E83" w:rsidRDefault="00950AEE" w:rsidP="005346F8">
            <w:pPr>
              <w:pStyle w:val="Tabletext"/>
            </w:pPr>
            <w:hyperlink r:id="rId152" w:history="1">
              <w:r w:rsidRPr="00A45E83">
                <w:rPr>
                  <w:rStyle w:val="Hyperlink"/>
                  <w:b/>
                </w:rPr>
                <w:t>L.432</w:t>
              </w:r>
            </w:hyperlink>
            <w:r w:rsidR="00254C5B" w:rsidRPr="00A45E83">
              <w:rPr>
                <w:b/>
              </w:rPr>
              <w:t>/</w:t>
            </w:r>
            <w:hyperlink r:id="rId153" w:history="1">
              <w:r w:rsidRPr="00A45E83">
                <w:rPr>
                  <w:rStyle w:val="Hyperlink"/>
                  <w:b/>
                </w:rPr>
                <w:t>L.30</w:t>
              </w:r>
            </w:hyperlink>
          </w:p>
        </w:tc>
        <w:tc>
          <w:tcPr>
            <w:tcW w:w="8079" w:type="dxa"/>
            <w:shd w:val="clear" w:color="auto" w:fill="auto"/>
          </w:tcPr>
          <w:p w14:paraId="15D339AB" w14:textId="77777777" w:rsidR="000325DB" w:rsidRPr="00A45E83" w:rsidRDefault="000325DB" w:rsidP="005346F8">
            <w:pPr>
              <w:pStyle w:val="Tabletext"/>
            </w:pPr>
            <w:r w:rsidRPr="00A45E83">
              <w:rPr>
                <w:b/>
                <w:bCs/>
              </w:rPr>
              <w:t>Markers on marinized terrestrial cables</w:t>
            </w:r>
            <w:r w:rsidRPr="00A45E83">
              <w:t xml:space="preserve"> (11/2007)</w:t>
            </w:r>
          </w:p>
          <w:p w14:paraId="63581854" w14:textId="0D8D4AE0" w:rsidR="000325DB" w:rsidRPr="00A45E83" w:rsidRDefault="000325DB" w:rsidP="005346F8">
            <w:pPr>
              <w:pStyle w:val="Tabletext"/>
            </w:pPr>
            <w:r w:rsidRPr="00A45E83">
              <w:t>A marinized terrestrial cable is an underwater optical fibre cable construction, based on a conventional multi-fibre terrestrial cable core</w:t>
            </w:r>
            <w:r w:rsidR="00950AEE" w:rsidRPr="00A45E83">
              <w:t>,</w:t>
            </w:r>
            <w:r w:rsidRPr="00A45E83">
              <w:t xml:space="preserve"> protected to withstand the marine environment</w:t>
            </w:r>
            <w:r w:rsidR="00950AEE" w:rsidRPr="00A45E83">
              <w:t>. It</w:t>
            </w:r>
            <w:r w:rsidRPr="00A45E83">
              <w:t xml:space="preserve"> designed for unrepeated applications, </w:t>
            </w:r>
            <w:r w:rsidR="00950AEE" w:rsidRPr="00A45E83">
              <w:t>meaning it does not use</w:t>
            </w:r>
            <w:r w:rsidRPr="00A45E83">
              <w:t xml:space="preserve"> underwater line amplifiers, </w:t>
            </w:r>
            <w:r w:rsidR="00950AEE" w:rsidRPr="00A45E83">
              <w:t xml:space="preserve">and therefore </w:t>
            </w:r>
            <w:r w:rsidRPr="00A45E83">
              <w:t>without the need to carry electrical power and tested for use in non-aggressive shallow waters, with a varying repair capability.</w:t>
            </w:r>
          </w:p>
          <w:p w14:paraId="45AA4C18" w14:textId="77777777" w:rsidR="000325DB" w:rsidRPr="00A45E83" w:rsidRDefault="000325DB" w:rsidP="005346F8">
            <w:pPr>
              <w:pStyle w:val="Tabletext"/>
            </w:pPr>
            <w:r w:rsidRPr="00A45E83">
              <w:t>The difference with respect to a repeaterless submarine cable can be found in the definition given, for such a cable, in [ITU-T G.972].</w:t>
            </w:r>
          </w:p>
          <w:p w14:paraId="31361F0B" w14:textId="04316EE8" w:rsidR="000325DB" w:rsidRPr="00A45E83" w:rsidRDefault="000325DB" w:rsidP="005346F8">
            <w:pPr>
              <w:pStyle w:val="Tabletext"/>
            </w:pPr>
            <w:r w:rsidRPr="00A45E83">
              <w:t>The purpose of establishing uniform marking techniques and procedures is to facilitate repairs and restoration of telecommunications in the event of an accidental cable break or natural disasters. As such, markings and procedures contribute to the overall security of the MTC links.</w:t>
            </w:r>
          </w:p>
          <w:p w14:paraId="0451B92C" w14:textId="77777777" w:rsidR="000325DB" w:rsidRPr="00A45E83" w:rsidRDefault="000325DB" w:rsidP="005346F8">
            <w:pPr>
              <w:pStyle w:val="Tabletext"/>
            </w:pPr>
            <w:r w:rsidRPr="00A45E83">
              <w:t xml:space="preserve">This Recommendation describes the types of markers that can be applied on marinized terrestrial cables (MTC) and related land cables (considered as part of MTC) </w:t>
            </w:r>
            <w:proofErr w:type="gramStart"/>
            <w:r w:rsidRPr="00A45E83">
              <w:t>in order to</w:t>
            </w:r>
            <w:proofErr w:type="gramEnd"/>
            <w:r w:rsidRPr="00A45E83">
              <w:t xml:space="preserve"> warn of approaching joints, transitions and/or any relevant variation on the cable that can be useful for future inspections, cable protection and/or repairing.</w:t>
            </w:r>
          </w:p>
          <w:p w14:paraId="4E398E19" w14:textId="77777777" w:rsidR="000325DB" w:rsidRPr="00A45E83" w:rsidRDefault="000325DB" w:rsidP="005346F8">
            <w:pPr>
              <w:pStyle w:val="Tabletext"/>
            </w:pPr>
            <w:r w:rsidRPr="00A45E83">
              <w:t>Both the materials and colours used for markers and their application points, are described.</w:t>
            </w:r>
          </w:p>
        </w:tc>
      </w:tr>
      <w:tr w:rsidR="000325DB" w:rsidRPr="00A45E83" w14:paraId="05BCD0AC" w14:textId="77777777" w:rsidTr="005346F8">
        <w:trPr>
          <w:trHeight w:val="285"/>
          <w:jc w:val="center"/>
        </w:trPr>
        <w:tc>
          <w:tcPr>
            <w:tcW w:w="1560" w:type="dxa"/>
            <w:shd w:val="clear" w:color="auto" w:fill="auto"/>
          </w:tcPr>
          <w:p w14:paraId="40EACFA0" w14:textId="034083E3" w:rsidR="000325DB" w:rsidRPr="00A45E83" w:rsidRDefault="00950AEE" w:rsidP="005346F8">
            <w:pPr>
              <w:pStyle w:val="Tabletext"/>
            </w:pPr>
            <w:hyperlink r:id="rId154" w:history="1">
              <w:r w:rsidRPr="00A45E83">
                <w:rPr>
                  <w:rStyle w:val="Hyperlink"/>
                  <w:b/>
                </w:rPr>
                <w:t>L.433</w:t>
              </w:r>
            </w:hyperlink>
            <w:r w:rsidR="00254C5B" w:rsidRPr="00A45E83">
              <w:rPr>
                <w:b/>
              </w:rPr>
              <w:t>/</w:t>
            </w:r>
            <w:hyperlink r:id="rId155" w:history="1">
              <w:r w:rsidRPr="00A45E83">
                <w:rPr>
                  <w:rStyle w:val="Hyperlink"/>
                  <w:b/>
                </w:rPr>
                <w:t>L.54</w:t>
              </w:r>
            </w:hyperlink>
          </w:p>
        </w:tc>
        <w:tc>
          <w:tcPr>
            <w:tcW w:w="8079" w:type="dxa"/>
            <w:shd w:val="clear" w:color="auto" w:fill="auto"/>
          </w:tcPr>
          <w:p w14:paraId="0B2BF2D0" w14:textId="77777777" w:rsidR="000325DB" w:rsidRPr="00A45E83" w:rsidRDefault="000325DB" w:rsidP="005346F8">
            <w:pPr>
              <w:pStyle w:val="Tabletext"/>
            </w:pPr>
            <w:r w:rsidRPr="00A45E83">
              <w:rPr>
                <w:b/>
                <w:bCs/>
              </w:rPr>
              <w:t>Splice closure for marinized terrestrial cables (MTC)</w:t>
            </w:r>
            <w:r w:rsidRPr="00A45E83">
              <w:t xml:space="preserve"> (02/2004)</w:t>
            </w:r>
          </w:p>
          <w:p w14:paraId="300EC631" w14:textId="77787852" w:rsidR="000325DB" w:rsidRPr="00A45E83" w:rsidRDefault="000325DB" w:rsidP="005346F8">
            <w:pPr>
              <w:pStyle w:val="Tabletext"/>
            </w:pPr>
            <w:r w:rsidRPr="00A45E83">
              <w:t>An important part of any installed underwater optical cable system is the jointing between different cable spans.</w:t>
            </w:r>
          </w:p>
          <w:p w14:paraId="41D61B38" w14:textId="77777777" w:rsidR="000325DB" w:rsidRPr="00A45E83" w:rsidRDefault="000325DB" w:rsidP="005346F8">
            <w:pPr>
              <w:pStyle w:val="Tabletext"/>
            </w:pPr>
            <w:r w:rsidRPr="00A45E83">
              <w:t xml:space="preserve">In fact, it is very important that a splice closure utilized for an underwater (i.e., MTC) optical cable system is manufactured </w:t>
            </w:r>
            <w:proofErr w:type="gramStart"/>
            <w:r w:rsidRPr="00A45E83">
              <w:t>in order to</w:t>
            </w:r>
            <w:proofErr w:type="gramEnd"/>
            <w:r w:rsidRPr="00A45E83">
              <w:t xml:space="preserve"> guarantee not only a good quality of transmission during the expected lifetime, but also cost savings for maintenance purposes.</w:t>
            </w:r>
          </w:p>
          <w:p w14:paraId="4DDF0FE1" w14:textId="77777777" w:rsidR="000325DB" w:rsidRPr="00A45E83" w:rsidRDefault="000325DB" w:rsidP="005346F8">
            <w:pPr>
              <w:pStyle w:val="Tabletext"/>
            </w:pPr>
            <w:r w:rsidRPr="00A45E83">
              <w:t>A splice closure comprises a mechanical structure (closure housing) that is attached to the ends of two or more underwater cables, and a set of boxes (organizers) for containing and protecting the fibres and passive optical devices (if any).</w:t>
            </w:r>
          </w:p>
          <w:p w14:paraId="01711118" w14:textId="77777777" w:rsidR="000325DB" w:rsidRPr="00A45E83" w:rsidRDefault="000325DB" w:rsidP="005346F8">
            <w:pPr>
              <w:pStyle w:val="Tabletext"/>
            </w:pPr>
            <w:proofErr w:type="gramStart"/>
            <w:r w:rsidRPr="00A45E83">
              <w:lastRenderedPageBreak/>
              <w:t>As a general rule</w:t>
            </w:r>
            <w:proofErr w:type="gramEnd"/>
            <w:r w:rsidRPr="00A45E83">
              <w:t>, the closure housing and the armour terminations, generally designed for a whole MTC family, should be dimensioned for the strongest cable designed for that particular link (maximum tensile strength and maximum pressure resistance).</w:t>
            </w:r>
          </w:p>
          <w:p w14:paraId="69A97DD6" w14:textId="77777777" w:rsidR="000325DB" w:rsidRPr="00A45E83" w:rsidRDefault="000325DB" w:rsidP="005346F8">
            <w:pPr>
              <w:pStyle w:val="Tabletext"/>
            </w:pPr>
            <w:r w:rsidRPr="00A45E83">
              <w:t>Splice closures for MTC applications may contain fibre splices, mass splices and passive devices.</w:t>
            </w:r>
          </w:p>
          <w:p w14:paraId="264D7CD2" w14:textId="63ACCAE9" w:rsidR="000325DB" w:rsidRPr="00A45E83" w:rsidRDefault="000325DB" w:rsidP="005346F8">
            <w:pPr>
              <w:pStyle w:val="Tabletext"/>
            </w:pPr>
            <w:r w:rsidRPr="00A45E83">
              <w:t>Moreover</w:t>
            </w:r>
            <w:r w:rsidRPr="00A45E83">
              <w:rPr>
                <w:bCs/>
              </w:rPr>
              <w:t>,</w:t>
            </w:r>
            <w:r w:rsidRPr="00A45E83">
              <w:t xml:space="preserve"> since such closures are typically mounted on the cable before it is installed, it should also be designed to withstand all handling and loads that occur during cable installation.</w:t>
            </w:r>
          </w:p>
          <w:p w14:paraId="05BA4FD2" w14:textId="77777777" w:rsidR="000325DB" w:rsidRPr="00A45E83" w:rsidRDefault="000325DB" w:rsidP="005346F8">
            <w:pPr>
              <w:pStyle w:val="Tabletext"/>
            </w:pPr>
            <w:r w:rsidRPr="00A45E83">
              <w:t xml:space="preserve">This Recommendation refers to both the design and the main characteristics that an underwater splice closure for MTC should have </w:t>
            </w:r>
            <w:proofErr w:type="gramStart"/>
            <w:r w:rsidRPr="00A45E83">
              <w:t>in order to</w:t>
            </w:r>
            <w:proofErr w:type="gramEnd"/>
            <w:r w:rsidRPr="00A45E83">
              <w:t xml:space="preserve"> be suitable for this application, as well as to guarantee the expected lifetime of the whole transmission link.</w:t>
            </w:r>
          </w:p>
          <w:p w14:paraId="5794E25C" w14:textId="77777777" w:rsidR="000325DB" w:rsidRPr="00A45E83" w:rsidRDefault="000325DB" w:rsidP="005346F8">
            <w:pPr>
              <w:pStyle w:val="Tabletext"/>
            </w:pPr>
            <w:r w:rsidRPr="00A45E83">
              <w:t>This Recommendation provides the tests for characterization and evaluation of the underwater splice closures performance, including mechanical integrity and optical stability of the product simulating the effect of the environment (water), as well as interventions related to installation and network maintenance.</w:t>
            </w:r>
          </w:p>
        </w:tc>
      </w:tr>
      <w:tr w:rsidR="000325DB" w:rsidRPr="00A45E83" w14:paraId="2E1410CD" w14:textId="77777777" w:rsidTr="005346F8">
        <w:trPr>
          <w:trHeight w:val="105"/>
          <w:jc w:val="center"/>
        </w:trPr>
        <w:tc>
          <w:tcPr>
            <w:tcW w:w="1560" w:type="dxa"/>
            <w:shd w:val="clear" w:color="auto" w:fill="auto"/>
          </w:tcPr>
          <w:p w14:paraId="379E0384" w14:textId="56C5444E" w:rsidR="000325DB" w:rsidRPr="00A45E83" w:rsidRDefault="00950AEE" w:rsidP="000909F6">
            <w:pPr>
              <w:pStyle w:val="Tabletext"/>
            </w:pPr>
            <w:hyperlink r:id="rId156" w:history="1">
              <w:r w:rsidRPr="00A45E83">
                <w:rPr>
                  <w:rStyle w:val="Hyperlink"/>
                  <w:b/>
                </w:rPr>
                <w:t>L.434</w:t>
              </w:r>
            </w:hyperlink>
            <w:r w:rsidR="00254C5B" w:rsidRPr="00A45E83">
              <w:rPr>
                <w:b/>
              </w:rPr>
              <w:t>/</w:t>
            </w:r>
            <w:hyperlink r:id="rId157" w:history="1">
              <w:r w:rsidRPr="00A45E83">
                <w:rPr>
                  <w:rStyle w:val="Hyperlink"/>
                  <w:b/>
                </w:rPr>
                <w:t>L.55</w:t>
              </w:r>
            </w:hyperlink>
          </w:p>
        </w:tc>
        <w:tc>
          <w:tcPr>
            <w:tcW w:w="8079" w:type="dxa"/>
            <w:shd w:val="clear" w:color="auto" w:fill="auto"/>
          </w:tcPr>
          <w:p w14:paraId="43F9BF29" w14:textId="77777777" w:rsidR="000325DB" w:rsidRPr="00A45E83" w:rsidRDefault="000325DB" w:rsidP="000909F6">
            <w:pPr>
              <w:pStyle w:val="Tabletext"/>
            </w:pPr>
            <w:r w:rsidRPr="00A45E83">
              <w:rPr>
                <w:b/>
                <w:bCs/>
              </w:rPr>
              <w:t>Digital database for marine cables and pipelines</w:t>
            </w:r>
            <w:r w:rsidRPr="00A45E83">
              <w:t xml:space="preserve"> (11/2003)</w:t>
            </w:r>
          </w:p>
          <w:p w14:paraId="5F276A6C" w14:textId="77777777" w:rsidR="000325DB" w:rsidRPr="00A45E83" w:rsidRDefault="000325DB" w:rsidP="000909F6">
            <w:pPr>
              <w:pStyle w:val="Tabletext"/>
            </w:pPr>
            <w:r w:rsidRPr="00A45E83">
              <w:t xml:space="preserve">This Recommendation describes the nature of the information regarding marine cables and pipelines that should be maintained by national or regional government agencies which are responsible for marine shorelines, and the cable or pipeline installations that may either be present or added. </w:t>
            </w:r>
          </w:p>
          <w:p w14:paraId="062AABF9" w14:textId="77777777" w:rsidR="000325DB" w:rsidRPr="00A45E83" w:rsidRDefault="000325DB" w:rsidP="000909F6">
            <w:pPr>
              <w:pStyle w:val="Tabletext"/>
            </w:pPr>
            <w:r w:rsidRPr="00A45E83">
              <w:t>Information about marine cable and pipeline installations can affect the cost of future installations or maintenance, including their environmental impact. At present, there is no global authority to maintain such information and the responsibility rests with individual countries. Given that information from multiple shoreline databases is necessary in designing new cable links, a standardization of the information that should be maintained will assist all participating parties. Such information is also useful in managing shoreline infrastructure when cables and pipelines are decommissioned, thereby allowing the possibility of reusing the space.</w:t>
            </w:r>
          </w:p>
        </w:tc>
      </w:tr>
    </w:tbl>
    <w:p w14:paraId="0DD4464A" w14:textId="20FE6DC6" w:rsidR="00E804E2" w:rsidRPr="00A45E83" w:rsidRDefault="00E804E2">
      <w:pPr>
        <w:spacing w:before="0" w:after="160" w:line="259" w:lineRule="auto"/>
        <w:rPr>
          <w:rFonts w:eastAsia="MS Mincho"/>
          <w:b/>
        </w:rPr>
      </w:pPr>
      <w:bookmarkStart w:id="61" w:name="_Toc208807223"/>
      <w:bookmarkStart w:id="62" w:name="_Toc384971574"/>
    </w:p>
    <w:p w14:paraId="3AF1BCA0" w14:textId="77777777" w:rsidR="002B4EC4" w:rsidRPr="00A45E83" w:rsidRDefault="002B4EC4" w:rsidP="000325DB">
      <w:pPr>
        <w:pStyle w:val="Heading1"/>
        <w:keepLines w:val="0"/>
        <w:tabs>
          <w:tab w:val="clear" w:pos="794"/>
          <w:tab w:val="clear" w:pos="1191"/>
          <w:tab w:val="clear" w:pos="1588"/>
          <w:tab w:val="clear" w:pos="1985"/>
        </w:tabs>
        <w:overflowPunct/>
        <w:autoSpaceDE/>
        <w:autoSpaceDN/>
        <w:adjustRightInd/>
        <w:spacing w:before="240" w:after="60"/>
        <w:ind w:left="0" w:firstLine="0"/>
        <w:textAlignment w:val="auto"/>
        <w:rPr>
          <w:rFonts w:eastAsia="MS Mincho"/>
          <w:lang w:eastAsia="ja-JP"/>
        </w:rPr>
        <w:sectPr w:rsidR="002B4EC4" w:rsidRPr="00A45E83" w:rsidSect="00194EAA">
          <w:headerReference w:type="even" r:id="rId158"/>
          <w:headerReference w:type="default" r:id="rId159"/>
          <w:footerReference w:type="even" r:id="rId160"/>
          <w:footerReference w:type="default" r:id="rId161"/>
          <w:headerReference w:type="first" r:id="rId162"/>
          <w:type w:val="oddPage"/>
          <w:pgSz w:w="11907" w:h="16840" w:code="9"/>
          <w:pgMar w:top="1134" w:right="1134" w:bottom="1134" w:left="1134" w:header="567" w:footer="567" w:gutter="0"/>
          <w:paperSrc w:first="15" w:other="15"/>
          <w:pgNumType w:start="1"/>
          <w:cols w:space="720"/>
          <w:docGrid w:linePitch="360"/>
        </w:sectPr>
      </w:pPr>
    </w:p>
    <w:p w14:paraId="23993B5C" w14:textId="1EF5D50F" w:rsidR="000325DB" w:rsidRPr="00A45E83" w:rsidRDefault="005346F8" w:rsidP="00087E23">
      <w:pPr>
        <w:pStyle w:val="Heading1"/>
        <w:spacing w:before="0" w:after="120"/>
      </w:pPr>
      <w:bookmarkStart w:id="63" w:name="_Toc531091011"/>
      <w:bookmarkStart w:id="64" w:name="_Toc72935615"/>
      <w:bookmarkStart w:id="65" w:name="_Toc79593937"/>
      <w:bookmarkStart w:id="66" w:name="_Toc120522418"/>
      <w:bookmarkStart w:id="67" w:name="_Toc178594345"/>
      <w:bookmarkStart w:id="68" w:name="_Toc190174496"/>
      <w:r w:rsidRPr="00A45E83">
        <w:lastRenderedPageBreak/>
        <w:t>5</w:t>
      </w:r>
      <w:r w:rsidR="00B8060E" w:rsidRPr="00A45E83">
        <w:tab/>
      </w:r>
      <w:r w:rsidR="000325DB" w:rsidRPr="00A45E83">
        <w:t>List of Handbooks</w:t>
      </w:r>
      <w:r w:rsidR="00C76536" w:rsidRPr="00A45E83">
        <w:rPr>
          <w:rFonts w:eastAsia="MS Mincho"/>
          <w:lang w:eastAsia="ja-JP"/>
        </w:rPr>
        <w:t xml:space="preserve"> and Technical </w:t>
      </w:r>
      <w:r w:rsidR="00B300D6" w:rsidRPr="00A45E83">
        <w:rPr>
          <w:rFonts w:eastAsia="MS Mincho"/>
          <w:lang w:eastAsia="ja-JP"/>
        </w:rPr>
        <w:t>R</w:t>
      </w:r>
      <w:r w:rsidR="00C76536" w:rsidRPr="00A45E83">
        <w:rPr>
          <w:rFonts w:eastAsia="MS Mincho"/>
          <w:lang w:eastAsia="ja-JP"/>
        </w:rPr>
        <w:t>eport</w:t>
      </w:r>
      <w:r w:rsidR="00D51235" w:rsidRPr="00A45E83">
        <w:rPr>
          <w:rFonts w:eastAsia="MS Mincho"/>
          <w:lang w:eastAsia="ja-JP"/>
        </w:rPr>
        <w:t>s</w:t>
      </w:r>
      <w:r w:rsidR="000325DB" w:rsidRPr="00A45E83">
        <w:t xml:space="preserve"> </w:t>
      </w:r>
      <w:bookmarkEnd w:id="61"/>
      <w:r w:rsidR="000325DB" w:rsidRPr="00A45E83">
        <w:t xml:space="preserve">related to the Recommendations of the L-series related to optical technologies for the </w:t>
      </w:r>
      <w:r w:rsidR="00D51235" w:rsidRPr="00A45E83">
        <w:t>outside plant</w:t>
      </w:r>
      <w:bookmarkEnd w:id="62"/>
      <w:bookmarkEnd w:id="63"/>
      <w:bookmarkEnd w:id="64"/>
      <w:bookmarkEnd w:id="65"/>
      <w:bookmarkEnd w:id="66"/>
      <w:bookmarkEnd w:id="67"/>
      <w:bookmarkEnd w:id="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3"/>
        <w:gridCol w:w="1484"/>
        <w:gridCol w:w="4917"/>
        <w:gridCol w:w="4446"/>
        <w:gridCol w:w="2342"/>
      </w:tblGrid>
      <w:tr w:rsidR="000325DB" w:rsidRPr="00A45E83" w14:paraId="325935E1" w14:textId="77777777" w:rsidTr="00115A7E">
        <w:trPr>
          <w:cantSplit/>
          <w:trHeight w:val="510"/>
          <w:tblHeader/>
          <w:jc w:val="center"/>
        </w:trPr>
        <w:tc>
          <w:tcPr>
            <w:tcW w:w="1373" w:type="dxa"/>
            <w:vAlign w:val="center"/>
          </w:tcPr>
          <w:p w14:paraId="7B6244BB" w14:textId="77777777" w:rsidR="000325DB" w:rsidRPr="00A45E83" w:rsidRDefault="000325DB" w:rsidP="00115A7E">
            <w:pPr>
              <w:pStyle w:val="Tablehead"/>
              <w:rPr>
                <w:szCs w:val="22"/>
              </w:rPr>
            </w:pPr>
            <w:r w:rsidRPr="00A45E83">
              <w:rPr>
                <w:szCs w:val="22"/>
              </w:rPr>
              <w:t>Acronym</w:t>
            </w:r>
          </w:p>
        </w:tc>
        <w:tc>
          <w:tcPr>
            <w:tcW w:w="1484" w:type="dxa"/>
            <w:vAlign w:val="center"/>
          </w:tcPr>
          <w:p w14:paraId="03F3BD83" w14:textId="77777777" w:rsidR="000325DB" w:rsidRPr="00A45E83" w:rsidRDefault="000325DB" w:rsidP="00115A7E">
            <w:pPr>
              <w:pStyle w:val="Tablehead"/>
              <w:rPr>
                <w:szCs w:val="22"/>
              </w:rPr>
            </w:pPr>
            <w:r w:rsidRPr="00A45E83">
              <w:rPr>
                <w:szCs w:val="22"/>
              </w:rPr>
              <w:t>Version/ Publication</w:t>
            </w:r>
          </w:p>
        </w:tc>
        <w:tc>
          <w:tcPr>
            <w:tcW w:w="4917" w:type="dxa"/>
            <w:vAlign w:val="center"/>
          </w:tcPr>
          <w:p w14:paraId="38B9FC91" w14:textId="77777777" w:rsidR="000325DB" w:rsidRPr="00A45E83" w:rsidRDefault="000325DB" w:rsidP="00115A7E">
            <w:pPr>
              <w:pStyle w:val="Tablehead"/>
              <w:rPr>
                <w:szCs w:val="22"/>
              </w:rPr>
            </w:pPr>
            <w:r w:rsidRPr="00A45E83">
              <w:rPr>
                <w:szCs w:val="22"/>
              </w:rPr>
              <w:t>Title</w:t>
            </w:r>
          </w:p>
        </w:tc>
        <w:tc>
          <w:tcPr>
            <w:tcW w:w="4446" w:type="dxa"/>
            <w:vAlign w:val="center"/>
          </w:tcPr>
          <w:p w14:paraId="521B266F" w14:textId="77777777" w:rsidR="000325DB" w:rsidRPr="00A45E83" w:rsidRDefault="000325DB" w:rsidP="00115A7E">
            <w:pPr>
              <w:pStyle w:val="Tablehead"/>
              <w:rPr>
                <w:szCs w:val="22"/>
              </w:rPr>
            </w:pPr>
            <w:r w:rsidRPr="00A45E83">
              <w:rPr>
                <w:szCs w:val="22"/>
              </w:rPr>
              <w:t>Summary</w:t>
            </w:r>
          </w:p>
        </w:tc>
        <w:tc>
          <w:tcPr>
            <w:tcW w:w="2342" w:type="dxa"/>
            <w:vAlign w:val="center"/>
          </w:tcPr>
          <w:p w14:paraId="769E4F68" w14:textId="58F25C3F" w:rsidR="000325DB" w:rsidRPr="00A45E83" w:rsidRDefault="000325DB" w:rsidP="00115A7E">
            <w:pPr>
              <w:pStyle w:val="Tablehead"/>
              <w:rPr>
                <w:szCs w:val="22"/>
              </w:rPr>
            </w:pPr>
            <w:r w:rsidRPr="00A45E83">
              <w:rPr>
                <w:szCs w:val="22"/>
              </w:rPr>
              <w:t>Availability/Status</w:t>
            </w:r>
          </w:p>
        </w:tc>
      </w:tr>
      <w:tr w:rsidR="00E930E2" w:rsidRPr="00A45E83" w14:paraId="52FC6648" w14:textId="77777777" w:rsidTr="00231FFA">
        <w:trPr>
          <w:cantSplit/>
          <w:trHeight w:val="255"/>
          <w:jc w:val="center"/>
        </w:trPr>
        <w:tc>
          <w:tcPr>
            <w:tcW w:w="1373" w:type="dxa"/>
          </w:tcPr>
          <w:p w14:paraId="33BC4467" w14:textId="44F262CE" w:rsidR="00E930E2" w:rsidRPr="00A45E83" w:rsidRDefault="00E930E2" w:rsidP="00E20C02">
            <w:pPr>
              <w:pStyle w:val="Tabletext"/>
              <w:rPr>
                <w:b/>
                <w:color w:val="0000FF"/>
                <w:szCs w:val="22"/>
                <w:u w:val="single"/>
              </w:rPr>
            </w:pPr>
            <w:hyperlink r:id="rId163" w:history="1">
              <w:r w:rsidRPr="00A45E83">
                <w:rPr>
                  <w:rStyle w:val="Hyperlink"/>
                  <w:b/>
                  <w:szCs w:val="22"/>
                </w:rPr>
                <w:t>OUT.05</w:t>
              </w:r>
            </w:hyperlink>
          </w:p>
        </w:tc>
        <w:tc>
          <w:tcPr>
            <w:tcW w:w="1484" w:type="dxa"/>
          </w:tcPr>
          <w:p w14:paraId="58990293" w14:textId="19809F31" w:rsidR="00E930E2" w:rsidRPr="00A45E83" w:rsidRDefault="00E930E2" w:rsidP="00E20C02">
            <w:pPr>
              <w:pStyle w:val="Tabletext"/>
              <w:jc w:val="center"/>
              <w:rPr>
                <w:szCs w:val="22"/>
              </w:rPr>
            </w:pPr>
            <w:r w:rsidRPr="00A45E83">
              <w:rPr>
                <w:szCs w:val="22"/>
              </w:rPr>
              <w:t>1992</w:t>
            </w:r>
          </w:p>
        </w:tc>
        <w:tc>
          <w:tcPr>
            <w:tcW w:w="4917" w:type="dxa"/>
          </w:tcPr>
          <w:p w14:paraId="0104B578" w14:textId="6BFD86A1" w:rsidR="00E930E2" w:rsidRPr="00A45E83" w:rsidRDefault="00E930E2" w:rsidP="00E20C02">
            <w:pPr>
              <w:pStyle w:val="Tabletext"/>
              <w:rPr>
                <w:szCs w:val="22"/>
              </w:rPr>
            </w:pPr>
            <w:r w:rsidRPr="00A45E83">
              <w:rPr>
                <w:szCs w:val="22"/>
              </w:rPr>
              <w:t xml:space="preserve">Outside plant technologies for public networks </w:t>
            </w:r>
          </w:p>
        </w:tc>
        <w:tc>
          <w:tcPr>
            <w:tcW w:w="4446" w:type="dxa"/>
          </w:tcPr>
          <w:p w14:paraId="2CB27DEF" w14:textId="77777777" w:rsidR="00E930E2" w:rsidRPr="00A45E83" w:rsidRDefault="00E930E2" w:rsidP="00E20C02">
            <w:pPr>
              <w:spacing w:before="40" w:after="40"/>
              <w:rPr>
                <w:sz w:val="22"/>
                <w:szCs w:val="22"/>
              </w:rPr>
            </w:pPr>
          </w:p>
        </w:tc>
        <w:tc>
          <w:tcPr>
            <w:tcW w:w="2342" w:type="dxa"/>
          </w:tcPr>
          <w:p w14:paraId="5695FC49" w14:textId="34187F75" w:rsidR="00E930E2" w:rsidRPr="00A45E83" w:rsidRDefault="00E930E2" w:rsidP="00E20C02">
            <w:pPr>
              <w:pStyle w:val="Tabletext"/>
              <w:rPr>
                <w:szCs w:val="22"/>
              </w:rPr>
            </w:pPr>
            <w:r w:rsidRPr="00A45E83">
              <w:rPr>
                <w:szCs w:val="22"/>
              </w:rPr>
              <w:t>Valid</w:t>
            </w:r>
          </w:p>
        </w:tc>
      </w:tr>
      <w:tr w:rsidR="000325DB" w:rsidRPr="00A45E83" w14:paraId="1E2BAEB0" w14:textId="77777777" w:rsidTr="00231FFA">
        <w:trPr>
          <w:cantSplit/>
          <w:trHeight w:val="255"/>
          <w:jc w:val="center"/>
        </w:trPr>
        <w:tc>
          <w:tcPr>
            <w:tcW w:w="1373" w:type="dxa"/>
          </w:tcPr>
          <w:p w14:paraId="2374BE33" w14:textId="77777777" w:rsidR="000325DB" w:rsidRPr="00A45E83" w:rsidRDefault="000325DB" w:rsidP="00E20C02">
            <w:pPr>
              <w:pStyle w:val="Tabletext"/>
              <w:rPr>
                <w:b/>
                <w:szCs w:val="22"/>
              </w:rPr>
            </w:pPr>
            <w:hyperlink r:id="rId164" w:history="1">
              <w:r w:rsidRPr="00A45E83">
                <w:rPr>
                  <w:rStyle w:val="Hyperlink"/>
                  <w:b/>
                  <w:szCs w:val="22"/>
                </w:rPr>
                <w:t>OUT.09</w:t>
              </w:r>
            </w:hyperlink>
          </w:p>
        </w:tc>
        <w:tc>
          <w:tcPr>
            <w:tcW w:w="1484" w:type="dxa"/>
          </w:tcPr>
          <w:p w14:paraId="50B16C9D" w14:textId="77777777" w:rsidR="000325DB" w:rsidRPr="00A45E83" w:rsidRDefault="000325DB" w:rsidP="00E20C02">
            <w:pPr>
              <w:pStyle w:val="Tabletext"/>
              <w:jc w:val="center"/>
              <w:rPr>
                <w:szCs w:val="22"/>
              </w:rPr>
            </w:pPr>
            <w:r w:rsidRPr="00A45E83">
              <w:rPr>
                <w:szCs w:val="22"/>
              </w:rPr>
              <w:t>2001/2002</w:t>
            </w:r>
          </w:p>
        </w:tc>
        <w:tc>
          <w:tcPr>
            <w:tcW w:w="4917" w:type="dxa"/>
          </w:tcPr>
          <w:p w14:paraId="41A0A4D1" w14:textId="77777777" w:rsidR="000325DB" w:rsidRPr="00A45E83" w:rsidRDefault="000325DB" w:rsidP="00E20C02">
            <w:pPr>
              <w:pStyle w:val="Tabletext"/>
              <w:rPr>
                <w:szCs w:val="22"/>
              </w:rPr>
            </w:pPr>
            <w:r w:rsidRPr="00A45E83">
              <w:rPr>
                <w:szCs w:val="22"/>
              </w:rPr>
              <w:t>Marinized Terrestrial Cables</w:t>
            </w:r>
          </w:p>
        </w:tc>
        <w:tc>
          <w:tcPr>
            <w:tcW w:w="4446" w:type="dxa"/>
          </w:tcPr>
          <w:p w14:paraId="4B41B519" w14:textId="77777777" w:rsidR="002A0051" w:rsidRPr="00A45E83" w:rsidRDefault="000325DB" w:rsidP="00E20C02">
            <w:pPr>
              <w:pStyle w:val="Tabletext"/>
            </w:pPr>
            <w:r w:rsidRPr="00A45E83">
              <w:rPr>
                <w:lang w:eastAsia="it-IT"/>
              </w:rPr>
              <w:t>The use of underwater optical cables, considered as coming under the heading of terrestrial links, has dramatically increased in recent years.</w:t>
            </w:r>
          </w:p>
          <w:p w14:paraId="4ADFC157" w14:textId="34A8D009" w:rsidR="000325DB" w:rsidRPr="00A45E83" w:rsidRDefault="000325DB" w:rsidP="00E20C02">
            <w:pPr>
              <w:pStyle w:val="Tabletext"/>
              <w:rPr>
                <w:szCs w:val="22"/>
              </w:rPr>
            </w:pPr>
            <w:r w:rsidRPr="00A45E83">
              <w:rPr>
                <w:lang w:eastAsia="it-IT"/>
              </w:rPr>
              <w:t>This handbook describes the characteristics, including the installation methods and testing, of a particular type of underwater cable known as marinized terrestrial cable (MTC), which, based on a conventional multiple fibre terrestrial cable core, is protected to withstand the shallow water environment and designed for specific repeaterless applications.</w:t>
            </w:r>
          </w:p>
        </w:tc>
        <w:tc>
          <w:tcPr>
            <w:tcW w:w="2342" w:type="dxa"/>
          </w:tcPr>
          <w:p w14:paraId="43188178" w14:textId="31447642" w:rsidR="000325DB" w:rsidRPr="00A45E83" w:rsidRDefault="000325DB" w:rsidP="00E20C02">
            <w:pPr>
              <w:pStyle w:val="Tabletext"/>
              <w:rPr>
                <w:szCs w:val="22"/>
              </w:rPr>
            </w:pPr>
            <w:r w:rsidRPr="00A45E83">
              <w:rPr>
                <w:szCs w:val="22"/>
              </w:rPr>
              <w:t>Valid</w:t>
            </w:r>
          </w:p>
        </w:tc>
      </w:tr>
      <w:tr w:rsidR="005E2C55" w:rsidRPr="00A45E83" w14:paraId="3CAF1D5D" w14:textId="77777777" w:rsidTr="00E20C02">
        <w:trPr>
          <w:cantSplit/>
          <w:trHeight w:val="383"/>
          <w:jc w:val="center"/>
        </w:trPr>
        <w:tc>
          <w:tcPr>
            <w:tcW w:w="1373" w:type="dxa"/>
            <w:tcBorders>
              <w:bottom w:val="single" w:sz="4" w:space="0" w:color="auto"/>
            </w:tcBorders>
          </w:tcPr>
          <w:p w14:paraId="0CD96477" w14:textId="22FFDA72" w:rsidR="005E2C55" w:rsidRPr="00A45E83" w:rsidRDefault="007C116D" w:rsidP="00E20C02">
            <w:pPr>
              <w:spacing w:before="40" w:after="40"/>
              <w:jc w:val="left"/>
              <w:rPr>
                <w:b/>
                <w:szCs w:val="22"/>
              </w:rPr>
            </w:pPr>
            <w:hyperlink r:id="rId165" w:history="1">
              <w:r w:rsidRPr="00A45E83">
                <w:rPr>
                  <w:rStyle w:val="Hyperlink"/>
                  <w:rFonts w:eastAsia="MS Mincho"/>
                  <w:b/>
                  <w:sz w:val="22"/>
                  <w:szCs w:val="22"/>
                </w:rPr>
                <w:t>TR-OFCS</w:t>
              </w:r>
            </w:hyperlink>
          </w:p>
        </w:tc>
        <w:tc>
          <w:tcPr>
            <w:tcW w:w="1484" w:type="dxa"/>
          </w:tcPr>
          <w:p w14:paraId="0AEFEA7F" w14:textId="1C2FEC7A" w:rsidR="005E2C55" w:rsidRPr="00A45E83" w:rsidRDefault="005E2C55" w:rsidP="00E20C02">
            <w:pPr>
              <w:pStyle w:val="Tabletext"/>
              <w:jc w:val="center"/>
              <w:rPr>
                <w:szCs w:val="22"/>
              </w:rPr>
            </w:pPr>
            <w:r w:rsidRPr="00A45E83">
              <w:rPr>
                <w:szCs w:val="22"/>
              </w:rPr>
              <w:t>20</w:t>
            </w:r>
            <w:r w:rsidR="00DA3D27" w:rsidRPr="00A45E83">
              <w:rPr>
                <w:szCs w:val="22"/>
              </w:rPr>
              <w:t>24</w:t>
            </w:r>
          </w:p>
        </w:tc>
        <w:tc>
          <w:tcPr>
            <w:tcW w:w="4917" w:type="dxa"/>
          </w:tcPr>
          <w:p w14:paraId="3103C5A2" w14:textId="650E8B18" w:rsidR="005E2C55" w:rsidRPr="00A45E83" w:rsidRDefault="005E2C55" w:rsidP="00E20C02">
            <w:pPr>
              <w:spacing w:before="40" w:after="40"/>
              <w:jc w:val="left"/>
              <w:rPr>
                <w:b/>
                <w:i/>
                <w:sz w:val="22"/>
                <w:szCs w:val="22"/>
                <w:lang w:eastAsia="it-IT"/>
              </w:rPr>
            </w:pPr>
            <w:r w:rsidRPr="00A45E83">
              <w:rPr>
                <w:sz w:val="22"/>
                <w:szCs w:val="22"/>
                <w:lang w:eastAsia="it-IT"/>
              </w:rPr>
              <w:t>Technical Report on Optical fibre Cables and Systems</w:t>
            </w:r>
          </w:p>
        </w:tc>
        <w:tc>
          <w:tcPr>
            <w:tcW w:w="4446" w:type="dxa"/>
          </w:tcPr>
          <w:p w14:paraId="78C193DE" w14:textId="77777777" w:rsidR="005E2C55" w:rsidRPr="00A45E83" w:rsidRDefault="005E2C55" w:rsidP="00E20C02">
            <w:pPr>
              <w:pStyle w:val="Tabletext"/>
              <w:rPr>
                <w:szCs w:val="22"/>
              </w:rPr>
            </w:pPr>
          </w:p>
        </w:tc>
        <w:tc>
          <w:tcPr>
            <w:tcW w:w="2342" w:type="dxa"/>
          </w:tcPr>
          <w:p w14:paraId="35529872" w14:textId="77777777" w:rsidR="005E2C55" w:rsidRPr="00A45E83" w:rsidRDefault="005E2C55" w:rsidP="00E20C02">
            <w:pPr>
              <w:pStyle w:val="Tabletext"/>
              <w:rPr>
                <w:szCs w:val="22"/>
                <w:lang w:eastAsia="it-IT"/>
              </w:rPr>
            </w:pPr>
            <w:r w:rsidRPr="00A45E83">
              <w:rPr>
                <w:szCs w:val="22"/>
                <w:lang w:eastAsia="it-IT"/>
              </w:rPr>
              <w:t>Valid</w:t>
            </w:r>
          </w:p>
        </w:tc>
      </w:tr>
      <w:tr w:rsidR="000325DB" w:rsidRPr="00A45E83" w14:paraId="22E49935" w14:textId="77777777" w:rsidTr="00231FFA">
        <w:trPr>
          <w:cantSplit/>
          <w:trHeight w:val="255"/>
          <w:jc w:val="center"/>
        </w:trPr>
        <w:tc>
          <w:tcPr>
            <w:tcW w:w="1373" w:type="dxa"/>
            <w:tcBorders>
              <w:bottom w:val="nil"/>
            </w:tcBorders>
          </w:tcPr>
          <w:p w14:paraId="25064B5C" w14:textId="77777777" w:rsidR="000325DB" w:rsidRPr="00A45E83" w:rsidRDefault="000325DB" w:rsidP="00E20C02">
            <w:pPr>
              <w:pStyle w:val="Tabletext"/>
              <w:rPr>
                <w:b/>
                <w:szCs w:val="22"/>
              </w:rPr>
            </w:pPr>
            <w:hyperlink r:id="rId166" w:history="1">
              <w:r w:rsidRPr="00A45E83">
                <w:rPr>
                  <w:rStyle w:val="Hyperlink"/>
                  <w:b/>
                  <w:szCs w:val="22"/>
                </w:rPr>
                <w:t>IMPL.10</w:t>
              </w:r>
            </w:hyperlink>
          </w:p>
        </w:tc>
        <w:tc>
          <w:tcPr>
            <w:tcW w:w="1484" w:type="dxa"/>
          </w:tcPr>
          <w:p w14:paraId="7D85C257" w14:textId="77777777" w:rsidR="000325DB" w:rsidRPr="00A45E83" w:rsidRDefault="000325DB" w:rsidP="00E20C02">
            <w:pPr>
              <w:pStyle w:val="Tabletext"/>
              <w:jc w:val="center"/>
              <w:rPr>
                <w:szCs w:val="22"/>
              </w:rPr>
            </w:pPr>
            <w:r w:rsidRPr="00A45E83">
              <w:rPr>
                <w:szCs w:val="22"/>
              </w:rPr>
              <w:t>2011</w:t>
            </w:r>
          </w:p>
        </w:tc>
        <w:tc>
          <w:tcPr>
            <w:tcW w:w="4917" w:type="dxa"/>
          </w:tcPr>
          <w:p w14:paraId="0F7D6D1C" w14:textId="39654AE4" w:rsidR="000325DB" w:rsidRPr="00A45E83" w:rsidRDefault="000325DB" w:rsidP="00E20C02">
            <w:pPr>
              <w:pStyle w:val="Tabletext"/>
              <w:rPr>
                <w:bCs/>
                <w:szCs w:val="22"/>
                <w:lang w:eastAsia="it-IT"/>
              </w:rPr>
            </w:pPr>
            <w:r w:rsidRPr="00A45E83">
              <w:rPr>
                <w:bCs/>
                <w:szCs w:val="22"/>
                <w:lang w:eastAsia="it-IT"/>
              </w:rPr>
              <w:t xml:space="preserve">ITU-T Technical Paper </w:t>
            </w:r>
            <w:r w:rsidR="003C272B" w:rsidRPr="00A45E83">
              <w:rPr>
                <w:bCs/>
                <w:szCs w:val="22"/>
                <w:lang w:eastAsia="it-IT"/>
              </w:rPr>
              <w:t>"</w:t>
            </w:r>
            <w:r w:rsidRPr="00A45E83">
              <w:rPr>
                <w:bCs/>
                <w:szCs w:val="22"/>
                <w:lang w:eastAsia="it-IT"/>
              </w:rPr>
              <w:t>Wireline broadband access networks and home networking</w:t>
            </w:r>
            <w:r w:rsidR="003C272B" w:rsidRPr="00A45E83">
              <w:rPr>
                <w:bCs/>
                <w:szCs w:val="22"/>
                <w:lang w:eastAsia="it-IT"/>
              </w:rPr>
              <w:t>"</w:t>
            </w:r>
          </w:p>
        </w:tc>
        <w:tc>
          <w:tcPr>
            <w:tcW w:w="4446" w:type="dxa"/>
          </w:tcPr>
          <w:p w14:paraId="59CF750E" w14:textId="77777777" w:rsidR="000325DB" w:rsidRPr="00A45E83" w:rsidRDefault="000325DB" w:rsidP="00E20C02">
            <w:pPr>
              <w:pStyle w:val="Tabletext"/>
              <w:rPr>
                <w:szCs w:val="22"/>
              </w:rPr>
            </w:pPr>
          </w:p>
        </w:tc>
        <w:tc>
          <w:tcPr>
            <w:tcW w:w="2342" w:type="dxa"/>
          </w:tcPr>
          <w:p w14:paraId="06CA8889" w14:textId="77777777" w:rsidR="000325DB" w:rsidRPr="00A45E83" w:rsidRDefault="000325DB" w:rsidP="00E20C02">
            <w:pPr>
              <w:pStyle w:val="Tabletext"/>
              <w:rPr>
                <w:szCs w:val="22"/>
                <w:lang w:eastAsia="it-IT"/>
              </w:rPr>
            </w:pPr>
            <w:r w:rsidRPr="00A45E83">
              <w:rPr>
                <w:szCs w:val="22"/>
                <w:lang w:eastAsia="it-IT"/>
              </w:rPr>
              <w:t>Valid</w:t>
            </w:r>
          </w:p>
        </w:tc>
      </w:tr>
      <w:tr w:rsidR="000325DB" w:rsidRPr="00A45E83" w14:paraId="6FAB7492" w14:textId="77777777" w:rsidTr="00231FFA">
        <w:trPr>
          <w:cantSplit/>
          <w:trHeight w:val="255"/>
          <w:jc w:val="center"/>
        </w:trPr>
        <w:tc>
          <w:tcPr>
            <w:tcW w:w="1373" w:type="dxa"/>
            <w:tcBorders>
              <w:top w:val="nil"/>
            </w:tcBorders>
          </w:tcPr>
          <w:p w14:paraId="36D64AE4" w14:textId="77777777" w:rsidR="000325DB" w:rsidRPr="00A45E83" w:rsidRDefault="000325DB" w:rsidP="00E20C02">
            <w:pPr>
              <w:pStyle w:val="Tabletext"/>
              <w:keepNext/>
              <w:keepLines/>
              <w:pBdr>
                <w:bottom w:val="single" w:sz="12" w:space="1" w:color="auto"/>
              </w:pBdr>
              <w:tabs>
                <w:tab w:val="left" w:pos="794"/>
                <w:tab w:val="left" w:pos="1191"/>
                <w:tab w:val="left" w:pos="1588"/>
              </w:tabs>
              <w:ind w:left="1440" w:right="1440"/>
              <w:jc w:val="center"/>
              <w:outlineLvl w:val="0"/>
              <w:rPr>
                <w:b/>
                <w:szCs w:val="22"/>
              </w:rPr>
            </w:pPr>
          </w:p>
        </w:tc>
        <w:tc>
          <w:tcPr>
            <w:tcW w:w="1484" w:type="dxa"/>
          </w:tcPr>
          <w:p w14:paraId="5603CEFD" w14:textId="77777777" w:rsidR="000325DB" w:rsidRPr="00A45E83" w:rsidRDefault="000325DB" w:rsidP="00E20C02">
            <w:pPr>
              <w:pStyle w:val="Tabletext"/>
              <w:jc w:val="center"/>
              <w:rPr>
                <w:szCs w:val="22"/>
              </w:rPr>
            </w:pPr>
            <w:r w:rsidRPr="00A45E83">
              <w:rPr>
                <w:szCs w:val="22"/>
              </w:rPr>
              <w:t>2012</w:t>
            </w:r>
          </w:p>
        </w:tc>
        <w:tc>
          <w:tcPr>
            <w:tcW w:w="4917" w:type="dxa"/>
          </w:tcPr>
          <w:p w14:paraId="6B28A8A8" w14:textId="72E6C6E5" w:rsidR="000325DB" w:rsidRPr="00A45E83" w:rsidRDefault="000325DB" w:rsidP="00E20C02">
            <w:pPr>
              <w:pStyle w:val="Tabletext"/>
              <w:rPr>
                <w:bCs/>
                <w:szCs w:val="22"/>
                <w:lang w:eastAsia="it-IT"/>
              </w:rPr>
            </w:pPr>
            <w:r w:rsidRPr="00A45E83">
              <w:rPr>
                <w:bCs/>
                <w:szCs w:val="22"/>
                <w:lang w:eastAsia="it-IT"/>
              </w:rPr>
              <w:t xml:space="preserve">ITU Handbook </w:t>
            </w:r>
            <w:r w:rsidR="003C272B" w:rsidRPr="00A45E83">
              <w:rPr>
                <w:bCs/>
                <w:szCs w:val="22"/>
                <w:lang w:eastAsia="it-IT"/>
              </w:rPr>
              <w:t>"</w:t>
            </w:r>
            <w:r w:rsidRPr="00A45E83">
              <w:rPr>
                <w:bCs/>
                <w:szCs w:val="22"/>
                <w:lang w:eastAsia="it-IT"/>
              </w:rPr>
              <w:t>Telecommunication outside plants in areas frequently exposed to natural disasters</w:t>
            </w:r>
            <w:r w:rsidR="003C272B" w:rsidRPr="00A45E83">
              <w:rPr>
                <w:bCs/>
                <w:szCs w:val="22"/>
                <w:lang w:eastAsia="it-IT"/>
              </w:rPr>
              <w:t>"</w:t>
            </w:r>
          </w:p>
        </w:tc>
        <w:tc>
          <w:tcPr>
            <w:tcW w:w="4446" w:type="dxa"/>
          </w:tcPr>
          <w:p w14:paraId="11DB32B0" w14:textId="77777777" w:rsidR="000325DB" w:rsidRPr="00A45E83" w:rsidRDefault="000325DB" w:rsidP="00E20C02">
            <w:pPr>
              <w:pStyle w:val="Tabletext"/>
              <w:rPr>
                <w:szCs w:val="22"/>
              </w:rPr>
            </w:pPr>
          </w:p>
        </w:tc>
        <w:tc>
          <w:tcPr>
            <w:tcW w:w="2342" w:type="dxa"/>
          </w:tcPr>
          <w:p w14:paraId="213454F1" w14:textId="77777777" w:rsidR="000325DB" w:rsidRPr="00A45E83" w:rsidRDefault="000325DB" w:rsidP="00E20C02">
            <w:pPr>
              <w:pStyle w:val="Tabletext"/>
              <w:rPr>
                <w:szCs w:val="22"/>
                <w:lang w:eastAsia="it-IT"/>
              </w:rPr>
            </w:pPr>
            <w:r w:rsidRPr="00A45E83">
              <w:rPr>
                <w:szCs w:val="22"/>
                <w:lang w:eastAsia="it-IT"/>
              </w:rPr>
              <w:t>Valid</w:t>
            </w:r>
          </w:p>
        </w:tc>
      </w:tr>
    </w:tbl>
    <w:p w14:paraId="343B21F9" w14:textId="77777777" w:rsidR="000325DB" w:rsidRPr="00A45E83" w:rsidRDefault="000325DB" w:rsidP="0089088E">
      <w:pPr>
        <w:rPr>
          <w:rFonts w:eastAsia="MS Mincho"/>
        </w:rPr>
      </w:pPr>
    </w:p>
    <w:p w14:paraId="6233EA8F" w14:textId="77777777" w:rsidR="0025264C" w:rsidRPr="00A45E83" w:rsidRDefault="0025264C" w:rsidP="0025264C">
      <w:pPr>
        <w:pStyle w:val="Heading1"/>
      </w:pPr>
      <w:bookmarkStart w:id="69" w:name="_Toc531091012"/>
      <w:r w:rsidRPr="00A45E83">
        <w:br w:type="page"/>
      </w:r>
    </w:p>
    <w:p w14:paraId="29F5CB20" w14:textId="18CF59A3" w:rsidR="001136CB" w:rsidRPr="00A45E83" w:rsidRDefault="001136CB" w:rsidP="00E20C02">
      <w:pPr>
        <w:pStyle w:val="Heading1"/>
        <w:spacing w:after="120"/>
      </w:pPr>
      <w:bookmarkStart w:id="70" w:name="_Toc72935616"/>
      <w:bookmarkStart w:id="71" w:name="_Toc79593938"/>
      <w:bookmarkStart w:id="72" w:name="_Toc120522419"/>
      <w:bookmarkStart w:id="73" w:name="_Toc178594346"/>
      <w:bookmarkStart w:id="74" w:name="_Toc190174497"/>
      <w:bookmarkEnd w:id="69"/>
      <w:r w:rsidRPr="00A45E83">
        <w:lastRenderedPageBreak/>
        <w:t>6</w:t>
      </w:r>
      <w:r w:rsidRPr="00A45E83">
        <w:tab/>
        <w:t xml:space="preserve">List of Supplements related to the Recommendations of the L-series related to optical technologies for the </w:t>
      </w:r>
      <w:r w:rsidR="00B300D6" w:rsidRPr="00A45E83">
        <w:t>o</w:t>
      </w:r>
      <w:r w:rsidRPr="00A45E83">
        <w:t xml:space="preserve">utside </w:t>
      </w:r>
      <w:r w:rsidR="00B300D6" w:rsidRPr="00A45E83">
        <w:t>p</w:t>
      </w:r>
      <w:r w:rsidRPr="00A45E83">
        <w:t>lant</w:t>
      </w:r>
      <w:bookmarkEnd w:id="70"/>
      <w:bookmarkEnd w:id="71"/>
      <w:bookmarkEnd w:id="72"/>
      <w:bookmarkEnd w:id="73"/>
      <w:bookmarkEnd w:id="74"/>
    </w:p>
    <w:tbl>
      <w:tblPr>
        <w:tblW w:w="0" w:type="auto"/>
        <w:tblLayout w:type="fixed"/>
        <w:tblLook w:val="04A0" w:firstRow="1" w:lastRow="0" w:firstColumn="1" w:lastColumn="0" w:noHBand="0" w:noVBand="1"/>
      </w:tblPr>
      <w:tblGrid>
        <w:gridCol w:w="1413"/>
        <w:gridCol w:w="1417"/>
        <w:gridCol w:w="2345"/>
        <w:gridCol w:w="8009"/>
        <w:gridCol w:w="1378"/>
      </w:tblGrid>
      <w:tr w:rsidR="001136CB" w:rsidRPr="00A45E83" w14:paraId="3F7CC802" w14:textId="77777777" w:rsidTr="00115A7E">
        <w:tc>
          <w:tcPr>
            <w:tcW w:w="1413" w:type="dxa"/>
            <w:tcBorders>
              <w:top w:val="single" w:sz="4" w:space="0" w:color="000000"/>
              <w:left w:val="single" w:sz="4" w:space="0" w:color="000000"/>
              <w:bottom w:val="single" w:sz="4" w:space="0" w:color="000000"/>
              <w:right w:val="single" w:sz="4" w:space="0" w:color="000000"/>
            </w:tcBorders>
            <w:vAlign w:val="center"/>
            <w:hideMark/>
          </w:tcPr>
          <w:p w14:paraId="6BB6085A" w14:textId="77777777" w:rsidR="001136CB" w:rsidRPr="00A45E83" w:rsidRDefault="001136CB" w:rsidP="00E20C02">
            <w:pPr>
              <w:pStyle w:val="Tablehead"/>
              <w:spacing w:line="240" w:lineRule="exact"/>
              <w:rPr>
                <w:rFonts w:ascii="Times" w:hAnsi="Times"/>
                <w:szCs w:val="22"/>
                <w:lang w:eastAsia="it-IT"/>
              </w:rPr>
            </w:pPr>
            <w:r w:rsidRPr="00A45E83">
              <w:rPr>
                <w:szCs w:val="22"/>
                <w:lang w:eastAsia="it-IT"/>
              </w:rPr>
              <w:t xml:space="preserve">Acronym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16B44AE" w14:textId="77777777" w:rsidR="001136CB" w:rsidRPr="00A45E83" w:rsidRDefault="001136CB" w:rsidP="00E20C02">
            <w:pPr>
              <w:pStyle w:val="Tablehead"/>
              <w:spacing w:line="240" w:lineRule="exact"/>
              <w:rPr>
                <w:rFonts w:ascii="Times" w:hAnsi="Times"/>
                <w:lang w:eastAsia="it-IT"/>
              </w:rPr>
            </w:pPr>
            <w:r w:rsidRPr="00A45E83">
              <w:rPr>
                <w:lang w:eastAsia="it-IT"/>
              </w:rPr>
              <w:t xml:space="preserve">Version/ Publication </w:t>
            </w:r>
          </w:p>
        </w:tc>
        <w:tc>
          <w:tcPr>
            <w:tcW w:w="2345" w:type="dxa"/>
            <w:tcBorders>
              <w:top w:val="single" w:sz="4" w:space="0" w:color="000000"/>
              <w:left w:val="single" w:sz="4" w:space="0" w:color="000000"/>
              <w:bottom w:val="single" w:sz="4" w:space="0" w:color="000000"/>
              <w:right w:val="single" w:sz="4" w:space="0" w:color="000000"/>
            </w:tcBorders>
            <w:vAlign w:val="center"/>
            <w:hideMark/>
          </w:tcPr>
          <w:p w14:paraId="4B3694E9" w14:textId="77777777" w:rsidR="001136CB" w:rsidRPr="00A45E83" w:rsidRDefault="001136CB" w:rsidP="00E20C02">
            <w:pPr>
              <w:pStyle w:val="Tablehead"/>
              <w:spacing w:line="240" w:lineRule="exact"/>
              <w:rPr>
                <w:rFonts w:ascii="Times" w:hAnsi="Times"/>
                <w:lang w:eastAsia="it-IT"/>
              </w:rPr>
            </w:pPr>
            <w:r w:rsidRPr="00A45E83">
              <w:rPr>
                <w:lang w:eastAsia="it-IT"/>
              </w:rPr>
              <w:t xml:space="preserve">Title </w:t>
            </w:r>
          </w:p>
        </w:tc>
        <w:tc>
          <w:tcPr>
            <w:tcW w:w="8009" w:type="dxa"/>
            <w:tcBorders>
              <w:top w:val="single" w:sz="4" w:space="0" w:color="000000"/>
              <w:left w:val="single" w:sz="4" w:space="0" w:color="000000"/>
              <w:bottom w:val="single" w:sz="4" w:space="0" w:color="000000"/>
              <w:right w:val="single" w:sz="4" w:space="0" w:color="000000"/>
            </w:tcBorders>
            <w:vAlign w:val="center"/>
            <w:hideMark/>
          </w:tcPr>
          <w:p w14:paraId="07FB9659" w14:textId="77777777" w:rsidR="001136CB" w:rsidRPr="00A45E83" w:rsidRDefault="001136CB" w:rsidP="00E20C02">
            <w:pPr>
              <w:pStyle w:val="Tablehead"/>
              <w:spacing w:line="240" w:lineRule="exact"/>
              <w:rPr>
                <w:rFonts w:ascii="Times" w:hAnsi="Times"/>
                <w:lang w:eastAsia="it-IT"/>
              </w:rPr>
            </w:pPr>
            <w:r w:rsidRPr="00A45E83">
              <w:rPr>
                <w:lang w:eastAsia="it-IT"/>
              </w:rPr>
              <w:t xml:space="preserve">Summary </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59C396CB" w14:textId="77777777" w:rsidR="001136CB" w:rsidRPr="00A45E83" w:rsidRDefault="001136CB" w:rsidP="00E20C02">
            <w:pPr>
              <w:pStyle w:val="Tablehead"/>
              <w:spacing w:line="240" w:lineRule="exact"/>
              <w:rPr>
                <w:rFonts w:ascii="Times" w:hAnsi="Times"/>
                <w:lang w:eastAsia="it-IT"/>
              </w:rPr>
            </w:pPr>
            <w:r w:rsidRPr="00A45E83">
              <w:rPr>
                <w:lang w:eastAsia="it-IT"/>
              </w:rPr>
              <w:t xml:space="preserve">Availability/ Status </w:t>
            </w:r>
          </w:p>
        </w:tc>
      </w:tr>
      <w:tr w:rsidR="001136CB" w:rsidRPr="00A45E83" w14:paraId="2D273D1F" w14:textId="77777777" w:rsidTr="00115A7E">
        <w:tc>
          <w:tcPr>
            <w:tcW w:w="1413" w:type="dxa"/>
            <w:tcBorders>
              <w:top w:val="single" w:sz="4" w:space="0" w:color="000000"/>
              <w:left w:val="single" w:sz="4" w:space="0" w:color="000000"/>
              <w:bottom w:val="single" w:sz="4" w:space="0" w:color="000000"/>
              <w:right w:val="single" w:sz="4" w:space="0" w:color="000000"/>
            </w:tcBorders>
            <w:vAlign w:val="center"/>
            <w:hideMark/>
          </w:tcPr>
          <w:p w14:paraId="3111BB89" w14:textId="77777777" w:rsidR="001136CB" w:rsidRPr="00A45E83" w:rsidRDefault="001136CB" w:rsidP="00E20C02">
            <w:pPr>
              <w:spacing w:before="100" w:beforeAutospacing="1" w:after="100" w:afterAutospacing="1" w:line="240" w:lineRule="exact"/>
              <w:rPr>
                <w:rFonts w:ascii="Times" w:hAnsi="Times"/>
                <w:b/>
                <w:color w:val="0000FF"/>
                <w:sz w:val="22"/>
                <w:szCs w:val="22"/>
                <w:lang w:eastAsia="it-IT"/>
              </w:rPr>
            </w:pPr>
            <w:r w:rsidRPr="00A45E83">
              <w:rPr>
                <w:b/>
                <w:color w:val="0000FF"/>
                <w:sz w:val="22"/>
                <w:szCs w:val="22"/>
                <w:lang w:eastAsia="it-IT"/>
              </w:rPr>
              <w:t xml:space="preserve">L Suppl.35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0544333" w14:textId="77777777" w:rsidR="001136CB" w:rsidRPr="00A45E83" w:rsidRDefault="001136CB" w:rsidP="00E20C02">
            <w:pPr>
              <w:pStyle w:val="Tabletext"/>
              <w:spacing w:line="240" w:lineRule="exact"/>
              <w:jc w:val="center"/>
              <w:rPr>
                <w:rFonts w:ascii="Times" w:hAnsi="Times"/>
                <w:lang w:eastAsia="it-IT"/>
              </w:rPr>
            </w:pPr>
            <w:r w:rsidRPr="00A45E83">
              <w:rPr>
                <w:lang w:eastAsia="it-IT"/>
              </w:rPr>
              <w:t>2017</w:t>
            </w:r>
          </w:p>
        </w:tc>
        <w:tc>
          <w:tcPr>
            <w:tcW w:w="2345" w:type="dxa"/>
            <w:tcBorders>
              <w:top w:val="single" w:sz="4" w:space="0" w:color="000000"/>
              <w:left w:val="single" w:sz="4" w:space="0" w:color="000000"/>
              <w:bottom w:val="single" w:sz="4" w:space="0" w:color="000000"/>
              <w:right w:val="single" w:sz="4" w:space="0" w:color="000000"/>
            </w:tcBorders>
            <w:vAlign w:val="center"/>
            <w:hideMark/>
          </w:tcPr>
          <w:p w14:paraId="0BA2B97F" w14:textId="77777777" w:rsidR="001136CB" w:rsidRPr="00A45E83" w:rsidRDefault="001136CB" w:rsidP="00E20C02">
            <w:pPr>
              <w:pStyle w:val="Tabletext"/>
              <w:spacing w:line="240" w:lineRule="exact"/>
              <w:ind w:left="104"/>
              <w:rPr>
                <w:rFonts w:ascii="Times" w:hAnsi="Times"/>
                <w:lang w:eastAsia="it-IT"/>
              </w:rPr>
            </w:pPr>
            <w:r w:rsidRPr="00A45E83">
              <w:rPr>
                <w:lang w:eastAsia="it-IT"/>
              </w:rPr>
              <w:t>Framework of disaster management for network resilience and recovery</w:t>
            </w:r>
          </w:p>
        </w:tc>
        <w:tc>
          <w:tcPr>
            <w:tcW w:w="8009" w:type="dxa"/>
            <w:tcBorders>
              <w:top w:val="single" w:sz="4" w:space="0" w:color="000000"/>
              <w:left w:val="single" w:sz="4" w:space="0" w:color="000000"/>
              <w:bottom w:val="single" w:sz="4" w:space="0" w:color="000000"/>
              <w:right w:val="single" w:sz="4" w:space="0" w:color="000000"/>
            </w:tcBorders>
            <w:vAlign w:val="center"/>
            <w:hideMark/>
          </w:tcPr>
          <w:p w14:paraId="7CB2F8ED" w14:textId="77777777" w:rsidR="001136CB" w:rsidRPr="00A45E83" w:rsidRDefault="001136CB" w:rsidP="00E20C02">
            <w:pPr>
              <w:pStyle w:val="Tabletext"/>
              <w:spacing w:line="240" w:lineRule="exact"/>
              <w:ind w:left="80"/>
              <w:rPr>
                <w:rFonts w:ascii="Times" w:hAnsi="Times"/>
                <w:lang w:eastAsia="it-IT"/>
              </w:rPr>
            </w:pPr>
            <w:r w:rsidRPr="00A45E83">
              <w:rPr>
                <w:lang w:eastAsia="it-IT"/>
              </w:rPr>
              <w:t xml:space="preserve">Network resilience, the robustness of the network infrastructure, should ensure the continuity of telecommunication services against any damage caused by disasters. Network recovery is restoration of the network infrastructure and telecommunication services to their original status or a certain level of availability, even temporarily, to provide the users with an adequate grade of services after the disaster. </w:t>
            </w:r>
          </w:p>
          <w:p w14:paraId="79049A59" w14:textId="77777777" w:rsidR="001136CB" w:rsidRPr="00A45E83" w:rsidRDefault="001136CB" w:rsidP="00E20C02">
            <w:pPr>
              <w:pStyle w:val="Tabletext"/>
              <w:spacing w:line="240" w:lineRule="exact"/>
              <w:ind w:left="80"/>
              <w:rPr>
                <w:rFonts w:ascii="Times" w:hAnsi="Times"/>
                <w:lang w:eastAsia="it-IT"/>
              </w:rPr>
            </w:pPr>
            <w:r w:rsidRPr="00A45E83">
              <w:rPr>
                <w:lang w:eastAsia="it-IT"/>
              </w:rPr>
              <w:t xml:space="preserve">This Supplement provides a framework of disaster management for improving network resilience and recovery (NRR) by reviewing high-level objectives of NRR against disasters, identifying several approaches (i.e., redundancy, congestion control, repair, substitute, and robustness) that meet the objectives, and clarifying the approaches </w:t>
            </w:r>
            <w:proofErr w:type="gramStart"/>
            <w:r w:rsidRPr="00A45E83">
              <w:rPr>
                <w:lang w:eastAsia="it-IT"/>
              </w:rPr>
              <w:t>with regard to</w:t>
            </w:r>
            <w:proofErr w:type="gramEnd"/>
            <w:r w:rsidRPr="00A45E83">
              <w:rPr>
                <w:lang w:eastAsia="it-IT"/>
              </w:rPr>
              <w:t xml:space="preserve"> the effective time frame (i.e., phase) for disaster recovery. Based on the identified approaches with effective disaster recovery phases, information about relevant technologies, including already available ones and emerging ones, is also provided. </w:t>
            </w:r>
          </w:p>
        </w:tc>
        <w:tc>
          <w:tcPr>
            <w:tcW w:w="1378" w:type="dxa"/>
            <w:tcBorders>
              <w:top w:val="single" w:sz="4" w:space="0" w:color="000000"/>
              <w:left w:val="single" w:sz="4" w:space="0" w:color="000000"/>
              <w:bottom w:val="single" w:sz="4" w:space="0" w:color="000000"/>
              <w:right w:val="single" w:sz="4" w:space="0" w:color="000000"/>
            </w:tcBorders>
            <w:vAlign w:val="center"/>
            <w:hideMark/>
          </w:tcPr>
          <w:p w14:paraId="40A24B15" w14:textId="77777777" w:rsidR="001136CB" w:rsidRPr="00A45E83" w:rsidRDefault="001136CB" w:rsidP="00E20C02">
            <w:pPr>
              <w:pStyle w:val="Tabletext"/>
              <w:spacing w:line="240" w:lineRule="exact"/>
              <w:ind w:left="284" w:hanging="284"/>
              <w:jc w:val="center"/>
              <w:rPr>
                <w:rFonts w:ascii="Times" w:hAnsi="Times"/>
                <w:lang w:eastAsia="it-IT"/>
              </w:rPr>
            </w:pPr>
            <w:r w:rsidRPr="00A45E83">
              <w:rPr>
                <w:lang w:eastAsia="it-IT"/>
              </w:rPr>
              <w:t>Valid</w:t>
            </w:r>
          </w:p>
        </w:tc>
      </w:tr>
      <w:tr w:rsidR="001136CB" w:rsidRPr="00A45E83" w14:paraId="06DFD446" w14:textId="77777777" w:rsidTr="00115A7E">
        <w:tc>
          <w:tcPr>
            <w:tcW w:w="1413" w:type="dxa"/>
            <w:tcBorders>
              <w:top w:val="single" w:sz="4" w:space="0" w:color="000000"/>
              <w:left w:val="single" w:sz="4" w:space="0" w:color="000000"/>
              <w:bottom w:val="single" w:sz="4" w:space="0" w:color="000000"/>
              <w:right w:val="single" w:sz="4" w:space="0" w:color="000000"/>
            </w:tcBorders>
            <w:vAlign w:val="center"/>
          </w:tcPr>
          <w:p w14:paraId="55609598" w14:textId="77777777" w:rsidR="001136CB" w:rsidRPr="00A45E83" w:rsidRDefault="001136CB" w:rsidP="00E20C02">
            <w:pPr>
              <w:spacing w:before="100" w:beforeAutospacing="1" w:after="100" w:afterAutospacing="1" w:line="240" w:lineRule="exact"/>
              <w:rPr>
                <w:b/>
                <w:color w:val="0000FF"/>
                <w:sz w:val="22"/>
                <w:szCs w:val="22"/>
                <w:lang w:eastAsia="it-IT"/>
              </w:rPr>
            </w:pPr>
            <w:r w:rsidRPr="00A45E83">
              <w:rPr>
                <w:b/>
                <w:color w:val="0000FF"/>
                <w:sz w:val="22"/>
                <w:szCs w:val="22"/>
                <w:lang w:eastAsia="it-IT"/>
              </w:rPr>
              <w:t>L Suppl.39</w:t>
            </w:r>
          </w:p>
        </w:tc>
        <w:tc>
          <w:tcPr>
            <w:tcW w:w="1417" w:type="dxa"/>
            <w:tcBorders>
              <w:top w:val="single" w:sz="4" w:space="0" w:color="000000"/>
              <w:left w:val="single" w:sz="4" w:space="0" w:color="000000"/>
              <w:bottom w:val="single" w:sz="4" w:space="0" w:color="000000"/>
              <w:right w:val="single" w:sz="4" w:space="0" w:color="000000"/>
            </w:tcBorders>
            <w:vAlign w:val="center"/>
          </w:tcPr>
          <w:p w14:paraId="7557BF0F" w14:textId="77777777" w:rsidR="001136CB" w:rsidRPr="00A45E83" w:rsidRDefault="001136CB" w:rsidP="00E20C02">
            <w:pPr>
              <w:pStyle w:val="Tabletext"/>
              <w:spacing w:line="240" w:lineRule="exact"/>
              <w:jc w:val="center"/>
              <w:rPr>
                <w:lang w:eastAsia="it-IT"/>
              </w:rPr>
            </w:pPr>
            <w:r w:rsidRPr="00A45E83">
              <w:rPr>
                <w:lang w:eastAsia="it-IT"/>
              </w:rPr>
              <w:t>2020</w:t>
            </w:r>
          </w:p>
        </w:tc>
        <w:tc>
          <w:tcPr>
            <w:tcW w:w="2345" w:type="dxa"/>
            <w:tcBorders>
              <w:top w:val="single" w:sz="4" w:space="0" w:color="000000"/>
              <w:left w:val="single" w:sz="4" w:space="0" w:color="000000"/>
              <w:bottom w:val="single" w:sz="4" w:space="0" w:color="000000"/>
              <w:right w:val="single" w:sz="4" w:space="0" w:color="000000"/>
            </w:tcBorders>
            <w:vAlign w:val="center"/>
          </w:tcPr>
          <w:p w14:paraId="4249904B" w14:textId="77777777" w:rsidR="001136CB" w:rsidRPr="00A45E83" w:rsidRDefault="001136CB" w:rsidP="00E20C02">
            <w:pPr>
              <w:pStyle w:val="Tabletext"/>
              <w:spacing w:line="240" w:lineRule="exact"/>
              <w:ind w:left="104"/>
              <w:rPr>
                <w:lang w:eastAsia="it-IT"/>
              </w:rPr>
            </w:pPr>
            <w:r w:rsidRPr="00A45E83">
              <w:rPr>
                <w:lang w:eastAsia="it-IT"/>
              </w:rPr>
              <w:t>Optical fibre cable Recommendations and standardization guideline</w:t>
            </w:r>
          </w:p>
        </w:tc>
        <w:tc>
          <w:tcPr>
            <w:tcW w:w="8009" w:type="dxa"/>
            <w:tcBorders>
              <w:top w:val="single" w:sz="4" w:space="0" w:color="000000"/>
              <w:left w:val="single" w:sz="4" w:space="0" w:color="000000"/>
              <w:bottom w:val="single" w:sz="4" w:space="0" w:color="000000"/>
              <w:right w:val="single" w:sz="4" w:space="0" w:color="000000"/>
            </w:tcBorders>
            <w:vAlign w:val="center"/>
          </w:tcPr>
          <w:p w14:paraId="1B31722D" w14:textId="77777777" w:rsidR="001136CB" w:rsidRPr="00A45E83" w:rsidRDefault="001136CB" w:rsidP="00E20C02">
            <w:pPr>
              <w:pStyle w:val="Tabletext"/>
              <w:spacing w:line="240" w:lineRule="exact"/>
              <w:ind w:left="80"/>
              <w:rPr>
                <w:szCs w:val="22"/>
              </w:rPr>
            </w:pPr>
            <w:r w:rsidRPr="00A45E83">
              <w:rPr>
                <w:szCs w:val="22"/>
              </w:rPr>
              <w:t xml:space="preserve">With the arrival of the age in which optical communication is connected to various things, the applications of connecting optical fibre cables are expanding, and the cable product characteristics would be intended to be specified or segmented for each. </w:t>
            </w:r>
          </w:p>
          <w:p w14:paraId="52F5F586" w14:textId="77777777" w:rsidR="001136CB" w:rsidRPr="00A45E83" w:rsidRDefault="001136CB" w:rsidP="00E20C02">
            <w:pPr>
              <w:pStyle w:val="Tabletext"/>
              <w:spacing w:line="240" w:lineRule="exact"/>
              <w:ind w:left="80"/>
              <w:rPr>
                <w:color w:val="000000"/>
                <w:szCs w:val="22"/>
                <w:lang w:eastAsia="zh-CN"/>
              </w:rPr>
            </w:pPr>
            <w:r w:rsidRPr="00A45E83">
              <w:rPr>
                <w:szCs w:val="22"/>
              </w:rPr>
              <w:t xml:space="preserve">This Supplement provides guidelines for establishing ITU-T L.100-series </w:t>
            </w:r>
            <w:r w:rsidRPr="00A45E83">
              <w:rPr>
                <w:szCs w:val="22"/>
                <w:lang w:eastAsia="it-IT"/>
              </w:rPr>
              <w:t>Recommendations</w:t>
            </w:r>
            <w:r w:rsidRPr="00A45E83">
              <w:rPr>
                <w:szCs w:val="22"/>
              </w:rPr>
              <w:t xml:space="preserve"> on optical fibre cable. It covers roles and approaches on developing optical fibre cable Recommendations in ITU-T Study Group 15 under cooperation and harmonization with related standards development organizations (SDOs).</w:t>
            </w:r>
          </w:p>
          <w:p w14:paraId="40D8F2F7" w14:textId="0D0F240F" w:rsidR="001136CB" w:rsidRPr="00A45E83" w:rsidRDefault="001136CB" w:rsidP="00E20C02">
            <w:pPr>
              <w:pStyle w:val="Tabletext"/>
              <w:spacing w:line="240" w:lineRule="exact"/>
              <w:ind w:left="80"/>
              <w:rPr>
                <w:lang w:eastAsia="it-IT"/>
              </w:rPr>
            </w:pPr>
            <w:r w:rsidRPr="00A45E83">
              <w:rPr>
                <w:color w:val="000000"/>
                <w:szCs w:val="22"/>
                <w:lang w:eastAsia="zh-CN"/>
              </w:rPr>
              <w:t>The guideline also helps readers to understand the organization of the ITU-T L.100</w:t>
            </w:r>
            <w:r w:rsidR="00115A7E" w:rsidRPr="00A45E83">
              <w:rPr>
                <w:color w:val="000000"/>
                <w:szCs w:val="22"/>
                <w:lang w:eastAsia="zh-CN"/>
              </w:rPr>
              <w:noBreakHyphen/>
            </w:r>
            <w:r w:rsidRPr="00A45E83">
              <w:rPr>
                <w:color w:val="000000"/>
                <w:szCs w:val="22"/>
                <w:lang w:eastAsia="zh-CN"/>
              </w:rPr>
              <w:t xml:space="preserve">series cable Recommendations. </w:t>
            </w:r>
          </w:p>
        </w:tc>
        <w:tc>
          <w:tcPr>
            <w:tcW w:w="1378" w:type="dxa"/>
            <w:tcBorders>
              <w:top w:val="single" w:sz="4" w:space="0" w:color="000000"/>
              <w:left w:val="single" w:sz="4" w:space="0" w:color="000000"/>
              <w:bottom w:val="single" w:sz="4" w:space="0" w:color="000000"/>
              <w:right w:val="single" w:sz="4" w:space="0" w:color="000000"/>
            </w:tcBorders>
            <w:vAlign w:val="center"/>
          </w:tcPr>
          <w:p w14:paraId="5DEDCD0A" w14:textId="77777777" w:rsidR="001136CB" w:rsidRPr="00A45E83" w:rsidRDefault="001136CB" w:rsidP="00E20C02">
            <w:pPr>
              <w:pStyle w:val="Tabletext"/>
              <w:spacing w:line="240" w:lineRule="exact"/>
              <w:jc w:val="center"/>
              <w:rPr>
                <w:rFonts w:eastAsia="MS Mincho"/>
                <w:lang w:eastAsia="ja-JP"/>
              </w:rPr>
            </w:pPr>
            <w:r w:rsidRPr="00A45E83">
              <w:rPr>
                <w:rFonts w:eastAsia="MS Mincho"/>
                <w:lang w:eastAsia="ja-JP"/>
              </w:rPr>
              <w:t>Valid</w:t>
            </w:r>
          </w:p>
        </w:tc>
      </w:tr>
      <w:tr w:rsidR="00DA3D27" w:rsidRPr="00A45E83" w14:paraId="351125EC" w14:textId="77777777" w:rsidTr="00115A7E">
        <w:tc>
          <w:tcPr>
            <w:tcW w:w="1413" w:type="dxa"/>
            <w:tcBorders>
              <w:top w:val="single" w:sz="4" w:space="0" w:color="000000"/>
              <w:left w:val="single" w:sz="4" w:space="0" w:color="000000"/>
              <w:bottom w:val="single" w:sz="4" w:space="0" w:color="000000"/>
              <w:right w:val="single" w:sz="4" w:space="0" w:color="000000"/>
            </w:tcBorders>
            <w:vAlign w:val="center"/>
          </w:tcPr>
          <w:p w14:paraId="31EC2E06" w14:textId="0DBCBD68" w:rsidR="00DA3D27" w:rsidRPr="00A45E83" w:rsidRDefault="00DA3D27" w:rsidP="00E20C02">
            <w:pPr>
              <w:spacing w:before="100" w:beforeAutospacing="1" w:after="100" w:afterAutospacing="1" w:line="240" w:lineRule="exact"/>
              <w:rPr>
                <w:rFonts w:eastAsia="MS Mincho"/>
                <w:b/>
                <w:color w:val="0000FF"/>
                <w:sz w:val="22"/>
                <w:szCs w:val="22"/>
                <w:lang w:eastAsia="ja-JP"/>
              </w:rPr>
            </w:pPr>
            <w:r w:rsidRPr="00A45E83">
              <w:rPr>
                <w:rFonts w:eastAsia="MS Mincho"/>
                <w:b/>
                <w:color w:val="0000FF"/>
                <w:sz w:val="22"/>
                <w:szCs w:val="22"/>
                <w:lang w:eastAsia="ja-JP"/>
              </w:rPr>
              <w:t>L</w:t>
            </w:r>
            <w:r w:rsidR="0012679C" w:rsidRPr="00A45E83">
              <w:rPr>
                <w:rFonts w:eastAsia="MS Mincho"/>
                <w:b/>
                <w:color w:val="0000FF"/>
                <w:sz w:val="22"/>
                <w:szCs w:val="22"/>
                <w:lang w:eastAsia="ja-JP"/>
              </w:rPr>
              <w:t xml:space="preserve"> </w:t>
            </w:r>
            <w:r w:rsidRPr="00A45E83">
              <w:rPr>
                <w:rFonts w:eastAsia="MS Mincho"/>
                <w:b/>
                <w:color w:val="0000FF"/>
                <w:sz w:val="22"/>
                <w:szCs w:val="22"/>
                <w:lang w:eastAsia="ja-JP"/>
              </w:rPr>
              <w:t>Suppl.58</w:t>
            </w:r>
          </w:p>
        </w:tc>
        <w:tc>
          <w:tcPr>
            <w:tcW w:w="1417" w:type="dxa"/>
            <w:tcBorders>
              <w:top w:val="single" w:sz="4" w:space="0" w:color="000000"/>
              <w:left w:val="single" w:sz="4" w:space="0" w:color="000000"/>
              <w:bottom w:val="single" w:sz="4" w:space="0" w:color="000000"/>
              <w:right w:val="single" w:sz="4" w:space="0" w:color="000000"/>
            </w:tcBorders>
            <w:vAlign w:val="center"/>
          </w:tcPr>
          <w:p w14:paraId="4CAE7A84" w14:textId="22155417" w:rsidR="00DA3D27" w:rsidRPr="00A45E83" w:rsidRDefault="00DA3D27" w:rsidP="00E20C02">
            <w:pPr>
              <w:pStyle w:val="Tabletext"/>
              <w:spacing w:line="240" w:lineRule="exact"/>
              <w:jc w:val="center"/>
              <w:rPr>
                <w:rFonts w:eastAsia="MS Mincho"/>
                <w:lang w:eastAsia="ja-JP"/>
              </w:rPr>
            </w:pPr>
            <w:r w:rsidRPr="00A45E83">
              <w:rPr>
                <w:rFonts w:eastAsia="MS Mincho"/>
                <w:lang w:eastAsia="ja-JP"/>
              </w:rPr>
              <w:t>2023</w:t>
            </w:r>
          </w:p>
        </w:tc>
        <w:tc>
          <w:tcPr>
            <w:tcW w:w="2345" w:type="dxa"/>
            <w:tcBorders>
              <w:top w:val="single" w:sz="4" w:space="0" w:color="000000"/>
              <w:left w:val="single" w:sz="4" w:space="0" w:color="000000"/>
              <w:bottom w:val="single" w:sz="4" w:space="0" w:color="000000"/>
              <w:right w:val="single" w:sz="4" w:space="0" w:color="000000"/>
            </w:tcBorders>
            <w:vAlign w:val="center"/>
          </w:tcPr>
          <w:p w14:paraId="5C9EE7BA" w14:textId="699E6C0F" w:rsidR="00DA3D27" w:rsidRPr="00A45E83" w:rsidRDefault="00976DDC" w:rsidP="00E20C02">
            <w:pPr>
              <w:pStyle w:val="Tabletext"/>
              <w:spacing w:line="240" w:lineRule="exact"/>
              <w:ind w:left="104"/>
              <w:rPr>
                <w:rFonts w:eastAsia="MS Mincho"/>
                <w:lang w:eastAsia="ja-JP"/>
              </w:rPr>
            </w:pPr>
            <w:r w:rsidRPr="00A45E83">
              <w:rPr>
                <w:rFonts w:eastAsia="MS Mincho"/>
                <w:lang w:eastAsia="ja-JP"/>
              </w:rPr>
              <w:t xml:space="preserve">National experiences for </w:t>
            </w:r>
            <w:proofErr w:type="spellStart"/>
            <w:r w:rsidRPr="00A45E83">
              <w:rPr>
                <w:rFonts w:eastAsia="MS Mincho"/>
                <w:lang w:eastAsia="ja-JP"/>
              </w:rPr>
              <w:t>FTTx</w:t>
            </w:r>
            <w:proofErr w:type="spellEnd"/>
            <w:r w:rsidRPr="00A45E83">
              <w:rPr>
                <w:rFonts w:eastAsia="MS Mincho"/>
                <w:lang w:eastAsia="ja-JP"/>
              </w:rPr>
              <w:t xml:space="preserve"> network architectures</w:t>
            </w:r>
          </w:p>
        </w:tc>
        <w:tc>
          <w:tcPr>
            <w:tcW w:w="8009" w:type="dxa"/>
            <w:tcBorders>
              <w:top w:val="single" w:sz="4" w:space="0" w:color="000000"/>
              <w:left w:val="single" w:sz="4" w:space="0" w:color="000000"/>
              <w:bottom w:val="single" w:sz="4" w:space="0" w:color="000000"/>
              <w:right w:val="single" w:sz="4" w:space="0" w:color="000000"/>
            </w:tcBorders>
            <w:vAlign w:val="center"/>
          </w:tcPr>
          <w:p w14:paraId="5F2F6E7F" w14:textId="2E695F43" w:rsidR="00157360" w:rsidRPr="00A45E83" w:rsidRDefault="00157360" w:rsidP="00E20C02">
            <w:pPr>
              <w:pStyle w:val="Tabletext"/>
              <w:spacing w:line="240" w:lineRule="exact"/>
              <w:ind w:left="80"/>
              <w:rPr>
                <w:szCs w:val="22"/>
              </w:rPr>
            </w:pPr>
            <w:r w:rsidRPr="00A45E83">
              <w:rPr>
                <w:szCs w:val="22"/>
              </w:rPr>
              <w:t xml:space="preserve">The world has seen a profound development of the optical access networks in the past decades, and there are lots of good experiences relevant to architectures of access network from countries where the access networks are mature already. This supplement summarized the national experiences for </w:t>
            </w:r>
            <w:proofErr w:type="spellStart"/>
            <w:r w:rsidRPr="00A45E83">
              <w:rPr>
                <w:szCs w:val="22"/>
              </w:rPr>
              <w:t>FTTx</w:t>
            </w:r>
            <w:proofErr w:type="spellEnd"/>
            <w:r w:rsidRPr="00A45E83">
              <w:rPr>
                <w:szCs w:val="22"/>
              </w:rPr>
              <w:t xml:space="preserve"> network architectures as the references for Recommendation ITU-T L.250 </w:t>
            </w:r>
            <w:r w:rsidR="00231FFA" w:rsidRPr="00A45E83">
              <w:rPr>
                <w:szCs w:val="22"/>
              </w:rPr>
              <w:t>"</w:t>
            </w:r>
            <w:r w:rsidRPr="00A45E83">
              <w:rPr>
                <w:szCs w:val="22"/>
              </w:rPr>
              <w:t>Topologies for optical access network</w:t>
            </w:r>
            <w:r w:rsidR="00231FFA" w:rsidRPr="00A45E83">
              <w:rPr>
                <w:szCs w:val="22"/>
              </w:rPr>
              <w:t>"</w:t>
            </w:r>
            <w:r w:rsidRPr="00A45E83">
              <w:rPr>
                <w:szCs w:val="22"/>
              </w:rPr>
              <w:t>, aiming to share the good practices and useful information particular for developing countries and help to reach the optical network to every end user worldwide.</w:t>
            </w:r>
          </w:p>
          <w:p w14:paraId="572CB93D" w14:textId="2247EEC9" w:rsidR="00157360" w:rsidRPr="00A45E83" w:rsidRDefault="00157360" w:rsidP="00E20C02">
            <w:pPr>
              <w:pStyle w:val="Tabletext"/>
              <w:spacing w:line="240" w:lineRule="exact"/>
              <w:ind w:left="80"/>
              <w:rPr>
                <w:szCs w:val="22"/>
              </w:rPr>
            </w:pPr>
            <w:r w:rsidRPr="00A45E83">
              <w:rPr>
                <w:szCs w:val="22"/>
              </w:rPr>
              <w:t xml:space="preserve">Supplement L.Suppl.58 to Recommendation ITU-T L.250 provides the national experiences on </w:t>
            </w:r>
            <w:proofErr w:type="spellStart"/>
            <w:r w:rsidRPr="00A45E83">
              <w:rPr>
                <w:szCs w:val="22"/>
              </w:rPr>
              <w:t>FTTx</w:t>
            </w:r>
            <w:proofErr w:type="spellEnd"/>
            <w:r w:rsidRPr="00A45E83">
              <w:rPr>
                <w:szCs w:val="22"/>
              </w:rPr>
              <w:t xml:space="preserve"> network architectures which could be used as references during the construction of </w:t>
            </w:r>
            <w:proofErr w:type="spellStart"/>
            <w:r w:rsidRPr="00A45E83">
              <w:rPr>
                <w:szCs w:val="22"/>
              </w:rPr>
              <w:t>FTTx</w:t>
            </w:r>
            <w:proofErr w:type="spellEnd"/>
            <w:r w:rsidRPr="00A45E83">
              <w:rPr>
                <w:szCs w:val="22"/>
              </w:rPr>
              <w:t xml:space="preserve"> networks.</w:t>
            </w:r>
          </w:p>
        </w:tc>
        <w:tc>
          <w:tcPr>
            <w:tcW w:w="1378" w:type="dxa"/>
            <w:tcBorders>
              <w:top w:val="single" w:sz="4" w:space="0" w:color="000000"/>
              <w:left w:val="single" w:sz="4" w:space="0" w:color="000000"/>
              <w:bottom w:val="single" w:sz="4" w:space="0" w:color="000000"/>
              <w:right w:val="single" w:sz="4" w:space="0" w:color="000000"/>
            </w:tcBorders>
            <w:vAlign w:val="center"/>
          </w:tcPr>
          <w:p w14:paraId="69CB3DDD" w14:textId="2C309AB0" w:rsidR="00DA3D27" w:rsidRPr="00A45E83" w:rsidRDefault="007A5F24" w:rsidP="00E20C02">
            <w:pPr>
              <w:pStyle w:val="Tabletext"/>
              <w:spacing w:line="240" w:lineRule="exact"/>
              <w:jc w:val="center"/>
              <w:rPr>
                <w:rFonts w:eastAsia="MS Mincho"/>
                <w:lang w:eastAsia="ja-JP"/>
              </w:rPr>
            </w:pPr>
            <w:r w:rsidRPr="00A45E83">
              <w:rPr>
                <w:rFonts w:eastAsia="MS Mincho"/>
                <w:lang w:eastAsia="ja-JP"/>
              </w:rPr>
              <w:t>Valid</w:t>
            </w:r>
          </w:p>
        </w:tc>
      </w:tr>
    </w:tbl>
    <w:p w14:paraId="49DD64D4" w14:textId="77777777" w:rsidR="001136CB" w:rsidRPr="00A45E83" w:rsidRDefault="001136CB" w:rsidP="00E20C02">
      <w:pPr>
        <w:spacing w:after="120"/>
        <w:jc w:val="center"/>
      </w:pPr>
      <w:r w:rsidRPr="00A45E83">
        <w:t>______________</w:t>
      </w:r>
    </w:p>
    <w:sectPr w:rsidR="001136CB" w:rsidRPr="00A45E83" w:rsidSect="009337D7">
      <w:headerReference w:type="even" r:id="rId167"/>
      <w:headerReference w:type="default" r:id="rId168"/>
      <w:footerReference w:type="even" r:id="rId169"/>
      <w:footerReference w:type="default" r:id="rId170"/>
      <w:pgSz w:w="16840" w:h="11907" w:orient="landscape" w:code="9"/>
      <w:pgMar w:top="1134" w:right="1134" w:bottom="1134" w:left="1134" w:header="567"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B84AC" w14:textId="77777777" w:rsidR="00793158" w:rsidRDefault="00793158" w:rsidP="00C42125">
      <w:pPr>
        <w:spacing w:before="0"/>
      </w:pPr>
      <w:r>
        <w:separator/>
      </w:r>
    </w:p>
  </w:endnote>
  <w:endnote w:type="continuationSeparator" w:id="0">
    <w:p w14:paraId="618D40E8" w14:textId="77777777" w:rsidR="00793158" w:rsidRDefault="0079315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丸ゴシック体M">
    <w:altName w:val="MS Gothic"/>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2A2E" w14:textId="77777777" w:rsidR="00194EAA" w:rsidRDefault="00194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2338B" w14:textId="77777777" w:rsidR="00866F91" w:rsidRDefault="00866F91" w:rsidP="00CE6FB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A8C0" w14:textId="77777777" w:rsidR="00194EAA" w:rsidRDefault="00194E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95D1" w14:textId="45B24D1D" w:rsidR="00866F91" w:rsidRPr="008F0E27" w:rsidRDefault="00866F91"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00194EAA">
      <w:rPr>
        <w:b/>
        <w:bCs/>
      </w:rPr>
      <w:t>LSTP-GLSR (2024</w:t>
    </w:r>
    <w:r w:rsidR="00194EAA">
      <w:rPr>
        <w:b/>
        <w:bCs/>
        <w:lang w:val="ru-RU"/>
      </w:rPr>
      <w:t>-07</w:t>
    </w:r>
    <w:r w:rsidR="00194EAA">
      <w:rPr>
        <w:b/>
        <w:bCs/>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06FB" w14:textId="0807B41E" w:rsidR="00866F91" w:rsidRPr="008F0E27" w:rsidRDefault="00866F91" w:rsidP="008F0E27">
    <w:pPr>
      <w:pStyle w:val="Footer"/>
      <w:tabs>
        <w:tab w:val="clear" w:pos="5954"/>
        <w:tab w:val="right" w:pos="8789"/>
      </w:tabs>
      <w:jc w:val="right"/>
      <w:rPr>
        <w:b/>
        <w:bCs/>
      </w:rPr>
    </w:pPr>
    <w:r w:rsidRPr="00926B6C">
      <w:rPr>
        <w:b/>
        <w:bCs/>
      </w:rPr>
      <w:tab/>
    </w:r>
    <w:r>
      <w:rPr>
        <w:b/>
        <w:bCs/>
      </w:rPr>
      <w:t>LSTP-GLSR (2024</w:t>
    </w:r>
    <w:r w:rsidR="00194EAA">
      <w:rPr>
        <w:b/>
        <w:bCs/>
        <w:lang w:val="ru-RU"/>
      </w:rPr>
      <w:t>-07</w:t>
    </w:r>
    <w:r>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1A38" w14:textId="0C4772A0" w:rsidR="00C9198A" w:rsidRPr="00194EAA" w:rsidRDefault="00194EAA" w:rsidP="00F71977">
    <w:pPr>
      <w:pStyle w:val="Footer"/>
      <w:tabs>
        <w:tab w:val="clear" w:pos="5954"/>
        <w:tab w:val="left" w:pos="851"/>
        <w:tab w:val="right" w:pos="9072"/>
      </w:tabs>
      <w:jc w:val="left"/>
      <w:rPr>
        <w:b/>
        <w:bCs/>
        <w:lang w:val="ru-RU"/>
      </w:rPr>
    </w:pPr>
    <w:r w:rsidRPr="00926B6C">
      <w:fldChar w:fldCharType="begin"/>
    </w:r>
    <w:r w:rsidRPr="00926B6C">
      <w:instrText xml:space="preserve"> PAGE </w:instrText>
    </w:r>
    <w:r w:rsidRPr="00926B6C">
      <w:fldChar w:fldCharType="separate"/>
    </w:r>
    <w:r>
      <w:t>ii</w:t>
    </w:r>
    <w:r w:rsidRPr="00926B6C">
      <w:fldChar w:fldCharType="end"/>
    </w:r>
    <w:r>
      <w:tab/>
    </w:r>
    <w:r>
      <w:rPr>
        <w:b/>
        <w:bCs/>
      </w:rPr>
      <w:t>LSTP-GLSR (2024</w:t>
    </w:r>
    <w:r>
      <w:rPr>
        <w:b/>
        <w:bCs/>
        <w:lang w:val="ru-RU"/>
      </w:rPr>
      <w:t>-07</w:t>
    </w:r>
    <w:r>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107" w14:textId="0A710E0F" w:rsidR="00C9198A" w:rsidRPr="00194EAA" w:rsidRDefault="00194EAA" w:rsidP="00194EAA">
    <w:pPr>
      <w:pStyle w:val="Footer"/>
      <w:tabs>
        <w:tab w:val="clear" w:pos="5954"/>
        <w:tab w:val="right" w:pos="8789"/>
      </w:tabs>
      <w:jc w:val="right"/>
      <w:rPr>
        <w:b/>
        <w:bCs/>
        <w:lang w:val="ru-RU"/>
      </w:rPr>
    </w:pPr>
    <w:r w:rsidRPr="00926B6C">
      <w:rPr>
        <w:b/>
        <w:bCs/>
      </w:rPr>
      <w:tab/>
    </w:r>
    <w:r>
      <w:rPr>
        <w:b/>
        <w:bCs/>
      </w:rPr>
      <w:t>LSTP-GLSR (2024</w:t>
    </w:r>
    <w:r>
      <w:rPr>
        <w:b/>
        <w:bCs/>
        <w:lang w:val="ru-RU"/>
      </w:rPr>
      <w:t>-07</w:t>
    </w:r>
    <w:r>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30E8C" w14:textId="614F00E8" w:rsidR="00C9198A" w:rsidRPr="009A7F69" w:rsidRDefault="00194EAA" w:rsidP="009A7F69">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Pr>
        <w:b/>
        <w:bCs/>
      </w:rPr>
      <w:t>LSTP-GLSR (2024</w:t>
    </w:r>
    <w:r>
      <w:rPr>
        <w:b/>
        <w:bCs/>
        <w:lang w:val="ru-RU"/>
      </w:rPr>
      <w:t>-07</w:t>
    </w:r>
    <w:r>
      <w:rPr>
        <w:b/>
        <w:bCs/>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854B" w14:textId="033CAF87" w:rsidR="00C9198A" w:rsidRPr="00194EAA" w:rsidRDefault="00194EAA" w:rsidP="009A7F69">
    <w:pPr>
      <w:pStyle w:val="Footer"/>
      <w:tabs>
        <w:tab w:val="clear" w:pos="5954"/>
        <w:tab w:val="left" w:pos="851"/>
        <w:tab w:val="right" w:pos="9072"/>
      </w:tabs>
      <w:jc w:val="left"/>
      <w:rPr>
        <w:b/>
        <w:bCs/>
        <w:lang w:val="ru-RU"/>
      </w:rPr>
    </w:pPr>
    <w:r w:rsidRPr="00926B6C">
      <w:fldChar w:fldCharType="begin"/>
    </w:r>
    <w:r w:rsidRPr="00926B6C">
      <w:instrText xml:space="preserve"> PAGE </w:instrText>
    </w:r>
    <w:r w:rsidRPr="00926B6C">
      <w:fldChar w:fldCharType="separate"/>
    </w:r>
    <w:r>
      <w:t>ii</w:t>
    </w:r>
    <w:r w:rsidRPr="00926B6C">
      <w:fldChar w:fldCharType="end"/>
    </w:r>
    <w:r>
      <w:tab/>
    </w:r>
    <w:r>
      <w:rPr>
        <w:b/>
        <w:bCs/>
      </w:rPr>
      <w:t>LSTP-GLSR (2024</w:t>
    </w:r>
    <w:r>
      <w:rPr>
        <w:b/>
        <w:bCs/>
        <w:lang w:val="ru-RU"/>
      </w:rPr>
      <w:t>-07</w:t>
    </w:r>
    <w:r>
      <w:rPr>
        <w:b/>
        <w:b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10F86" w14:textId="77777777" w:rsidR="00793158" w:rsidRDefault="00793158" w:rsidP="00C42125">
      <w:pPr>
        <w:spacing w:before="0"/>
      </w:pPr>
      <w:r>
        <w:separator/>
      </w:r>
    </w:p>
  </w:footnote>
  <w:footnote w:type="continuationSeparator" w:id="0">
    <w:p w14:paraId="1DF0D590" w14:textId="77777777" w:rsidR="00793158" w:rsidRDefault="00793158"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CBC8" w14:textId="77777777" w:rsidR="00866F91" w:rsidRDefault="00866F9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D0008" w14:textId="77777777" w:rsidR="00866F91" w:rsidRDefault="00866F91"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F45C8" w14:textId="77777777" w:rsidR="00194EAA" w:rsidRDefault="00194E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BF4D3" w14:textId="77777777" w:rsidR="00866F91" w:rsidRDefault="00866F91">
    <w:pPr>
      <w:pStyle w:val="Header"/>
      <w:ind w:right="360" w:firstLine="36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87178" w14:textId="53575FEF" w:rsidR="0077048E" w:rsidRPr="003206E8" w:rsidRDefault="0077048E" w:rsidP="003206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6989" w14:textId="4305DF61" w:rsidR="00296C44" w:rsidRPr="003206E8" w:rsidRDefault="00296C44" w:rsidP="003206E8">
    <w:pPr>
      <w:pStyle w:val="Header"/>
      <w:rPr>
        <w:rFonts w:eastAsia="MS Minch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E4C0C" w14:textId="52DC1C31" w:rsidR="00C9198A" w:rsidRDefault="00C9198A">
    <w:pPr>
      <w:pStyle w:val="Header"/>
      <w:rPr>
        <w:noProof/>
      </w:rP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p w14:paraId="6555F59A" w14:textId="746B8357" w:rsidR="00C9198A" w:rsidRDefault="00C9198A">
    <w:pPr>
      <w:pStyle w:val="Header"/>
    </w:pPr>
    <w:r>
      <w:rPr>
        <w:noProof/>
      </w:rPr>
      <w:t>LSTP-GLSR</w:t>
    </w:r>
  </w:p>
  <w:p w14:paraId="6702DEDC" w14:textId="77777777" w:rsidR="00C9198A" w:rsidRDefault="00C9198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191F" w14:textId="5A08298A" w:rsidR="0077048E" w:rsidRPr="003206E8" w:rsidRDefault="0077048E" w:rsidP="003206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556D" w14:textId="77777777" w:rsidR="003206E8" w:rsidRPr="003206E8" w:rsidRDefault="003206E8" w:rsidP="003206E8">
    <w:pPr>
      <w:pStyle w:val="Header"/>
      <w:rPr>
        <w:rFonts w:eastAsia="MS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622C9"/>
    <w:multiLevelType w:val="multilevel"/>
    <w:tmpl w:val="0E5622C9"/>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EA8042F"/>
    <w:multiLevelType w:val="multilevel"/>
    <w:tmpl w:val="76F62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0C62173"/>
    <w:multiLevelType w:val="hybridMultilevel"/>
    <w:tmpl w:val="D2C2F09C"/>
    <w:lvl w:ilvl="0" w:tplc="2F82D9BA">
      <w:start w:val="1"/>
      <w:numFmt w:val="bullet"/>
      <w:lvlText w:val="−"/>
      <w:lvlJc w:val="left"/>
      <w:pPr>
        <w:ind w:left="420" w:hanging="420"/>
      </w:pPr>
      <w:rPr>
        <w:rFonts w:ascii="MS Mincho" w:eastAsia="MS Mincho" w:hAnsi="MS 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41A0A"/>
    <w:multiLevelType w:val="hybridMultilevel"/>
    <w:tmpl w:val="0A16701A"/>
    <w:lvl w:ilvl="0" w:tplc="9844D46E">
      <w:start w:val="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5B6162"/>
    <w:multiLevelType w:val="hybridMultilevel"/>
    <w:tmpl w:val="E3C6ABC0"/>
    <w:lvl w:ilvl="0" w:tplc="9C2264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26408"/>
    <w:multiLevelType w:val="hybridMultilevel"/>
    <w:tmpl w:val="D5E2D5E6"/>
    <w:lvl w:ilvl="0" w:tplc="C010D06E">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E536C1"/>
    <w:multiLevelType w:val="multilevel"/>
    <w:tmpl w:val="20E536C1"/>
    <w:lvl w:ilvl="0">
      <w:numFmt w:val="bullet"/>
      <w:lvlText w:val="-"/>
      <w:lvlJc w:val="left"/>
      <w:pPr>
        <w:ind w:left="360" w:hanging="360"/>
      </w:pPr>
      <w:rPr>
        <w:rFonts w:ascii="TimesNewRoman" w:eastAsia="Yu Mincho" w:hAnsi="TimesNewRoman" w:cs="TimesNew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254EA3"/>
    <w:multiLevelType w:val="hybridMultilevel"/>
    <w:tmpl w:val="11368B2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026517"/>
    <w:multiLevelType w:val="hybridMultilevel"/>
    <w:tmpl w:val="36A60CAA"/>
    <w:lvl w:ilvl="0" w:tplc="30C67370">
      <w:start w:val="12"/>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B07E1B"/>
    <w:multiLevelType w:val="hybridMultilevel"/>
    <w:tmpl w:val="10D2B9CC"/>
    <w:lvl w:ilvl="0" w:tplc="00CCF5D4">
      <w:start w:val="1"/>
      <w:numFmt w:val="bullet"/>
      <w:lvlText w:val=""/>
      <w:lvlJc w:val="left"/>
      <w:pPr>
        <w:tabs>
          <w:tab w:val="num" w:pos="360"/>
        </w:tabs>
        <w:ind w:left="360" w:hanging="360"/>
      </w:pPr>
      <w:rPr>
        <w:rFonts w:ascii="Symbol" w:hAnsi="Symbol" w:hint="default"/>
      </w:rPr>
    </w:lvl>
    <w:lvl w:ilvl="1" w:tplc="7A301FC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676094"/>
    <w:multiLevelType w:val="hybridMultilevel"/>
    <w:tmpl w:val="8C4811A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E05209"/>
    <w:multiLevelType w:val="hybridMultilevel"/>
    <w:tmpl w:val="C4FEBC4A"/>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405CA"/>
    <w:multiLevelType w:val="hybridMultilevel"/>
    <w:tmpl w:val="C2129F88"/>
    <w:lvl w:ilvl="0" w:tplc="D4A6983C">
      <w:start w:val="12"/>
      <w:numFmt w:val="bullet"/>
      <w:lvlText w:val="−"/>
      <w:lvlJc w:val="left"/>
      <w:pPr>
        <w:ind w:left="1160" w:hanging="80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FF39B9"/>
    <w:multiLevelType w:val="hybridMultilevel"/>
    <w:tmpl w:val="5228329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EB2F8C"/>
    <w:multiLevelType w:val="hybridMultilevel"/>
    <w:tmpl w:val="AE4C43A8"/>
    <w:lvl w:ilvl="0" w:tplc="0EAAE1BE">
      <w:start w:val="1"/>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F1945E5"/>
    <w:multiLevelType w:val="hybridMultilevel"/>
    <w:tmpl w:val="C96A684E"/>
    <w:lvl w:ilvl="0" w:tplc="344A7A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C47E52"/>
    <w:multiLevelType w:val="hybridMultilevel"/>
    <w:tmpl w:val="229C27F4"/>
    <w:lvl w:ilvl="0" w:tplc="E81AAB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527A3A"/>
    <w:multiLevelType w:val="hybridMultilevel"/>
    <w:tmpl w:val="F864DC7E"/>
    <w:lvl w:ilvl="0" w:tplc="D38C634C">
      <w:start w:val="7"/>
      <w:numFmt w:val="bullet"/>
      <w:lvlText w:val="-"/>
      <w:lvlJc w:val="left"/>
      <w:pPr>
        <w:ind w:left="360" w:hanging="360"/>
      </w:pPr>
      <w:rPr>
        <w:rFonts w:ascii="Calibri" w:eastAsia="MS Mincho"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8C5FE3"/>
    <w:multiLevelType w:val="hybridMultilevel"/>
    <w:tmpl w:val="9844D1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6739E5"/>
    <w:multiLevelType w:val="hybridMultilevel"/>
    <w:tmpl w:val="AC1AD8E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21C69"/>
    <w:multiLevelType w:val="hybridMultilevel"/>
    <w:tmpl w:val="5F7C9B5A"/>
    <w:lvl w:ilvl="0" w:tplc="30C67370">
      <w:start w:val="12"/>
      <w:numFmt w:val="bullet"/>
      <w:lvlText w:val="-"/>
      <w:lvlJc w:val="left"/>
      <w:pPr>
        <w:ind w:left="420" w:hanging="420"/>
      </w:pPr>
      <w:rPr>
        <w:rFonts w:ascii="Times New Roman" w:eastAsia="MS Mincho" w:hAnsi="Times New Roman" w:cs="Times New Roman" w:hint="default"/>
      </w:rPr>
    </w:lvl>
    <w:lvl w:ilvl="1" w:tplc="30C67370">
      <w:start w:val="12"/>
      <w:numFmt w:val="bullet"/>
      <w:lvlText w:val="-"/>
      <w:lvlJc w:val="left"/>
      <w:pPr>
        <w:ind w:left="840" w:hanging="420"/>
      </w:pPr>
      <w:rPr>
        <w:rFonts w:ascii="Times New Roman" w:eastAsia="MS Mincho" w:hAnsi="Times New Roman"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450AA4"/>
    <w:multiLevelType w:val="multilevel"/>
    <w:tmpl w:val="0A3887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56C11D8"/>
    <w:multiLevelType w:val="hybridMultilevel"/>
    <w:tmpl w:val="B540F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569427">
    <w:abstractNumId w:val="21"/>
  </w:num>
  <w:num w:numId="2" w16cid:durableId="262690928">
    <w:abstractNumId w:val="11"/>
  </w:num>
  <w:num w:numId="3" w16cid:durableId="1168249622">
    <w:abstractNumId w:val="9"/>
  </w:num>
  <w:num w:numId="4" w16cid:durableId="842402861">
    <w:abstractNumId w:val="20"/>
  </w:num>
  <w:num w:numId="5" w16cid:durableId="1817331113">
    <w:abstractNumId w:val="8"/>
  </w:num>
  <w:num w:numId="6" w16cid:durableId="1670713842">
    <w:abstractNumId w:val="1"/>
  </w:num>
  <w:num w:numId="7" w16cid:durableId="1652174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7168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0597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7740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3121017">
    <w:abstractNumId w:val="16"/>
  </w:num>
  <w:num w:numId="12" w16cid:durableId="614562230">
    <w:abstractNumId w:val="3"/>
  </w:num>
  <w:num w:numId="13" w16cid:durableId="2121486523">
    <w:abstractNumId w:val="22"/>
  </w:num>
  <w:num w:numId="14" w16cid:durableId="401672">
    <w:abstractNumId w:val="14"/>
  </w:num>
  <w:num w:numId="15" w16cid:durableId="99574602">
    <w:abstractNumId w:val="15"/>
  </w:num>
  <w:num w:numId="16" w16cid:durableId="839151736">
    <w:abstractNumId w:val="12"/>
  </w:num>
  <w:num w:numId="17" w16cid:durableId="1967201212">
    <w:abstractNumId w:val="4"/>
  </w:num>
  <w:num w:numId="18" w16cid:durableId="1422290066">
    <w:abstractNumId w:val="0"/>
  </w:num>
  <w:num w:numId="19" w16cid:durableId="2088532461">
    <w:abstractNumId w:val="5"/>
  </w:num>
  <w:num w:numId="20" w16cid:durableId="439683959">
    <w:abstractNumId w:val="18"/>
  </w:num>
  <w:num w:numId="21" w16cid:durableId="153105233">
    <w:abstractNumId w:val="13"/>
  </w:num>
  <w:num w:numId="22" w16cid:durableId="2020886182">
    <w:abstractNumId w:val="19"/>
  </w:num>
  <w:num w:numId="23" w16cid:durableId="1600140009">
    <w:abstractNumId w:val="7"/>
  </w:num>
  <w:num w:numId="24" w16cid:durableId="574097396">
    <w:abstractNumId w:val="10"/>
  </w:num>
  <w:num w:numId="25" w16cid:durableId="750010362">
    <w:abstractNumId w:val="2"/>
  </w:num>
  <w:num w:numId="26" w16cid:durableId="1383140938">
    <w:abstractNumId w:val="6"/>
  </w:num>
  <w:num w:numId="27" w16cid:durableId="2102751137">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ZA" w:vendorID="64" w:dllVersion="6"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ZA" w:vendorID="64" w:dllVersion="4096" w:nlCheck="1" w:checkStyle="0"/>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n-ZA" w:vendorID="64" w:dllVersion="0" w:nlCheck="1" w:checkStyle="0"/>
  <w:activeWritingStyle w:appName="MSWord" w:lang="en-IN" w:vendorID="64" w:dllVersion="6" w:nlCheck="1" w:checkStyle="1"/>
  <w:activeWritingStyle w:appName="MSWord" w:lang="en-IN" w:vendorID="64" w:dllVersion="0" w:nlCheck="1" w:checkStyle="0"/>
  <w:activeWritingStyle w:appName="MSWord" w:lang="pt-BR" w:vendorID="64" w:dllVersion="0" w:nlCheck="1" w:checkStyle="0"/>
  <w:activeWritingStyle w:appName="MSWord" w:lang="it-IT" w:vendorID="64" w:dllVersion="0" w:nlCheck="1" w:checkStyle="0"/>
  <w:activeWritingStyle w:appName="MSWord" w:lang="es-E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11CA"/>
    <w:rsid w:val="000016AF"/>
    <w:rsid w:val="000034D7"/>
    <w:rsid w:val="00014F69"/>
    <w:rsid w:val="000171DB"/>
    <w:rsid w:val="0002391C"/>
    <w:rsid w:val="00023D9A"/>
    <w:rsid w:val="000266CB"/>
    <w:rsid w:val="000325DB"/>
    <w:rsid w:val="0003582E"/>
    <w:rsid w:val="000410D1"/>
    <w:rsid w:val="00042CA6"/>
    <w:rsid w:val="00043D75"/>
    <w:rsid w:val="00045EC8"/>
    <w:rsid w:val="000502F0"/>
    <w:rsid w:val="00057000"/>
    <w:rsid w:val="00060114"/>
    <w:rsid w:val="00061FA3"/>
    <w:rsid w:val="0006238A"/>
    <w:rsid w:val="0006303E"/>
    <w:rsid w:val="000640E0"/>
    <w:rsid w:val="00072028"/>
    <w:rsid w:val="00086D80"/>
    <w:rsid w:val="00087E23"/>
    <w:rsid w:val="00090595"/>
    <w:rsid w:val="000909F6"/>
    <w:rsid w:val="00091559"/>
    <w:rsid w:val="000941B1"/>
    <w:rsid w:val="000966A8"/>
    <w:rsid w:val="00096917"/>
    <w:rsid w:val="000A0A5C"/>
    <w:rsid w:val="000A362D"/>
    <w:rsid w:val="000A4CEE"/>
    <w:rsid w:val="000A5323"/>
    <w:rsid w:val="000A560A"/>
    <w:rsid w:val="000A5CA2"/>
    <w:rsid w:val="000A6612"/>
    <w:rsid w:val="000A7373"/>
    <w:rsid w:val="000B0D3F"/>
    <w:rsid w:val="000B176F"/>
    <w:rsid w:val="000B223A"/>
    <w:rsid w:val="000B2562"/>
    <w:rsid w:val="000B4DF1"/>
    <w:rsid w:val="000C2CD9"/>
    <w:rsid w:val="000C35CA"/>
    <w:rsid w:val="000C371C"/>
    <w:rsid w:val="000C42AF"/>
    <w:rsid w:val="000C470D"/>
    <w:rsid w:val="000C47C1"/>
    <w:rsid w:val="000C73E1"/>
    <w:rsid w:val="000D1144"/>
    <w:rsid w:val="000D16B6"/>
    <w:rsid w:val="000D1954"/>
    <w:rsid w:val="000E3C61"/>
    <w:rsid w:val="000E3E55"/>
    <w:rsid w:val="000E3F54"/>
    <w:rsid w:val="000E4C76"/>
    <w:rsid w:val="000E6083"/>
    <w:rsid w:val="000E6125"/>
    <w:rsid w:val="000F0C84"/>
    <w:rsid w:val="000F307D"/>
    <w:rsid w:val="000F3205"/>
    <w:rsid w:val="000F391C"/>
    <w:rsid w:val="000F6753"/>
    <w:rsid w:val="00100BAF"/>
    <w:rsid w:val="00104579"/>
    <w:rsid w:val="001123EA"/>
    <w:rsid w:val="001136CB"/>
    <w:rsid w:val="00113B76"/>
    <w:rsid w:val="00113DBE"/>
    <w:rsid w:val="0011561F"/>
    <w:rsid w:val="00115A7E"/>
    <w:rsid w:val="00115F31"/>
    <w:rsid w:val="00117E6E"/>
    <w:rsid w:val="001200A6"/>
    <w:rsid w:val="00123A93"/>
    <w:rsid w:val="001251DA"/>
    <w:rsid w:val="00125432"/>
    <w:rsid w:val="0012679C"/>
    <w:rsid w:val="00127A26"/>
    <w:rsid w:val="0013285E"/>
    <w:rsid w:val="00134D8C"/>
    <w:rsid w:val="00136DDD"/>
    <w:rsid w:val="00137F40"/>
    <w:rsid w:val="001415D5"/>
    <w:rsid w:val="0014369E"/>
    <w:rsid w:val="00144BDF"/>
    <w:rsid w:val="0014523B"/>
    <w:rsid w:val="001559A3"/>
    <w:rsid w:val="00155DDC"/>
    <w:rsid w:val="00157360"/>
    <w:rsid w:val="00157B9E"/>
    <w:rsid w:val="001632D5"/>
    <w:rsid w:val="00175396"/>
    <w:rsid w:val="00180BF1"/>
    <w:rsid w:val="001871EC"/>
    <w:rsid w:val="001925CA"/>
    <w:rsid w:val="00194EAA"/>
    <w:rsid w:val="001A20C3"/>
    <w:rsid w:val="001A25EC"/>
    <w:rsid w:val="001A2D97"/>
    <w:rsid w:val="001A3F9B"/>
    <w:rsid w:val="001A5FF0"/>
    <w:rsid w:val="001A670F"/>
    <w:rsid w:val="001B03A7"/>
    <w:rsid w:val="001B56DA"/>
    <w:rsid w:val="001B6A45"/>
    <w:rsid w:val="001C1003"/>
    <w:rsid w:val="001C3094"/>
    <w:rsid w:val="001C62B8"/>
    <w:rsid w:val="001D08BE"/>
    <w:rsid w:val="001D09E9"/>
    <w:rsid w:val="001D22D8"/>
    <w:rsid w:val="001D2551"/>
    <w:rsid w:val="001D4296"/>
    <w:rsid w:val="001D4B72"/>
    <w:rsid w:val="001D4FEC"/>
    <w:rsid w:val="001D7FCC"/>
    <w:rsid w:val="001E31AB"/>
    <w:rsid w:val="001E6C3F"/>
    <w:rsid w:val="001E6D56"/>
    <w:rsid w:val="001E6F3A"/>
    <w:rsid w:val="001E7A33"/>
    <w:rsid w:val="001E7B0E"/>
    <w:rsid w:val="001E7DB7"/>
    <w:rsid w:val="001F141D"/>
    <w:rsid w:val="001F32F6"/>
    <w:rsid w:val="001F5CA5"/>
    <w:rsid w:val="00200A06"/>
    <w:rsid w:val="00200A98"/>
    <w:rsid w:val="00200CE5"/>
    <w:rsid w:val="00201AFA"/>
    <w:rsid w:val="00202FC2"/>
    <w:rsid w:val="002030A3"/>
    <w:rsid w:val="00203105"/>
    <w:rsid w:val="0020631B"/>
    <w:rsid w:val="002068D1"/>
    <w:rsid w:val="00211A83"/>
    <w:rsid w:val="00220248"/>
    <w:rsid w:val="0022088F"/>
    <w:rsid w:val="0022171F"/>
    <w:rsid w:val="002229F1"/>
    <w:rsid w:val="00224A7A"/>
    <w:rsid w:val="00231FFA"/>
    <w:rsid w:val="00233F75"/>
    <w:rsid w:val="00235C83"/>
    <w:rsid w:val="0023601D"/>
    <w:rsid w:val="00237979"/>
    <w:rsid w:val="00246DD0"/>
    <w:rsid w:val="0025264C"/>
    <w:rsid w:val="00253DBE"/>
    <w:rsid w:val="00253DC6"/>
    <w:rsid w:val="0025489C"/>
    <w:rsid w:val="00254C5B"/>
    <w:rsid w:val="00260C1A"/>
    <w:rsid w:val="002622FA"/>
    <w:rsid w:val="002626E7"/>
    <w:rsid w:val="00263518"/>
    <w:rsid w:val="002666A4"/>
    <w:rsid w:val="00266CE1"/>
    <w:rsid w:val="002719D9"/>
    <w:rsid w:val="00271B00"/>
    <w:rsid w:val="002759E7"/>
    <w:rsid w:val="00277326"/>
    <w:rsid w:val="00281296"/>
    <w:rsid w:val="002826B9"/>
    <w:rsid w:val="0028366E"/>
    <w:rsid w:val="002863B0"/>
    <w:rsid w:val="002908AF"/>
    <w:rsid w:val="00290BE3"/>
    <w:rsid w:val="002930D3"/>
    <w:rsid w:val="00295ED7"/>
    <w:rsid w:val="00296C44"/>
    <w:rsid w:val="00297CD8"/>
    <w:rsid w:val="002A0051"/>
    <w:rsid w:val="002A11C4"/>
    <w:rsid w:val="002A399B"/>
    <w:rsid w:val="002A5A20"/>
    <w:rsid w:val="002A77BA"/>
    <w:rsid w:val="002B4EC4"/>
    <w:rsid w:val="002B5D7C"/>
    <w:rsid w:val="002C26C0"/>
    <w:rsid w:val="002C2BC5"/>
    <w:rsid w:val="002D5695"/>
    <w:rsid w:val="002D6802"/>
    <w:rsid w:val="002D6EAC"/>
    <w:rsid w:val="002D767C"/>
    <w:rsid w:val="002E0407"/>
    <w:rsid w:val="002E416D"/>
    <w:rsid w:val="002E7906"/>
    <w:rsid w:val="002E79CB"/>
    <w:rsid w:val="002F0471"/>
    <w:rsid w:val="002F084A"/>
    <w:rsid w:val="002F0CCE"/>
    <w:rsid w:val="002F1714"/>
    <w:rsid w:val="002F1C9E"/>
    <w:rsid w:val="002F4F3E"/>
    <w:rsid w:val="002F7CA0"/>
    <w:rsid w:val="002F7F55"/>
    <w:rsid w:val="003004E7"/>
    <w:rsid w:val="00300AC5"/>
    <w:rsid w:val="00304EF4"/>
    <w:rsid w:val="003051F7"/>
    <w:rsid w:val="00306CB6"/>
    <w:rsid w:val="0030745F"/>
    <w:rsid w:val="00314630"/>
    <w:rsid w:val="003206E8"/>
    <w:rsid w:val="0032090A"/>
    <w:rsid w:val="00321CDE"/>
    <w:rsid w:val="00322D3C"/>
    <w:rsid w:val="00324307"/>
    <w:rsid w:val="003243A6"/>
    <w:rsid w:val="00326DDA"/>
    <w:rsid w:val="00333E15"/>
    <w:rsid w:val="003355F1"/>
    <w:rsid w:val="00335901"/>
    <w:rsid w:val="00354C84"/>
    <w:rsid w:val="003571BC"/>
    <w:rsid w:val="0036090C"/>
    <w:rsid w:val="00364979"/>
    <w:rsid w:val="00364D4C"/>
    <w:rsid w:val="003652C4"/>
    <w:rsid w:val="00366294"/>
    <w:rsid w:val="00370A13"/>
    <w:rsid w:val="003727A6"/>
    <w:rsid w:val="0037681A"/>
    <w:rsid w:val="00376D63"/>
    <w:rsid w:val="003817AF"/>
    <w:rsid w:val="0038235D"/>
    <w:rsid w:val="00383EB9"/>
    <w:rsid w:val="003859C8"/>
    <w:rsid w:val="00385B9C"/>
    <w:rsid w:val="00385DA8"/>
    <w:rsid w:val="00385FB5"/>
    <w:rsid w:val="0038715D"/>
    <w:rsid w:val="00390B1B"/>
    <w:rsid w:val="00391356"/>
    <w:rsid w:val="00392E84"/>
    <w:rsid w:val="00394DBF"/>
    <w:rsid w:val="00394F9A"/>
    <w:rsid w:val="003957A6"/>
    <w:rsid w:val="00396885"/>
    <w:rsid w:val="0039704D"/>
    <w:rsid w:val="003A3548"/>
    <w:rsid w:val="003A43EF"/>
    <w:rsid w:val="003A552D"/>
    <w:rsid w:val="003B0EA7"/>
    <w:rsid w:val="003B60A2"/>
    <w:rsid w:val="003B6C9C"/>
    <w:rsid w:val="003C1648"/>
    <w:rsid w:val="003C272B"/>
    <w:rsid w:val="003C32E5"/>
    <w:rsid w:val="003C3D38"/>
    <w:rsid w:val="003C7025"/>
    <w:rsid w:val="003C7445"/>
    <w:rsid w:val="003E02EE"/>
    <w:rsid w:val="003E39A2"/>
    <w:rsid w:val="003E57AB"/>
    <w:rsid w:val="003E5CB7"/>
    <w:rsid w:val="003E6482"/>
    <w:rsid w:val="003F2BED"/>
    <w:rsid w:val="003F4337"/>
    <w:rsid w:val="00400B49"/>
    <w:rsid w:val="00404E33"/>
    <w:rsid w:val="00404F3D"/>
    <w:rsid w:val="00406F88"/>
    <w:rsid w:val="00413DE7"/>
    <w:rsid w:val="00424615"/>
    <w:rsid w:val="00426453"/>
    <w:rsid w:val="004300D3"/>
    <w:rsid w:val="00432662"/>
    <w:rsid w:val="004356E1"/>
    <w:rsid w:val="00443878"/>
    <w:rsid w:val="00452034"/>
    <w:rsid w:val="004539A8"/>
    <w:rsid w:val="00454075"/>
    <w:rsid w:val="004557B9"/>
    <w:rsid w:val="004564D2"/>
    <w:rsid w:val="00457D0A"/>
    <w:rsid w:val="00461797"/>
    <w:rsid w:val="00466CA6"/>
    <w:rsid w:val="00470C94"/>
    <w:rsid w:val="004712CA"/>
    <w:rsid w:val="0047422E"/>
    <w:rsid w:val="004916DC"/>
    <w:rsid w:val="00493C90"/>
    <w:rsid w:val="00494C2F"/>
    <w:rsid w:val="004954A2"/>
    <w:rsid w:val="0049674B"/>
    <w:rsid w:val="004A03BD"/>
    <w:rsid w:val="004A06FD"/>
    <w:rsid w:val="004A1780"/>
    <w:rsid w:val="004B257F"/>
    <w:rsid w:val="004C0673"/>
    <w:rsid w:val="004C158D"/>
    <w:rsid w:val="004C4E4E"/>
    <w:rsid w:val="004E0495"/>
    <w:rsid w:val="004E1D00"/>
    <w:rsid w:val="004E3A3B"/>
    <w:rsid w:val="004E3D51"/>
    <w:rsid w:val="004F00B2"/>
    <w:rsid w:val="004F07D7"/>
    <w:rsid w:val="004F0DA7"/>
    <w:rsid w:val="004F1061"/>
    <w:rsid w:val="004F3816"/>
    <w:rsid w:val="004F4850"/>
    <w:rsid w:val="004F500A"/>
    <w:rsid w:val="004F50DE"/>
    <w:rsid w:val="004F78A0"/>
    <w:rsid w:val="00503A28"/>
    <w:rsid w:val="00503BC5"/>
    <w:rsid w:val="005063BF"/>
    <w:rsid w:val="005126A0"/>
    <w:rsid w:val="00520B2E"/>
    <w:rsid w:val="005346F8"/>
    <w:rsid w:val="00540A9E"/>
    <w:rsid w:val="005428F8"/>
    <w:rsid w:val="0054360C"/>
    <w:rsid w:val="00543D41"/>
    <w:rsid w:val="005444FC"/>
    <w:rsid w:val="00544E8F"/>
    <w:rsid w:val="00545472"/>
    <w:rsid w:val="005512BD"/>
    <w:rsid w:val="00552DF6"/>
    <w:rsid w:val="00554A83"/>
    <w:rsid w:val="005562C4"/>
    <w:rsid w:val="005571A4"/>
    <w:rsid w:val="00566EDA"/>
    <w:rsid w:val="0057081A"/>
    <w:rsid w:val="005712E3"/>
    <w:rsid w:val="00572654"/>
    <w:rsid w:val="00573BAF"/>
    <w:rsid w:val="00574DC6"/>
    <w:rsid w:val="00575F55"/>
    <w:rsid w:val="00576274"/>
    <w:rsid w:val="00580CB0"/>
    <w:rsid w:val="00585452"/>
    <w:rsid w:val="00591CE9"/>
    <w:rsid w:val="00593537"/>
    <w:rsid w:val="00594EB3"/>
    <w:rsid w:val="00595380"/>
    <w:rsid w:val="00595C52"/>
    <w:rsid w:val="005976A1"/>
    <w:rsid w:val="005A34E7"/>
    <w:rsid w:val="005A352A"/>
    <w:rsid w:val="005A3D7C"/>
    <w:rsid w:val="005A49F0"/>
    <w:rsid w:val="005A73C6"/>
    <w:rsid w:val="005B359A"/>
    <w:rsid w:val="005B4167"/>
    <w:rsid w:val="005B4C67"/>
    <w:rsid w:val="005B5629"/>
    <w:rsid w:val="005C0300"/>
    <w:rsid w:val="005C27A2"/>
    <w:rsid w:val="005C46F1"/>
    <w:rsid w:val="005C7533"/>
    <w:rsid w:val="005D0AB4"/>
    <w:rsid w:val="005D4FEB"/>
    <w:rsid w:val="005D65ED"/>
    <w:rsid w:val="005E0E6C"/>
    <w:rsid w:val="005E2448"/>
    <w:rsid w:val="005E2C55"/>
    <w:rsid w:val="005E7FFA"/>
    <w:rsid w:val="005F4B6A"/>
    <w:rsid w:val="006010F3"/>
    <w:rsid w:val="00601372"/>
    <w:rsid w:val="00607DCB"/>
    <w:rsid w:val="00612235"/>
    <w:rsid w:val="006159A1"/>
    <w:rsid w:val="00615A0A"/>
    <w:rsid w:val="00617CFA"/>
    <w:rsid w:val="00621F48"/>
    <w:rsid w:val="00622F11"/>
    <w:rsid w:val="00626899"/>
    <w:rsid w:val="006333D4"/>
    <w:rsid w:val="00633F44"/>
    <w:rsid w:val="006350B3"/>
    <w:rsid w:val="006369B2"/>
    <w:rsid w:val="0063718D"/>
    <w:rsid w:val="00647525"/>
    <w:rsid w:val="00647A71"/>
    <w:rsid w:val="0065088D"/>
    <w:rsid w:val="00650896"/>
    <w:rsid w:val="006508D5"/>
    <w:rsid w:val="006530A8"/>
    <w:rsid w:val="006553AA"/>
    <w:rsid w:val="006564C0"/>
    <w:rsid w:val="006570B0"/>
    <w:rsid w:val="0066022F"/>
    <w:rsid w:val="00660EF7"/>
    <w:rsid w:val="006618CA"/>
    <w:rsid w:val="00665D6E"/>
    <w:rsid w:val="0067032E"/>
    <w:rsid w:val="0067144E"/>
    <w:rsid w:val="006814E1"/>
    <w:rsid w:val="006823F3"/>
    <w:rsid w:val="006864E1"/>
    <w:rsid w:val="00686560"/>
    <w:rsid w:val="00687D81"/>
    <w:rsid w:val="0069210B"/>
    <w:rsid w:val="00692EC4"/>
    <w:rsid w:val="00695DD7"/>
    <w:rsid w:val="00696A80"/>
    <w:rsid w:val="006A1370"/>
    <w:rsid w:val="006A4055"/>
    <w:rsid w:val="006A4858"/>
    <w:rsid w:val="006A5DC3"/>
    <w:rsid w:val="006A6307"/>
    <w:rsid w:val="006A7C27"/>
    <w:rsid w:val="006B0174"/>
    <w:rsid w:val="006B2FE4"/>
    <w:rsid w:val="006B37B0"/>
    <w:rsid w:val="006B3902"/>
    <w:rsid w:val="006C540D"/>
    <w:rsid w:val="006C5641"/>
    <w:rsid w:val="006D0135"/>
    <w:rsid w:val="006D1089"/>
    <w:rsid w:val="006D1B86"/>
    <w:rsid w:val="006D3D5F"/>
    <w:rsid w:val="006D5F84"/>
    <w:rsid w:val="006D7355"/>
    <w:rsid w:val="006E27DD"/>
    <w:rsid w:val="006E68A3"/>
    <w:rsid w:val="006F4946"/>
    <w:rsid w:val="006F4A2B"/>
    <w:rsid w:val="006F7DEE"/>
    <w:rsid w:val="00704A1D"/>
    <w:rsid w:val="007053C0"/>
    <w:rsid w:val="007063BB"/>
    <w:rsid w:val="00706A14"/>
    <w:rsid w:val="007076F7"/>
    <w:rsid w:val="00715CA6"/>
    <w:rsid w:val="007174C2"/>
    <w:rsid w:val="007215B4"/>
    <w:rsid w:val="00726721"/>
    <w:rsid w:val="00726AD6"/>
    <w:rsid w:val="00731135"/>
    <w:rsid w:val="007319AC"/>
    <w:rsid w:val="007324AF"/>
    <w:rsid w:val="00732900"/>
    <w:rsid w:val="007409B4"/>
    <w:rsid w:val="00741974"/>
    <w:rsid w:val="00752BAD"/>
    <w:rsid w:val="0075525E"/>
    <w:rsid w:val="00756D3D"/>
    <w:rsid w:val="00766789"/>
    <w:rsid w:val="0077048E"/>
    <w:rsid w:val="00772525"/>
    <w:rsid w:val="0077429F"/>
    <w:rsid w:val="007806C2"/>
    <w:rsid w:val="00781FEE"/>
    <w:rsid w:val="00785103"/>
    <w:rsid w:val="007903F8"/>
    <w:rsid w:val="00793158"/>
    <w:rsid w:val="00794104"/>
    <w:rsid w:val="00794F4F"/>
    <w:rsid w:val="0079529F"/>
    <w:rsid w:val="0079594B"/>
    <w:rsid w:val="0079670A"/>
    <w:rsid w:val="007971FA"/>
    <w:rsid w:val="007974BE"/>
    <w:rsid w:val="007A0916"/>
    <w:rsid w:val="007A0DFD"/>
    <w:rsid w:val="007A4276"/>
    <w:rsid w:val="007A4789"/>
    <w:rsid w:val="007A563A"/>
    <w:rsid w:val="007A5F24"/>
    <w:rsid w:val="007A638E"/>
    <w:rsid w:val="007B1A70"/>
    <w:rsid w:val="007B6D79"/>
    <w:rsid w:val="007C116D"/>
    <w:rsid w:val="007C7122"/>
    <w:rsid w:val="007D3279"/>
    <w:rsid w:val="007D3F11"/>
    <w:rsid w:val="007D4B26"/>
    <w:rsid w:val="007E2C69"/>
    <w:rsid w:val="007E53E4"/>
    <w:rsid w:val="007E656A"/>
    <w:rsid w:val="007F34D2"/>
    <w:rsid w:val="007F36D5"/>
    <w:rsid w:val="007F3CAA"/>
    <w:rsid w:val="007F664D"/>
    <w:rsid w:val="007F7539"/>
    <w:rsid w:val="00804233"/>
    <w:rsid w:val="008103F8"/>
    <w:rsid w:val="008114FF"/>
    <w:rsid w:val="008200E7"/>
    <w:rsid w:val="00822B4F"/>
    <w:rsid w:val="0082453F"/>
    <w:rsid w:val="00824FCB"/>
    <w:rsid w:val="00831D9C"/>
    <w:rsid w:val="00831E47"/>
    <w:rsid w:val="0083257A"/>
    <w:rsid w:val="008326D2"/>
    <w:rsid w:val="00837203"/>
    <w:rsid w:val="00842137"/>
    <w:rsid w:val="00846E78"/>
    <w:rsid w:val="00847F27"/>
    <w:rsid w:val="00853F5F"/>
    <w:rsid w:val="00856114"/>
    <w:rsid w:val="008565DB"/>
    <w:rsid w:val="00856C7A"/>
    <w:rsid w:val="00857DE6"/>
    <w:rsid w:val="008623ED"/>
    <w:rsid w:val="008632DF"/>
    <w:rsid w:val="00865912"/>
    <w:rsid w:val="00865956"/>
    <w:rsid w:val="00865EC0"/>
    <w:rsid w:val="00866F91"/>
    <w:rsid w:val="00875AA6"/>
    <w:rsid w:val="00880944"/>
    <w:rsid w:val="0088353F"/>
    <w:rsid w:val="0089088E"/>
    <w:rsid w:val="00892297"/>
    <w:rsid w:val="008964D6"/>
    <w:rsid w:val="00897FEB"/>
    <w:rsid w:val="008A5A28"/>
    <w:rsid w:val="008B5123"/>
    <w:rsid w:val="008B5A02"/>
    <w:rsid w:val="008B6F9D"/>
    <w:rsid w:val="008B7C65"/>
    <w:rsid w:val="008C504F"/>
    <w:rsid w:val="008C5ECD"/>
    <w:rsid w:val="008D1DA6"/>
    <w:rsid w:val="008D25B4"/>
    <w:rsid w:val="008D2805"/>
    <w:rsid w:val="008D2C6E"/>
    <w:rsid w:val="008D2CC3"/>
    <w:rsid w:val="008D3E8C"/>
    <w:rsid w:val="008E0172"/>
    <w:rsid w:val="008E14BF"/>
    <w:rsid w:val="008E47FD"/>
    <w:rsid w:val="008E5E0A"/>
    <w:rsid w:val="008F3DD4"/>
    <w:rsid w:val="008F7C81"/>
    <w:rsid w:val="00900187"/>
    <w:rsid w:val="00901073"/>
    <w:rsid w:val="00906FFD"/>
    <w:rsid w:val="00914C65"/>
    <w:rsid w:val="009337D7"/>
    <w:rsid w:val="00933B93"/>
    <w:rsid w:val="00936852"/>
    <w:rsid w:val="0093711C"/>
    <w:rsid w:val="0094045D"/>
    <w:rsid w:val="009406B5"/>
    <w:rsid w:val="009414A8"/>
    <w:rsid w:val="0094388E"/>
    <w:rsid w:val="00946166"/>
    <w:rsid w:val="00947BBB"/>
    <w:rsid w:val="0095049F"/>
    <w:rsid w:val="00950AEE"/>
    <w:rsid w:val="0095285C"/>
    <w:rsid w:val="00953C25"/>
    <w:rsid w:val="00961ACA"/>
    <w:rsid w:val="00961D38"/>
    <w:rsid w:val="00961DEB"/>
    <w:rsid w:val="00971374"/>
    <w:rsid w:val="00976DDC"/>
    <w:rsid w:val="0098218F"/>
    <w:rsid w:val="00983164"/>
    <w:rsid w:val="009861ED"/>
    <w:rsid w:val="00986ACC"/>
    <w:rsid w:val="00991664"/>
    <w:rsid w:val="00991A68"/>
    <w:rsid w:val="009972EF"/>
    <w:rsid w:val="009A00FE"/>
    <w:rsid w:val="009A0E64"/>
    <w:rsid w:val="009A7F69"/>
    <w:rsid w:val="009B282F"/>
    <w:rsid w:val="009B5035"/>
    <w:rsid w:val="009B5A5B"/>
    <w:rsid w:val="009B6DB6"/>
    <w:rsid w:val="009B7671"/>
    <w:rsid w:val="009B78EF"/>
    <w:rsid w:val="009C3160"/>
    <w:rsid w:val="009D644B"/>
    <w:rsid w:val="009D710F"/>
    <w:rsid w:val="009D7844"/>
    <w:rsid w:val="009E1361"/>
    <w:rsid w:val="009E766E"/>
    <w:rsid w:val="009E7FFB"/>
    <w:rsid w:val="009F1960"/>
    <w:rsid w:val="009F4B1A"/>
    <w:rsid w:val="009F689D"/>
    <w:rsid w:val="009F715E"/>
    <w:rsid w:val="00A032AD"/>
    <w:rsid w:val="00A04DDF"/>
    <w:rsid w:val="00A10DBB"/>
    <w:rsid w:val="00A11720"/>
    <w:rsid w:val="00A127E2"/>
    <w:rsid w:val="00A1299B"/>
    <w:rsid w:val="00A144E3"/>
    <w:rsid w:val="00A21247"/>
    <w:rsid w:val="00A23A7A"/>
    <w:rsid w:val="00A27E87"/>
    <w:rsid w:val="00A31D47"/>
    <w:rsid w:val="00A31F76"/>
    <w:rsid w:val="00A32EC1"/>
    <w:rsid w:val="00A3503B"/>
    <w:rsid w:val="00A356E8"/>
    <w:rsid w:val="00A37A8D"/>
    <w:rsid w:val="00A4013E"/>
    <w:rsid w:val="00A4045F"/>
    <w:rsid w:val="00A427CD"/>
    <w:rsid w:val="00A45631"/>
    <w:rsid w:val="00A45C18"/>
    <w:rsid w:val="00A45E83"/>
    <w:rsid w:val="00A45FEE"/>
    <w:rsid w:val="00A4600B"/>
    <w:rsid w:val="00A50506"/>
    <w:rsid w:val="00A51EF0"/>
    <w:rsid w:val="00A5501E"/>
    <w:rsid w:val="00A5722B"/>
    <w:rsid w:val="00A606BC"/>
    <w:rsid w:val="00A6249B"/>
    <w:rsid w:val="00A6334E"/>
    <w:rsid w:val="00A64F64"/>
    <w:rsid w:val="00A67A81"/>
    <w:rsid w:val="00A730A6"/>
    <w:rsid w:val="00A81553"/>
    <w:rsid w:val="00A832E8"/>
    <w:rsid w:val="00A85533"/>
    <w:rsid w:val="00A8657D"/>
    <w:rsid w:val="00A87690"/>
    <w:rsid w:val="00A90A44"/>
    <w:rsid w:val="00A915E9"/>
    <w:rsid w:val="00A957E6"/>
    <w:rsid w:val="00A96899"/>
    <w:rsid w:val="00A96F0A"/>
    <w:rsid w:val="00A971A0"/>
    <w:rsid w:val="00A97F81"/>
    <w:rsid w:val="00AA1186"/>
    <w:rsid w:val="00AA1F22"/>
    <w:rsid w:val="00AA7F05"/>
    <w:rsid w:val="00AB1EAD"/>
    <w:rsid w:val="00AB4F2E"/>
    <w:rsid w:val="00AB75E7"/>
    <w:rsid w:val="00AC29EB"/>
    <w:rsid w:val="00AD32BF"/>
    <w:rsid w:val="00AD5DFF"/>
    <w:rsid w:val="00AD7FA8"/>
    <w:rsid w:val="00AE4E68"/>
    <w:rsid w:val="00AF1424"/>
    <w:rsid w:val="00AF53A1"/>
    <w:rsid w:val="00AF7010"/>
    <w:rsid w:val="00B006A6"/>
    <w:rsid w:val="00B01867"/>
    <w:rsid w:val="00B05017"/>
    <w:rsid w:val="00B05821"/>
    <w:rsid w:val="00B100D6"/>
    <w:rsid w:val="00B150A9"/>
    <w:rsid w:val="00B15F27"/>
    <w:rsid w:val="00B1633C"/>
    <w:rsid w:val="00B164C9"/>
    <w:rsid w:val="00B17657"/>
    <w:rsid w:val="00B223B3"/>
    <w:rsid w:val="00B250EB"/>
    <w:rsid w:val="00B26C28"/>
    <w:rsid w:val="00B300D6"/>
    <w:rsid w:val="00B301D6"/>
    <w:rsid w:val="00B31D07"/>
    <w:rsid w:val="00B32921"/>
    <w:rsid w:val="00B3346C"/>
    <w:rsid w:val="00B4174C"/>
    <w:rsid w:val="00B453F5"/>
    <w:rsid w:val="00B54B27"/>
    <w:rsid w:val="00B54B9D"/>
    <w:rsid w:val="00B56EF8"/>
    <w:rsid w:val="00B60E5F"/>
    <w:rsid w:val="00B61624"/>
    <w:rsid w:val="00B64B25"/>
    <w:rsid w:val="00B66481"/>
    <w:rsid w:val="00B67EA9"/>
    <w:rsid w:val="00B7189C"/>
    <w:rsid w:val="00B718A5"/>
    <w:rsid w:val="00B73420"/>
    <w:rsid w:val="00B7426A"/>
    <w:rsid w:val="00B8060E"/>
    <w:rsid w:val="00B81F3F"/>
    <w:rsid w:val="00B86E08"/>
    <w:rsid w:val="00BA516E"/>
    <w:rsid w:val="00BA788A"/>
    <w:rsid w:val="00BB088A"/>
    <w:rsid w:val="00BB2B95"/>
    <w:rsid w:val="00BB4983"/>
    <w:rsid w:val="00BB7597"/>
    <w:rsid w:val="00BB77F8"/>
    <w:rsid w:val="00BC62E2"/>
    <w:rsid w:val="00BE0A9D"/>
    <w:rsid w:val="00BF01B2"/>
    <w:rsid w:val="00BF0682"/>
    <w:rsid w:val="00BF7E76"/>
    <w:rsid w:val="00C03AA8"/>
    <w:rsid w:val="00C0496A"/>
    <w:rsid w:val="00C13C59"/>
    <w:rsid w:val="00C142CD"/>
    <w:rsid w:val="00C1676F"/>
    <w:rsid w:val="00C20A82"/>
    <w:rsid w:val="00C21C0E"/>
    <w:rsid w:val="00C221BD"/>
    <w:rsid w:val="00C221FC"/>
    <w:rsid w:val="00C24CED"/>
    <w:rsid w:val="00C24F4D"/>
    <w:rsid w:val="00C25002"/>
    <w:rsid w:val="00C3159C"/>
    <w:rsid w:val="00C31B96"/>
    <w:rsid w:val="00C404A0"/>
    <w:rsid w:val="00C42125"/>
    <w:rsid w:val="00C45741"/>
    <w:rsid w:val="00C50A5B"/>
    <w:rsid w:val="00C608E0"/>
    <w:rsid w:val="00C60A87"/>
    <w:rsid w:val="00C6107A"/>
    <w:rsid w:val="00C613A2"/>
    <w:rsid w:val="00C62814"/>
    <w:rsid w:val="00C67B25"/>
    <w:rsid w:val="00C70444"/>
    <w:rsid w:val="00C71E2C"/>
    <w:rsid w:val="00C748F7"/>
    <w:rsid w:val="00C74937"/>
    <w:rsid w:val="00C74B49"/>
    <w:rsid w:val="00C76536"/>
    <w:rsid w:val="00C80A77"/>
    <w:rsid w:val="00C823DB"/>
    <w:rsid w:val="00C824F8"/>
    <w:rsid w:val="00C83F12"/>
    <w:rsid w:val="00C86B3F"/>
    <w:rsid w:val="00C9198A"/>
    <w:rsid w:val="00C92D2F"/>
    <w:rsid w:val="00C9507A"/>
    <w:rsid w:val="00C95134"/>
    <w:rsid w:val="00C9560E"/>
    <w:rsid w:val="00C9770E"/>
    <w:rsid w:val="00CB2599"/>
    <w:rsid w:val="00CB4A2E"/>
    <w:rsid w:val="00CB4F07"/>
    <w:rsid w:val="00CB602A"/>
    <w:rsid w:val="00CC386F"/>
    <w:rsid w:val="00CC389B"/>
    <w:rsid w:val="00CC393F"/>
    <w:rsid w:val="00CC52A1"/>
    <w:rsid w:val="00CC5AFA"/>
    <w:rsid w:val="00CC637E"/>
    <w:rsid w:val="00CC67B2"/>
    <w:rsid w:val="00CC7B86"/>
    <w:rsid w:val="00CC7BDE"/>
    <w:rsid w:val="00CD2038"/>
    <w:rsid w:val="00CD2139"/>
    <w:rsid w:val="00CD2E35"/>
    <w:rsid w:val="00CD3EC5"/>
    <w:rsid w:val="00CD6E44"/>
    <w:rsid w:val="00CD7722"/>
    <w:rsid w:val="00CE1058"/>
    <w:rsid w:val="00CE276E"/>
    <w:rsid w:val="00CE529B"/>
    <w:rsid w:val="00CE5986"/>
    <w:rsid w:val="00CF1331"/>
    <w:rsid w:val="00CF544B"/>
    <w:rsid w:val="00D02ADF"/>
    <w:rsid w:val="00D13430"/>
    <w:rsid w:val="00D150FE"/>
    <w:rsid w:val="00D20C2C"/>
    <w:rsid w:val="00D23B92"/>
    <w:rsid w:val="00D25AAD"/>
    <w:rsid w:val="00D26477"/>
    <w:rsid w:val="00D31AC8"/>
    <w:rsid w:val="00D374D0"/>
    <w:rsid w:val="00D435BD"/>
    <w:rsid w:val="00D51235"/>
    <w:rsid w:val="00D53CCD"/>
    <w:rsid w:val="00D54AA6"/>
    <w:rsid w:val="00D601E9"/>
    <w:rsid w:val="00D647EF"/>
    <w:rsid w:val="00D66376"/>
    <w:rsid w:val="00D66F8F"/>
    <w:rsid w:val="00D73137"/>
    <w:rsid w:val="00D7378E"/>
    <w:rsid w:val="00D92F43"/>
    <w:rsid w:val="00D97293"/>
    <w:rsid w:val="00D977A2"/>
    <w:rsid w:val="00DA0FD7"/>
    <w:rsid w:val="00DA1D47"/>
    <w:rsid w:val="00DA225D"/>
    <w:rsid w:val="00DA3D27"/>
    <w:rsid w:val="00DA401B"/>
    <w:rsid w:val="00DB0706"/>
    <w:rsid w:val="00DB26AF"/>
    <w:rsid w:val="00DB27FB"/>
    <w:rsid w:val="00DB3278"/>
    <w:rsid w:val="00DB397F"/>
    <w:rsid w:val="00DB5557"/>
    <w:rsid w:val="00DB57E0"/>
    <w:rsid w:val="00DC0070"/>
    <w:rsid w:val="00DC09FB"/>
    <w:rsid w:val="00DD202F"/>
    <w:rsid w:val="00DD50DE"/>
    <w:rsid w:val="00DD6CC8"/>
    <w:rsid w:val="00DE3062"/>
    <w:rsid w:val="00DE352C"/>
    <w:rsid w:val="00DE5D22"/>
    <w:rsid w:val="00DF1309"/>
    <w:rsid w:val="00DF16D6"/>
    <w:rsid w:val="00DF2CD3"/>
    <w:rsid w:val="00DF3912"/>
    <w:rsid w:val="00DF5E52"/>
    <w:rsid w:val="00E02669"/>
    <w:rsid w:val="00E0581D"/>
    <w:rsid w:val="00E1059F"/>
    <w:rsid w:val="00E13DF8"/>
    <w:rsid w:val="00E1590B"/>
    <w:rsid w:val="00E204DD"/>
    <w:rsid w:val="00E20C02"/>
    <w:rsid w:val="00E211B1"/>
    <w:rsid w:val="00E228B7"/>
    <w:rsid w:val="00E24040"/>
    <w:rsid w:val="00E259D7"/>
    <w:rsid w:val="00E25A65"/>
    <w:rsid w:val="00E26270"/>
    <w:rsid w:val="00E2749D"/>
    <w:rsid w:val="00E35208"/>
    <w:rsid w:val="00E353EC"/>
    <w:rsid w:val="00E36858"/>
    <w:rsid w:val="00E37915"/>
    <w:rsid w:val="00E51F61"/>
    <w:rsid w:val="00E53B67"/>
    <w:rsid w:val="00E53C24"/>
    <w:rsid w:val="00E56E77"/>
    <w:rsid w:val="00E6678C"/>
    <w:rsid w:val="00E74566"/>
    <w:rsid w:val="00E775F5"/>
    <w:rsid w:val="00E804E2"/>
    <w:rsid w:val="00E824EC"/>
    <w:rsid w:val="00E83617"/>
    <w:rsid w:val="00E83CEA"/>
    <w:rsid w:val="00E85C0D"/>
    <w:rsid w:val="00E86DA5"/>
    <w:rsid w:val="00E87000"/>
    <w:rsid w:val="00E908C0"/>
    <w:rsid w:val="00E92212"/>
    <w:rsid w:val="00E930E2"/>
    <w:rsid w:val="00E97F68"/>
    <w:rsid w:val="00EA0BE7"/>
    <w:rsid w:val="00EA71D7"/>
    <w:rsid w:val="00EB444D"/>
    <w:rsid w:val="00EB5383"/>
    <w:rsid w:val="00EB66FE"/>
    <w:rsid w:val="00EB7B4E"/>
    <w:rsid w:val="00EC0FCD"/>
    <w:rsid w:val="00EC3992"/>
    <w:rsid w:val="00EC4D80"/>
    <w:rsid w:val="00ED65A5"/>
    <w:rsid w:val="00EE0B32"/>
    <w:rsid w:val="00EE1A06"/>
    <w:rsid w:val="00EE5C0D"/>
    <w:rsid w:val="00EE7E40"/>
    <w:rsid w:val="00EF3A09"/>
    <w:rsid w:val="00EF4792"/>
    <w:rsid w:val="00F00725"/>
    <w:rsid w:val="00F01C3F"/>
    <w:rsid w:val="00F02294"/>
    <w:rsid w:val="00F06690"/>
    <w:rsid w:val="00F07600"/>
    <w:rsid w:val="00F1163C"/>
    <w:rsid w:val="00F14F6B"/>
    <w:rsid w:val="00F22EBF"/>
    <w:rsid w:val="00F2355B"/>
    <w:rsid w:val="00F302F7"/>
    <w:rsid w:val="00F30DE7"/>
    <w:rsid w:val="00F311DB"/>
    <w:rsid w:val="00F35F57"/>
    <w:rsid w:val="00F4750F"/>
    <w:rsid w:val="00F50369"/>
    <w:rsid w:val="00F50467"/>
    <w:rsid w:val="00F56031"/>
    <w:rsid w:val="00F562A0"/>
    <w:rsid w:val="00F57FA4"/>
    <w:rsid w:val="00F602AC"/>
    <w:rsid w:val="00F613B4"/>
    <w:rsid w:val="00F62142"/>
    <w:rsid w:val="00F65809"/>
    <w:rsid w:val="00F71977"/>
    <w:rsid w:val="00F729C6"/>
    <w:rsid w:val="00F82A05"/>
    <w:rsid w:val="00F851E9"/>
    <w:rsid w:val="00F9302E"/>
    <w:rsid w:val="00F93982"/>
    <w:rsid w:val="00FA02CB"/>
    <w:rsid w:val="00FA0479"/>
    <w:rsid w:val="00FA2177"/>
    <w:rsid w:val="00FA7788"/>
    <w:rsid w:val="00FB0783"/>
    <w:rsid w:val="00FB0D44"/>
    <w:rsid w:val="00FB18C1"/>
    <w:rsid w:val="00FB2AD8"/>
    <w:rsid w:val="00FB7A8B"/>
    <w:rsid w:val="00FC040C"/>
    <w:rsid w:val="00FC2485"/>
    <w:rsid w:val="00FC4EF3"/>
    <w:rsid w:val="00FD3183"/>
    <w:rsid w:val="00FD439E"/>
    <w:rsid w:val="00FD5B43"/>
    <w:rsid w:val="00FD6992"/>
    <w:rsid w:val="00FD720E"/>
    <w:rsid w:val="00FD76CB"/>
    <w:rsid w:val="00FD7A3B"/>
    <w:rsid w:val="00FE152B"/>
    <w:rsid w:val="00FE239E"/>
    <w:rsid w:val="00FE4159"/>
    <w:rsid w:val="00FE5D0D"/>
    <w:rsid w:val="00FE5EDC"/>
    <w:rsid w:val="00FE6D28"/>
    <w:rsid w:val="00FF1151"/>
    <w:rsid w:val="00FF4546"/>
    <w:rsid w:val="00FF538F"/>
    <w:rsid w:val="00FF5F58"/>
    <w:rsid w:val="00FF71F3"/>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8678642"/>
  <w15:docId w15:val="{16099A43-4008-4E65-91E8-07BBCABF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D3F"/>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0B0D3F"/>
    <w:pPr>
      <w:keepNext/>
      <w:keepLines/>
      <w:spacing w:before="360"/>
      <w:ind w:left="794" w:hanging="794"/>
      <w:jc w:val="left"/>
      <w:outlineLvl w:val="0"/>
    </w:pPr>
    <w:rPr>
      <w:b/>
    </w:rPr>
  </w:style>
  <w:style w:type="paragraph" w:styleId="Heading2">
    <w:name w:val="heading 2"/>
    <w:basedOn w:val="Heading1"/>
    <w:next w:val="Normal"/>
    <w:link w:val="Heading2Char"/>
    <w:qFormat/>
    <w:rsid w:val="000B0D3F"/>
    <w:pPr>
      <w:spacing w:before="240"/>
      <w:outlineLvl w:val="1"/>
    </w:pPr>
  </w:style>
  <w:style w:type="paragraph" w:styleId="Heading3">
    <w:name w:val="heading 3"/>
    <w:basedOn w:val="Heading1"/>
    <w:next w:val="Normal"/>
    <w:link w:val="Heading3Char"/>
    <w:qFormat/>
    <w:rsid w:val="000B0D3F"/>
    <w:pPr>
      <w:spacing w:before="160"/>
      <w:outlineLvl w:val="2"/>
    </w:pPr>
  </w:style>
  <w:style w:type="paragraph" w:styleId="Heading4">
    <w:name w:val="heading 4"/>
    <w:basedOn w:val="Heading3"/>
    <w:next w:val="Normal"/>
    <w:link w:val="Heading4Char"/>
    <w:qFormat/>
    <w:rsid w:val="000B0D3F"/>
    <w:pPr>
      <w:tabs>
        <w:tab w:val="clear" w:pos="794"/>
        <w:tab w:val="left" w:pos="1021"/>
      </w:tabs>
      <w:ind w:left="1021" w:hanging="1021"/>
      <w:outlineLvl w:val="3"/>
    </w:pPr>
  </w:style>
  <w:style w:type="paragraph" w:styleId="Heading5">
    <w:name w:val="heading 5"/>
    <w:basedOn w:val="Heading4"/>
    <w:next w:val="Normal"/>
    <w:link w:val="Heading5Char"/>
    <w:qFormat/>
    <w:rsid w:val="000B0D3F"/>
    <w:pPr>
      <w:outlineLvl w:val="4"/>
    </w:pPr>
  </w:style>
  <w:style w:type="paragraph" w:styleId="Heading6">
    <w:name w:val="heading 6"/>
    <w:basedOn w:val="Heading4"/>
    <w:next w:val="Normal"/>
    <w:link w:val="Heading6Char"/>
    <w:qFormat/>
    <w:rsid w:val="000B0D3F"/>
    <w:pPr>
      <w:tabs>
        <w:tab w:val="clear" w:pos="1021"/>
        <w:tab w:val="clear" w:pos="1191"/>
      </w:tabs>
      <w:ind w:left="1588" w:hanging="1588"/>
      <w:outlineLvl w:val="5"/>
    </w:pPr>
  </w:style>
  <w:style w:type="paragraph" w:styleId="Heading7">
    <w:name w:val="heading 7"/>
    <w:basedOn w:val="Heading6"/>
    <w:next w:val="Normal"/>
    <w:link w:val="Heading7Char"/>
    <w:qFormat/>
    <w:rsid w:val="000B0D3F"/>
    <w:pPr>
      <w:outlineLvl w:val="6"/>
    </w:pPr>
  </w:style>
  <w:style w:type="paragraph" w:styleId="Heading8">
    <w:name w:val="heading 8"/>
    <w:basedOn w:val="Heading6"/>
    <w:next w:val="Normal"/>
    <w:link w:val="Heading8Char"/>
    <w:qFormat/>
    <w:rsid w:val="000B0D3F"/>
    <w:pPr>
      <w:outlineLvl w:val="7"/>
    </w:pPr>
  </w:style>
  <w:style w:type="paragraph" w:styleId="Heading9">
    <w:name w:val="heading 9"/>
    <w:basedOn w:val="Heading6"/>
    <w:next w:val="Normal"/>
    <w:link w:val="Heading9Char"/>
    <w:qFormat/>
    <w:rsid w:val="000B0D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jc w:val="right"/>
    </w:pPr>
    <w:rPr>
      <w:rFonts w:eastAsia="SimSun"/>
      <w:b/>
      <w:sz w:val="32"/>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FigureNoTitle"/>
    <w:rsid w:val="000B0D3F"/>
    <w:pPr>
      <w:keepNext/>
      <w:keepLines/>
      <w:spacing w:before="240" w:after="120"/>
      <w:jc w:val="center"/>
    </w:pPr>
  </w:style>
  <w:style w:type="paragraph" w:customStyle="1" w:styleId="FigureNotitle0">
    <w:name w:val="Figure_No &amp; title"/>
    <w:basedOn w:val="Normal"/>
    <w:next w:val="Normal"/>
    <w:qFormat/>
    <w:rsid w:val="000B0D3F"/>
    <w:pPr>
      <w:keepLines/>
      <w:spacing w:before="240" w:after="120"/>
      <w:jc w:val="center"/>
    </w:pPr>
    <w:rPr>
      <w:b/>
    </w:rPr>
  </w:style>
  <w:style w:type="paragraph" w:customStyle="1" w:styleId="Formal">
    <w:name w:val="Formal"/>
    <w:basedOn w:val="ASN1"/>
    <w:rsid w:val="000B0D3F"/>
    <w:rPr>
      <w:b w:val="0"/>
    </w:rPr>
  </w:style>
  <w:style w:type="paragraph" w:customStyle="1" w:styleId="Headingb">
    <w:name w:val="Heading_b"/>
    <w:basedOn w:val="Normal"/>
    <w:next w:val="Normal"/>
    <w:rsid w:val="000B0D3F"/>
    <w:pPr>
      <w:keepNext/>
      <w:spacing w:before="160"/>
      <w:jc w:val="left"/>
    </w:pPr>
    <w:rPr>
      <w:b/>
    </w:rPr>
  </w:style>
  <w:style w:type="paragraph" w:customStyle="1" w:styleId="Headingi">
    <w:name w:val="Heading_i"/>
    <w:basedOn w:val="Normal"/>
    <w:next w:val="Normal"/>
    <w:rsid w:val="000B0D3F"/>
    <w:pPr>
      <w:keepNext/>
      <w:spacing w:before="160"/>
      <w:jc w:val="left"/>
    </w:pPr>
    <w:rPr>
      <w:i/>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rPr>
  </w:style>
  <w:style w:type="paragraph" w:customStyle="1" w:styleId="RecNo">
    <w:name w:val="Rec_No"/>
    <w:basedOn w:val="Normal"/>
    <w:next w:val="Rectitle"/>
    <w:rsid w:val="000B0D3F"/>
    <w:pPr>
      <w:keepNext/>
      <w:keepLines/>
      <w:spacing w:before="0"/>
      <w:jc w:val="left"/>
    </w:pPr>
    <w:rPr>
      <w:b/>
      <w:sz w:val="28"/>
    </w:rPr>
  </w:style>
  <w:style w:type="paragraph" w:customStyle="1" w:styleId="Rectitle">
    <w:name w:val="Rec_title"/>
    <w:basedOn w:val="Normal"/>
    <w:next w:val="Normalaftertitle"/>
    <w:rsid w:val="000B0D3F"/>
    <w:pPr>
      <w:keepNext/>
      <w:keepLines/>
      <w:spacing w:before="360"/>
      <w:jc w:val="center"/>
    </w:pPr>
    <w:rPr>
      <w:b/>
      <w:sz w:val="28"/>
    </w:rPr>
  </w:style>
  <w:style w:type="paragraph" w:customStyle="1" w:styleId="Reftext">
    <w:name w:val="Ref_text"/>
    <w:basedOn w:val="Normal"/>
    <w:rsid w:val="000B0D3F"/>
    <w:pPr>
      <w:ind w:left="794" w:hanging="794"/>
      <w:jc w:val="left"/>
    </w:pPr>
  </w:style>
  <w:style w:type="paragraph" w:customStyle="1" w:styleId="Tablehead">
    <w:name w:val="Table_head"/>
    <w:basedOn w:val="Normal"/>
    <w:next w:val="Tabletext"/>
    <w:rsid w:val="000B0D3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0B0D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text">
    <w:name w:val="Table_text"/>
    <w:basedOn w:val="Normal"/>
    <w:rsid w:val="000B0D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rsid w:val="005D65ED"/>
    <w:pPr>
      <w:tabs>
        <w:tab w:val="right" w:leader="dot" w:pos="9639"/>
      </w:tabs>
    </w:pPr>
    <w:rPr>
      <w:rFonts w:eastAsia="MS Mincho"/>
    </w:rPr>
  </w:style>
  <w:style w:type="paragraph" w:styleId="TOC1">
    <w:name w:val="toc 1"/>
    <w:basedOn w:val="Normal"/>
    <w:uiPriority w:val="39"/>
    <w:rsid w:val="000B0D3F"/>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0B0D3F"/>
    <w:pPr>
      <w:spacing w:before="80"/>
      <w:ind w:left="1531" w:hanging="851"/>
    </w:pPr>
  </w:style>
  <w:style w:type="paragraph" w:styleId="TOC3">
    <w:name w:val="toc 3"/>
    <w:basedOn w:val="TOC2"/>
    <w:rsid w:val="000B0D3F"/>
  </w:style>
  <w:style w:type="character" w:styleId="Hyperlink">
    <w:name w:val="Hyperlink"/>
    <w:basedOn w:val="DefaultParagraphFont"/>
    <w:uiPriority w:val="99"/>
    <w:rsid w:val="000B0D3F"/>
    <w:rPr>
      <w:color w:val="0000FF"/>
      <w:u w:val="single"/>
    </w:rPr>
  </w:style>
  <w:style w:type="character" w:customStyle="1" w:styleId="Heading1Char">
    <w:name w:val="Heading 1 Char"/>
    <w:link w:val="Heading1"/>
    <w:rsid w:val="000B0D3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nhideWhenUsed/>
    <w:qFormat/>
    <w:rsid w:val="005D65ED"/>
    <w:pPr>
      <w:spacing w:before="0" w:after="200"/>
    </w:pPr>
    <w:rPr>
      <w:i/>
      <w:iCs/>
      <w:color w:val="44546A" w:themeColor="text2"/>
      <w:sz w:val="18"/>
      <w:szCs w:val="18"/>
    </w:rPr>
  </w:style>
  <w:style w:type="paragraph" w:styleId="Header">
    <w:name w:val="header"/>
    <w:basedOn w:val="Normal"/>
    <w:link w:val="HeaderChar"/>
    <w:rsid w:val="000B0D3F"/>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D65ED"/>
    <w:rPr>
      <w:rFonts w:ascii="Times New Roman" w:eastAsia="Times New Roman" w:hAnsi="Times New Roman" w:cs="Times New Roman"/>
      <w:sz w:val="18"/>
      <w:szCs w:val="20"/>
      <w:lang w:val="en-GB" w:eastAsia="en-US"/>
    </w:rPr>
  </w:style>
  <w:style w:type="paragraph" w:styleId="Footer">
    <w:name w:val="footer"/>
    <w:basedOn w:val="Normal"/>
    <w:link w:val="FooterChar"/>
    <w:rsid w:val="000B0D3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5D65E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qFormat/>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rsid w:val="000B0D3F"/>
    <w:pPr>
      <w:spacing w:before="0"/>
    </w:pPr>
    <w:rPr>
      <w:rFonts w:ascii="Tahoma" w:hAnsi="Tahoma" w:cs="Tahoma"/>
      <w:sz w:val="16"/>
      <w:szCs w:val="16"/>
    </w:rPr>
  </w:style>
  <w:style w:type="character" w:customStyle="1" w:styleId="BalloonTextChar">
    <w:name w:val="Balloon Text Char"/>
    <w:basedOn w:val="DefaultParagraphFont"/>
    <w:link w:val="BalloonText"/>
    <w:rsid w:val="000B0D3F"/>
    <w:rPr>
      <w:rFonts w:ascii="Tahoma" w:eastAsia="Times New Roman" w:hAnsi="Tahoma" w:cs="Tahoma"/>
      <w:sz w:val="16"/>
      <w:szCs w:val="16"/>
      <w:lang w:val="en-GB" w:eastAsia="en-US"/>
    </w:rPr>
  </w:style>
  <w:style w:type="paragraph" w:customStyle="1" w:styleId="enumlev1">
    <w:name w:val="enumlev1"/>
    <w:basedOn w:val="Normal"/>
    <w:rsid w:val="000B0D3F"/>
    <w:pPr>
      <w:spacing w:before="80"/>
      <w:ind w:left="794" w:hanging="794"/>
    </w:pPr>
  </w:style>
  <w:style w:type="paragraph" w:customStyle="1" w:styleId="enumlev2">
    <w:name w:val="enumlev2"/>
    <w:basedOn w:val="enumlev1"/>
    <w:rsid w:val="000B0D3F"/>
    <w:pPr>
      <w:ind w:left="1191" w:hanging="397"/>
    </w:pPr>
  </w:style>
  <w:style w:type="paragraph" w:customStyle="1" w:styleId="enumlev3">
    <w:name w:val="enumlev3"/>
    <w:basedOn w:val="enumlev2"/>
    <w:rsid w:val="000B0D3F"/>
    <w:pPr>
      <w:ind w:left="1588"/>
    </w:pPr>
  </w:style>
  <w:style w:type="character" w:customStyle="1" w:styleId="Appdef">
    <w:name w:val="App_def"/>
    <w:basedOn w:val="DefaultParagraphFont"/>
    <w:rsid w:val="000B0D3F"/>
    <w:rPr>
      <w:rFonts w:ascii="Times New Roman" w:hAnsi="Times New Roman"/>
      <w:b/>
    </w:rPr>
  </w:style>
  <w:style w:type="character" w:customStyle="1" w:styleId="Appref">
    <w:name w:val="App_ref"/>
    <w:basedOn w:val="DefaultParagraphFont"/>
    <w:rsid w:val="000B0D3F"/>
  </w:style>
  <w:style w:type="character" w:customStyle="1" w:styleId="Artdef">
    <w:name w:val="Art_def"/>
    <w:basedOn w:val="DefaultParagraphFont"/>
    <w:rsid w:val="000B0D3F"/>
    <w:rPr>
      <w:rFonts w:ascii="Times New Roman" w:hAnsi="Times New Roman"/>
      <w:b/>
    </w:rPr>
  </w:style>
  <w:style w:type="paragraph" w:customStyle="1" w:styleId="Artheading">
    <w:name w:val="Art_heading"/>
    <w:basedOn w:val="Normal"/>
    <w:next w:val="Normalaftertitle"/>
    <w:rsid w:val="000B0D3F"/>
    <w:pPr>
      <w:spacing w:before="480"/>
      <w:jc w:val="center"/>
    </w:pPr>
    <w:rPr>
      <w:b/>
      <w:sz w:val="28"/>
    </w:rPr>
  </w:style>
  <w:style w:type="paragraph" w:customStyle="1" w:styleId="ArtNo">
    <w:name w:val="Art_No"/>
    <w:basedOn w:val="Normal"/>
    <w:next w:val="Arttitle"/>
    <w:rsid w:val="000B0D3F"/>
    <w:pPr>
      <w:keepNext/>
      <w:keepLines/>
      <w:spacing w:before="480"/>
      <w:jc w:val="center"/>
    </w:pPr>
    <w:rPr>
      <w:caps/>
      <w:sz w:val="28"/>
    </w:rPr>
  </w:style>
  <w:style w:type="character" w:customStyle="1" w:styleId="Artref">
    <w:name w:val="Art_ref"/>
    <w:basedOn w:val="DefaultParagraphFont"/>
    <w:rsid w:val="000B0D3F"/>
  </w:style>
  <w:style w:type="paragraph" w:customStyle="1" w:styleId="Arttitle">
    <w:name w:val="Art_title"/>
    <w:basedOn w:val="Normal"/>
    <w:next w:val="Normalaftertitle"/>
    <w:rsid w:val="000B0D3F"/>
    <w:pPr>
      <w:keepNext/>
      <w:keepLines/>
      <w:spacing w:before="240"/>
      <w:jc w:val="center"/>
    </w:pPr>
    <w:rPr>
      <w:b/>
      <w:sz w:val="28"/>
    </w:rPr>
  </w:style>
  <w:style w:type="paragraph" w:customStyle="1" w:styleId="ASN1">
    <w:name w:val="ASN.1"/>
    <w:rsid w:val="000B0D3F"/>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0B0D3F"/>
    <w:pPr>
      <w:keepNext/>
      <w:keepLines/>
      <w:spacing w:before="160"/>
      <w:ind w:left="794"/>
      <w:jc w:val="left"/>
    </w:pPr>
    <w:rPr>
      <w:i/>
    </w:rPr>
  </w:style>
  <w:style w:type="paragraph" w:customStyle="1" w:styleId="ChapNo">
    <w:name w:val="Chap_No"/>
    <w:basedOn w:val="Normal"/>
    <w:next w:val="Chaptitle"/>
    <w:rsid w:val="000B0D3F"/>
    <w:pPr>
      <w:keepNext/>
      <w:keepLines/>
      <w:spacing w:before="480"/>
      <w:jc w:val="center"/>
    </w:pPr>
    <w:rPr>
      <w:b/>
      <w:caps/>
      <w:sz w:val="28"/>
    </w:rPr>
  </w:style>
  <w:style w:type="paragraph" w:customStyle="1" w:styleId="Chaptitle">
    <w:name w:val="Chap_title"/>
    <w:basedOn w:val="Normal"/>
    <w:next w:val="Normalaftertitle"/>
    <w:rsid w:val="000B0D3F"/>
    <w:pPr>
      <w:keepNext/>
      <w:keepLines/>
      <w:spacing w:before="240"/>
      <w:jc w:val="center"/>
    </w:pPr>
    <w:rPr>
      <w:b/>
      <w:sz w:val="28"/>
    </w:rPr>
  </w:style>
  <w:style w:type="character" w:styleId="EndnoteReference">
    <w:name w:val="endnote reference"/>
    <w:rsid w:val="000325DB"/>
    <w:rPr>
      <w:vertAlign w:val="superscript"/>
    </w:rPr>
  </w:style>
  <w:style w:type="paragraph" w:customStyle="1" w:styleId="Equation">
    <w:name w:val="Equation"/>
    <w:basedOn w:val="Normal"/>
    <w:rsid w:val="000B0D3F"/>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0B0D3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B0D3F"/>
    <w:pPr>
      <w:keepNext/>
      <w:keepLines/>
      <w:tabs>
        <w:tab w:val="clear" w:pos="794"/>
        <w:tab w:val="clear" w:pos="1191"/>
        <w:tab w:val="clear" w:pos="1588"/>
        <w:tab w:val="clear" w:pos="1985"/>
      </w:tabs>
      <w:spacing w:before="20" w:after="20"/>
      <w:jc w:val="left"/>
    </w:pPr>
    <w:rPr>
      <w:sz w:val="18"/>
    </w:rPr>
  </w:style>
  <w:style w:type="paragraph" w:customStyle="1" w:styleId="FigureNoBR">
    <w:name w:val="Figure_No_BR"/>
    <w:basedOn w:val="Normal"/>
    <w:next w:val="Normal"/>
    <w:rsid w:val="000325DB"/>
    <w:pPr>
      <w:keepNext/>
      <w:keepLines/>
      <w:spacing w:before="480" w:after="120"/>
      <w:jc w:val="center"/>
    </w:pPr>
    <w:rPr>
      <w:rFonts w:eastAsia="MS Mincho"/>
      <w:caps/>
    </w:rPr>
  </w:style>
  <w:style w:type="paragraph" w:customStyle="1" w:styleId="TabletitleBR">
    <w:name w:val="Table_title_BR"/>
    <w:basedOn w:val="Normal"/>
    <w:next w:val="Normal"/>
    <w:rsid w:val="000325DB"/>
    <w:pPr>
      <w:keepNext/>
      <w:keepLines/>
      <w:spacing w:before="0" w:after="120"/>
      <w:jc w:val="center"/>
    </w:pPr>
    <w:rPr>
      <w:rFonts w:eastAsia="MS Mincho"/>
      <w:b/>
    </w:rPr>
  </w:style>
  <w:style w:type="paragraph" w:customStyle="1" w:styleId="FiguretitleBR">
    <w:name w:val="Figure_title_BR"/>
    <w:basedOn w:val="TabletitleBR"/>
    <w:next w:val="Normal"/>
    <w:rsid w:val="000325DB"/>
    <w:pPr>
      <w:keepNext w:val="0"/>
      <w:spacing w:after="480"/>
    </w:pPr>
  </w:style>
  <w:style w:type="paragraph" w:customStyle="1" w:styleId="Figurewithouttitle">
    <w:name w:val="Figure_without_title"/>
    <w:basedOn w:val="Normal"/>
    <w:next w:val="Normalaftertitle"/>
    <w:rsid w:val="000B0D3F"/>
    <w:pPr>
      <w:keepLines/>
      <w:spacing w:before="240" w:after="120"/>
      <w:jc w:val="center"/>
    </w:pPr>
  </w:style>
  <w:style w:type="paragraph" w:customStyle="1" w:styleId="FirstFooter">
    <w:name w:val="FirstFooter"/>
    <w:basedOn w:val="Footer"/>
    <w:rsid w:val="000B0D3F"/>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0B0D3F"/>
    <w:pPr>
      <w:tabs>
        <w:tab w:val="clear" w:pos="794"/>
        <w:tab w:val="clear" w:pos="1191"/>
        <w:tab w:val="clear" w:pos="1588"/>
        <w:tab w:val="clear" w:pos="1985"/>
        <w:tab w:val="left" w:pos="907"/>
        <w:tab w:val="right" w:pos="8789"/>
        <w:tab w:val="right" w:pos="9639"/>
      </w:tabs>
      <w:spacing w:before="0"/>
      <w:jc w:val="left"/>
    </w:pPr>
    <w:rPr>
      <w:b/>
      <w:sz w:val="22"/>
    </w:rPr>
  </w:style>
  <w:style w:type="character" w:styleId="FootnoteReference">
    <w:name w:val="footnote reference"/>
    <w:basedOn w:val="DefaultParagraphFont"/>
    <w:rsid w:val="000B0D3F"/>
    <w:rPr>
      <w:position w:val="6"/>
      <w:sz w:val="18"/>
    </w:rPr>
  </w:style>
  <w:style w:type="paragraph" w:customStyle="1" w:styleId="Note">
    <w:name w:val="Note"/>
    <w:basedOn w:val="Normal"/>
    <w:rsid w:val="000B0D3F"/>
    <w:pPr>
      <w:spacing w:before="80"/>
    </w:pPr>
    <w:rPr>
      <w:sz w:val="22"/>
    </w:rPr>
  </w:style>
  <w:style w:type="paragraph" w:styleId="FootnoteText">
    <w:name w:val="footnote text"/>
    <w:basedOn w:val="Note"/>
    <w:link w:val="FootnoteTextChar"/>
    <w:rsid w:val="000B0D3F"/>
    <w:pPr>
      <w:keepLines/>
      <w:tabs>
        <w:tab w:val="left" w:pos="255"/>
      </w:tabs>
      <w:ind w:left="255" w:hanging="255"/>
    </w:pPr>
  </w:style>
  <w:style w:type="character" w:customStyle="1" w:styleId="FootnoteTextChar">
    <w:name w:val="Footnote Text Char"/>
    <w:basedOn w:val="DefaultParagraphFont"/>
    <w:link w:val="FootnoteText"/>
    <w:rsid w:val="000325DB"/>
    <w:rPr>
      <w:rFonts w:ascii="Times New Roman" w:eastAsia="Times New Roman" w:hAnsi="Times New Roman" w:cs="Times New Roman"/>
      <w:szCs w:val="20"/>
      <w:lang w:val="en-GB" w:eastAsia="en-US"/>
    </w:rPr>
  </w:style>
  <w:style w:type="paragraph" w:styleId="Index1">
    <w:name w:val="index 1"/>
    <w:basedOn w:val="Normal"/>
    <w:next w:val="Normal"/>
    <w:rsid w:val="000B0D3F"/>
    <w:pPr>
      <w:jc w:val="left"/>
    </w:pPr>
  </w:style>
  <w:style w:type="paragraph" w:styleId="Index2">
    <w:name w:val="index 2"/>
    <w:basedOn w:val="Normal"/>
    <w:next w:val="Normal"/>
    <w:rsid w:val="000B0D3F"/>
    <w:pPr>
      <w:ind w:left="284"/>
      <w:jc w:val="left"/>
    </w:pPr>
  </w:style>
  <w:style w:type="paragraph" w:styleId="Index3">
    <w:name w:val="index 3"/>
    <w:basedOn w:val="Normal"/>
    <w:next w:val="Normal"/>
    <w:rsid w:val="000B0D3F"/>
    <w:pPr>
      <w:ind w:left="567"/>
      <w:jc w:val="left"/>
    </w:pPr>
  </w:style>
  <w:style w:type="paragraph" w:customStyle="1" w:styleId="Normalaftertitle">
    <w:name w:val="Normal_after_title"/>
    <w:basedOn w:val="Normal"/>
    <w:next w:val="Normal"/>
    <w:rsid w:val="000B0D3F"/>
    <w:pPr>
      <w:spacing w:before="360"/>
    </w:pPr>
  </w:style>
  <w:style w:type="character" w:styleId="PageNumber">
    <w:name w:val="page number"/>
    <w:basedOn w:val="DefaultParagraphFont"/>
    <w:rsid w:val="000B0D3F"/>
  </w:style>
  <w:style w:type="paragraph" w:customStyle="1" w:styleId="PartNo">
    <w:name w:val="Part_No"/>
    <w:basedOn w:val="Normal"/>
    <w:next w:val="Partref"/>
    <w:rsid w:val="000B0D3F"/>
    <w:pPr>
      <w:keepNext/>
      <w:keepLines/>
      <w:spacing w:before="480" w:after="80"/>
      <w:jc w:val="center"/>
    </w:pPr>
    <w:rPr>
      <w:caps/>
      <w:sz w:val="28"/>
    </w:rPr>
  </w:style>
  <w:style w:type="paragraph" w:customStyle="1" w:styleId="Partref">
    <w:name w:val="Part_ref"/>
    <w:basedOn w:val="Normal"/>
    <w:next w:val="Parttitle"/>
    <w:rsid w:val="000B0D3F"/>
    <w:pPr>
      <w:keepNext/>
      <w:keepLines/>
      <w:spacing w:before="280"/>
      <w:jc w:val="center"/>
    </w:pPr>
  </w:style>
  <w:style w:type="paragraph" w:customStyle="1" w:styleId="Parttitle">
    <w:name w:val="Part_title"/>
    <w:basedOn w:val="Normal"/>
    <w:next w:val="Normalaftertitle"/>
    <w:rsid w:val="000B0D3F"/>
    <w:pPr>
      <w:keepNext/>
      <w:keepLines/>
      <w:spacing w:before="240" w:after="280"/>
      <w:jc w:val="center"/>
    </w:pPr>
    <w:rPr>
      <w:b/>
      <w:sz w:val="28"/>
    </w:rPr>
  </w:style>
  <w:style w:type="paragraph" w:customStyle="1" w:styleId="Recdate">
    <w:name w:val="Rec_date"/>
    <w:basedOn w:val="Normal"/>
    <w:next w:val="Normalaftertitle"/>
    <w:rsid w:val="000B0D3F"/>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0B0D3F"/>
  </w:style>
  <w:style w:type="paragraph" w:customStyle="1" w:styleId="QuestionNo">
    <w:name w:val="Question_No"/>
    <w:basedOn w:val="RecNo"/>
    <w:next w:val="Questiontitle"/>
    <w:rsid w:val="000B0D3F"/>
  </w:style>
  <w:style w:type="paragraph" w:customStyle="1" w:styleId="RecNoBR">
    <w:name w:val="Rec_No_BR"/>
    <w:basedOn w:val="Normal"/>
    <w:next w:val="Normal"/>
    <w:rsid w:val="000325DB"/>
    <w:pPr>
      <w:keepNext/>
      <w:keepLines/>
      <w:spacing w:before="480"/>
      <w:jc w:val="center"/>
    </w:pPr>
    <w:rPr>
      <w:rFonts w:eastAsia="MS Mincho"/>
      <w:caps/>
      <w:sz w:val="28"/>
    </w:rPr>
  </w:style>
  <w:style w:type="paragraph" w:customStyle="1" w:styleId="QuestionNoBR">
    <w:name w:val="Question_No_BR"/>
    <w:basedOn w:val="RecNoBR"/>
    <w:next w:val="Normal"/>
    <w:rsid w:val="000325DB"/>
  </w:style>
  <w:style w:type="paragraph" w:customStyle="1" w:styleId="Recref">
    <w:name w:val="Rec_ref"/>
    <w:basedOn w:val="Normal"/>
    <w:next w:val="Recdate"/>
    <w:rsid w:val="000B0D3F"/>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B0D3F"/>
  </w:style>
  <w:style w:type="paragraph" w:customStyle="1" w:styleId="Questiontitle">
    <w:name w:val="Question_title"/>
    <w:basedOn w:val="Rectitle"/>
    <w:next w:val="Questionref"/>
    <w:rsid w:val="000B0D3F"/>
  </w:style>
  <w:style w:type="character" w:customStyle="1" w:styleId="Recdef">
    <w:name w:val="Rec_def"/>
    <w:rsid w:val="000325DB"/>
    <w:rPr>
      <w:b/>
    </w:rPr>
  </w:style>
  <w:style w:type="paragraph" w:customStyle="1" w:styleId="Reftitle">
    <w:name w:val="Ref_title"/>
    <w:basedOn w:val="Normal"/>
    <w:next w:val="Reftext"/>
    <w:rsid w:val="000B0D3F"/>
    <w:pPr>
      <w:spacing w:before="480"/>
      <w:jc w:val="center"/>
    </w:pPr>
    <w:rPr>
      <w:b/>
    </w:rPr>
  </w:style>
  <w:style w:type="paragraph" w:customStyle="1" w:styleId="Repdate">
    <w:name w:val="Rep_date"/>
    <w:basedOn w:val="Recdate"/>
    <w:next w:val="Normalaftertitle"/>
    <w:rsid w:val="000B0D3F"/>
  </w:style>
  <w:style w:type="paragraph" w:customStyle="1" w:styleId="RepNo">
    <w:name w:val="Rep_No"/>
    <w:basedOn w:val="RecNo"/>
    <w:next w:val="Reptitle"/>
    <w:rsid w:val="000B0D3F"/>
  </w:style>
  <w:style w:type="paragraph" w:customStyle="1" w:styleId="RepNoBR">
    <w:name w:val="Rep_No_BR"/>
    <w:basedOn w:val="RecNoBR"/>
    <w:next w:val="Normal"/>
    <w:rsid w:val="000325DB"/>
  </w:style>
  <w:style w:type="paragraph" w:customStyle="1" w:styleId="Repref">
    <w:name w:val="Rep_ref"/>
    <w:basedOn w:val="Recref"/>
    <w:next w:val="Repdate"/>
    <w:rsid w:val="000B0D3F"/>
  </w:style>
  <w:style w:type="paragraph" w:customStyle="1" w:styleId="Reptitle">
    <w:name w:val="Rep_title"/>
    <w:basedOn w:val="Rectitle"/>
    <w:next w:val="Repref"/>
    <w:rsid w:val="000B0D3F"/>
  </w:style>
  <w:style w:type="paragraph" w:customStyle="1" w:styleId="Resdate">
    <w:name w:val="Res_date"/>
    <w:basedOn w:val="Recdate"/>
    <w:next w:val="Normalaftertitle"/>
    <w:rsid w:val="000B0D3F"/>
  </w:style>
  <w:style w:type="character" w:customStyle="1" w:styleId="Resdef">
    <w:name w:val="Res_def"/>
    <w:basedOn w:val="DefaultParagraphFont"/>
    <w:rsid w:val="000B0D3F"/>
    <w:rPr>
      <w:rFonts w:ascii="Times New Roman" w:hAnsi="Times New Roman"/>
      <w:b/>
    </w:rPr>
  </w:style>
  <w:style w:type="paragraph" w:customStyle="1" w:styleId="ResNo">
    <w:name w:val="Res_No"/>
    <w:basedOn w:val="RecNo"/>
    <w:next w:val="Restitle"/>
    <w:rsid w:val="000B0D3F"/>
  </w:style>
  <w:style w:type="paragraph" w:customStyle="1" w:styleId="ResNoBR">
    <w:name w:val="Res_No_BR"/>
    <w:basedOn w:val="RecNoBR"/>
    <w:next w:val="Normal"/>
    <w:rsid w:val="000325DB"/>
  </w:style>
  <w:style w:type="paragraph" w:customStyle="1" w:styleId="Resref">
    <w:name w:val="Res_ref"/>
    <w:basedOn w:val="Recref"/>
    <w:next w:val="Resdate"/>
    <w:rsid w:val="000B0D3F"/>
  </w:style>
  <w:style w:type="paragraph" w:customStyle="1" w:styleId="Restitle">
    <w:name w:val="Res_title"/>
    <w:basedOn w:val="Rectitle"/>
    <w:next w:val="Resref"/>
    <w:rsid w:val="000B0D3F"/>
  </w:style>
  <w:style w:type="paragraph" w:customStyle="1" w:styleId="Section1">
    <w:name w:val="Section_1"/>
    <w:basedOn w:val="Normal"/>
    <w:next w:val="Normal"/>
    <w:rsid w:val="000B0D3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B0D3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B0D3F"/>
    <w:pPr>
      <w:keepNext/>
      <w:keepLines/>
      <w:spacing w:before="480" w:after="80"/>
      <w:jc w:val="center"/>
    </w:pPr>
    <w:rPr>
      <w:caps/>
      <w:sz w:val="28"/>
    </w:rPr>
  </w:style>
  <w:style w:type="paragraph" w:customStyle="1" w:styleId="Sectiontitle">
    <w:name w:val="Section_title"/>
    <w:basedOn w:val="Normal"/>
    <w:next w:val="Normalaftertitle"/>
    <w:rsid w:val="000B0D3F"/>
    <w:pPr>
      <w:keepNext/>
      <w:keepLines/>
      <w:spacing w:before="480" w:after="280"/>
      <w:jc w:val="center"/>
    </w:pPr>
    <w:rPr>
      <w:b/>
      <w:sz w:val="28"/>
    </w:rPr>
  </w:style>
  <w:style w:type="paragraph" w:customStyle="1" w:styleId="Source">
    <w:name w:val="Source"/>
    <w:basedOn w:val="Normal"/>
    <w:next w:val="Normalaftertitle"/>
    <w:rsid w:val="000B0D3F"/>
    <w:pPr>
      <w:spacing w:before="840" w:after="200"/>
      <w:jc w:val="center"/>
    </w:pPr>
    <w:rPr>
      <w:b/>
      <w:sz w:val="28"/>
    </w:rPr>
  </w:style>
  <w:style w:type="paragraph" w:customStyle="1" w:styleId="SpecialFooter">
    <w:name w:val="Special Footer"/>
    <w:basedOn w:val="Footer"/>
    <w:rsid w:val="000B0D3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B0D3F"/>
    <w:rPr>
      <w:b/>
      <w:color w:val="auto"/>
    </w:rPr>
  </w:style>
  <w:style w:type="paragraph" w:customStyle="1" w:styleId="TableNoBR">
    <w:name w:val="Table_No_BR"/>
    <w:basedOn w:val="Normal"/>
    <w:next w:val="TabletitleBR"/>
    <w:rsid w:val="000325DB"/>
    <w:pPr>
      <w:keepNext/>
      <w:spacing w:before="560" w:after="120"/>
      <w:jc w:val="center"/>
    </w:pPr>
    <w:rPr>
      <w:rFonts w:eastAsia="MS Mincho"/>
      <w:caps/>
    </w:rPr>
  </w:style>
  <w:style w:type="paragraph" w:customStyle="1" w:styleId="Tableref">
    <w:name w:val="Table_ref"/>
    <w:basedOn w:val="Normal"/>
    <w:next w:val="TabletitleBR"/>
    <w:rsid w:val="000325DB"/>
    <w:pPr>
      <w:keepNext/>
      <w:spacing w:before="0" w:after="120"/>
      <w:jc w:val="center"/>
    </w:pPr>
    <w:rPr>
      <w:rFonts w:eastAsia="MS Mincho"/>
    </w:rPr>
  </w:style>
  <w:style w:type="paragraph" w:customStyle="1" w:styleId="Title1">
    <w:name w:val="Title 1"/>
    <w:basedOn w:val="Source"/>
    <w:next w:val="Title2"/>
    <w:rsid w:val="000B0D3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B0D3F"/>
  </w:style>
  <w:style w:type="paragraph" w:customStyle="1" w:styleId="Title3">
    <w:name w:val="Title 3"/>
    <w:basedOn w:val="Title2"/>
    <w:next w:val="Title4"/>
    <w:rsid w:val="000B0D3F"/>
    <w:rPr>
      <w:caps w:val="0"/>
    </w:rPr>
  </w:style>
  <w:style w:type="paragraph" w:customStyle="1" w:styleId="Title4">
    <w:name w:val="Title 4"/>
    <w:basedOn w:val="Title3"/>
    <w:next w:val="Heading1"/>
    <w:rsid w:val="000B0D3F"/>
    <w:rPr>
      <w:b/>
    </w:rPr>
  </w:style>
  <w:style w:type="paragraph" w:customStyle="1" w:styleId="toc0">
    <w:name w:val="toc 0"/>
    <w:basedOn w:val="Normal"/>
    <w:next w:val="TOC1"/>
    <w:rsid w:val="000B0D3F"/>
    <w:pPr>
      <w:keepLines/>
      <w:tabs>
        <w:tab w:val="clear" w:pos="794"/>
        <w:tab w:val="clear" w:pos="1191"/>
        <w:tab w:val="clear" w:pos="1588"/>
        <w:tab w:val="clear" w:pos="1985"/>
        <w:tab w:val="right" w:pos="9639"/>
      </w:tabs>
      <w:jc w:val="left"/>
    </w:pPr>
    <w:rPr>
      <w:b/>
    </w:rPr>
  </w:style>
  <w:style w:type="paragraph" w:styleId="TOC4">
    <w:name w:val="toc 4"/>
    <w:basedOn w:val="TOC3"/>
    <w:semiHidden/>
    <w:rsid w:val="000B0D3F"/>
  </w:style>
  <w:style w:type="paragraph" w:styleId="TOC5">
    <w:name w:val="toc 5"/>
    <w:basedOn w:val="TOC4"/>
    <w:semiHidden/>
    <w:rsid w:val="000B0D3F"/>
  </w:style>
  <w:style w:type="paragraph" w:styleId="TOC6">
    <w:name w:val="toc 6"/>
    <w:basedOn w:val="TOC4"/>
    <w:semiHidden/>
    <w:rsid w:val="000B0D3F"/>
  </w:style>
  <w:style w:type="paragraph" w:styleId="TOC7">
    <w:name w:val="toc 7"/>
    <w:basedOn w:val="TOC4"/>
    <w:semiHidden/>
    <w:rsid w:val="000B0D3F"/>
  </w:style>
  <w:style w:type="paragraph" w:styleId="TOC8">
    <w:name w:val="toc 8"/>
    <w:basedOn w:val="TOC4"/>
    <w:semiHidden/>
    <w:rsid w:val="000B0D3F"/>
  </w:style>
  <w:style w:type="table" w:styleId="TableGrid">
    <w:name w:val="Table Grid"/>
    <w:basedOn w:val="TableNormal"/>
    <w:rsid w:val="000B0D3F"/>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5DB"/>
    <w:rPr>
      <w:b/>
      <w:bCs/>
    </w:rPr>
  </w:style>
  <w:style w:type="character" w:styleId="FollowedHyperlink">
    <w:name w:val="FollowedHyperlink"/>
    <w:rsid w:val="000325DB"/>
    <w:rPr>
      <w:color w:val="800080"/>
      <w:u w:val="single"/>
    </w:rPr>
  </w:style>
  <w:style w:type="paragraph" w:styleId="BodyTextIndent">
    <w:name w:val="Body Text Indent"/>
    <w:basedOn w:val="Normal"/>
    <w:link w:val="BodyTextIndentChar"/>
    <w:rsid w:val="000325DB"/>
    <w:pPr>
      <w:ind w:left="360"/>
    </w:pPr>
    <w:rPr>
      <w:rFonts w:eastAsia="MS Mincho"/>
      <w:lang w:eastAsia="zh-CN"/>
    </w:rPr>
  </w:style>
  <w:style w:type="character" w:customStyle="1" w:styleId="BodyTextIndentChar">
    <w:name w:val="Body Text Indent Char"/>
    <w:basedOn w:val="DefaultParagraphFont"/>
    <w:link w:val="BodyTextIndent"/>
    <w:rsid w:val="000325DB"/>
    <w:rPr>
      <w:rFonts w:ascii="Times New Roman" w:eastAsia="MS Mincho" w:hAnsi="Times New Roman" w:cs="Times New Roman"/>
      <w:sz w:val="24"/>
      <w:szCs w:val="20"/>
      <w:lang w:val="en-GB"/>
    </w:rPr>
  </w:style>
  <w:style w:type="paragraph" w:styleId="BodyText">
    <w:name w:val="Body Text"/>
    <w:basedOn w:val="Normal"/>
    <w:link w:val="BodyTextChar"/>
    <w:uiPriority w:val="1"/>
    <w:qFormat/>
    <w:rsid w:val="000B0D3F"/>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
    <w:name w:val="Body Text Char"/>
    <w:basedOn w:val="DefaultParagraphFont"/>
    <w:link w:val="BodyText"/>
    <w:uiPriority w:val="1"/>
    <w:rsid w:val="000B0D3F"/>
    <w:rPr>
      <w:rFonts w:ascii="Avenir Next W1G Medium" w:eastAsia="Avenir Next W1G Medium" w:hAnsi="Avenir Next W1G Medium" w:cs="Avenir Next W1G Medium"/>
      <w:b/>
      <w:bCs/>
      <w:sz w:val="48"/>
      <w:szCs w:val="48"/>
      <w:lang w:eastAsia="en-US"/>
    </w:rPr>
  </w:style>
  <w:style w:type="paragraph" w:styleId="CommentText">
    <w:name w:val="annotation text"/>
    <w:basedOn w:val="Normal"/>
    <w:link w:val="CommentTextChar"/>
    <w:rsid w:val="000B0D3F"/>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rsid w:val="000325DB"/>
    <w:rPr>
      <w:rFonts w:ascii="Times New Roman" w:eastAsia="Times New Roman" w:hAnsi="Times New Roman" w:cs="Times New Roman"/>
      <w:sz w:val="20"/>
      <w:szCs w:val="20"/>
      <w:lang w:eastAsia="en-US"/>
    </w:rPr>
  </w:style>
  <w:style w:type="paragraph" w:customStyle="1" w:styleId="Normalaftertitle0">
    <w:name w:val="Normal after title"/>
    <w:basedOn w:val="Normal"/>
    <w:next w:val="Normal"/>
    <w:rsid w:val="000325DB"/>
    <w:pPr>
      <w:spacing w:before="320"/>
    </w:pPr>
    <w:rPr>
      <w:rFonts w:eastAsia="SimSun"/>
    </w:rPr>
  </w:style>
  <w:style w:type="character" w:styleId="CommentReference">
    <w:name w:val="annotation reference"/>
    <w:basedOn w:val="DefaultParagraphFont"/>
    <w:rsid w:val="000B0D3F"/>
    <w:rPr>
      <w:sz w:val="16"/>
      <w:szCs w:val="16"/>
    </w:rPr>
  </w:style>
  <w:style w:type="paragraph" w:styleId="TOC9">
    <w:name w:val="toc 9"/>
    <w:basedOn w:val="TOC3"/>
    <w:rsid w:val="000B0D3F"/>
  </w:style>
  <w:style w:type="paragraph" w:customStyle="1" w:styleId="TableText0">
    <w:name w:val="Table_Text"/>
    <w:basedOn w:val="Normal"/>
    <w:rsid w:val="000325DB"/>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SimSun"/>
      <w:sz w:val="22"/>
    </w:rPr>
  </w:style>
  <w:style w:type="paragraph" w:styleId="CommentSubject">
    <w:name w:val="annotation subject"/>
    <w:basedOn w:val="CommentText"/>
    <w:next w:val="CommentText"/>
    <w:link w:val="CommentSubjectChar"/>
    <w:rsid w:val="000325DB"/>
    <w:rPr>
      <w:rFonts w:eastAsia="MS Mincho"/>
      <w:b/>
      <w:bCs/>
      <w:lang w:eastAsia="zh-CN"/>
    </w:rPr>
  </w:style>
  <w:style w:type="character" w:customStyle="1" w:styleId="CommentSubjectChar">
    <w:name w:val="Comment Subject Char"/>
    <w:basedOn w:val="CommentTextChar"/>
    <w:link w:val="CommentSubject"/>
    <w:rsid w:val="000325DB"/>
    <w:rPr>
      <w:rFonts w:ascii="Times New Roman" w:eastAsia="MS Mincho" w:hAnsi="Times New Roman" w:cs="Times New Roman"/>
      <w:b/>
      <w:bCs/>
      <w:sz w:val="20"/>
      <w:szCs w:val="20"/>
      <w:lang w:val="en-GB" w:eastAsia="en-US"/>
    </w:rPr>
  </w:style>
  <w:style w:type="paragraph" w:customStyle="1" w:styleId="Heading1Centered">
    <w:name w:val="Heading 1 Centered"/>
    <w:basedOn w:val="Heading1"/>
    <w:rsid w:val="000325DB"/>
    <w:pPr>
      <w:ind w:left="0" w:firstLine="0"/>
      <w:jc w:val="center"/>
    </w:pPr>
  </w:style>
  <w:style w:type="paragraph" w:styleId="List2">
    <w:name w:val="List 2"/>
    <w:basedOn w:val="Normal"/>
    <w:rsid w:val="000325DB"/>
    <w:pPr>
      <w:ind w:left="566" w:hanging="283"/>
    </w:pPr>
  </w:style>
  <w:style w:type="paragraph" w:styleId="List3">
    <w:name w:val="List 3"/>
    <w:basedOn w:val="Normal"/>
    <w:rsid w:val="000325DB"/>
    <w:pPr>
      <w:ind w:left="849" w:hanging="283"/>
    </w:pPr>
  </w:style>
  <w:style w:type="paragraph" w:styleId="List4">
    <w:name w:val="List 4"/>
    <w:basedOn w:val="Normal"/>
    <w:rsid w:val="000325DB"/>
    <w:pPr>
      <w:ind w:left="1132" w:hanging="283"/>
    </w:pPr>
  </w:style>
  <w:style w:type="paragraph" w:styleId="List5">
    <w:name w:val="List 5"/>
    <w:basedOn w:val="Normal"/>
    <w:rsid w:val="000325DB"/>
    <w:pPr>
      <w:ind w:left="1415" w:hanging="283"/>
    </w:pPr>
  </w:style>
  <w:style w:type="paragraph" w:customStyle="1" w:styleId="Style1">
    <w:name w:val="Style1"/>
    <w:basedOn w:val="Normal"/>
    <w:link w:val="Style1Car"/>
    <w:qFormat/>
    <w:rsid w:val="000325DB"/>
    <w:pPr>
      <w:ind w:firstLine="360"/>
    </w:pPr>
    <w:rPr>
      <w:sz w:val="18"/>
    </w:rPr>
  </w:style>
  <w:style w:type="character" w:customStyle="1" w:styleId="Style1Car">
    <w:name w:val="Style1 Car"/>
    <w:link w:val="Style1"/>
    <w:rsid w:val="000325DB"/>
    <w:rPr>
      <w:rFonts w:ascii="Times New Roman" w:eastAsia="Times New Roman" w:hAnsi="Times New Roman" w:cs="Times New Roman"/>
      <w:sz w:val="18"/>
      <w:szCs w:val="24"/>
      <w:lang w:val="en-GB" w:eastAsia="en-US"/>
    </w:rPr>
  </w:style>
  <w:style w:type="paragraph" w:styleId="TOCHeading">
    <w:name w:val="TOC Heading"/>
    <w:basedOn w:val="Heading1"/>
    <w:next w:val="Normal"/>
    <w:uiPriority w:val="39"/>
    <w:unhideWhenUsed/>
    <w:qFormat/>
    <w:rsid w:val="000325DB"/>
    <w:pPr>
      <w:spacing w:before="480" w:line="276" w:lineRule="auto"/>
      <w:ind w:left="0" w:firstLine="0"/>
      <w:outlineLvl w:val="9"/>
    </w:pPr>
    <w:rPr>
      <w:rFonts w:ascii="Cambria" w:eastAsia="SimSun" w:hAnsi="Cambria"/>
      <w:color w:val="365F91"/>
      <w:sz w:val="28"/>
      <w:szCs w:val="28"/>
      <w:lang w:val="en-US"/>
    </w:rPr>
  </w:style>
  <w:style w:type="paragraph" w:customStyle="1" w:styleId="endash">
    <w:name w:val="endash"/>
    <w:rsid w:val="000325D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FigureNo">
    <w:name w:val="Figure_No"/>
    <w:basedOn w:val="Normal"/>
    <w:next w:val="Normal"/>
    <w:rsid w:val="000325DB"/>
    <w:pPr>
      <w:keepNext/>
      <w:keepLines/>
      <w:spacing w:before="240" w:after="120"/>
      <w:jc w:val="center"/>
    </w:pPr>
    <w:rPr>
      <w:caps/>
    </w:rPr>
  </w:style>
  <w:style w:type="paragraph" w:customStyle="1" w:styleId="FooterPubl">
    <w:name w:val="Footer_Publ"/>
    <w:basedOn w:val="Normal"/>
    <w:rsid w:val="000325DB"/>
    <w:pPr>
      <w:tabs>
        <w:tab w:val="left" w:pos="5954"/>
        <w:tab w:val="right" w:pos="9639"/>
      </w:tabs>
      <w:spacing w:before="60" w:after="60"/>
    </w:pPr>
    <w:rPr>
      <w:sz w:val="18"/>
    </w:rPr>
  </w:style>
  <w:style w:type="paragraph" w:customStyle="1" w:styleId="ITULogo">
    <w:name w:val="ITULogo"/>
    <w:basedOn w:val="Normal"/>
    <w:rsid w:val="000325DB"/>
    <w:pPr>
      <w:spacing w:before="0"/>
      <w:jc w:val="center"/>
    </w:pPr>
  </w:style>
  <w:style w:type="paragraph" w:customStyle="1" w:styleId="ITULogo1">
    <w:name w:val="ITULogo1"/>
    <w:rsid w:val="000325D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styleId="PlainText">
    <w:name w:val="Plain Text"/>
    <w:basedOn w:val="Normal"/>
    <w:link w:val="PlainTextChar"/>
    <w:rsid w:val="000325DB"/>
    <w:pPr>
      <w:spacing w:before="0"/>
    </w:pPr>
    <w:rPr>
      <w:rFonts w:ascii="Courier New" w:hAnsi="Courier New" w:cs="Courier New"/>
      <w:sz w:val="20"/>
      <w:lang w:val="fr-FR"/>
    </w:rPr>
  </w:style>
  <w:style w:type="character" w:customStyle="1" w:styleId="PlainTextChar">
    <w:name w:val="Plain Text Char"/>
    <w:basedOn w:val="DefaultParagraphFont"/>
    <w:link w:val="PlainText"/>
    <w:rsid w:val="000325DB"/>
    <w:rPr>
      <w:rFonts w:ascii="Courier New" w:eastAsia="Times New Roman" w:hAnsi="Courier New" w:cs="Courier New"/>
      <w:sz w:val="20"/>
      <w:szCs w:val="20"/>
      <w:lang w:val="fr-FR" w:eastAsia="en-US"/>
    </w:rPr>
  </w:style>
  <w:style w:type="character" w:customStyle="1" w:styleId="cataloguedetail-doctitle">
    <w:name w:val="cataloguedetail-doctitle"/>
    <w:rsid w:val="000325DB"/>
  </w:style>
  <w:style w:type="paragraph" w:customStyle="1" w:styleId="LSDeadline">
    <w:name w:val="LSDeadline"/>
    <w:basedOn w:val="Normal"/>
    <w:rsid w:val="000325DB"/>
    <w:rPr>
      <w:rFonts w:eastAsia="MS Mincho"/>
      <w:b/>
      <w:bCs/>
    </w:rPr>
  </w:style>
  <w:style w:type="paragraph" w:customStyle="1" w:styleId="LSFor">
    <w:name w:val="LSFor"/>
    <w:basedOn w:val="Normal"/>
    <w:rsid w:val="000325DB"/>
    <w:rPr>
      <w:rFonts w:eastAsia="MS Mincho"/>
      <w:b/>
      <w:bCs/>
    </w:rPr>
  </w:style>
  <w:style w:type="paragraph" w:customStyle="1" w:styleId="LSSource">
    <w:name w:val="LSSource"/>
    <w:basedOn w:val="Normal"/>
    <w:rsid w:val="000325DB"/>
    <w:rPr>
      <w:rFonts w:eastAsia="MS Mincho"/>
      <w:b/>
      <w:bCs/>
    </w:rPr>
  </w:style>
  <w:style w:type="paragraph" w:customStyle="1" w:styleId="LSTitle">
    <w:name w:val="LSTitle"/>
    <w:basedOn w:val="Normal"/>
    <w:rsid w:val="000325DB"/>
    <w:rPr>
      <w:rFonts w:eastAsia="MS Mincho"/>
      <w:b/>
      <w:bCs/>
    </w:rPr>
  </w:style>
  <w:style w:type="paragraph" w:customStyle="1" w:styleId="LSTo">
    <w:name w:val="LSTo"/>
    <w:basedOn w:val="Normal"/>
    <w:rsid w:val="000325DB"/>
    <w:rPr>
      <w:rFonts w:eastAsia="MS Mincho"/>
      <w:b/>
      <w:bCs/>
    </w:rPr>
  </w:style>
  <w:style w:type="paragraph" w:styleId="NormalWeb">
    <w:name w:val="Normal (Web)"/>
    <w:basedOn w:val="Normal"/>
    <w:uiPriority w:val="99"/>
    <w:rsid w:val="000325DB"/>
    <w:pPr>
      <w:spacing w:before="100" w:beforeAutospacing="1" w:after="100" w:afterAutospacing="1"/>
    </w:pPr>
    <w:rPr>
      <w:rFonts w:eastAsia="MS Mincho"/>
      <w:lang w:val="en-US"/>
    </w:rPr>
  </w:style>
  <w:style w:type="paragraph" w:customStyle="1" w:styleId="Head">
    <w:name w:val="Head"/>
    <w:basedOn w:val="Normal"/>
    <w:uiPriority w:val="99"/>
    <w:rsid w:val="000325DB"/>
    <w:pPr>
      <w:tabs>
        <w:tab w:val="left" w:pos="6663"/>
      </w:tabs>
    </w:pPr>
  </w:style>
  <w:style w:type="paragraph" w:customStyle="1" w:styleId="RecTitle0">
    <w:name w:val="Rec Title"/>
    <w:basedOn w:val="Normal"/>
    <w:next w:val="Normal"/>
    <w:rsid w:val="000325DB"/>
    <w:pPr>
      <w:keepNext/>
      <w:keepLines/>
      <w:spacing w:before="240"/>
      <w:jc w:val="center"/>
    </w:pPr>
    <w:rPr>
      <w:b/>
      <w:caps/>
      <w:lang w:val="en-US"/>
    </w:rPr>
  </w:style>
  <w:style w:type="paragraph" w:customStyle="1" w:styleId="ITUparnormal">
    <w:name w:val="ITU par. normal"/>
    <w:basedOn w:val="Normal"/>
    <w:rsid w:val="000325DB"/>
    <w:pPr>
      <w:keepLines/>
      <w:tabs>
        <w:tab w:val="left" w:pos="624"/>
        <w:tab w:val="left" w:pos="964"/>
      </w:tabs>
      <w:ind w:firstLine="624"/>
    </w:pPr>
    <w:rPr>
      <w:sz w:val="20"/>
      <w:lang w:val="fr-FR"/>
    </w:rPr>
  </w:style>
  <w:style w:type="character" w:customStyle="1" w:styleId="observation">
    <w:name w:val="observation"/>
    <w:rsid w:val="000325DB"/>
  </w:style>
  <w:style w:type="paragraph" w:customStyle="1" w:styleId="mytext">
    <w:name w:val="mytext"/>
    <w:basedOn w:val="Normal"/>
    <w:rsid w:val="000325DB"/>
    <w:pPr>
      <w:spacing w:before="100" w:beforeAutospacing="1" w:after="100" w:afterAutospacing="1"/>
    </w:pPr>
    <w:rPr>
      <w:rFonts w:eastAsia="MS Mincho"/>
      <w:lang w:val="en-US"/>
    </w:rPr>
  </w:style>
  <w:style w:type="paragraph" w:styleId="DocumentMap">
    <w:name w:val="Document Map"/>
    <w:basedOn w:val="Normal"/>
    <w:link w:val="DocumentMapChar"/>
    <w:rsid w:val="000325DB"/>
    <w:rPr>
      <w:rFonts w:ascii="Lucida Grande" w:hAnsi="Lucida Grande" w:cs="Lucida Grande"/>
    </w:rPr>
  </w:style>
  <w:style w:type="character" w:customStyle="1" w:styleId="DocumentMapChar">
    <w:name w:val="Document Map Char"/>
    <w:basedOn w:val="DefaultParagraphFont"/>
    <w:link w:val="DocumentMap"/>
    <w:rsid w:val="000325DB"/>
    <w:rPr>
      <w:rFonts w:ascii="Lucida Grande" w:eastAsia="Times New Roman" w:hAnsi="Lucida Grande" w:cs="Lucida Grande"/>
      <w:sz w:val="24"/>
      <w:szCs w:val="24"/>
      <w:lang w:val="en-GB" w:eastAsia="en-US"/>
    </w:rPr>
  </w:style>
  <w:style w:type="paragraph" w:customStyle="1" w:styleId="Default">
    <w:name w:val="Default"/>
    <w:rsid w:val="000B0D3F"/>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styleId="ListParagraph">
    <w:name w:val="List Paragraph"/>
    <w:basedOn w:val="Normal"/>
    <w:uiPriority w:val="34"/>
    <w:qFormat/>
    <w:rsid w:val="00281296"/>
    <w:pPr>
      <w:ind w:leftChars="400" w:left="840"/>
    </w:pPr>
  </w:style>
  <w:style w:type="paragraph" w:styleId="HTMLPreformatted">
    <w:name w:val="HTML Preformatted"/>
    <w:basedOn w:val="Normal"/>
    <w:link w:val="HTMLPreformattedChar"/>
    <w:uiPriority w:val="99"/>
    <w:semiHidden/>
    <w:unhideWhenUsed/>
    <w:rsid w:val="003C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w:hAnsi="Courier" w:cs="Courier"/>
      <w:sz w:val="20"/>
      <w:lang w:val="it-IT" w:eastAsia="it-IT"/>
    </w:rPr>
  </w:style>
  <w:style w:type="character" w:customStyle="1" w:styleId="HTMLPreformattedChar">
    <w:name w:val="HTML Preformatted Char"/>
    <w:basedOn w:val="DefaultParagraphFont"/>
    <w:link w:val="HTMLPreformatted"/>
    <w:uiPriority w:val="99"/>
    <w:semiHidden/>
    <w:rsid w:val="003C32E5"/>
    <w:rPr>
      <w:rFonts w:ascii="Courier" w:hAnsi="Courier" w:cs="Courier"/>
      <w:sz w:val="20"/>
      <w:szCs w:val="20"/>
      <w:lang w:val="it-IT" w:eastAsia="it-IT"/>
    </w:rPr>
  </w:style>
  <w:style w:type="character" w:customStyle="1" w:styleId="apple-converted-space">
    <w:name w:val="apple-converted-space"/>
    <w:basedOn w:val="DefaultParagraphFont"/>
    <w:rsid w:val="00D66F8F"/>
  </w:style>
  <w:style w:type="paragraph" w:customStyle="1" w:styleId="gmail-tablenotitle">
    <w:name w:val="gmail-tablenotitle"/>
    <w:basedOn w:val="Normal"/>
    <w:rsid w:val="00D66F8F"/>
    <w:pPr>
      <w:spacing w:before="100" w:beforeAutospacing="1" w:after="100" w:afterAutospacing="1"/>
    </w:pPr>
    <w:rPr>
      <w:sz w:val="20"/>
      <w:lang w:val="it-IT" w:eastAsia="it-IT"/>
    </w:rPr>
  </w:style>
  <w:style w:type="paragraph" w:customStyle="1" w:styleId="gmail-tablehead">
    <w:name w:val="gmail-tablehead"/>
    <w:basedOn w:val="Normal"/>
    <w:rsid w:val="00D66F8F"/>
    <w:pPr>
      <w:spacing w:before="100" w:beforeAutospacing="1" w:after="100" w:afterAutospacing="1"/>
    </w:pPr>
    <w:rPr>
      <w:sz w:val="20"/>
      <w:lang w:val="it-IT" w:eastAsia="it-IT"/>
    </w:rPr>
  </w:style>
  <w:style w:type="paragraph" w:customStyle="1" w:styleId="gmail-tabletext">
    <w:name w:val="gmail-tabletext"/>
    <w:basedOn w:val="Normal"/>
    <w:rsid w:val="00D66F8F"/>
    <w:pPr>
      <w:spacing w:before="100" w:beforeAutospacing="1" w:after="100" w:afterAutospacing="1"/>
    </w:pPr>
    <w:rPr>
      <w:sz w:val="20"/>
      <w:lang w:val="it-IT" w:eastAsia="it-IT"/>
    </w:rPr>
  </w:style>
  <w:style w:type="paragraph" w:customStyle="1" w:styleId="AnnexNoTitle">
    <w:name w:val="Annex_NoTitle"/>
    <w:basedOn w:val="Normal"/>
    <w:next w:val="Normalaftertitle"/>
    <w:rsid w:val="000B0D3F"/>
    <w:pPr>
      <w:keepNext/>
      <w:keepLines/>
      <w:spacing w:before="720"/>
      <w:jc w:val="center"/>
      <w:outlineLvl w:val="0"/>
    </w:pPr>
    <w:rPr>
      <w:b/>
      <w:sz w:val="28"/>
    </w:rPr>
  </w:style>
  <w:style w:type="paragraph" w:customStyle="1" w:styleId="AppendixNoTitle">
    <w:name w:val="Appendix_NoTitle"/>
    <w:basedOn w:val="AnnexNoTitle"/>
    <w:next w:val="Normalaftertitle"/>
    <w:rsid w:val="000B0D3F"/>
  </w:style>
  <w:style w:type="paragraph" w:customStyle="1" w:styleId="FigureNoTitle">
    <w:name w:val="Figure_NoTitle"/>
    <w:basedOn w:val="Normal"/>
    <w:next w:val="Normalaftertitle"/>
    <w:rsid w:val="000B0D3F"/>
    <w:pPr>
      <w:keepLines/>
      <w:spacing w:before="240" w:after="120"/>
      <w:jc w:val="center"/>
    </w:pPr>
    <w:rPr>
      <w:b/>
    </w:rPr>
  </w:style>
  <w:style w:type="paragraph" w:customStyle="1" w:styleId="TableNoTitle">
    <w:name w:val="Table_NoTitle"/>
    <w:basedOn w:val="Normal"/>
    <w:next w:val="Tablehead"/>
    <w:rsid w:val="000B0D3F"/>
    <w:pPr>
      <w:keepNext/>
      <w:keepLines/>
      <w:spacing w:before="360" w:after="120"/>
      <w:jc w:val="center"/>
    </w:pPr>
    <w:rPr>
      <w:b/>
    </w:rPr>
  </w:style>
  <w:style w:type="paragraph" w:styleId="Revision">
    <w:name w:val="Revision"/>
    <w:hidden/>
    <w:uiPriority w:val="99"/>
    <w:semiHidden/>
    <w:rsid w:val="000F3205"/>
    <w:pPr>
      <w:spacing w:after="0" w:line="240" w:lineRule="auto"/>
    </w:pPr>
    <w:rPr>
      <w:rFonts w:ascii="Times New Roman" w:eastAsia="Times New Roman" w:hAnsi="Times New Roman" w:cs="Times New Roman"/>
      <w:sz w:val="24"/>
      <w:szCs w:val="20"/>
      <w:lang w:val="en-GB" w:eastAsia="en-US"/>
    </w:rPr>
  </w:style>
  <w:style w:type="table" w:customStyle="1" w:styleId="TableGrid1">
    <w:name w:val="Table Grid1"/>
    <w:basedOn w:val="TableNormal"/>
    <w:next w:val="TableGrid"/>
    <w:rsid w:val="0098218F"/>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71977"/>
    <w:pPr>
      <w:spacing w:after="0" w:line="240" w:lineRule="auto"/>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90167">
      <w:bodyDiv w:val="1"/>
      <w:marLeft w:val="0"/>
      <w:marRight w:val="0"/>
      <w:marTop w:val="0"/>
      <w:marBottom w:val="0"/>
      <w:divBdr>
        <w:top w:val="none" w:sz="0" w:space="0" w:color="auto"/>
        <w:left w:val="none" w:sz="0" w:space="0" w:color="auto"/>
        <w:bottom w:val="none" w:sz="0" w:space="0" w:color="auto"/>
        <w:right w:val="none" w:sz="0" w:space="0" w:color="auto"/>
      </w:divBdr>
    </w:div>
    <w:div w:id="345451616">
      <w:bodyDiv w:val="1"/>
      <w:marLeft w:val="0"/>
      <w:marRight w:val="0"/>
      <w:marTop w:val="0"/>
      <w:marBottom w:val="0"/>
      <w:divBdr>
        <w:top w:val="none" w:sz="0" w:space="0" w:color="auto"/>
        <w:left w:val="none" w:sz="0" w:space="0" w:color="auto"/>
        <w:bottom w:val="none" w:sz="0" w:space="0" w:color="auto"/>
        <w:right w:val="none" w:sz="0" w:space="0" w:color="auto"/>
      </w:divBdr>
      <w:divsChild>
        <w:div w:id="1249387500">
          <w:marLeft w:val="0"/>
          <w:marRight w:val="0"/>
          <w:marTop w:val="0"/>
          <w:marBottom w:val="0"/>
          <w:divBdr>
            <w:top w:val="none" w:sz="0" w:space="0" w:color="auto"/>
            <w:left w:val="none" w:sz="0" w:space="0" w:color="auto"/>
            <w:bottom w:val="none" w:sz="0" w:space="0" w:color="auto"/>
            <w:right w:val="none" w:sz="0" w:space="0" w:color="auto"/>
          </w:divBdr>
          <w:divsChild>
            <w:div w:id="223612122">
              <w:marLeft w:val="0"/>
              <w:marRight w:val="0"/>
              <w:marTop w:val="0"/>
              <w:marBottom w:val="0"/>
              <w:divBdr>
                <w:top w:val="none" w:sz="0" w:space="0" w:color="auto"/>
                <w:left w:val="none" w:sz="0" w:space="0" w:color="auto"/>
                <w:bottom w:val="none" w:sz="0" w:space="0" w:color="auto"/>
                <w:right w:val="none" w:sz="0" w:space="0" w:color="auto"/>
              </w:divBdr>
              <w:divsChild>
                <w:div w:id="1589927229">
                  <w:marLeft w:val="0"/>
                  <w:marRight w:val="0"/>
                  <w:marTop w:val="0"/>
                  <w:marBottom w:val="0"/>
                  <w:divBdr>
                    <w:top w:val="none" w:sz="0" w:space="0" w:color="auto"/>
                    <w:left w:val="none" w:sz="0" w:space="0" w:color="auto"/>
                    <w:bottom w:val="none" w:sz="0" w:space="0" w:color="auto"/>
                    <w:right w:val="none" w:sz="0" w:space="0" w:color="auto"/>
                  </w:divBdr>
                </w:div>
              </w:divsChild>
            </w:div>
            <w:div w:id="325060369">
              <w:marLeft w:val="0"/>
              <w:marRight w:val="0"/>
              <w:marTop w:val="0"/>
              <w:marBottom w:val="0"/>
              <w:divBdr>
                <w:top w:val="none" w:sz="0" w:space="0" w:color="auto"/>
                <w:left w:val="none" w:sz="0" w:space="0" w:color="auto"/>
                <w:bottom w:val="none" w:sz="0" w:space="0" w:color="auto"/>
                <w:right w:val="none" w:sz="0" w:space="0" w:color="auto"/>
              </w:divBdr>
              <w:divsChild>
                <w:div w:id="844369685">
                  <w:marLeft w:val="0"/>
                  <w:marRight w:val="0"/>
                  <w:marTop w:val="0"/>
                  <w:marBottom w:val="0"/>
                  <w:divBdr>
                    <w:top w:val="none" w:sz="0" w:space="0" w:color="auto"/>
                    <w:left w:val="none" w:sz="0" w:space="0" w:color="auto"/>
                    <w:bottom w:val="none" w:sz="0" w:space="0" w:color="auto"/>
                    <w:right w:val="none" w:sz="0" w:space="0" w:color="auto"/>
                  </w:divBdr>
                </w:div>
              </w:divsChild>
            </w:div>
            <w:div w:id="553002382">
              <w:marLeft w:val="0"/>
              <w:marRight w:val="0"/>
              <w:marTop w:val="0"/>
              <w:marBottom w:val="0"/>
              <w:divBdr>
                <w:top w:val="none" w:sz="0" w:space="0" w:color="auto"/>
                <w:left w:val="none" w:sz="0" w:space="0" w:color="auto"/>
                <w:bottom w:val="none" w:sz="0" w:space="0" w:color="auto"/>
                <w:right w:val="none" w:sz="0" w:space="0" w:color="auto"/>
              </w:divBdr>
              <w:divsChild>
                <w:div w:id="682709739">
                  <w:marLeft w:val="0"/>
                  <w:marRight w:val="0"/>
                  <w:marTop w:val="0"/>
                  <w:marBottom w:val="0"/>
                  <w:divBdr>
                    <w:top w:val="none" w:sz="0" w:space="0" w:color="auto"/>
                    <w:left w:val="none" w:sz="0" w:space="0" w:color="auto"/>
                    <w:bottom w:val="none" w:sz="0" w:space="0" w:color="auto"/>
                    <w:right w:val="none" w:sz="0" w:space="0" w:color="auto"/>
                  </w:divBdr>
                </w:div>
              </w:divsChild>
            </w:div>
            <w:div w:id="619190175">
              <w:marLeft w:val="0"/>
              <w:marRight w:val="0"/>
              <w:marTop w:val="0"/>
              <w:marBottom w:val="0"/>
              <w:divBdr>
                <w:top w:val="none" w:sz="0" w:space="0" w:color="auto"/>
                <w:left w:val="none" w:sz="0" w:space="0" w:color="auto"/>
                <w:bottom w:val="none" w:sz="0" w:space="0" w:color="auto"/>
                <w:right w:val="none" w:sz="0" w:space="0" w:color="auto"/>
              </w:divBdr>
              <w:divsChild>
                <w:div w:id="878542734">
                  <w:marLeft w:val="0"/>
                  <w:marRight w:val="0"/>
                  <w:marTop w:val="0"/>
                  <w:marBottom w:val="0"/>
                  <w:divBdr>
                    <w:top w:val="none" w:sz="0" w:space="0" w:color="auto"/>
                    <w:left w:val="none" w:sz="0" w:space="0" w:color="auto"/>
                    <w:bottom w:val="none" w:sz="0" w:space="0" w:color="auto"/>
                    <w:right w:val="none" w:sz="0" w:space="0" w:color="auto"/>
                  </w:divBdr>
                </w:div>
              </w:divsChild>
            </w:div>
            <w:div w:id="621302277">
              <w:marLeft w:val="0"/>
              <w:marRight w:val="0"/>
              <w:marTop w:val="0"/>
              <w:marBottom w:val="0"/>
              <w:divBdr>
                <w:top w:val="none" w:sz="0" w:space="0" w:color="auto"/>
                <w:left w:val="none" w:sz="0" w:space="0" w:color="auto"/>
                <w:bottom w:val="none" w:sz="0" w:space="0" w:color="auto"/>
                <w:right w:val="none" w:sz="0" w:space="0" w:color="auto"/>
              </w:divBdr>
              <w:divsChild>
                <w:div w:id="1470200515">
                  <w:marLeft w:val="0"/>
                  <w:marRight w:val="0"/>
                  <w:marTop w:val="0"/>
                  <w:marBottom w:val="0"/>
                  <w:divBdr>
                    <w:top w:val="none" w:sz="0" w:space="0" w:color="auto"/>
                    <w:left w:val="none" w:sz="0" w:space="0" w:color="auto"/>
                    <w:bottom w:val="none" w:sz="0" w:space="0" w:color="auto"/>
                    <w:right w:val="none" w:sz="0" w:space="0" w:color="auto"/>
                  </w:divBdr>
                </w:div>
              </w:divsChild>
            </w:div>
            <w:div w:id="724379104">
              <w:marLeft w:val="0"/>
              <w:marRight w:val="0"/>
              <w:marTop w:val="0"/>
              <w:marBottom w:val="0"/>
              <w:divBdr>
                <w:top w:val="none" w:sz="0" w:space="0" w:color="auto"/>
                <w:left w:val="none" w:sz="0" w:space="0" w:color="auto"/>
                <w:bottom w:val="none" w:sz="0" w:space="0" w:color="auto"/>
                <w:right w:val="none" w:sz="0" w:space="0" w:color="auto"/>
              </w:divBdr>
              <w:divsChild>
                <w:div w:id="1246911899">
                  <w:marLeft w:val="0"/>
                  <w:marRight w:val="0"/>
                  <w:marTop w:val="0"/>
                  <w:marBottom w:val="0"/>
                  <w:divBdr>
                    <w:top w:val="none" w:sz="0" w:space="0" w:color="auto"/>
                    <w:left w:val="none" w:sz="0" w:space="0" w:color="auto"/>
                    <w:bottom w:val="none" w:sz="0" w:space="0" w:color="auto"/>
                    <w:right w:val="none" w:sz="0" w:space="0" w:color="auto"/>
                  </w:divBdr>
                </w:div>
              </w:divsChild>
            </w:div>
            <w:div w:id="740950415">
              <w:marLeft w:val="0"/>
              <w:marRight w:val="0"/>
              <w:marTop w:val="0"/>
              <w:marBottom w:val="0"/>
              <w:divBdr>
                <w:top w:val="none" w:sz="0" w:space="0" w:color="auto"/>
                <w:left w:val="none" w:sz="0" w:space="0" w:color="auto"/>
                <w:bottom w:val="none" w:sz="0" w:space="0" w:color="auto"/>
                <w:right w:val="none" w:sz="0" w:space="0" w:color="auto"/>
              </w:divBdr>
              <w:divsChild>
                <w:div w:id="1764566677">
                  <w:marLeft w:val="0"/>
                  <w:marRight w:val="0"/>
                  <w:marTop w:val="0"/>
                  <w:marBottom w:val="0"/>
                  <w:divBdr>
                    <w:top w:val="none" w:sz="0" w:space="0" w:color="auto"/>
                    <w:left w:val="none" w:sz="0" w:space="0" w:color="auto"/>
                    <w:bottom w:val="none" w:sz="0" w:space="0" w:color="auto"/>
                    <w:right w:val="none" w:sz="0" w:space="0" w:color="auto"/>
                  </w:divBdr>
                </w:div>
              </w:divsChild>
            </w:div>
            <w:div w:id="798452709">
              <w:marLeft w:val="0"/>
              <w:marRight w:val="0"/>
              <w:marTop w:val="0"/>
              <w:marBottom w:val="0"/>
              <w:divBdr>
                <w:top w:val="none" w:sz="0" w:space="0" w:color="auto"/>
                <w:left w:val="none" w:sz="0" w:space="0" w:color="auto"/>
                <w:bottom w:val="none" w:sz="0" w:space="0" w:color="auto"/>
                <w:right w:val="none" w:sz="0" w:space="0" w:color="auto"/>
              </w:divBdr>
              <w:divsChild>
                <w:div w:id="140540407">
                  <w:marLeft w:val="0"/>
                  <w:marRight w:val="0"/>
                  <w:marTop w:val="0"/>
                  <w:marBottom w:val="0"/>
                  <w:divBdr>
                    <w:top w:val="none" w:sz="0" w:space="0" w:color="auto"/>
                    <w:left w:val="none" w:sz="0" w:space="0" w:color="auto"/>
                    <w:bottom w:val="none" w:sz="0" w:space="0" w:color="auto"/>
                    <w:right w:val="none" w:sz="0" w:space="0" w:color="auto"/>
                  </w:divBdr>
                </w:div>
              </w:divsChild>
            </w:div>
            <w:div w:id="991830160">
              <w:marLeft w:val="0"/>
              <w:marRight w:val="0"/>
              <w:marTop w:val="0"/>
              <w:marBottom w:val="0"/>
              <w:divBdr>
                <w:top w:val="none" w:sz="0" w:space="0" w:color="auto"/>
                <w:left w:val="none" w:sz="0" w:space="0" w:color="auto"/>
                <w:bottom w:val="none" w:sz="0" w:space="0" w:color="auto"/>
                <w:right w:val="none" w:sz="0" w:space="0" w:color="auto"/>
              </w:divBdr>
              <w:divsChild>
                <w:div w:id="1079015567">
                  <w:marLeft w:val="0"/>
                  <w:marRight w:val="0"/>
                  <w:marTop w:val="0"/>
                  <w:marBottom w:val="0"/>
                  <w:divBdr>
                    <w:top w:val="none" w:sz="0" w:space="0" w:color="auto"/>
                    <w:left w:val="none" w:sz="0" w:space="0" w:color="auto"/>
                    <w:bottom w:val="none" w:sz="0" w:space="0" w:color="auto"/>
                    <w:right w:val="none" w:sz="0" w:space="0" w:color="auto"/>
                  </w:divBdr>
                </w:div>
              </w:divsChild>
            </w:div>
            <w:div w:id="1691372817">
              <w:marLeft w:val="0"/>
              <w:marRight w:val="0"/>
              <w:marTop w:val="0"/>
              <w:marBottom w:val="0"/>
              <w:divBdr>
                <w:top w:val="none" w:sz="0" w:space="0" w:color="auto"/>
                <w:left w:val="none" w:sz="0" w:space="0" w:color="auto"/>
                <w:bottom w:val="none" w:sz="0" w:space="0" w:color="auto"/>
                <w:right w:val="none" w:sz="0" w:space="0" w:color="auto"/>
              </w:divBdr>
              <w:divsChild>
                <w:div w:id="22246577">
                  <w:marLeft w:val="0"/>
                  <w:marRight w:val="0"/>
                  <w:marTop w:val="0"/>
                  <w:marBottom w:val="0"/>
                  <w:divBdr>
                    <w:top w:val="none" w:sz="0" w:space="0" w:color="auto"/>
                    <w:left w:val="none" w:sz="0" w:space="0" w:color="auto"/>
                    <w:bottom w:val="none" w:sz="0" w:space="0" w:color="auto"/>
                    <w:right w:val="none" w:sz="0" w:space="0" w:color="auto"/>
                  </w:divBdr>
                </w:div>
              </w:divsChild>
            </w:div>
            <w:div w:id="1729331004">
              <w:marLeft w:val="0"/>
              <w:marRight w:val="0"/>
              <w:marTop w:val="0"/>
              <w:marBottom w:val="0"/>
              <w:divBdr>
                <w:top w:val="none" w:sz="0" w:space="0" w:color="auto"/>
                <w:left w:val="none" w:sz="0" w:space="0" w:color="auto"/>
                <w:bottom w:val="none" w:sz="0" w:space="0" w:color="auto"/>
                <w:right w:val="none" w:sz="0" w:space="0" w:color="auto"/>
              </w:divBdr>
              <w:divsChild>
                <w:div w:id="799610304">
                  <w:marLeft w:val="0"/>
                  <w:marRight w:val="0"/>
                  <w:marTop w:val="0"/>
                  <w:marBottom w:val="0"/>
                  <w:divBdr>
                    <w:top w:val="none" w:sz="0" w:space="0" w:color="auto"/>
                    <w:left w:val="none" w:sz="0" w:space="0" w:color="auto"/>
                    <w:bottom w:val="none" w:sz="0" w:space="0" w:color="auto"/>
                    <w:right w:val="none" w:sz="0" w:space="0" w:color="auto"/>
                  </w:divBdr>
                </w:div>
              </w:divsChild>
            </w:div>
            <w:div w:id="1806124027">
              <w:marLeft w:val="0"/>
              <w:marRight w:val="0"/>
              <w:marTop w:val="0"/>
              <w:marBottom w:val="0"/>
              <w:divBdr>
                <w:top w:val="none" w:sz="0" w:space="0" w:color="auto"/>
                <w:left w:val="none" w:sz="0" w:space="0" w:color="auto"/>
                <w:bottom w:val="none" w:sz="0" w:space="0" w:color="auto"/>
                <w:right w:val="none" w:sz="0" w:space="0" w:color="auto"/>
              </w:divBdr>
              <w:divsChild>
                <w:div w:id="182977856">
                  <w:marLeft w:val="0"/>
                  <w:marRight w:val="0"/>
                  <w:marTop w:val="0"/>
                  <w:marBottom w:val="0"/>
                  <w:divBdr>
                    <w:top w:val="none" w:sz="0" w:space="0" w:color="auto"/>
                    <w:left w:val="none" w:sz="0" w:space="0" w:color="auto"/>
                    <w:bottom w:val="none" w:sz="0" w:space="0" w:color="auto"/>
                    <w:right w:val="none" w:sz="0" w:space="0" w:color="auto"/>
                  </w:divBdr>
                </w:div>
              </w:divsChild>
            </w:div>
            <w:div w:id="1851792184">
              <w:marLeft w:val="0"/>
              <w:marRight w:val="0"/>
              <w:marTop w:val="0"/>
              <w:marBottom w:val="0"/>
              <w:divBdr>
                <w:top w:val="none" w:sz="0" w:space="0" w:color="auto"/>
                <w:left w:val="none" w:sz="0" w:space="0" w:color="auto"/>
                <w:bottom w:val="none" w:sz="0" w:space="0" w:color="auto"/>
                <w:right w:val="none" w:sz="0" w:space="0" w:color="auto"/>
              </w:divBdr>
              <w:divsChild>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4385">
      <w:bodyDiv w:val="1"/>
      <w:marLeft w:val="0"/>
      <w:marRight w:val="0"/>
      <w:marTop w:val="0"/>
      <w:marBottom w:val="0"/>
      <w:divBdr>
        <w:top w:val="none" w:sz="0" w:space="0" w:color="auto"/>
        <w:left w:val="none" w:sz="0" w:space="0" w:color="auto"/>
        <w:bottom w:val="none" w:sz="0" w:space="0" w:color="auto"/>
        <w:right w:val="none" w:sz="0" w:space="0" w:color="auto"/>
      </w:divBdr>
    </w:div>
    <w:div w:id="817452152">
      <w:bodyDiv w:val="1"/>
      <w:marLeft w:val="0"/>
      <w:marRight w:val="0"/>
      <w:marTop w:val="0"/>
      <w:marBottom w:val="0"/>
      <w:divBdr>
        <w:top w:val="none" w:sz="0" w:space="0" w:color="auto"/>
        <w:left w:val="none" w:sz="0" w:space="0" w:color="auto"/>
        <w:bottom w:val="none" w:sz="0" w:space="0" w:color="auto"/>
        <w:right w:val="none" w:sz="0" w:space="0" w:color="auto"/>
      </w:divBdr>
      <w:divsChild>
        <w:div w:id="997462619">
          <w:marLeft w:val="0"/>
          <w:marRight w:val="0"/>
          <w:marTop w:val="0"/>
          <w:marBottom w:val="0"/>
          <w:divBdr>
            <w:top w:val="none" w:sz="0" w:space="0" w:color="auto"/>
            <w:left w:val="none" w:sz="0" w:space="0" w:color="auto"/>
            <w:bottom w:val="none" w:sz="0" w:space="0" w:color="auto"/>
            <w:right w:val="none" w:sz="0" w:space="0" w:color="auto"/>
          </w:divBdr>
        </w:div>
        <w:div w:id="1108623567">
          <w:marLeft w:val="0"/>
          <w:marRight w:val="0"/>
          <w:marTop w:val="0"/>
          <w:marBottom w:val="0"/>
          <w:divBdr>
            <w:top w:val="none" w:sz="0" w:space="0" w:color="auto"/>
            <w:left w:val="none" w:sz="0" w:space="0" w:color="auto"/>
            <w:bottom w:val="none" w:sz="0" w:space="0" w:color="auto"/>
            <w:right w:val="none" w:sz="0" w:space="0" w:color="auto"/>
          </w:divBdr>
        </w:div>
        <w:div w:id="1697734291">
          <w:marLeft w:val="0"/>
          <w:marRight w:val="0"/>
          <w:marTop w:val="0"/>
          <w:marBottom w:val="0"/>
          <w:divBdr>
            <w:top w:val="none" w:sz="0" w:space="0" w:color="auto"/>
            <w:left w:val="none" w:sz="0" w:space="0" w:color="auto"/>
            <w:bottom w:val="none" w:sz="0" w:space="0" w:color="auto"/>
            <w:right w:val="none" w:sz="0" w:space="0" w:color="auto"/>
          </w:divBdr>
        </w:div>
        <w:div w:id="1787040654">
          <w:marLeft w:val="0"/>
          <w:marRight w:val="0"/>
          <w:marTop w:val="0"/>
          <w:marBottom w:val="0"/>
          <w:divBdr>
            <w:top w:val="none" w:sz="0" w:space="0" w:color="auto"/>
            <w:left w:val="none" w:sz="0" w:space="0" w:color="auto"/>
            <w:bottom w:val="none" w:sz="0" w:space="0" w:color="auto"/>
            <w:right w:val="none" w:sz="0" w:space="0" w:color="auto"/>
          </w:divBdr>
        </w:div>
      </w:divsChild>
    </w:div>
    <w:div w:id="968821735">
      <w:bodyDiv w:val="1"/>
      <w:marLeft w:val="0"/>
      <w:marRight w:val="0"/>
      <w:marTop w:val="0"/>
      <w:marBottom w:val="0"/>
      <w:divBdr>
        <w:top w:val="none" w:sz="0" w:space="0" w:color="auto"/>
        <w:left w:val="none" w:sz="0" w:space="0" w:color="auto"/>
        <w:bottom w:val="none" w:sz="0" w:space="0" w:color="auto"/>
        <w:right w:val="none" w:sz="0" w:space="0" w:color="auto"/>
      </w:divBdr>
    </w:div>
    <w:div w:id="1232735247">
      <w:bodyDiv w:val="1"/>
      <w:marLeft w:val="0"/>
      <w:marRight w:val="0"/>
      <w:marTop w:val="0"/>
      <w:marBottom w:val="0"/>
      <w:divBdr>
        <w:top w:val="none" w:sz="0" w:space="0" w:color="auto"/>
        <w:left w:val="none" w:sz="0" w:space="0" w:color="auto"/>
        <w:bottom w:val="none" w:sz="0" w:space="0" w:color="auto"/>
        <w:right w:val="none" w:sz="0" w:space="0" w:color="auto"/>
      </w:divBdr>
    </w:div>
    <w:div w:id="1331985444">
      <w:bodyDiv w:val="1"/>
      <w:marLeft w:val="0"/>
      <w:marRight w:val="0"/>
      <w:marTop w:val="0"/>
      <w:marBottom w:val="0"/>
      <w:divBdr>
        <w:top w:val="none" w:sz="0" w:space="0" w:color="auto"/>
        <w:left w:val="none" w:sz="0" w:space="0" w:color="auto"/>
        <w:bottom w:val="none" w:sz="0" w:space="0" w:color="auto"/>
        <w:right w:val="none" w:sz="0" w:space="0" w:color="auto"/>
      </w:divBdr>
      <w:divsChild>
        <w:div w:id="1029377420">
          <w:marLeft w:val="0"/>
          <w:marRight w:val="0"/>
          <w:marTop w:val="0"/>
          <w:marBottom w:val="0"/>
          <w:divBdr>
            <w:top w:val="none" w:sz="0" w:space="0" w:color="auto"/>
            <w:left w:val="none" w:sz="0" w:space="0" w:color="auto"/>
            <w:bottom w:val="none" w:sz="0" w:space="0" w:color="auto"/>
            <w:right w:val="none" w:sz="0" w:space="0" w:color="auto"/>
          </w:divBdr>
          <w:divsChild>
            <w:div w:id="2049142326">
              <w:marLeft w:val="0"/>
              <w:marRight w:val="0"/>
              <w:marTop w:val="0"/>
              <w:marBottom w:val="0"/>
              <w:divBdr>
                <w:top w:val="none" w:sz="0" w:space="0" w:color="auto"/>
                <w:left w:val="none" w:sz="0" w:space="0" w:color="auto"/>
                <w:bottom w:val="none" w:sz="0" w:space="0" w:color="auto"/>
                <w:right w:val="none" w:sz="0" w:space="0" w:color="auto"/>
              </w:divBdr>
              <w:divsChild>
                <w:div w:id="208537320">
                  <w:marLeft w:val="0"/>
                  <w:marRight w:val="0"/>
                  <w:marTop w:val="0"/>
                  <w:marBottom w:val="0"/>
                  <w:divBdr>
                    <w:top w:val="none" w:sz="0" w:space="0" w:color="auto"/>
                    <w:left w:val="none" w:sz="0" w:space="0" w:color="auto"/>
                    <w:bottom w:val="none" w:sz="0" w:space="0" w:color="auto"/>
                    <w:right w:val="none" w:sz="0" w:space="0" w:color="auto"/>
                  </w:divBdr>
                  <w:divsChild>
                    <w:div w:id="79063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334376">
      <w:bodyDiv w:val="1"/>
      <w:marLeft w:val="0"/>
      <w:marRight w:val="0"/>
      <w:marTop w:val="0"/>
      <w:marBottom w:val="0"/>
      <w:divBdr>
        <w:top w:val="none" w:sz="0" w:space="0" w:color="auto"/>
        <w:left w:val="none" w:sz="0" w:space="0" w:color="auto"/>
        <w:bottom w:val="none" w:sz="0" w:space="0" w:color="auto"/>
        <w:right w:val="none" w:sz="0" w:space="0" w:color="auto"/>
      </w:divBdr>
    </w:div>
    <w:div w:id="1552418675">
      <w:bodyDiv w:val="1"/>
      <w:marLeft w:val="0"/>
      <w:marRight w:val="0"/>
      <w:marTop w:val="0"/>
      <w:marBottom w:val="0"/>
      <w:divBdr>
        <w:top w:val="none" w:sz="0" w:space="0" w:color="auto"/>
        <w:left w:val="none" w:sz="0" w:space="0" w:color="auto"/>
        <w:bottom w:val="none" w:sz="0" w:space="0" w:color="auto"/>
        <w:right w:val="none" w:sz="0" w:space="0" w:color="auto"/>
      </w:divBdr>
      <w:divsChild>
        <w:div w:id="1328049626">
          <w:marLeft w:val="0"/>
          <w:marRight w:val="0"/>
          <w:marTop w:val="0"/>
          <w:marBottom w:val="0"/>
          <w:divBdr>
            <w:top w:val="none" w:sz="0" w:space="0" w:color="auto"/>
            <w:left w:val="none" w:sz="0" w:space="0" w:color="auto"/>
            <w:bottom w:val="none" w:sz="0" w:space="0" w:color="auto"/>
            <w:right w:val="none" w:sz="0" w:space="0" w:color="auto"/>
          </w:divBdr>
          <w:divsChild>
            <w:div w:id="1751925239">
              <w:marLeft w:val="0"/>
              <w:marRight w:val="0"/>
              <w:marTop w:val="0"/>
              <w:marBottom w:val="0"/>
              <w:divBdr>
                <w:top w:val="none" w:sz="0" w:space="0" w:color="auto"/>
                <w:left w:val="none" w:sz="0" w:space="0" w:color="auto"/>
                <w:bottom w:val="none" w:sz="0" w:space="0" w:color="auto"/>
                <w:right w:val="none" w:sz="0" w:space="0" w:color="auto"/>
              </w:divBdr>
              <w:divsChild>
                <w:div w:id="1927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19692">
      <w:bodyDiv w:val="1"/>
      <w:marLeft w:val="0"/>
      <w:marRight w:val="0"/>
      <w:marTop w:val="0"/>
      <w:marBottom w:val="0"/>
      <w:divBdr>
        <w:top w:val="none" w:sz="0" w:space="0" w:color="auto"/>
        <w:left w:val="none" w:sz="0" w:space="0" w:color="auto"/>
        <w:bottom w:val="none" w:sz="0" w:space="0" w:color="auto"/>
        <w:right w:val="none" w:sz="0" w:space="0" w:color="auto"/>
      </w:divBdr>
      <w:divsChild>
        <w:div w:id="1280378019">
          <w:marLeft w:val="0"/>
          <w:marRight w:val="0"/>
          <w:marTop w:val="0"/>
          <w:marBottom w:val="0"/>
          <w:divBdr>
            <w:top w:val="none" w:sz="0" w:space="0" w:color="auto"/>
            <w:left w:val="none" w:sz="0" w:space="0" w:color="auto"/>
            <w:bottom w:val="none" w:sz="0" w:space="0" w:color="auto"/>
            <w:right w:val="none" w:sz="0" w:space="0" w:color="auto"/>
          </w:divBdr>
          <w:divsChild>
            <w:div w:id="1835141956">
              <w:marLeft w:val="0"/>
              <w:marRight w:val="0"/>
              <w:marTop w:val="0"/>
              <w:marBottom w:val="0"/>
              <w:divBdr>
                <w:top w:val="none" w:sz="0" w:space="0" w:color="auto"/>
                <w:left w:val="none" w:sz="0" w:space="0" w:color="auto"/>
                <w:bottom w:val="none" w:sz="0" w:space="0" w:color="auto"/>
                <w:right w:val="none" w:sz="0" w:space="0" w:color="auto"/>
              </w:divBdr>
              <w:divsChild>
                <w:div w:id="1787891395">
                  <w:marLeft w:val="0"/>
                  <w:marRight w:val="0"/>
                  <w:marTop w:val="0"/>
                  <w:marBottom w:val="0"/>
                  <w:divBdr>
                    <w:top w:val="none" w:sz="0" w:space="0" w:color="auto"/>
                    <w:left w:val="none" w:sz="0" w:space="0" w:color="auto"/>
                    <w:bottom w:val="none" w:sz="0" w:space="0" w:color="auto"/>
                    <w:right w:val="none" w:sz="0" w:space="0" w:color="auto"/>
                  </w:divBdr>
                  <w:divsChild>
                    <w:div w:id="3440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713">
      <w:bodyDiv w:val="1"/>
      <w:marLeft w:val="0"/>
      <w:marRight w:val="0"/>
      <w:marTop w:val="0"/>
      <w:marBottom w:val="0"/>
      <w:divBdr>
        <w:top w:val="none" w:sz="0" w:space="0" w:color="auto"/>
        <w:left w:val="none" w:sz="0" w:space="0" w:color="auto"/>
        <w:bottom w:val="none" w:sz="0" w:space="0" w:color="auto"/>
        <w:right w:val="none" w:sz="0" w:space="0" w:color="auto"/>
      </w:divBdr>
    </w:div>
    <w:div w:id="2049716227">
      <w:bodyDiv w:val="1"/>
      <w:marLeft w:val="0"/>
      <w:marRight w:val="0"/>
      <w:marTop w:val="0"/>
      <w:marBottom w:val="0"/>
      <w:divBdr>
        <w:top w:val="none" w:sz="0" w:space="0" w:color="auto"/>
        <w:left w:val="none" w:sz="0" w:space="0" w:color="auto"/>
        <w:bottom w:val="none" w:sz="0" w:space="0" w:color="auto"/>
        <w:right w:val="none" w:sz="0" w:space="0" w:color="auto"/>
      </w:divBdr>
      <w:divsChild>
        <w:div w:id="744567511">
          <w:marLeft w:val="0"/>
          <w:marRight w:val="0"/>
          <w:marTop w:val="0"/>
          <w:marBottom w:val="0"/>
          <w:divBdr>
            <w:top w:val="none" w:sz="0" w:space="0" w:color="auto"/>
            <w:left w:val="none" w:sz="0" w:space="0" w:color="auto"/>
            <w:bottom w:val="none" w:sz="0" w:space="0" w:color="auto"/>
            <w:right w:val="none" w:sz="0" w:space="0" w:color="auto"/>
          </w:divBdr>
          <w:divsChild>
            <w:div w:id="1175456923">
              <w:marLeft w:val="0"/>
              <w:marRight w:val="0"/>
              <w:marTop w:val="0"/>
              <w:marBottom w:val="0"/>
              <w:divBdr>
                <w:top w:val="none" w:sz="0" w:space="0" w:color="auto"/>
                <w:left w:val="none" w:sz="0" w:space="0" w:color="auto"/>
                <w:bottom w:val="none" w:sz="0" w:space="0" w:color="auto"/>
                <w:right w:val="none" w:sz="0" w:space="0" w:color="auto"/>
              </w:divBdr>
              <w:divsChild>
                <w:div w:id="20475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7833">
      <w:bodyDiv w:val="1"/>
      <w:marLeft w:val="0"/>
      <w:marRight w:val="0"/>
      <w:marTop w:val="0"/>
      <w:marBottom w:val="0"/>
      <w:divBdr>
        <w:top w:val="none" w:sz="0" w:space="0" w:color="auto"/>
        <w:left w:val="none" w:sz="0" w:space="0" w:color="auto"/>
        <w:bottom w:val="none" w:sz="0" w:space="0" w:color="auto"/>
        <w:right w:val="none" w:sz="0" w:space="0" w:color="auto"/>
      </w:divBdr>
      <w:divsChild>
        <w:div w:id="942297607">
          <w:marLeft w:val="0"/>
          <w:marRight w:val="0"/>
          <w:marTop w:val="0"/>
          <w:marBottom w:val="0"/>
          <w:divBdr>
            <w:top w:val="none" w:sz="0" w:space="0" w:color="auto"/>
            <w:left w:val="none" w:sz="0" w:space="0" w:color="auto"/>
            <w:bottom w:val="none" w:sz="0" w:space="0" w:color="auto"/>
            <w:right w:val="none" w:sz="0" w:space="0" w:color="auto"/>
          </w:divBdr>
          <w:divsChild>
            <w:div w:id="883252185">
              <w:marLeft w:val="0"/>
              <w:marRight w:val="0"/>
              <w:marTop w:val="0"/>
              <w:marBottom w:val="0"/>
              <w:divBdr>
                <w:top w:val="none" w:sz="0" w:space="0" w:color="auto"/>
                <w:left w:val="none" w:sz="0" w:space="0" w:color="auto"/>
                <w:bottom w:val="none" w:sz="0" w:space="0" w:color="auto"/>
                <w:right w:val="none" w:sz="0" w:space="0" w:color="auto"/>
              </w:divBdr>
              <w:divsChild>
                <w:div w:id="159490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rec/T-REC-L.310/en" TargetMode="External"/><Relationship Id="rId21" Type="http://schemas.openxmlformats.org/officeDocument/2006/relationships/hyperlink" Target="https://www.iec.ch/dyn/www/f?p=103:7:7780736932300::::FSP_ORG_ID,FSP_LANG_ID:1363,25" TargetMode="External"/><Relationship Id="rId42" Type="http://schemas.openxmlformats.org/officeDocument/2006/relationships/hyperlink" Target="https://www.itu.int/rec/T-REC-L.78/en" TargetMode="External"/><Relationship Id="rId63" Type="http://schemas.openxmlformats.org/officeDocument/2006/relationships/hyperlink" Target="https://www.itu.int/rec/T-REC-L.158/en" TargetMode="External"/><Relationship Id="rId84" Type="http://schemas.openxmlformats.org/officeDocument/2006/relationships/hyperlink" Target="https://www.itu.int/rec/T-REC-L.206/en" TargetMode="External"/><Relationship Id="rId138" Type="http://schemas.openxmlformats.org/officeDocument/2006/relationships/hyperlink" Target="http://www.itu.int/rec/T-REC-L.391/en" TargetMode="External"/><Relationship Id="rId159" Type="http://schemas.openxmlformats.org/officeDocument/2006/relationships/header" Target="header6.xml"/><Relationship Id="rId170" Type="http://schemas.openxmlformats.org/officeDocument/2006/relationships/footer" Target="footer9.xml"/><Relationship Id="rId107" Type="http://schemas.openxmlformats.org/officeDocument/2006/relationships/hyperlink" Target="https://www.itu.int/rec/T-REC-L.84/en" TargetMode="External"/><Relationship Id="rId11" Type="http://schemas.openxmlformats.org/officeDocument/2006/relationships/image" Target="media/image1.png"/><Relationship Id="rId32" Type="http://schemas.openxmlformats.org/officeDocument/2006/relationships/hyperlink" Target="http://www.iec.ch/cgi-bin/procgi.pl/www/iecwww.p?wwwlang=e&amp;wwwprog=dirwg.p&amp;progdb=db1&amp;ctnum=2989" TargetMode="External"/><Relationship Id="rId53" Type="http://schemas.openxmlformats.org/officeDocument/2006/relationships/hyperlink" Target="https://www.itu.int/rec/T-REC-L.152/en" TargetMode="External"/><Relationship Id="rId74" Type="http://schemas.openxmlformats.org/officeDocument/2006/relationships/hyperlink" Target="https://www.itu.int/rec/T-REC-L.51/en" TargetMode="External"/><Relationship Id="rId128" Type="http://schemas.openxmlformats.org/officeDocument/2006/relationships/hyperlink" Target="https://www.itu.int/rec/T-REC-L.341/en" TargetMode="External"/><Relationship Id="rId149" Type="http://schemas.openxmlformats.org/officeDocument/2006/relationships/hyperlink" Target="https://www.itu.int/rec/T-REC-L.28/en" TargetMode="External"/><Relationship Id="rId5" Type="http://schemas.openxmlformats.org/officeDocument/2006/relationships/numbering" Target="numbering.xml"/><Relationship Id="rId95" Type="http://schemas.openxmlformats.org/officeDocument/2006/relationships/hyperlink" Target="https://www.itu.int/rec/T-REC-L.47/en" TargetMode="External"/><Relationship Id="rId160" Type="http://schemas.openxmlformats.org/officeDocument/2006/relationships/footer" Target="footer6.xml"/><Relationship Id="rId22" Type="http://schemas.openxmlformats.org/officeDocument/2006/relationships/hyperlink" Target="https://www.iec.ch/dyn/www/f?p=103:7:7780736932300::::FSP_ORG_ID,FSP_LANG_ID:1366,25" TargetMode="External"/><Relationship Id="rId43" Type="http://schemas.openxmlformats.org/officeDocument/2006/relationships/hyperlink" Target="https://www.itu.int/rec/T-REC-L.108/en" TargetMode="External"/><Relationship Id="rId64" Type="http://schemas.openxmlformats.org/officeDocument/2006/relationships/hyperlink" Target="https://www.itu.int/rec/T-REC-L.56/en" TargetMode="External"/><Relationship Id="rId118" Type="http://schemas.openxmlformats.org/officeDocument/2006/relationships/hyperlink" Target="https://www.itu.int/rec/T-REC-L.311/en" TargetMode="External"/><Relationship Id="rId139" Type="http://schemas.openxmlformats.org/officeDocument/2006/relationships/hyperlink" Target="http://www.itu.int/rec/T-REC-L.81/en" TargetMode="External"/><Relationship Id="rId85" Type="http://schemas.openxmlformats.org/officeDocument/2006/relationships/hyperlink" Target="https://www.itu.int/rec/T-REC-L.207/en" TargetMode="External"/><Relationship Id="rId150" Type="http://schemas.openxmlformats.org/officeDocument/2006/relationships/hyperlink" Target="https://www.itu.int/rec/T-REC-L.431/en" TargetMode="External"/><Relationship Id="rId171" Type="http://schemas.openxmlformats.org/officeDocument/2006/relationships/fontTable" Target="fontTable.xml"/><Relationship Id="rId12" Type="http://schemas.openxmlformats.org/officeDocument/2006/relationships/header" Target="header1.xml"/><Relationship Id="rId33" Type="http://schemas.openxmlformats.org/officeDocument/2006/relationships/hyperlink" Target="http://www.itu.int/rec/T-REC-L.100/en" TargetMode="External"/><Relationship Id="rId108" Type="http://schemas.openxmlformats.org/officeDocument/2006/relationships/hyperlink" Target="https://www.itu.int/rec/T-REC-L.261/en" TargetMode="External"/><Relationship Id="rId129" Type="http://schemas.openxmlformats.org/officeDocument/2006/relationships/hyperlink" Target="https://www.itu.int/rec/T-REC-L.88/en" TargetMode="External"/><Relationship Id="rId54" Type="http://schemas.openxmlformats.org/officeDocument/2006/relationships/hyperlink" Target="https://www.itu.int/rec/T-REC-L.38/en" TargetMode="External"/><Relationship Id="rId70" Type="http://schemas.openxmlformats.org/officeDocument/2006/relationships/hyperlink" Target="https://www.itu.int/rec/T-REC-L.46/en" TargetMode="External"/><Relationship Id="rId75" Type="http://schemas.openxmlformats.org/officeDocument/2006/relationships/hyperlink" Target="https://www.itu.int/rec/T-REC-L.201/en" TargetMode="External"/><Relationship Id="rId91" Type="http://schemas.openxmlformats.org/officeDocument/2006/relationships/hyperlink" Target="https://www.itu.int/rec/T-REC-L.72/en" TargetMode="External"/><Relationship Id="rId96" Type="http://schemas.openxmlformats.org/officeDocument/2006/relationships/hyperlink" Target="https://www.itu.int/rec/T-REC-L.254/en" TargetMode="External"/><Relationship Id="rId140" Type="http://schemas.openxmlformats.org/officeDocument/2006/relationships/hyperlink" Target="http://www.itu.int/rec/T-REC-L.392/en" TargetMode="External"/><Relationship Id="rId145" Type="http://schemas.openxmlformats.org/officeDocument/2006/relationships/hyperlink" Target="https://www.itu.int/rec/T-REC-L.403/en" TargetMode="External"/><Relationship Id="rId161" Type="http://schemas.openxmlformats.org/officeDocument/2006/relationships/footer" Target="footer7.xml"/><Relationship Id="rId166" Type="http://schemas.openxmlformats.org/officeDocument/2006/relationships/hyperlink" Target="http://www.itu.int/pub/T-TUT-HOME-201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ec.ch/dyn/www/f?p=103:7:7780736932300::::FSP_ORG_ID,FSP_LANG_ID:1447,25" TargetMode="External"/><Relationship Id="rId28" Type="http://schemas.openxmlformats.org/officeDocument/2006/relationships/hyperlink" Target="http://www.iec.ch/cgi-bin/procgi.pl/www/iecwww.p?wwwlang=e&amp;wwwprog=dirdet.p&amp;progdb=db1&amp;committee=SC&amp;number=86A" TargetMode="External"/><Relationship Id="rId49" Type="http://schemas.openxmlformats.org/officeDocument/2006/relationships/hyperlink" Target="https://www.itu.int/rec/T-REC-L.27/en" TargetMode="External"/><Relationship Id="rId114" Type="http://schemas.openxmlformats.org/officeDocument/2006/relationships/hyperlink" Target="https://www.itu.int/rec/T-REC-L.41/en" TargetMode="External"/><Relationship Id="rId119" Type="http://schemas.openxmlformats.org/officeDocument/2006/relationships/hyperlink" Target="https://www.itu.int/rec/T-REC-L.93/en" TargetMode="External"/><Relationship Id="rId44" Type="http://schemas.openxmlformats.org/officeDocument/2006/relationships/hyperlink" Target="https://www.itu.int/rec/T-REC-L.109/en" TargetMode="External"/><Relationship Id="rId60" Type="http://schemas.openxmlformats.org/officeDocument/2006/relationships/hyperlink" Target="https://www.itu.int/rec/T-REC-L.83/en" TargetMode="External"/><Relationship Id="rId65" Type="http://schemas.openxmlformats.org/officeDocument/2006/relationships/hyperlink" Target="https://www.itu.int/rec/T-REC-L.159/en" TargetMode="External"/><Relationship Id="rId81" Type="http://schemas.openxmlformats.org/officeDocument/2006/relationships/hyperlink" Target="https://www.itu.int/rec/T-REC-L.70/en" TargetMode="External"/><Relationship Id="rId86" Type="http://schemas.openxmlformats.org/officeDocument/2006/relationships/hyperlink" Target="https://www.itu.int/rec/T-REC-L.208/en" TargetMode="External"/><Relationship Id="rId130" Type="http://schemas.openxmlformats.org/officeDocument/2006/relationships/hyperlink" Target="https://www.itu.int/rec/T-REC-L.360/en" TargetMode="External"/><Relationship Id="rId135" Type="http://schemas.openxmlformats.org/officeDocument/2006/relationships/hyperlink" Target="https://www.itu.int/rec/T-REC-L.69/en" TargetMode="External"/><Relationship Id="rId151" Type="http://schemas.openxmlformats.org/officeDocument/2006/relationships/hyperlink" Target="https://www.itu.int/rec/T-REC-L.29/en" TargetMode="External"/><Relationship Id="rId156" Type="http://schemas.openxmlformats.org/officeDocument/2006/relationships/hyperlink" Target="http://www.itu.int/rec/T-REC-L.434/en" TargetMode="External"/><Relationship Id="rId172" Type="http://schemas.openxmlformats.org/officeDocument/2006/relationships/theme" Target="theme/theme1.xml"/><Relationship Id="rId13" Type="http://schemas.openxmlformats.org/officeDocument/2006/relationships/header" Target="header2.xml"/><Relationship Id="rId18" Type="http://schemas.openxmlformats.org/officeDocument/2006/relationships/header" Target="header4.xml"/><Relationship Id="rId39" Type="http://schemas.openxmlformats.org/officeDocument/2006/relationships/hyperlink" Target="https://www.itu.int/rec/T-REC-L.67/en" TargetMode="External"/><Relationship Id="rId109" Type="http://schemas.openxmlformats.org/officeDocument/2006/relationships/hyperlink" Target="https://www.itu.int/rec/T-REC-L.89/en" TargetMode="External"/><Relationship Id="rId34" Type="http://schemas.openxmlformats.org/officeDocument/2006/relationships/hyperlink" Target="http://www.itu.int/rec/T-REC-L.101/en" TargetMode="External"/><Relationship Id="rId50" Type="http://schemas.openxmlformats.org/officeDocument/2006/relationships/hyperlink" Target="https://www.itu.int/rec/T-REC-L.150/en" TargetMode="External"/><Relationship Id="rId55" Type="http://schemas.openxmlformats.org/officeDocument/2006/relationships/hyperlink" Target="https://www.itu.int/rec/T-REC-L.153/en" TargetMode="External"/><Relationship Id="rId76" Type="http://schemas.openxmlformats.org/officeDocument/2006/relationships/hyperlink" Target="https://www.itu.int/rec/T-REC-L.202/en" TargetMode="External"/><Relationship Id="rId97" Type="http://schemas.openxmlformats.org/officeDocument/2006/relationships/hyperlink" Target="https://www.itu.int/rec/T-REC-L.62/en" TargetMode="External"/><Relationship Id="rId104" Type="http://schemas.openxmlformats.org/officeDocument/2006/relationships/hyperlink" Target="https://www.itu.int/rec/T-REC-L.259/en" TargetMode="External"/><Relationship Id="rId120" Type="http://schemas.openxmlformats.org/officeDocument/2006/relationships/hyperlink" Target="http://www.itu.int/rec/T-REC-L.312/en" TargetMode="External"/><Relationship Id="rId125" Type="http://schemas.openxmlformats.org/officeDocument/2006/relationships/hyperlink" Target="https://www.itu.int/rec/T-REC-L.316/en" TargetMode="External"/><Relationship Id="rId141" Type="http://schemas.openxmlformats.org/officeDocument/2006/relationships/hyperlink" Target="https://www.itu.int/rec/T-REC-L.401" TargetMode="External"/><Relationship Id="rId146" Type="http://schemas.openxmlformats.org/officeDocument/2006/relationships/hyperlink" Target="https://www.itu.int/rec/T-REC-L.37/en" TargetMode="External"/><Relationship Id="rId167" Type="http://schemas.openxmlformats.org/officeDocument/2006/relationships/header" Target="header8.xml"/><Relationship Id="rId7" Type="http://schemas.openxmlformats.org/officeDocument/2006/relationships/settings" Target="settings.xml"/><Relationship Id="rId71" Type="http://schemas.openxmlformats.org/officeDocument/2006/relationships/hyperlink" Target="https://www.itu.int/rec/T-REC-L.162/en" TargetMode="External"/><Relationship Id="rId92" Type="http://schemas.openxmlformats.org/officeDocument/2006/relationships/hyperlink" Target="https://www.itu.int/rec/T-REC-L.252/en" TargetMode="External"/><Relationship Id="rId162" Type="http://schemas.openxmlformats.org/officeDocument/2006/relationships/header" Target="header7.xml"/><Relationship Id="rId2" Type="http://schemas.openxmlformats.org/officeDocument/2006/relationships/customXml" Target="../customXml/item2.xml"/><Relationship Id="rId29" Type="http://schemas.openxmlformats.org/officeDocument/2006/relationships/hyperlink" Target="http://www.iec.ch/cgi-bin/procgi.pl/www/iecwww.p?wwwlang=e&amp;wwwprog=dirdet.p&amp;progdb=db1&amp;committee=SC&amp;number=86B" TargetMode="External"/><Relationship Id="rId24" Type="http://schemas.openxmlformats.org/officeDocument/2006/relationships/hyperlink" Target="https://www.iec.ch/dyn/www/f?p=103:14:7780736932300::::FSP_ORG_ID,FSP_LANG_ID:2247,25" TargetMode="External"/><Relationship Id="rId40" Type="http://schemas.openxmlformats.org/officeDocument/2006/relationships/hyperlink" Target="http://www.itu.int/rec/T-REC-L.105/en" TargetMode="External"/><Relationship Id="rId45" Type="http://schemas.openxmlformats.org/officeDocument/2006/relationships/hyperlink" Target="https://www.itu.int/rec/T-REC-L.109.1/en" TargetMode="External"/><Relationship Id="rId66" Type="http://schemas.openxmlformats.org/officeDocument/2006/relationships/hyperlink" Target="https://www.itu.int/rec/T-REC-L.77/en" TargetMode="External"/><Relationship Id="rId87" Type="http://schemas.openxmlformats.org/officeDocument/2006/relationships/hyperlink" Target="https://www.itu.int/rec/T-REC-L.209/en" TargetMode="External"/><Relationship Id="rId110" Type="http://schemas.openxmlformats.org/officeDocument/2006/relationships/hyperlink" Target="https://www.itu.int/rec/T-REC-L.262/en" TargetMode="External"/><Relationship Id="rId115" Type="http://schemas.openxmlformats.org/officeDocument/2006/relationships/hyperlink" Target="http://www.itu.int/rec/T-REC-L.302/en" TargetMode="External"/><Relationship Id="rId131" Type="http://schemas.openxmlformats.org/officeDocument/2006/relationships/hyperlink" Target="https://www.itu.int/rec/T-REC-L.80/en" TargetMode="External"/><Relationship Id="rId136" Type="http://schemas.openxmlformats.org/officeDocument/2006/relationships/hyperlink" Target="http://www.itu.int/rec/T-REC-L.390/en" TargetMode="External"/><Relationship Id="rId157" Type="http://schemas.openxmlformats.org/officeDocument/2006/relationships/hyperlink" Target="http://www.itu.int/rec/T-REC-L.55/en" TargetMode="External"/><Relationship Id="rId61" Type="http://schemas.openxmlformats.org/officeDocument/2006/relationships/hyperlink" Target="https://www.itu.int/rec/T-REC-L.157/en" TargetMode="External"/><Relationship Id="rId82" Type="http://schemas.openxmlformats.org/officeDocument/2006/relationships/hyperlink" Target="https://www.itu.int/rec/T-REC-L.205/en" TargetMode="External"/><Relationship Id="rId152" Type="http://schemas.openxmlformats.org/officeDocument/2006/relationships/hyperlink" Target="https://www.itu.int/rec/T-REC-L.432/en" TargetMode="External"/><Relationship Id="rId19" Type="http://schemas.openxmlformats.org/officeDocument/2006/relationships/footer" Target="footer4.xml"/><Relationship Id="rId14" Type="http://schemas.openxmlformats.org/officeDocument/2006/relationships/footer" Target="footer1.xml"/><Relationship Id="rId30" Type="http://schemas.openxmlformats.org/officeDocument/2006/relationships/hyperlink" Target="http://www.iec.ch/cgi-bin/procgi.pl/www/iecwww.p?wwwlang=e&amp;wwwprog=dirdet.p&amp;progdb=db1&amp;committee=SC&amp;number=86C" TargetMode="External"/><Relationship Id="rId35" Type="http://schemas.openxmlformats.org/officeDocument/2006/relationships/hyperlink" Target="https://www.itu.int/rec/T-REC-L.102/en" TargetMode="External"/><Relationship Id="rId56" Type="http://schemas.openxmlformats.org/officeDocument/2006/relationships/hyperlink" Target="https://www.itu.int/rec/T-REC-L.48/en" TargetMode="External"/><Relationship Id="rId77" Type="http://schemas.openxmlformats.org/officeDocument/2006/relationships/hyperlink" Target="https://www.itu.int/rec/T-REC-L.50/en" TargetMode="External"/><Relationship Id="rId100" Type="http://schemas.openxmlformats.org/officeDocument/2006/relationships/hyperlink" Target="https://www.itu.int/rec/T-REC-L.257/en" TargetMode="External"/><Relationship Id="rId105" Type="http://schemas.openxmlformats.org/officeDocument/2006/relationships/hyperlink" Target="https://www.itu.int/rec/T-REC-L.73/en" TargetMode="External"/><Relationship Id="rId126" Type="http://schemas.openxmlformats.org/officeDocument/2006/relationships/hyperlink" Target="https://www.itu.int/rec/T-REC-L.330/en" TargetMode="External"/><Relationship Id="rId147" Type="http://schemas.openxmlformats.org/officeDocument/2006/relationships/hyperlink" Target="https://www.itu.int/rec/T-REC-L.404/en" TargetMode="External"/><Relationship Id="rId168"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s://www.itu.int/rec/T-REC-L.35/en" TargetMode="External"/><Relationship Id="rId72" Type="http://schemas.openxmlformats.org/officeDocument/2006/relationships/hyperlink" Target="https://www.itu.int/rec/T-REC-L.163/en" TargetMode="External"/><Relationship Id="rId93" Type="http://schemas.openxmlformats.org/officeDocument/2006/relationships/hyperlink" Target="https://www.itu.int/rec/T-REC-L.86/en" TargetMode="External"/><Relationship Id="rId98" Type="http://schemas.openxmlformats.org/officeDocument/2006/relationships/hyperlink" Target="https://www.itu.int/rec/T-REC-L.256/en" TargetMode="External"/><Relationship Id="rId121" Type="http://schemas.openxmlformats.org/officeDocument/2006/relationships/hyperlink" Target="https://www.itu.int/rec/T-REC-L.313/en" TargetMode="External"/><Relationship Id="rId142" Type="http://schemas.openxmlformats.org/officeDocument/2006/relationships/hyperlink" Target="https://www.itu.int/rec/T-REC-L.31/en" TargetMode="External"/><Relationship Id="rId163" Type="http://schemas.openxmlformats.org/officeDocument/2006/relationships/hyperlink" Target="https://www.itu.int/pub/T-HDB-OUT.05-1992/en" TargetMode="External"/><Relationship Id="rId3" Type="http://schemas.openxmlformats.org/officeDocument/2006/relationships/customXml" Target="../customXml/item3.xml"/><Relationship Id="rId25" Type="http://schemas.openxmlformats.org/officeDocument/2006/relationships/hyperlink" Target="https://www.iec.ch/dyn/www/f?p=103:14:7780736932300::::FSP_ORG_ID,FSP_LANG_ID:2248,25" TargetMode="External"/><Relationship Id="rId46" Type="http://schemas.openxmlformats.org/officeDocument/2006/relationships/hyperlink" Target="https://www.itu.int/rec/T-REC-L.110/en" TargetMode="External"/><Relationship Id="rId67" Type="http://schemas.openxmlformats.org/officeDocument/2006/relationships/hyperlink" Target="https://www.itu.int/rec/T-REC-L.160/en" TargetMode="External"/><Relationship Id="rId116" Type="http://schemas.openxmlformats.org/officeDocument/2006/relationships/hyperlink" Target="http://www.itu.int/rec/T-REC-L.40/en" TargetMode="External"/><Relationship Id="rId137" Type="http://schemas.openxmlformats.org/officeDocument/2006/relationships/hyperlink" Target="http://www.itu.int/rec/T-REC-L.92/en" TargetMode="External"/><Relationship Id="rId158" Type="http://schemas.openxmlformats.org/officeDocument/2006/relationships/header" Target="header5.xml"/><Relationship Id="rId20" Type="http://schemas.openxmlformats.org/officeDocument/2006/relationships/footer" Target="footer5.xml"/><Relationship Id="rId41" Type="http://schemas.openxmlformats.org/officeDocument/2006/relationships/hyperlink" Target="https://www.itu.int/rec/T-REC-L.107/en" TargetMode="External"/><Relationship Id="rId62" Type="http://schemas.openxmlformats.org/officeDocument/2006/relationships/hyperlink" Target="https://www.itu.int/rec/T-REC-L.61/en" TargetMode="External"/><Relationship Id="rId83" Type="http://schemas.openxmlformats.org/officeDocument/2006/relationships/hyperlink" Target="https://www.itu.int/rec/T-REC-L.11/en" TargetMode="External"/><Relationship Id="rId88" Type="http://schemas.openxmlformats.org/officeDocument/2006/relationships/hyperlink" Target="https://www.itu.int/rec/T-REC-L.210/en" TargetMode="External"/><Relationship Id="rId111" Type="http://schemas.openxmlformats.org/officeDocument/2006/relationships/hyperlink" Target="https://www.itu.int/rec/T-REC-L.94/en" TargetMode="External"/><Relationship Id="rId132" Type="http://schemas.openxmlformats.org/officeDocument/2006/relationships/hyperlink" Target="https://www.itu.int/rec/T-REC-L.361/en" TargetMode="External"/><Relationship Id="rId153" Type="http://schemas.openxmlformats.org/officeDocument/2006/relationships/hyperlink" Target="https://www.itu.int/rec/T-REC-L.30/en" TargetMode="External"/><Relationship Id="rId15" Type="http://schemas.openxmlformats.org/officeDocument/2006/relationships/footer" Target="footer2.xml"/><Relationship Id="rId36" Type="http://schemas.openxmlformats.org/officeDocument/2006/relationships/hyperlink" Target="https://www.itu.int/rec/T-REC-L.26/en" TargetMode="External"/><Relationship Id="rId57" Type="http://schemas.openxmlformats.org/officeDocument/2006/relationships/hyperlink" Target="https://www.itu.int/rec/T-REC-L.154/en" TargetMode="External"/><Relationship Id="rId106" Type="http://schemas.openxmlformats.org/officeDocument/2006/relationships/hyperlink" Target="https://www.itu.int/rec/T-REC-L.260/en" TargetMode="External"/><Relationship Id="rId127" Type="http://schemas.openxmlformats.org/officeDocument/2006/relationships/hyperlink" Target="http://www.itu.int/rec/T-REC-L.340/en" TargetMode="External"/><Relationship Id="rId10" Type="http://schemas.openxmlformats.org/officeDocument/2006/relationships/endnotes" Target="endnotes.xml"/><Relationship Id="rId31" Type="http://schemas.openxmlformats.org/officeDocument/2006/relationships/hyperlink" Target="http://www.iec.ch/cgi-bin/procgi.pl/www/iecwww.p?wwwlang=e&amp;wwwprog=dirwg.p&amp;progdb=db1&amp;ctnum=1579" TargetMode="External"/><Relationship Id="rId52" Type="http://schemas.openxmlformats.org/officeDocument/2006/relationships/hyperlink" Target="http://www.itu.int/rec/T-REC-L.151/en" TargetMode="External"/><Relationship Id="rId73" Type="http://schemas.openxmlformats.org/officeDocument/2006/relationships/hyperlink" Target="https://www.itu.int/rec/T-REC-L.200/en" TargetMode="External"/><Relationship Id="rId78" Type="http://schemas.openxmlformats.org/officeDocument/2006/relationships/hyperlink" Target="https://www.itu.int/rec/T-REC-L.203/en" TargetMode="External"/><Relationship Id="rId94" Type="http://schemas.openxmlformats.org/officeDocument/2006/relationships/hyperlink" Target="https://www.itu.int/rec/T-REC-L.253/en" TargetMode="External"/><Relationship Id="rId99" Type="http://schemas.openxmlformats.org/officeDocument/2006/relationships/hyperlink" Target="https://www.itu.int/rec/T-REC-L.45/en" TargetMode="External"/><Relationship Id="rId101" Type="http://schemas.openxmlformats.org/officeDocument/2006/relationships/hyperlink" Target="https://www.itu.int/rec/T-REC-L.39/en" TargetMode="External"/><Relationship Id="rId122" Type="http://schemas.openxmlformats.org/officeDocument/2006/relationships/hyperlink" Target="https://www.itu.int/rec/T-REC-L.66/en" TargetMode="External"/><Relationship Id="rId143" Type="http://schemas.openxmlformats.org/officeDocument/2006/relationships/hyperlink" Target="https://www.itu.int/rec/T-REC-L.402/en" TargetMode="External"/><Relationship Id="rId148" Type="http://schemas.openxmlformats.org/officeDocument/2006/relationships/hyperlink" Target="https://www.itu.int/rec/T-REC-L.430/en" TargetMode="External"/><Relationship Id="rId164" Type="http://schemas.openxmlformats.org/officeDocument/2006/relationships/hyperlink" Target="http://itu.int/pub/T-HDB-OUT.09-2001/en" TargetMode="External"/><Relationship Id="rId16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ec.ch/dyn/www/f?p=103:14:7780736932300::::FSP_ORG_ID,FSP_LANG_ID:2239,25" TargetMode="External"/><Relationship Id="rId47" Type="http://schemas.openxmlformats.org/officeDocument/2006/relationships/hyperlink" Target="https://www.itu.int/rec/T-REC-L.111/en" TargetMode="External"/><Relationship Id="rId68" Type="http://schemas.openxmlformats.org/officeDocument/2006/relationships/hyperlink" Target="https://www.itu.int/rec/T-REC-L.82/en" TargetMode="External"/><Relationship Id="rId89" Type="http://schemas.openxmlformats.org/officeDocument/2006/relationships/hyperlink" Target="http://www.itu.int/rec/T-REC-L.250/en" TargetMode="External"/><Relationship Id="rId112" Type="http://schemas.openxmlformats.org/officeDocument/2006/relationships/hyperlink" Target="https://www.itu.int/rec/T-REC-L.25/en" TargetMode="External"/><Relationship Id="rId133" Type="http://schemas.openxmlformats.org/officeDocument/2006/relationships/hyperlink" Target="https://www.itu.int/rec/T-REC-L.64/en" TargetMode="External"/><Relationship Id="rId154" Type="http://schemas.openxmlformats.org/officeDocument/2006/relationships/hyperlink" Target="https://www.itu.int/rec/T-REC-L.433/en" TargetMode="External"/><Relationship Id="rId16" Type="http://schemas.openxmlformats.org/officeDocument/2006/relationships/header" Target="header3.xml"/><Relationship Id="rId37" Type="http://schemas.openxmlformats.org/officeDocument/2006/relationships/hyperlink" Target="http://www.itu.int/rec/T-REC-L.103/en" TargetMode="External"/><Relationship Id="rId58" Type="http://schemas.openxmlformats.org/officeDocument/2006/relationships/hyperlink" Target="https://www.itu.int/rec/T-REC-L.49/en" TargetMode="External"/><Relationship Id="rId79" Type="http://schemas.openxmlformats.org/officeDocument/2006/relationships/hyperlink" Target="https://www.itu.int/rec/T-REC-L.44/en" TargetMode="External"/><Relationship Id="rId102" Type="http://schemas.openxmlformats.org/officeDocument/2006/relationships/hyperlink" Target="https://www.itu.int/rec/T-REC-L.258/en" TargetMode="External"/><Relationship Id="rId123" Type="http://schemas.openxmlformats.org/officeDocument/2006/relationships/hyperlink" Target="http://www.itu.int/rec/T-REC-L.314/en" TargetMode="External"/><Relationship Id="rId144" Type="http://schemas.openxmlformats.org/officeDocument/2006/relationships/hyperlink" Target="https://www.itu.int/rec/T-REC-L.36/en" TargetMode="External"/><Relationship Id="rId90" Type="http://schemas.openxmlformats.org/officeDocument/2006/relationships/hyperlink" Target="https://www.itu.int/rec/T-REC-L.251/en" TargetMode="External"/><Relationship Id="rId165" Type="http://schemas.openxmlformats.org/officeDocument/2006/relationships/hyperlink" Target="https://www.itu.int/pub/T-TUT-HOME-2015-OFCS" TargetMode="External"/><Relationship Id="rId27" Type="http://schemas.openxmlformats.org/officeDocument/2006/relationships/hyperlink" Target="https://www.iec.ch/dyn/www/f?p=103:14:7780736932300::::FSP_ORG_ID,FSP_LANG_ID:9510,25" TargetMode="External"/><Relationship Id="rId48" Type="http://schemas.openxmlformats.org/officeDocument/2006/relationships/hyperlink" Target="https://www.itu.int/rec/T-REC-L.126/en" TargetMode="External"/><Relationship Id="rId69" Type="http://schemas.openxmlformats.org/officeDocument/2006/relationships/hyperlink" Target="https://www.itu.int/rec/T-REC-L.161/en" TargetMode="External"/><Relationship Id="rId113" Type="http://schemas.openxmlformats.org/officeDocument/2006/relationships/hyperlink" Target="https://www.itu.int/rec/T-REC-L.301/en" TargetMode="External"/><Relationship Id="rId134" Type="http://schemas.openxmlformats.org/officeDocument/2006/relationships/hyperlink" Target="https://www.itu.int/rec/T-REC-L.362/en" TargetMode="External"/><Relationship Id="rId80" Type="http://schemas.openxmlformats.org/officeDocument/2006/relationships/hyperlink" Target="https://www.itu.int/rec/T-REC-L.204/en" TargetMode="External"/><Relationship Id="rId155" Type="http://schemas.openxmlformats.org/officeDocument/2006/relationships/hyperlink" Target="https://www.itu.int/rec/T-REC-L.54/en" TargetMode="External"/><Relationship Id="rId17" Type="http://schemas.openxmlformats.org/officeDocument/2006/relationships/footer" Target="footer3.xml"/><Relationship Id="rId38" Type="http://schemas.openxmlformats.org/officeDocument/2006/relationships/hyperlink" Target="https://www.itu.int/rec/T-REC-L.104/en" TargetMode="External"/><Relationship Id="rId59" Type="http://schemas.openxmlformats.org/officeDocument/2006/relationships/hyperlink" Target="https://www.itu.int/rec/T-REC-L.155/en" TargetMode="External"/><Relationship Id="rId103" Type="http://schemas.openxmlformats.org/officeDocument/2006/relationships/hyperlink" Target="https://www.itu.int/rec/T-REC-L.63/en" TargetMode="External"/><Relationship Id="rId124" Type="http://schemas.openxmlformats.org/officeDocument/2006/relationships/hyperlink" Target="https://www.itu.int/rec/T-REC-L.31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TSB%20PUB\T-TUT-REPOR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4EFE75-8D93-4457-8025-6CD7E7789985}">
  <ds:schemaRefs>
    <ds:schemaRef ds:uri="http://schemas.openxmlformats.org/officeDocument/2006/bibliography"/>
  </ds:schemaRefs>
</ds:datastoreItem>
</file>

<file path=customXml/itemProps2.xml><?xml version="1.0" encoding="utf-8"?>
<ds:datastoreItem xmlns:ds="http://schemas.openxmlformats.org/officeDocument/2006/customXml" ds:itemID="{851CC9EE-C438-4D9A-A5C8-F3191444082D}">
  <ds:schemaRefs>
    <ds:schemaRef ds:uri="http://schemas.microsoft.com/sharepoint/v3/contenttype/forms"/>
  </ds:schemaRefs>
</ds:datastoreItem>
</file>

<file path=customXml/itemProps3.xml><?xml version="1.0" encoding="utf-8"?>
<ds:datastoreItem xmlns:ds="http://schemas.openxmlformats.org/officeDocument/2006/customXml" ds:itemID="{FAB2BAF1-6949-4388-B03A-EE60C6B4F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F9AFF-96E0-4010-84AC-0D5E1444BDD5}">
  <ds:schemaRefs>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0d1600e8-004f-4c6f-afe8-0c63f3945779"/>
    <ds:schemaRef ds:uri="6048f16a-77ac-4327-be06-b0beb1ce50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T-TUT-REPORT-E.dotm</Template>
  <TotalTime>1</TotalTime>
  <Pages>40</Pages>
  <Words>19362</Words>
  <Characters>110368</Characters>
  <Application>Microsoft Office Word</Application>
  <DocSecurity>0</DocSecurity>
  <Lines>919</Lines>
  <Paragraphs>258</Paragraphs>
  <ScaleCrop>false</ScaleCrop>
  <HeadingPairs>
    <vt:vector size="8" baseType="variant">
      <vt:variant>
        <vt:lpstr>Title</vt:lpstr>
      </vt:variant>
      <vt:variant>
        <vt:i4>1</vt:i4>
      </vt:variant>
      <vt:variant>
        <vt:lpstr>タイトル</vt:lpstr>
      </vt:variant>
      <vt:variant>
        <vt:i4>1</vt:i4>
      </vt:variant>
      <vt:variant>
        <vt:lpstr>Titre</vt:lpstr>
      </vt:variant>
      <vt:variant>
        <vt:i4>1</vt:i4>
      </vt:variant>
      <vt:variant>
        <vt:lpstr>Titolo</vt:lpstr>
      </vt:variant>
      <vt:variant>
        <vt:i4>1</vt:i4>
      </vt:variant>
    </vt:vector>
  </HeadingPairs>
  <TitlesOfParts>
    <vt:vector size="4" baseType="lpstr">
      <vt:lpstr>ITU-T Technical Report LSTP-GLSR (07/2024) Guide on the use of ITU-T L-series Recommendations related to optical technologies for outside plant</vt:lpstr>
      <vt:lpstr>ITU-T Technical Report LSTP-GLSR (09/2022) Guide on the use of ITU-T L-series Recommendations related to optical technologies for outside plant</vt:lpstr>
      <vt:lpstr>Draft revision TP-GLR</vt:lpstr>
      <vt:lpstr>ITU-T Rec. Technical Paper (04/2021) LSTP-GLSR Guide on the use of ITU-T L-series Recommendations related to optical technologies for outside plant</vt:lpstr>
    </vt:vector>
  </TitlesOfParts>
  <Manager>ITU-T</Manager>
  <Company>International Telecommunication Union (ITU)</Company>
  <LinksUpToDate>false</LinksUpToDate>
  <CharactersWithSpaces>129472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Technical Report LSTP-GLSR (07/2024) Guide on the use of ITU-T L-series Recommendations related to optical technologies for outside plant</dc:title>
  <dc:subject>LSTP-GLSR -</dc:subject>
  <dc:creator>ITU-T Study Group 15</dc:creator>
  <cp:keywords/>
  <dc:description/>
  <cp:lastModifiedBy>Gachet, Christelle</cp:lastModifiedBy>
  <cp:revision>3</cp:revision>
  <cp:lastPrinted>2018-11-28T11:11:00Z</cp:lastPrinted>
  <dcterms:created xsi:type="dcterms:W3CDTF">2025-02-11T13:20:00Z</dcterms:created>
  <dcterms:modified xsi:type="dcterms:W3CDTF">2025-02-11T13:49:00Z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SG15-TD25/PLEN</vt:lpwstr>
  </property>
  <property fmtid="{D5CDD505-2E9C-101B-9397-08002B2CF9AE}" pid="3" name="Docdate">
    <vt:lpwstr/>
  </property>
  <property fmtid="{D5CDD505-2E9C-101B-9397-08002B2CF9AE}" pid="4" name="Docorlang">
    <vt:lpwstr/>
  </property>
  <property fmtid="{D5CDD505-2E9C-101B-9397-08002B2CF9AE}" pid="5" name="Docbluepink">
    <vt:lpwstr>5/15, 7/15, 8/15</vt:lpwstr>
  </property>
  <property fmtid="{D5CDD505-2E9C-101B-9397-08002B2CF9AE}" pid="6" name="Docdest">
    <vt:lpwstr>Geneva, 19-30 September 2022</vt:lpwstr>
  </property>
  <property fmtid="{D5CDD505-2E9C-101B-9397-08002B2CF9AE}" pid="7" name="Docauthor">
    <vt:lpwstr>Editor</vt:lpwstr>
  </property>
  <property fmtid="{D5CDD505-2E9C-101B-9397-08002B2CF9AE}" pid="8" name="ContentTypeId">
    <vt:lpwstr>0x010100D089D8AEFAC1A247B7216C0DD884D876</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15 September 2021</vt:lpwstr>
  </property>
  <property fmtid="{D5CDD505-2E9C-101B-9397-08002B2CF9AE}" pid="12" name="MSIP_Label_dbb4fa5d-3ac5-4415-967c-34900a0e1c6f_Enabled">
    <vt:lpwstr>true</vt:lpwstr>
  </property>
  <property fmtid="{D5CDD505-2E9C-101B-9397-08002B2CF9AE}" pid="13" name="MSIP_Label_dbb4fa5d-3ac5-4415-967c-34900a0e1c6f_SetDate">
    <vt:lpwstr>2023-11-02T09:47:16Z</vt:lpwstr>
  </property>
  <property fmtid="{D5CDD505-2E9C-101B-9397-08002B2CF9AE}" pid="14" name="MSIP_Label_dbb4fa5d-3ac5-4415-967c-34900a0e1c6f_Method">
    <vt:lpwstr>Privileged</vt:lpwstr>
  </property>
  <property fmtid="{D5CDD505-2E9C-101B-9397-08002B2CF9AE}" pid="15" name="MSIP_Label_dbb4fa5d-3ac5-4415-967c-34900a0e1c6f_Name">
    <vt:lpwstr>dbb4fa5d-3ac5-4415-967c-34900a0e1c6f</vt:lpwstr>
  </property>
  <property fmtid="{D5CDD505-2E9C-101B-9397-08002B2CF9AE}" pid="16" name="MSIP_Label_dbb4fa5d-3ac5-4415-967c-34900a0e1c6f_SiteId">
    <vt:lpwstr>a629ef32-67ba-47a6-8eb3-ec43935644fc</vt:lpwstr>
  </property>
  <property fmtid="{D5CDD505-2E9C-101B-9397-08002B2CF9AE}" pid="17" name="MSIP_Label_dbb4fa5d-3ac5-4415-967c-34900a0e1c6f_ActionId">
    <vt:lpwstr>cb5928af-f962-4607-8ab6-ff62cdc40631</vt:lpwstr>
  </property>
  <property fmtid="{D5CDD505-2E9C-101B-9397-08002B2CF9AE}" pid="18" name="MSIP_Label_dbb4fa5d-3ac5-4415-967c-34900a0e1c6f_ContentBits">
    <vt:lpwstr>0</vt:lpwstr>
  </property>
</Properties>
</file>