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F06F85" w:rsidRPr="00584C52" w14:paraId="25C170A3" w14:textId="77777777" w:rsidTr="00030A44">
        <w:trPr>
          <w:trHeight w:hRule="exact" w:val="992"/>
        </w:trPr>
        <w:tc>
          <w:tcPr>
            <w:tcW w:w="5070" w:type="dxa"/>
            <w:gridSpan w:val="2"/>
          </w:tcPr>
          <w:p w14:paraId="1413B24C" w14:textId="77777777" w:rsidR="00F06F85" w:rsidRPr="00584C52" w:rsidRDefault="00F06F85" w:rsidP="00030A44">
            <w:pPr>
              <w:spacing w:before="0"/>
              <w:rPr>
                <w:rFonts w:ascii="Arial" w:eastAsia="Avenir Next W1G Medium" w:hAnsi="Arial" w:cs="Arial"/>
                <w:szCs w:val="24"/>
              </w:rPr>
            </w:pPr>
            <w:bookmarkStart w:id="0" w:name="_Toc42092759"/>
            <w:r w:rsidRPr="00584C52">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09869310" wp14:editId="0AC47859">
                      <wp:simplePos x="0" y="0"/>
                      <wp:positionH relativeFrom="page">
                        <wp:posOffset>-381000</wp:posOffset>
                      </wp:positionH>
                      <wp:positionV relativeFrom="page">
                        <wp:posOffset>317500</wp:posOffset>
                      </wp:positionV>
                      <wp:extent cx="7772400" cy="229870"/>
                      <wp:effectExtent l="0" t="5080" r="0" b="3175"/>
                      <wp:wrapNone/>
                      <wp:docPr id="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EF59D"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52ABD970" w14:textId="77777777" w:rsidR="00F06F85" w:rsidRPr="00584C52" w:rsidRDefault="00F06F85" w:rsidP="00030A44">
            <w:pPr>
              <w:spacing w:before="0"/>
              <w:jc w:val="right"/>
              <w:rPr>
                <w:rFonts w:ascii="Arial" w:eastAsia="Avenir Next W1G Medium" w:hAnsi="Arial" w:cs="Arial"/>
                <w:szCs w:val="24"/>
              </w:rPr>
            </w:pPr>
            <w:r w:rsidRPr="00584C52">
              <w:rPr>
                <w:rFonts w:ascii="Arial" w:eastAsia="Avenir Next W1G Medium" w:hAnsi="Arial" w:cs="Arial"/>
                <w:szCs w:val="24"/>
              </w:rPr>
              <w:t>Standardization Sector</w:t>
            </w:r>
          </w:p>
        </w:tc>
      </w:tr>
      <w:tr w:rsidR="00F06F85" w:rsidRPr="00584C52" w14:paraId="7F6502ED" w14:textId="77777777" w:rsidTr="00030A44">
        <w:tblPrEx>
          <w:tblCellMar>
            <w:left w:w="85" w:type="dxa"/>
            <w:right w:w="85" w:type="dxa"/>
          </w:tblCellMar>
        </w:tblPrEx>
        <w:trPr>
          <w:gridBefore w:val="1"/>
          <w:wBefore w:w="817" w:type="dxa"/>
          <w:trHeight w:val="709"/>
        </w:trPr>
        <w:tc>
          <w:tcPr>
            <w:tcW w:w="9923" w:type="dxa"/>
            <w:gridSpan w:val="2"/>
          </w:tcPr>
          <w:p w14:paraId="090AD39E" w14:textId="77777777" w:rsidR="00F06F85" w:rsidRPr="00584C52" w:rsidRDefault="00F06F85" w:rsidP="00030A44">
            <w:pPr>
              <w:pStyle w:val="BodyText"/>
              <w:spacing w:before="440"/>
              <w:rPr>
                <w:rFonts w:ascii="Arial" w:hAnsi="Arial" w:cs="Arial"/>
                <w:spacing w:val="-6"/>
                <w:sz w:val="44"/>
                <w:szCs w:val="44"/>
                <w:lang w:val="en-GB"/>
              </w:rPr>
            </w:pPr>
            <w:bookmarkStart w:id="1" w:name="dnume"/>
            <w:r w:rsidRPr="00584C52">
              <w:rPr>
                <w:rFonts w:ascii="Arial" w:hAnsi="Arial" w:cs="Arial"/>
                <w:spacing w:val="-6"/>
                <w:sz w:val="44"/>
                <w:szCs w:val="44"/>
                <w:lang w:val="en-GB"/>
              </w:rPr>
              <w:t>ITU-T Technical Report</w:t>
            </w:r>
          </w:p>
        </w:tc>
      </w:tr>
      <w:tr w:rsidR="00F06F85" w:rsidRPr="00584C52" w14:paraId="44F0CEF7" w14:textId="77777777" w:rsidTr="00030A44">
        <w:tblPrEx>
          <w:tblCellMar>
            <w:left w:w="85" w:type="dxa"/>
            <w:right w:w="85" w:type="dxa"/>
          </w:tblCellMar>
        </w:tblPrEx>
        <w:trPr>
          <w:gridBefore w:val="1"/>
          <w:wBefore w:w="817" w:type="dxa"/>
          <w:trHeight w:val="129"/>
        </w:trPr>
        <w:tc>
          <w:tcPr>
            <w:tcW w:w="9923" w:type="dxa"/>
            <w:gridSpan w:val="2"/>
          </w:tcPr>
          <w:p w14:paraId="612E3695" w14:textId="77777777" w:rsidR="00F06F85" w:rsidRPr="00584C52" w:rsidRDefault="00F06F85" w:rsidP="00030A44">
            <w:pPr>
              <w:pStyle w:val="BodyText"/>
              <w:spacing w:before="120" w:after="240"/>
              <w:jc w:val="right"/>
              <w:rPr>
                <w:rFonts w:ascii="Arial" w:hAnsi="Arial" w:cs="Arial"/>
                <w:spacing w:val="-6"/>
                <w:sz w:val="28"/>
                <w:szCs w:val="28"/>
                <w:lang w:val="en-GB"/>
              </w:rPr>
            </w:pPr>
            <w:bookmarkStart w:id="2" w:name="dnume2"/>
            <w:bookmarkEnd w:id="1"/>
            <w:r w:rsidRPr="00584C52">
              <w:rPr>
                <w:rFonts w:ascii="Arial" w:hAnsi="Arial" w:cs="Arial"/>
                <w:spacing w:val="-6"/>
                <w:sz w:val="28"/>
                <w:szCs w:val="28"/>
                <w:lang w:val="en-GB"/>
              </w:rPr>
              <w:t>(01/2025)</w:t>
            </w:r>
          </w:p>
        </w:tc>
      </w:tr>
      <w:tr w:rsidR="00F06F85" w:rsidRPr="00584C52" w14:paraId="0F8F7F8F" w14:textId="77777777" w:rsidTr="00030A44">
        <w:trPr>
          <w:trHeight w:val="80"/>
        </w:trPr>
        <w:tc>
          <w:tcPr>
            <w:tcW w:w="817" w:type="dxa"/>
          </w:tcPr>
          <w:p w14:paraId="6540B597" w14:textId="77777777" w:rsidR="00F06F85" w:rsidRPr="00584C52" w:rsidRDefault="00F06F85" w:rsidP="00030A44">
            <w:pPr>
              <w:tabs>
                <w:tab w:val="right" w:pos="9639"/>
              </w:tabs>
              <w:rPr>
                <w:rFonts w:ascii="Arial" w:hAnsi="Arial" w:cs="Arial"/>
                <w:sz w:val="18"/>
              </w:rPr>
            </w:pPr>
            <w:bookmarkStart w:id="3" w:name="dsece" w:colFirst="1" w:colLast="1"/>
            <w:bookmarkEnd w:id="2"/>
          </w:p>
        </w:tc>
        <w:tc>
          <w:tcPr>
            <w:tcW w:w="9923" w:type="dxa"/>
            <w:gridSpan w:val="2"/>
            <w:tcBorders>
              <w:bottom w:val="single" w:sz="8" w:space="0" w:color="auto"/>
            </w:tcBorders>
          </w:tcPr>
          <w:p w14:paraId="7E835637" w14:textId="77777777" w:rsidR="00F06F85" w:rsidRPr="00584C52" w:rsidRDefault="00F06F85" w:rsidP="00030A44">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584C52">
              <w:rPr>
                <w:rFonts w:ascii="Arial" w:hAnsi="Arial" w:cs="Arial"/>
                <w:b/>
                <w:bCs/>
                <w:sz w:val="48"/>
                <w:szCs w:val="48"/>
              </w:rPr>
              <w:t>YSTR.Ambient IoT</w:t>
            </w:r>
          </w:p>
        </w:tc>
      </w:tr>
      <w:tr w:rsidR="00F06F85" w:rsidRPr="00584C52" w14:paraId="602679A4" w14:textId="77777777" w:rsidTr="00030A44">
        <w:trPr>
          <w:trHeight w:val="743"/>
        </w:trPr>
        <w:tc>
          <w:tcPr>
            <w:tcW w:w="817" w:type="dxa"/>
          </w:tcPr>
          <w:p w14:paraId="0F1D42EE" w14:textId="77777777" w:rsidR="00F06F85" w:rsidRPr="00584C52" w:rsidRDefault="00F06F85" w:rsidP="00030A44">
            <w:pPr>
              <w:tabs>
                <w:tab w:val="right" w:pos="9639"/>
              </w:tabs>
              <w:rPr>
                <w:rFonts w:ascii="Arial" w:hAnsi="Arial" w:cs="Arial"/>
                <w:sz w:val="48"/>
                <w:szCs w:val="48"/>
              </w:rPr>
            </w:pPr>
            <w:bookmarkStart w:id="4" w:name="c1tite" w:colFirst="1" w:colLast="1"/>
            <w:bookmarkEnd w:id="3"/>
          </w:p>
        </w:tc>
        <w:tc>
          <w:tcPr>
            <w:tcW w:w="9923" w:type="dxa"/>
            <w:gridSpan w:val="2"/>
            <w:tcBorders>
              <w:top w:val="single" w:sz="8" w:space="0" w:color="auto"/>
            </w:tcBorders>
          </w:tcPr>
          <w:p w14:paraId="709D5DDA" w14:textId="77777777" w:rsidR="00F06F85" w:rsidRPr="00584C52" w:rsidRDefault="00F06F85" w:rsidP="001C35E0">
            <w:pPr>
              <w:pStyle w:val="BodyText"/>
              <w:spacing w:before="440"/>
              <w:rPr>
                <w:rFonts w:ascii="Arial" w:hAnsi="Arial" w:cs="Arial"/>
                <w:spacing w:val="-6"/>
                <w:sz w:val="44"/>
                <w:szCs w:val="44"/>
                <w:lang w:val="en-GB"/>
              </w:rPr>
            </w:pPr>
            <w:r w:rsidRPr="00584C52">
              <w:rPr>
                <w:rFonts w:ascii="Arial" w:hAnsi="Arial" w:cs="Arial"/>
                <w:spacing w:val="-6"/>
                <w:sz w:val="44"/>
                <w:szCs w:val="44"/>
                <w:lang w:val="en-GB"/>
              </w:rPr>
              <w:t>Analysis on requirements and use cases of ambient power-enabled Internet of things</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F06F85" w:rsidRPr="00584C52" w14:paraId="4F1389AD" w14:textId="77777777" w:rsidTr="00030A44">
        <w:tc>
          <w:tcPr>
            <w:tcW w:w="5070" w:type="dxa"/>
            <w:vAlign w:val="center"/>
          </w:tcPr>
          <w:bookmarkEnd w:id="4"/>
          <w:p w14:paraId="3F1575C0" w14:textId="77777777" w:rsidR="00F06F85" w:rsidRPr="00584C52" w:rsidRDefault="00F06F85" w:rsidP="00030A44">
            <w:pPr>
              <w:jc w:val="left"/>
              <w:rPr>
                <w:rFonts w:ascii="Arial" w:hAnsi="Arial" w:cs="Arial"/>
                <w:sz w:val="32"/>
                <w:szCs w:val="32"/>
              </w:rPr>
            </w:pPr>
            <w:r w:rsidRPr="00584C52">
              <w:rPr>
                <w:rFonts w:ascii="Arial" w:hAnsi="Arial" w:cs="Arial"/>
                <w:b/>
                <w:color w:val="009CD6"/>
                <w:spacing w:val="-4"/>
                <w:sz w:val="32"/>
                <w:szCs w:val="32"/>
              </w:rPr>
              <w:t>ITU</w:t>
            </w:r>
            <w:r w:rsidRPr="00584C52">
              <w:rPr>
                <w:rFonts w:ascii="Arial" w:hAnsi="Arial" w:cs="Arial"/>
                <w:b/>
                <w:color w:val="292829"/>
                <w:spacing w:val="-4"/>
                <w:sz w:val="32"/>
                <w:szCs w:val="32"/>
              </w:rPr>
              <w:t>Publications</w:t>
            </w:r>
          </w:p>
        </w:tc>
        <w:tc>
          <w:tcPr>
            <w:tcW w:w="5669" w:type="dxa"/>
            <w:vAlign w:val="center"/>
          </w:tcPr>
          <w:p w14:paraId="3553132E" w14:textId="77777777" w:rsidR="00F06F85" w:rsidRPr="00584C52" w:rsidRDefault="00F06F85" w:rsidP="00030A44">
            <w:pPr>
              <w:jc w:val="right"/>
              <w:rPr>
                <w:rFonts w:ascii="Arial" w:hAnsi="Arial" w:cs="Arial"/>
                <w:szCs w:val="24"/>
              </w:rPr>
            </w:pPr>
            <w:r w:rsidRPr="00584C52">
              <w:rPr>
                <w:rFonts w:ascii="Arial" w:eastAsia="Avenir Next W1G Medium" w:hAnsi="Arial" w:cs="Arial"/>
                <w:b/>
                <w:spacing w:val="-4"/>
                <w:szCs w:val="24"/>
              </w:rPr>
              <w:t>International Telecommunication Union</w:t>
            </w:r>
          </w:p>
        </w:tc>
      </w:tr>
    </w:tbl>
    <w:p w14:paraId="3B959401" w14:textId="77777777" w:rsidR="00F06F85" w:rsidRPr="00584C52" w:rsidRDefault="00F06F85" w:rsidP="00F06F85">
      <w:pPr>
        <w:pStyle w:val="Default"/>
      </w:pPr>
      <w:r w:rsidRPr="00584C52">
        <w:rPr>
          <w:noProof/>
        </w:rPr>
        <w:drawing>
          <wp:anchor distT="0" distB="0" distL="0" distR="0" simplePos="0" relativeHeight="251659264" behindDoc="1" locked="0" layoutInCell="1" allowOverlap="1" wp14:anchorId="2E49B644" wp14:editId="5CE21090">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5" w:name="c2tope"/>
      <w:bookmarkEnd w:id="5"/>
      <w:r w:rsidRPr="00584C52">
        <w:t xml:space="preserve"> </w:t>
      </w:r>
    </w:p>
    <w:p w14:paraId="745BC240" w14:textId="77777777" w:rsidR="00F06F85" w:rsidRPr="00584C52" w:rsidRDefault="00F06F85" w:rsidP="00F06F85">
      <w:pPr>
        <w:spacing w:before="80"/>
        <w:jc w:val="left"/>
        <w:rPr>
          <w:i/>
          <w:sz w:val="20"/>
        </w:rPr>
      </w:pPr>
    </w:p>
    <w:p w14:paraId="7F3813EC" w14:textId="77777777" w:rsidR="00F06F85" w:rsidRPr="00584C52" w:rsidRDefault="00F06F85" w:rsidP="00F06F85">
      <w:pPr>
        <w:jc w:val="left"/>
        <w:sectPr w:rsidR="00F06F85" w:rsidRPr="00584C52" w:rsidSect="00F06F85">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F06F85" w:rsidRPr="00584C52" w14:paraId="5F5D696D" w14:textId="77777777" w:rsidTr="00030A44">
        <w:tc>
          <w:tcPr>
            <w:tcW w:w="9945" w:type="dxa"/>
          </w:tcPr>
          <w:p w14:paraId="25613C8C" w14:textId="77777777" w:rsidR="00F06F85" w:rsidRPr="00713908" w:rsidRDefault="00F06F85" w:rsidP="00030A44">
            <w:pPr>
              <w:pStyle w:val="RecNo"/>
              <w:rPr>
                <w:lang w:val="fr-CH"/>
              </w:rPr>
            </w:pPr>
            <w:bookmarkStart w:id="6" w:name="irecnoe"/>
            <w:bookmarkEnd w:id="6"/>
            <w:r w:rsidRPr="00713908">
              <w:rPr>
                <w:lang w:val="fr-CH"/>
              </w:rPr>
              <w:lastRenderedPageBreak/>
              <w:t>Technical Report ITU-T YSTR.Ambient IoT</w:t>
            </w:r>
          </w:p>
          <w:p w14:paraId="1E5C8B6C" w14:textId="299075C4" w:rsidR="00F06F85" w:rsidRPr="00584C52" w:rsidRDefault="00F06F85" w:rsidP="00030A44">
            <w:pPr>
              <w:pStyle w:val="Rectitle"/>
            </w:pPr>
            <w:r w:rsidRPr="00584C52">
              <w:t xml:space="preserve">Analysis on requirements and use cases of ambient power-enabled </w:t>
            </w:r>
            <w:r w:rsidR="001C35E0" w:rsidRPr="00584C52">
              <w:br/>
            </w:r>
            <w:r w:rsidRPr="00584C52">
              <w:t>Internet of things</w:t>
            </w:r>
          </w:p>
        </w:tc>
      </w:tr>
    </w:tbl>
    <w:p w14:paraId="1DA26779" w14:textId="77777777" w:rsidR="00F06F85" w:rsidRPr="00584C52" w:rsidRDefault="00F06F85" w:rsidP="00F06F85"/>
    <w:p w14:paraId="7A683D82" w14:textId="77777777" w:rsidR="00F06F85" w:rsidRPr="00584C52" w:rsidRDefault="00F06F85" w:rsidP="00F06F85"/>
    <w:tbl>
      <w:tblPr>
        <w:tblW w:w="0" w:type="auto"/>
        <w:tblLayout w:type="fixed"/>
        <w:tblLook w:val="0000" w:firstRow="0" w:lastRow="0" w:firstColumn="0" w:lastColumn="0" w:noHBand="0" w:noVBand="0"/>
      </w:tblPr>
      <w:tblGrid>
        <w:gridCol w:w="9945"/>
      </w:tblGrid>
      <w:tr w:rsidR="00F06F85" w:rsidRPr="00584C52" w14:paraId="1A832CD2" w14:textId="77777777" w:rsidTr="00030A44">
        <w:tc>
          <w:tcPr>
            <w:tcW w:w="9945" w:type="dxa"/>
          </w:tcPr>
          <w:p w14:paraId="0C0C990B" w14:textId="77777777" w:rsidR="00F06F85" w:rsidRPr="00584C52" w:rsidRDefault="00F06F85" w:rsidP="00030A44">
            <w:pPr>
              <w:pStyle w:val="Headingb"/>
            </w:pPr>
            <w:bookmarkStart w:id="7" w:name="isume"/>
            <w:r w:rsidRPr="00584C52">
              <w:t>Summary</w:t>
            </w:r>
          </w:p>
          <w:p w14:paraId="5A57F55D" w14:textId="17D40E6E" w:rsidR="00F06F85" w:rsidRPr="00584C52" w:rsidRDefault="00F06F85" w:rsidP="00030A44">
            <w:pPr>
              <w:rPr>
                <w:lang w:eastAsia="zh-CN"/>
              </w:rPr>
            </w:pPr>
            <w:r w:rsidRPr="00584C52">
              <w:rPr>
                <w:lang w:eastAsia="zh-CN"/>
              </w:rPr>
              <w:t>In Internet of things (IoT) systems, a large number of physical terminals may not have the space to hold batteries or bear the cost of batteries, such scenarios include but are not limited to</w:t>
            </w:r>
            <w:r w:rsidR="00165D0B" w:rsidRPr="00584C52">
              <w:rPr>
                <w:lang w:eastAsia="zh-CN"/>
              </w:rPr>
              <w:t>,</w:t>
            </w:r>
            <w:r w:rsidRPr="00584C52">
              <w:rPr>
                <w:lang w:eastAsia="zh-CN"/>
              </w:rPr>
              <w:t xml:space="preserve"> fast-moving consumer goods, logistics packages, product line packaging, warehouse goods inventory, etc. Large-scale scenarios may involve up to more than ten thousand IoT nodes, which battery-powered IoT devices are not able to support in terms of cost, size, and power mode.</w:t>
            </w:r>
          </w:p>
          <w:p w14:paraId="732A363A" w14:textId="74351A6C" w:rsidR="00F06F85" w:rsidRPr="00584C52" w:rsidRDefault="00F06F85" w:rsidP="00030A44">
            <w:pPr>
              <w:rPr>
                <w:lang w:eastAsia="zh-CN"/>
              </w:rPr>
            </w:pPr>
            <w:r w:rsidRPr="00584C52">
              <w:rPr>
                <w:lang w:eastAsia="zh-CN"/>
              </w:rPr>
              <w:t xml:space="preserve">An </w:t>
            </w:r>
            <w:r w:rsidR="00165D0B" w:rsidRPr="00584C52">
              <w:rPr>
                <w:lang w:eastAsia="zh-CN"/>
              </w:rPr>
              <w:t>a</w:t>
            </w:r>
            <w:r w:rsidRPr="00584C52">
              <w:rPr>
                <w:lang w:eastAsia="zh-CN"/>
              </w:rPr>
              <w:t xml:space="preserve">mbient power-enabled IoT is an IoT </w:t>
            </w:r>
            <w:r w:rsidR="00E50B54" w:rsidRPr="00584C52">
              <w:rPr>
                <w:lang w:eastAsia="zh-CN"/>
              </w:rPr>
              <w:t xml:space="preserve">that </w:t>
            </w:r>
            <w:r w:rsidR="00165D0B" w:rsidRPr="00584C52">
              <w:rPr>
                <w:lang w:eastAsia="zh-CN"/>
              </w:rPr>
              <w:t xml:space="preserve">enables </w:t>
            </w:r>
            <w:r w:rsidRPr="00584C52">
              <w:rPr>
                <w:lang w:eastAsia="zh-CN"/>
              </w:rPr>
              <w:t xml:space="preserve">IoT services by harvesting ambient energy to power the IoT devices. Instead of using batteries to power the devices, </w:t>
            </w:r>
            <w:r w:rsidR="00165D0B" w:rsidRPr="00584C52">
              <w:rPr>
                <w:lang w:eastAsia="zh-CN"/>
              </w:rPr>
              <w:t>the a</w:t>
            </w:r>
            <w:r w:rsidRPr="00584C52">
              <w:rPr>
                <w:lang w:eastAsia="zh-CN"/>
              </w:rPr>
              <w:t>mbient-IoT devices are capable of harvesting ambient energy to power electronic modules. The ambient power can be provided by distributed power transfer nodes (e.g.</w:t>
            </w:r>
            <w:r w:rsidR="005E4348">
              <w:rPr>
                <w:lang w:eastAsia="zh-CN"/>
              </w:rPr>
              <w:t>,</w:t>
            </w:r>
            <w:r w:rsidRPr="00584C52">
              <w:rPr>
                <w:lang w:eastAsia="zh-CN"/>
              </w:rPr>
              <w:t xml:space="preserve"> existing network infrastructure, dedicated power transfer device</w:t>
            </w:r>
            <w:r w:rsidR="00165D0B" w:rsidRPr="00584C52">
              <w:rPr>
                <w:lang w:eastAsia="zh-CN"/>
              </w:rPr>
              <w:t>s</w:t>
            </w:r>
            <w:r w:rsidRPr="00584C52">
              <w:rPr>
                <w:lang w:eastAsia="zh-CN"/>
              </w:rPr>
              <w:t>) or natural power (e.g.</w:t>
            </w:r>
            <w:r w:rsidR="005E4348">
              <w:rPr>
                <w:lang w:eastAsia="zh-CN"/>
              </w:rPr>
              <w:t>,</w:t>
            </w:r>
            <w:r w:rsidRPr="00584C52">
              <w:rPr>
                <w:lang w:eastAsia="zh-CN"/>
              </w:rPr>
              <w:t xml:space="preserve"> light, vibration, </w:t>
            </w:r>
            <w:r w:rsidR="008C29EE" w:rsidRPr="00584C52">
              <w:rPr>
                <w:lang w:eastAsia="zh-CN"/>
              </w:rPr>
              <w:t xml:space="preserve">or </w:t>
            </w:r>
            <w:r w:rsidRPr="00584C52">
              <w:rPr>
                <w:lang w:eastAsia="zh-CN"/>
              </w:rPr>
              <w:t>thermal</w:t>
            </w:r>
            <w:r w:rsidR="00165D0B" w:rsidRPr="00584C52">
              <w:rPr>
                <w:lang w:eastAsia="zh-CN"/>
              </w:rPr>
              <w:t xml:space="preserve"> energy</w:t>
            </w:r>
            <w:r w:rsidRPr="00584C52">
              <w:rPr>
                <w:lang w:eastAsia="zh-CN"/>
              </w:rPr>
              <w:t>).</w:t>
            </w:r>
            <w:bookmarkEnd w:id="7"/>
          </w:p>
          <w:p w14:paraId="7B6CDDBA" w14:textId="03DB0871" w:rsidR="00E50B54" w:rsidRPr="00584C52" w:rsidRDefault="00E50B54" w:rsidP="00030A44">
            <w:r w:rsidRPr="00584C52">
              <w:t>This Technical Report conducts an analysis on potential requirements and use cases of ambient power-enabled IoT.</w:t>
            </w:r>
          </w:p>
        </w:tc>
      </w:tr>
    </w:tbl>
    <w:p w14:paraId="355B3EB2" w14:textId="77777777" w:rsidR="00F06F85" w:rsidRPr="00584C52" w:rsidRDefault="00F06F85" w:rsidP="00F06F85"/>
    <w:p w14:paraId="0880F44E" w14:textId="77777777" w:rsidR="00F06F85" w:rsidRPr="00584C52" w:rsidRDefault="00F06F85" w:rsidP="00F06F85"/>
    <w:tbl>
      <w:tblPr>
        <w:tblW w:w="9945" w:type="dxa"/>
        <w:tblLayout w:type="fixed"/>
        <w:tblLook w:val="0000" w:firstRow="0" w:lastRow="0" w:firstColumn="0" w:lastColumn="0" w:noHBand="0" w:noVBand="0"/>
      </w:tblPr>
      <w:tblGrid>
        <w:gridCol w:w="9945"/>
      </w:tblGrid>
      <w:tr w:rsidR="00F06F85" w:rsidRPr="00584C52" w14:paraId="038110A1" w14:textId="77777777" w:rsidTr="00030A44">
        <w:tc>
          <w:tcPr>
            <w:tcW w:w="9945" w:type="dxa"/>
          </w:tcPr>
          <w:p w14:paraId="56290C4E" w14:textId="77777777" w:rsidR="00F06F85" w:rsidRPr="00584C52" w:rsidRDefault="00F06F85" w:rsidP="00030A44">
            <w:pPr>
              <w:pStyle w:val="Headingb"/>
            </w:pPr>
            <w:bookmarkStart w:id="8" w:name="ikeye"/>
            <w:r w:rsidRPr="00584C52">
              <w:t>Keywords</w:t>
            </w:r>
          </w:p>
          <w:p w14:paraId="7FCA0079" w14:textId="6F4C402A" w:rsidR="00F06F85" w:rsidRPr="00584C52" w:rsidRDefault="00F06F85" w:rsidP="00030A44">
            <w:pPr>
              <w:rPr>
                <w:bCs/>
              </w:rPr>
            </w:pPr>
            <w:r w:rsidRPr="00584C52">
              <w:rPr>
                <w:color w:val="000000"/>
              </w:rPr>
              <w:t>Ambient power-enabled IoT, energy harvesting</w:t>
            </w:r>
            <w:bookmarkEnd w:id="8"/>
            <w:r w:rsidR="00DE2E14" w:rsidRPr="00584C52">
              <w:rPr>
                <w:color w:val="000000"/>
              </w:rPr>
              <w:t>.</w:t>
            </w:r>
          </w:p>
        </w:tc>
      </w:tr>
    </w:tbl>
    <w:p w14:paraId="0967AEE8" w14:textId="77777777" w:rsidR="00F06F85" w:rsidRPr="00584C52" w:rsidRDefault="00F06F85" w:rsidP="00F06F85">
      <w:pPr>
        <w:pStyle w:val="Headingb"/>
      </w:pPr>
    </w:p>
    <w:p w14:paraId="69ADB985" w14:textId="77777777" w:rsidR="00F06F85" w:rsidRPr="00584C52" w:rsidRDefault="00F06F85" w:rsidP="001C35E0">
      <w:pPr>
        <w:pStyle w:val="Headingb"/>
        <w:ind w:left="113"/>
        <w:rPr>
          <w:bCs/>
          <w:sz w:val="22"/>
        </w:rPr>
      </w:pPr>
      <w:r w:rsidRPr="00584C52">
        <w:t>Note</w:t>
      </w:r>
      <w:r w:rsidRPr="00584C52">
        <w:rPr>
          <w:b w:val="0"/>
          <w:bCs/>
          <w:sz w:val="22"/>
        </w:rPr>
        <w:t xml:space="preserve"> </w:t>
      </w:r>
    </w:p>
    <w:p w14:paraId="48B308D8" w14:textId="77777777" w:rsidR="00F06F85" w:rsidRPr="00584C52" w:rsidRDefault="00F06F85" w:rsidP="001C35E0">
      <w:pPr>
        <w:ind w:left="113"/>
      </w:pPr>
      <w:r w:rsidRPr="00584C52">
        <w:rPr>
          <w:sz w:val="22"/>
        </w:rPr>
        <w:t>This is an informative ITU-T publication. Mandatory provisions, such as those found in ITU-T Recommendations, are outside the scope of this publication. This publication should only be referenced bibliographically in ITU-T Recommendations.</w:t>
      </w:r>
    </w:p>
    <w:p w14:paraId="17672508" w14:textId="77777777" w:rsidR="00F06F85" w:rsidRPr="00584C52" w:rsidRDefault="00F06F85" w:rsidP="00F06F85"/>
    <w:p w14:paraId="3822B141" w14:textId="77777777" w:rsidR="00F06F85" w:rsidRPr="00584C52" w:rsidRDefault="00F06F85" w:rsidP="00F06F85">
      <w:pPr>
        <w:jc w:val="center"/>
        <w:rPr>
          <w:sz w:val="22"/>
        </w:rPr>
      </w:pPr>
    </w:p>
    <w:p w14:paraId="688BAE2C" w14:textId="77777777" w:rsidR="00F06F85" w:rsidRPr="00584C52" w:rsidRDefault="00F06F85" w:rsidP="00F06F85">
      <w:pPr>
        <w:jc w:val="center"/>
        <w:rPr>
          <w:sz w:val="22"/>
        </w:rPr>
      </w:pPr>
    </w:p>
    <w:p w14:paraId="51A5CB6A" w14:textId="77777777" w:rsidR="00F06F85" w:rsidRPr="00584C52" w:rsidRDefault="00F06F85" w:rsidP="00F06F85">
      <w:pPr>
        <w:jc w:val="center"/>
        <w:rPr>
          <w:sz w:val="22"/>
        </w:rPr>
      </w:pPr>
    </w:p>
    <w:p w14:paraId="60797DE5" w14:textId="77777777" w:rsidR="00F06F85" w:rsidRPr="00584C52" w:rsidRDefault="00F06F85" w:rsidP="00F06F85">
      <w:pPr>
        <w:jc w:val="center"/>
        <w:rPr>
          <w:sz w:val="22"/>
        </w:rPr>
      </w:pPr>
    </w:p>
    <w:p w14:paraId="2FDF929C" w14:textId="77777777" w:rsidR="00F06F85" w:rsidRPr="00584C52" w:rsidRDefault="00F06F85" w:rsidP="00F06F85">
      <w:pPr>
        <w:jc w:val="center"/>
        <w:rPr>
          <w:sz w:val="22"/>
        </w:rPr>
      </w:pPr>
    </w:p>
    <w:p w14:paraId="2F082B09" w14:textId="77777777" w:rsidR="00F06F85" w:rsidRPr="00584C52" w:rsidRDefault="00F06F85" w:rsidP="00F06F85">
      <w:pPr>
        <w:jc w:val="center"/>
        <w:rPr>
          <w:sz w:val="22"/>
        </w:rPr>
      </w:pPr>
    </w:p>
    <w:p w14:paraId="6767D33B" w14:textId="77777777" w:rsidR="00F06F85" w:rsidRPr="00584C52" w:rsidRDefault="00F06F85" w:rsidP="00F06F85">
      <w:pPr>
        <w:jc w:val="center"/>
        <w:rPr>
          <w:sz w:val="22"/>
        </w:rPr>
      </w:pPr>
    </w:p>
    <w:p w14:paraId="151F6BE8" w14:textId="77777777" w:rsidR="00F06F85" w:rsidRPr="00584C52" w:rsidRDefault="00F06F85" w:rsidP="00F06F85">
      <w:pPr>
        <w:jc w:val="center"/>
        <w:rPr>
          <w:sz w:val="22"/>
        </w:rPr>
      </w:pPr>
    </w:p>
    <w:p w14:paraId="717B6537" w14:textId="77777777" w:rsidR="00F06F85" w:rsidRPr="00584C52" w:rsidRDefault="00F06F85" w:rsidP="00F06F85">
      <w:pPr>
        <w:jc w:val="center"/>
        <w:rPr>
          <w:sz w:val="22"/>
        </w:rPr>
      </w:pPr>
      <w:r w:rsidRPr="00584C52">
        <w:rPr>
          <w:sz w:val="22"/>
        </w:rPr>
        <w:sym w:font="Symbol" w:char="F0E3"/>
      </w:r>
      <w:r w:rsidRPr="00584C52">
        <w:rPr>
          <w:sz w:val="22"/>
        </w:rPr>
        <w:t> ITU </w:t>
      </w:r>
      <w:bookmarkStart w:id="9" w:name="iiannee"/>
      <w:bookmarkEnd w:id="9"/>
      <w:r w:rsidRPr="00584C52">
        <w:rPr>
          <w:sz w:val="22"/>
        </w:rPr>
        <w:t>2025</w:t>
      </w:r>
    </w:p>
    <w:p w14:paraId="25E6E931" w14:textId="77777777" w:rsidR="00F06F85" w:rsidRPr="00584C52" w:rsidRDefault="00F06F85" w:rsidP="00F06F85">
      <w:pPr>
        <w:rPr>
          <w:sz w:val="22"/>
        </w:rPr>
      </w:pPr>
      <w:r w:rsidRPr="00584C52">
        <w:rPr>
          <w:sz w:val="22"/>
        </w:rPr>
        <w:t>All rights reserved. No part of this publication may be reproduced, by any means whatsoever, without the prior written permission of ITU.</w:t>
      </w:r>
    </w:p>
    <w:p w14:paraId="268CBA2B" w14:textId="77777777" w:rsidR="00F06F85" w:rsidRPr="00584C52" w:rsidRDefault="00F06F85" w:rsidP="00F06F85"/>
    <w:p w14:paraId="7FCED464" w14:textId="77777777" w:rsidR="00F06F85" w:rsidRPr="00584C52" w:rsidRDefault="00F06F85" w:rsidP="00F06F85">
      <w:pPr>
        <w:jc w:val="center"/>
        <w:rPr>
          <w:b/>
        </w:rPr>
      </w:pPr>
      <w:r w:rsidRPr="00584C52">
        <w:rPr>
          <w:b/>
        </w:rPr>
        <w:br w:type="page"/>
      </w:r>
      <w:r w:rsidRPr="00584C52">
        <w:rPr>
          <w:b/>
        </w:rPr>
        <w:lastRenderedPageBreak/>
        <w:t>Table of Contents</w:t>
      </w:r>
    </w:p>
    <w:p w14:paraId="68DF4F1A" w14:textId="11E5E33C" w:rsidR="00B96843" w:rsidRDefault="00B96843" w:rsidP="00B96843">
      <w:pPr>
        <w:pStyle w:val="toc0"/>
        <w:ind w:right="992"/>
        <w:rPr>
          <w:noProof/>
        </w:rPr>
      </w:pPr>
      <w:r w:rsidRPr="00B96843">
        <w:tab/>
        <w:t>Page</w:t>
      </w:r>
    </w:p>
    <w:p w14:paraId="59EA7EF2" w14:textId="17687EA2" w:rsidR="00B96843" w:rsidRDefault="00B96843" w:rsidP="00B96843">
      <w:pPr>
        <w:pStyle w:val="TOC1"/>
        <w:ind w:right="992"/>
        <w:rPr>
          <w:rFonts w:asciiTheme="minorHAnsi" w:eastAsiaTheme="minorEastAsia" w:hAnsiTheme="minorHAnsi" w:cstheme="minorBidi"/>
          <w:noProof/>
          <w:kern w:val="2"/>
          <w:szCs w:val="24"/>
          <w:lang w:eastAsia="en-GB"/>
          <w14:ligatures w14:val="standardContextual"/>
        </w:rPr>
      </w:pPr>
      <w:r>
        <w:rPr>
          <w:noProof/>
        </w:rPr>
        <w:t>1</w:t>
      </w:r>
      <w:r>
        <w:rPr>
          <w:rFonts w:asciiTheme="minorHAnsi" w:eastAsiaTheme="minorEastAsia" w:hAnsiTheme="minorHAnsi" w:cstheme="minorBidi"/>
          <w:noProof/>
          <w:kern w:val="2"/>
          <w:szCs w:val="24"/>
          <w:lang w:eastAsia="en-GB"/>
          <w14:ligatures w14:val="standardContextual"/>
        </w:rPr>
        <w:tab/>
      </w:r>
      <w:r w:rsidRPr="00B96843">
        <w:rPr>
          <w:noProof/>
        </w:rPr>
        <w:t>Scope</w:t>
      </w:r>
      <w:r>
        <w:rPr>
          <w:noProof/>
        </w:rPr>
        <w:tab/>
      </w:r>
      <w:r>
        <w:rPr>
          <w:noProof/>
        </w:rPr>
        <w:tab/>
      </w:r>
      <w:r w:rsidRPr="00B96843">
        <w:rPr>
          <w:noProof/>
        </w:rPr>
        <w:t>1</w:t>
      </w:r>
    </w:p>
    <w:p w14:paraId="1414F657" w14:textId="4507868E" w:rsidR="00B96843" w:rsidRDefault="00B96843" w:rsidP="00B96843">
      <w:pPr>
        <w:pStyle w:val="TOC1"/>
        <w:ind w:right="992"/>
        <w:rPr>
          <w:rFonts w:asciiTheme="minorHAnsi" w:eastAsiaTheme="minorEastAsia" w:hAnsiTheme="minorHAnsi" w:cstheme="minorBidi"/>
          <w:noProof/>
          <w:kern w:val="2"/>
          <w:szCs w:val="24"/>
          <w:lang w:eastAsia="en-GB"/>
          <w14:ligatures w14:val="standardContextual"/>
        </w:rPr>
      </w:pPr>
      <w:r>
        <w:rPr>
          <w:noProof/>
        </w:rPr>
        <w:t>2</w:t>
      </w:r>
      <w:r>
        <w:rPr>
          <w:rFonts w:asciiTheme="minorHAnsi" w:eastAsiaTheme="minorEastAsia" w:hAnsiTheme="minorHAnsi" w:cstheme="minorBidi"/>
          <w:noProof/>
          <w:kern w:val="2"/>
          <w:szCs w:val="24"/>
          <w:lang w:eastAsia="en-GB"/>
          <w14:ligatures w14:val="standardContextual"/>
        </w:rPr>
        <w:tab/>
      </w:r>
      <w:r w:rsidRPr="00B96843">
        <w:rPr>
          <w:noProof/>
        </w:rPr>
        <w:t>References</w:t>
      </w:r>
      <w:r>
        <w:rPr>
          <w:noProof/>
        </w:rPr>
        <w:tab/>
      </w:r>
      <w:r>
        <w:rPr>
          <w:noProof/>
        </w:rPr>
        <w:tab/>
      </w:r>
      <w:r w:rsidRPr="00B96843">
        <w:rPr>
          <w:noProof/>
        </w:rPr>
        <w:t>1</w:t>
      </w:r>
    </w:p>
    <w:p w14:paraId="033B14B7" w14:textId="491F1582" w:rsidR="00B96843" w:rsidRDefault="00B96843" w:rsidP="00B96843">
      <w:pPr>
        <w:pStyle w:val="TOC1"/>
        <w:ind w:right="992"/>
        <w:rPr>
          <w:rFonts w:asciiTheme="minorHAnsi" w:eastAsiaTheme="minorEastAsia" w:hAnsiTheme="minorHAnsi" w:cstheme="minorBidi"/>
          <w:noProof/>
          <w:kern w:val="2"/>
          <w:szCs w:val="24"/>
          <w:lang w:eastAsia="en-GB"/>
          <w14:ligatures w14:val="standardContextual"/>
        </w:rPr>
      </w:pPr>
      <w:r>
        <w:rPr>
          <w:noProof/>
        </w:rPr>
        <w:t>3</w:t>
      </w:r>
      <w:r>
        <w:rPr>
          <w:rFonts w:asciiTheme="minorHAnsi" w:eastAsiaTheme="minorEastAsia" w:hAnsiTheme="minorHAnsi" w:cstheme="minorBidi"/>
          <w:noProof/>
          <w:kern w:val="2"/>
          <w:szCs w:val="24"/>
          <w:lang w:eastAsia="en-GB"/>
          <w14:ligatures w14:val="standardContextual"/>
        </w:rPr>
        <w:tab/>
      </w:r>
      <w:r w:rsidRPr="00B96843">
        <w:rPr>
          <w:noProof/>
        </w:rPr>
        <w:t>Definitions</w:t>
      </w:r>
      <w:r>
        <w:rPr>
          <w:noProof/>
        </w:rPr>
        <w:tab/>
      </w:r>
      <w:r>
        <w:rPr>
          <w:noProof/>
        </w:rPr>
        <w:tab/>
      </w:r>
      <w:r w:rsidRPr="00B96843">
        <w:rPr>
          <w:noProof/>
        </w:rPr>
        <w:t>1</w:t>
      </w:r>
    </w:p>
    <w:p w14:paraId="0C96714C" w14:textId="47C0D798" w:rsidR="00B96843" w:rsidRDefault="00B96843" w:rsidP="00B96843">
      <w:pPr>
        <w:pStyle w:val="TOC2"/>
        <w:ind w:right="992"/>
        <w:rPr>
          <w:rFonts w:asciiTheme="minorHAnsi" w:eastAsiaTheme="minorEastAsia" w:hAnsiTheme="minorHAnsi" w:cstheme="minorBidi"/>
          <w:noProof/>
          <w:kern w:val="2"/>
          <w:szCs w:val="24"/>
          <w:lang w:eastAsia="en-GB"/>
          <w14:ligatures w14:val="standardContextual"/>
        </w:rPr>
      </w:pPr>
      <w:r>
        <w:rPr>
          <w:noProof/>
        </w:rPr>
        <w:t>3.1</w:t>
      </w:r>
      <w:r>
        <w:rPr>
          <w:rFonts w:asciiTheme="minorHAnsi" w:eastAsiaTheme="minorEastAsia" w:hAnsiTheme="minorHAnsi" w:cstheme="minorBidi"/>
          <w:noProof/>
          <w:kern w:val="2"/>
          <w:szCs w:val="24"/>
          <w:lang w:eastAsia="en-GB"/>
          <w14:ligatures w14:val="standardContextual"/>
        </w:rPr>
        <w:tab/>
      </w:r>
      <w:r>
        <w:rPr>
          <w:noProof/>
        </w:rPr>
        <w:t xml:space="preserve">Terms defined </w:t>
      </w:r>
      <w:r w:rsidRPr="00B96843">
        <w:rPr>
          <w:noProof/>
        </w:rPr>
        <w:t>elsewhere</w:t>
      </w:r>
      <w:r>
        <w:rPr>
          <w:noProof/>
        </w:rPr>
        <w:tab/>
      </w:r>
      <w:r>
        <w:rPr>
          <w:noProof/>
        </w:rPr>
        <w:tab/>
      </w:r>
      <w:r w:rsidRPr="00B96843">
        <w:rPr>
          <w:noProof/>
        </w:rPr>
        <w:t>1</w:t>
      </w:r>
    </w:p>
    <w:p w14:paraId="028528AA" w14:textId="183B532E" w:rsidR="00B96843" w:rsidRDefault="00B96843" w:rsidP="00B96843">
      <w:pPr>
        <w:pStyle w:val="TOC2"/>
        <w:ind w:right="992"/>
        <w:rPr>
          <w:rFonts w:asciiTheme="minorHAnsi" w:eastAsiaTheme="minorEastAsia" w:hAnsiTheme="minorHAnsi" w:cstheme="minorBidi"/>
          <w:noProof/>
          <w:kern w:val="2"/>
          <w:szCs w:val="24"/>
          <w:lang w:eastAsia="en-GB"/>
          <w14:ligatures w14:val="standardContextual"/>
        </w:rPr>
      </w:pPr>
      <w:r>
        <w:rPr>
          <w:noProof/>
        </w:rPr>
        <w:t>3.2</w:t>
      </w:r>
      <w:r>
        <w:rPr>
          <w:rFonts w:asciiTheme="minorHAnsi" w:eastAsiaTheme="minorEastAsia" w:hAnsiTheme="minorHAnsi" w:cstheme="minorBidi"/>
          <w:noProof/>
          <w:kern w:val="2"/>
          <w:szCs w:val="24"/>
          <w:lang w:eastAsia="en-GB"/>
          <w14:ligatures w14:val="standardContextual"/>
        </w:rPr>
        <w:tab/>
      </w:r>
      <w:r>
        <w:rPr>
          <w:noProof/>
        </w:rPr>
        <w:t xml:space="preserve">Terms defined in this Technical </w:t>
      </w:r>
      <w:r w:rsidRPr="00B96843">
        <w:rPr>
          <w:noProof/>
        </w:rPr>
        <w:t>Report</w:t>
      </w:r>
      <w:r>
        <w:rPr>
          <w:noProof/>
        </w:rPr>
        <w:tab/>
      </w:r>
      <w:r>
        <w:rPr>
          <w:noProof/>
        </w:rPr>
        <w:tab/>
      </w:r>
      <w:r w:rsidRPr="00B96843">
        <w:rPr>
          <w:noProof/>
        </w:rPr>
        <w:t>1</w:t>
      </w:r>
    </w:p>
    <w:p w14:paraId="4975A0C5" w14:textId="2E7FEC00" w:rsidR="00B96843" w:rsidRDefault="00B96843" w:rsidP="00B96843">
      <w:pPr>
        <w:pStyle w:val="TOC1"/>
        <w:ind w:right="992"/>
        <w:rPr>
          <w:rFonts w:asciiTheme="minorHAnsi" w:eastAsiaTheme="minorEastAsia" w:hAnsiTheme="minorHAnsi" w:cstheme="minorBidi"/>
          <w:noProof/>
          <w:kern w:val="2"/>
          <w:szCs w:val="24"/>
          <w:lang w:eastAsia="en-GB"/>
          <w14:ligatures w14:val="standardContextual"/>
        </w:rPr>
      </w:pPr>
      <w:r>
        <w:rPr>
          <w:noProof/>
        </w:rPr>
        <w:t>4</w:t>
      </w:r>
      <w:r>
        <w:rPr>
          <w:rFonts w:asciiTheme="minorHAnsi" w:eastAsiaTheme="minorEastAsia" w:hAnsiTheme="minorHAnsi" w:cstheme="minorBidi"/>
          <w:noProof/>
          <w:kern w:val="2"/>
          <w:szCs w:val="24"/>
          <w:lang w:eastAsia="en-GB"/>
          <w14:ligatures w14:val="standardContextual"/>
        </w:rPr>
        <w:tab/>
      </w:r>
      <w:r>
        <w:rPr>
          <w:noProof/>
        </w:rPr>
        <w:t xml:space="preserve">Abbreviations and </w:t>
      </w:r>
      <w:r w:rsidRPr="00B96843">
        <w:rPr>
          <w:noProof/>
        </w:rPr>
        <w:t>acronyms</w:t>
      </w:r>
      <w:r>
        <w:rPr>
          <w:noProof/>
        </w:rPr>
        <w:tab/>
      </w:r>
      <w:r>
        <w:rPr>
          <w:noProof/>
        </w:rPr>
        <w:tab/>
      </w:r>
      <w:r w:rsidRPr="00B96843">
        <w:rPr>
          <w:noProof/>
        </w:rPr>
        <w:t>2</w:t>
      </w:r>
    </w:p>
    <w:p w14:paraId="40A577CB" w14:textId="398AA946" w:rsidR="00B96843" w:rsidRDefault="00B96843" w:rsidP="00B96843">
      <w:pPr>
        <w:pStyle w:val="TOC1"/>
        <w:ind w:right="992"/>
        <w:rPr>
          <w:rFonts w:asciiTheme="minorHAnsi" w:eastAsiaTheme="minorEastAsia" w:hAnsiTheme="minorHAnsi" w:cstheme="minorBidi"/>
          <w:noProof/>
          <w:kern w:val="2"/>
          <w:szCs w:val="24"/>
          <w:lang w:eastAsia="en-GB"/>
          <w14:ligatures w14:val="standardContextual"/>
        </w:rPr>
      </w:pPr>
      <w:r>
        <w:rPr>
          <w:noProof/>
        </w:rPr>
        <w:t>5</w:t>
      </w:r>
      <w:r>
        <w:rPr>
          <w:rFonts w:asciiTheme="minorHAnsi" w:eastAsiaTheme="minorEastAsia" w:hAnsiTheme="minorHAnsi" w:cstheme="minorBidi"/>
          <w:noProof/>
          <w:kern w:val="2"/>
          <w:szCs w:val="24"/>
          <w:lang w:eastAsia="en-GB"/>
          <w14:ligatures w14:val="standardContextual"/>
        </w:rPr>
        <w:tab/>
      </w:r>
      <w:r>
        <w:rPr>
          <w:noProof/>
        </w:rPr>
        <w:t xml:space="preserve">Overview of ambient power-enabled </w:t>
      </w:r>
      <w:r w:rsidRPr="00B96843">
        <w:rPr>
          <w:noProof/>
        </w:rPr>
        <w:t>IoT</w:t>
      </w:r>
      <w:r>
        <w:rPr>
          <w:noProof/>
        </w:rPr>
        <w:tab/>
      </w:r>
      <w:r>
        <w:rPr>
          <w:noProof/>
        </w:rPr>
        <w:tab/>
      </w:r>
      <w:r w:rsidRPr="00B96843">
        <w:rPr>
          <w:noProof/>
        </w:rPr>
        <w:t>2</w:t>
      </w:r>
    </w:p>
    <w:p w14:paraId="26F1829C" w14:textId="13363061" w:rsidR="00B96843" w:rsidRDefault="00B96843" w:rsidP="00B96843">
      <w:pPr>
        <w:pStyle w:val="TOC2"/>
        <w:ind w:right="992"/>
        <w:rPr>
          <w:rFonts w:asciiTheme="minorHAnsi" w:eastAsiaTheme="minorEastAsia" w:hAnsiTheme="minorHAnsi" w:cstheme="minorBidi"/>
          <w:noProof/>
          <w:kern w:val="2"/>
          <w:szCs w:val="24"/>
          <w:lang w:eastAsia="en-GB"/>
          <w14:ligatures w14:val="standardContextual"/>
        </w:rPr>
      </w:pPr>
      <w:r>
        <w:rPr>
          <w:noProof/>
        </w:rPr>
        <w:t>5.1</w:t>
      </w:r>
      <w:r>
        <w:rPr>
          <w:rFonts w:asciiTheme="minorHAnsi" w:eastAsiaTheme="minorEastAsia" w:hAnsiTheme="minorHAnsi" w:cstheme="minorBidi"/>
          <w:noProof/>
          <w:kern w:val="2"/>
          <w:szCs w:val="24"/>
          <w:lang w:eastAsia="en-GB"/>
          <w14:ligatures w14:val="standardContextual"/>
        </w:rPr>
        <w:tab/>
      </w:r>
      <w:r>
        <w:rPr>
          <w:noProof/>
        </w:rPr>
        <w:t xml:space="preserve">Currently available commercial technologies and ongoing research for ambient power-enabled </w:t>
      </w:r>
      <w:r w:rsidRPr="00B96843">
        <w:rPr>
          <w:noProof/>
        </w:rPr>
        <w:t>IoT</w:t>
      </w:r>
      <w:r>
        <w:rPr>
          <w:noProof/>
        </w:rPr>
        <w:tab/>
      </w:r>
      <w:r>
        <w:rPr>
          <w:noProof/>
        </w:rPr>
        <w:tab/>
      </w:r>
      <w:r w:rsidRPr="00B96843">
        <w:rPr>
          <w:noProof/>
        </w:rPr>
        <w:t>3</w:t>
      </w:r>
    </w:p>
    <w:p w14:paraId="1A2C68AD" w14:textId="5087E808" w:rsidR="00B96843" w:rsidRDefault="00B96843" w:rsidP="00B96843">
      <w:pPr>
        <w:pStyle w:val="TOC2"/>
        <w:ind w:right="992"/>
        <w:rPr>
          <w:rFonts w:asciiTheme="minorHAnsi" w:eastAsiaTheme="minorEastAsia" w:hAnsiTheme="minorHAnsi" w:cstheme="minorBidi"/>
          <w:noProof/>
          <w:kern w:val="2"/>
          <w:szCs w:val="24"/>
          <w:lang w:eastAsia="en-GB"/>
          <w14:ligatures w14:val="standardContextual"/>
        </w:rPr>
      </w:pPr>
      <w:r>
        <w:rPr>
          <w:noProof/>
        </w:rPr>
        <w:t>5.2</w:t>
      </w:r>
      <w:r>
        <w:rPr>
          <w:rFonts w:asciiTheme="minorHAnsi" w:eastAsiaTheme="minorEastAsia" w:hAnsiTheme="minorHAnsi" w:cstheme="minorBidi"/>
          <w:noProof/>
          <w:kern w:val="2"/>
          <w:szCs w:val="24"/>
          <w:lang w:eastAsia="en-GB"/>
          <w14:ligatures w14:val="standardContextual"/>
        </w:rPr>
        <w:tab/>
      </w:r>
      <w:r>
        <w:rPr>
          <w:noProof/>
        </w:rPr>
        <w:t xml:space="preserve">Ongoing standardization activities on ambient power-enabled </w:t>
      </w:r>
      <w:r w:rsidRPr="00B96843">
        <w:rPr>
          <w:noProof/>
        </w:rPr>
        <w:t>IoT</w:t>
      </w:r>
      <w:r>
        <w:rPr>
          <w:noProof/>
        </w:rPr>
        <w:tab/>
      </w:r>
      <w:r>
        <w:rPr>
          <w:noProof/>
        </w:rPr>
        <w:tab/>
      </w:r>
      <w:r w:rsidRPr="00B96843">
        <w:rPr>
          <w:noProof/>
        </w:rPr>
        <w:t>4</w:t>
      </w:r>
    </w:p>
    <w:p w14:paraId="34B86BB2" w14:textId="02949F7D" w:rsidR="00B96843" w:rsidRDefault="00B96843" w:rsidP="00B96843">
      <w:pPr>
        <w:pStyle w:val="TOC2"/>
        <w:ind w:right="992"/>
        <w:rPr>
          <w:rFonts w:asciiTheme="minorHAnsi" w:eastAsiaTheme="minorEastAsia" w:hAnsiTheme="minorHAnsi" w:cstheme="minorBidi"/>
          <w:noProof/>
          <w:kern w:val="2"/>
          <w:szCs w:val="24"/>
          <w:lang w:eastAsia="en-GB"/>
          <w14:ligatures w14:val="standardContextual"/>
        </w:rPr>
      </w:pPr>
      <w:r>
        <w:rPr>
          <w:noProof/>
        </w:rPr>
        <w:t>5.3</w:t>
      </w:r>
      <w:r>
        <w:rPr>
          <w:rFonts w:asciiTheme="minorHAnsi" w:eastAsiaTheme="minorEastAsia" w:hAnsiTheme="minorHAnsi" w:cstheme="minorBidi"/>
          <w:noProof/>
          <w:kern w:val="2"/>
          <w:szCs w:val="24"/>
          <w:lang w:eastAsia="en-GB"/>
          <w14:ligatures w14:val="standardContextual"/>
        </w:rPr>
        <w:tab/>
      </w:r>
      <w:r>
        <w:rPr>
          <w:noProof/>
        </w:rPr>
        <w:t xml:space="preserve">Potential application scenarios of ambient power-enabled </w:t>
      </w:r>
      <w:r w:rsidRPr="00B96843">
        <w:rPr>
          <w:noProof/>
        </w:rPr>
        <w:t>IoT</w:t>
      </w:r>
      <w:r>
        <w:rPr>
          <w:noProof/>
        </w:rPr>
        <w:tab/>
      </w:r>
      <w:r>
        <w:rPr>
          <w:noProof/>
        </w:rPr>
        <w:tab/>
      </w:r>
      <w:r w:rsidRPr="00B96843">
        <w:rPr>
          <w:noProof/>
        </w:rPr>
        <w:t>5</w:t>
      </w:r>
    </w:p>
    <w:p w14:paraId="22086402" w14:textId="678DC8B4" w:rsidR="00B96843" w:rsidRDefault="00B96843" w:rsidP="00B96843">
      <w:pPr>
        <w:pStyle w:val="TOC1"/>
        <w:ind w:right="992"/>
        <w:rPr>
          <w:rFonts w:asciiTheme="minorHAnsi" w:eastAsiaTheme="minorEastAsia" w:hAnsiTheme="minorHAnsi" w:cstheme="minorBidi"/>
          <w:noProof/>
          <w:kern w:val="2"/>
          <w:szCs w:val="24"/>
          <w:lang w:eastAsia="en-GB"/>
          <w14:ligatures w14:val="standardContextual"/>
        </w:rPr>
      </w:pPr>
      <w:r>
        <w:rPr>
          <w:noProof/>
        </w:rPr>
        <w:t>6</w:t>
      </w:r>
      <w:r>
        <w:rPr>
          <w:rFonts w:asciiTheme="minorHAnsi" w:eastAsiaTheme="minorEastAsia" w:hAnsiTheme="minorHAnsi" w:cstheme="minorBidi"/>
          <w:noProof/>
          <w:kern w:val="2"/>
          <w:szCs w:val="24"/>
          <w:lang w:eastAsia="en-GB"/>
          <w14:ligatures w14:val="standardContextual"/>
        </w:rPr>
        <w:tab/>
      </w:r>
      <w:r>
        <w:rPr>
          <w:noProof/>
        </w:rPr>
        <w:t xml:space="preserve">Analysis and challenges on potential requirements of ambient power-enabled </w:t>
      </w:r>
      <w:r w:rsidRPr="00B96843">
        <w:rPr>
          <w:noProof/>
        </w:rPr>
        <w:t>IoT</w:t>
      </w:r>
      <w:r>
        <w:rPr>
          <w:noProof/>
        </w:rPr>
        <w:tab/>
      </w:r>
      <w:r>
        <w:rPr>
          <w:noProof/>
        </w:rPr>
        <w:tab/>
      </w:r>
      <w:r w:rsidRPr="00B96843">
        <w:rPr>
          <w:noProof/>
        </w:rPr>
        <w:t>6</w:t>
      </w:r>
    </w:p>
    <w:p w14:paraId="36F15A1F" w14:textId="5EC14827" w:rsidR="00B96843" w:rsidRDefault="00B96843" w:rsidP="00B96843">
      <w:pPr>
        <w:pStyle w:val="TOC2"/>
        <w:ind w:right="992"/>
        <w:rPr>
          <w:rFonts w:asciiTheme="minorHAnsi" w:eastAsiaTheme="minorEastAsia" w:hAnsiTheme="minorHAnsi" w:cstheme="minorBidi"/>
          <w:noProof/>
          <w:kern w:val="2"/>
          <w:szCs w:val="24"/>
          <w:lang w:eastAsia="en-GB"/>
          <w14:ligatures w14:val="standardContextual"/>
        </w:rPr>
      </w:pPr>
      <w:r>
        <w:rPr>
          <w:noProof/>
        </w:rPr>
        <w:t>6.1</w:t>
      </w:r>
      <w:r>
        <w:rPr>
          <w:rFonts w:asciiTheme="minorHAnsi" w:eastAsiaTheme="minorEastAsia" w:hAnsiTheme="minorHAnsi" w:cstheme="minorBidi"/>
          <w:noProof/>
          <w:kern w:val="2"/>
          <w:szCs w:val="24"/>
          <w:lang w:eastAsia="en-GB"/>
          <w14:ligatures w14:val="standardContextual"/>
        </w:rPr>
        <w:tab/>
      </w:r>
      <w:r>
        <w:rPr>
          <w:noProof/>
        </w:rPr>
        <w:t xml:space="preserve">Analysis on potential requirements of ambient power-enabled IoT components and </w:t>
      </w:r>
      <w:r w:rsidRPr="00B96843">
        <w:rPr>
          <w:noProof/>
        </w:rPr>
        <w:t>topologies</w:t>
      </w:r>
      <w:r>
        <w:rPr>
          <w:noProof/>
        </w:rPr>
        <w:tab/>
      </w:r>
      <w:r>
        <w:rPr>
          <w:noProof/>
        </w:rPr>
        <w:tab/>
      </w:r>
      <w:r w:rsidRPr="00B96843">
        <w:rPr>
          <w:noProof/>
        </w:rPr>
        <w:t>6</w:t>
      </w:r>
    </w:p>
    <w:p w14:paraId="641B3658" w14:textId="0F283781" w:rsidR="00B96843" w:rsidRDefault="00B96843" w:rsidP="00B96843">
      <w:pPr>
        <w:pStyle w:val="TOC2"/>
        <w:ind w:right="992"/>
        <w:rPr>
          <w:rFonts w:asciiTheme="minorHAnsi" w:eastAsiaTheme="minorEastAsia" w:hAnsiTheme="minorHAnsi" w:cstheme="minorBidi"/>
          <w:noProof/>
          <w:kern w:val="2"/>
          <w:szCs w:val="24"/>
          <w:lang w:eastAsia="en-GB"/>
          <w14:ligatures w14:val="standardContextual"/>
        </w:rPr>
      </w:pPr>
      <w:r>
        <w:rPr>
          <w:noProof/>
        </w:rPr>
        <w:t>6.2</w:t>
      </w:r>
      <w:r>
        <w:rPr>
          <w:rFonts w:asciiTheme="minorHAnsi" w:eastAsiaTheme="minorEastAsia" w:hAnsiTheme="minorHAnsi" w:cstheme="minorBidi"/>
          <w:noProof/>
          <w:kern w:val="2"/>
          <w:szCs w:val="24"/>
          <w:lang w:eastAsia="en-GB"/>
          <w14:ligatures w14:val="standardContextual"/>
        </w:rPr>
        <w:tab/>
      </w:r>
      <w:r>
        <w:rPr>
          <w:noProof/>
        </w:rPr>
        <w:t xml:space="preserve">Analysis on potential requirements of ambient power-enabled IoT </w:t>
      </w:r>
      <w:r w:rsidRPr="00B96843">
        <w:rPr>
          <w:noProof/>
        </w:rPr>
        <w:t>devices</w:t>
      </w:r>
      <w:r>
        <w:rPr>
          <w:noProof/>
        </w:rPr>
        <w:tab/>
      </w:r>
      <w:r>
        <w:rPr>
          <w:noProof/>
        </w:rPr>
        <w:tab/>
      </w:r>
      <w:r w:rsidRPr="00B96843">
        <w:rPr>
          <w:noProof/>
        </w:rPr>
        <w:t>8</w:t>
      </w:r>
    </w:p>
    <w:p w14:paraId="0300BB12" w14:textId="5F39BA41" w:rsidR="00B96843" w:rsidRDefault="00B96843" w:rsidP="00B96843">
      <w:pPr>
        <w:pStyle w:val="TOC2"/>
        <w:ind w:right="992"/>
        <w:rPr>
          <w:rFonts w:asciiTheme="minorHAnsi" w:eastAsiaTheme="minorEastAsia" w:hAnsiTheme="minorHAnsi" w:cstheme="minorBidi"/>
          <w:noProof/>
          <w:kern w:val="2"/>
          <w:szCs w:val="24"/>
          <w:lang w:eastAsia="en-GB"/>
          <w14:ligatures w14:val="standardContextual"/>
        </w:rPr>
      </w:pPr>
      <w:r>
        <w:rPr>
          <w:noProof/>
        </w:rPr>
        <w:t>6.3</w:t>
      </w:r>
      <w:r>
        <w:rPr>
          <w:rFonts w:asciiTheme="minorHAnsi" w:eastAsiaTheme="minorEastAsia" w:hAnsiTheme="minorHAnsi" w:cstheme="minorBidi"/>
          <w:noProof/>
          <w:kern w:val="2"/>
          <w:szCs w:val="24"/>
          <w:lang w:eastAsia="en-GB"/>
          <w14:ligatures w14:val="standardContextual"/>
        </w:rPr>
        <w:tab/>
      </w:r>
      <w:r>
        <w:rPr>
          <w:noProof/>
        </w:rPr>
        <w:t xml:space="preserve">Challenges of ambient power-enabled </w:t>
      </w:r>
      <w:r w:rsidRPr="00B96843">
        <w:rPr>
          <w:noProof/>
        </w:rPr>
        <w:t>IoT</w:t>
      </w:r>
      <w:r>
        <w:rPr>
          <w:noProof/>
        </w:rPr>
        <w:tab/>
      </w:r>
      <w:r>
        <w:rPr>
          <w:noProof/>
        </w:rPr>
        <w:tab/>
      </w:r>
      <w:r w:rsidRPr="00B96843">
        <w:rPr>
          <w:noProof/>
        </w:rPr>
        <w:t>9</w:t>
      </w:r>
    </w:p>
    <w:p w14:paraId="4E1540A2" w14:textId="7DD8C51C" w:rsidR="00B96843" w:rsidRDefault="00B96843" w:rsidP="00B96843">
      <w:pPr>
        <w:pStyle w:val="TOC1"/>
        <w:ind w:right="992"/>
        <w:rPr>
          <w:rFonts w:asciiTheme="minorHAnsi" w:eastAsiaTheme="minorEastAsia" w:hAnsiTheme="minorHAnsi" w:cstheme="minorBidi"/>
          <w:noProof/>
          <w:kern w:val="2"/>
          <w:szCs w:val="24"/>
          <w:lang w:eastAsia="en-GB"/>
          <w14:ligatures w14:val="standardContextual"/>
        </w:rPr>
      </w:pPr>
      <w:r w:rsidRPr="003D1C38">
        <w:rPr>
          <w:rFonts w:eastAsia="SimSun"/>
          <w:noProof/>
          <w:lang w:eastAsia="zh-CN"/>
        </w:rPr>
        <w:t>7</w:t>
      </w:r>
      <w:r>
        <w:rPr>
          <w:rFonts w:asciiTheme="minorHAnsi" w:eastAsiaTheme="minorEastAsia" w:hAnsiTheme="minorHAnsi" w:cstheme="minorBidi"/>
          <w:noProof/>
          <w:kern w:val="2"/>
          <w:szCs w:val="24"/>
          <w:lang w:eastAsia="en-GB"/>
          <w14:ligatures w14:val="standardContextual"/>
        </w:rPr>
        <w:tab/>
      </w:r>
      <w:r w:rsidRPr="003D1C38">
        <w:rPr>
          <w:rFonts w:eastAsia="SimSun"/>
          <w:noProof/>
          <w:lang w:eastAsia="zh-CN"/>
        </w:rPr>
        <w:t>Use cases of</w:t>
      </w:r>
      <w:r w:rsidRPr="003D1C38">
        <w:rPr>
          <w:rFonts w:eastAsia="Malgun Gothic"/>
          <w:noProof/>
          <w:lang w:eastAsia="ko-KR"/>
        </w:rPr>
        <w:t xml:space="preserve"> ambient power-enabled </w:t>
      </w:r>
      <w:r w:rsidRPr="00B96843">
        <w:rPr>
          <w:rFonts w:eastAsia="Malgun Gothic"/>
          <w:noProof/>
          <w:lang w:eastAsia="ko-KR"/>
        </w:rPr>
        <w:t>IoT</w:t>
      </w:r>
      <w:r>
        <w:rPr>
          <w:rFonts w:eastAsia="Malgun Gothic"/>
          <w:noProof/>
          <w:lang w:eastAsia="ko-KR"/>
        </w:rPr>
        <w:tab/>
      </w:r>
      <w:r>
        <w:rPr>
          <w:rFonts w:eastAsia="Malgun Gothic"/>
          <w:noProof/>
          <w:lang w:eastAsia="ko-KR"/>
        </w:rPr>
        <w:tab/>
      </w:r>
      <w:r w:rsidRPr="00B96843">
        <w:rPr>
          <w:noProof/>
        </w:rPr>
        <w:t>10</w:t>
      </w:r>
    </w:p>
    <w:p w14:paraId="205D6F4E" w14:textId="60BEE2B8" w:rsidR="00B96843" w:rsidRDefault="00B96843" w:rsidP="00B96843">
      <w:pPr>
        <w:pStyle w:val="TOC2"/>
        <w:ind w:right="992"/>
        <w:rPr>
          <w:rFonts w:asciiTheme="minorHAnsi" w:eastAsiaTheme="minorEastAsia" w:hAnsiTheme="minorHAnsi" w:cstheme="minorBidi"/>
          <w:noProof/>
          <w:kern w:val="2"/>
          <w:szCs w:val="24"/>
          <w:lang w:eastAsia="en-GB"/>
          <w14:ligatures w14:val="standardContextual"/>
        </w:rPr>
      </w:pPr>
      <w:r w:rsidRPr="003D1C38">
        <w:rPr>
          <w:rFonts w:eastAsia="SimSun"/>
          <w:noProof/>
          <w:lang w:bidi="ar-DZ"/>
        </w:rPr>
        <w:t>7.1</w:t>
      </w:r>
      <w:r>
        <w:rPr>
          <w:rFonts w:asciiTheme="minorHAnsi" w:eastAsiaTheme="minorEastAsia" w:hAnsiTheme="minorHAnsi" w:cstheme="minorBidi"/>
          <w:noProof/>
          <w:kern w:val="2"/>
          <w:szCs w:val="24"/>
          <w:lang w:eastAsia="en-GB"/>
          <w14:ligatures w14:val="standardContextual"/>
        </w:rPr>
        <w:tab/>
      </w:r>
      <w:r>
        <w:rPr>
          <w:noProof/>
          <w:lang w:eastAsia="ja-JP" w:bidi="ar-DZ"/>
        </w:rPr>
        <w:t xml:space="preserve">Use case of smart </w:t>
      </w:r>
      <w:r w:rsidRPr="003D1C38">
        <w:rPr>
          <w:rFonts w:eastAsia="SimSun"/>
          <w:noProof/>
          <w:lang w:bidi="ar-DZ"/>
        </w:rPr>
        <w:t xml:space="preserve">warehouse and </w:t>
      </w:r>
      <w:r w:rsidRPr="00B96843">
        <w:rPr>
          <w:rFonts w:eastAsia="SimSun"/>
          <w:noProof/>
          <w:lang w:bidi="ar-DZ"/>
        </w:rPr>
        <w:t>logistics</w:t>
      </w:r>
      <w:r>
        <w:rPr>
          <w:rFonts w:eastAsia="SimSun"/>
          <w:noProof/>
          <w:lang w:bidi="ar-DZ"/>
        </w:rPr>
        <w:tab/>
      </w:r>
      <w:r>
        <w:rPr>
          <w:rFonts w:eastAsia="SimSun"/>
          <w:noProof/>
          <w:lang w:bidi="ar-DZ"/>
        </w:rPr>
        <w:tab/>
      </w:r>
      <w:r w:rsidRPr="00B96843">
        <w:rPr>
          <w:noProof/>
        </w:rPr>
        <w:t>10</w:t>
      </w:r>
    </w:p>
    <w:p w14:paraId="3B83D5C2" w14:textId="406ADE7A" w:rsidR="00B96843" w:rsidRDefault="00B96843" w:rsidP="00B96843">
      <w:pPr>
        <w:pStyle w:val="TOC2"/>
        <w:ind w:right="992"/>
        <w:rPr>
          <w:rFonts w:asciiTheme="minorHAnsi" w:eastAsiaTheme="minorEastAsia" w:hAnsiTheme="minorHAnsi" w:cstheme="minorBidi"/>
          <w:noProof/>
          <w:kern w:val="2"/>
          <w:szCs w:val="24"/>
          <w:lang w:eastAsia="en-GB"/>
          <w14:ligatures w14:val="standardContextual"/>
        </w:rPr>
      </w:pPr>
      <w:r w:rsidRPr="003D1C38">
        <w:rPr>
          <w:rFonts w:eastAsia="SimSun"/>
          <w:noProof/>
          <w:lang w:bidi="ar-DZ"/>
        </w:rPr>
        <w:t>7.2</w:t>
      </w:r>
      <w:r>
        <w:rPr>
          <w:rFonts w:asciiTheme="minorHAnsi" w:eastAsiaTheme="minorEastAsia" w:hAnsiTheme="minorHAnsi" w:cstheme="minorBidi"/>
          <w:noProof/>
          <w:kern w:val="2"/>
          <w:szCs w:val="24"/>
          <w:lang w:eastAsia="en-GB"/>
          <w14:ligatures w14:val="standardContextual"/>
        </w:rPr>
        <w:tab/>
      </w:r>
      <w:r>
        <w:rPr>
          <w:noProof/>
          <w:lang w:eastAsia="ja-JP" w:bidi="ar-DZ"/>
        </w:rPr>
        <w:t>Use case of</w:t>
      </w:r>
      <w:r w:rsidRPr="003D1C38">
        <w:rPr>
          <w:rFonts w:eastAsia="SimSun"/>
          <w:noProof/>
          <w:lang w:bidi="ar-DZ"/>
        </w:rPr>
        <w:t xml:space="preserve"> personal assets </w:t>
      </w:r>
      <w:r w:rsidRPr="00B96843">
        <w:rPr>
          <w:rFonts w:eastAsia="SimSun"/>
          <w:noProof/>
          <w:lang w:bidi="ar-DZ"/>
        </w:rPr>
        <w:t>searching</w:t>
      </w:r>
      <w:r>
        <w:rPr>
          <w:rFonts w:eastAsia="SimSun"/>
          <w:noProof/>
          <w:lang w:bidi="ar-DZ"/>
        </w:rPr>
        <w:tab/>
      </w:r>
      <w:r>
        <w:rPr>
          <w:rFonts w:eastAsia="SimSun"/>
          <w:noProof/>
          <w:lang w:bidi="ar-DZ"/>
        </w:rPr>
        <w:tab/>
      </w:r>
      <w:r w:rsidRPr="00B96843">
        <w:rPr>
          <w:noProof/>
        </w:rPr>
        <w:t>11</w:t>
      </w:r>
    </w:p>
    <w:p w14:paraId="4BAC45D3" w14:textId="2002F3EA" w:rsidR="00B96843" w:rsidRDefault="00B96843" w:rsidP="00B96843">
      <w:pPr>
        <w:pStyle w:val="TOC2"/>
        <w:ind w:right="992"/>
        <w:rPr>
          <w:rFonts w:asciiTheme="minorHAnsi" w:eastAsiaTheme="minorEastAsia" w:hAnsiTheme="minorHAnsi" w:cstheme="minorBidi"/>
          <w:noProof/>
          <w:kern w:val="2"/>
          <w:szCs w:val="24"/>
          <w:lang w:eastAsia="en-GB"/>
          <w14:ligatures w14:val="standardContextual"/>
        </w:rPr>
      </w:pPr>
      <w:r w:rsidRPr="003D1C38">
        <w:rPr>
          <w:rFonts w:eastAsia="SimSun"/>
          <w:noProof/>
          <w:lang w:bidi="ar-DZ"/>
        </w:rPr>
        <w:t>7.3</w:t>
      </w:r>
      <w:r>
        <w:rPr>
          <w:rFonts w:asciiTheme="minorHAnsi" w:eastAsiaTheme="minorEastAsia" w:hAnsiTheme="minorHAnsi" w:cstheme="minorBidi"/>
          <w:noProof/>
          <w:kern w:val="2"/>
          <w:szCs w:val="24"/>
          <w:lang w:eastAsia="en-GB"/>
          <w14:ligatures w14:val="standardContextual"/>
        </w:rPr>
        <w:tab/>
      </w:r>
      <w:r>
        <w:rPr>
          <w:noProof/>
          <w:lang w:eastAsia="ja-JP" w:bidi="ar-DZ"/>
        </w:rPr>
        <w:t>Use case of</w:t>
      </w:r>
      <w:r w:rsidRPr="003D1C38">
        <w:rPr>
          <w:rFonts w:eastAsia="SimSun"/>
          <w:noProof/>
          <w:lang w:bidi="ar-DZ"/>
        </w:rPr>
        <w:t xml:space="preserve"> indoor </w:t>
      </w:r>
      <w:r w:rsidRPr="00B96843">
        <w:rPr>
          <w:rFonts w:eastAsia="SimSun"/>
          <w:noProof/>
          <w:lang w:bidi="ar-DZ"/>
        </w:rPr>
        <w:t>positioning</w:t>
      </w:r>
      <w:r>
        <w:rPr>
          <w:rFonts w:eastAsia="SimSun"/>
          <w:noProof/>
          <w:lang w:bidi="ar-DZ"/>
        </w:rPr>
        <w:tab/>
      </w:r>
      <w:r>
        <w:rPr>
          <w:rFonts w:eastAsia="SimSun"/>
          <w:noProof/>
          <w:lang w:bidi="ar-DZ"/>
        </w:rPr>
        <w:tab/>
      </w:r>
      <w:r w:rsidRPr="00B96843">
        <w:rPr>
          <w:noProof/>
        </w:rPr>
        <w:t>12</w:t>
      </w:r>
    </w:p>
    <w:p w14:paraId="2AFF7B08" w14:textId="1B7CCD63" w:rsidR="00B96843" w:rsidRPr="00B96843" w:rsidRDefault="00B96843" w:rsidP="00B96843">
      <w:pPr>
        <w:pStyle w:val="TOC1"/>
        <w:ind w:right="992"/>
        <w:rPr>
          <w:rFonts w:asciiTheme="minorHAnsi" w:eastAsiaTheme="minorEastAsia" w:hAnsiTheme="minorHAnsi" w:cstheme="minorBidi"/>
          <w:noProof/>
          <w:kern w:val="2"/>
          <w:szCs w:val="24"/>
          <w:lang w:val="fr-CH" w:eastAsia="en-GB"/>
          <w14:ligatures w14:val="standardContextual"/>
        </w:rPr>
      </w:pPr>
      <w:r w:rsidRPr="00B96843">
        <w:rPr>
          <w:noProof/>
          <w:lang w:val="fr-CH"/>
        </w:rPr>
        <w:t>Bibliography</w:t>
      </w:r>
      <w:r w:rsidRPr="00B96843">
        <w:rPr>
          <w:noProof/>
          <w:lang w:val="fr-CH"/>
        </w:rPr>
        <w:tab/>
      </w:r>
      <w:r w:rsidRPr="00B96843">
        <w:rPr>
          <w:noProof/>
          <w:lang w:val="fr-CH"/>
        </w:rPr>
        <w:tab/>
        <w:t>13</w:t>
      </w:r>
    </w:p>
    <w:p w14:paraId="736EB63D" w14:textId="404DE338" w:rsidR="00F06F85" w:rsidRDefault="00F06F85" w:rsidP="00B96843">
      <w:pPr>
        <w:rPr>
          <w:lang w:val="fr-CH"/>
        </w:rPr>
      </w:pPr>
    </w:p>
    <w:p w14:paraId="2DB650DD" w14:textId="77777777" w:rsidR="00B96843" w:rsidRPr="00713908" w:rsidRDefault="00B96843" w:rsidP="00F276F8">
      <w:pPr>
        <w:rPr>
          <w:lang w:val="fr-CH"/>
        </w:rPr>
      </w:pPr>
    </w:p>
    <w:p w14:paraId="522290AD" w14:textId="77777777" w:rsidR="00F276F8" w:rsidRPr="00713908" w:rsidRDefault="00F276F8" w:rsidP="00F06F85">
      <w:pPr>
        <w:rPr>
          <w:lang w:val="fr-CH"/>
        </w:rPr>
      </w:pPr>
    </w:p>
    <w:p w14:paraId="79523446" w14:textId="77777777" w:rsidR="00F06F85" w:rsidRPr="00713908" w:rsidRDefault="00F06F85" w:rsidP="00F06F85">
      <w:pPr>
        <w:rPr>
          <w:b/>
          <w:bCs/>
          <w:lang w:val="fr-CH"/>
        </w:rPr>
        <w:sectPr w:rsidR="00F06F85" w:rsidRPr="00713908" w:rsidSect="001C35E0">
          <w:headerReference w:type="default" r:id="rId15"/>
          <w:footerReference w:type="even" r:id="rId16"/>
          <w:footerReference w:type="default" r:id="rId17"/>
          <w:type w:val="oddPage"/>
          <w:pgSz w:w="11907" w:h="16834"/>
          <w:pgMar w:top="1134" w:right="1134" w:bottom="1134" w:left="1134" w:header="567" w:footer="567" w:gutter="0"/>
          <w:paperSrc w:first="15" w:other="15"/>
          <w:pgNumType w:fmt="lowerRoman" w:start="1"/>
          <w:cols w:space="720"/>
          <w:docGrid w:linePitch="326"/>
        </w:sectPr>
      </w:pPr>
    </w:p>
    <w:p w14:paraId="61AC53D8" w14:textId="77777777" w:rsidR="00F06F85" w:rsidRPr="00713908" w:rsidRDefault="00F06F85" w:rsidP="00F06F85">
      <w:pPr>
        <w:pStyle w:val="RecNo"/>
        <w:rPr>
          <w:lang w:val="fr-CH"/>
        </w:rPr>
      </w:pPr>
      <w:bookmarkStart w:id="10" w:name="p1rectexte"/>
      <w:bookmarkEnd w:id="10"/>
      <w:r w:rsidRPr="00713908">
        <w:rPr>
          <w:lang w:val="fr-CH"/>
        </w:rPr>
        <w:t>Technical Report ITU-T YSTR.Ambient IoT</w:t>
      </w:r>
    </w:p>
    <w:p w14:paraId="2B196D65" w14:textId="5B466FBC" w:rsidR="00F06F85" w:rsidRPr="00584C52" w:rsidRDefault="00F06F85" w:rsidP="00F06F85">
      <w:pPr>
        <w:pStyle w:val="Rectitle"/>
      </w:pPr>
      <w:r w:rsidRPr="00584C52">
        <w:rPr>
          <w:bCs/>
        </w:rPr>
        <w:t xml:space="preserve">Analysis on requirements and use cases of ambient power-enabled </w:t>
      </w:r>
      <w:r w:rsidR="00DE2E14" w:rsidRPr="00584C52">
        <w:rPr>
          <w:bCs/>
        </w:rPr>
        <w:br/>
      </w:r>
      <w:r w:rsidRPr="00584C52">
        <w:rPr>
          <w:bCs/>
        </w:rPr>
        <w:t>Internet of things</w:t>
      </w:r>
    </w:p>
    <w:p w14:paraId="123F3734" w14:textId="0E75FEDA" w:rsidR="00B91DC1" w:rsidRPr="00584C52" w:rsidRDefault="00DE2E14" w:rsidP="00DE2E14">
      <w:pPr>
        <w:pStyle w:val="Heading1"/>
      </w:pPr>
      <w:bookmarkStart w:id="11" w:name="_Toc20094"/>
      <w:bookmarkStart w:id="12" w:name="_Toc157432299"/>
      <w:bookmarkStart w:id="13" w:name="_Toc473051352"/>
      <w:bookmarkStart w:id="14" w:name="_Toc503769991"/>
      <w:bookmarkStart w:id="15" w:name="_Toc183096436"/>
      <w:bookmarkStart w:id="16" w:name="_Toc189052917"/>
      <w:bookmarkStart w:id="17" w:name="_Toc190264963"/>
      <w:bookmarkStart w:id="18" w:name="_Toc194218748"/>
      <w:r w:rsidRPr="00584C52">
        <w:t>1</w:t>
      </w:r>
      <w:r w:rsidRPr="00584C52">
        <w:tab/>
      </w:r>
      <w:r w:rsidR="00B91DC1" w:rsidRPr="00584C52">
        <w:t>Scope</w:t>
      </w:r>
      <w:bookmarkEnd w:id="11"/>
      <w:bookmarkEnd w:id="12"/>
      <w:bookmarkEnd w:id="13"/>
      <w:bookmarkEnd w:id="14"/>
      <w:bookmarkEnd w:id="15"/>
      <w:bookmarkEnd w:id="16"/>
      <w:bookmarkEnd w:id="17"/>
      <w:bookmarkEnd w:id="18"/>
    </w:p>
    <w:p w14:paraId="1E357267" w14:textId="5E1AEBBB" w:rsidR="00B91DC1" w:rsidRPr="00584C52" w:rsidRDefault="00B91DC1" w:rsidP="00DE2E14">
      <w:pPr>
        <w:rPr>
          <w:rFonts w:eastAsia="Malgun Gothic"/>
          <w:lang w:eastAsia="ko-KR"/>
        </w:rPr>
      </w:pPr>
      <w:r w:rsidRPr="00584C52">
        <w:rPr>
          <w:rFonts w:eastAsia="Malgun Gothic"/>
          <w:lang w:eastAsia="ko-KR"/>
        </w:rPr>
        <w:t xml:space="preserve">This Technical Report conducts an analysis on potential requirements and use cases of ambient power-enabled </w:t>
      </w:r>
      <w:r w:rsidR="00E50B54" w:rsidRPr="00584C52">
        <w:rPr>
          <w:rFonts w:eastAsia="Malgun Gothic"/>
          <w:lang w:eastAsia="ko-KR"/>
        </w:rPr>
        <w:t>Internet of things (</w:t>
      </w:r>
      <w:r w:rsidRPr="00584C52">
        <w:rPr>
          <w:rFonts w:eastAsia="Malgun Gothic"/>
          <w:lang w:eastAsia="ko-KR"/>
        </w:rPr>
        <w:t>IoT</w:t>
      </w:r>
      <w:r w:rsidR="00E50B54" w:rsidRPr="00584C52">
        <w:rPr>
          <w:rFonts w:eastAsia="Malgun Gothic"/>
          <w:lang w:eastAsia="ko-KR"/>
        </w:rPr>
        <w:t>)</w:t>
      </w:r>
      <w:r w:rsidRPr="00584C52">
        <w:rPr>
          <w:rFonts w:eastAsia="Malgun Gothic"/>
          <w:lang w:eastAsia="ko-KR"/>
        </w:rPr>
        <w:t xml:space="preserve">. </w:t>
      </w:r>
    </w:p>
    <w:p w14:paraId="037288DA" w14:textId="77777777" w:rsidR="00B91DC1" w:rsidRPr="00584C52" w:rsidRDefault="00B91DC1" w:rsidP="00DE2E14">
      <w:pPr>
        <w:rPr>
          <w:rFonts w:eastAsia="Malgun Gothic"/>
          <w:lang w:eastAsia="ko-KR"/>
        </w:rPr>
      </w:pPr>
      <w:r w:rsidRPr="00584C52">
        <w:rPr>
          <w:rFonts w:eastAsia="Malgun Gothic"/>
          <w:lang w:eastAsia="ko-KR"/>
        </w:rPr>
        <w:t>The scope of this Technical Report includes:</w:t>
      </w:r>
    </w:p>
    <w:p w14:paraId="5BF8C5D8" w14:textId="31D26BC2" w:rsidR="00B91DC1" w:rsidRPr="00584C52" w:rsidRDefault="00DE2E14" w:rsidP="00DE2E14">
      <w:pPr>
        <w:pStyle w:val="enumlev1"/>
        <w:rPr>
          <w:lang w:eastAsia="ko-KR"/>
        </w:rPr>
      </w:pPr>
      <w:r w:rsidRPr="00584C52">
        <w:rPr>
          <w:lang w:eastAsia="ko-KR"/>
        </w:rPr>
        <w:t>–</w:t>
      </w:r>
      <w:r w:rsidRPr="00584C52">
        <w:rPr>
          <w:lang w:eastAsia="ko-KR"/>
        </w:rPr>
        <w:tab/>
      </w:r>
      <w:r w:rsidR="00B91DC1" w:rsidRPr="00584C52">
        <w:rPr>
          <w:lang w:eastAsia="ko-KR"/>
        </w:rPr>
        <w:t>Overview of ambient power-enabled IoT</w:t>
      </w:r>
      <w:r w:rsidR="008C29EE" w:rsidRPr="00584C52">
        <w:rPr>
          <w:lang w:eastAsia="ko-KR"/>
        </w:rPr>
        <w:t>.</w:t>
      </w:r>
      <w:r w:rsidR="00B91DC1" w:rsidRPr="00584C52">
        <w:rPr>
          <w:lang w:eastAsia="ko-KR"/>
        </w:rPr>
        <w:t xml:space="preserve"> </w:t>
      </w:r>
    </w:p>
    <w:p w14:paraId="71CAE793" w14:textId="0EBD8BCB" w:rsidR="00B91DC1" w:rsidRPr="00584C52" w:rsidRDefault="00DE2E14" w:rsidP="00DE2E14">
      <w:pPr>
        <w:pStyle w:val="enumlev1"/>
        <w:rPr>
          <w:lang w:eastAsia="ko-KR"/>
        </w:rPr>
      </w:pPr>
      <w:r w:rsidRPr="00584C52">
        <w:rPr>
          <w:lang w:eastAsia="ko-KR"/>
        </w:rPr>
        <w:t>–</w:t>
      </w:r>
      <w:r w:rsidRPr="00584C52">
        <w:rPr>
          <w:lang w:eastAsia="ko-KR"/>
        </w:rPr>
        <w:tab/>
      </w:r>
      <w:r w:rsidR="00B91DC1" w:rsidRPr="00584C52">
        <w:rPr>
          <w:lang w:eastAsia="ko-KR"/>
        </w:rPr>
        <w:t xml:space="preserve">Analysis on </w:t>
      </w:r>
      <w:r w:rsidR="00B91DC1" w:rsidRPr="00584C52">
        <w:rPr>
          <w:rFonts w:eastAsia="Malgun Gothic"/>
          <w:lang w:eastAsia="ko-KR"/>
        </w:rPr>
        <w:t>potential</w:t>
      </w:r>
      <w:r w:rsidR="00B91DC1" w:rsidRPr="00584C52">
        <w:rPr>
          <w:lang w:eastAsia="ko-KR"/>
        </w:rPr>
        <w:t xml:space="preserve"> requirements of ambient power-enabled IoT</w:t>
      </w:r>
      <w:r w:rsidR="008C29EE" w:rsidRPr="00584C52">
        <w:rPr>
          <w:lang w:eastAsia="ko-KR"/>
        </w:rPr>
        <w:t>.</w:t>
      </w:r>
      <w:r w:rsidR="00B91DC1" w:rsidRPr="00584C52">
        <w:rPr>
          <w:lang w:eastAsia="ko-KR"/>
        </w:rPr>
        <w:t xml:space="preserve"> </w:t>
      </w:r>
    </w:p>
    <w:p w14:paraId="1022F920" w14:textId="35E5955D" w:rsidR="00B91DC1" w:rsidRPr="00584C52" w:rsidRDefault="00DE2E14" w:rsidP="00DE2E14">
      <w:pPr>
        <w:pStyle w:val="enumlev1"/>
        <w:rPr>
          <w:lang w:eastAsia="ko-KR"/>
        </w:rPr>
      </w:pPr>
      <w:r w:rsidRPr="00584C52">
        <w:rPr>
          <w:lang w:eastAsia="ko-KR"/>
        </w:rPr>
        <w:t>–</w:t>
      </w:r>
      <w:r w:rsidRPr="00584C52">
        <w:rPr>
          <w:lang w:eastAsia="ko-KR"/>
        </w:rPr>
        <w:tab/>
      </w:r>
      <w:r w:rsidR="00B91DC1" w:rsidRPr="00584C52">
        <w:rPr>
          <w:lang w:eastAsia="ko-KR"/>
        </w:rPr>
        <w:t xml:space="preserve">Use cases of ambient </w:t>
      </w:r>
      <w:r w:rsidR="001A02DB" w:rsidRPr="00584C52">
        <w:rPr>
          <w:lang w:eastAsia="ko-KR"/>
        </w:rPr>
        <w:t>power-</w:t>
      </w:r>
      <w:r w:rsidR="00B91DC1" w:rsidRPr="00584C52">
        <w:rPr>
          <w:lang w:eastAsia="ko-KR"/>
        </w:rPr>
        <w:t>enabled IoT</w:t>
      </w:r>
      <w:r w:rsidRPr="00584C52">
        <w:rPr>
          <w:lang w:eastAsia="ko-KR"/>
        </w:rPr>
        <w:t>.</w:t>
      </w:r>
    </w:p>
    <w:p w14:paraId="28BC0AE1" w14:textId="66A8A870" w:rsidR="00B91DC1" w:rsidRPr="00584C52" w:rsidRDefault="00DE2E14" w:rsidP="00DE2E14">
      <w:pPr>
        <w:pStyle w:val="Heading1"/>
      </w:pPr>
      <w:bookmarkStart w:id="19" w:name="_Toc503769992"/>
      <w:bookmarkStart w:id="20" w:name="_Toc932"/>
      <w:bookmarkStart w:id="21" w:name="_Toc473051353"/>
      <w:bookmarkStart w:id="22" w:name="_Toc157432300"/>
      <w:bookmarkStart w:id="23" w:name="_Toc183096437"/>
      <w:bookmarkStart w:id="24" w:name="_Toc189052918"/>
      <w:bookmarkStart w:id="25" w:name="_Toc190264964"/>
      <w:bookmarkStart w:id="26" w:name="_Toc194218749"/>
      <w:r w:rsidRPr="00584C52">
        <w:t>2</w:t>
      </w:r>
      <w:r w:rsidRPr="00584C52">
        <w:tab/>
      </w:r>
      <w:r w:rsidR="00B91DC1" w:rsidRPr="00584C52">
        <w:t>References</w:t>
      </w:r>
      <w:bookmarkEnd w:id="19"/>
      <w:bookmarkEnd w:id="20"/>
      <w:bookmarkEnd w:id="21"/>
      <w:bookmarkEnd w:id="22"/>
      <w:bookmarkEnd w:id="23"/>
      <w:bookmarkEnd w:id="24"/>
      <w:bookmarkEnd w:id="25"/>
      <w:bookmarkEnd w:id="26"/>
      <w:r w:rsidR="00B91DC1" w:rsidRPr="00584C52">
        <w:t xml:space="preserve"> </w:t>
      </w:r>
    </w:p>
    <w:p w14:paraId="50FA33CD" w14:textId="1288C086" w:rsidR="00B91DC1" w:rsidRPr="00584C52" w:rsidRDefault="00B91DC1" w:rsidP="00DE2E14">
      <w:pPr>
        <w:pStyle w:val="Reftext"/>
        <w:tabs>
          <w:tab w:val="clear" w:pos="1191"/>
          <w:tab w:val="clear" w:pos="1588"/>
        </w:tabs>
        <w:ind w:left="1985" w:hanging="1985"/>
        <w:rPr>
          <w:i/>
        </w:rPr>
      </w:pPr>
      <w:bookmarkStart w:id="27" w:name="OLE_LINK17"/>
      <w:bookmarkStart w:id="28" w:name="OLE_LINK10"/>
      <w:bookmarkStart w:id="29" w:name="OLE_LINK53"/>
      <w:r w:rsidRPr="00584C52">
        <w:t xml:space="preserve">[ITU-T Y.4000] </w:t>
      </w:r>
      <w:r w:rsidR="00DE2E14" w:rsidRPr="00584C52">
        <w:tab/>
      </w:r>
      <w:r w:rsidRPr="00584C52">
        <w:t xml:space="preserve">Recommendation ITU-T Y.4000/Y.2060 (2012), </w:t>
      </w:r>
      <w:r w:rsidRPr="00584C52">
        <w:rPr>
          <w:i/>
        </w:rPr>
        <w:t xml:space="preserve">Overview of </w:t>
      </w:r>
      <w:r w:rsidR="008B3389" w:rsidRPr="00584C52">
        <w:rPr>
          <w:i/>
        </w:rPr>
        <w:t xml:space="preserve">the </w:t>
      </w:r>
      <w:r w:rsidRPr="00584C52">
        <w:rPr>
          <w:i/>
        </w:rPr>
        <w:t>Internet of things.</w:t>
      </w:r>
    </w:p>
    <w:p w14:paraId="29A2260D" w14:textId="65DEC249" w:rsidR="00B91DC1" w:rsidRPr="00584C52" w:rsidRDefault="00B91DC1" w:rsidP="00DE2E14">
      <w:pPr>
        <w:pStyle w:val="Reftext"/>
        <w:tabs>
          <w:tab w:val="clear" w:pos="1191"/>
          <w:tab w:val="clear" w:pos="1588"/>
        </w:tabs>
        <w:ind w:left="1985" w:hanging="1985"/>
        <w:rPr>
          <w:i/>
        </w:rPr>
      </w:pPr>
      <w:r w:rsidRPr="00584C52">
        <w:t xml:space="preserve">[ITU-T Y.4101] </w:t>
      </w:r>
      <w:r w:rsidR="00DE2E14" w:rsidRPr="00584C52">
        <w:tab/>
      </w:r>
      <w:r w:rsidRPr="00584C52">
        <w:t xml:space="preserve">Recommendation ITU-T Y.4101/Y.2067 (2017), </w:t>
      </w:r>
      <w:r w:rsidRPr="00584C52">
        <w:rPr>
          <w:i/>
        </w:rPr>
        <w:t>Common requirements and capabilities of a gateway for Internet of things applications</w:t>
      </w:r>
      <w:r w:rsidR="00DE2E14" w:rsidRPr="00584C52">
        <w:rPr>
          <w:i/>
        </w:rPr>
        <w:t>.</w:t>
      </w:r>
    </w:p>
    <w:p w14:paraId="4C9A8DC0" w14:textId="2BF4D6E9" w:rsidR="00B91DC1" w:rsidRPr="00584C52" w:rsidRDefault="00DE2E14" w:rsidP="00DE2E14">
      <w:pPr>
        <w:pStyle w:val="Heading1"/>
      </w:pPr>
      <w:bookmarkStart w:id="30" w:name="_Toc473051354"/>
      <w:bookmarkStart w:id="31" w:name="_Toc503769993"/>
      <w:bookmarkStart w:id="32" w:name="_Toc4595"/>
      <w:bookmarkStart w:id="33" w:name="_Toc157432301"/>
      <w:bookmarkStart w:id="34" w:name="_Toc183096438"/>
      <w:bookmarkStart w:id="35" w:name="_Toc189052919"/>
      <w:bookmarkStart w:id="36" w:name="_Toc190264965"/>
      <w:bookmarkStart w:id="37" w:name="_Toc194218750"/>
      <w:bookmarkEnd w:id="27"/>
      <w:bookmarkEnd w:id="28"/>
      <w:bookmarkEnd w:id="29"/>
      <w:r w:rsidRPr="00584C52">
        <w:t>3</w:t>
      </w:r>
      <w:r w:rsidRPr="00584C52">
        <w:tab/>
      </w:r>
      <w:r w:rsidR="00B91DC1" w:rsidRPr="00584C52">
        <w:t>Definitions</w:t>
      </w:r>
      <w:bookmarkEnd w:id="30"/>
      <w:bookmarkEnd w:id="31"/>
      <w:bookmarkEnd w:id="32"/>
      <w:bookmarkEnd w:id="33"/>
      <w:bookmarkEnd w:id="34"/>
      <w:bookmarkEnd w:id="35"/>
      <w:bookmarkEnd w:id="36"/>
      <w:bookmarkEnd w:id="37"/>
    </w:p>
    <w:p w14:paraId="603CCE19" w14:textId="6E9C8D8D" w:rsidR="00B91DC1" w:rsidRPr="00584C52" w:rsidRDefault="00DE2E14" w:rsidP="00DE2E14">
      <w:pPr>
        <w:pStyle w:val="Heading2"/>
      </w:pPr>
      <w:bookmarkStart w:id="38" w:name="_Toc473051355"/>
      <w:bookmarkStart w:id="39" w:name="_Toc503769994"/>
      <w:bookmarkStart w:id="40" w:name="_Toc23348"/>
      <w:bookmarkStart w:id="41" w:name="_Toc157432302"/>
      <w:bookmarkStart w:id="42" w:name="_Toc183096439"/>
      <w:bookmarkStart w:id="43" w:name="_Toc189052920"/>
      <w:bookmarkStart w:id="44" w:name="_Toc190264966"/>
      <w:bookmarkStart w:id="45" w:name="_Toc194218751"/>
      <w:r w:rsidRPr="00584C52">
        <w:t>3.1</w:t>
      </w:r>
      <w:r w:rsidRPr="00584C52">
        <w:tab/>
      </w:r>
      <w:r w:rsidR="00B91DC1" w:rsidRPr="00584C52">
        <w:t>Terms defined elsewhere</w:t>
      </w:r>
      <w:bookmarkEnd w:id="38"/>
      <w:bookmarkEnd w:id="39"/>
      <w:bookmarkEnd w:id="40"/>
      <w:bookmarkEnd w:id="41"/>
      <w:bookmarkEnd w:id="42"/>
      <w:bookmarkEnd w:id="43"/>
      <w:bookmarkEnd w:id="44"/>
      <w:bookmarkEnd w:id="45"/>
    </w:p>
    <w:p w14:paraId="17BB7CA3" w14:textId="77777777" w:rsidR="00B91DC1" w:rsidRPr="00584C52" w:rsidRDefault="00B91DC1" w:rsidP="00B91DC1">
      <w:r w:rsidRPr="00584C52">
        <w:t>This Technical Report uses the following terms defined elsewhere:</w:t>
      </w:r>
    </w:p>
    <w:p w14:paraId="0EA92DBE" w14:textId="3443A45C" w:rsidR="00B91DC1" w:rsidRPr="00584C52" w:rsidRDefault="00DE2E14" w:rsidP="00DE2E14">
      <w:pPr>
        <w:rPr>
          <w:b/>
          <w:lang w:eastAsia="zh-CN"/>
        </w:rPr>
      </w:pPr>
      <w:bookmarkStart w:id="46" w:name="_Toc473051356"/>
      <w:r w:rsidRPr="00584C52">
        <w:rPr>
          <w:b/>
          <w:lang w:eastAsia="zh-CN"/>
        </w:rPr>
        <w:t>3.1.1</w:t>
      </w:r>
      <w:r w:rsidRPr="00584C52">
        <w:rPr>
          <w:b/>
          <w:lang w:eastAsia="zh-CN"/>
        </w:rPr>
        <w:tab/>
      </w:r>
      <w:r w:rsidR="008C29EE" w:rsidRPr="00584C52">
        <w:rPr>
          <w:b/>
          <w:lang w:eastAsia="zh-CN"/>
        </w:rPr>
        <w:t>a</w:t>
      </w:r>
      <w:r w:rsidR="00B91DC1" w:rsidRPr="00584C52">
        <w:rPr>
          <w:b/>
          <w:lang w:eastAsia="zh-CN"/>
        </w:rPr>
        <w:t>mbient-IoT device</w:t>
      </w:r>
      <w:r w:rsidR="00B91DC1" w:rsidRPr="00584C52">
        <w:rPr>
          <w:lang w:eastAsia="zh-CN"/>
        </w:rPr>
        <w:t xml:space="preserve"> [b-3GPP TR 22.840]: An ambient power-enabled Internet of </w:t>
      </w:r>
      <w:r w:rsidR="008C29EE" w:rsidRPr="00584C52">
        <w:rPr>
          <w:lang w:eastAsia="zh-CN"/>
        </w:rPr>
        <w:t>t</w:t>
      </w:r>
      <w:r w:rsidR="00B91DC1" w:rsidRPr="00584C52">
        <w:rPr>
          <w:lang w:eastAsia="zh-CN"/>
        </w:rPr>
        <w:t>hings device is an IoT device powered by energy harvesting, being either battery-less or with limited energy storage capability (e.g.</w:t>
      </w:r>
      <w:r w:rsidR="005E4348">
        <w:rPr>
          <w:lang w:eastAsia="zh-CN"/>
        </w:rPr>
        <w:t>,</w:t>
      </w:r>
      <w:r w:rsidR="00B91DC1" w:rsidRPr="00584C52">
        <w:rPr>
          <w:lang w:eastAsia="zh-CN"/>
        </w:rPr>
        <w:t xml:space="preserve"> using a capacitor).</w:t>
      </w:r>
    </w:p>
    <w:p w14:paraId="0B4C922A" w14:textId="0649A8FA" w:rsidR="00B91DC1" w:rsidRPr="00584C52" w:rsidRDefault="00DE2E14" w:rsidP="00DE2E14">
      <w:pPr>
        <w:rPr>
          <w:lang w:eastAsia="zh-CN"/>
        </w:rPr>
      </w:pPr>
      <w:r w:rsidRPr="00584C52">
        <w:rPr>
          <w:b/>
          <w:lang w:eastAsia="zh-CN"/>
        </w:rPr>
        <w:t>3.1.2</w:t>
      </w:r>
      <w:r w:rsidRPr="00584C52">
        <w:rPr>
          <w:b/>
          <w:lang w:eastAsia="zh-CN"/>
        </w:rPr>
        <w:tab/>
      </w:r>
      <w:r w:rsidR="00B91DC1" w:rsidRPr="00584C52">
        <w:rPr>
          <w:b/>
          <w:lang w:eastAsia="zh-CN"/>
        </w:rPr>
        <w:t xml:space="preserve">ID tag </w:t>
      </w:r>
      <w:r w:rsidR="00B91DC1" w:rsidRPr="00584C52">
        <w:rPr>
          <w:lang w:eastAsia="zh-CN"/>
        </w:rPr>
        <w:t>[b-ITU-T Y.4406]: A physical object which stores one or more identifiers and optionally application data such as name, title, price, address, etc.</w:t>
      </w:r>
    </w:p>
    <w:p w14:paraId="13901B52" w14:textId="68C037B3" w:rsidR="00B91DC1" w:rsidRPr="00584C52" w:rsidRDefault="00DE2E14" w:rsidP="00DE2E14">
      <w:pPr>
        <w:rPr>
          <w:lang w:eastAsia="zh-CN"/>
        </w:rPr>
      </w:pPr>
      <w:r w:rsidRPr="00584C52">
        <w:rPr>
          <w:b/>
          <w:lang w:eastAsia="zh-CN"/>
        </w:rPr>
        <w:t>3.1.3</w:t>
      </w:r>
      <w:r w:rsidRPr="00584C52">
        <w:rPr>
          <w:b/>
          <w:lang w:eastAsia="zh-CN"/>
        </w:rPr>
        <w:tab/>
      </w:r>
      <w:r w:rsidR="00B91DC1" w:rsidRPr="00584C52">
        <w:rPr>
          <w:b/>
          <w:lang w:eastAsia="zh-CN"/>
        </w:rPr>
        <w:t>Internet of things (IoT)</w:t>
      </w:r>
      <w:r w:rsidR="00B91DC1" w:rsidRPr="00584C52">
        <w:rPr>
          <w:lang w:eastAsia="zh-CN"/>
        </w:rPr>
        <w:t xml:space="preserve"> [ITU-T Y.4000]: A global infrastructure for the information society, enabling advanced services by interconnecting (physical and virtual) things based on existing and evolving interoperable information and communication technologies.</w:t>
      </w:r>
    </w:p>
    <w:p w14:paraId="3DA6636D" w14:textId="6B9514B1" w:rsidR="00E54283" w:rsidRPr="00584C52" w:rsidRDefault="00E54283" w:rsidP="00DE2E14">
      <w:pPr>
        <w:pStyle w:val="Note"/>
        <w:rPr>
          <w:rFonts w:eastAsia="SimSun"/>
          <w:lang w:eastAsia="zh-CN"/>
        </w:rPr>
      </w:pPr>
      <w:r w:rsidRPr="00584C52">
        <w:rPr>
          <w:rFonts w:eastAsia="SimSun"/>
          <w:lang w:eastAsia="zh-CN"/>
        </w:rPr>
        <w:t>NOTE 1 – Through the exploitation of identification, data capture, processing and communication capabilities, the IoT makes full use of things to offer services to all kinds of applications</w:t>
      </w:r>
      <w:r w:rsidRPr="00584C52">
        <w:rPr>
          <w:rFonts w:eastAsia="SimSun"/>
          <w:i/>
          <w:iCs/>
          <w:lang w:eastAsia="zh-CN"/>
        </w:rPr>
        <w:t xml:space="preserve">, </w:t>
      </w:r>
      <w:r w:rsidRPr="00584C52">
        <w:rPr>
          <w:rFonts w:eastAsia="SimSun"/>
          <w:lang w:eastAsia="zh-CN"/>
        </w:rPr>
        <w:t>whilst ensuring that security and privacy requirements are fulfilled.</w:t>
      </w:r>
    </w:p>
    <w:p w14:paraId="03A1D5B3" w14:textId="6FEF164E" w:rsidR="00E54283" w:rsidRPr="00584C52" w:rsidRDefault="00E54283" w:rsidP="00DE2E14">
      <w:pPr>
        <w:pStyle w:val="Note"/>
        <w:rPr>
          <w:rFonts w:eastAsia="SimSun"/>
          <w:lang w:eastAsia="zh-CN"/>
        </w:rPr>
      </w:pPr>
      <w:r w:rsidRPr="00584C52">
        <w:rPr>
          <w:rFonts w:eastAsia="SimSun"/>
          <w:lang w:eastAsia="zh-CN"/>
        </w:rPr>
        <w:t>NOTE 2 – From a broader perspective, the IoT can be perceived as a vision with technological and societal implications.</w:t>
      </w:r>
    </w:p>
    <w:p w14:paraId="1A74C5E6" w14:textId="10EC4075" w:rsidR="00B91DC1" w:rsidRPr="00584C52" w:rsidRDefault="00DE2E14" w:rsidP="00DE2E14">
      <w:pPr>
        <w:rPr>
          <w:b/>
          <w:lang w:eastAsia="zh-CN"/>
        </w:rPr>
      </w:pPr>
      <w:r w:rsidRPr="00584C52">
        <w:rPr>
          <w:b/>
          <w:lang w:eastAsia="zh-CN"/>
        </w:rPr>
        <w:t>3.1.4</w:t>
      </w:r>
      <w:r w:rsidRPr="00584C52">
        <w:rPr>
          <w:b/>
          <w:lang w:eastAsia="zh-CN"/>
        </w:rPr>
        <w:tab/>
      </w:r>
      <w:r w:rsidR="00B91DC1" w:rsidRPr="00584C52">
        <w:rPr>
          <w:b/>
          <w:lang w:eastAsia="zh-CN"/>
        </w:rPr>
        <w:t xml:space="preserve">sensor </w:t>
      </w:r>
      <w:r w:rsidR="00B91DC1" w:rsidRPr="00584C52">
        <w:rPr>
          <w:lang w:eastAsia="zh-CN"/>
        </w:rPr>
        <w:t>[b-ITU-T Y.4105]:</w:t>
      </w:r>
      <w:r w:rsidR="00B91DC1" w:rsidRPr="00584C52">
        <w:rPr>
          <w:b/>
          <w:lang w:eastAsia="zh-CN"/>
        </w:rPr>
        <w:t xml:space="preserve"> </w:t>
      </w:r>
      <w:r w:rsidR="00B91DC1" w:rsidRPr="00584C52">
        <w:rPr>
          <w:lang w:eastAsia="zh-CN"/>
        </w:rPr>
        <w:t xml:space="preserve">An electronic device that senses a physical condition or chemical compound and delivers an electronic signal proportional to the observed characteristic. </w:t>
      </w:r>
    </w:p>
    <w:p w14:paraId="0CD8C95F" w14:textId="5AE44F80" w:rsidR="00B91DC1" w:rsidRPr="00584C52" w:rsidRDefault="00DE2E14" w:rsidP="00DE2E14">
      <w:pPr>
        <w:rPr>
          <w:b/>
          <w:lang w:eastAsia="zh-CN"/>
        </w:rPr>
      </w:pPr>
      <w:r w:rsidRPr="00584C52">
        <w:rPr>
          <w:b/>
          <w:lang w:eastAsia="zh-CN"/>
        </w:rPr>
        <w:t>3.1.5</w:t>
      </w:r>
      <w:r w:rsidRPr="00584C52">
        <w:rPr>
          <w:b/>
          <w:lang w:eastAsia="zh-CN"/>
        </w:rPr>
        <w:tab/>
      </w:r>
      <w:r w:rsidR="00B91DC1" w:rsidRPr="00584C52">
        <w:rPr>
          <w:b/>
          <w:lang w:eastAsia="zh-CN"/>
        </w:rPr>
        <w:t xml:space="preserve">tag-based identification </w:t>
      </w:r>
      <w:r w:rsidR="00B91DC1" w:rsidRPr="00584C52">
        <w:rPr>
          <w:lang w:eastAsia="zh-CN"/>
        </w:rPr>
        <w:t>[b-ITU-T Y.4406]</w:t>
      </w:r>
      <w:r w:rsidR="00B91DC1" w:rsidRPr="00584C52">
        <w:rPr>
          <w:bCs/>
          <w:lang w:eastAsia="zh-CN"/>
        </w:rPr>
        <w:t>:</w:t>
      </w:r>
      <w:r w:rsidR="00B91DC1" w:rsidRPr="00584C52">
        <w:rPr>
          <w:b/>
          <w:lang w:eastAsia="zh-CN"/>
        </w:rPr>
        <w:t xml:space="preserve"> </w:t>
      </w:r>
      <w:r w:rsidR="00B91DC1" w:rsidRPr="00584C52">
        <w:rPr>
          <w:lang w:eastAsia="zh-CN"/>
        </w:rPr>
        <w:t>The process of specifically identifying a physical or logical object from other physical or logical objects by using identifiers stored on an ID tag.</w:t>
      </w:r>
    </w:p>
    <w:p w14:paraId="73B1F98E" w14:textId="7F5B1B5E" w:rsidR="00B91DC1" w:rsidRPr="00584C52" w:rsidRDefault="00DE2E14" w:rsidP="00DE2E14">
      <w:pPr>
        <w:pStyle w:val="Heading2"/>
      </w:pPr>
      <w:bookmarkStart w:id="47" w:name="_Toc162460749"/>
      <w:bookmarkStart w:id="48" w:name="_Toc503769995"/>
      <w:bookmarkStart w:id="49" w:name="_Toc157432303"/>
      <w:bookmarkStart w:id="50" w:name="_Toc27286"/>
      <w:bookmarkStart w:id="51" w:name="_Toc183096440"/>
      <w:bookmarkStart w:id="52" w:name="_Toc189052921"/>
      <w:bookmarkStart w:id="53" w:name="_Toc190264967"/>
      <w:bookmarkStart w:id="54" w:name="_Toc194218752"/>
      <w:bookmarkEnd w:id="47"/>
      <w:r w:rsidRPr="00584C52">
        <w:t>3.2</w:t>
      </w:r>
      <w:r w:rsidRPr="00584C52">
        <w:tab/>
      </w:r>
      <w:r w:rsidR="00B91DC1" w:rsidRPr="00584C52">
        <w:t xml:space="preserve">Terms defined in this </w:t>
      </w:r>
      <w:bookmarkEnd w:id="46"/>
      <w:bookmarkEnd w:id="48"/>
      <w:bookmarkEnd w:id="49"/>
      <w:bookmarkEnd w:id="50"/>
      <w:r w:rsidR="00B91DC1" w:rsidRPr="00584C52">
        <w:t>Technical Report</w:t>
      </w:r>
      <w:bookmarkEnd w:id="51"/>
      <w:bookmarkEnd w:id="52"/>
      <w:bookmarkEnd w:id="53"/>
      <w:bookmarkEnd w:id="54"/>
    </w:p>
    <w:p w14:paraId="0EF6EBED" w14:textId="6535D098" w:rsidR="00B91DC1" w:rsidRPr="00584C52" w:rsidRDefault="00B91DC1" w:rsidP="00DE2E14">
      <w:pPr>
        <w:rPr>
          <w:rFonts w:eastAsia="SimSun"/>
          <w:b/>
          <w:lang w:eastAsia="zh-CN"/>
        </w:rPr>
      </w:pPr>
      <w:bookmarkStart w:id="55" w:name="_Hlk162432737"/>
      <w:r w:rsidRPr="00584C52">
        <w:rPr>
          <w:rFonts w:eastAsia="SimSun"/>
          <w:lang w:eastAsia="zh-CN"/>
        </w:rPr>
        <w:t>None</w:t>
      </w:r>
      <w:r w:rsidR="00DE2E14" w:rsidRPr="00584C52">
        <w:rPr>
          <w:rFonts w:eastAsia="SimSun"/>
          <w:lang w:eastAsia="zh-CN"/>
        </w:rPr>
        <w:t>.</w:t>
      </w:r>
    </w:p>
    <w:p w14:paraId="31C5A8C8" w14:textId="25743E91" w:rsidR="00B91DC1" w:rsidRPr="00584C52" w:rsidRDefault="00DE2E14" w:rsidP="00DE2E14">
      <w:pPr>
        <w:pStyle w:val="Heading1"/>
      </w:pPr>
      <w:bookmarkStart w:id="56" w:name="_Toc473051357"/>
      <w:bookmarkStart w:id="57" w:name="_Toc503769996"/>
      <w:bookmarkStart w:id="58" w:name="_Toc25584"/>
      <w:bookmarkStart w:id="59" w:name="_Toc157432304"/>
      <w:bookmarkStart w:id="60" w:name="_Toc183096442"/>
      <w:bookmarkStart w:id="61" w:name="_Toc189052922"/>
      <w:bookmarkStart w:id="62" w:name="_Toc190264968"/>
      <w:bookmarkStart w:id="63" w:name="_Toc194218753"/>
      <w:bookmarkEnd w:id="55"/>
      <w:r w:rsidRPr="00584C52">
        <w:t>4</w:t>
      </w:r>
      <w:r w:rsidRPr="00584C52">
        <w:tab/>
      </w:r>
      <w:r w:rsidR="00B91DC1" w:rsidRPr="00584C52">
        <w:t>Abbreviations and acronyms</w:t>
      </w:r>
      <w:bookmarkEnd w:id="56"/>
      <w:bookmarkEnd w:id="57"/>
      <w:bookmarkEnd w:id="58"/>
      <w:bookmarkEnd w:id="59"/>
      <w:bookmarkEnd w:id="60"/>
      <w:bookmarkEnd w:id="61"/>
      <w:bookmarkEnd w:id="62"/>
      <w:bookmarkEnd w:id="63"/>
      <w:r w:rsidR="00B91DC1" w:rsidRPr="00584C52">
        <w:t xml:space="preserve"> </w:t>
      </w:r>
    </w:p>
    <w:p w14:paraId="06E8D7A7" w14:textId="77777777" w:rsidR="00B91DC1" w:rsidRPr="00584C52" w:rsidRDefault="00B91DC1" w:rsidP="007C28B4">
      <w:r w:rsidRPr="00584C52">
        <w:t>This Technical Report uses the following abbreviations and acronyms:</w:t>
      </w:r>
    </w:p>
    <w:p w14:paraId="52832A1C" w14:textId="77777777" w:rsidR="007C28B4" w:rsidRPr="00584C52" w:rsidRDefault="007C28B4" w:rsidP="007C28B4">
      <w:pPr>
        <w:tabs>
          <w:tab w:val="clear" w:pos="794"/>
          <w:tab w:val="clear" w:pos="1191"/>
        </w:tabs>
      </w:pPr>
      <w:r w:rsidRPr="00584C52">
        <w:rPr>
          <w:lang w:eastAsia="zh-CN"/>
        </w:rPr>
        <w:t>5G</w:t>
      </w:r>
      <w:r w:rsidRPr="00584C52">
        <w:rPr>
          <w:lang w:eastAsia="zh-CN"/>
        </w:rPr>
        <w:tab/>
      </w:r>
      <w:r w:rsidRPr="00584C52">
        <w:t>5th Generation Mobile Communication Technology</w:t>
      </w:r>
    </w:p>
    <w:p w14:paraId="0CF34CAA" w14:textId="77777777" w:rsidR="007C28B4" w:rsidRPr="00584C52" w:rsidRDefault="007C28B4" w:rsidP="007C28B4">
      <w:pPr>
        <w:tabs>
          <w:tab w:val="clear" w:pos="794"/>
          <w:tab w:val="clear" w:pos="1191"/>
        </w:tabs>
      </w:pPr>
      <w:r w:rsidRPr="00584C52">
        <w:rPr>
          <w:lang w:eastAsia="zh-CN"/>
        </w:rPr>
        <w:t>Ambient-IoT</w:t>
      </w:r>
      <w:r w:rsidRPr="00584C52">
        <w:rPr>
          <w:lang w:eastAsia="zh-CN"/>
        </w:rPr>
        <w:tab/>
        <w:t>Ambient Power-enabled Internet of Things</w:t>
      </w:r>
    </w:p>
    <w:p w14:paraId="6CD0DD16" w14:textId="77777777" w:rsidR="007C28B4" w:rsidRPr="00584C52" w:rsidRDefault="007C28B4" w:rsidP="007C28B4">
      <w:pPr>
        <w:tabs>
          <w:tab w:val="clear" w:pos="794"/>
          <w:tab w:val="clear" w:pos="1191"/>
        </w:tabs>
        <w:rPr>
          <w:lang w:eastAsia="zh-CN"/>
        </w:rPr>
      </w:pPr>
      <w:r w:rsidRPr="00584C52">
        <w:rPr>
          <w:lang w:eastAsia="zh-CN"/>
        </w:rPr>
        <w:t>AC</w:t>
      </w:r>
      <w:r w:rsidRPr="00584C52">
        <w:rPr>
          <w:lang w:eastAsia="zh-CN"/>
        </w:rPr>
        <w:tab/>
        <w:t>Alternating Current</w:t>
      </w:r>
    </w:p>
    <w:p w14:paraId="23BE9233" w14:textId="77777777" w:rsidR="007C28B4" w:rsidRPr="00584C52" w:rsidRDefault="007C28B4" w:rsidP="007C28B4">
      <w:pPr>
        <w:tabs>
          <w:tab w:val="clear" w:pos="794"/>
          <w:tab w:val="clear" w:pos="1191"/>
        </w:tabs>
        <w:rPr>
          <w:lang w:eastAsia="zh-CN"/>
        </w:rPr>
      </w:pPr>
      <w:r w:rsidRPr="00584C52">
        <w:rPr>
          <w:lang w:eastAsia="zh-CN"/>
        </w:rPr>
        <w:t>BLE</w:t>
      </w:r>
      <w:r w:rsidRPr="00584C52">
        <w:rPr>
          <w:lang w:eastAsia="zh-CN"/>
        </w:rPr>
        <w:tab/>
        <w:t>Bluetooth Low Energy</w:t>
      </w:r>
    </w:p>
    <w:p w14:paraId="60FB7615" w14:textId="77777777" w:rsidR="007C28B4" w:rsidRPr="00584C52" w:rsidRDefault="007C28B4" w:rsidP="007C28B4">
      <w:pPr>
        <w:tabs>
          <w:tab w:val="clear" w:pos="794"/>
          <w:tab w:val="clear" w:pos="1191"/>
        </w:tabs>
        <w:rPr>
          <w:lang w:eastAsia="zh-CN"/>
        </w:rPr>
      </w:pPr>
      <w:r w:rsidRPr="00584C52">
        <w:rPr>
          <w:lang w:eastAsia="zh-CN"/>
        </w:rPr>
        <w:t>CSD</w:t>
      </w:r>
      <w:r w:rsidRPr="00584C52">
        <w:rPr>
          <w:lang w:eastAsia="zh-CN"/>
        </w:rPr>
        <w:tab/>
        <w:t>Criteria for Standards Development</w:t>
      </w:r>
    </w:p>
    <w:p w14:paraId="29EDEF61" w14:textId="77777777" w:rsidR="007C28B4" w:rsidRPr="00584C52" w:rsidRDefault="007C28B4" w:rsidP="007C28B4">
      <w:pPr>
        <w:tabs>
          <w:tab w:val="clear" w:pos="794"/>
          <w:tab w:val="clear" w:pos="1191"/>
        </w:tabs>
        <w:rPr>
          <w:lang w:eastAsia="zh-CN"/>
        </w:rPr>
      </w:pPr>
      <w:r w:rsidRPr="00584C52">
        <w:rPr>
          <w:lang w:eastAsia="zh-CN"/>
        </w:rPr>
        <w:t>DAS</w:t>
      </w:r>
      <w:r w:rsidRPr="00584C52">
        <w:rPr>
          <w:lang w:eastAsia="zh-CN"/>
        </w:rPr>
        <w:tab/>
        <w:t>Distributed Antenna System</w:t>
      </w:r>
    </w:p>
    <w:p w14:paraId="2805175C" w14:textId="77777777" w:rsidR="007C28B4" w:rsidRPr="00584C52" w:rsidRDefault="007C28B4" w:rsidP="007C28B4">
      <w:pPr>
        <w:tabs>
          <w:tab w:val="clear" w:pos="794"/>
          <w:tab w:val="clear" w:pos="1191"/>
        </w:tabs>
        <w:rPr>
          <w:lang w:eastAsia="zh-CN"/>
        </w:rPr>
      </w:pPr>
      <w:r w:rsidRPr="00584C52">
        <w:rPr>
          <w:lang w:eastAsia="zh-CN"/>
        </w:rPr>
        <w:t>DC</w:t>
      </w:r>
      <w:r w:rsidRPr="00584C52">
        <w:rPr>
          <w:lang w:eastAsia="zh-CN"/>
        </w:rPr>
        <w:tab/>
        <w:t>Direct Current</w:t>
      </w:r>
    </w:p>
    <w:p w14:paraId="665DE3F6" w14:textId="7CB36A1F" w:rsidR="007C28B4" w:rsidRPr="00584C52" w:rsidRDefault="007C28B4" w:rsidP="007C28B4">
      <w:pPr>
        <w:tabs>
          <w:tab w:val="clear" w:pos="794"/>
          <w:tab w:val="clear" w:pos="1191"/>
        </w:tabs>
        <w:rPr>
          <w:lang w:eastAsia="zh-CN"/>
        </w:rPr>
      </w:pPr>
      <w:r w:rsidRPr="00584C52">
        <w:rPr>
          <w:lang w:eastAsia="zh-CN"/>
        </w:rPr>
        <w:t>IoT</w:t>
      </w:r>
      <w:r w:rsidRPr="00584C52">
        <w:rPr>
          <w:lang w:eastAsia="zh-CN"/>
        </w:rPr>
        <w:tab/>
        <w:t>Internet of Things</w:t>
      </w:r>
    </w:p>
    <w:p w14:paraId="3AFF2F68" w14:textId="77777777" w:rsidR="007C28B4" w:rsidRPr="00713908" w:rsidRDefault="007C28B4" w:rsidP="007C28B4">
      <w:pPr>
        <w:tabs>
          <w:tab w:val="clear" w:pos="794"/>
          <w:tab w:val="clear" w:pos="1191"/>
        </w:tabs>
        <w:rPr>
          <w:lang w:val="fr-CH" w:eastAsia="zh-CN"/>
        </w:rPr>
      </w:pPr>
      <w:r w:rsidRPr="00713908">
        <w:rPr>
          <w:lang w:val="fr-CH" w:eastAsia="zh-CN"/>
        </w:rPr>
        <w:t xml:space="preserve">LNA </w:t>
      </w:r>
      <w:r w:rsidRPr="00713908">
        <w:rPr>
          <w:lang w:val="fr-CH" w:eastAsia="zh-CN"/>
        </w:rPr>
        <w:tab/>
        <w:t xml:space="preserve">Low Noise Amplifier </w:t>
      </w:r>
    </w:p>
    <w:p w14:paraId="6ACA76DB" w14:textId="77777777" w:rsidR="007C28B4" w:rsidRPr="00713908" w:rsidRDefault="007C28B4" w:rsidP="007C28B4">
      <w:pPr>
        <w:tabs>
          <w:tab w:val="clear" w:pos="794"/>
          <w:tab w:val="clear" w:pos="1191"/>
        </w:tabs>
        <w:rPr>
          <w:lang w:val="fr-CH" w:eastAsia="zh-CN"/>
        </w:rPr>
      </w:pPr>
      <w:r w:rsidRPr="00713908">
        <w:rPr>
          <w:lang w:val="fr-CH" w:eastAsia="zh-CN"/>
        </w:rPr>
        <w:t>LoRa</w:t>
      </w:r>
      <w:r w:rsidRPr="00713908">
        <w:rPr>
          <w:lang w:val="fr-CH" w:eastAsia="zh-CN"/>
        </w:rPr>
        <w:tab/>
        <w:t>Long Range Radio</w:t>
      </w:r>
    </w:p>
    <w:p w14:paraId="743E93BC" w14:textId="77777777" w:rsidR="007C28B4" w:rsidRPr="00584C52" w:rsidRDefault="007C28B4" w:rsidP="007C28B4">
      <w:pPr>
        <w:tabs>
          <w:tab w:val="clear" w:pos="794"/>
          <w:tab w:val="clear" w:pos="1191"/>
        </w:tabs>
        <w:rPr>
          <w:lang w:eastAsia="zh-CN"/>
        </w:rPr>
      </w:pPr>
      <w:r w:rsidRPr="00584C52">
        <w:rPr>
          <w:lang w:eastAsia="zh-CN"/>
        </w:rPr>
        <w:t>LPWAN</w:t>
      </w:r>
      <w:r w:rsidRPr="00584C52">
        <w:rPr>
          <w:lang w:eastAsia="zh-CN"/>
        </w:rPr>
        <w:tab/>
        <w:t>Low Power Wide Area Network</w:t>
      </w:r>
    </w:p>
    <w:p w14:paraId="1FB68DF5" w14:textId="77777777" w:rsidR="007C28B4" w:rsidRPr="00584C52" w:rsidRDefault="007C28B4" w:rsidP="007C28B4">
      <w:pPr>
        <w:tabs>
          <w:tab w:val="clear" w:pos="794"/>
          <w:tab w:val="clear" w:pos="1191"/>
        </w:tabs>
        <w:rPr>
          <w:lang w:eastAsia="zh-CN"/>
        </w:rPr>
      </w:pPr>
      <w:r w:rsidRPr="00584C52">
        <w:rPr>
          <w:lang w:eastAsia="zh-CN"/>
        </w:rPr>
        <w:t>LTE</w:t>
      </w:r>
      <w:r w:rsidRPr="00584C52">
        <w:rPr>
          <w:lang w:eastAsia="zh-CN"/>
        </w:rPr>
        <w:tab/>
        <w:t>Long Term Evolution</w:t>
      </w:r>
    </w:p>
    <w:p w14:paraId="3970B0D1" w14:textId="77777777" w:rsidR="007C28B4" w:rsidRPr="00584C52" w:rsidRDefault="007C28B4" w:rsidP="007C28B4">
      <w:pPr>
        <w:tabs>
          <w:tab w:val="clear" w:pos="794"/>
          <w:tab w:val="clear" w:pos="1191"/>
        </w:tabs>
        <w:rPr>
          <w:lang w:eastAsia="zh-CN"/>
        </w:rPr>
      </w:pPr>
      <w:r w:rsidRPr="00584C52">
        <w:rPr>
          <w:lang w:eastAsia="zh-CN"/>
        </w:rPr>
        <w:t>mTTC</w:t>
      </w:r>
      <w:r w:rsidRPr="00584C52">
        <w:rPr>
          <w:lang w:eastAsia="zh-CN"/>
        </w:rPr>
        <w:tab/>
        <w:t>Massive Thing Type Communication</w:t>
      </w:r>
    </w:p>
    <w:p w14:paraId="333C2056" w14:textId="77777777" w:rsidR="007C28B4" w:rsidRPr="00584C52" w:rsidRDefault="007C28B4" w:rsidP="007C28B4">
      <w:pPr>
        <w:tabs>
          <w:tab w:val="clear" w:pos="794"/>
          <w:tab w:val="clear" w:pos="1191"/>
        </w:tabs>
        <w:rPr>
          <w:lang w:eastAsia="zh-CN"/>
        </w:rPr>
      </w:pPr>
      <w:r w:rsidRPr="00584C52">
        <w:rPr>
          <w:lang w:eastAsia="zh-CN"/>
        </w:rPr>
        <w:t>mMTC</w:t>
      </w:r>
      <w:r w:rsidRPr="00584C52">
        <w:rPr>
          <w:lang w:eastAsia="zh-CN"/>
        </w:rPr>
        <w:tab/>
        <w:t>Massive Machine Type Communication</w:t>
      </w:r>
    </w:p>
    <w:p w14:paraId="24B157FD" w14:textId="77777777" w:rsidR="007C28B4" w:rsidRPr="00584C52" w:rsidRDefault="007C28B4" w:rsidP="007C28B4">
      <w:pPr>
        <w:tabs>
          <w:tab w:val="clear" w:pos="794"/>
          <w:tab w:val="clear" w:pos="1191"/>
        </w:tabs>
        <w:rPr>
          <w:lang w:eastAsia="zh-CN"/>
        </w:rPr>
      </w:pPr>
      <w:r w:rsidRPr="00584C52">
        <w:rPr>
          <w:lang w:eastAsia="zh-CN"/>
        </w:rPr>
        <w:t>NFC</w:t>
      </w:r>
      <w:r w:rsidRPr="00584C52">
        <w:rPr>
          <w:lang w:eastAsia="zh-CN"/>
        </w:rPr>
        <w:tab/>
        <w:t>Near Field Communication</w:t>
      </w:r>
    </w:p>
    <w:p w14:paraId="42894918" w14:textId="77777777" w:rsidR="007C28B4" w:rsidRPr="00584C52" w:rsidRDefault="007C28B4" w:rsidP="007C28B4">
      <w:pPr>
        <w:tabs>
          <w:tab w:val="clear" w:pos="794"/>
          <w:tab w:val="clear" w:pos="1191"/>
        </w:tabs>
        <w:rPr>
          <w:lang w:eastAsia="zh-CN"/>
        </w:rPr>
      </w:pPr>
      <w:r w:rsidRPr="00584C52">
        <w:rPr>
          <w:lang w:eastAsia="zh-CN"/>
        </w:rPr>
        <w:t>PAR</w:t>
      </w:r>
      <w:r w:rsidRPr="00584C52">
        <w:rPr>
          <w:b/>
          <w:bCs/>
          <w:lang w:eastAsia="zh-CN"/>
        </w:rPr>
        <w:tab/>
      </w:r>
      <w:r w:rsidRPr="00584C52">
        <w:rPr>
          <w:lang w:eastAsia="zh-CN"/>
        </w:rPr>
        <w:t xml:space="preserve">Project Authorization Request </w:t>
      </w:r>
    </w:p>
    <w:p w14:paraId="27C602CC" w14:textId="77777777" w:rsidR="007C28B4" w:rsidRPr="00584C52" w:rsidRDefault="007C28B4" w:rsidP="007C28B4">
      <w:pPr>
        <w:tabs>
          <w:tab w:val="clear" w:pos="794"/>
          <w:tab w:val="clear" w:pos="1191"/>
        </w:tabs>
        <w:rPr>
          <w:lang w:eastAsia="zh-CN"/>
        </w:rPr>
      </w:pPr>
      <w:r w:rsidRPr="00584C52">
        <w:rPr>
          <w:lang w:eastAsia="zh-CN"/>
        </w:rPr>
        <w:t>RAN</w:t>
      </w:r>
      <w:r w:rsidRPr="00584C52">
        <w:rPr>
          <w:lang w:eastAsia="zh-CN"/>
        </w:rPr>
        <w:tab/>
      </w:r>
      <w:r w:rsidRPr="00584C52">
        <w:rPr>
          <w:bCs/>
          <w:lang w:eastAsia="zh-CN"/>
        </w:rPr>
        <w:t>Radio Access Network</w:t>
      </w:r>
    </w:p>
    <w:p w14:paraId="72662738" w14:textId="77777777" w:rsidR="007C28B4" w:rsidRPr="00584C52" w:rsidRDefault="007C28B4" w:rsidP="007C28B4">
      <w:pPr>
        <w:tabs>
          <w:tab w:val="clear" w:pos="794"/>
          <w:tab w:val="clear" w:pos="1191"/>
        </w:tabs>
        <w:rPr>
          <w:lang w:eastAsia="zh-CN"/>
        </w:rPr>
      </w:pPr>
      <w:r w:rsidRPr="00584C52">
        <w:rPr>
          <w:lang w:eastAsia="zh-CN"/>
        </w:rPr>
        <w:t>RF</w:t>
      </w:r>
      <w:r w:rsidRPr="00584C52">
        <w:rPr>
          <w:lang w:eastAsia="zh-CN"/>
        </w:rPr>
        <w:tab/>
        <w:t>Radio Frequency</w:t>
      </w:r>
    </w:p>
    <w:p w14:paraId="53FB8AC0" w14:textId="77777777" w:rsidR="007C28B4" w:rsidRPr="00584C52" w:rsidRDefault="007C28B4" w:rsidP="007C28B4">
      <w:pPr>
        <w:tabs>
          <w:tab w:val="clear" w:pos="794"/>
          <w:tab w:val="clear" w:pos="1191"/>
        </w:tabs>
        <w:rPr>
          <w:lang w:eastAsia="zh-CN"/>
        </w:rPr>
      </w:pPr>
      <w:r w:rsidRPr="00584C52">
        <w:rPr>
          <w:lang w:eastAsia="zh-CN"/>
        </w:rPr>
        <w:t>RFID</w:t>
      </w:r>
      <w:r w:rsidRPr="00584C52">
        <w:rPr>
          <w:lang w:eastAsia="zh-CN"/>
        </w:rPr>
        <w:tab/>
        <w:t>Radio Frequency Identification</w:t>
      </w:r>
    </w:p>
    <w:p w14:paraId="7406C7E1" w14:textId="77777777" w:rsidR="007C28B4" w:rsidRPr="00584C52" w:rsidRDefault="007C28B4" w:rsidP="007C28B4">
      <w:pPr>
        <w:tabs>
          <w:tab w:val="clear" w:pos="794"/>
          <w:tab w:val="clear" w:pos="1191"/>
        </w:tabs>
        <w:rPr>
          <w:lang w:eastAsia="zh-CN"/>
        </w:rPr>
      </w:pPr>
      <w:r w:rsidRPr="00584C52">
        <w:rPr>
          <w:lang w:eastAsia="zh-CN"/>
        </w:rPr>
        <w:t>SA</w:t>
      </w:r>
      <w:r w:rsidRPr="00584C52">
        <w:rPr>
          <w:lang w:eastAsia="zh-CN"/>
        </w:rPr>
        <w:tab/>
        <w:t>Service &amp; System Aspects</w:t>
      </w:r>
    </w:p>
    <w:p w14:paraId="432F04AA" w14:textId="77777777" w:rsidR="007C28B4" w:rsidRPr="00584C52" w:rsidRDefault="007C28B4" w:rsidP="007C28B4">
      <w:pPr>
        <w:tabs>
          <w:tab w:val="clear" w:pos="794"/>
          <w:tab w:val="clear" w:pos="1191"/>
        </w:tabs>
        <w:rPr>
          <w:lang w:eastAsia="zh-CN"/>
        </w:rPr>
      </w:pPr>
      <w:r w:rsidRPr="00584C52">
        <w:rPr>
          <w:lang w:eastAsia="zh-CN"/>
        </w:rPr>
        <w:t>TSG</w:t>
      </w:r>
      <w:r w:rsidRPr="00584C52">
        <w:rPr>
          <w:lang w:eastAsia="zh-CN"/>
        </w:rPr>
        <w:tab/>
        <w:t>Technical Specification Group</w:t>
      </w:r>
    </w:p>
    <w:p w14:paraId="7DD2C665" w14:textId="77777777" w:rsidR="007C28B4" w:rsidRPr="00584C52" w:rsidRDefault="007C28B4" w:rsidP="007C28B4">
      <w:pPr>
        <w:tabs>
          <w:tab w:val="clear" w:pos="794"/>
          <w:tab w:val="clear" w:pos="1191"/>
        </w:tabs>
        <w:rPr>
          <w:lang w:eastAsia="zh-CN"/>
        </w:rPr>
      </w:pPr>
      <w:r w:rsidRPr="00584C52">
        <w:rPr>
          <w:lang w:eastAsia="zh-CN"/>
        </w:rPr>
        <w:t>UE</w:t>
      </w:r>
      <w:r w:rsidRPr="00584C52">
        <w:rPr>
          <w:lang w:eastAsia="zh-CN"/>
        </w:rPr>
        <w:tab/>
        <w:t>User Equipment</w:t>
      </w:r>
    </w:p>
    <w:p w14:paraId="1A120C53" w14:textId="77777777" w:rsidR="007C28B4" w:rsidRPr="00584C52" w:rsidRDefault="007C28B4" w:rsidP="007C28B4">
      <w:pPr>
        <w:tabs>
          <w:tab w:val="clear" w:pos="794"/>
          <w:tab w:val="clear" w:pos="1191"/>
        </w:tabs>
        <w:rPr>
          <w:lang w:eastAsia="zh-CN"/>
        </w:rPr>
      </w:pPr>
      <w:r w:rsidRPr="00584C52">
        <w:rPr>
          <w:lang w:eastAsia="zh-CN"/>
        </w:rPr>
        <w:t>WLAN</w:t>
      </w:r>
      <w:r w:rsidRPr="00584C52">
        <w:rPr>
          <w:lang w:eastAsia="zh-CN"/>
        </w:rPr>
        <w:tab/>
        <w:t>Wireless Local Area Network</w:t>
      </w:r>
    </w:p>
    <w:p w14:paraId="416F9AE7" w14:textId="77777777" w:rsidR="007C28B4" w:rsidRPr="00584C52" w:rsidRDefault="007C28B4" w:rsidP="007C28B4">
      <w:pPr>
        <w:tabs>
          <w:tab w:val="clear" w:pos="794"/>
          <w:tab w:val="clear" w:pos="1191"/>
        </w:tabs>
        <w:rPr>
          <w:lang w:eastAsia="zh-CN"/>
        </w:rPr>
      </w:pPr>
      <w:r w:rsidRPr="00584C52">
        <w:rPr>
          <w:lang w:eastAsia="zh-CN"/>
        </w:rPr>
        <w:t>WUS</w:t>
      </w:r>
      <w:r w:rsidRPr="00584C52">
        <w:rPr>
          <w:lang w:eastAsia="zh-CN"/>
        </w:rPr>
        <w:tab/>
        <w:t xml:space="preserve">Wake-Up Signal </w:t>
      </w:r>
    </w:p>
    <w:p w14:paraId="21E4D044" w14:textId="0E65C7F4" w:rsidR="00B91DC1" w:rsidRPr="00584C52" w:rsidRDefault="007C28B4" w:rsidP="007C28B4">
      <w:pPr>
        <w:pStyle w:val="Heading1"/>
      </w:pPr>
      <w:bookmarkStart w:id="64" w:name="_Toc189052923"/>
      <w:bookmarkStart w:id="65" w:name="_Toc190264969"/>
      <w:bookmarkStart w:id="66" w:name="_Toc194218754"/>
      <w:bookmarkStart w:id="67" w:name="_Toc1683"/>
      <w:bookmarkStart w:id="68" w:name="_Toc157432305"/>
      <w:bookmarkStart w:id="69" w:name="_Toc183096443"/>
      <w:r w:rsidRPr="00584C52">
        <w:t>5</w:t>
      </w:r>
      <w:r w:rsidRPr="00584C52">
        <w:tab/>
      </w:r>
      <w:r w:rsidR="00B91DC1" w:rsidRPr="00584C52">
        <w:t xml:space="preserve">Overview of ambient </w:t>
      </w:r>
      <w:r w:rsidR="00D370FE" w:rsidRPr="00584C52">
        <w:t>power-</w:t>
      </w:r>
      <w:r w:rsidR="00B91DC1" w:rsidRPr="00584C52">
        <w:t xml:space="preserve">enabled </w:t>
      </w:r>
      <w:r w:rsidR="002B1913" w:rsidRPr="00584C52">
        <w:t>IoT</w:t>
      </w:r>
      <w:bookmarkEnd w:id="64"/>
      <w:bookmarkEnd w:id="65"/>
      <w:bookmarkEnd w:id="66"/>
      <w:r w:rsidR="002B1913" w:rsidRPr="00584C52">
        <w:t xml:space="preserve"> </w:t>
      </w:r>
      <w:bookmarkEnd w:id="67"/>
      <w:bookmarkEnd w:id="68"/>
      <w:bookmarkEnd w:id="69"/>
    </w:p>
    <w:p w14:paraId="6216815D" w14:textId="2F5DED24" w:rsidR="00B91DC1" w:rsidRPr="00584C52" w:rsidRDefault="00B91DC1" w:rsidP="007C28B4">
      <w:pPr>
        <w:rPr>
          <w:lang w:eastAsia="zh-CN"/>
        </w:rPr>
      </w:pPr>
      <w:r w:rsidRPr="00584C52">
        <w:rPr>
          <w:lang w:eastAsia="zh-CN"/>
        </w:rPr>
        <w:t xml:space="preserve">The goal of </w:t>
      </w:r>
      <w:r w:rsidR="000C7AA1" w:rsidRPr="00584C52">
        <w:rPr>
          <w:lang w:eastAsia="zh-CN"/>
        </w:rPr>
        <w:t>Internet of things (</w:t>
      </w:r>
      <w:r w:rsidRPr="00584C52">
        <w:rPr>
          <w:lang w:eastAsia="zh-CN"/>
        </w:rPr>
        <w:t>IoT</w:t>
      </w:r>
      <w:r w:rsidR="000C7AA1" w:rsidRPr="00584C52">
        <w:rPr>
          <w:lang w:eastAsia="zh-CN"/>
        </w:rPr>
        <w:t>)</w:t>
      </w:r>
      <w:r w:rsidRPr="00584C52">
        <w:rPr>
          <w:lang w:eastAsia="zh-CN"/>
        </w:rPr>
        <w:t xml:space="preserve"> is to realize ubiquitous connectivity among humans, machines, and objects. However, most IoT devices are powered by batteries, and the replacement or charging of the battery limits the applicability of IoT. This is especially true when considering massive deployments of hundreds of thousands of devices, such scenarios including, but not being limited to</w:t>
      </w:r>
      <w:r w:rsidR="00CE3FB3" w:rsidRPr="00584C52">
        <w:rPr>
          <w:lang w:eastAsia="zh-CN"/>
        </w:rPr>
        <w:t>,</w:t>
      </w:r>
      <w:r w:rsidRPr="00584C52">
        <w:rPr>
          <w:lang w:eastAsia="zh-CN"/>
        </w:rPr>
        <w:t xml:space="preserve"> package tracking in smart logistics, personnel tracking in smart park</w:t>
      </w:r>
      <w:r w:rsidR="00CE3FB3" w:rsidRPr="00584C52">
        <w:rPr>
          <w:lang w:eastAsia="zh-CN"/>
        </w:rPr>
        <w:t>s</w:t>
      </w:r>
      <w:r w:rsidRPr="00584C52">
        <w:rPr>
          <w:lang w:eastAsia="zh-CN"/>
        </w:rPr>
        <w:t>, assets inventory in smart warehouse</w:t>
      </w:r>
      <w:r w:rsidR="00CE3FB3" w:rsidRPr="00584C52">
        <w:rPr>
          <w:lang w:eastAsia="zh-CN"/>
        </w:rPr>
        <w:t>s</w:t>
      </w:r>
      <w:r w:rsidRPr="00584C52">
        <w:rPr>
          <w:lang w:eastAsia="zh-CN"/>
        </w:rPr>
        <w:t>, personal objects finding in smart home</w:t>
      </w:r>
      <w:r w:rsidR="00CE3FB3" w:rsidRPr="00584C52">
        <w:rPr>
          <w:lang w:eastAsia="zh-CN"/>
        </w:rPr>
        <w:t>s</w:t>
      </w:r>
      <w:r w:rsidRPr="00584C52">
        <w:rPr>
          <w:lang w:eastAsia="zh-CN"/>
        </w:rPr>
        <w:t>, busbar monitoring in smart grid</w:t>
      </w:r>
      <w:r w:rsidR="00CE3FB3" w:rsidRPr="00584C52">
        <w:rPr>
          <w:lang w:eastAsia="zh-CN"/>
        </w:rPr>
        <w:t>s</w:t>
      </w:r>
      <w:r w:rsidRPr="00584C52">
        <w:rPr>
          <w:lang w:eastAsia="zh-CN"/>
        </w:rPr>
        <w:t>, etc.</w:t>
      </w:r>
      <w:r w:rsidR="00CC7075" w:rsidRPr="00584C52">
        <w:rPr>
          <w:lang w:eastAsia="zh-CN"/>
        </w:rPr>
        <w:t xml:space="preserve"> </w:t>
      </w:r>
    </w:p>
    <w:p w14:paraId="146DC3A0" w14:textId="3929BF0F" w:rsidR="00B91DC1" w:rsidRPr="00584C52" w:rsidRDefault="00B91DC1" w:rsidP="007C28B4">
      <w:pPr>
        <w:rPr>
          <w:lang w:eastAsia="zh-CN"/>
        </w:rPr>
      </w:pPr>
      <w:bookmarkStart w:id="70" w:name="_Hlk177132017"/>
      <w:r w:rsidRPr="00584C52">
        <w:rPr>
          <w:lang w:eastAsia="zh-CN"/>
        </w:rPr>
        <w:t xml:space="preserve">In many scenarios, </w:t>
      </w:r>
      <w:r w:rsidR="00CE3FB3" w:rsidRPr="00584C52">
        <w:rPr>
          <w:lang w:eastAsia="zh-CN"/>
        </w:rPr>
        <w:t xml:space="preserve">identification is </w:t>
      </w:r>
      <w:r w:rsidRPr="00584C52">
        <w:rPr>
          <w:lang w:eastAsia="zh-CN"/>
        </w:rPr>
        <w:t xml:space="preserve">a basic IoT service </w:t>
      </w:r>
      <w:r w:rsidR="00CE3FB3" w:rsidRPr="00584C52">
        <w:rPr>
          <w:lang w:eastAsia="zh-CN"/>
        </w:rPr>
        <w:t>where</w:t>
      </w:r>
      <w:r w:rsidRPr="00584C52">
        <w:rPr>
          <w:lang w:eastAsia="zh-CN"/>
        </w:rPr>
        <w:t xml:space="preserve"> the customer or company manager needs to identify assets or things for management purpose</w:t>
      </w:r>
      <w:r w:rsidR="00CE3FB3" w:rsidRPr="00584C52">
        <w:rPr>
          <w:lang w:eastAsia="zh-CN"/>
        </w:rPr>
        <w:t>s</w:t>
      </w:r>
      <w:r w:rsidRPr="00584C52">
        <w:rPr>
          <w:lang w:eastAsia="zh-CN"/>
        </w:rPr>
        <w:t>. Considering these scenarios may involve up to more than ten thousand things, the implementation of battery-powered IoT devices for identification is unrealistic, due to device cost, size and maintenance problems</w:t>
      </w:r>
      <w:bookmarkEnd w:id="70"/>
      <w:r w:rsidRPr="00584C52">
        <w:rPr>
          <w:lang w:eastAsia="zh-CN"/>
        </w:rPr>
        <w:t>. In addition, battery-powered IoT devices also raise environmental concerns since the devices use huge amounts of batteries.</w:t>
      </w:r>
    </w:p>
    <w:p w14:paraId="51F687BF" w14:textId="3C6DDF4A" w:rsidR="00B91DC1" w:rsidRPr="00584C52" w:rsidRDefault="00B91DC1" w:rsidP="007C28B4">
      <w:r w:rsidRPr="00584C52">
        <w:rPr>
          <w:lang w:eastAsia="zh-CN"/>
        </w:rPr>
        <w:t xml:space="preserve">To address these concerns, the </w:t>
      </w:r>
      <w:r w:rsidR="00CE3FB3" w:rsidRPr="00584C52">
        <w:rPr>
          <w:lang w:eastAsia="zh-CN"/>
        </w:rPr>
        <w:t>a</w:t>
      </w:r>
      <w:r w:rsidRPr="00584C52">
        <w:rPr>
          <w:lang w:eastAsia="zh-CN"/>
        </w:rPr>
        <w:t xml:space="preserve">mbient-IoT has emerged. An </w:t>
      </w:r>
      <w:r w:rsidR="00CE3FB3" w:rsidRPr="00584C52">
        <w:rPr>
          <w:lang w:eastAsia="zh-CN"/>
        </w:rPr>
        <w:t>a</w:t>
      </w:r>
      <w:r w:rsidRPr="00584C52">
        <w:rPr>
          <w:lang w:eastAsia="zh-CN"/>
        </w:rPr>
        <w:t>mbient-IoT is a</w:t>
      </w:r>
      <w:r w:rsidR="00C86E3F" w:rsidRPr="00584C52">
        <w:rPr>
          <w:lang w:eastAsia="zh-CN"/>
        </w:rPr>
        <w:t xml:space="preserve">n </w:t>
      </w:r>
      <w:r w:rsidRPr="00584C52">
        <w:rPr>
          <w:lang w:eastAsia="zh-CN"/>
        </w:rPr>
        <w:t xml:space="preserve">IoT enabling IoT services by harvesting ambient energy to power the IoT devices. Instead of using batteries to power the devices, the </w:t>
      </w:r>
      <w:r w:rsidR="00CE3FB3" w:rsidRPr="00584C52">
        <w:rPr>
          <w:lang w:eastAsia="zh-CN"/>
        </w:rPr>
        <w:t>a</w:t>
      </w:r>
      <w:r w:rsidRPr="00584C52">
        <w:rPr>
          <w:lang w:eastAsia="zh-CN"/>
        </w:rPr>
        <w:t>mbient-IoT devices are capable of harvesting ambient energy to power their internal electronic modules. The ambient power can be provided by distributed power transfer nodes (e.g.</w:t>
      </w:r>
      <w:r w:rsidR="005E4348">
        <w:rPr>
          <w:lang w:eastAsia="zh-CN"/>
        </w:rPr>
        <w:t>,</w:t>
      </w:r>
      <w:r w:rsidRPr="00584C52">
        <w:rPr>
          <w:lang w:eastAsia="zh-CN"/>
        </w:rPr>
        <w:t xml:space="preserve"> existing network infrastructure, </w:t>
      </w:r>
      <w:r w:rsidR="00CE3FB3" w:rsidRPr="00584C52">
        <w:rPr>
          <w:lang w:eastAsia="zh-CN"/>
        </w:rPr>
        <w:t xml:space="preserve">or </w:t>
      </w:r>
      <w:r w:rsidRPr="00584C52">
        <w:rPr>
          <w:lang w:eastAsia="zh-CN"/>
        </w:rPr>
        <w:t>dedicated power transfer device</w:t>
      </w:r>
      <w:r w:rsidR="00CE3FB3" w:rsidRPr="00584C52">
        <w:rPr>
          <w:lang w:eastAsia="zh-CN"/>
        </w:rPr>
        <w:t>s</w:t>
      </w:r>
      <w:r w:rsidRPr="00584C52">
        <w:rPr>
          <w:lang w:eastAsia="zh-CN"/>
        </w:rPr>
        <w:t>) or natural power (e.g.</w:t>
      </w:r>
      <w:r w:rsidR="005E4348">
        <w:rPr>
          <w:lang w:eastAsia="zh-CN"/>
        </w:rPr>
        <w:t>,</w:t>
      </w:r>
      <w:r w:rsidRPr="00584C52">
        <w:rPr>
          <w:lang w:eastAsia="zh-CN"/>
        </w:rPr>
        <w:t xml:space="preserve"> light, vibration, </w:t>
      </w:r>
      <w:r w:rsidR="00CE3FB3" w:rsidRPr="00584C52">
        <w:rPr>
          <w:lang w:eastAsia="zh-CN"/>
        </w:rPr>
        <w:t xml:space="preserve">or </w:t>
      </w:r>
      <w:r w:rsidRPr="00584C52">
        <w:rPr>
          <w:lang w:eastAsia="zh-CN"/>
        </w:rPr>
        <w:t>thermal</w:t>
      </w:r>
      <w:r w:rsidR="00CE3FB3" w:rsidRPr="00584C52">
        <w:rPr>
          <w:lang w:eastAsia="zh-CN"/>
        </w:rPr>
        <w:t xml:space="preserve"> energy</w:t>
      </w:r>
      <w:r w:rsidRPr="00584C52">
        <w:rPr>
          <w:lang w:eastAsia="zh-CN"/>
        </w:rPr>
        <w:t>).</w:t>
      </w:r>
      <w:r w:rsidRPr="00584C52">
        <w:t xml:space="preserve"> </w:t>
      </w:r>
    </w:p>
    <w:p w14:paraId="79C2942F" w14:textId="297C89C8" w:rsidR="00B91DC1" w:rsidRPr="00584C52" w:rsidRDefault="00B91DC1" w:rsidP="007C28B4">
      <w:r w:rsidRPr="00584C52">
        <w:t xml:space="preserve">This battery-less feature enables </w:t>
      </w:r>
      <w:r w:rsidR="00CE3FB3" w:rsidRPr="00584C52">
        <w:t>a</w:t>
      </w:r>
      <w:r w:rsidRPr="00584C52">
        <w:t xml:space="preserve">mbient-IoT devices </w:t>
      </w:r>
      <w:r w:rsidR="00CE3FB3" w:rsidRPr="00584C52">
        <w:t xml:space="preserve">to </w:t>
      </w:r>
      <w:r w:rsidRPr="00584C52">
        <w:t>possess very small form factors (e.g.</w:t>
      </w:r>
      <w:r w:rsidR="005E4348">
        <w:t>,</w:t>
      </w:r>
      <w:r w:rsidRPr="00584C52">
        <w:t xml:space="preserve"> tags or labels) to perform IoT services, allowing </w:t>
      </w:r>
      <w:r w:rsidR="00CE3FB3" w:rsidRPr="00584C52">
        <w:t>a</w:t>
      </w:r>
      <w:r w:rsidRPr="00584C52">
        <w:t xml:space="preserve">mbient-IoT devices to be deployed on </w:t>
      </w:r>
      <w:bookmarkStart w:id="71" w:name="_Hlk179636196"/>
      <w:r w:rsidRPr="00584C52">
        <w:t>narrow or non-flat surfaces</w:t>
      </w:r>
      <w:bookmarkEnd w:id="71"/>
      <w:r w:rsidRPr="00584C52">
        <w:t xml:space="preserve">. Commercialization of related technological features is already active. Products such as </w:t>
      </w:r>
      <w:r w:rsidRPr="00584C52">
        <w:rPr>
          <w:lang w:eastAsia="zh-CN"/>
        </w:rPr>
        <w:t>radio frequency identification</w:t>
      </w:r>
      <w:r w:rsidRPr="00584C52">
        <w:t xml:space="preserve"> (RFID) [b-</w:t>
      </w:r>
      <w:r w:rsidRPr="00584C52">
        <w:rPr>
          <w:lang w:eastAsia="zh-CN"/>
        </w:rPr>
        <w:t>RFID</w:t>
      </w:r>
      <w:r w:rsidRPr="00584C52">
        <w:t xml:space="preserve">] and </w:t>
      </w:r>
      <w:r w:rsidRPr="00584C52">
        <w:rPr>
          <w:lang w:eastAsia="zh-CN"/>
        </w:rPr>
        <w:t>near field communication</w:t>
      </w:r>
      <w:r w:rsidRPr="00584C52">
        <w:t xml:space="preserve"> (NFC) [b-NFC] are </w:t>
      </w:r>
      <w:r w:rsidR="00CE3FB3" w:rsidRPr="00584C52">
        <w:t xml:space="preserve">already </w:t>
      </w:r>
      <w:r w:rsidRPr="00584C52">
        <w:t>very mature, and new technologies such as Wiliot</w:t>
      </w:r>
      <w:r w:rsidR="007C28B4" w:rsidRPr="00584C52">
        <w:t>'</w:t>
      </w:r>
      <w:r w:rsidRPr="00584C52">
        <w:t xml:space="preserve">s IoT </w:t>
      </w:r>
      <w:r w:rsidR="00CE3FB3" w:rsidRPr="00584C52">
        <w:t>p</w:t>
      </w:r>
      <w:r w:rsidRPr="00584C52">
        <w:t>ixel</w:t>
      </w:r>
      <w:r w:rsidR="00CE3FB3" w:rsidRPr="00584C52">
        <w:t>s</w:t>
      </w:r>
      <w:r w:rsidRPr="00584C52">
        <w:t xml:space="preserve"> [b-IoTPixel], OPPO</w:t>
      </w:r>
      <w:r w:rsidR="007C28B4" w:rsidRPr="00584C52">
        <w:t>'</w:t>
      </w:r>
      <w:r w:rsidRPr="00584C52">
        <w:t xml:space="preserve">s </w:t>
      </w:r>
      <w:r w:rsidR="0055384E" w:rsidRPr="00584C52">
        <w:t>z</w:t>
      </w:r>
      <w:r w:rsidRPr="00584C52">
        <w:t>ero-</w:t>
      </w:r>
      <w:r w:rsidR="0055384E" w:rsidRPr="00584C52">
        <w:t>p</w:t>
      </w:r>
      <w:r w:rsidRPr="00584C52">
        <w:t xml:space="preserve">ower </w:t>
      </w:r>
      <w:r w:rsidR="0055384E" w:rsidRPr="00584C52">
        <w:t>t</w:t>
      </w:r>
      <w:r w:rsidRPr="00584C52">
        <w:t>ag [b-</w:t>
      </w:r>
      <w:r w:rsidRPr="00584C52">
        <w:rPr>
          <w:lang w:eastAsia="zh-CN"/>
        </w:rPr>
        <w:t>ZpIoT</w:t>
      </w:r>
      <w:r w:rsidRPr="00584C52">
        <w:t>] and Ericsson</w:t>
      </w:r>
      <w:r w:rsidR="007C28B4" w:rsidRPr="00584C52">
        <w:t>'</w:t>
      </w:r>
      <w:r w:rsidRPr="00584C52">
        <w:t>s zero-energy tactile textiles [b-Z</w:t>
      </w:r>
      <w:r w:rsidRPr="00584C52">
        <w:rPr>
          <w:lang w:eastAsia="zh-CN"/>
        </w:rPr>
        <w:t>e</w:t>
      </w:r>
      <w:r w:rsidRPr="00584C52">
        <w:t xml:space="preserve">IoT] have also emerged. Standards development organizations such as </w:t>
      </w:r>
      <w:r w:rsidR="0055384E" w:rsidRPr="00584C52">
        <w:t xml:space="preserve">the </w:t>
      </w:r>
      <w:r w:rsidR="009B0CFA" w:rsidRPr="00584C52">
        <w:t xml:space="preserve">Institute of Electrical and Electronics </w:t>
      </w:r>
      <w:r w:rsidR="002B7DE0" w:rsidRPr="00584C52">
        <w:t>Engineers (</w:t>
      </w:r>
      <w:r w:rsidRPr="00584C52">
        <w:t>IEEE</w:t>
      </w:r>
      <w:r w:rsidR="009B0CFA" w:rsidRPr="00584C52">
        <w:t>)</w:t>
      </w:r>
      <w:r w:rsidRPr="00584C52">
        <w:t xml:space="preserve"> and </w:t>
      </w:r>
      <w:r w:rsidR="0055384E" w:rsidRPr="00584C52">
        <w:t xml:space="preserve">the </w:t>
      </w:r>
      <w:r w:rsidR="009B0CFA" w:rsidRPr="00584C52">
        <w:rPr>
          <w:rFonts w:eastAsia="SimSun"/>
          <w:lang w:eastAsia="zh-CN"/>
        </w:rPr>
        <w:t>3rd Generation Partnership Project</w:t>
      </w:r>
      <w:r w:rsidR="009B0CFA" w:rsidRPr="00584C52">
        <w:t xml:space="preserve"> (</w:t>
      </w:r>
      <w:r w:rsidRPr="00584C52">
        <w:t>3GPP</w:t>
      </w:r>
      <w:r w:rsidR="009B0CFA" w:rsidRPr="00584C52">
        <w:t>)</w:t>
      </w:r>
      <w:r w:rsidRPr="00584C52">
        <w:t xml:space="preserve"> </w:t>
      </w:r>
      <w:r w:rsidRPr="00584C52">
        <w:rPr>
          <w:lang w:eastAsia="zh-CN"/>
        </w:rPr>
        <w:t>have</w:t>
      </w:r>
      <w:r w:rsidRPr="00584C52">
        <w:t xml:space="preserve"> also initiated the standard process on </w:t>
      </w:r>
      <w:r w:rsidRPr="00584C52">
        <w:rPr>
          <w:lang w:eastAsia="zh-CN"/>
        </w:rPr>
        <w:t xml:space="preserve">wireless local area network </w:t>
      </w:r>
      <w:r w:rsidRPr="00584C52">
        <w:t xml:space="preserve">(WLAN)-based </w:t>
      </w:r>
      <w:r w:rsidR="0055384E" w:rsidRPr="00584C52">
        <w:t>a</w:t>
      </w:r>
      <w:r w:rsidRPr="00584C52">
        <w:t xml:space="preserve">mbient-IoT and cellular-based </w:t>
      </w:r>
      <w:r w:rsidR="0055384E" w:rsidRPr="00584C52">
        <w:t>a</w:t>
      </w:r>
      <w:r w:rsidRPr="00584C52">
        <w:t xml:space="preserve">mbient-IoT. This worldwide interest shows that </w:t>
      </w:r>
      <w:r w:rsidR="0055384E" w:rsidRPr="00584C52">
        <w:t>a</w:t>
      </w:r>
      <w:r w:rsidRPr="00584C52">
        <w:t xml:space="preserve">mbient-IoT has the potential to enable more objects to connect to the </w:t>
      </w:r>
      <w:r w:rsidR="0055384E" w:rsidRPr="00584C52">
        <w:t>I</w:t>
      </w:r>
      <w:r w:rsidRPr="00584C52">
        <w:t>nternet and significantly expand the application scenarios of IoT.</w:t>
      </w:r>
    </w:p>
    <w:p w14:paraId="38BBBB32" w14:textId="36BCCBC8" w:rsidR="00B91DC1" w:rsidRPr="00584C52" w:rsidRDefault="00B91DC1" w:rsidP="007C28B4">
      <w:pPr>
        <w:rPr>
          <w:lang w:eastAsia="zh-CN"/>
        </w:rPr>
      </w:pPr>
      <w:r w:rsidRPr="00584C52">
        <w:rPr>
          <w:lang w:eastAsia="zh-CN"/>
        </w:rPr>
        <w:t xml:space="preserve">This Technical Report provides an introduction of the current state of </w:t>
      </w:r>
      <w:r w:rsidR="0055384E" w:rsidRPr="00584C52">
        <w:rPr>
          <w:lang w:eastAsia="zh-CN"/>
        </w:rPr>
        <w:t>a</w:t>
      </w:r>
      <w:r w:rsidRPr="00584C52">
        <w:rPr>
          <w:lang w:eastAsia="zh-CN"/>
        </w:rPr>
        <w:t>mbient-IoT in terms of currently available technological solutions, ongoing research, and recent and ongoing standardization activities in the area. This Technical Report also analy</w:t>
      </w:r>
      <w:r w:rsidR="0055384E" w:rsidRPr="00584C52">
        <w:rPr>
          <w:lang w:eastAsia="zh-CN"/>
        </w:rPr>
        <w:t>s</w:t>
      </w:r>
      <w:r w:rsidRPr="00584C52">
        <w:rPr>
          <w:lang w:eastAsia="zh-CN"/>
        </w:rPr>
        <w:t xml:space="preserve">es the requirements of </w:t>
      </w:r>
      <w:r w:rsidR="0055384E" w:rsidRPr="00584C52">
        <w:rPr>
          <w:lang w:eastAsia="zh-CN"/>
        </w:rPr>
        <w:t>a</w:t>
      </w:r>
      <w:r w:rsidRPr="00584C52">
        <w:rPr>
          <w:lang w:eastAsia="zh-CN"/>
        </w:rPr>
        <w:t xml:space="preserve">mbient-IoT and use cases to illustrate the market needs. </w:t>
      </w:r>
    </w:p>
    <w:p w14:paraId="15094B34" w14:textId="7C50A704" w:rsidR="00B91DC1" w:rsidRPr="00584C52" w:rsidRDefault="007C28B4" w:rsidP="007C28B4">
      <w:pPr>
        <w:pStyle w:val="Heading2"/>
      </w:pPr>
      <w:bookmarkStart w:id="72" w:name="_Toc183096444"/>
      <w:bookmarkStart w:id="73" w:name="_Toc189052924"/>
      <w:bookmarkStart w:id="74" w:name="_Toc190264970"/>
      <w:bookmarkStart w:id="75" w:name="_Toc194218755"/>
      <w:r w:rsidRPr="00584C52">
        <w:t>5.1</w:t>
      </w:r>
      <w:r w:rsidRPr="00584C52">
        <w:tab/>
      </w:r>
      <w:r w:rsidR="00B91DC1" w:rsidRPr="00584C52">
        <w:t xml:space="preserve">Currently available commercial technologies and ongoing research for ambient power-enabled </w:t>
      </w:r>
      <w:bookmarkEnd w:id="72"/>
      <w:r w:rsidR="002B1913" w:rsidRPr="00584C52">
        <w:t>IoT</w:t>
      </w:r>
      <w:bookmarkEnd w:id="73"/>
      <w:bookmarkEnd w:id="74"/>
      <w:bookmarkEnd w:id="75"/>
    </w:p>
    <w:p w14:paraId="2096BBCC" w14:textId="4AFE1E66" w:rsidR="00B91DC1" w:rsidRPr="00584C52" w:rsidRDefault="007C28B4" w:rsidP="007C28B4">
      <w:pPr>
        <w:pStyle w:val="Heading3"/>
        <w:rPr>
          <w:lang w:eastAsia="zh-CN"/>
        </w:rPr>
      </w:pPr>
      <w:bookmarkStart w:id="76" w:name="_Hlk184045645"/>
      <w:r w:rsidRPr="00584C52">
        <w:rPr>
          <w:lang w:eastAsia="zh-CN"/>
        </w:rPr>
        <w:t>5.1.1</w:t>
      </w:r>
      <w:r w:rsidRPr="00584C52">
        <w:rPr>
          <w:lang w:eastAsia="zh-CN"/>
        </w:rPr>
        <w:tab/>
      </w:r>
      <w:r w:rsidR="00B91DC1" w:rsidRPr="00584C52">
        <w:rPr>
          <w:lang w:eastAsia="zh-CN"/>
        </w:rPr>
        <w:t>Ambient power harvesting technologies</w:t>
      </w:r>
    </w:p>
    <w:bookmarkEnd w:id="76"/>
    <w:p w14:paraId="51AF3389" w14:textId="2608A5E8" w:rsidR="00B91DC1" w:rsidRPr="00584C52" w:rsidRDefault="00B91DC1" w:rsidP="007C28B4">
      <w:pPr>
        <w:rPr>
          <w:lang w:eastAsia="zh-CN"/>
        </w:rPr>
      </w:pPr>
      <w:r w:rsidRPr="00584C52">
        <w:t xml:space="preserve">One of the most important technologies of </w:t>
      </w:r>
      <w:r w:rsidR="0055384E" w:rsidRPr="00584C52">
        <w:t>a</w:t>
      </w:r>
      <w:r w:rsidRPr="00584C52">
        <w:t xml:space="preserve">mbient-IoT is energy harvesting. With energy collection from the environment, </w:t>
      </w:r>
      <w:r w:rsidR="0055384E" w:rsidRPr="00584C52">
        <w:t>a</w:t>
      </w:r>
      <w:r w:rsidRPr="00584C52">
        <w:t xml:space="preserve">mbient-IoT devices can further extend communication </w:t>
      </w:r>
      <w:r w:rsidRPr="00584C52">
        <w:rPr>
          <w:lang w:eastAsia="zh-CN"/>
        </w:rPr>
        <w:t>range</w:t>
      </w:r>
      <w:r w:rsidRPr="00584C52">
        <w:t xml:space="preserve"> and expand more functions. </w:t>
      </w:r>
      <w:r w:rsidRPr="00584C52">
        <w:rPr>
          <w:rFonts w:eastAsia="MS Mincho"/>
        </w:rPr>
        <w:t xml:space="preserve">Common energy harvesting methods, including radio waves, solar, thermal, and vibration energy, have been used by </w:t>
      </w:r>
      <w:r w:rsidRPr="00584C52">
        <w:rPr>
          <w:lang w:eastAsia="zh-CN"/>
        </w:rPr>
        <w:t>several companies in prototypes or commercialized products based on these technologies:</w:t>
      </w:r>
      <w:r w:rsidR="00CC7075" w:rsidRPr="00584C52">
        <w:rPr>
          <w:lang w:eastAsia="zh-CN"/>
        </w:rPr>
        <w:t xml:space="preserve"> </w:t>
      </w:r>
    </w:p>
    <w:p w14:paraId="4958F1F9" w14:textId="75DBCC2E" w:rsidR="00B91DC1" w:rsidRPr="00584C52" w:rsidRDefault="007C28B4" w:rsidP="007C28B4">
      <w:pPr>
        <w:pStyle w:val="enumlev1"/>
        <w:rPr>
          <w:b/>
          <w:bCs/>
          <w:lang w:eastAsia="zh-CN"/>
        </w:rPr>
      </w:pPr>
      <w:r w:rsidRPr="00584C52">
        <w:rPr>
          <w:lang w:eastAsia="zh-CN"/>
        </w:rPr>
        <w:t>•</w:t>
      </w:r>
      <w:r w:rsidRPr="00584C52">
        <w:rPr>
          <w:lang w:eastAsia="zh-CN"/>
        </w:rPr>
        <w:tab/>
      </w:r>
      <w:r w:rsidR="00B91DC1" w:rsidRPr="00584C52">
        <w:rPr>
          <w:b/>
          <w:bCs/>
          <w:lang w:eastAsia="zh-CN"/>
        </w:rPr>
        <w:t xml:space="preserve">RF </w:t>
      </w:r>
      <w:r w:rsidR="001F427C" w:rsidRPr="00584C52">
        <w:rPr>
          <w:b/>
          <w:bCs/>
          <w:lang w:eastAsia="zh-CN"/>
        </w:rPr>
        <w:t>e</w:t>
      </w:r>
      <w:r w:rsidR="00B91DC1" w:rsidRPr="00584C52">
        <w:rPr>
          <w:b/>
          <w:bCs/>
          <w:lang w:eastAsia="zh-CN"/>
        </w:rPr>
        <w:t xml:space="preserve">nergy: </w:t>
      </w:r>
      <w:r w:rsidR="00B91DC1" w:rsidRPr="00584C52">
        <w:rPr>
          <w:lang w:eastAsia="zh-CN"/>
        </w:rPr>
        <w:t xml:space="preserve">The most common solution of </w:t>
      </w:r>
      <w:r w:rsidR="001F427C" w:rsidRPr="00584C52">
        <w:rPr>
          <w:lang w:eastAsia="zh-CN"/>
        </w:rPr>
        <w:t>a</w:t>
      </w:r>
      <w:r w:rsidR="00B91DC1" w:rsidRPr="00584C52">
        <w:rPr>
          <w:lang w:eastAsia="zh-CN"/>
        </w:rPr>
        <w:t xml:space="preserve">mbient-IoT is radio wave energy harvesting. The antenna of the device collects the radio wave at the selected frequency into useful electrical energy. It uses an antenna to pick up these signals, and then converts the radio frequency (RF) signal from alternating current (AC) to direct current (DC) through an integrated rectifier circuit. </w:t>
      </w:r>
      <w:r w:rsidR="001F427C" w:rsidRPr="00584C52">
        <w:rPr>
          <w:lang w:eastAsia="zh-CN"/>
        </w:rPr>
        <w:t xml:space="preserve">Taking </w:t>
      </w:r>
      <w:r w:rsidR="00B91DC1" w:rsidRPr="00584C52">
        <w:rPr>
          <w:lang w:eastAsia="zh-CN"/>
        </w:rPr>
        <w:t xml:space="preserve">passive RFID as an example, an RFID tag could harvest </w:t>
      </w:r>
      <w:r w:rsidR="00113438">
        <w:rPr>
          <w:lang w:eastAsia="zh-CN"/>
        </w:rPr>
        <w:t>−</w:t>
      </w:r>
      <w:r w:rsidR="00B91DC1" w:rsidRPr="00584C52">
        <w:rPr>
          <w:lang w:eastAsia="zh-CN"/>
        </w:rPr>
        <w:t>24</w:t>
      </w:r>
      <w:r w:rsidRPr="00584C52">
        <w:rPr>
          <w:lang w:eastAsia="zh-CN"/>
        </w:rPr>
        <w:t> </w:t>
      </w:r>
      <w:r w:rsidR="00B91DC1" w:rsidRPr="00584C52">
        <w:rPr>
          <w:lang w:eastAsia="zh-CN"/>
        </w:rPr>
        <w:t xml:space="preserve">dBm radio wave </w:t>
      </w:r>
      <w:r w:rsidR="001F427C" w:rsidRPr="00584C52">
        <w:rPr>
          <w:lang w:eastAsia="zh-CN"/>
        </w:rPr>
        <w:t>(at </w:t>
      </w:r>
      <w:r w:rsidR="00B91DC1" w:rsidRPr="00584C52">
        <w:rPr>
          <w:lang w:eastAsia="zh-CN"/>
        </w:rPr>
        <w:t>900</w:t>
      </w:r>
      <w:r w:rsidRPr="00584C52">
        <w:rPr>
          <w:lang w:eastAsia="zh-CN"/>
        </w:rPr>
        <w:t> </w:t>
      </w:r>
      <w:r w:rsidR="00B91DC1" w:rsidRPr="00584C52">
        <w:rPr>
          <w:lang w:eastAsia="zh-CN"/>
        </w:rPr>
        <w:t>MHz) to nearly 1</w:t>
      </w:r>
      <w:r w:rsidRPr="00584C52">
        <w:rPr>
          <w:lang w:eastAsia="zh-CN"/>
        </w:rPr>
        <w:t> </w:t>
      </w:r>
      <w:r w:rsidR="00B91DC1" w:rsidRPr="00584C52">
        <w:rPr>
          <w:lang w:eastAsia="zh-CN"/>
        </w:rPr>
        <w:t>μ</w:t>
      </w:r>
      <w:r w:rsidR="005E4348">
        <w:rPr>
          <w:lang w:eastAsia="zh-CN"/>
        </w:rPr>
        <w:t>W</w:t>
      </w:r>
      <w:r w:rsidR="00B91DC1" w:rsidRPr="00584C52">
        <w:rPr>
          <w:lang w:eastAsia="zh-CN"/>
        </w:rPr>
        <w:t xml:space="preserve"> to support demodulation, decode, and uplink communication of the tag. Many companies have proposed technology to harvest energy from different RF signals, such as Wi-Fi [b-</w:t>
      </w:r>
      <w:r w:rsidR="00B91DC1" w:rsidRPr="00584C52">
        <w:t>WirelessPower</w:t>
      </w:r>
      <w:r w:rsidR="00B91DC1" w:rsidRPr="00584C52">
        <w:rPr>
          <w:lang w:eastAsia="zh-CN"/>
        </w:rPr>
        <w:t>] and Bluetooth [b</w:t>
      </w:r>
      <w:r w:rsidRPr="00584C52">
        <w:rPr>
          <w:lang w:eastAsia="zh-CN"/>
        </w:rPr>
        <w:noBreakHyphen/>
      </w:r>
      <w:r w:rsidR="00B91DC1" w:rsidRPr="00584C52">
        <w:rPr>
          <w:lang w:eastAsia="zh-CN"/>
        </w:rPr>
        <w:t xml:space="preserve">IoTPixel]. </w:t>
      </w:r>
    </w:p>
    <w:p w14:paraId="7447CA2D" w14:textId="65A4BDD8" w:rsidR="00B91DC1" w:rsidRPr="00584C52" w:rsidRDefault="007C28B4" w:rsidP="007C28B4">
      <w:pPr>
        <w:pStyle w:val="enumlev1"/>
        <w:rPr>
          <w:b/>
          <w:bCs/>
          <w:lang w:eastAsia="zh-CN"/>
        </w:rPr>
      </w:pPr>
      <w:r w:rsidRPr="00584C52">
        <w:rPr>
          <w:lang w:eastAsia="zh-CN"/>
        </w:rPr>
        <w:t>•</w:t>
      </w:r>
      <w:r w:rsidRPr="00584C52">
        <w:rPr>
          <w:lang w:eastAsia="zh-CN"/>
        </w:rPr>
        <w:tab/>
      </w:r>
      <w:r w:rsidR="00B91DC1" w:rsidRPr="00584C52">
        <w:rPr>
          <w:b/>
          <w:bCs/>
          <w:lang w:eastAsia="zh-CN"/>
        </w:rPr>
        <w:t xml:space="preserve">Solar </w:t>
      </w:r>
      <w:r w:rsidR="000D2953" w:rsidRPr="00584C52">
        <w:rPr>
          <w:b/>
          <w:bCs/>
          <w:lang w:eastAsia="zh-CN"/>
        </w:rPr>
        <w:t>e</w:t>
      </w:r>
      <w:r w:rsidR="00B91DC1" w:rsidRPr="00584C52">
        <w:rPr>
          <w:b/>
          <w:bCs/>
          <w:lang w:eastAsia="zh-CN"/>
        </w:rPr>
        <w:t>nergy/</w:t>
      </w:r>
      <w:r w:rsidR="000D2953" w:rsidRPr="00584C52">
        <w:rPr>
          <w:b/>
          <w:bCs/>
          <w:lang w:eastAsia="zh-CN"/>
        </w:rPr>
        <w:t>l</w:t>
      </w:r>
      <w:r w:rsidR="00B91DC1" w:rsidRPr="00584C52">
        <w:rPr>
          <w:b/>
          <w:bCs/>
          <w:lang w:eastAsia="zh-CN"/>
        </w:rPr>
        <w:t xml:space="preserve">ight: </w:t>
      </w:r>
      <w:r w:rsidR="00B91DC1" w:rsidRPr="00584C52">
        <w:rPr>
          <w:lang w:eastAsia="zh-CN"/>
        </w:rPr>
        <w:t xml:space="preserve">Solar or light energy is another available solution for the power supply of </w:t>
      </w:r>
      <w:r w:rsidR="000D2953" w:rsidRPr="00584C52">
        <w:rPr>
          <w:lang w:eastAsia="zh-CN"/>
        </w:rPr>
        <w:t>ambient</w:t>
      </w:r>
      <w:r w:rsidR="00B91DC1" w:rsidRPr="00584C52">
        <w:rPr>
          <w:lang w:eastAsia="zh-CN"/>
        </w:rPr>
        <w:t>-IoT devices. From outdoor sunlight to indoor artificial illuminating equipment, light energy harvesting has a wide range of possible sources.</w:t>
      </w:r>
      <w:r w:rsidR="00CC7075" w:rsidRPr="00584C52">
        <w:rPr>
          <w:lang w:eastAsia="zh-CN"/>
        </w:rPr>
        <w:t xml:space="preserve"> </w:t>
      </w:r>
      <w:r w:rsidR="00B91DC1" w:rsidRPr="00584C52">
        <w:rPr>
          <w:lang w:eastAsia="zh-CN"/>
        </w:rPr>
        <w:t xml:space="preserve">Solar power can be transformed into useful electrical energy through photovoltaic cells with a 10-40% conversion efficiency, which makes this technology suitable for outdoor IoT services. </w:t>
      </w:r>
      <w:r w:rsidR="000D2953" w:rsidRPr="00584C52">
        <w:rPr>
          <w:lang w:eastAsia="zh-CN"/>
        </w:rPr>
        <w:t>As</w:t>
      </w:r>
      <w:r w:rsidR="00B91DC1" w:rsidRPr="00584C52">
        <w:rPr>
          <w:lang w:eastAsia="zh-CN"/>
        </w:rPr>
        <w:t xml:space="preserve"> solar power </w:t>
      </w:r>
      <w:r w:rsidR="000D2953" w:rsidRPr="00584C52">
        <w:rPr>
          <w:lang w:eastAsia="zh-CN"/>
        </w:rPr>
        <w:t xml:space="preserve">is normally </w:t>
      </w:r>
      <w:r w:rsidR="00B91DC1" w:rsidRPr="00584C52">
        <w:rPr>
          <w:lang w:eastAsia="zh-CN"/>
        </w:rPr>
        <w:t xml:space="preserve">only available in the daytime, several companies have developed indoor solutions for </w:t>
      </w:r>
      <w:r w:rsidR="000D2953" w:rsidRPr="00584C52">
        <w:rPr>
          <w:lang w:eastAsia="zh-CN"/>
        </w:rPr>
        <w:t>a</w:t>
      </w:r>
      <w:r w:rsidR="00B91DC1" w:rsidRPr="00584C52">
        <w:rPr>
          <w:lang w:eastAsia="zh-CN"/>
        </w:rPr>
        <w:t>mbient-IoT</w:t>
      </w:r>
      <w:r w:rsidR="00CC7075" w:rsidRPr="00584C52">
        <w:rPr>
          <w:lang w:eastAsia="zh-CN"/>
        </w:rPr>
        <w:t xml:space="preserve"> </w:t>
      </w:r>
      <w:r w:rsidR="000D2953" w:rsidRPr="00584C52">
        <w:rPr>
          <w:lang w:eastAsia="zh-CN"/>
        </w:rPr>
        <w:t xml:space="preserve">and </w:t>
      </w:r>
      <w:r w:rsidR="00B91DC1" w:rsidRPr="00584C52">
        <w:rPr>
          <w:lang w:eastAsia="zh-CN"/>
        </w:rPr>
        <w:t>th</w:t>
      </w:r>
      <w:r w:rsidR="000D2953" w:rsidRPr="00584C52">
        <w:rPr>
          <w:lang w:eastAsia="zh-CN"/>
        </w:rPr>
        <w:t>e</w:t>
      </w:r>
      <w:r w:rsidR="00B91DC1" w:rsidRPr="00584C52">
        <w:rPr>
          <w:lang w:eastAsia="zh-CN"/>
        </w:rPr>
        <w:t>se solutions often require additional light transmitters [b-AirCord], or a highly efficient power converter [b-EnOcean]</w:t>
      </w:r>
      <w:r w:rsidR="000D2953" w:rsidRPr="00584C52">
        <w:rPr>
          <w:lang w:eastAsia="zh-CN"/>
        </w:rPr>
        <w:t>.</w:t>
      </w:r>
      <w:r w:rsidR="00B91DC1" w:rsidRPr="00584C52">
        <w:rPr>
          <w:lang w:eastAsia="zh-CN"/>
        </w:rPr>
        <w:t xml:space="preserve"> </w:t>
      </w:r>
      <w:r w:rsidR="000D2953" w:rsidRPr="00584C52">
        <w:rPr>
          <w:lang w:eastAsia="zh-CN"/>
        </w:rPr>
        <w:t>Such</w:t>
      </w:r>
      <w:r w:rsidR="00B91DC1" w:rsidRPr="00584C52">
        <w:rPr>
          <w:lang w:eastAsia="zh-CN"/>
        </w:rPr>
        <w:t xml:space="preserve"> products can charge surrounding devices such as smart door lock</w:t>
      </w:r>
      <w:r w:rsidR="000D2953" w:rsidRPr="00584C52">
        <w:rPr>
          <w:lang w:eastAsia="zh-CN"/>
        </w:rPr>
        <w:t>s</w:t>
      </w:r>
      <w:r w:rsidR="00B91DC1" w:rsidRPr="00584C52">
        <w:rPr>
          <w:lang w:eastAsia="zh-CN"/>
        </w:rPr>
        <w:t xml:space="preserve">, digital signage, and sensors to provide IoT service. </w:t>
      </w:r>
    </w:p>
    <w:p w14:paraId="01240FB2" w14:textId="5E117840" w:rsidR="00B91DC1" w:rsidRPr="00584C52" w:rsidRDefault="007C28B4" w:rsidP="007C28B4">
      <w:pPr>
        <w:pStyle w:val="enumlev1"/>
        <w:rPr>
          <w:b/>
          <w:bCs/>
          <w:lang w:eastAsia="zh-CN"/>
        </w:rPr>
      </w:pPr>
      <w:r w:rsidRPr="00584C52">
        <w:rPr>
          <w:lang w:eastAsia="zh-CN"/>
        </w:rPr>
        <w:t>•</w:t>
      </w:r>
      <w:r w:rsidRPr="00584C52">
        <w:rPr>
          <w:lang w:eastAsia="zh-CN"/>
        </w:rPr>
        <w:tab/>
      </w:r>
      <w:r w:rsidR="00B91DC1" w:rsidRPr="00584C52">
        <w:rPr>
          <w:b/>
          <w:bCs/>
          <w:lang w:eastAsia="zh-CN"/>
        </w:rPr>
        <w:t xml:space="preserve">Thermal </w:t>
      </w:r>
      <w:r w:rsidR="000D2953" w:rsidRPr="00584C52">
        <w:rPr>
          <w:b/>
          <w:bCs/>
          <w:lang w:eastAsia="zh-CN"/>
        </w:rPr>
        <w:t>e</w:t>
      </w:r>
      <w:r w:rsidR="00B91DC1" w:rsidRPr="00584C52">
        <w:rPr>
          <w:b/>
          <w:bCs/>
          <w:lang w:eastAsia="zh-CN"/>
        </w:rPr>
        <w:t xml:space="preserve">nergy: </w:t>
      </w:r>
      <w:r w:rsidR="00B91DC1" w:rsidRPr="00584C52">
        <w:rPr>
          <w:lang w:eastAsia="zh-CN"/>
        </w:rPr>
        <w:t xml:space="preserve">The difference between temperatures can also be used for energy harvesting. Many industry scenarios consist of engines and pumps, the operation of </w:t>
      </w:r>
      <w:r w:rsidR="000D2953" w:rsidRPr="00584C52">
        <w:rPr>
          <w:lang w:eastAsia="zh-CN"/>
        </w:rPr>
        <w:t xml:space="preserve">such </w:t>
      </w:r>
      <w:r w:rsidR="00B91DC1" w:rsidRPr="00584C52">
        <w:rPr>
          <w:lang w:eastAsia="zh-CN"/>
        </w:rPr>
        <w:t xml:space="preserve">equipment </w:t>
      </w:r>
      <w:r w:rsidR="000D2953" w:rsidRPr="00584C52">
        <w:rPr>
          <w:lang w:eastAsia="zh-CN"/>
        </w:rPr>
        <w:t xml:space="preserve">is </w:t>
      </w:r>
      <w:r w:rsidR="00B91DC1" w:rsidRPr="00584C52">
        <w:rPr>
          <w:lang w:eastAsia="zh-CN"/>
        </w:rPr>
        <w:t xml:space="preserve">always accompanied </w:t>
      </w:r>
      <w:r w:rsidR="000D2953" w:rsidRPr="00584C52">
        <w:rPr>
          <w:lang w:eastAsia="zh-CN"/>
        </w:rPr>
        <w:t xml:space="preserve">by </w:t>
      </w:r>
      <w:r w:rsidR="00B91DC1" w:rsidRPr="00584C52">
        <w:rPr>
          <w:lang w:eastAsia="zh-CN"/>
        </w:rPr>
        <w:t xml:space="preserve">high temperature, and the temperature difference between the equipment surface and environment can </w:t>
      </w:r>
      <w:r w:rsidR="000D2953" w:rsidRPr="00584C52">
        <w:rPr>
          <w:lang w:eastAsia="zh-CN"/>
        </w:rPr>
        <w:t xml:space="preserve">be </w:t>
      </w:r>
      <w:r w:rsidR="00B91DC1" w:rsidRPr="00584C52">
        <w:rPr>
          <w:lang w:eastAsia="zh-CN"/>
        </w:rPr>
        <w:t>convert</w:t>
      </w:r>
      <w:r w:rsidR="000D2953" w:rsidRPr="00584C52">
        <w:rPr>
          <w:lang w:eastAsia="zh-CN"/>
        </w:rPr>
        <w:t>ed</w:t>
      </w:r>
      <w:r w:rsidR="00B91DC1" w:rsidRPr="00584C52">
        <w:rPr>
          <w:lang w:eastAsia="zh-CN"/>
        </w:rPr>
        <w:t xml:space="preserve"> into electrical power by taking advantage of the Seebeck or Thomson effect. Though conversion efficiency </w:t>
      </w:r>
      <w:r w:rsidR="000D2953" w:rsidRPr="00584C52">
        <w:rPr>
          <w:lang w:eastAsia="zh-CN"/>
        </w:rPr>
        <w:t xml:space="preserve">of this technology </w:t>
      </w:r>
      <w:r w:rsidR="00B91DC1" w:rsidRPr="00584C52">
        <w:rPr>
          <w:lang w:eastAsia="zh-CN"/>
        </w:rPr>
        <w:t>is below 10% [b-</w:t>
      </w:r>
      <w:r w:rsidR="00B91DC1" w:rsidRPr="00584C52">
        <w:t>Nadaf</w:t>
      </w:r>
      <w:r w:rsidR="00B91DC1" w:rsidRPr="00584C52">
        <w:rPr>
          <w:lang w:eastAsia="zh-CN"/>
        </w:rPr>
        <w:t>], the output power can still support overheating alarms, engine temperature detection, etc.</w:t>
      </w:r>
      <w:bookmarkStart w:id="77" w:name="_Hlk140065445"/>
      <w:r w:rsidR="00B91DC1" w:rsidRPr="00584C52">
        <w:rPr>
          <w:lang w:eastAsia="zh-CN"/>
        </w:rPr>
        <w:t xml:space="preserve"> The harvested energy level is highly dependent on the temperature difference, thus this type of </w:t>
      </w:r>
      <w:r w:rsidR="000D2953" w:rsidRPr="00584C52">
        <w:rPr>
          <w:lang w:eastAsia="zh-CN"/>
        </w:rPr>
        <w:t>a</w:t>
      </w:r>
      <w:r w:rsidR="00B91DC1" w:rsidRPr="00584C52">
        <w:rPr>
          <w:lang w:eastAsia="zh-CN"/>
        </w:rPr>
        <w:t>mbient-IoT is often deployed in industrial environments [b</w:t>
      </w:r>
      <w:r w:rsidR="00422750" w:rsidRPr="00584C52">
        <w:rPr>
          <w:lang w:eastAsia="zh-CN"/>
        </w:rPr>
        <w:noBreakHyphen/>
      </w:r>
      <w:r w:rsidR="00B91DC1" w:rsidRPr="00584C52">
        <w:rPr>
          <w:lang w:eastAsia="zh-CN"/>
        </w:rPr>
        <w:t>Perpetuum] or extreme environments [b-Prometheus].</w:t>
      </w:r>
    </w:p>
    <w:p w14:paraId="5F7AD024" w14:textId="02D3316E" w:rsidR="009B780E" w:rsidRPr="00584C52" w:rsidRDefault="00422750" w:rsidP="007C28B4">
      <w:pPr>
        <w:pStyle w:val="enumlev1"/>
        <w:rPr>
          <w:lang w:eastAsia="zh-CN"/>
        </w:rPr>
      </w:pPr>
      <w:r w:rsidRPr="00584C52">
        <w:rPr>
          <w:lang w:eastAsia="zh-CN"/>
        </w:rPr>
        <w:t>•</w:t>
      </w:r>
      <w:r w:rsidRPr="00584C52">
        <w:rPr>
          <w:lang w:eastAsia="zh-CN"/>
        </w:rPr>
        <w:tab/>
      </w:r>
      <w:r w:rsidR="00B91DC1" w:rsidRPr="00584C52">
        <w:rPr>
          <w:b/>
          <w:bCs/>
          <w:lang w:eastAsia="zh-CN"/>
        </w:rPr>
        <w:t xml:space="preserve">Vibration </w:t>
      </w:r>
      <w:r w:rsidR="000D2953" w:rsidRPr="00584C52">
        <w:rPr>
          <w:b/>
          <w:bCs/>
          <w:lang w:eastAsia="zh-CN"/>
        </w:rPr>
        <w:t>e</w:t>
      </w:r>
      <w:r w:rsidR="00B91DC1" w:rsidRPr="00584C52">
        <w:rPr>
          <w:b/>
          <w:bCs/>
          <w:lang w:eastAsia="zh-CN"/>
        </w:rPr>
        <w:t>nergy</w:t>
      </w:r>
      <w:bookmarkEnd w:id="77"/>
      <w:r w:rsidR="00B91DC1" w:rsidRPr="00584C52">
        <w:rPr>
          <w:b/>
          <w:bCs/>
          <w:lang w:eastAsia="zh-CN"/>
        </w:rPr>
        <w:t xml:space="preserve">: </w:t>
      </w:r>
      <w:r w:rsidR="00B91DC1" w:rsidRPr="00584C52">
        <w:rPr>
          <w:lang w:eastAsia="zh-CN"/>
        </w:rPr>
        <w:t xml:space="preserve">Vibration energy </w:t>
      </w:r>
      <w:r w:rsidR="000D2953" w:rsidRPr="00584C52">
        <w:rPr>
          <w:lang w:eastAsia="zh-CN"/>
        </w:rPr>
        <w:t xml:space="preserve">comprises </w:t>
      </w:r>
      <w:r w:rsidR="00B91DC1" w:rsidRPr="00584C52">
        <w:rPr>
          <w:lang w:eastAsia="zh-CN"/>
        </w:rPr>
        <w:t>many types of ambient power, such as pressure, friction, and contact</w:t>
      </w:r>
      <w:r w:rsidR="000D2953" w:rsidRPr="00584C52">
        <w:rPr>
          <w:lang w:eastAsia="zh-CN"/>
        </w:rPr>
        <w:t xml:space="preserve"> energy</w:t>
      </w:r>
      <w:r w:rsidR="00B91DC1" w:rsidRPr="00584C52">
        <w:rPr>
          <w:lang w:eastAsia="zh-CN"/>
        </w:rPr>
        <w:t xml:space="preserve">. Representative application scenarios are wearable devices where humans frequently move [b-ZpIoT] and industries where machines produce abundant vibrations [b-FINSIOT]. However, even though vibration energy </w:t>
      </w:r>
      <w:r w:rsidR="000D2953" w:rsidRPr="00584C52">
        <w:rPr>
          <w:lang w:eastAsia="zh-CN"/>
        </w:rPr>
        <w:t xml:space="preserve">has </w:t>
      </w:r>
      <w:r w:rsidR="00B91DC1" w:rsidRPr="00584C52">
        <w:rPr>
          <w:lang w:eastAsia="zh-CN"/>
        </w:rPr>
        <w:t>acceptable harvesting efficiency, it is not suitable for static objects.</w:t>
      </w:r>
    </w:p>
    <w:p w14:paraId="058FE2EE" w14:textId="622C3D0E" w:rsidR="009B780E" w:rsidRPr="00584C52" w:rsidRDefault="00422750" w:rsidP="00422750">
      <w:pPr>
        <w:pStyle w:val="Heading3"/>
        <w:rPr>
          <w:lang w:eastAsia="zh-CN"/>
        </w:rPr>
      </w:pPr>
      <w:r w:rsidRPr="00584C52">
        <w:rPr>
          <w:lang w:eastAsia="zh-CN"/>
        </w:rPr>
        <w:t>5.1.2</w:t>
      </w:r>
      <w:r w:rsidRPr="00584C52">
        <w:rPr>
          <w:lang w:eastAsia="zh-CN"/>
        </w:rPr>
        <w:tab/>
      </w:r>
      <w:r w:rsidR="009B780E" w:rsidRPr="00584C52">
        <w:rPr>
          <w:lang w:eastAsia="zh-CN"/>
        </w:rPr>
        <w:t>Ultra-low power consumption communication technologies</w:t>
      </w:r>
    </w:p>
    <w:p w14:paraId="7C0167F9" w14:textId="56E9AFFC" w:rsidR="00B91DC1" w:rsidRPr="00584C52" w:rsidRDefault="00B91DC1" w:rsidP="00422750">
      <w:pPr>
        <w:pStyle w:val="Headingb"/>
        <w:rPr>
          <w:lang w:eastAsia="zh-CN"/>
        </w:rPr>
      </w:pPr>
      <w:r w:rsidRPr="00584C52">
        <w:rPr>
          <w:lang w:eastAsia="zh-CN"/>
        </w:rPr>
        <w:t xml:space="preserve">Backscatter </w:t>
      </w:r>
      <w:r w:rsidR="001A02DB" w:rsidRPr="00584C52">
        <w:rPr>
          <w:lang w:eastAsia="zh-CN"/>
        </w:rPr>
        <w:t>communication</w:t>
      </w:r>
    </w:p>
    <w:p w14:paraId="5CFEBF68" w14:textId="7B1BF05F" w:rsidR="00B91DC1" w:rsidRPr="00584C52" w:rsidRDefault="00B91DC1" w:rsidP="00422750">
      <w:pPr>
        <w:rPr>
          <w:lang w:eastAsia="zh-CN"/>
        </w:rPr>
      </w:pPr>
      <w:r w:rsidRPr="00584C52">
        <w:rPr>
          <w:lang w:eastAsia="zh-CN"/>
        </w:rPr>
        <w:t>A</w:t>
      </w:r>
      <w:r w:rsidRPr="00584C52">
        <w:t xml:space="preserve"> </w:t>
      </w:r>
      <w:r w:rsidRPr="00584C52">
        <w:rPr>
          <w:lang w:eastAsia="zh-CN"/>
        </w:rPr>
        <w:t xml:space="preserve">technology known as backscatter communication can significantly reduce the power consumption of communications. A backscatter device can send </w:t>
      </w:r>
      <w:r w:rsidRPr="00584C52">
        <w:t>information by re</w:t>
      </w:r>
      <w:r w:rsidRPr="00584C52">
        <w:rPr>
          <w:lang w:eastAsia="zh-CN"/>
        </w:rPr>
        <w:t>-</w:t>
      </w:r>
      <w:r w:rsidRPr="00584C52">
        <w:t xml:space="preserve">modulating and </w:t>
      </w:r>
      <w:r w:rsidRPr="00584C52">
        <w:rPr>
          <w:lang w:eastAsia="zh-CN"/>
        </w:rPr>
        <w:t xml:space="preserve">passively </w:t>
      </w:r>
      <w:r w:rsidRPr="00584C52">
        <w:t xml:space="preserve">reflecting </w:t>
      </w:r>
      <w:r w:rsidRPr="00584C52">
        <w:rPr>
          <w:lang w:eastAsia="zh-CN"/>
        </w:rPr>
        <w:t xml:space="preserve">incident </w:t>
      </w:r>
      <w:r w:rsidRPr="00584C52">
        <w:t>signals from</w:t>
      </w:r>
      <w:r w:rsidRPr="00584C52">
        <w:rPr>
          <w:lang w:eastAsia="zh-CN"/>
        </w:rPr>
        <w:t xml:space="preserve"> ambient signal</w:t>
      </w:r>
      <w:r w:rsidRPr="00584C52">
        <w:t xml:space="preserve"> sources</w:t>
      </w:r>
      <w:r w:rsidRPr="00584C52">
        <w:rPr>
          <w:lang w:eastAsia="zh-CN"/>
        </w:rPr>
        <w:t>,</w:t>
      </w:r>
      <w:r w:rsidRPr="00584C52">
        <w:t xml:space="preserve"> without requiring power-hungry transceivers</w:t>
      </w:r>
      <w:r w:rsidRPr="00584C52">
        <w:rPr>
          <w:lang w:eastAsia="zh-CN"/>
        </w:rPr>
        <w:t xml:space="preserve"> to generate a carrier signal</w:t>
      </w:r>
      <w:r w:rsidR="0040022A" w:rsidRPr="00584C52">
        <w:rPr>
          <w:lang w:eastAsia="zh-CN"/>
        </w:rPr>
        <w:t xml:space="preserve"> </w:t>
      </w:r>
      <w:r w:rsidRPr="00584C52">
        <w:rPr>
          <w:lang w:eastAsia="zh-CN"/>
        </w:rPr>
        <w:t>[b-ITU-R M.2516-0]</w:t>
      </w:r>
      <w:r w:rsidRPr="00584C52">
        <w:t>.</w:t>
      </w:r>
      <w:r w:rsidRPr="00584C52">
        <w:rPr>
          <w:lang w:eastAsia="zh-CN"/>
        </w:rPr>
        <w:t xml:space="preserve"> </w:t>
      </w:r>
    </w:p>
    <w:p w14:paraId="3401CDAD" w14:textId="7E5F9A7B" w:rsidR="00B91DC1" w:rsidRPr="00584C52" w:rsidRDefault="00B91DC1" w:rsidP="00422750">
      <w:r w:rsidRPr="00584C52">
        <w:rPr>
          <w:lang w:eastAsia="zh-CN"/>
        </w:rPr>
        <w:t xml:space="preserve">When </w:t>
      </w:r>
      <w:r w:rsidR="0040022A" w:rsidRPr="00584C52">
        <w:rPr>
          <w:lang w:eastAsia="zh-CN"/>
        </w:rPr>
        <w:t xml:space="preserve">an </w:t>
      </w:r>
      <w:r w:rsidRPr="00584C52">
        <w:rPr>
          <w:lang w:eastAsia="zh-CN"/>
        </w:rPr>
        <w:t xml:space="preserve">ambient signal exists, the device can pick up the signal, rectify a portion of the signal into DC to energize the device and reflect another portion of the signal with </w:t>
      </w:r>
      <w:r w:rsidR="0040022A" w:rsidRPr="00584C52">
        <w:rPr>
          <w:lang w:eastAsia="zh-CN"/>
        </w:rPr>
        <w:t xml:space="preserve">a </w:t>
      </w:r>
      <w:r w:rsidRPr="00584C52">
        <w:rPr>
          <w:lang w:eastAsia="zh-CN"/>
        </w:rPr>
        <w:t>different amplitude (</w:t>
      </w:r>
      <w:r w:rsidRPr="00584C52">
        <w:t>high amplitude represented as 1 and low amplitude represented as 0</w:t>
      </w:r>
      <w:r w:rsidRPr="00584C52">
        <w:rPr>
          <w:lang w:eastAsia="zh-CN"/>
        </w:rPr>
        <w:t xml:space="preserve">) </w:t>
      </w:r>
      <w:r w:rsidRPr="00584C52">
        <w:t xml:space="preserve">to deliver information [b-Niu]. </w:t>
      </w:r>
    </w:p>
    <w:p w14:paraId="443C37F8" w14:textId="58E622DB" w:rsidR="00B91DC1" w:rsidRPr="00584C52" w:rsidRDefault="00B91DC1" w:rsidP="00422750">
      <w:r w:rsidRPr="00584C52">
        <w:t xml:space="preserve">Research such as backscatter </w:t>
      </w:r>
      <w:r w:rsidR="0040022A" w:rsidRPr="00584C52">
        <w:t>long range radio (</w:t>
      </w:r>
      <w:r w:rsidRPr="00584C52">
        <w:t>LoRa</w:t>
      </w:r>
      <w:r w:rsidR="0040022A" w:rsidRPr="00584C52">
        <w:t>)</w:t>
      </w:r>
      <w:r w:rsidRPr="00584C52">
        <w:t xml:space="preserve"> [b-Guo], backscatter Wi-Fi [b-Dehbashi], and backscatter Bluetooth [b-</w:t>
      </w:r>
      <w:r w:rsidRPr="00584C52">
        <w:rPr>
          <w:lang w:eastAsia="zh-CN"/>
        </w:rPr>
        <w:t>Ensworth</w:t>
      </w:r>
      <w:r w:rsidRPr="00584C52">
        <w:t xml:space="preserve">] has been </w:t>
      </w:r>
      <w:r w:rsidR="0040022A" w:rsidRPr="00584C52">
        <w:t xml:space="preserve">carried out </w:t>
      </w:r>
      <w:r w:rsidRPr="00584C52">
        <w:t>over the past decade, and demonstrated that existing communication systems can be optimized to sub-10</w:t>
      </w:r>
      <w:r w:rsidR="00422750" w:rsidRPr="00584C52">
        <w:t> </w:t>
      </w:r>
      <w:r w:rsidRPr="00584C52">
        <w:t xml:space="preserve">mW </w:t>
      </w:r>
      <w:r w:rsidRPr="00584C52">
        <w:rPr>
          <w:lang w:eastAsia="zh-CN"/>
        </w:rPr>
        <w:t>level power consumption by using backscatter communication.</w:t>
      </w:r>
      <w:r w:rsidR="00CC7075" w:rsidRPr="00584C52">
        <w:t xml:space="preserve"> </w:t>
      </w:r>
    </w:p>
    <w:p w14:paraId="553C01EE" w14:textId="0C35FA74" w:rsidR="00B91DC1" w:rsidRPr="00584C52" w:rsidRDefault="00B91DC1" w:rsidP="00422750">
      <w:pPr>
        <w:pStyle w:val="Headingb"/>
        <w:rPr>
          <w:lang w:eastAsia="zh-CN"/>
        </w:rPr>
      </w:pPr>
      <w:r w:rsidRPr="00584C52">
        <w:rPr>
          <w:lang w:eastAsia="zh-CN"/>
        </w:rPr>
        <w:t>Wake-</w:t>
      </w:r>
      <w:r w:rsidR="001A02DB" w:rsidRPr="00584C52">
        <w:rPr>
          <w:lang w:eastAsia="zh-CN"/>
        </w:rPr>
        <w:t>up signal</w:t>
      </w:r>
    </w:p>
    <w:p w14:paraId="7A22E352" w14:textId="0FD404CD" w:rsidR="00B91DC1" w:rsidRPr="00584C52" w:rsidRDefault="00B91DC1" w:rsidP="00422750">
      <w:pPr>
        <w:rPr>
          <w:b/>
          <w:bCs/>
          <w:lang w:eastAsia="zh-CN"/>
        </w:rPr>
      </w:pPr>
      <w:r w:rsidRPr="00584C52">
        <w:rPr>
          <w:lang w:eastAsia="zh-CN"/>
        </w:rPr>
        <w:t xml:space="preserve">A technology known as </w:t>
      </w:r>
      <w:r w:rsidR="001A02DB" w:rsidRPr="00584C52">
        <w:rPr>
          <w:lang w:eastAsia="zh-CN"/>
        </w:rPr>
        <w:t>wake-up signal</w:t>
      </w:r>
      <w:r w:rsidR="00926698" w:rsidRPr="00584C52">
        <w:rPr>
          <w:lang w:eastAsia="zh-CN"/>
        </w:rPr>
        <w:t xml:space="preserve"> </w:t>
      </w:r>
      <w:r w:rsidRPr="00584C52">
        <w:rPr>
          <w:lang w:eastAsia="zh-CN"/>
        </w:rPr>
        <w:t>(WUS) was introduced in 3GPP Rel. 18 [b-3GPP</w:t>
      </w:r>
      <w:r w:rsidR="0004189F" w:rsidRPr="00584C52">
        <w:rPr>
          <w:lang w:eastAsia="zh-CN"/>
        </w:rPr>
        <w:t xml:space="preserve"> TR </w:t>
      </w:r>
      <w:r w:rsidRPr="00584C52">
        <w:rPr>
          <w:lang w:eastAsia="zh-CN"/>
        </w:rPr>
        <w:t>38</w:t>
      </w:r>
      <w:r w:rsidR="0004189F" w:rsidRPr="00584C52">
        <w:rPr>
          <w:lang w:eastAsia="zh-CN"/>
        </w:rPr>
        <w:t>.</w:t>
      </w:r>
      <w:r w:rsidRPr="00584C52">
        <w:rPr>
          <w:lang w:eastAsia="zh-CN"/>
        </w:rPr>
        <w:t xml:space="preserve">869] to meet the requirements of both long battery life and low latency. By using a wake-up signal to trigger the main radio and a separate receiver that has the ability to monitor the wake-up signal with ultra-low power consumption, the </w:t>
      </w:r>
      <w:r w:rsidR="00D00FDC" w:rsidRPr="00584C52">
        <w:rPr>
          <w:lang w:eastAsia="zh-CN"/>
        </w:rPr>
        <w:t>user equipment (</w:t>
      </w:r>
      <w:r w:rsidRPr="00584C52">
        <w:rPr>
          <w:lang w:eastAsia="zh-CN"/>
        </w:rPr>
        <w:t>UE</w:t>
      </w:r>
      <w:r w:rsidR="00D00FDC" w:rsidRPr="00584C52">
        <w:rPr>
          <w:lang w:eastAsia="zh-CN"/>
        </w:rPr>
        <w:t>)</w:t>
      </w:r>
      <w:r w:rsidRPr="00584C52">
        <w:rPr>
          <w:lang w:eastAsia="zh-CN"/>
        </w:rPr>
        <w:t xml:space="preserve"> can be turned off or set to deep sleep at most of its life cycle and can wake up only when it is triggered, therefore, improving energy efficiency as well as better user experience.</w:t>
      </w:r>
    </w:p>
    <w:p w14:paraId="2777B528" w14:textId="1BAE127E" w:rsidR="00B91DC1" w:rsidRPr="00584C52" w:rsidRDefault="00422750" w:rsidP="00422750">
      <w:pPr>
        <w:pStyle w:val="Heading2"/>
      </w:pPr>
      <w:bookmarkStart w:id="78" w:name="_Toc183096445"/>
      <w:bookmarkStart w:id="79" w:name="_Toc189052925"/>
      <w:bookmarkStart w:id="80" w:name="_Toc190264971"/>
      <w:bookmarkStart w:id="81" w:name="_Toc194218756"/>
      <w:r w:rsidRPr="00584C52">
        <w:t>5.2</w:t>
      </w:r>
      <w:r w:rsidRPr="00584C52">
        <w:tab/>
      </w:r>
      <w:r w:rsidR="00B91DC1" w:rsidRPr="00584C52">
        <w:t>Ongoing standard</w:t>
      </w:r>
      <w:bookmarkStart w:id="82" w:name="_Hlk194064089"/>
      <w:r w:rsidR="00B91DC1" w:rsidRPr="00584C52">
        <w:t>ization</w:t>
      </w:r>
      <w:bookmarkEnd w:id="82"/>
      <w:r w:rsidR="00B91DC1" w:rsidRPr="00584C52">
        <w:t xml:space="preserve"> activities on </w:t>
      </w:r>
      <w:r w:rsidR="0037063D" w:rsidRPr="00584C52">
        <w:t>ambient power-enabled IoT</w:t>
      </w:r>
      <w:bookmarkEnd w:id="78"/>
      <w:bookmarkEnd w:id="79"/>
      <w:bookmarkEnd w:id="80"/>
      <w:bookmarkEnd w:id="81"/>
    </w:p>
    <w:p w14:paraId="366D7674" w14:textId="5E2FC8D5" w:rsidR="00B91DC1" w:rsidRPr="00584C52" w:rsidRDefault="00B91DC1" w:rsidP="00422750">
      <w:pPr>
        <w:rPr>
          <w:bCs/>
          <w:lang w:eastAsia="zh-CN"/>
        </w:rPr>
      </w:pPr>
      <w:bookmarkStart w:id="83" w:name="_Hlk171102165"/>
      <w:r w:rsidRPr="00584C52">
        <w:rPr>
          <w:lang w:eastAsia="zh-CN"/>
        </w:rPr>
        <w:t>Two standard</w:t>
      </w:r>
      <w:bookmarkEnd w:id="83"/>
      <w:r w:rsidR="00CE6A11" w:rsidRPr="00584C52">
        <w:rPr>
          <w:lang w:eastAsia="zh-CN"/>
        </w:rPr>
        <w:t>ization</w:t>
      </w:r>
      <w:r w:rsidRPr="00584C52">
        <w:rPr>
          <w:lang w:eastAsia="zh-CN"/>
        </w:rPr>
        <w:t xml:space="preserve"> organizations are developing studies on </w:t>
      </w:r>
      <w:r w:rsidR="00CE6A11" w:rsidRPr="00584C52">
        <w:rPr>
          <w:lang w:eastAsia="zh-CN"/>
        </w:rPr>
        <w:t>a</w:t>
      </w:r>
      <w:r w:rsidRPr="00584C52">
        <w:rPr>
          <w:lang w:eastAsia="zh-CN"/>
        </w:rPr>
        <w:t xml:space="preserve">mbient </w:t>
      </w:r>
      <w:r w:rsidR="00CE6A11" w:rsidRPr="00584C52">
        <w:rPr>
          <w:lang w:eastAsia="zh-CN"/>
        </w:rPr>
        <w:t>p</w:t>
      </w:r>
      <w:r w:rsidRPr="00584C52">
        <w:rPr>
          <w:lang w:eastAsia="zh-CN"/>
        </w:rPr>
        <w:t>ower-enabled IoT:</w:t>
      </w:r>
    </w:p>
    <w:p w14:paraId="20661F74" w14:textId="06BDC530" w:rsidR="00B91DC1" w:rsidRPr="00584C52" w:rsidRDefault="00422750" w:rsidP="00422750">
      <w:pPr>
        <w:pStyle w:val="enumlev1"/>
        <w:rPr>
          <w:i/>
          <w:iCs/>
          <w:lang w:eastAsia="zh-CN"/>
        </w:rPr>
      </w:pPr>
      <w:r w:rsidRPr="00584C52">
        <w:rPr>
          <w:lang w:eastAsia="zh-CN"/>
        </w:rPr>
        <w:t>•</w:t>
      </w:r>
      <w:r w:rsidRPr="00584C52">
        <w:rPr>
          <w:lang w:eastAsia="zh-CN"/>
        </w:rPr>
        <w:tab/>
      </w:r>
      <w:r w:rsidR="00B91DC1" w:rsidRPr="00584C52">
        <w:rPr>
          <w:b/>
          <w:lang w:eastAsia="zh-CN"/>
        </w:rPr>
        <w:t xml:space="preserve">3rd Generation Partnership Project (3GPP): </w:t>
      </w:r>
      <w:r w:rsidR="00B91DC1" w:rsidRPr="00584C52">
        <w:rPr>
          <w:lang w:eastAsia="zh-CN"/>
        </w:rPr>
        <w:t xml:space="preserve">3GPP has brought </w:t>
      </w:r>
      <w:r w:rsidR="00CE6A11" w:rsidRPr="00584C52">
        <w:rPr>
          <w:lang w:eastAsia="zh-CN"/>
        </w:rPr>
        <w:t>ambient</w:t>
      </w:r>
      <w:r w:rsidR="00B91DC1" w:rsidRPr="00584C52">
        <w:rPr>
          <w:lang w:eastAsia="zh-CN"/>
        </w:rPr>
        <w:t xml:space="preserve">-IoT into </w:t>
      </w:r>
      <w:r w:rsidR="00E667C9" w:rsidRPr="00584C52">
        <w:rPr>
          <w:lang w:eastAsia="zh-CN"/>
        </w:rPr>
        <w:t xml:space="preserve">5th </w:t>
      </w:r>
      <w:r w:rsidR="00434F1C" w:rsidRPr="00584C52">
        <w:rPr>
          <w:lang w:eastAsia="zh-CN"/>
        </w:rPr>
        <w:t>g</w:t>
      </w:r>
      <w:r w:rsidR="00E667C9" w:rsidRPr="00584C52">
        <w:rPr>
          <w:lang w:eastAsia="zh-CN"/>
        </w:rPr>
        <w:t xml:space="preserve">eneration </w:t>
      </w:r>
      <w:r w:rsidR="00434F1C" w:rsidRPr="00584C52">
        <w:rPr>
          <w:lang w:eastAsia="zh-CN"/>
        </w:rPr>
        <w:t>m</w:t>
      </w:r>
      <w:r w:rsidR="00E667C9" w:rsidRPr="00584C52">
        <w:rPr>
          <w:lang w:eastAsia="zh-CN"/>
        </w:rPr>
        <w:t xml:space="preserve">obile </w:t>
      </w:r>
      <w:r w:rsidR="00434F1C" w:rsidRPr="00584C52">
        <w:rPr>
          <w:lang w:eastAsia="zh-CN"/>
        </w:rPr>
        <w:t>c</w:t>
      </w:r>
      <w:r w:rsidR="00E667C9" w:rsidRPr="00584C52">
        <w:rPr>
          <w:lang w:eastAsia="zh-CN"/>
        </w:rPr>
        <w:t xml:space="preserve">ommunication </w:t>
      </w:r>
      <w:r w:rsidR="00434F1C" w:rsidRPr="00584C52">
        <w:rPr>
          <w:lang w:eastAsia="zh-CN"/>
        </w:rPr>
        <w:t>t</w:t>
      </w:r>
      <w:r w:rsidR="00E667C9" w:rsidRPr="00584C52">
        <w:rPr>
          <w:lang w:eastAsia="zh-CN"/>
        </w:rPr>
        <w:t>echnology (</w:t>
      </w:r>
      <w:r w:rsidR="00B91DC1" w:rsidRPr="00584C52">
        <w:rPr>
          <w:lang w:eastAsia="zh-CN"/>
        </w:rPr>
        <w:t>5G</w:t>
      </w:r>
      <w:r w:rsidR="00E667C9" w:rsidRPr="00584C52">
        <w:rPr>
          <w:lang w:eastAsia="zh-CN"/>
        </w:rPr>
        <w:t>)</w:t>
      </w:r>
      <w:r w:rsidR="00B91DC1" w:rsidRPr="00584C52">
        <w:rPr>
          <w:lang w:eastAsia="zh-CN"/>
        </w:rPr>
        <w:t xml:space="preserve">-Advanced technical system. 3GPP has established </w:t>
      </w:r>
      <w:r w:rsidR="00CA1E96" w:rsidRPr="00584C52">
        <w:rPr>
          <w:lang w:eastAsia="zh-CN"/>
        </w:rPr>
        <w:t>study item</w:t>
      </w:r>
      <w:r w:rsidR="00C86E3F" w:rsidRPr="00584C52">
        <w:rPr>
          <w:lang w:eastAsia="zh-CN"/>
        </w:rPr>
        <w:t>s</w:t>
      </w:r>
      <w:r w:rsidR="00CA1E96" w:rsidRPr="00584C52">
        <w:rPr>
          <w:lang w:eastAsia="zh-CN"/>
        </w:rPr>
        <w:t xml:space="preserve"> </w:t>
      </w:r>
      <w:r w:rsidR="00AC1F8A" w:rsidRPr="00584C52">
        <w:rPr>
          <w:lang w:eastAsia="zh-CN"/>
        </w:rPr>
        <w:t xml:space="preserve">to conduct relevant </w:t>
      </w:r>
      <w:r w:rsidR="00C86E3F" w:rsidRPr="00584C52">
        <w:rPr>
          <w:lang w:eastAsia="zh-CN"/>
        </w:rPr>
        <w:t>studies</w:t>
      </w:r>
      <w:r w:rsidR="00AC1F8A" w:rsidRPr="00584C52">
        <w:rPr>
          <w:lang w:eastAsia="zh-CN"/>
        </w:rPr>
        <w:t xml:space="preserve"> </w:t>
      </w:r>
      <w:r w:rsidR="00B91DC1" w:rsidRPr="00584C52">
        <w:rPr>
          <w:lang w:eastAsia="zh-CN"/>
        </w:rPr>
        <w:t xml:space="preserve">in both </w:t>
      </w:r>
      <w:r w:rsidR="00AC1F8A" w:rsidRPr="00584C52">
        <w:rPr>
          <w:lang w:eastAsia="zh-CN"/>
        </w:rPr>
        <w:t xml:space="preserve">technical specification group (TSG): </w:t>
      </w:r>
      <w:r w:rsidR="00B91DC1" w:rsidRPr="00584C52">
        <w:rPr>
          <w:lang w:eastAsia="zh-CN"/>
        </w:rPr>
        <w:t>SA (TSG Service &amp; System Aspects) and RAN (TSG Radio Access Network). The 3GPP SA1 working group has established the Ambien</w:t>
      </w:r>
      <w:r w:rsidR="00CE6A11" w:rsidRPr="00584C52">
        <w:rPr>
          <w:lang w:eastAsia="zh-CN"/>
        </w:rPr>
        <w:t>t</w:t>
      </w:r>
      <w:r w:rsidR="00B91DC1" w:rsidRPr="00584C52">
        <w:rPr>
          <w:lang w:eastAsia="zh-CN"/>
        </w:rPr>
        <w:t>-IoT project to identify potential use cases, deployment scenarios, key service requirements, and critical performance indicators</w:t>
      </w:r>
      <w:r w:rsidR="00CE6A11" w:rsidRPr="00584C52">
        <w:rPr>
          <w:lang w:eastAsia="zh-CN"/>
        </w:rPr>
        <w:t>.</w:t>
      </w:r>
      <w:r w:rsidR="00B91DC1" w:rsidRPr="00584C52">
        <w:rPr>
          <w:lang w:eastAsia="zh-CN"/>
        </w:rPr>
        <w:t xml:space="preserve"> SA1 concluded its work in Dec</w:t>
      </w:r>
      <w:r w:rsidRPr="00584C52">
        <w:rPr>
          <w:lang w:eastAsia="zh-CN"/>
        </w:rPr>
        <w:t>.</w:t>
      </w:r>
      <w:r w:rsidR="00B91DC1" w:rsidRPr="00584C52">
        <w:rPr>
          <w:lang w:eastAsia="zh-CN"/>
        </w:rPr>
        <w:t xml:space="preserve"> 2023 delivering technical report [b</w:t>
      </w:r>
      <w:r w:rsidRPr="00584C52">
        <w:rPr>
          <w:lang w:eastAsia="zh-CN"/>
        </w:rPr>
        <w:noBreakHyphen/>
      </w:r>
      <w:r w:rsidR="00B91DC1" w:rsidRPr="00584C52">
        <w:rPr>
          <w:lang w:eastAsia="zh-CN"/>
        </w:rPr>
        <w:t>3GPP</w:t>
      </w:r>
      <w:r w:rsidR="0004189F" w:rsidRPr="00584C52">
        <w:rPr>
          <w:lang w:eastAsia="zh-CN"/>
        </w:rPr>
        <w:t xml:space="preserve"> TR </w:t>
      </w:r>
      <w:r w:rsidR="00B91DC1" w:rsidRPr="00584C52">
        <w:rPr>
          <w:lang w:eastAsia="zh-CN"/>
        </w:rPr>
        <w:t>22</w:t>
      </w:r>
      <w:r w:rsidR="0004189F" w:rsidRPr="00584C52">
        <w:rPr>
          <w:lang w:eastAsia="zh-CN"/>
        </w:rPr>
        <w:t>.</w:t>
      </w:r>
      <w:r w:rsidR="00B91DC1" w:rsidRPr="00584C52">
        <w:rPr>
          <w:lang w:eastAsia="zh-CN"/>
        </w:rPr>
        <w:t>840]. The 3GPP SA2 working group also started research on network architecture, identification, subscription, registration and services in Jan</w:t>
      </w:r>
      <w:r w:rsidR="00587623" w:rsidRPr="00584C52">
        <w:rPr>
          <w:lang w:eastAsia="zh-CN"/>
        </w:rPr>
        <w:t>.</w:t>
      </w:r>
      <w:r w:rsidR="00B91DC1" w:rsidRPr="00584C52">
        <w:rPr>
          <w:lang w:eastAsia="zh-CN"/>
        </w:rPr>
        <w:t xml:space="preserve"> 2024. </w:t>
      </w:r>
    </w:p>
    <w:p w14:paraId="08D15A6B" w14:textId="4481B163" w:rsidR="00B91DC1" w:rsidRPr="00584C52" w:rsidRDefault="00587623" w:rsidP="00422750">
      <w:pPr>
        <w:pStyle w:val="enumlev1"/>
        <w:rPr>
          <w:lang w:eastAsia="zh-CN"/>
        </w:rPr>
      </w:pPr>
      <w:r w:rsidRPr="00584C52">
        <w:rPr>
          <w:lang w:eastAsia="zh-CN"/>
        </w:rPr>
        <w:tab/>
      </w:r>
      <w:r w:rsidR="00B91DC1" w:rsidRPr="00584C52">
        <w:rPr>
          <w:lang w:eastAsia="zh-CN"/>
        </w:rPr>
        <w:t>Based on the SA1 research of use cases, the RAN working group discussed the impact of these aspects on network architecture and device types, and this work was approved in Sep</w:t>
      </w:r>
      <w:r w:rsidR="00C90C51" w:rsidRPr="00584C52">
        <w:rPr>
          <w:lang w:eastAsia="zh-CN"/>
        </w:rPr>
        <w:t>t</w:t>
      </w:r>
      <w:r w:rsidRPr="00584C52">
        <w:rPr>
          <w:lang w:eastAsia="zh-CN"/>
        </w:rPr>
        <w:t>. </w:t>
      </w:r>
      <w:r w:rsidR="00B91DC1" w:rsidRPr="00584C52">
        <w:rPr>
          <w:lang w:eastAsia="zh-CN"/>
        </w:rPr>
        <w:t>2023 as technical report [</w:t>
      </w:r>
      <w:r w:rsidRPr="00584C52">
        <w:rPr>
          <w:lang w:eastAsia="zh-CN"/>
        </w:rPr>
        <w:t>b-</w:t>
      </w:r>
      <w:r w:rsidR="00B91DC1" w:rsidRPr="00584C52">
        <w:rPr>
          <w:lang w:eastAsia="zh-CN"/>
        </w:rPr>
        <w:t>3GPP</w:t>
      </w:r>
      <w:r w:rsidR="0004189F" w:rsidRPr="00584C52">
        <w:rPr>
          <w:lang w:eastAsia="zh-CN"/>
        </w:rPr>
        <w:t xml:space="preserve"> TR </w:t>
      </w:r>
      <w:r w:rsidR="00B91DC1" w:rsidRPr="00584C52">
        <w:rPr>
          <w:lang w:eastAsia="zh-CN"/>
        </w:rPr>
        <w:t>38</w:t>
      </w:r>
      <w:r w:rsidR="0004189F" w:rsidRPr="00584C52">
        <w:rPr>
          <w:lang w:eastAsia="zh-CN"/>
        </w:rPr>
        <w:t>.</w:t>
      </w:r>
      <w:r w:rsidR="00B91DC1" w:rsidRPr="00584C52">
        <w:rPr>
          <w:lang w:eastAsia="zh-CN"/>
        </w:rPr>
        <w:t>848]. The RAN working group also started a new Ambient-IoT study item in Dec</w:t>
      </w:r>
      <w:r w:rsidRPr="00584C52">
        <w:rPr>
          <w:lang w:eastAsia="zh-CN"/>
        </w:rPr>
        <w:t>.</w:t>
      </w:r>
      <w:r w:rsidR="00B91DC1" w:rsidRPr="00584C52">
        <w:rPr>
          <w:lang w:eastAsia="zh-CN"/>
        </w:rPr>
        <w:t xml:space="preserve"> 2023, the research including</w:t>
      </w:r>
      <w:r w:rsidR="00CE6A11" w:rsidRPr="00584C52">
        <w:rPr>
          <w:lang w:eastAsia="zh-CN"/>
        </w:rPr>
        <w:t>,</w:t>
      </w:r>
      <w:r w:rsidR="00B91DC1" w:rsidRPr="00584C52">
        <w:rPr>
          <w:lang w:eastAsia="zh-CN"/>
        </w:rPr>
        <w:t xml:space="preserve"> but not being limited to</w:t>
      </w:r>
      <w:r w:rsidR="00CE6A11" w:rsidRPr="00584C52">
        <w:rPr>
          <w:lang w:eastAsia="zh-CN"/>
        </w:rPr>
        <w:t>,</w:t>
      </w:r>
      <w:r w:rsidR="00B91DC1" w:rsidRPr="00584C52">
        <w:rPr>
          <w:lang w:eastAsia="zh-CN"/>
        </w:rPr>
        <w:t xml:space="preserve"> evaluation methodology, </w:t>
      </w:r>
      <w:r w:rsidR="00CE6A11" w:rsidRPr="00584C52">
        <w:rPr>
          <w:lang w:eastAsia="zh-CN"/>
        </w:rPr>
        <w:t>a</w:t>
      </w:r>
      <w:r w:rsidR="00B91DC1" w:rsidRPr="00584C52">
        <w:rPr>
          <w:lang w:eastAsia="zh-CN"/>
        </w:rPr>
        <w:t xml:space="preserve">mbient-IoT device architecture, solutions for </w:t>
      </w:r>
      <w:r w:rsidR="00CE6A11" w:rsidRPr="00584C52">
        <w:rPr>
          <w:lang w:eastAsia="zh-CN"/>
        </w:rPr>
        <w:t>a</w:t>
      </w:r>
      <w:r w:rsidR="00B91DC1" w:rsidRPr="00584C52">
        <w:rPr>
          <w:lang w:eastAsia="zh-CN"/>
        </w:rPr>
        <w:t xml:space="preserve">mbient-IoT (physical layer, protocol stack and signaling procedure, RAN architecture aspects, waveform, etc.), and coverage evaluations. </w:t>
      </w:r>
    </w:p>
    <w:p w14:paraId="628673F7" w14:textId="3CA68207" w:rsidR="00B91DC1" w:rsidRPr="00584C52" w:rsidRDefault="00587623" w:rsidP="00422750">
      <w:pPr>
        <w:pStyle w:val="enumlev1"/>
        <w:rPr>
          <w:lang w:eastAsia="zh-CN"/>
        </w:rPr>
      </w:pPr>
      <w:r w:rsidRPr="00584C52">
        <w:rPr>
          <w:lang w:eastAsia="zh-CN"/>
        </w:rPr>
        <w:t>•</w:t>
      </w:r>
      <w:r w:rsidRPr="00584C52">
        <w:rPr>
          <w:lang w:eastAsia="zh-CN"/>
        </w:rPr>
        <w:tab/>
      </w:r>
      <w:r w:rsidR="00B91DC1" w:rsidRPr="00584C52">
        <w:rPr>
          <w:b/>
          <w:lang w:eastAsia="zh-CN"/>
        </w:rPr>
        <w:t xml:space="preserve">Institute of Electrical and Electronics Engineers (IEEE): </w:t>
      </w:r>
      <w:r w:rsidR="00B91DC1" w:rsidRPr="00584C52">
        <w:rPr>
          <w:lang w:eastAsia="zh-CN"/>
        </w:rPr>
        <w:t xml:space="preserve">A </w:t>
      </w:r>
      <w:r w:rsidR="007772AD" w:rsidRPr="00584C52">
        <w:rPr>
          <w:lang w:eastAsia="zh-CN"/>
        </w:rPr>
        <w:t>t</w:t>
      </w:r>
      <w:r w:rsidR="00B91DC1" w:rsidRPr="00584C52">
        <w:rPr>
          <w:lang w:eastAsia="zh-CN"/>
        </w:rPr>
        <w:t xml:space="preserve">echnical </w:t>
      </w:r>
      <w:r w:rsidR="007772AD" w:rsidRPr="00584C52">
        <w:rPr>
          <w:lang w:eastAsia="zh-CN"/>
        </w:rPr>
        <w:t>i</w:t>
      </w:r>
      <w:r w:rsidR="00B91DC1" w:rsidRPr="00584C52">
        <w:rPr>
          <w:lang w:eastAsia="zh-CN"/>
        </w:rPr>
        <w:t xml:space="preserve">nterest </w:t>
      </w:r>
      <w:r w:rsidR="007772AD" w:rsidRPr="00584C52">
        <w:rPr>
          <w:lang w:eastAsia="zh-CN"/>
        </w:rPr>
        <w:t>g</w:t>
      </w:r>
      <w:r w:rsidR="00B91DC1" w:rsidRPr="00584C52">
        <w:rPr>
          <w:lang w:eastAsia="zh-CN"/>
        </w:rPr>
        <w:t xml:space="preserve">roup focused on </w:t>
      </w:r>
      <w:r w:rsidR="00CE6A11" w:rsidRPr="00584C52">
        <w:rPr>
          <w:lang w:eastAsia="zh-CN"/>
        </w:rPr>
        <w:t>a</w:t>
      </w:r>
      <w:r w:rsidR="00B91DC1" w:rsidRPr="00584C52">
        <w:rPr>
          <w:lang w:eastAsia="zh-CN"/>
        </w:rPr>
        <w:t xml:space="preserve">mbient power-enabled (AMP) IoT was established during the IEEE 802.11 meeting in May 2022. This </w:t>
      </w:r>
      <w:r w:rsidR="007772AD" w:rsidRPr="00584C52">
        <w:rPr>
          <w:lang w:eastAsia="zh-CN"/>
        </w:rPr>
        <w:t xml:space="preserve">technical interest </w:t>
      </w:r>
      <w:r w:rsidR="00B91DC1" w:rsidRPr="00584C52">
        <w:rPr>
          <w:lang w:eastAsia="zh-CN"/>
        </w:rPr>
        <w:t xml:space="preserve">group mainly focused on </w:t>
      </w:r>
      <w:r w:rsidR="00CA72C9" w:rsidRPr="00584C52">
        <w:rPr>
          <w:lang w:eastAsia="zh-CN"/>
        </w:rPr>
        <w:t>a</w:t>
      </w:r>
      <w:r w:rsidR="00B91DC1" w:rsidRPr="00584C52">
        <w:rPr>
          <w:lang w:eastAsia="zh-CN"/>
        </w:rPr>
        <w:t xml:space="preserve">mbient-IoT working under the current WLAN network structure, and concluded its work in March 2023 delivering the AMP technical report, which included use cases, requirements, prototypes, and technical and economic feasibility analysis. Following the TIG, the IEEE 802.11 AMP Study Group (SG) was formed in March 2023. The objective of the SG is to develop a </w:t>
      </w:r>
      <w:r w:rsidR="00CA72C9" w:rsidRPr="00584C52">
        <w:rPr>
          <w:lang w:eastAsia="zh-CN"/>
        </w:rPr>
        <w:t>p</w:t>
      </w:r>
      <w:r w:rsidR="00B91DC1" w:rsidRPr="00584C52">
        <w:rPr>
          <w:lang w:eastAsia="zh-CN"/>
        </w:rPr>
        <w:t xml:space="preserve">roject </w:t>
      </w:r>
      <w:r w:rsidR="00CA72C9" w:rsidRPr="00584C52">
        <w:rPr>
          <w:lang w:eastAsia="zh-CN"/>
        </w:rPr>
        <w:t>a</w:t>
      </w:r>
      <w:r w:rsidR="00B91DC1" w:rsidRPr="00584C52">
        <w:rPr>
          <w:lang w:eastAsia="zh-CN"/>
        </w:rPr>
        <w:t xml:space="preserve">uthorization </w:t>
      </w:r>
      <w:r w:rsidR="00CA72C9" w:rsidRPr="00584C52">
        <w:rPr>
          <w:lang w:eastAsia="zh-CN"/>
        </w:rPr>
        <w:t>r</w:t>
      </w:r>
      <w:r w:rsidR="00B91DC1" w:rsidRPr="00584C52">
        <w:rPr>
          <w:lang w:eastAsia="zh-CN"/>
        </w:rPr>
        <w:t xml:space="preserve">equest (PAR) and </w:t>
      </w:r>
      <w:r w:rsidR="00CA72C9" w:rsidRPr="00584C52">
        <w:rPr>
          <w:lang w:eastAsia="zh-CN"/>
        </w:rPr>
        <w:t>c</w:t>
      </w:r>
      <w:r w:rsidR="00B91DC1" w:rsidRPr="00584C52">
        <w:rPr>
          <w:lang w:eastAsia="zh-CN"/>
        </w:rPr>
        <w:t xml:space="preserve">riteria for </w:t>
      </w:r>
      <w:r w:rsidR="00CA72C9" w:rsidRPr="00584C52">
        <w:rPr>
          <w:lang w:eastAsia="zh-CN"/>
        </w:rPr>
        <w:t>s</w:t>
      </w:r>
      <w:r w:rsidR="00B91DC1" w:rsidRPr="00584C52">
        <w:rPr>
          <w:lang w:eastAsia="zh-CN"/>
        </w:rPr>
        <w:t xml:space="preserve">tandards </w:t>
      </w:r>
      <w:r w:rsidR="00CA72C9" w:rsidRPr="00584C52">
        <w:rPr>
          <w:lang w:eastAsia="zh-CN"/>
        </w:rPr>
        <w:t>d</w:t>
      </w:r>
      <w:r w:rsidR="00B91DC1" w:rsidRPr="00584C52">
        <w:rPr>
          <w:lang w:eastAsia="zh-CN"/>
        </w:rPr>
        <w:t xml:space="preserve">evelopment (CSD) for an 802.11 standard project on WLAN AMP </w:t>
      </w:r>
      <w:r w:rsidR="00CA72C9" w:rsidRPr="00584C52">
        <w:rPr>
          <w:lang w:eastAsia="zh-CN"/>
        </w:rPr>
        <w:t>c</w:t>
      </w:r>
      <w:r w:rsidR="00B91DC1" w:rsidRPr="00584C52">
        <w:rPr>
          <w:lang w:eastAsia="zh-CN"/>
        </w:rPr>
        <w:t>ommunication. Discussions within the AMP SG cover aspects such as transmit and receive architectures, deployment topologies, and operational frequency bands. Based on the work in the AMP SG, the AMP technical report has been further updated [b</w:t>
      </w:r>
      <w:r w:rsidR="00DE5E07">
        <w:rPr>
          <w:lang w:eastAsia="zh-CN"/>
        </w:rPr>
        <w:noBreakHyphen/>
      </w:r>
      <w:r w:rsidR="00B91DC1" w:rsidRPr="00584C52">
        <w:rPr>
          <w:lang w:eastAsia="zh-CN"/>
        </w:rPr>
        <w:t xml:space="preserve">IEEE]. A PAR and CSD were finally approved by IEEE 802 LAN/MAN in March 2024. </w:t>
      </w:r>
    </w:p>
    <w:p w14:paraId="5B1BB44E" w14:textId="76362239" w:rsidR="00B91DC1" w:rsidRPr="00584C52" w:rsidRDefault="00587623" w:rsidP="00587623">
      <w:pPr>
        <w:pStyle w:val="Heading2"/>
      </w:pPr>
      <w:bookmarkStart w:id="84" w:name="_Toc162460755"/>
      <w:bookmarkStart w:id="85" w:name="_Toc162460756"/>
      <w:bookmarkStart w:id="86" w:name="_Toc183096446"/>
      <w:bookmarkStart w:id="87" w:name="_Toc189052926"/>
      <w:bookmarkStart w:id="88" w:name="_Toc190264972"/>
      <w:bookmarkStart w:id="89" w:name="_Toc194218757"/>
      <w:bookmarkEnd w:id="84"/>
      <w:bookmarkEnd w:id="85"/>
      <w:r w:rsidRPr="00584C52">
        <w:t>5.3</w:t>
      </w:r>
      <w:r w:rsidRPr="00584C52">
        <w:tab/>
      </w:r>
      <w:r w:rsidR="00B91DC1" w:rsidRPr="00584C52">
        <w:t xml:space="preserve">Potential application scenarios of </w:t>
      </w:r>
      <w:r w:rsidR="0037063D" w:rsidRPr="00584C52">
        <w:t>ambient power-enabled IoT</w:t>
      </w:r>
      <w:bookmarkEnd w:id="86"/>
      <w:bookmarkEnd w:id="87"/>
      <w:bookmarkEnd w:id="88"/>
      <w:bookmarkEnd w:id="89"/>
    </w:p>
    <w:p w14:paraId="50E0EB8D" w14:textId="159E7B8C" w:rsidR="00B91DC1" w:rsidRPr="00584C52" w:rsidRDefault="00B91DC1" w:rsidP="00587623">
      <w:pPr>
        <w:rPr>
          <w:lang w:eastAsia="zh-CN"/>
        </w:rPr>
      </w:pPr>
      <w:bookmarkStart w:id="90" w:name="_Hlk179637054"/>
      <w:r w:rsidRPr="00584C52">
        <w:rPr>
          <w:lang w:eastAsia="zh-CN"/>
        </w:rPr>
        <w:t xml:space="preserve">Due to the feature of energy harvesting, </w:t>
      </w:r>
      <w:r w:rsidR="002E11F0" w:rsidRPr="00584C52">
        <w:rPr>
          <w:lang w:eastAsia="zh-CN"/>
        </w:rPr>
        <w:t>a</w:t>
      </w:r>
      <w:r w:rsidRPr="00584C52">
        <w:rPr>
          <w:lang w:eastAsia="zh-CN"/>
        </w:rPr>
        <w:t xml:space="preserve">mbient-IoT devices can operate without batteries or at least not using batteries as the main power source, thus </w:t>
      </w:r>
      <w:r w:rsidR="002E11F0" w:rsidRPr="00584C52">
        <w:rPr>
          <w:lang w:eastAsia="zh-CN"/>
        </w:rPr>
        <w:t>a</w:t>
      </w:r>
      <w:r w:rsidRPr="00584C52">
        <w:rPr>
          <w:lang w:eastAsia="zh-CN"/>
        </w:rPr>
        <w:t>mbient-IoT is appropriate for scenarios with requirements of battery restrictions, maintenance-free, and massive thing type communications. This clause only introduces the high-level application scenarios, the details of application scenarios are described in clause 7 as use cases.</w:t>
      </w:r>
    </w:p>
    <w:bookmarkEnd w:id="90"/>
    <w:p w14:paraId="5FB96A8B" w14:textId="46CA56FF" w:rsidR="00B91DC1" w:rsidRPr="00584C52" w:rsidRDefault="00587623" w:rsidP="00587623">
      <w:pPr>
        <w:pStyle w:val="enumlev1"/>
        <w:rPr>
          <w:lang w:eastAsia="zh-CN"/>
        </w:rPr>
      </w:pPr>
      <w:r w:rsidRPr="00584C52">
        <w:rPr>
          <w:lang w:eastAsia="zh-CN"/>
        </w:rPr>
        <w:t>•</w:t>
      </w:r>
      <w:r w:rsidRPr="00584C52">
        <w:rPr>
          <w:lang w:eastAsia="zh-CN"/>
        </w:rPr>
        <w:tab/>
      </w:r>
      <w:r w:rsidR="00B91DC1" w:rsidRPr="00584C52">
        <w:rPr>
          <w:b/>
          <w:bCs/>
          <w:lang w:eastAsia="zh-CN"/>
        </w:rPr>
        <w:t>Battery-restricted scenario:</w:t>
      </w:r>
      <w:r w:rsidR="00B91DC1" w:rsidRPr="00584C52">
        <w:rPr>
          <w:lang w:eastAsia="zh-CN"/>
        </w:rPr>
        <w:t xml:space="preserve"> Current IoT technology cannot work in some specific scenarios, such as high-voltage power grid monitoring and oil pipeline monitoring, because extreme environmental impacts can lead to battery failure, often resulting in fires, explosions, and </w:t>
      </w:r>
      <w:r w:rsidR="002E11F0" w:rsidRPr="00584C52">
        <w:rPr>
          <w:lang w:eastAsia="zh-CN"/>
        </w:rPr>
        <w:t xml:space="preserve">the </w:t>
      </w:r>
      <w:r w:rsidR="00B91DC1" w:rsidRPr="00584C52">
        <w:rPr>
          <w:lang w:eastAsia="zh-CN"/>
        </w:rPr>
        <w:t xml:space="preserve">release of toxic gases. In such environments, batteries are not allowed for safety issues but the </w:t>
      </w:r>
      <w:r w:rsidR="002E11F0" w:rsidRPr="00584C52">
        <w:rPr>
          <w:lang w:eastAsia="zh-CN"/>
        </w:rPr>
        <w:t>a</w:t>
      </w:r>
      <w:r w:rsidR="00B91DC1" w:rsidRPr="00584C52">
        <w:rPr>
          <w:lang w:eastAsia="zh-CN"/>
        </w:rPr>
        <w:t xml:space="preserve">mbient-IoT </w:t>
      </w:r>
      <w:r w:rsidR="002E11F0" w:rsidRPr="00584C52">
        <w:rPr>
          <w:lang w:eastAsia="zh-CN"/>
        </w:rPr>
        <w:t xml:space="preserve">devices </w:t>
      </w:r>
      <w:r w:rsidR="00B91DC1" w:rsidRPr="00584C52">
        <w:rPr>
          <w:lang w:eastAsia="zh-CN"/>
        </w:rPr>
        <w:t xml:space="preserve">can harvest energy from the environment, then directly consume the energy or store </w:t>
      </w:r>
      <w:r w:rsidR="002E11F0" w:rsidRPr="00584C52">
        <w:rPr>
          <w:lang w:eastAsia="zh-CN"/>
        </w:rPr>
        <w:t xml:space="preserve">the </w:t>
      </w:r>
      <w:r w:rsidR="00B91DC1" w:rsidRPr="00584C52">
        <w:rPr>
          <w:lang w:eastAsia="zh-CN"/>
        </w:rPr>
        <w:t xml:space="preserve">energy in a capacitor instead of </w:t>
      </w:r>
      <w:r w:rsidR="002E11F0" w:rsidRPr="00584C52">
        <w:rPr>
          <w:lang w:eastAsia="zh-CN"/>
        </w:rPr>
        <w:t xml:space="preserve">in </w:t>
      </w:r>
      <w:r w:rsidR="00B91DC1" w:rsidRPr="00584C52">
        <w:rPr>
          <w:lang w:eastAsia="zh-CN"/>
        </w:rPr>
        <w:t>a battery. Thus, the industry does not need expensive explosion proof modifications of devices.</w:t>
      </w:r>
    </w:p>
    <w:p w14:paraId="67394D08" w14:textId="01F2BA5A" w:rsidR="00B91DC1" w:rsidRPr="00584C52" w:rsidRDefault="00587623" w:rsidP="00587623">
      <w:pPr>
        <w:pStyle w:val="enumlev1"/>
        <w:rPr>
          <w:lang w:eastAsia="zh-CN"/>
        </w:rPr>
      </w:pPr>
      <w:r w:rsidRPr="00584C52">
        <w:rPr>
          <w:lang w:eastAsia="zh-CN"/>
        </w:rPr>
        <w:t>•</w:t>
      </w:r>
      <w:r w:rsidRPr="00584C52">
        <w:rPr>
          <w:lang w:eastAsia="zh-CN"/>
        </w:rPr>
        <w:tab/>
      </w:r>
      <w:r w:rsidR="00B91DC1" w:rsidRPr="00584C52">
        <w:rPr>
          <w:b/>
          <w:bCs/>
          <w:lang w:eastAsia="zh-CN"/>
        </w:rPr>
        <w:t>Maintenance-free scenario:</w:t>
      </w:r>
      <w:r w:rsidR="00B91DC1" w:rsidRPr="00584C52">
        <w:rPr>
          <w:lang w:eastAsia="zh-CN"/>
        </w:rPr>
        <w:t xml:space="preserve"> Battery-powered IoT devices require periodic charging or replacement, which is extremely difficult for deployments with a large number of IoT devices. The replacement of batteries could be a large expenditure and human resources waste, and the replaced batteries are also hazardous for the environment.</w:t>
      </w:r>
      <w:r w:rsidR="00CC7075" w:rsidRPr="00584C52">
        <w:rPr>
          <w:lang w:eastAsia="zh-CN"/>
        </w:rPr>
        <w:t xml:space="preserve"> </w:t>
      </w:r>
      <w:r w:rsidR="00B91DC1" w:rsidRPr="00584C52">
        <w:rPr>
          <w:lang w:eastAsia="zh-CN"/>
        </w:rPr>
        <w:t xml:space="preserve">Due to the energy harvesting feature, an </w:t>
      </w:r>
      <w:r w:rsidR="002E11F0" w:rsidRPr="00584C52">
        <w:rPr>
          <w:lang w:eastAsia="zh-CN"/>
        </w:rPr>
        <w:t>a</w:t>
      </w:r>
      <w:r w:rsidR="00B91DC1" w:rsidRPr="00584C52">
        <w:rPr>
          <w:lang w:eastAsia="zh-CN"/>
        </w:rPr>
        <w:t xml:space="preserve">mbient-IoT device can constantly charge itself from ambient power, instead of depending on a finite life battery. Once the </w:t>
      </w:r>
      <w:r w:rsidR="002E11F0" w:rsidRPr="00584C52">
        <w:rPr>
          <w:lang w:eastAsia="zh-CN"/>
        </w:rPr>
        <w:t>a</w:t>
      </w:r>
      <w:r w:rsidR="00B91DC1" w:rsidRPr="00584C52">
        <w:rPr>
          <w:lang w:eastAsia="zh-CN"/>
        </w:rPr>
        <w:t>mbient-IoT device is installed on the intended place, it can work with the ambient power supply automatically, and this can be beneficial for deploying devices in remote areas, or areas with limited human resources.</w:t>
      </w:r>
    </w:p>
    <w:p w14:paraId="1C4D1362" w14:textId="0FDDB3C7" w:rsidR="00B91DC1" w:rsidRPr="00584C52" w:rsidRDefault="00587623" w:rsidP="00587623">
      <w:pPr>
        <w:pStyle w:val="enumlev1"/>
        <w:rPr>
          <w:lang w:eastAsia="zh-CN"/>
        </w:rPr>
      </w:pPr>
      <w:r w:rsidRPr="00584C52">
        <w:rPr>
          <w:lang w:eastAsia="zh-CN"/>
        </w:rPr>
        <w:t>•</w:t>
      </w:r>
      <w:r w:rsidRPr="00584C52">
        <w:rPr>
          <w:lang w:eastAsia="zh-CN"/>
        </w:rPr>
        <w:tab/>
      </w:r>
      <w:r w:rsidR="00B91DC1" w:rsidRPr="00584C52">
        <w:rPr>
          <w:b/>
          <w:bCs/>
          <w:lang w:eastAsia="zh-CN"/>
        </w:rPr>
        <w:t>Massive thing type communications (</w:t>
      </w:r>
      <w:r w:rsidR="00434F1C" w:rsidRPr="00584C52">
        <w:rPr>
          <w:b/>
          <w:bCs/>
          <w:lang w:eastAsia="zh-CN"/>
        </w:rPr>
        <w:t>mTTC</w:t>
      </w:r>
      <w:r w:rsidR="00B91DC1" w:rsidRPr="00584C52">
        <w:rPr>
          <w:b/>
          <w:bCs/>
          <w:lang w:eastAsia="zh-CN"/>
        </w:rPr>
        <w:t>):</w:t>
      </w:r>
      <w:r w:rsidR="00B91DC1" w:rsidRPr="00584C52">
        <w:rPr>
          <w:lang w:eastAsia="zh-CN"/>
        </w:rPr>
        <w:t xml:space="preserve"> In massive machine type communication</w:t>
      </w:r>
      <w:r w:rsidR="00B36F2A" w:rsidRPr="00584C52">
        <w:rPr>
          <w:lang w:eastAsia="zh-CN"/>
        </w:rPr>
        <w:t xml:space="preserve"> (</w:t>
      </w:r>
      <w:r w:rsidR="007B46D2" w:rsidRPr="00584C52">
        <w:rPr>
          <w:lang w:eastAsia="zh-CN"/>
        </w:rPr>
        <w:t>m</w:t>
      </w:r>
      <w:r w:rsidR="00B36F2A" w:rsidRPr="00584C52">
        <w:rPr>
          <w:lang w:eastAsia="zh-CN"/>
        </w:rPr>
        <w:t>MTC)</w:t>
      </w:r>
      <w:r w:rsidR="00B91DC1" w:rsidRPr="00584C52">
        <w:rPr>
          <w:lang w:eastAsia="zh-CN"/>
        </w:rPr>
        <w:t xml:space="preserve"> scenarios, most communications are built between electronic devices (e.g.</w:t>
      </w:r>
      <w:r w:rsidR="005E4348">
        <w:rPr>
          <w:lang w:eastAsia="zh-CN"/>
        </w:rPr>
        <w:t>,</w:t>
      </w:r>
      <w:r w:rsidR="00B91DC1" w:rsidRPr="00584C52">
        <w:rPr>
          <w:lang w:eastAsia="zh-CN"/>
        </w:rPr>
        <w:t xml:space="preserve"> cell phone</w:t>
      </w:r>
      <w:r w:rsidR="002E11F0" w:rsidRPr="00584C52">
        <w:rPr>
          <w:lang w:eastAsia="zh-CN"/>
        </w:rPr>
        <w:t>s</w:t>
      </w:r>
      <w:r w:rsidR="00B91DC1" w:rsidRPr="00584C52">
        <w:rPr>
          <w:lang w:eastAsia="zh-CN"/>
        </w:rPr>
        <w:t>, refrigerator</w:t>
      </w:r>
      <w:r w:rsidR="002E11F0" w:rsidRPr="00584C52">
        <w:rPr>
          <w:lang w:eastAsia="zh-CN"/>
        </w:rPr>
        <w:t>s</w:t>
      </w:r>
      <w:r w:rsidR="00B91DC1" w:rsidRPr="00584C52">
        <w:rPr>
          <w:lang w:eastAsia="zh-CN"/>
        </w:rPr>
        <w:t>, etc.), but many non-electronic things (e.g.</w:t>
      </w:r>
      <w:r w:rsidR="005E4348">
        <w:rPr>
          <w:lang w:eastAsia="zh-CN"/>
        </w:rPr>
        <w:t>,</w:t>
      </w:r>
      <w:r w:rsidR="00B91DC1" w:rsidRPr="00584C52">
        <w:rPr>
          <w:lang w:eastAsia="zh-CN"/>
        </w:rPr>
        <w:t xml:space="preserve"> desks, keys, mails, packages, etc.) are not connected to the network, and th</w:t>
      </w:r>
      <w:r w:rsidR="002E11F0" w:rsidRPr="00584C52">
        <w:rPr>
          <w:lang w:eastAsia="zh-CN"/>
        </w:rPr>
        <w:t>e</w:t>
      </w:r>
      <w:r w:rsidR="00B91DC1" w:rsidRPr="00584C52">
        <w:rPr>
          <w:lang w:eastAsia="zh-CN"/>
        </w:rPr>
        <w:t xml:space="preserve">se non-electronic things have </w:t>
      </w:r>
      <w:r w:rsidR="002B7DE0" w:rsidRPr="00584C52">
        <w:rPr>
          <w:lang w:eastAsia="zh-CN"/>
        </w:rPr>
        <w:t xml:space="preserve">similar </w:t>
      </w:r>
      <w:r w:rsidR="00B91DC1" w:rsidRPr="00584C52">
        <w:rPr>
          <w:lang w:eastAsia="zh-CN"/>
        </w:rPr>
        <w:t xml:space="preserve">tracking and monitoring requirements </w:t>
      </w:r>
      <w:r w:rsidR="002E11F0" w:rsidRPr="00584C52">
        <w:rPr>
          <w:lang w:eastAsia="zh-CN"/>
        </w:rPr>
        <w:t xml:space="preserve">to </w:t>
      </w:r>
      <w:r w:rsidR="00B91DC1" w:rsidRPr="00584C52">
        <w:rPr>
          <w:lang w:eastAsia="zh-CN"/>
        </w:rPr>
        <w:t>machines. However, unlike machines, th</w:t>
      </w:r>
      <w:r w:rsidR="002E11F0" w:rsidRPr="00584C52">
        <w:rPr>
          <w:lang w:eastAsia="zh-CN"/>
        </w:rPr>
        <w:t>e</w:t>
      </w:r>
      <w:r w:rsidR="00B91DC1" w:rsidRPr="00584C52">
        <w:rPr>
          <w:lang w:eastAsia="zh-CN"/>
        </w:rPr>
        <w:t>se objects cannot be easily integrated with a communication module due to the size, cost, and power consumption</w:t>
      </w:r>
      <w:r w:rsidR="002E11F0" w:rsidRPr="00584C52">
        <w:rPr>
          <w:lang w:eastAsia="zh-CN"/>
        </w:rPr>
        <w:t xml:space="preserve"> restrictions</w:t>
      </w:r>
      <w:r w:rsidR="00B91DC1" w:rsidRPr="00584C52">
        <w:rPr>
          <w:lang w:eastAsia="zh-CN"/>
        </w:rPr>
        <w:t xml:space="preserve">. In vertical applications, scenarios such as cold chain, warehouse, and logistics often consist of over 100 </w:t>
      </w:r>
      <w:r w:rsidR="00CB7F86" w:rsidRPr="00584C52">
        <w:rPr>
          <w:lang w:eastAsia="zh-CN"/>
        </w:rPr>
        <w:t xml:space="preserve">000 </w:t>
      </w:r>
      <w:r w:rsidR="00B91DC1" w:rsidRPr="00584C52">
        <w:rPr>
          <w:lang w:eastAsia="zh-CN"/>
        </w:rPr>
        <w:t>non-electronic things required to be tracked or inventoried</w:t>
      </w:r>
      <w:r w:rsidR="00CB7F86" w:rsidRPr="00584C52">
        <w:rPr>
          <w:lang w:eastAsia="zh-CN"/>
        </w:rPr>
        <w:t>.</w:t>
      </w:r>
      <w:r w:rsidR="00B91DC1" w:rsidRPr="00584C52">
        <w:rPr>
          <w:lang w:eastAsia="zh-CN"/>
        </w:rPr>
        <w:t xml:space="preserve"> </w:t>
      </w:r>
      <w:r w:rsidR="00CB7F86" w:rsidRPr="00584C52">
        <w:rPr>
          <w:lang w:eastAsia="zh-CN"/>
        </w:rPr>
        <w:t xml:space="preserve">The </w:t>
      </w:r>
      <w:r w:rsidR="00B91DC1" w:rsidRPr="00584C52">
        <w:rPr>
          <w:lang w:eastAsia="zh-CN"/>
        </w:rPr>
        <w:t xml:space="preserve">high complexity of 5G, </w:t>
      </w:r>
      <w:r w:rsidR="00B36F2A" w:rsidRPr="00584C52">
        <w:rPr>
          <w:lang w:eastAsia="zh-CN"/>
        </w:rPr>
        <w:t>l</w:t>
      </w:r>
      <w:r w:rsidR="00B91DC1" w:rsidRPr="00584C52">
        <w:rPr>
          <w:lang w:eastAsia="zh-CN"/>
        </w:rPr>
        <w:t xml:space="preserve">ong </w:t>
      </w:r>
      <w:r w:rsidR="00B36F2A" w:rsidRPr="00584C52">
        <w:rPr>
          <w:lang w:eastAsia="zh-CN"/>
        </w:rPr>
        <w:t>t</w:t>
      </w:r>
      <w:r w:rsidR="00B91DC1" w:rsidRPr="00584C52">
        <w:rPr>
          <w:lang w:eastAsia="zh-CN"/>
        </w:rPr>
        <w:t xml:space="preserve">erm </w:t>
      </w:r>
      <w:r w:rsidR="00B36F2A" w:rsidRPr="00584C52">
        <w:rPr>
          <w:lang w:eastAsia="zh-CN"/>
        </w:rPr>
        <w:t>e</w:t>
      </w:r>
      <w:r w:rsidR="00B91DC1" w:rsidRPr="00584C52">
        <w:rPr>
          <w:lang w:eastAsia="zh-CN"/>
        </w:rPr>
        <w:t xml:space="preserve">volution (LTE), and </w:t>
      </w:r>
      <w:r w:rsidR="006B6207" w:rsidRPr="00584C52">
        <w:rPr>
          <w:lang w:eastAsia="zh-CN"/>
        </w:rPr>
        <w:t>l</w:t>
      </w:r>
      <w:r w:rsidR="00B91DC1" w:rsidRPr="00584C52">
        <w:rPr>
          <w:lang w:eastAsia="zh-CN"/>
        </w:rPr>
        <w:t xml:space="preserve">ow </w:t>
      </w:r>
      <w:r w:rsidR="006B6207" w:rsidRPr="00584C52">
        <w:rPr>
          <w:lang w:eastAsia="zh-CN"/>
        </w:rPr>
        <w:t>p</w:t>
      </w:r>
      <w:r w:rsidR="00B91DC1" w:rsidRPr="00584C52">
        <w:rPr>
          <w:lang w:eastAsia="zh-CN"/>
        </w:rPr>
        <w:t xml:space="preserve">ower </w:t>
      </w:r>
      <w:r w:rsidR="006B6207" w:rsidRPr="00584C52">
        <w:rPr>
          <w:lang w:eastAsia="zh-CN"/>
        </w:rPr>
        <w:t>w</w:t>
      </w:r>
      <w:r w:rsidR="00B91DC1" w:rsidRPr="00584C52">
        <w:rPr>
          <w:lang w:eastAsia="zh-CN"/>
        </w:rPr>
        <w:t xml:space="preserve">ide </w:t>
      </w:r>
      <w:r w:rsidR="006B6207" w:rsidRPr="00584C52">
        <w:rPr>
          <w:lang w:eastAsia="zh-CN"/>
        </w:rPr>
        <w:t>a</w:t>
      </w:r>
      <w:r w:rsidR="00B91DC1" w:rsidRPr="00584C52">
        <w:rPr>
          <w:lang w:eastAsia="zh-CN"/>
        </w:rPr>
        <w:t xml:space="preserve">rea </w:t>
      </w:r>
      <w:r w:rsidR="006B6207" w:rsidRPr="00584C52">
        <w:rPr>
          <w:lang w:eastAsia="zh-CN"/>
        </w:rPr>
        <w:t>n</w:t>
      </w:r>
      <w:r w:rsidR="00B91DC1" w:rsidRPr="00584C52">
        <w:rPr>
          <w:lang w:eastAsia="zh-CN"/>
        </w:rPr>
        <w:t xml:space="preserve">etwork (LPWAN) devices makes it impossible to deploy in such scenarios. However, </w:t>
      </w:r>
      <w:r w:rsidR="00CB7F86" w:rsidRPr="00584C52">
        <w:rPr>
          <w:lang w:eastAsia="zh-CN"/>
        </w:rPr>
        <w:t>a</w:t>
      </w:r>
      <w:r w:rsidR="00B91DC1" w:rsidRPr="00584C52">
        <w:rPr>
          <w:lang w:eastAsia="zh-CN"/>
        </w:rPr>
        <w:t xml:space="preserve">mbient-IoT devices can be ultra-low complexity since </w:t>
      </w:r>
      <w:r w:rsidR="00CB7F86" w:rsidRPr="00584C52">
        <w:rPr>
          <w:lang w:eastAsia="zh-CN"/>
        </w:rPr>
        <w:t xml:space="preserve">the energy </w:t>
      </w:r>
      <w:r w:rsidR="00B91DC1" w:rsidRPr="00584C52">
        <w:rPr>
          <w:lang w:eastAsia="zh-CN"/>
        </w:rPr>
        <w:t xml:space="preserve">is mainly used for identifier transmission. The </w:t>
      </w:r>
      <w:r w:rsidR="00CB7F86" w:rsidRPr="00584C52">
        <w:rPr>
          <w:lang w:eastAsia="zh-CN"/>
        </w:rPr>
        <w:t>a</w:t>
      </w:r>
      <w:r w:rsidR="00B91DC1" w:rsidRPr="00584C52">
        <w:rPr>
          <w:lang w:eastAsia="zh-CN"/>
        </w:rPr>
        <w:t xml:space="preserve">mbient-IoT will have limited processing and storage capabilities, short-codeword, and low complexity channel encoding methods, along with power harvesting technologies, which reduce the size and cost of </w:t>
      </w:r>
      <w:r w:rsidR="00CB7F86" w:rsidRPr="00584C52">
        <w:rPr>
          <w:lang w:eastAsia="zh-CN"/>
        </w:rPr>
        <w:t>a</w:t>
      </w:r>
      <w:r w:rsidR="00B91DC1" w:rsidRPr="00584C52">
        <w:rPr>
          <w:lang w:eastAsia="zh-CN"/>
        </w:rPr>
        <w:t xml:space="preserve">mbient-IoT </w:t>
      </w:r>
      <w:r w:rsidR="00584C52" w:rsidRPr="00584C52">
        <w:rPr>
          <w:lang w:eastAsia="zh-CN"/>
        </w:rPr>
        <w:t>devices and</w:t>
      </w:r>
      <w:r w:rsidR="00CB7F86" w:rsidRPr="00584C52">
        <w:rPr>
          <w:lang w:eastAsia="zh-CN"/>
        </w:rPr>
        <w:t xml:space="preserve"> </w:t>
      </w:r>
      <w:r w:rsidR="00B91DC1" w:rsidRPr="00584C52">
        <w:rPr>
          <w:lang w:eastAsia="zh-CN"/>
        </w:rPr>
        <w:t>make it possible and affordable to deploy on any surface of any</w:t>
      </w:r>
      <w:r w:rsidR="00CB7F86" w:rsidRPr="00584C52">
        <w:rPr>
          <w:lang w:eastAsia="zh-CN"/>
        </w:rPr>
        <w:t xml:space="preserve"> </w:t>
      </w:r>
      <w:r w:rsidR="00B91DC1" w:rsidRPr="00584C52">
        <w:rPr>
          <w:lang w:eastAsia="zh-CN"/>
        </w:rPr>
        <w:t xml:space="preserve">thing. </w:t>
      </w:r>
    </w:p>
    <w:p w14:paraId="53ED6A85" w14:textId="059985AD" w:rsidR="00B91DC1" w:rsidRPr="00584C52" w:rsidRDefault="00587623" w:rsidP="00587623">
      <w:pPr>
        <w:pStyle w:val="Heading1"/>
      </w:pPr>
      <w:bookmarkStart w:id="91" w:name="_Toc183096447"/>
      <w:bookmarkStart w:id="92" w:name="_Toc189052927"/>
      <w:bookmarkStart w:id="93" w:name="_Toc190264973"/>
      <w:bookmarkStart w:id="94" w:name="_Toc194218758"/>
      <w:bookmarkStart w:id="95" w:name="_Hlk146037143"/>
      <w:r w:rsidRPr="00584C52">
        <w:t>6</w:t>
      </w:r>
      <w:r w:rsidRPr="00584C52">
        <w:tab/>
      </w:r>
      <w:r w:rsidR="00B91DC1" w:rsidRPr="00584C52">
        <w:t>Analysis and challenges on potential requirements of ambient power-enabled IoT</w:t>
      </w:r>
      <w:bookmarkEnd w:id="91"/>
      <w:bookmarkEnd w:id="92"/>
      <w:bookmarkEnd w:id="93"/>
      <w:bookmarkEnd w:id="94"/>
      <w:r w:rsidR="00B91DC1" w:rsidRPr="00584C52">
        <w:t xml:space="preserve"> </w:t>
      </w:r>
      <w:bookmarkEnd w:id="95"/>
    </w:p>
    <w:p w14:paraId="561C5AF0" w14:textId="66577086" w:rsidR="00B91DC1" w:rsidRPr="00584C52" w:rsidRDefault="00587623" w:rsidP="00587623">
      <w:pPr>
        <w:pStyle w:val="Heading2"/>
      </w:pPr>
      <w:bookmarkStart w:id="96" w:name="_Toc183096448"/>
      <w:bookmarkStart w:id="97" w:name="_Toc189052928"/>
      <w:bookmarkStart w:id="98" w:name="_Toc190264974"/>
      <w:bookmarkStart w:id="99" w:name="_Toc194218759"/>
      <w:r w:rsidRPr="00584C52">
        <w:t>6.1</w:t>
      </w:r>
      <w:r w:rsidRPr="00584C52">
        <w:tab/>
      </w:r>
      <w:r w:rsidR="00B91DC1" w:rsidRPr="00584C52">
        <w:t>Analysis on potential requirements of ambient power-enabled IoT components and topologies</w:t>
      </w:r>
      <w:bookmarkEnd w:id="96"/>
      <w:bookmarkEnd w:id="97"/>
      <w:bookmarkEnd w:id="98"/>
      <w:bookmarkEnd w:id="99"/>
    </w:p>
    <w:p w14:paraId="18D9953D" w14:textId="290EF027" w:rsidR="00B91DC1" w:rsidRPr="00584C52" w:rsidRDefault="00B91DC1" w:rsidP="00587623">
      <w:pPr>
        <w:rPr>
          <w:lang w:eastAsia="zh-CN"/>
        </w:rPr>
      </w:pPr>
      <w:r w:rsidRPr="00584C52">
        <w:rPr>
          <w:lang w:eastAsia="zh-CN"/>
        </w:rPr>
        <w:t xml:space="preserve">The main concept of the </w:t>
      </w:r>
      <w:r w:rsidR="00CB7F86" w:rsidRPr="00584C52">
        <w:rPr>
          <w:lang w:eastAsia="zh-CN"/>
        </w:rPr>
        <w:t>a</w:t>
      </w:r>
      <w:r w:rsidRPr="00584C52">
        <w:rPr>
          <w:lang w:eastAsia="zh-CN"/>
        </w:rPr>
        <w:t xml:space="preserve">mbient-IoT is that devices can harvest energy from ambient, instead of finite-time batteries. The ambient energy can be distinguished into three different types: natural, auxiliary, and dedicated energy. </w:t>
      </w:r>
    </w:p>
    <w:p w14:paraId="6E3EF5C9" w14:textId="3D1FC2D6" w:rsidR="00B91DC1" w:rsidRPr="00584C52" w:rsidRDefault="00B91DC1" w:rsidP="00587623">
      <w:pPr>
        <w:rPr>
          <w:lang w:eastAsia="zh-CN"/>
        </w:rPr>
      </w:pPr>
      <w:r w:rsidRPr="00584C52">
        <w:rPr>
          <w:lang w:eastAsia="zh-CN"/>
        </w:rPr>
        <w:t xml:space="preserve">The natural </w:t>
      </w:r>
      <w:r w:rsidR="00B53352" w:rsidRPr="00584C52">
        <w:rPr>
          <w:lang w:eastAsia="zh-CN"/>
        </w:rPr>
        <w:t xml:space="preserve">ambient energy </w:t>
      </w:r>
      <w:r w:rsidRPr="00584C52">
        <w:rPr>
          <w:lang w:eastAsia="zh-CN"/>
        </w:rPr>
        <w:t>type refers to natural energy or energy from target objects, such as heat or vibration of the engines, and sunlight.</w:t>
      </w:r>
      <w:r w:rsidR="00CC7075" w:rsidRPr="00584C52">
        <w:rPr>
          <w:lang w:eastAsia="zh-CN"/>
        </w:rPr>
        <w:t xml:space="preserve"> </w:t>
      </w:r>
      <w:r w:rsidRPr="00584C52">
        <w:rPr>
          <w:lang w:eastAsia="zh-CN"/>
        </w:rPr>
        <w:t>Th</w:t>
      </w:r>
      <w:r w:rsidR="00B53352" w:rsidRPr="00584C52">
        <w:rPr>
          <w:lang w:eastAsia="zh-CN"/>
        </w:rPr>
        <w:t>e</w:t>
      </w:r>
      <w:r w:rsidRPr="00584C52">
        <w:rPr>
          <w:lang w:eastAsia="zh-CN"/>
        </w:rPr>
        <w:t>se energies are usually uncontrollable and unstable, thus this type can only be used in specific scenarios.</w:t>
      </w:r>
    </w:p>
    <w:p w14:paraId="00681BCE" w14:textId="7C19BF72" w:rsidR="00B91DC1" w:rsidRPr="00584C52" w:rsidRDefault="00B91DC1" w:rsidP="00587623">
      <w:pPr>
        <w:rPr>
          <w:lang w:eastAsia="zh-CN"/>
        </w:rPr>
      </w:pPr>
      <w:r w:rsidRPr="00584C52">
        <w:rPr>
          <w:lang w:eastAsia="zh-CN"/>
        </w:rPr>
        <w:t xml:space="preserve">The auxiliary </w:t>
      </w:r>
      <w:r w:rsidR="00B53352" w:rsidRPr="00584C52">
        <w:rPr>
          <w:lang w:eastAsia="zh-CN"/>
        </w:rPr>
        <w:t xml:space="preserve">ambient energy </w:t>
      </w:r>
      <w:r w:rsidRPr="00584C52">
        <w:rPr>
          <w:lang w:eastAsia="zh-CN"/>
        </w:rPr>
        <w:t>type refers to RF energy from network infrastructures, such as the carrier wave from cellular base stations, Wi-Fi routers, or Bluetooth gateways. This type of energy is usually more controllable, but unstable due to penetration loss or the impact of the metal environment, and the balance of coding efficiency and power efficiency also needs to be considered.</w:t>
      </w:r>
      <w:r w:rsidR="00CC7075" w:rsidRPr="00584C52">
        <w:rPr>
          <w:lang w:eastAsia="zh-CN"/>
        </w:rPr>
        <w:t xml:space="preserve"> </w:t>
      </w:r>
      <w:r w:rsidRPr="00584C52">
        <w:rPr>
          <w:lang w:eastAsia="zh-CN"/>
        </w:rPr>
        <w:t xml:space="preserve">Therefore, the </w:t>
      </w:r>
      <w:r w:rsidR="00B53352" w:rsidRPr="00584C52">
        <w:rPr>
          <w:lang w:eastAsia="zh-CN"/>
        </w:rPr>
        <w:t>a</w:t>
      </w:r>
      <w:r w:rsidRPr="00584C52">
        <w:rPr>
          <w:lang w:eastAsia="zh-CN"/>
        </w:rPr>
        <w:t xml:space="preserve">mbient-IoT devices may only directly interact with the communication network in an ideal environment, and indirectly interact with the communication network through </w:t>
      </w:r>
      <w:r w:rsidR="00B53352" w:rsidRPr="00584C52">
        <w:rPr>
          <w:lang w:eastAsia="zh-CN"/>
        </w:rPr>
        <w:t xml:space="preserve">a </w:t>
      </w:r>
      <w:r w:rsidRPr="00584C52">
        <w:rPr>
          <w:lang w:eastAsia="zh-CN"/>
        </w:rPr>
        <w:t xml:space="preserve">gateway or UE in other cases, in order to receive enough RF energy. The above two energy types demonstrate the ideal </w:t>
      </w:r>
      <w:r w:rsidR="00B53352" w:rsidRPr="00584C52">
        <w:rPr>
          <w:lang w:eastAsia="zh-CN"/>
        </w:rPr>
        <w:t>a</w:t>
      </w:r>
      <w:r w:rsidRPr="00584C52">
        <w:rPr>
          <w:lang w:eastAsia="zh-CN"/>
        </w:rPr>
        <w:t xml:space="preserve">mbient-IoT, where only </w:t>
      </w:r>
      <w:r w:rsidR="00B53352" w:rsidRPr="00584C52">
        <w:rPr>
          <w:lang w:eastAsia="zh-CN"/>
        </w:rPr>
        <w:t>a</w:t>
      </w:r>
      <w:r w:rsidRPr="00584C52">
        <w:rPr>
          <w:lang w:eastAsia="zh-CN"/>
        </w:rPr>
        <w:t>mbient-IoT devices and lightweight protocols are needed. However, due to the unstable characteristic</w:t>
      </w:r>
      <w:r w:rsidR="00B53352" w:rsidRPr="00584C52">
        <w:rPr>
          <w:lang w:eastAsia="zh-CN"/>
        </w:rPr>
        <w:t>s</w:t>
      </w:r>
      <w:r w:rsidRPr="00584C52">
        <w:rPr>
          <w:lang w:eastAsia="zh-CN"/>
        </w:rPr>
        <w:t xml:space="preserve"> of natural energy and auxiliary energy, the dedicated </w:t>
      </w:r>
      <w:r w:rsidR="00B53352" w:rsidRPr="00584C52">
        <w:rPr>
          <w:lang w:eastAsia="zh-CN"/>
        </w:rPr>
        <w:t xml:space="preserve">ambient </w:t>
      </w:r>
      <w:r w:rsidRPr="00584C52">
        <w:rPr>
          <w:lang w:eastAsia="zh-CN"/>
        </w:rPr>
        <w:t>energy type is needed</w:t>
      </w:r>
      <w:r w:rsidR="00B53352" w:rsidRPr="00584C52">
        <w:rPr>
          <w:lang w:eastAsia="zh-CN"/>
        </w:rPr>
        <w:t>.</w:t>
      </w:r>
      <w:r w:rsidRPr="00584C52">
        <w:rPr>
          <w:lang w:eastAsia="zh-CN"/>
        </w:rPr>
        <w:t xml:space="preserve"> </w:t>
      </w:r>
      <w:r w:rsidR="00B53352" w:rsidRPr="00584C52">
        <w:rPr>
          <w:lang w:eastAsia="zh-CN"/>
        </w:rPr>
        <w:t>A</w:t>
      </w:r>
      <w:r w:rsidRPr="00584C52">
        <w:rPr>
          <w:lang w:eastAsia="zh-CN"/>
        </w:rPr>
        <w:t xml:space="preserve">n optional charging node may be needed for additional energy provision, with the charging node that may be set up independently or integrated with the gateway to provide dedicated energy for </w:t>
      </w:r>
      <w:r w:rsidR="00B53352" w:rsidRPr="00584C52">
        <w:rPr>
          <w:lang w:eastAsia="zh-CN"/>
        </w:rPr>
        <w:t>a</w:t>
      </w:r>
      <w:r w:rsidRPr="00584C52">
        <w:rPr>
          <w:lang w:eastAsia="zh-CN"/>
        </w:rPr>
        <w:t>mbient-IoT devices.</w:t>
      </w:r>
    </w:p>
    <w:p w14:paraId="34FF6403" w14:textId="02D27BFE" w:rsidR="00B91DC1" w:rsidRPr="00584C52" w:rsidRDefault="00B91DC1" w:rsidP="00587623">
      <w:pPr>
        <w:rPr>
          <w:lang w:bidi="ar-DZ"/>
        </w:rPr>
      </w:pPr>
      <w:r w:rsidRPr="00584C52">
        <w:rPr>
          <w:lang w:bidi="ar-DZ"/>
        </w:rPr>
        <w:t xml:space="preserve">With respect to the IoT reference model described in [ITU-T Y.4000], the </w:t>
      </w:r>
      <w:r w:rsidR="00B53352" w:rsidRPr="00584C52">
        <w:rPr>
          <w:lang w:bidi="ar-DZ"/>
        </w:rPr>
        <w:t>a</w:t>
      </w:r>
      <w:r w:rsidRPr="00584C52">
        <w:rPr>
          <w:lang w:eastAsia="zh-CN" w:bidi="ar-DZ"/>
        </w:rPr>
        <w:t>mbient-IoT</w:t>
      </w:r>
      <w:r w:rsidRPr="00584C52">
        <w:rPr>
          <w:lang w:bidi="ar-DZ"/>
        </w:rPr>
        <w:t xml:space="preserve"> consists of additional components along with related topologies in </w:t>
      </w:r>
      <w:r w:rsidR="00B53352" w:rsidRPr="00584C52">
        <w:rPr>
          <w:lang w:bidi="ar-DZ"/>
        </w:rPr>
        <w:t xml:space="preserve">the </w:t>
      </w:r>
      <w:r w:rsidRPr="00584C52">
        <w:rPr>
          <w:lang w:bidi="ar-DZ"/>
        </w:rPr>
        <w:t xml:space="preserve">device layer. The additional components and topologies are shown in Figure 1. </w:t>
      </w:r>
    </w:p>
    <w:p w14:paraId="29C6F723" w14:textId="7C62D128" w:rsidR="00B91DC1" w:rsidRPr="00584C52" w:rsidRDefault="001003B3" w:rsidP="001003B3">
      <w:pPr>
        <w:pStyle w:val="Figure"/>
      </w:pPr>
      <w:r w:rsidRPr="00584C52">
        <w:rPr>
          <w:noProof/>
        </w:rPr>
        <w:drawing>
          <wp:inline distT="0" distB="0" distL="0" distR="0" wp14:anchorId="40F77EC1" wp14:editId="635ABF00">
            <wp:extent cx="5984240" cy="5404485"/>
            <wp:effectExtent l="0" t="0" r="0" b="5715"/>
            <wp:docPr id="165157866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78661" name="Picture 1" descr="A screen 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4240" cy="5404485"/>
                    </a:xfrm>
                    <a:prstGeom prst="rect">
                      <a:avLst/>
                    </a:prstGeom>
                    <a:noFill/>
                    <a:ln>
                      <a:noFill/>
                    </a:ln>
                  </pic:spPr>
                </pic:pic>
              </a:graphicData>
            </a:graphic>
          </wp:inline>
        </w:drawing>
      </w:r>
    </w:p>
    <w:p w14:paraId="5103D0A2" w14:textId="392936D0" w:rsidR="00B91DC1" w:rsidRPr="00584C52" w:rsidRDefault="00B91DC1" w:rsidP="001003B3">
      <w:pPr>
        <w:pStyle w:val="FigureNoTitle"/>
        <w:rPr>
          <w:i/>
          <w:iCs/>
        </w:rPr>
      </w:pPr>
      <w:bookmarkStart w:id="100" w:name="_Toc189052892"/>
      <w:r w:rsidRPr="00584C52">
        <w:t>Figure</w:t>
      </w:r>
      <w:r w:rsidR="0043791D" w:rsidRPr="00584C52">
        <w:t xml:space="preserve"> 1</w:t>
      </w:r>
      <w:r w:rsidR="001003B3" w:rsidRPr="00584C52">
        <w:rPr>
          <w:i/>
          <w:iCs/>
        </w:rPr>
        <w:t xml:space="preserve"> </w:t>
      </w:r>
      <w:r w:rsidR="001003B3" w:rsidRPr="00584C52">
        <w:t>–</w:t>
      </w:r>
      <w:r w:rsidRPr="00584C52">
        <w:t xml:space="preserve"> </w:t>
      </w:r>
      <w:r w:rsidR="00B53352" w:rsidRPr="00584C52">
        <w:t>A</w:t>
      </w:r>
      <w:r w:rsidRPr="00584C52">
        <w:t>dditional components and topologies of Ambient</w:t>
      </w:r>
      <w:r w:rsidR="00D60D7F" w:rsidRPr="00584C52">
        <w:t>-</w:t>
      </w:r>
      <w:r w:rsidRPr="00584C52">
        <w:t>IoT</w:t>
      </w:r>
      <w:bookmarkEnd w:id="100"/>
    </w:p>
    <w:p w14:paraId="153D5BA2" w14:textId="529F64C0" w:rsidR="00B91DC1" w:rsidRPr="00584C52" w:rsidRDefault="00B91DC1" w:rsidP="001003B3">
      <w:pPr>
        <w:pStyle w:val="Normalaftertitle"/>
        <w:rPr>
          <w:lang w:eastAsia="zh-CN"/>
        </w:rPr>
      </w:pPr>
      <w:r w:rsidRPr="00584C52">
        <w:rPr>
          <w:lang w:eastAsia="zh-CN"/>
        </w:rPr>
        <w:t xml:space="preserve">As shown in Figure 1, </w:t>
      </w:r>
      <w:r w:rsidR="00B53352" w:rsidRPr="00584C52">
        <w:rPr>
          <w:lang w:eastAsia="zh-CN"/>
        </w:rPr>
        <w:t>a</w:t>
      </w:r>
      <w:r w:rsidRPr="00584C52">
        <w:rPr>
          <w:lang w:eastAsia="zh-CN"/>
        </w:rPr>
        <w:t xml:space="preserve">mbient-IoT consists of the following three new components in </w:t>
      </w:r>
      <w:r w:rsidR="00926698" w:rsidRPr="00584C52">
        <w:rPr>
          <w:lang w:eastAsia="zh-CN"/>
        </w:rPr>
        <w:t xml:space="preserve">the </w:t>
      </w:r>
      <w:r w:rsidRPr="00584C52">
        <w:rPr>
          <w:lang w:eastAsia="zh-CN"/>
        </w:rPr>
        <w:t>device layer:</w:t>
      </w:r>
    </w:p>
    <w:p w14:paraId="6DF11577" w14:textId="1785C1FE" w:rsidR="00B91DC1" w:rsidRPr="00584C52" w:rsidRDefault="001003B3" w:rsidP="001003B3">
      <w:pPr>
        <w:pStyle w:val="enumlev1"/>
        <w:rPr>
          <w:lang w:eastAsia="zh-CN"/>
        </w:rPr>
      </w:pPr>
      <w:bookmarkStart w:id="101" w:name="_Hlk160182859"/>
      <w:r w:rsidRPr="00584C52">
        <w:rPr>
          <w:lang w:eastAsia="zh-CN"/>
        </w:rPr>
        <w:t>•</w:t>
      </w:r>
      <w:r w:rsidRPr="00584C52">
        <w:rPr>
          <w:lang w:eastAsia="zh-CN"/>
        </w:rPr>
        <w:tab/>
      </w:r>
      <w:r w:rsidR="00B91DC1" w:rsidRPr="00584C52">
        <w:rPr>
          <w:b/>
          <w:bCs/>
          <w:lang w:eastAsia="zh-CN"/>
        </w:rPr>
        <w:t xml:space="preserve">Ambient-IoT </w:t>
      </w:r>
      <w:r w:rsidR="00B53352" w:rsidRPr="00584C52">
        <w:rPr>
          <w:b/>
          <w:bCs/>
          <w:lang w:eastAsia="zh-CN"/>
        </w:rPr>
        <w:t>d</w:t>
      </w:r>
      <w:r w:rsidR="00B91DC1" w:rsidRPr="00584C52">
        <w:rPr>
          <w:b/>
          <w:bCs/>
          <w:lang w:eastAsia="zh-CN"/>
        </w:rPr>
        <w:t>evice</w:t>
      </w:r>
      <w:bookmarkEnd w:id="101"/>
      <w:r w:rsidR="00B91DC1" w:rsidRPr="00584C52">
        <w:rPr>
          <w:lang w:eastAsia="zh-CN"/>
        </w:rPr>
        <w:t xml:space="preserve">: The </w:t>
      </w:r>
      <w:r w:rsidR="00B53352" w:rsidRPr="00584C52">
        <w:rPr>
          <w:lang w:eastAsia="zh-CN"/>
        </w:rPr>
        <w:t>a</w:t>
      </w:r>
      <w:r w:rsidR="00B91DC1" w:rsidRPr="00584C52">
        <w:rPr>
          <w:lang w:eastAsia="zh-CN"/>
        </w:rPr>
        <w:t xml:space="preserve">mbient-IoT devices are driven by </w:t>
      </w:r>
      <w:r w:rsidR="00B53352" w:rsidRPr="00584C52">
        <w:rPr>
          <w:lang w:eastAsia="zh-CN"/>
        </w:rPr>
        <w:t xml:space="preserve">harvested ambient </w:t>
      </w:r>
      <w:r w:rsidR="00B91DC1" w:rsidRPr="00584C52">
        <w:rPr>
          <w:lang w:eastAsia="zh-CN"/>
        </w:rPr>
        <w:t xml:space="preserve">energy, and support lightweight IoT applications, such as identification, sensing, and positioning applications. </w:t>
      </w:r>
    </w:p>
    <w:p w14:paraId="54D1583C" w14:textId="47C4F7C9" w:rsidR="00B91DC1" w:rsidRPr="00584C52" w:rsidRDefault="001003B3" w:rsidP="001003B3">
      <w:pPr>
        <w:pStyle w:val="enumlev1"/>
        <w:rPr>
          <w:lang w:bidi="ar-DZ"/>
        </w:rPr>
      </w:pPr>
      <w:r w:rsidRPr="00584C52">
        <w:rPr>
          <w:lang w:eastAsia="zh-CN"/>
        </w:rPr>
        <w:t>•</w:t>
      </w:r>
      <w:r w:rsidRPr="00584C52">
        <w:rPr>
          <w:lang w:eastAsia="zh-CN"/>
        </w:rPr>
        <w:tab/>
      </w:r>
      <w:r w:rsidR="00B91DC1" w:rsidRPr="00584C52">
        <w:rPr>
          <w:b/>
          <w:bCs/>
          <w:lang w:eastAsia="zh-CN"/>
        </w:rPr>
        <w:t xml:space="preserve">Assist </w:t>
      </w:r>
      <w:r w:rsidR="00B53352" w:rsidRPr="00584C52">
        <w:rPr>
          <w:b/>
          <w:bCs/>
          <w:lang w:eastAsia="zh-CN"/>
        </w:rPr>
        <w:t>n</w:t>
      </w:r>
      <w:r w:rsidR="00B91DC1" w:rsidRPr="00584C52">
        <w:rPr>
          <w:b/>
          <w:bCs/>
          <w:lang w:eastAsia="zh-CN"/>
        </w:rPr>
        <w:t>ode</w:t>
      </w:r>
      <w:r w:rsidR="00B91DC1" w:rsidRPr="00584C52">
        <w:rPr>
          <w:lang w:eastAsia="zh-CN"/>
        </w:rPr>
        <w:t>:</w:t>
      </w:r>
      <w:r w:rsidR="00B91DC1" w:rsidRPr="00584C52">
        <w:rPr>
          <w:b/>
          <w:bCs/>
          <w:lang w:eastAsia="zh-CN"/>
        </w:rPr>
        <w:t xml:space="preserve"> </w:t>
      </w:r>
      <w:r w:rsidR="00AD000C" w:rsidRPr="00584C52">
        <w:rPr>
          <w:lang w:eastAsia="zh-CN"/>
        </w:rPr>
        <w:t>An</w:t>
      </w:r>
      <w:r w:rsidR="00AD000C" w:rsidRPr="00584C52">
        <w:rPr>
          <w:b/>
          <w:bCs/>
          <w:lang w:eastAsia="zh-CN"/>
        </w:rPr>
        <w:t xml:space="preserve"> </w:t>
      </w:r>
      <w:r w:rsidR="00AD000C" w:rsidRPr="00584C52">
        <w:rPr>
          <w:lang w:eastAsia="zh-CN"/>
        </w:rPr>
        <w:t>a</w:t>
      </w:r>
      <w:r w:rsidR="00B91DC1" w:rsidRPr="00584C52">
        <w:rPr>
          <w:lang w:eastAsia="zh-CN" w:bidi="ar-DZ"/>
        </w:rPr>
        <w:t xml:space="preserve">ssist node can be </w:t>
      </w:r>
      <w:r w:rsidR="00AD000C" w:rsidRPr="00584C52">
        <w:rPr>
          <w:lang w:eastAsia="zh-CN" w:bidi="ar-DZ"/>
        </w:rPr>
        <w:t xml:space="preserve">a </w:t>
      </w:r>
      <w:r w:rsidR="00B91DC1" w:rsidRPr="00584C52">
        <w:rPr>
          <w:lang w:eastAsia="zh-CN" w:bidi="ar-DZ"/>
        </w:rPr>
        <w:t xml:space="preserve">UE or gateway or an independent device. The </w:t>
      </w:r>
      <w:r w:rsidR="00AD000C" w:rsidRPr="00584C52">
        <w:rPr>
          <w:lang w:eastAsia="zh-CN" w:bidi="ar-DZ"/>
        </w:rPr>
        <w:t>a</w:t>
      </w:r>
      <w:r w:rsidR="00B91DC1" w:rsidRPr="00584C52">
        <w:rPr>
          <w:lang w:eastAsia="zh-CN" w:bidi="ar-DZ"/>
        </w:rPr>
        <w:t>mbient-IoT devices (</w:t>
      </w:r>
      <w:r w:rsidR="00B91DC1" w:rsidRPr="00584C52">
        <w:rPr>
          <w:lang w:bidi="ar-DZ"/>
        </w:rPr>
        <w:t>with</w:t>
      </w:r>
      <w:r w:rsidR="00B91DC1" w:rsidRPr="00584C52">
        <w:rPr>
          <w:lang w:eastAsia="zh-CN" w:bidi="ar-DZ"/>
        </w:rPr>
        <w:t xml:space="preserve"> different protocols) can </w:t>
      </w:r>
      <w:r w:rsidR="00B91DC1" w:rsidRPr="00584C52">
        <w:rPr>
          <w:lang w:bidi="ar-DZ"/>
        </w:rPr>
        <w:t xml:space="preserve">connect to communication networks through one or multiple assist nodes. </w:t>
      </w:r>
      <w:r w:rsidR="00B91DC1" w:rsidRPr="00584C52">
        <w:rPr>
          <w:lang w:eastAsia="zh-CN" w:bidi="ar-DZ"/>
        </w:rPr>
        <w:t xml:space="preserve">The assist node has similar capabilities to the gateway </w:t>
      </w:r>
      <w:r w:rsidR="00AD000C" w:rsidRPr="00584C52">
        <w:rPr>
          <w:lang w:eastAsia="zh-CN" w:bidi="ar-DZ"/>
        </w:rPr>
        <w:t>as</w:t>
      </w:r>
      <w:r w:rsidR="00B91DC1" w:rsidRPr="00584C52">
        <w:rPr>
          <w:lang w:eastAsia="zh-CN" w:bidi="ar-DZ"/>
        </w:rPr>
        <w:t xml:space="preserve"> specified in [ITU-T Y.4000] and [ITU-T Y.4101], but in the cases of topology 3</w:t>
      </w:r>
      <w:r w:rsidR="00AD000C" w:rsidRPr="00584C52">
        <w:rPr>
          <w:lang w:eastAsia="zh-CN" w:bidi="ar-DZ"/>
        </w:rPr>
        <w:t xml:space="preserve"> </w:t>
      </w:r>
      <w:r w:rsidR="00B91DC1" w:rsidRPr="00584C52">
        <w:rPr>
          <w:lang w:eastAsia="zh-CN" w:bidi="ar-DZ"/>
        </w:rPr>
        <w:t xml:space="preserve">and topology 4, the assist node may only serve as </w:t>
      </w:r>
      <w:r w:rsidR="00AD000C" w:rsidRPr="00584C52">
        <w:rPr>
          <w:lang w:eastAsia="zh-CN" w:bidi="ar-DZ"/>
        </w:rPr>
        <w:t xml:space="preserve">a </w:t>
      </w:r>
      <w:r w:rsidR="00B91DC1" w:rsidRPr="00584C52">
        <w:rPr>
          <w:lang w:eastAsia="zh-CN" w:bidi="ar-DZ"/>
        </w:rPr>
        <w:t xml:space="preserve">relay to bridge network and devices, thus </w:t>
      </w:r>
      <w:r w:rsidR="00AD000C" w:rsidRPr="00584C52">
        <w:rPr>
          <w:lang w:eastAsia="zh-CN" w:bidi="ar-DZ"/>
        </w:rPr>
        <w:t xml:space="preserve">the </w:t>
      </w:r>
      <w:r w:rsidR="00B91DC1" w:rsidRPr="00584C52">
        <w:rPr>
          <w:lang w:eastAsia="zh-CN" w:bidi="ar-DZ"/>
        </w:rPr>
        <w:t xml:space="preserve">capabilities of </w:t>
      </w:r>
      <w:r w:rsidR="00AD000C" w:rsidRPr="00584C52">
        <w:rPr>
          <w:lang w:eastAsia="zh-CN" w:bidi="ar-DZ"/>
        </w:rPr>
        <w:t xml:space="preserve">the </w:t>
      </w:r>
      <w:r w:rsidR="00B91DC1" w:rsidRPr="00584C52">
        <w:rPr>
          <w:lang w:eastAsia="zh-CN" w:bidi="ar-DZ"/>
        </w:rPr>
        <w:t>assist node could be simplified compared to the gateway capabilities.</w:t>
      </w:r>
      <w:r w:rsidR="00CC7075" w:rsidRPr="00584C52">
        <w:rPr>
          <w:lang w:eastAsia="zh-CN" w:bidi="ar-DZ"/>
        </w:rPr>
        <w:t xml:space="preserve"> </w:t>
      </w:r>
      <w:r w:rsidR="00B91DC1" w:rsidRPr="00584C52">
        <w:rPr>
          <w:lang w:eastAsia="zh-CN" w:bidi="ar-DZ"/>
        </w:rPr>
        <w:t xml:space="preserve">The assist node may have an optional enhanced capability, acting as a charging node to charge the </w:t>
      </w:r>
      <w:r w:rsidR="00AD000C" w:rsidRPr="00584C52">
        <w:rPr>
          <w:lang w:eastAsia="zh-CN" w:bidi="ar-DZ"/>
        </w:rPr>
        <w:t>a</w:t>
      </w:r>
      <w:r w:rsidR="00B91DC1" w:rsidRPr="00584C52">
        <w:rPr>
          <w:lang w:eastAsia="zh-CN" w:bidi="ar-DZ"/>
        </w:rPr>
        <w:t xml:space="preserve">mbient-IoT device or assist the </w:t>
      </w:r>
      <w:r w:rsidR="00AD000C" w:rsidRPr="00584C52">
        <w:rPr>
          <w:lang w:eastAsia="zh-CN" w:bidi="ar-DZ"/>
        </w:rPr>
        <w:t>a</w:t>
      </w:r>
      <w:r w:rsidR="00B91DC1" w:rsidRPr="00584C52">
        <w:rPr>
          <w:lang w:eastAsia="zh-CN" w:bidi="ar-DZ"/>
        </w:rPr>
        <w:t>mbient-IoT device in performing frequency shift capability.</w:t>
      </w:r>
    </w:p>
    <w:p w14:paraId="7E32E61C" w14:textId="37B7A3DE" w:rsidR="00B91DC1" w:rsidRPr="00584C52" w:rsidRDefault="001003B3" w:rsidP="001003B3">
      <w:pPr>
        <w:pStyle w:val="enumlev1"/>
        <w:rPr>
          <w:lang w:eastAsia="zh-CN"/>
        </w:rPr>
      </w:pPr>
      <w:r w:rsidRPr="00584C52">
        <w:rPr>
          <w:lang w:eastAsia="zh-CN"/>
        </w:rPr>
        <w:t>•</w:t>
      </w:r>
      <w:r w:rsidRPr="00584C52">
        <w:rPr>
          <w:lang w:eastAsia="zh-CN"/>
        </w:rPr>
        <w:tab/>
      </w:r>
      <w:r w:rsidR="00B91DC1" w:rsidRPr="00584C52">
        <w:rPr>
          <w:b/>
          <w:bCs/>
          <w:lang w:eastAsia="zh-CN"/>
        </w:rPr>
        <w:t xml:space="preserve">Charging </w:t>
      </w:r>
      <w:r w:rsidR="006E44F2" w:rsidRPr="00584C52">
        <w:rPr>
          <w:b/>
          <w:bCs/>
          <w:lang w:eastAsia="zh-CN"/>
        </w:rPr>
        <w:t>n</w:t>
      </w:r>
      <w:r w:rsidR="00B91DC1" w:rsidRPr="00584C52">
        <w:rPr>
          <w:b/>
          <w:bCs/>
          <w:lang w:eastAsia="zh-CN"/>
        </w:rPr>
        <w:t>ode</w:t>
      </w:r>
      <w:r w:rsidR="00B91DC1" w:rsidRPr="00584C52">
        <w:rPr>
          <w:lang w:eastAsia="zh-CN"/>
        </w:rPr>
        <w:t xml:space="preserve">: An optional charging node can be set up intentionally to provide stable and controllable energy to the </w:t>
      </w:r>
      <w:r w:rsidR="006E44F2" w:rsidRPr="00584C52">
        <w:rPr>
          <w:lang w:eastAsia="zh-CN"/>
        </w:rPr>
        <w:t>a</w:t>
      </w:r>
      <w:r w:rsidR="00B91DC1" w:rsidRPr="00584C52">
        <w:rPr>
          <w:lang w:eastAsia="zh-CN"/>
        </w:rPr>
        <w:t xml:space="preserve">mbient-IoT device, thus helping the </w:t>
      </w:r>
      <w:r w:rsidR="006E44F2" w:rsidRPr="00584C52">
        <w:rPr>
          <w:lang w:eastAsia="zh-CN"/>
        </w:rPr>
        <w:t>a</w:t>
      </w:r>
      <w:r w:rsidR="00B91DC1" w:rsidRPr="00584C52">
        <w:rPr>
          <w:lang w:eastAsia="zh-CN"/>
        </w:rPr>
        <w:t>mbient-IoT device to perform longer-range communications, frequency shift</w:t>
      </w:r>
      <w:r w:rsidR="006E44F2" w:rsidRPr="00584C52">
        <w:rPr>
          <w:lang w:eastAsia="zh-CN"/>
        </w:rPr>
        <w:t>s</w:t>
      </w:r>
      <w:r w:rsidR="00B91DC1" w:rsidRPr="00584C52">
        <w:rPr>
          <w:lang w:eastAsia="zh-CN"/>
        </w:rPr>
        <w:t xml:space="preserve"> and more complicated tasks. </w:t>
      </w:r>
    </w:p>
    <w:p w14:paraId="01B2CB18" w14:textId="7864C936" w:rsidR="00B91DC1" w:rsidRPr="00584C52" w:rsidRDefault="00B91DC1" w:rsidP="001003B3">
      <w:pPr>
        <w:rPr>
          <w:lang w:eastAsia="zh-CN"/>
        </w:rPr>
      </w:pPr>
      <w:r w:rsidRPr="00584C52">
        <w:rPr>
          <w:lang w:eastAsia="zh-CN"/>
        </w:rPr>
        <w:t xml:space="preserve">The </w:t>
      </w:r>
      <w:r w:rsidR="006E44F2" w:rsidRPr="00584C52">
        <w:rPr>
          <w:lang w:eastAsia="zh-CN"/>
        </w:rPr>
        <w:t>a</w:t>
      </w:r>
      <w:r w:rsidRPr="00584C52">
        <w:rPr>
          <w:lang w:eastAsia="zh-CN"/>
        </w:rPr>
        <w:t xml:space="preserve">mbient-IoT supports multiple topologies. The </w:t>
      </w:r>
      <w:r w:rsidR="006E44F2" w:rsidRPr="00584C52">
        <w:rPr>
          <w:lang w:eastAsia="zh-CN"/>
        </w:rPr>
        <w:t>a</w:t>
      </w:r>
      <w:r w:rsidRPr="00584C52">
        <w:rPr>
          <w:lang w:eastAsia="zh-CN"/>
        </w:rPr>
        <w:t>mbient-IoT devices can connect to the communication network directly (topology 1) or through assist nodes (topology 2)</w:t>
      </w:r>
      <w:r w:rsidR="006E44F2" w:rsidRPr="00584C52">
        <w:rPr>
          <w:lang w:eastAsia="zh-CN"/>
        </w:rPr>
        <w:t>.</w:t>
      </w:r>
      <w:r w:rsidR="00CC7075" w:rsidRPr="00584C52">
        <w:rPr>
          <w:lang w:eastAsia="zh-CN"/>
        </w:rPr>
        <w:t xml:space="preserve"> </w:t>
      </w:r>
      <w:r w:rsidR="006E44F2" w:rsidRPr="00584C52">
        <w:rPr>
          <w:lang w:eastAsia="zh-CN"/>
        </w:rPr>
        <w:t>D</w:t>
      </w:r>
      <w:r w:rsidRPr="00584C52">
        <w:rPr>
          <w:lang w:eastAsia="zh-CN"/>
        </w:rPr>
        <w:t xml:space="preserve">ue to the limited capability of the </w:t>
      </w:r>
      <w:r w:rsidR="006E44F2" w:rsidRPr="00584C52">
        <w:rPr>
          <w:lang w:eastAsia="zh-CN"/>
        </w:rPr>
        <w:t>a</w:t>
      </w:r>
      <w:r w:rsidRPr="00584C52">
        <w:rPr>
          <w:lang w:eastAsia="zh-CN"/>
        </w:rPr>
        <w:t xml:space="preserve">mbient-IoT devices, an assist node can act as a relay to further extend the communication distance. </w:t>
      </w:r>
    </w:p>
    <w:p w14:paraId="43260234" w14:textId="44460251" w:rsidR="00B91DC1" w:rsidRPr="00584C52" w:rsidRDefault="00B91DC1" w:rsidP="001003B3">
      <w:pPr>
        <w:rPr>
          <w:lang w:eastAsia="zh-CN"/>
        </w:rPr>
      </w:pPr>
      <w:bookmarkStart w:id="102" w:name="_Hlk183106206"/>
      <w:r w:rsidRPr="00584C52">
        <w:rPr>
          <w:lang w:eastAsia="zh-CN"/>
        </w:rPr>
        <w:t xml:space="preserve">Unlike battery-powered or wired devices, </w:t>
      </w:r>
      <w:r w:rsidR="006E44F2" w:rsidRPr="00584C52">
        <w:rPr>
          <w:lang w:eastAsia="zh-CN"/>
        </w:rPr>
        <w:t>a</w:t>
      </w:r>
      <w:r w:rsidRPr="00584C52">
        <w:rPr>
          <w:lang w:eastAsia="zh-CN"/>
        </w:rPr>
        <w:t xml:space="preserve">mbient-IoT devices may not have enough power in some cases to support amplifiers for both uplink and downlink, thus different communication distances between uplink and downlink may exist. In such cases, the </w:t>
      </w:r>
      <w:r w:rsidR="006E44F2" w:rsidRPr="00584C52">
        <w:rPr>
          <w:lang w:eastAsia="zh-CN"/>
        </w:rPr>
        <w:t>a</w:t>
      </w:r>
      <w:r w:rsidRPr="00584C52">
        <w:rPr>
          <w:lang w:eastAsia="zh-CN"/>
        </w:rPr>
        <w:t>mbient-IoT devices can establish a direct connection with the network for one of the communication links (uplink or downlink), and connect through assist nodes for the other link (topologies 3 and 4).</w:t>
      </w:r>
    </w:p>
    <w:bookmarkEnd w:id="102"/>
    <w:p w14:paraId="242F5E5C" w14:textId="4534B2B0" w:rsidR="00B91DC1" w:rsidRPr="00584C52" w:rsidRDefault="00B91DC1" w:rsidP="001003B3">
      <w:pPr>
        <w:rPr>
          <w:lang w:eastAsia="zh-CN"/>
        </w:rPr>
      </w:pPr>
      <w:r w:rsidRPr="00584C52">
        <w:rPr>
          <w:lang w:eastAsia="zh-CN"/>
        </w:rPr>
        <w:t xml:space="preserve">In some scenarios, where even the assist nodes are not enough for the </w:t>
      </w:r>
      <w:r w:rsidR="006E44F2" w:rsidRPr="00584C52">
        <w:rPr>
          <w:lang w:eastAsia="zh-CN"/>
        </w:rPr>
        <w:t>a</w:t>
      </w:r>
      <w:r w:rsidRPr="00584C52">
        <w:rPr>
          <w:lang w:eastAsia="zh-CN"/>
        </w:rPr>
        <w:t xml:space="preserve">mbient-IoT devices, an optional charging node can be used to provide stable and controllable energy, the charging node being either controlled by the assist node or directly controlled by the communication network. </w:t>
      </w:r>
    </w:p>
    <w:p w14:paraId="4843B541" w14:textId="63A5906F" w:rsidR="00B91DC1" w:rsidRPr="00584C52" w:rsidRDefault="001003B3" w:rsidP="001003B3">
      <w:pPr>
        <w:pStyle w:val="Heading2"/>
      </w:pPr>
      <w:bookmarkStart w:id="103" w:name="_Toc183096449"/>
      <w:bookmarkStart w:id="104" w:name="_Toc189052929"/>
      <w:bookmarkStart w:id="105" w:name="_Toc190264975"/>
      <w:bookmarkStart w:id="106" w:name="_Toc194218760"/>
      <w:r w:rsidRPr="00584C52">
        <w:t>6.2</w:t>
      </w:r>
      <w:r w:rsidRPr="00584C52">
        <w:tab/>
      </w:r>
      <w:r w:rsidR="00B91DC1" w:rsidRPr="00584C52">
        <w:t>Analysis on potential requirements of ambient power-enabled IoT devices</w:t>
      </w:r>
      <w:bookmarkEnd w:id="103"/>
      <w:bookmarkEnd w:id="104"/>
      <w:bookmarkEnd w:id="105"/>
      <w:bookmarkEnd w:id="106"/>
    </w:p>
    <w:p w14:paraId="688D638A" w14:textId="13C014B6" w:rsidR="00B91DC1" w:rsidRPr="00584C52" w:rsidRDefault="001003B3" w:rsidP="001003B3">
      <w:pPr>
        <w:pStyle w:val="Heading3"/>
        <w:rPr>
          <w:lang w:eastAsia="zh-CN"/>
        </w:rPr>
      </w:pPr>
      <w:r w:rsidRPr="00584C52">
        <w:rPr>
          <w:lang w:eastAsia="zh-CN"/>
        </w:rPr>
        <w:t>6.2.1</w:t>
      </w:r>
      <w:r w:rsidRPr="00584C52">
        <w:rPr>
          <w:lang w:eastAsia="zh-CN"/>
        </w:rPr>
        <w:tab/>
      </w:r>
      <w:r w:rsidR="00B91DC1" w:rsidRPr="00584C52">
        <w:rPr>
          <w:lang w:eastAsia="zh-CN"/>
        </w:rPr>
        <w:t xml:space="preserve">Ambient-IoT device </w:t>
      </w:r>
    </w:p>
    <w:p w14:paraId="133098AD" w14:textId="7950EAB3" w:rsidR="00B91DC1" w:rsidRPr="00584C52" w:rsidRDefault="00B91DC1" w:rsidP="001003B3">
      <w:pPr>
        <w:rPr>
          <w:lang w:eastAsia="zh-CN"/>
        </w:rPr>
      </w:pPr>
      <w:r w:rsidRPr="00584C52">
        <w:rPr>
          <w:lang w:eastAsia="zh-CN"/>
        </w:rPr>
        <w:t>Based on the use cases specified in [b-IEEE] and [b-3GPP</w:t>
      </w:r>
      <w:r w:rsidR="0004189F" w:rsidRPr="00584C52">
        <w:rPr>
          <w:lang w:eastAsia="zh-CN"/>
        </w:rPr>
        <w:t xml:space="preserve"> TR </w:t>
      </w:r>
      <w:r w:rsidRPr="00584C52">
        <w:rPr>
          <w:lang w:eastAsia="zh-CN"/>
        </w:rPr>
        <w:t>22</w:t>
      </w:r>
      <w:r w:rsidR="0004189F" w:rsidRPr="00584C52">
        <w:rPr>
          <w:lang w:eastAsia="zh-CN"/>
        </w:rPr>
        <w:t>.</w:t>
      </w:r>
      <w:r w:rsidRPr="00584C52">
        <w:rPr>
          <w:lang w:eastAsia="zh-CN"/>
        </w:rPr>
        <w:t xml:space="preserve">840], the most essential application for </w:t>
      </w:r>
      <w:r w:rsidR="006E44F2" w:rsidRPr="00584C52">
        <w:rPr>
          <w:lang w:eastAsia="zh-CN"/>
        </w:rPr>
        <w:t>a</w:t>
      </w:r>
      <w:r w:rsidRPr="00584C52">
        <w:rPr>
          <w:lang w:eastAsia="zh-CN"/>
        </w:rPr>
        <w:t>mbient-IoT is tag-based identification [b-ITU-T Y.4406], which usually requires very low data rate (e.g.</w:t>
      </w:r>
      <w:r w:rsidR="005E4348">
        <w:rPr>
          <w:lang w:eastAsia="zh-CN"/>
        </w:rPr>
        <w:t>,</w:t>
      </w:r>
      <w:r w:rsidRPr="00584C52">
        <w:rPr>
          <w:lang w:eastAsia="zh-CN"/>
        </w:rPr>
        <w:t xml:space="preserve"> less than 100</w:t>
      </w:r>
      <w:r w:rsidR="001003B3" w:rsidRPr="00584C52">
        <w:rPr>
          <w:lang w:eastAsia="zh-CN"/>
        </w:rPr>
        <w:t> </w:t>
      </w:r>
      <w:r w:rsidRPr="00584C52">
        <w:rPr>
          <w:lang w:eastAsia="zh-CN"/>
        </w:rPr>
        <w:t>k</w:t>
      </w:r>
      <w:r w:rsidR="00911263" w:rsidRPr="00584C52">
        <w:rPr>
          <w:lang w:eastAsia="zh-CN"/>
        </w:rPr>
        <w:t>b</w:t>
      </w:r>
      <w:r w:rsidR="001003B3" w:rsidRPr="00584C52">
        <w:rPr>
          <w:lang w:eastAsia="zh-CN"/>
        </w:rPr>
        <w:t>it/</w:t>
      </w:r>
      <w:r w:rsidRPr="00584C52">
        <w:rPr>
          <w:lang w:eastAsia="zh-CN"/>
        </w:rPr>
        <w:t xml:space="preserve">s). The basic function of </w:t>
      </w:r>
      <w:r w:rsidR="006E44F2" w:rsidRPr="00584C52">
        <w:rPr>
          <w:lang w:eastAsia="zh-CN"/>
        </w:rPr>
        <w:t>an a</w:t>
      </w:r>
      <w:r w:rsidRPr="00584C52">
        <w:rPr>
          <w:lang w:eastAsia="zh-CN"/>
        </w:rPr>
        <w:t>mbient-IoT device is to act as the ID tag [b</w:t>
      </w:r>
      <w:r w:rsidR="001003B3" w:rsidRPr="00584C52">
        <w:rPr>
          <w:lang w:eastAsia="zh-CN"/>
        </w:rPr>
        <w:noBreakHyphen/>
      </w:r>
      <w:r w:rsidRPr="00584C52">
        <w:rPr>
          <w:lang w:eastAsia="zh-CN"/>
        </w:rPr>
        <w:t>ITU</w:t>
      </w:r>
      <w:r w:rsidR="001003B3" w:rsidRPr="00584C52">
        <w:rPr>
          <w:lang w:eastAsia="zh-CN"/>
        </w:rPr>
        <w:noBreakHyphen/>
      </w:r>
      <w:r w:rsidRPr="00584C52">
        <w:rPr>
          <w:lang w:eastAsia="zh-CN"/>
        </w:rPr>
        <w:t>T</w:t>
      </w:r>
      <w:r w:rsidR="001003B3" w:rsidRPr="00584C52">
        <w:rPr>
          <w:lang w:eastAsia="zh-CN"/>
        </w:rPr>
        <w:t> </w:t>
      </w:r>
      <w:r w:rsidRPr="00584C52">
        <w:rPr>
          <w:lang w:eastAsia="zh-CN"/>
        </w:rPr>
        <w:t xml:space="preserve">Y.4406], in order to provide tag-based identification services. In some cases, </w:t>
      </w:r>
      <w:r w:rsidR="006E44F2" w:rsidRPr="00584C52">
        <w:rPr>
          <w:lang w:eastAsia="zh-CN"/>
        </w:rPr>
        <w:t>a</w:t>
      </w:r>
      <w:r w:rsidRPr="00584C52">
        <w:rPr>
          <w:lang w:eastAsia="zh-CN"/>
        </w:rPr>
        <w:t>mbient-IoT devices may also have lightweight sensing features, but these may only be used for simple monitoring of the environment or asset, instead of remote control or video transmission. In order to support tag-based identification and lightweight sensing features, only small packets (e.g.</w:t>
      </w:r>
      <w:r w:rsidR="005E4348">
        <w:rPr>
          <w:lang w:eastAsia="zh-CN"/>
        </w:rPr>
        <w:t>,</w:t>
      </w:r>
      <w:r w:rsidRPr="00584C52">
        <w:rPr>
          <w:lang w:eastAsia="zh-CN"/>
        </w:rPr>
        <w:t xml:space="preserve"> less than 200 bits) transmission is required. </w:t>
      </w:r>
    </w:p>
    <w:p w14:paraId="4A5DDBC5" w14:textId="749390E7" w:rsidR="00B91DC1" w:rsidRPr="00584C52" w:rsidRDefault="00B91DC1" w:rsidP="001003B3">
      <w:pPr>
        <w:rPr>
          <w:lang w:eastAsia="zh-CN"/>
        </w:rPr>
      </w:pPr>
      <w:r w:rsidRPr="00584C52">
        <w:rPr>
          <w:lang w:eastAsia="zh-CN"/>
        </w:rPr>
        <w:t xml:space="preserve">Since the goal of </w:t>
      </w:r>
      <w:r w:rsidR="006E44F2" w:rsidRPr="00584C52">
        <w:rPr>
          <w:lang w:eastAsia="zh-CN"/>
        </w:rPr>
        <w:t>a</w:t>
      </w:r>
      <w:r w:rsidRPr="00584C52">
        <w:rPr>
          <w:lang w:eastAsia="zh-CN"/>
        </w:rPr>
        <w:t xml:space="preserve">mbient-IoT is the massive connection of things, the size and cost of </w:t>
      </w:r>
      <w:r w:rsidR="006E44F2" w:rsidRPr="00584C52">
        <w:rPr>
          <w:lang w:eastAsia="zh-CN"/>
        </w:rPr>
        <w:t>a</w:t>
      </w:r>
      <w:r w:rsidRPr="00584C52">
        <w:rPr>
          <w:lang w:eastAsia="zh-CN"/>
        </w:rPr>
        <w:t>mbient-IoT devices need</w:t>
      </w:r>
      <w:r w:rsidR="006E44F2" w:rsidRPr="00584C52">
        <w:rPr>
          <w:lang w:eastAsia="zh-CN"/>
        </w:rPr>
        <w:t>s</w:t>
      </w:r>
      <w:r w:rsidRPr="00584C52">
        <w:rPr>
          <w:lang w:eastAsia="zh-CN"/>
        </w:rPr>
        <w:t xml:space="preserve"> to be minimized, thus this type of </w:t>
      </w:r>
      <w:r w:rsidR="006E44F2" w:rsidRPr="00584C52">
        <w:rPr>
          <w:lang w:eastAsia="zh-CN"/>
        </w:rPr>
        <w:t>a</w:t>
      </w:r>
      <w:r w:rsidRPr="00584C52">
        <w:rPr>
          <w:lang w:eastAsia="zh-CN"/>
        </w:rPr>
        <w:t>mbient-IoT device is required to be of ultra-low complexity, and without any complicated components (e.g.</w:t>
      </w:r>
      <w:r w:rsidR="005E4348">
        <w:rPr>
          <w:lang w:eastAsia="zh-CN"/>
        </w:rPr>
        <w:t>,</w:t>
      </w:r>
      <w:r w:rsidRPr="00584C52">
        <w:rPr>
          <w:lang w:eastAsia="zh-CN"/>
        </w:rPr>
        <w:t xml:space="preserve"> crystal, low noise amplifier (LNA), </w:t>
      </w:r>
      <w:r w:rsidR="006E44F2" w:rsidRPr="00584C52">
        <w:rPr>
          <w:lang w:eastAsia="zh-CN"/>
        </w:rPr>
        <w:t xml:space="preserve">or </w:t>
      </w:r>
      <w:r w:rsidRPr="00584C52">
        <w:rPr>
          <w:lang w:eastAsia="zh-CN"/>
        </w:rPr>
        <w:t>amplifier). Due to this limited structure, backscatter communication could be an appropriate option. RF energy harvesting can also be helpful to achieve ultra-low complexity, because the communication and energy harvesting can both acquire radio wave</w:t>
      </w:r>
      <w:r w:rsidR="006E44F2" w:rsidRPr="00584C52">
        <w:rPr>
          <w:lang w:eastAsia="zh-CN"/>
        </w:rPr>
        <w:t>s</w:t>
      </w:r>
      <w:r w:rsidRPr="00584C52">
        <w:rPr>
          <w:lang w:eastAsia="zh-CN"/>
        </w:rPr>
        <w:t xml:space="preserve"> from antenna</w:t>
      </w:r>
      <w:r w:rsidR="006E44F2" w:rsidRPr="00584C52">
        <w:rPr>
          <w:lang w:eastAsia="zh-CN"/>
        </w:rPr>
        <w:t>s</w:t>
      </w:r>
      <w:r w:rsidRPr="00584C52">
        <w:rPr>
          <w:lang w:eastAsia="zh-CN"/>
        </w:rPr>
        <w:t>, while other energy types often require dedicated components (e.g.</w:t>
      </w:r>
      <w:r w:rsidR="005E4348">
        <w:rPr>
          <w:lang w:eastAsia="zh-CN"/>
        </w:rPr>
        <w:t>,</w:t>
      </w:r>
      <w:r w:rsidRPr="00584C52">
        <w:rPr>
          <w:lang w:eastAsia="zh-CN"/>
        </w:rPr>
        <w:t xml:space="preserve"> solar panel).</w:t>
      </w:r>
      <w:r w:rsidR="00CC7075" w:rsidRPr="00584C52">
        <w:rPr>
          <w:lang w:eastAsia="zh-CN"/>
        </w:rPr>
        <w:t xml:space="preserve"> </w:t>
      </w:r>
      <w:r w:rsidRPr="00584C52">
        <w:rPr>
          <w:lang w:eastAsia="zh-CN"/>
        </w:rPr>
        <w:t>However, due to the small size restriction, the energy that can be harvested is very limited, and μW level power consumption can be considered as the design target for such device type</w:t>
      </w:r>
      <w:r w:rsidR="006E44F2" w:rsidRPr="00584C52">
        <w:rPr>
          <w:lang w:eastAsia="zh-CN"/>
        </w:rPr>
        <w:t>s</w:t>
      </w:r>
      <w:r w:rsidRPr="00584C52">
        <w:rPr>
          <w:lang w:eastAsia="zh-CN"/>
        </w:rPr>
        <w:t>. In summary, the devices should have features such as ultra-low complexity, ultra-low power consumption, very small form factor, and battery-less (i.e., not using conventional battery)</w:t>
      </w:r>
      <w:r w:rsidR="006E44F2" w:rsidRPr="00584C52">
        <w:rPr>
          <w:lang w:eastAsia="zh-CN"/>
        </w:rPr>
        <w:t xml:space="preserve"> power</w:t>
      </w:r>
      <w:r w:rsidRPr="00584C52">
        <w:rPr>
          <w:lang w:eastAsia="zh-CN"/>
        </w:rPr>
        <w:t xml:space="preserve">. </w:t>
      </w:r>
    </w:p>
    <w:p w14:paraId="0DC4F3E1" w14:textId="5C2AE4C1" w:rsidR="00B91DC1" w:rsidRPr="00584C52" w:rsidRDefault="00B91DC1" w:rsidP="001003B3">
      <w:pPr>
        <w:rPr>
          <w:lang w:eastAsia="zh-CN"/>
        </w:rPr>
      </w:pPr>
      <w:r w:rsidRPr="00584C52">
        <w:rPr>
          <w:lang w:eastAsia="zh-CN"/>
        </w:rPr>
        <w:t xml:space="preserve">However, in some cases, </w:t>
      </w:r>
      <w:r w:rsidR="006E44F2" w:rsidRPr="00584C52">
        <w:rPr>
          <w:lang w:eastAsia="zh-CN"/>
        </w:rPr>
        <w:t>a</w:t>
      </w:r>
      <w:r w:rsidRPr="00584C52">
        <w:rPr>
          <w:lang w:eastAsia="zh-CN"/>
        </w:rPr>
        <w:t xml:space="preserve">mbient-IoT devices may perform more complicated tasks, such as monitoring or actuating, which require higher volume bi-directional data exchange between the network and the devices. For outdoor scenarios, long-range communication </w:t>
      </w:r>
      <w:r w:rsidR="00A90B52" w:rsidRPr="00584C52">
        <w:rPr>
          <w:lang w:eastAsia="zh-CN"/>
        </w:rPr>
        <w:t xml:space="preserve">may </w:t>
      </w:r>
      <w:r w:rsidRPr="00584C52">
        <w:rPr>
          <w:lang w:eastAsia="zh-CN"/>
        </w:rPr>
        <w:t xml:space="preserve">also </w:t>
      </w:r>
      <w:r w:rsidR="00A90B52" w:rsidRPr="00584C52">
        <w:rPr>
          <w:lang w:eastAsia="zh-CN"/>
        </w:rPr>
        <w:t xml:space="preserve">be </w:t>
      </w:r>
      <w:r w:rsidRPr="00584C52">
        <w:rPr>
          <w:lang w:eastAsia="zh-CN"/>
        </w:rPr>
        <w:t xml:space="preserve">needed, </w:t>
      </w:r>
      <w:r w:rsidR="00A90B52" w:rsidRPr="00584C52">
        <w:rPr>
          <w:lang w:eastAsia="zh-CN"/>
        </w:rPr>
        <w:t xml:space="preserve">and </w:t>
      </w:r>
      <w:r w:rsidRPr="00584C52">
        <w:rPr>
          <w:lang w:eastAsia="zh-CN"/>
        </w:rPr>
        <w:t>this device type may consist of more complicated components (e.g.</w:t>
      </w:r>
      <w:r w:rsidR="005E4348">
        <w:rPr>
          <w:lang w:eastAsia="zh-CN"/>
        </w:rPr>
        <w:t>,</w:t>
      </w:r>
      <w:r w:rsidRPr="00584C52">
        <w:rPr>
          <w:lang w:eastAsia="zh-CN"/>
        </w:rPr>
        <w:t xml:space="preserve"> amplifier, LNA, filter). In such cases, higher power consumption (~1</w:t>
      </w:r>
      <w:r w:rsidR="001003B3" w:rsidRPr="00584C52">
        <w:rPr>
          <w:lang w:eastAsia="zh-CN"/>
        </w:rPr>
        <w:t> </w:t>
      </w:r>
      <w:r w:rsidRPr="00584C52">
        <w:rPr>
          <w:lang w:eastAsia="zh-CN"/>
        </w:rPr>
        <w:t xml:space="preserve">mW) can be expected for such </w:t>
      </w:r>
      <w:r w:rsidR="00A90B52" w:rsidRPr="00584C52">
        <w:rPr>
          <w:lang w:eastAsia="zh-CN"/>
        </w:rPr>
        <w:t xml:space="preserve">a </w:t>
      </w:r>
      <w:r w:rsidRPr="00584C52">
        <w:rPr>
          <w:lang w:eastAsia="zh-CN"/>
        </w:rPr>
        <w:t xml:space="preserve">device type. This type of device needs harvesting </w:t>
      </w:r>
      <w:r w:rsidR="00A90B52" w:rsidRPr="00584C52">
        <w:rPr>
          <w:lang w:eastAsia="zh-CN"/>
        </w:rPr>
        <w:t>of</w:t>
      </w:r>
      <w:r w:rsidRPr="00584C52">
        <w:rPr>
          <w:lang w:eastAsia="zh-CN"/>
        </w:rPr>
        <w:t xml:space="preserve"> energy types with more power, such as solar, vibration, </w:t>
      </w:r>
      <w:r w:rsidR="00A90B52" w:rsidRPr="00584C52">
        <w:rPr>
          <w:lang w:eastAsia="zh-CN"/>
        </w:rPr>
        <w:t xml:space="preserve">and </w:t>
      </w:r>
      <w:r w:rsidRPr="00584C52">
        <w:rPr>
          <w:lang w:eastAsia="zh-CN"/>
        </w:rPr>
        <w:t xml:space="preserve">thermal </w:t>
      </w:r>
      <w:r w:rsidR="00A90B52" w:rsidRPr="00584C52">
        <w:rPr>
          <w:lang w:eastAsia="zh-CN"/>
        </w:rPr>
        <w:t xml:space="preserve">energy </w:t>
      </w:r>
      <w:r w:rsidRPr="00584C52">
        <w:rPr>
          <w:lang w:eastAsia="zh-CN"/>
        </w:rPr>
        <w:t xml:space="preserve">harvesting, or harvesting </w:t>
      </w:r>
      <w:r w:rsidR="00A90B52" w:rsidRPr="00584C52">
        <w:rPr>
          <w:lang w:eastAsia="zh-CN"/>
        </w:rPr>
        <w:t xml:space="preserve">of </w:t>
      </w:r>
      <w:r w:rsidRPr="00584C52">
        <w:rPr>
          <w:lang w:eastAsia="zh-CN"/>
        </w:rPr>
        <w:t>multiple energy types.</w:t>
      </w:r>
      <w:r w:rsidR="00CC7075" w:rsidRPr="00584C52">
        <w:rPr>
          <w:lang w:eastAsia="zh-CN"/>
        </w:rPr>
        <w:t xml:space="preserve"> </w:t>
      </w:r>
      <w:r w:rsidRPr="00584C52">
        <w:rPr>
          <w:lang w:eastAsia="zh-CN"/>
        </w:rPr>
        <w:t xml:space="preserve">In order to support these capabilities, batteries may be needed for this device type, but it is required they are rechargeable from ambient energy, instead of manually recharging or maintenance. Therefore, a different type of </w:t>
      </w:r>
      <w:r w:rsidR="00A90B52" w:rsidRPr="00584C52">
        <w:rPr>
          <w:lang w:eastAsia="zh-CN"/>
        </w:rPr>
        <w:t>a</w:t>
      </w:r>
      <w:r w:rsidRPr="00584C52">
        <w:rPr>
          <w:lang w:eastAsia="zh-CN"/>
        </w:rPr>
        <w:t xml:space="preserve">mbient-IoT device with enhanced features is required. Since this type of device requires more energy, backscatter communication, and active communication can be supported at </w:t>
      </w:r>
      <w:r w:rsidR="00A90B52" w:rsidRPr="00584C52">
        <w:rPr>
          <w:lang w:eastAsia="zh-CN"/>
        </w:rPr>
        <w:t xml:space="preserve">the </w:t>
      </w:r>
      <w:r w:rsidRPr="00584C52">
        <w:rPr>
          <w:lang w:eastAsia="zh-CN"/>
        </w:rPr>
        <w:t xml:space="preserve">same time. </w:t>
      </w:r>
    </w:p>
    <w:p w14:paraId="57CCB403" w14:textId="32D5EBFD" w:rsidR="00B91DC1" w:rsidRPr="00584C52" w:rsidRDefault="00B91DC1" w:rsidP="001003B3">
      <w:pPr>
        <w:pStyle w:val="Note"/>
        <w:rPr>
          <w:lang w:eastAsia="zh-CN"/>
        </w:rPr>
      </w:pPr>
      <w:bookmarkStart w:id="107" w:name="_Hlk194050199"/>
      <w:r w:rsidRPr="00584C52">
        <w:rPr>
          <w:lang w:eastAsia="zh-CN"/>
        </w:rPr>
        <w:t xml:space="preserve">NOTE </w:t>
      </w:r>
      <w:r w:rsidR="001003B3" w:rsidRPr="00584C52">
        <w:rPr>
          <w:lang w:eastAsia="zh-CN"/>
        </w:rPr>
        <w:t>–</w:t>
      </w:r>
      <w:r w:rsidRPr="00584C52">
        <w:rPr>
          <w:lang w:eastAsia="zh-CN"/>
        </w:rPr>
        <w:t xml:space="preserve"> </w:t>
      </w:r>
      <w:bookmarkEnd w:id="107"/>
      <w:r w:rsidRPr="00584C52">
        <w:rPr>
          <w:lang w:eastAsia="zh-CN"/>
        </w:rPr>
        <w:t xml:space="preserve">Compared to backscatter communication, </w:t>
      </w:r>
      <w:bookmarkStart w:id="108" w:name="_Hlk179570208"/>
      <w:r w:rsidRPr="00584C52">
        <w:rPr>
          <w:lang w:eastAsia="zh-CN"/>
        </w:rPr>
        <w:t xml:space="preserve">active communication refers to </w:t>
      </w:r>
      <w:bookmarkStart w:id="109" w:name="_Hlk179569829"/>
      <w:r w:rsidRPr="00584C52">
        <w:rPr>
          <w:lang w:eastAsia="zh-CN"/>
        </w:rPr>
        <w:t>device-originated autonomous communication</w:t>
      </w:r>
      <w:bookmarkEnd w:id="109"/>
      <w:r w:rsidRPr="00584C52">
        <w:rPr>
          <w:lang w:eastAsia="zh-CN"/>
        </w:rPr>
        <w:t xml:space="preserve">. </w:t>
      </w:r>
      <w:r w:rsidR="00A90B52" w:rsidRPr="00584C52">
        <w:rPr>
          <w:lang w:eastAsia="zh-CN"/>
        </w:rPr>
        <w:t xml:space="preserve">The </w:t>
      </w:r>
      <w:r w:rsidRPr="00584C52">
        <w:rPr>
          <w:lang w:eastAsia="zh-CN"/>
        </w:rPr>
        <w:t xml:space="preserve">device does not </w:t>
      </w:r>
      <w:bookmarkStart w:id="110" w:name="_Hlk179569882"/>
      <w:r w:rsidRPr="00584C52">
        <w:rPr>
          <w:lang w:eastAsia="zh-CN"/>
        </w:rPr>
        <w:t>need wait to hear the external signal</w:t>
      </w:r>
      <w:bookmarkEnd w:id="110"/>
      <w:r w:rsidRPr="00584C52">
        <w:rPr>
          <w:lang w:eastAsia="zh-CN"/>
        </w:rPr>
        <w:t xml:space="preserve">. Instead, the device </w:t>
      </w:r>
      <w:r w:rsidR="00CC7075" w:rsidRPr="00584C52">
        <w:rPr>
          <w:lang w:eastAsia="zh-CN"/>
        </w:rPr>
        <w:t>"</w:t>
      </w:r>
      <w:r w:rsidRPr="00584C52">
        <w:rPr>
          <w:lang w:eastAsia="zh-CN"/>
        </w:rPr>
        <w:t>actively</w:t>
      </w:r>
      <w:r w:rsidR="00CC7075" w:rsidRPr="00584C52">
        <w:rPr>
          <w:lang w:eastAsia="zh-CN"/>
        </w:rPr>
        <w:t>"</w:t>
      </w:r>
      <w:r w:rsidRPr="00584C52">
        <w:rPr>
          <w:lang w:eastAsia="zh-CN"/>
        </w:rPr>
        <w:t xml:space="preserve"> generates the internal signal due to the pre-defined </w:t>
      </w:r>
      <w:r w:rsidR="00584C52" w:rsidRPr="00584C52">
        <w:rPr>
          <w:lang w:eastAsia="zh-CN"/>
        </w:rPr>
        <w:t>configuration and</w:t>
      </w:r>
      <w:r w:rsidRPr="00584C52">
        <w:rPr>
          <w:lang w:eastAsia="zh-CN"/>
        </w:rPr>
        <w:t xml:space="preserve"> send</w:t>
      </w:r>
      <w:r w:rsidR="00A90B52" w:rsidRPr="00584C52">
        <w:rPr>
          <w:lang w:eastAsia="zh-CN"/>
        </w:rPr>
        <w:t>s</w:t>
      </w:r>
      <w:r w:rsidRPr="00584C52">
        <w:rPr>
          <w:lang w:eastAsia="zh-CN"/>
        </w:rPr>
        <w:t xml:space="preserve"> it out to the network for interaction.</w:t>
      </w:r>
    </w:p>
    <w:bookmarkEnd w:id="108"/>
    <w:p w14:paraId="6322B68C" w14:textId="27464443" w:rsidR="00B91DC1" w:rsidRPr="00584C52" w:rsidRDefault="00B91DC1" w:rsidP="001003B3">
      <w:pPr>
        <w:rPr>
          <w:lang w:bidi="ar-DZ"/>
        </w:rPr>
      </w:pPr>
      <w:r w:rsidRPr="00584C52">
        <w:rPr>
          <w:lang w:eastAsia="zh-CN"/>
        </w:rPr>
        <w:t xml:space="preserve">At least the above two types of </w:t>
      </w:r>
      <w:r w:rsidR="00A90B52" w:rsidRPr="00584C52">
        <w:rPr>
          <w:lang w:eastAsia="zh-CN"/>
        </w:rPr>
        <w:t>a</w:t>
      </w:r>
      <w:r w:rsidRPr="00584C52">
        <w:rPr>
          <w:lang w:eastAsia="zh-CN"/>
        </w:rPr>
        <w:t xml:space="preserve">mbient-IoT devices should be considered for different application scenarios </w:t>
      </w:r>
      <w:r w:rsidR="00A90B52" w:rsidRPr="00584C52">
        <w:rPr>
          <w:lang w:eastAsia="zh-CN"/>
        </w:rPr>
        <w:t xml:space="preserve">and </w:t>
      </w:r>
      <w:r w:rsidRPr="00584C52">
        <w:rPr>
          <w:lang w:eastAsia="zh-CN"/>
        </w:rPr>
        <w:t xml:space="preserve">they can be denoted as </w:t>
      </w:r>
      <w:r w:rsidR="00CC7075" w:rsidRPr="00584C52">
        <w:rPr>
          <w:lang w:eastAsia="zh-CN"/>
        </w:rPr>
        <w:t>"</w:t>
      </w:r>
      <w:r w:rsidRPr="00584C52">
        <w:rPr>
          <w:lang w:eastAsia="zh-CN"/>
        </w:rPr>
        <w:t>low-end</w:t>
      </w:r>
      <w:r w:rsidR="00CC7075" w:rsidRPr="00584C52">
        <w:rPr>
          <w:lang w:eastAsia="zh-CN"/>
        </w:rPr>
        <w:t>"</w:t>
      </w:r>
      <w:r w:rsidRPr="00584C52">
        <w:rPr>
          <w:lang w:eastAsia="zh-CN"/>
        </w:rPr>
        <w:t xml:space="preserve"> and </w:t>
      </w:r>
      <w:r w:rsidR="00CC7075" w:rsidRPr="00584C52">
        <w:rPr>
          <w:lang w:eastAsia="zh-CN"/>
        </w:rPr>
        <w:t>"</w:t>
      </w:r>
      <w:r w:rsidRPr="00584C52">
        <w:rPr>
          <w:lang w:eastAsia="zh-CN"/>
        </w:rPr>
        <w:t>high-end</w:t>
      </w:r>
      <w:r w:rsidR="00CC7075" w:rsidRPr="00584C52">
        <w:rPr>
          <w:lang w:eastAsia="zh-CN"/>
        </w:rPr>
        <w:t>"</w:t>
      </w:r>
      <w:r w:rsidRPr="00584C52">
        <w:rPr>
          <w:lang w:eastAsia="zh-CN"/>
        </w:rPr>
        <w:t xml:space="preserve"> device types depending on features. </w:t>
      </w:r>
    </w:p>
    <w:p w14:paraId="45C2026F" w14:textId="5EABFB24" w:rsidR="00B91DC1" w:rsidRPr="00584C52" w:rsidRDefault="001003B3" w:rsidP="001003B3">
      <w:pPr>
        <w:pStyle w:val="Heading3"/>
        <w:rPr>
          <w:lang w:eastAsia="zh-CN"/>
        </w:rPr>
      </w:pPr>
      <w:bookmarkStart w:id="111" w:name="_Hlk160115671"/>
      <w:r w:rsidRPr="00584C52">
        <w:rPr>
          <w:lang w:eastAsia="zh-CN"/>
        </w:rPr>
        <w:t>6.2.2</w:t>
      </w:r>
      <w:r w:rsidRPr="00584C52">
        <w:rPr>
          <w:lang w:eastAsia="zh-CN"/>
        </w:rPr>
        <w:tab/>
      </w:r>
      <w:r w:rsidR="00B91DC1" w:rsidRPr="00584C52">
        <w:rPr>
          <w:lang w:eastAsia="zh-CN"/>
        </w:rPr>
        <w:t>Ambient-IoT charging node</w:t>
      </w:r>
      <w:bookmarkEnd w:id="111"/>
      <w:r w:rsidR="00B91DC1" w:rsidRPr="00584C52">
        <w:rPr>
          <w:lang w:eastAsia="zh-CN"/>
        </w:rPr>
        <w:t xml:space="preserve"> </w:t>
      </w:r>
    </w:p>
    <w:p w14:paraId="3EE4338B" w14:textId="62E0DAA7" w:rsidR="00B91DC1" w:rsidRPr="00584C52" w:rsidRDefault="00B91DC1" w:rsidP="001003B3">
      <w:pPr>
        <w:rPr>
          <w:lang w:eastAsia="zh-CN"/>
        </w:rPr>
      </w:pPr>
      <w:r w:rsidRPr="00584C52">
        <w:rPr>
          <w:lang w:eastAsia="zh-CN"/>
        </w:rPr>
        <w:t xml:space="preserve">In some cases, the energy harvested from the surrounding environment is enough to power up the </w:t>
      </w:r>
      <w:r w:rsidR="00754B63" w:rsidRPr="00584C52">
        <w:rPr>
          <w:lang w:eastAsia="zh-CN"/>
        </w:rPr>
        <w:t>a</w:t>
      </w:r>
      <w:r w:rsidRPr="00584C52">
        <w:rPr>
          <w:lang w:eastAsia="zh-CN"/>
        </w:rPr>
        <w:t xml:space="preserve">mbient-IoT devices and </w:t>
      </w:r>
      <w:r w:rsidR="00754B63" w:rsidRPr="00584C52">
        <w:rPr>
          <w:lang w:eastAsia="zh-CN"/>
        </w:rPr>
        <w:t xml:space="preserve">maintain </w:t>
      </w:r>
      <w:r w:rsidRPr="00584C52">
        <w:rPr>
          <w:lang w:eastAsia="zh-CN"/>
        </w:rPr>
        <w:t xml:space="preserve">stable performance. However, the natural energy may be very limited and sometimes unstable and uncontrollable, thus an </w:t>
      </w:r>
      <w:bookmarkStart w:id="112" w:name="_Hlk160194484"/>
      <w:r w:rsidRPr="00584C52">
        <w:rPr>
          <w:lang w:eastAsia="zh-CN"/>
        </w:rPr>
        <w:t xml:space="preserve">additional charging node may be needed to provide additional energy to the </w:t>
      </w:r>
      <w:r w:rsidR="00754B63" w:rsidRPr="00584C52">
        <w:rPr>
          <w:lang w:eastAsia="zh-CN"/>
        </w:rPr>
        <w:t>a</w:t>
      </w:r>
      <w:r w:rsidRPr="00584C52">
        <w:rPr>
          <w:lang w:eastAsia="zh-CN"/>
        </w:rPr>
        <w:t xml:space="preserve">mbient-IoT device. The energy emitted from the charging node includes, but is not limited to, radio wave, heat and light. </w:t>
      </w:r>
      <w:r w:rsidRPr="00584C52">
        <w:t xml:space="preserve">The radio wave can be also used to help </w:t>
      </w:r>
      <w:r w:rsidR="00754B63" w:rsidRPr="00584C52">
        <w:t xml:space="preserve">the </w:t>
      </w:r>
      <w:r w:rsidRPr="00584C52">
        <w:t>device in performing frequency shift.</w:t>
      </w:r>
      <w:r w:rsidR="00CC7075" w:rsidRPr="00584C52">
        <w:t xml:space="preserve"> </w:t>
      </w:r>
      <w:r w:rsidRPr="00584C52">
        <w:rPr>
          <w:lang w:eastAsia="zh-CN"/>
        </w:rPr>
        <w:t xml:space="preserve">In order to support </w:t>
      </w:r>
      <w:r w:rsidR="00754B63" w:rsidRPr="00584C52">
        <w:rPr>
          <w:lang w:eastAsia="zh-CN"/>
        </w:rPr>
        <w:t>the a</w:t>
      </w:r>
      <w:r w:rsidRPr="00584C52">
        <w:rPr>
          <w:lang w:eastAsia="zh-CN"/>
        </w:rPr>
        <w:t>mbient-IoT device</w:t>
      </w:r>
      <w:r w:rsidR="00CC7075" w:rsidRPr="00584C52">
        <w:rPr>
          <w:lang w:eastAsia="zh-CN"/>
        </w:rPr>
        <w:t>'</w:t>
      </w:r>
      <w:r w:rsidRPr="00584C52">
        <w:rPr>
          <w:lang w:eastAsia="zh-CN"/>
        </w:rPr>
        <w:t>s reliable connectivity with the network, management and performance measurement of the emitted energy may be required</w:t>
      </w:r>
      <w:r w:rsidRPr="00584C52">
        <w:t>, which allows the charging node to be aware of the status of the devices and to adjust the energy level</w:t>
      </w:r>
      <w:r w:rsidR="00754B63" w:rsidRPr="00584C52">
        <w:t xml:space="preserve"> in a timely manner</w:t>
      </w:r>
      <w:r w:rsidRPr="00584C52">
        <w:t>.</w:t>
      </w:r>
      <w:r w:rsidR="00CC7075" w:rsidRPr="00584C52">
        <w:t xml:space="preserve"> </w:t>
      </w:r>
      <w:r w:rsidRPr="00584C52">
        <w:t xml:space="preserve">A charging node which emits RF energy should be under network control, as the emitted energy may cause interference with the communication radio wave or other services. </w:t>
      </w:r>
    </w:p>
    <w:bookmarkEnd w:id="112"/>
    <w:p w14:paraId="539A1F75" w14:textId="5DBE0AAA" w:rsidR="00B91DC1" w:rsidRPr="00584C52" w:rsidRDefault="001003B3" w:rsidP="001003B3">
      <w:pPr>
        <w:pStyle w:val="Heading3"/>
        <w:rPr>
          <w:lang w:eastAsia="zh-CN"/>
        </w:rPr>
      </w:pPr>
      <w:r w:rsidRPr="00584C52">
        <w:rPr>
          <w:lang w:eastAsia="zh-CN"/>
        </w:rPr>
        <w:t>6.2.3</w:t>
      </w:r>
      <w:r w:rsidRPr="00584C52">
        <w:rPr>
          <w:lang w:eastAsia="zh-CN"/>
        </w:rPr>
        <w:tab/>
      </w:r>
      <w:r w:rsidR="00B91DC1" w:rsidRPr="00584C52">
        <w:rPr>
          <w:lang w:eastAsia="zh-CN"/>
        </w:rPr>
        <w:t xml:space="preserve">Ambient-IoT assist node </w:t>
      </w:r>
    </w:p>
    <w:p w14:paraId="5AB59BAD" w14:textId="03F0B4FF" w:rsidR="00B91DC1" w:rsidRPr="00584C52" w:rsidRDefault="00B91DC1" w:rsidP="001003B3">
      <w:pPr>
        <w:rPr>
          <w:lang w:bidi="ar-DZ"/>
        </w:rPr>
      </w:pPr>
      <w:r w:rsidRPr="00584C52">
        <w:rPr>
          <w:lang w:eastAsia="zh-CN" w:bidi="ar-DZ"/>
        </w:rPr>
        <w:t xml:space="preserve">Compared to battery-powered or wired devices, </w:t>
      </w:r>
      <w:r w:rsidR="00754B63" w:rsidRPr="00584C52">
        <w:rPr>
          <w:lang w:eastAsia="zh-CN" w:bidi="ar-DZ"/>
        </w:rPr>
        <w:t>a</w:t>
      </w:r>
      <w:r w:rsidRPr="00584C52">
        <w:rPr>
          <w:lang w:eastAsia="zh-CN" w:bidi="ar-DZ"/>
        </w:rPr>
        <w:t xml:space="preserve">mbient-IoT devices may not have enough power to support both uplink and downlink communication at the same distance. Therefore, an assist node is needed to serve as relay to bridge </w:t>
      </w:r>
      <w:r w:rsidR="00754B63" w:rsidRPr="00584C52">
        <w:rPr>
          <w:lang w:eastAsia="zh-CN" w:bidi="ar-DZ"/>
        </w:rPr>
        <w:t>a</w:t>
      </w:r>
      <w:r w:rsidRPr="00584C52">
        <w:rPr>
          <w:lang w:eastAsia="zh-CN" w:bidi="ar-DZ"/>
        </w:rPr>
        <w:t>mbient-IoT devices (or charging node</w:t>
      </w:r>
      <w:r w:rsidR="00754B63" w:rsidRPr="00584C52">
        <w:rPr>
          <w:lang w:eastAsia="zh-CN" w:bidi="ar-DZ"/>
        </w:rPr>
        <w:t>s</w:t>
      </w:r>
      <w:r w:rsidRPr="00584C52">
        <w:rPr>
          <w:lang w:eastAsia="zh-CN" w:bidi="ar-DZ"/>
        </w:rPr>
        <w:t xml:space="preserve">) and networks. With respect to topology 3 and topology 4 of </w:t>
      </w:r>
      <w:r w:rsidR="00754B63" w:rsidRPr="00584C52">
        <w:rPr>
          <w:lang w:eastAsia="zh-CN" w:bidi="ar-DZ"/>
        </w:rPr>
        <w:t>a</w:t>
      </w:r>
      <w:r w:rsidRPr="00584C52">
        <w:rPr>
          <w:lang w:eastAsia="zh-CN" w:bidi="ar-DZ"/>
        </w:rPr>
        <w:t xml:space="preserve">mbient-IoT as described in clause 6.1, the assist node may actually need to support only a unidirectional link with </w:t>
      </w:r>
      <w:r w:rsidR="00754B63" w:rsidRPr="00584C52">
        <w:rPr>
          <w:lang w:eastAsia="zh-CN" w:bidi="ar-DZ"/>
        </w:rPr>
        <w:t>a</w:t>
      </w:r>
      <w:r w:rsidRPr="00584C52">
        <w:rPr>
          <w:lang w:eastAsia="zh-CN" w:bidi="ar-DZ"/>
        </w:rPr>
        <w:t>mbient-IoT devices.</w:t>
      </w:r>
    </w:p>
    <w:p w14:paraId="04222354" w14:textId="5CA6A0EA" w:rsidR="00B91DC1" w:rsidRPr="00584C52" w:rsidRDefault="001003B3" w:rsidP="001003B3">
      <w:pPr>
        <w:pStyle w:val="Heading2"/>
        <w:rPr>
          <w:rFonts w:eastAsia="SimSun"/>
          <w:lang w:eastAsia="zh-CN"/>
        </w:rPr>
      </w:pPr>
      <w:bookmarkStart w:id="113" w:name="_Toc183470604"/>
      <w:bookmarkStart w:id="114" w:name="_Toc183470605"/>
      <w:bookmarkStart w:id="115" w:name="_Toc183470606"/>
      <w:bookmarkStart w:id="116" w:name="_Toc183470607"/>
      <w:bookmarkStart w:id="117" w:name="_Toc183096450"/>
      <w:bookmarkStart w:id="118" w:name="_Toc189052930"/>
      <w:bookmarkStart w:id="119" w:name="_Toc190264976"/>
      <w:bookmarkStart w:id="120" w:name="_Toc194218761"/>
      <w:bookmarkEnd w:id="113"/>
      <w:bookmarkEnd w:id="114"/>
      <w:bookmarkEnd w:id="115"/>
      <w:bookmarkEnd w:id="116"/>
      <w:r w:rsidRPr="00584C52">
        <w:t>6.3</w:t>
      </w:r>
      <w:r w:rsidRPr="00584C52">
        <w:tab/>
      </w:r>
      <w:r w:rsidR="00B91DC1" w:rsidRPr="00584C52">
        <w:t>Challenges of ambient power-enabled IoT</w:t>
      </w:r>
      <w:bookmarkEnd w:id="117"/>
      <w:bookmarkEnd w:id="118"/>
      <w:bookmarkEnd w:id="119"/>
      <w:bookmarkEnd w:id="120"/>
      <w:r w:rsidR="00B91DC1" w:rsidRPr="00584C52">
        <w:t xml:space="preserve"> </w:t>
      </w:r>
    </w:p>
    <w:p w14:paraId="2CB1FB13" w14:textId="4CCB3655" w:rsidR="00B91DC1" w:rsidRPr="00584C52" w:rsidRDefault="00B91DC1" w:rsidP="001003B3">
      <w:pPr>
        <w:rPr>
          <w:lang w:bidi="ar-DZ"/>
        </w:rPr>
      </w:pPr>
      <w:r w:rsidRPr="00584C52">
        <w:rPr>
          <w:lang w:bidi="ar-DZ"/>
        </w:rPr>
        <w:t xml:space="preserve">The following challenges are identified with respect to the support of the potential requirements </w:t>
      </w:r>
      <w:r w:rsidR="00754B63" w:rsidRPr="00584C52">
        <w:rPr>
          <w:lang w:bidi="ar-DZ"/>
        </w:rPr>
        <w:t xml:space="preserve">presented </w:t>
      </w:r>
      <w:r w:rsidRPr="00584C52">
        <w:rPr>
          <w:lang w:bidi="ar-DZ"/>
        </w:rPr>
        <w:t>in clause 6.2:</w:t>
      </w:r>
    </w:p>
    <w:p w14:paraId="041A2CF2" w14:textId="74969D3F" w:rsidR="00B91DC1" w:rsidRPr="00584C52" w:rsidRDefault="001003B3" w:rsidP="001003B3">
      <w:pPr>
        <w:pStyle w:val="enumlev1"/>
        <w:rPr>
          <w:lang w:bidi="ar-DZ"/>
        </w:rPr>
      </w:pPr>
      <w:r w:rsidRPr="00584C52">
        <w:rPr>
          <w:lang w:eastAsia="zh-CN"/>
        </w:rPr>
        <w:t>•</w:t>
      </w:r>
      <w:r w:rsidRPr="00584C52">
        <w:rPr>
          <w:lang w:eastAsia="zh-CN"/>
        </w:rPr>
        <w:tab/>
      </w:r>
      <w:r w:rsidR="00B91DC1" w:rsidRPr="00584C52">
        <w:rPr>
          <w:b/>
          <w:bCs/>
          <w:lang w:eastAsia="zh-CN" w:bidi="ar-DZ"/>
        </w:rPr>
        <w:t>Deployment complexity</w:t>
      </w:r>
      <w:r w:rsidR="00754B63" w:rsidRPr="00584C52">
        <w:rPr>
          <w:lang w:eastAsia="zh-CN" w:bidi="ar-DZ"/>
        </w:rPr>
        <w:t>:</w:t>
      </w:r>
      <w:r w:rsidR="00B91DC1" w:rsidRPr="00584C52">
        <w:rPr>
          <w:b/>
          <w:bCs/>
          <w:lang w:bidi="ar-DZ"/>
        </w:rPr>
        <w:t xml:space="preserve"> </w:t>
      </w:r>
      <w:r w:rsidR="00B91DC1" w:rsidRPr="00584C52">
        <w:rPr>
          <w:lang w:eastAsia="zh-CN" w:bidi="ar-DZ"/>
        </w:rPr>
        <w:t xml:space="preserve">For </w:t>
      </w:r>
      <w:r w:rsidR="00D60D7F" w:rsidRPr="00584C52">
        <w:rPr>
          <w:lang w:eastAsia="zh-CN" w:bidi="ar-DZ"/>
        </w:rPr>
        <w:t>w</w:t>
      </w:r>
      <w:r w:rsidR="00B91DC1" w:rsidRPr="00584C52">
        <w:rPr>
          <w:lang w:eastAsia="zh-CN" w:bidi="ar-DZ"/>
        </w:rPr>
        <w:t xml:space="preserve">ired or battery-powered IoT devices, </w:t>
      </w:r>
      <w:r w:rsidR="00754B63" w:rsidRPr="00584C52">
        <w:rPr>
          <w:lang w:eastAsia="zh-CN" w:bidi="ar-DZ"/>
        </w:rPr>
        <w:t>there is a need</w:t>
      </w:r>
      <w:r w:rsidR="00B91DC1" w:rsidRPr="00584C52">
        <w:rPr>
          <w:lang w:eastAsia="zh-CN" w:bidi="ar-DZ"/>
        </w:rPr>
        <w:t xml:space="preserve"> to deal only with communication paths, while for </w:t>
      </w:r>
      <w:r w:rsidR="00754B63" w:rsidRPr="00584C52">
        <w:rPr>
          <w:lang w:eastAsia="zh-CN" w:bidi="ar-DZ"/>
        </w:rPr>
        <w:t>a</w:t>
      </w:r>
      <w:r w:rsidR="00B91DC1" w:rsidRPr="00584C52">
        <w:rPr>
          <w:lang w:eastAsia="zh-CN" w:bidi="ar-DZ"/>
        </w:rPr>
        <w:t xml:space="preserve">mbient-IoT devices </w:t>
      </w:r>
      <w:r w:rsidR="00754B63" w:rsidRPr="00584C52">
        <w:rPr>
          <w:lang w:eastAsia="zh-CN" w:bidi="ar-DZ"/>
        </w:rPr>
        <w:t xml:space="preserve">there </w:t>
      </w:r>
      <w:r w:rsidR="00B91DC1" w:rsidRPr="00584C52">
        <w:rPr>
          <w:lang w:eastAsia="zh-CN" w:bidi="ar-DZ"/>
        </w:rPr>
        <w:t xml:space="preserve">is </w:t>
      </w:r>
      <w:r w:rsidR="00B91DC1" w:rsidRPr="00584C52">
        <w:rPr>
          <w:lang w:bidi="ar-DZ"/>
        </w:rPr>
        <w:t>also</w:t>
      </w:r>
      <w:r w:rsidR="00B91DC1" w:rsidRPr="00584C52">
        <w:rPr>
          <w:lang w:eastAsia="zh-CN" w:bidi="ar-DZ"/>
        </w:rPr>
        <w:t xml:space="preserve"> </w:t>
      </w:r>
      <w:r w:rsidR="00754B63" w:rsidRPr="00584C52">
        <w:rPr>
          <w:lang w:eastAsia="zh-CN" w:bidi="ar-DZ"/>
        </w:rPr>
        <w:t xml:space="preserve">a </w:t>
      </w:r>
      <w:r w:rsidR="00B91DC1" w:rsidRPr="00584C52">
        <w:rPr>
          <w:lang w:eastAsia="zh-CN" w:bidi="ar-DZ"/>
        </w:rPr>
        <w:t>need to deal with energy transfer paths (e.g.</w:t>
      </w:r>
      <w:r w:rsidR="005E4348">
        <w:rPr>
          <w:lang w:eastAsia="zh-CN" w:bidi="ar-DZ"/>
        </w:rPr>
        <w:t>,</w:t>
      </w:r>
      <w:r w:rsidR="00B91DC1" w:rsidRPr="00584C52">
        <w:rPr>
          <w:lang w:eastAsia="zh-CN" w:bidi="ar-DZ"/>
        </w:rPr>
        <w:t xml:space="preserve"> the path for RF power transfer or light power transfer). Moreover, an </w:t>
      </w:r>
      <w:r w:rsidR="00D96789" w:rsidRPr="00584C52">
        <w:rPr>
          <w:lang w:eastAsia="zh-CN" w:bidi="ar-DZ"/>
        </w:rPr>
        <w:t>a</w:t>
      </w:r>
      <w:r w:rsidR="00B91DC1" w:rsidRPr="00584C52">
        <w:rPr>
          <w:lang w:eastAsia="zh-CN" w:bidi="ar-DZ"/>
        </w:rPr>
        <w:t>mbient-IoT may consist of additional charging nodes</w:t>
      </w:r>
      <w:r w:rsidR="00B91DC1" w:rsidRPr="00584C52">
        <w:rPr>
          <w:lang w:bidi="ar-DZ"/>
        </w:rPr>
        <w:t xml:space="preserve">. </w:t>
      </w:r>
      <w:r w:rsidR="00B91DC1" w:rsidRPr="00584C52">
        <w:rPr>
          <w:lang w:eastAsia="zh-CN" w:bidi="ar-DZ"/>
        </w:rPr>
        <w:t>These additional path</w:t>
      </w:r>
      <w:r w:rsidR="00D96789" w:rsidRPr="00584C52">
        <w:rPr>
          <w:lang w:eastAsia="zh-CN" w:bidi="ar-DZ"/>
        </w:rPr>
        <w:t>s</w:t>
      </w:r>
      <w:r w:rsidR="00B91DC1" w:rsidRPr="00584C52">
        <w:rPr>
          <w:lang w:eastAsia="zh-CN" w:bidi="ar-DZ"/>
        </w:rPr>
        <w:t xml:space="preserve"> and device</w:t>
      </w:r>
      <w:r w:rsidR="00D96789" w:rsidRPr="00584C52">
        <w:rPr>
          <w:lang w:eastAsia="zh-CN" w:bidi="ar-DZ"/>
        </w:rPr>
        <w:t>s</w:t>
      </w:r>
      <w:r w:rsidR="00B91DC1" w:rsidRPr="00584C52">
        <w:rPr>
          <w:lang w:eastAsia="zh-CN" w:bidi="ar-DZ"/>
        </w:rPr>
        <w:t xml:space="preserve"> of the </w:t>
      </w:r>
      <w:r w:rsidR="00D96789" w:rsidRPr="00584C52">
        <w:rPr>
          <w:lang w:eastAsia="zh-CN" w:bidi="ar-DZ"/>
        </w:rPr>
        <w:t>a</w:t>
      </w:r>
      <w:r w:rsidR="00B91DC1" w:rsidRPr="00584C52">
        <w:rPr>
          <w:lang w:eastAsia="zh-CN" w:bidi="ar-DZ"/>
        </w:rPr>
        <w:t xml:space="preserve">mbient-IoT lead to a more complicated deployment. </w:t>
      </w:r>
    </w:p>
    <w:p w14:paraId="7B3AF08A" w14:textId="07D4EEB3" w:rsidR="00B91DC1" w:rsidRPr="00584C52" w:rsidRDefault="001003B3" w:rsidP="001003B3">
      <w:pPr>
        <w:pStyle w:val="enumlev1"/>
        <w:rPr>
          <w:lang w:bidi="ar-DZ"/>
        </w:rPr>
      </w:pPr>
      <w:r w:rsidRPr="00584C52">
        <w:rPr>
          <w:lang w:eastAsia="zh-CN"/>
        </w:rPr>
        <w:t>•</w:t>
      </w:r>
      <w:r w:rsidRPr="00584C52">
        <w:rPr>
          <w:lang w:eastAsia="zh-CN"/>
        </w:rPr>
        <w:tab/>
      </w:r>
      <w:r w:rsidR="00B91DC1" w:rsidRPr="00584C52">
        <w:rPr>
          <w:b/>
          <w:bCs/>
          <w:lang w:eastAsia="zh-CN" w:bidi="ar-DZ"/>
        </w:rPr>
        <w:t>Energy</w:t>
      </w:r>
      <w:r w:rsidR="00B91DC1" w:rsidRPr="00584C52">
        <w:rPr>
          <w:b/>
          <w:bCs/>
          <w:lang w:bidi="ar-DZ"/>
        </w:rPr>
        <w:t xml:space="preserve"> limitations</w:t>
      </w:r>
      <w:r w:rsidR="00754B63" w:rsidRPr="00584C52">
        <w:rPr>
          <w:lang w:bidi="ar-DZ"/>
        </w:rPr>
        <w:t>:</w:t>
      </w:r>
      <w:r w:rsidR="00B91DC1" w:rsidRPr="00584C52">
        <w:rPr>
          <w:lang w:bidi="ar-DZ"/>
        </w:rPr>
        <w:t xml:space="preserve"> </w:t>
      </w:r>
      <w:r w:rsidR="00B91DC1" w:rsidRPr="00584C52">
        <w:rPr>
          <w:lang w:eastAsia="zh-CN" w:bidi="ar-DZ"/>
        </w:rPr>
        <w:t>Ambient-IoT</w:t>
      </w:r>
      <w:r w:rsidR="00B91DC1" w:rsidRPr="00584C52">
        <w:rPr>
          <w:lang w:bidi="ar-DZ"/>
        </w:rPr>
        <w:t xml:space="preserve"> devices have limited </w:t>
      </w:r>
      <w:r w:rsidR="00B91DC1" w:rsidRPr="00584C52">
        <w:rPr>
          <w:lang w:eastAsia="zh-CN" w:bidi="ar-DZ"/>
        </w:rPr>
        <w:t xml:space="preserve">energy resources, the ambient </w:t>
      </w:r>
      <w:r w:rsidR="00B91DC1" w:rsidRPr="00584C52">
        <w:rPr>
          <w:lang w:bidi="ar-DZ"/>
        </w:rPr>
        <w:t>power</w:t>
      </w:r>
      <w:r w:rsidR="00B91DC1" w:rsidRPr="00584C52">
        <w:rPr>
          <w:lang w:eastAsia="zh-CN" w:bidi="ar-DZ"/>
        </w:rPr>
        <w:t xml:space="preserve"> is not stable and can be affected by the environment, so </w:t>
      </w:r>
      <w:r w:rsidR="00D96789" w:rsidRPr="00584C52">
        <w:rPr>
          <w:lang w:eastAsia="zh-CN" w:bidi="ar-DZ"/>
        </w:rPr>
        <w:t>a</w:t>
      </w:r>
      <w:r w:rsidR="00B91DC1" w:rsidRPr="00584C52">
        <w:rPr>
          <w:lang w:eastAsia="zh-CN" w:bidi="ar-DZ"/>
        </w:rPr>
        <w:t xml:space="preserve">mbient-IoT devices easily lose communication links. </w:t>
      </w:r>
      <w:r w:rsidR="00B91DC1" w:rsidRPr="00584C52">
        <w:rPr>
          <w:lang w:bidi="ar-DZ"/>
        </w:rPr>
        <w:t xml:space="preserve">However, to be useful in practice, </w:t>
      </w:r>
      <w:r w:rsidR="00D96789" w:rsidRPr="00584C52">
        <w:rPr>
          <w:lang w:bidi="ar-DZ"/>
        </w:rPr>
        <w:t>a</w:t>
      </w:r>
      <w:r w:rsidR="00B91DC1" w:rsidRPr="00584C52">
        <w:rPr>
          <w:lang w:eastAsia="zh-CN" w:bidi="ar-DZ"/>
        </w:rPr>
        <w:t>mbient-IoT devices</w:t>
      </w:r>
      <w:r w:rsidR="00B91DC1" w:rsidRPr="00584C52">
        <w:rPr>
          <w:lang w:bidi="ar-DZ"/>
        </w:rPr>
        <w:t xml:space="preserve"> </w:t>
      </w:r>
      <w:r w:rsidR="00B91DC1" w:rsidRPr="00584C52">
        <w:rPr>
          <w:lang w:eastAsia="zh-CN" w:bidi="ar-DZ"/>
        </w:rPr>
        <w:t>must have backup energy storage or energy management mechanisms to maintain the communication link while ambient power is temporarily down</w:t>
      </w:r>
      <w:r w:rsidR="00B91DC1" w:rsidRPr="00584C52">
        <w:rPr>
          <w:lang w:bidi="ar-DZ"/>
        </w:rPr>
        <w:t>.</w:t>
      </w:r>
      <w:r w:rsidR="00B91DC1" w:rsidRPr="00584C52">
        <w:rPr>
          <w:lang w:eastAsia="zh-CN" w:bidi="ar-DZ"/>
        </w:rPr>
        <w:t xml:space="preserve"> The </w:t>
      </w:r>
      <w:r w:rsidR="00D96789" w:rsidRPr="00584C52">
        <w:rPr>
          <w:lang w:eastAsia="zh-CN" w:bidi="ar-DZ"/>
        </w:rPr>
        <w:t>a</w:t>
      </w:r>
      <w:r w:rsidR="00B91DC1" w:rsidRPr="00584C52">
        <w:rPr>
          <w:lang w:eastAsia="zh-CN" w:bidi="ar-DZ"/>
        </w:rPr>
        <w:t>mbient-IoT also requires communication mechanisms to ensure communication continuity.</w:t>
      </w:r>
    </w:p>
    <w:p w14:paraId="1F2AD9EB" w14:textId="511B719F" w:rsidR="00B91DC1" w:rsidRPr="00584C52" w:rsidRDefault="001003B3" w:rsidP="001003B3">
      <w:pPr>
        <w:pStyle w:val="enumlev1"/>
        <w:rPr>
          <w:lang w:bidi="ar-DZ"/>
        </w:rPr>
      </w:pPr>
      <w:r w:rsidRPr="00584C52">
        <w:rPr>
          <w:lang w:eastAsia="zh-CN"/>
        </w:rPr>
        <w:t>•</w:t>
      </w:r>
      <w:r w:rsidRPr="00584C52">
        <w:rPr>
          <w:lang w:eastAsia="zh-CN"/>
        </w:rPr>
        <w:tab/>
      </w:r>
      <w:r w:rsidR="00B91DC1" w:rsidRPr="00584C52">
        <w:rPr>
          <w:b/>
          <w:bCs/>
          <w:lang w:eastAsia="zh-CN" w:bidi="ar-DZ"/>
        </w:rPr>
        <w:t>Extremely simplified device architecture</w:t>
      </w:r>
      <w:r w:rsidR="00754B63" w:rsidRPr="00584C52">
        <w:rPr>
          <w:lang w:bidi="ar-DZ"/>
        </w:rPr>
        <w:t>:</w:t>
      </w:r>
      <w:r w:rsidR="00B91DC1" w:rsidRPr="00584C52">
        <w:rPr>
          <w:lang w:bidi="ar-DZ"/>
        </w:rPr>
        <w:t xml:space="preserve"> </w:t>
      </w:r>
      <w:r w:rsidR="00B91DC1" w:rsidRPr="00584C52">
        <w:rPr>
          <w:lang w:eastAsia="zh-CN" w:bidi="ar-DZ"/>
        </w:rPr>
        <w:t xml:space="preserve">The device architecture of </w:t>
      </w:r>
      <w:r w:rsidR="00D96789" w:rsidRPr="00584C52">
        <w:rPr>
          <w:lang w:eastAsia="zh-CN" w:bidi="ar-DZ"/>
        </w:rPr>
        <w:t>a</w:t>
      </w:r>
      <w:r w:rsidR="00B91DC1" w:rsidRPr="00584C52">
        <w:rPr>
          <w:lang w:eastAsia="zh-CN" w:bidi="ar-DZ"/>
        </w:rPr>
        <w:t>mbient-IoT</w:t>
      </w:r>
      <w:r w:rsidR="00B91DC1" w:rsidRPr="00584C52">
        <w:rPr>
          <w:lang w:bidi="ar-DZ"/>
        </w:rPr>
        <w:t xml:space="preserve"> </w:t>
      </w:r>
      <w:r w:rsidR="00B91DC1" w:rsidRPr="00584C52">
        <w:rPr>
          <w:lang w:eastAsia="zh-CN" w:bidi="ar-DZ"/>
        </w:rPr>
        <w:t xml:space="preserve">must be extremely simplified in order to reduce power consumption and cost, </w:t>
      </w:r>
      <w:r w:rsidR="00B91DC1" w:rsidRPr="00584C52">
        <w:rPr>
          <w:lang w:bidi="ar-DZ"/>
        </w:rPr>
        <w:t xml:space="preserve">which implies a challenge </w:t>
      </w:r>
      <w:r w:rsidR="00B91DC1" w:rsidRPr="00584C52">
        <w:rPr>
          <w:lang w:eastAsia="zh-CN" w:bidi="ar-DZ"/>
        </w:rPr>
        <w:t>for large data transmission and complex capabilities (e.g.</w:t>
      </w:r>
      <w:r w:rsidR="005E4348">
        <w:rPr>
          <w:lang w:eastAsia="zh-CN" w:bidi="ar-DZ"/>
        </w:rPr>
        <w:t>,</w:t>
      </w:r>
      <w:r w:rsidR="00B91DC1" w:rsidRPr="00584C52">
        <w:rPr>
          <w:lang w:eastAsia="zh-CN" w:bidi="ar-DZ"/>
        </w:rPr>
        <w:t xml:space="preserve"> high processing capability)</w:t>
      </w:r>
      <w:r w:rsidR="00B91DC1" w:rsidRPr="00584C52">
        <w:rPr>
          <w:lang w:bidi="ar-DZ"/>
        </w:rPr>
        <w:t>.</w:t>
      </w:r>
      <w:r w:rsidR="00B91DC1" w:rsidRPr="00584C52">
        <w:t xml:space="preserve"> </w:t>
      </w:r>
    </w:p>
    <w:p w14:paraId="49F6C28B" w14:textId="24E2C4CB" w:rsidR="00B91DC1" w:rsidRPr="00584C52" w:rsidRDefault="001003B3" w:rsidP="001003B3">
      <w:pPr>
        <w:pStyle w:val="enumlev1"/>
        <w:rPr>
          <w:lang w:eastAsia="zh-CN"/>
        </w:rPr>
      </w:pPr>
      <w:r w:rsidRPr="00584C52">
        <w:rPr>
          <w:lang w:eastAsia="zh-CN"/>
        </w:rPr>
        <w:t>•</w:t>
      </w:r>
      <w:r w:rsidRPr="00584C52">
        <w:rPr>
          <w:lang w:eastAsia="zh-CN"/>
        </w:rPr>
        <w:tab/>
      </w:r>
      <w:r w:rsidR="00B91DC1" w:rsidRPr="00584C52">
        <w:rPr>
          <w:b/>
          <w:bCs/>
          <w:lang w:eastAsia="zh-CN" w:bidi="ar-DZ"/>
        </w:rPr>
        <w:t>Diversity of communication technologies</w:t>
      </w:r>
      <w:r w:rsidR="00B91DC1" w:rsidRPr="00584C52">
        <w:rPr>
          <w:lang w:eastAsia="zh-CN" w:bidi="ar-DZ"/>
        </w:rPr>
        <w:t xml:space="preserve">: In a service process, there may be multiple different communication protocols covering different areas, the </w:t>
      </w:r>
      <w:r w:rsidR="00D96789" w:rsidRPr="00584C52">
        <w:rPr>
          <w:lang w:eastAsia="zh-CN" w:bidi="ar-DZ"/>
        </w:rPr>
        <w:t>a</w:t>
      </w:r>
      <w:r w:rsidR="00B91DC1" w:rsidRPr="00584C52">
        <w:rPr>
          <w:lang w:eastAsia="zh-CN" w:bidi="ar-DZ"/>
        </w:rPr>
        <w:t>mbient-IoT devices need to consider</w:t>
      </w:r>
      <w:r w:rsidR="00B91DC1" w:rsidRPr="00584C52">
        <w:t xml:space="preserve"> the </w:t>
      </w:r>
      <w:r w:rsidR="00B91DC1" w:rsidRPr="00584C52">
        <w:rPr>
          <w:lang w:eastAsia="zh-CN" w:bidi="ar-DZ"/>
        </w:rPr>
        <w:t xml:space="preserve">compatibility of different communication protocols. However, the </w:t>
      </w:r>
      <w:r w:rsidR="00D96789" w:rsidRPr="00584C52">
        <w:rPr>
          <w:lang w:eastAsia="zh-CN" w:bidi="ar-DZ"/>
        </w:rPr>
        <w:t>a</w:t>
      </w:r>
      <w:r w:rsidR="00B91DC1" w:rsidRPr="00584C52">
        <w:rPr>
          <w:lang w:eastAsia="zh-CN" w:bidi="ar-DZ"/>
        </w:rPr>
        <w:t>mbient-IoT devices may not have enough energy or capability to support multiple communication modes.</w:t>
      </w:r>
      <w:r w:rsidR="00CC7075" w:rsidRPr="00584C52">
        <w:rPr>
          <w:lang w:eastAsia="zh-CN" w:bidi="ar-DZ"/>
        </w:rPr>
        <w:t xml:space="preserve"> </w:t>
      </w:r>
      <w:r w:rsidR="00B91DC1" w:rsidRPr="00584C52">
        <w:rPr>
          <w:lang w:eastAsia="zh-CN" w:bidi="ar-DZ"/>
        </w:rPr>
        <w:t>Communication technologies share similar protocols (e.g.</w:t>
      </w:r>
      <w:r w:rsidR="00DE5E07">
        <w:rPr>
          <w:lang w:eastAsia="zh-CN" w:bidi="ar-DZ"/>
        </w:rPr>
        <w:t>,</w:t>
      </w:r>
      <w:r w:rsidR="00B91DC1" w:rsidRPr="00584C52">
        <w:rPr>
          <w:lang w:eastAsia="zh-CN" w:bidi="ar-DZ"/>
        </w:rPr>
        <w:t xml:space="preserve"> Bluetooth Classic and </w:t>
      </w:r>
      <w:r w:rsidR="00B36F2A" w:rsidRPr="00584C52">
        <w:rPr>
          <w:lang w:eastAsia="zh-CN" w:bidi="ar-DZ"/>
        </w:rPr>
        <w:t xml:space="preserve">Bluetooth </w:t>
      </w:r>
      <w:r w:rsidR="007772AD" w:rsidRPr="00584C52">
        <w:rPr>
          <w:lang w:eastAsia="zh-CN" w:bidi="ar-DZ"/>
        </w:rPr>
        <w:t>l</w:t>
      </w:r>
      <w:r w:rsidR="00B36F2A" w:rsidRPr="00584C52">
        <w:rPr>
          <w:lang w:eastAsia="zh-CN" w:bidi="ar-DZ"/>
        </w:rPr>
        <w:t xml:space="preserve">ow </w:t>
      </w:r>
      <w:r w:rsidR="007772AD" w:rsidRPr="00584C52">
        <w:rPr>
          <w:lang w:eastAsia="zh-CN" w:bidi="ar-DZ"/>
        </w:rPr>
        <w:t>e</w:t>
      </w:r>
      <w:r w:rsidR="00B36F2A" w:rsidRPr="00584C52">
        <w:rPr>
          <w:lang w:eastAsia="zh-CN" w:bidi="ar-DZ"/>
        </w:rPr>
        <w:t>nergy (</w:t>
      </w:r>
      <w:r w:rsidR="00B91DC1" w:rsidRPr="00584C52">
        <w:rPr>
          <w:lang w:eastAsia="zh-CN" w:bidi="ar-DZ"/>
        </w:rPr>
        <w:t>BLE</w:t>
      </w:r>
      <w:r w:rsidR="00B36F2A" w:rsidRPr="00584C52">
        <w:rPr>
          <w:lang w:eastAsia="zh-CN" w:bidi="ar-DZ"/>
        </w:rPr>
        <w:t>)</w:t>
      </w:r>
      <w:r w:rsidR="00B91DC1" w:rsidRPr="00584C52">
        <w:rPr>
          <w:lang w:eastAsia="zh-CN" w:bidi="ar-DZ"/>
        </w:rPr>
        <w:t xml:space="preserve">), can also share some components to reduce the cost and complexity of multi-mode devices. </w:t>
      </w:r>
      <w:r w:rsidR="00D96789" w:rsidRPr="00584C52">
        <w:rPr>
          <w:lang w:eastAsia="zh-CN" w:bidi="ar-DZ"/>
        </w:rPr>
        <w:t>However</w:t>
      </w:r>
      <w:r w:rsidR="00761359" w:rsidRPr="00584C52">
        <w:rPr>
          <w:lang w:eastAsia="zh-CN" w:bidi="ar-DZ"/>
        </w:rPr>
        <w:t>,</w:t>
      </w:r>
      <w:r w:rsidR="00D96789" w:rsidRPr="00584C52">
        <w:rPr>
          <w:lang w:eastAsia="zh-CN" w:bidi="ar-DZ"/>
        </w:rPr>
        <w:t xml:space="preserve"> </w:t>
      </w:r>
      <w:r w:rsidR="00B91DC1" w:rsidRPr="00584C52">
        <w:rPr>
          <w:lang w:eastAsia="zh-CN" w:bidi="ar-DZ"/>
        </w:rPr>
        <w:t>due to the backscatter</w:t>
      </w:r>
      <w:r w:rsidR="00355CC6" w:rsidRPr="00584C52">
        <w:rPr>
          <w:lang w:eastAsia="zh-CN" w:bidi="ar-DZ"/>
        </w:rPr>
        <w:t>,</w:t>
      </w:r>
      <w:r w:rsidR="00B91DC1" w:rsidRPr="00584C52">
        <w:rPr>
          <w:lang w:eastAsia="zh-CN" w:bidi="ar-DZ"/>
        </w:rPr>
        <w:t xml:space="preserve"> </w:t>
      </w:r>
      <w:r w:rsidR="00D96789" w:rsidRPr="00584C52">
        <w:rPr>
          <w:lang w:eastAsia="zh-CN" w:bidi="ar-DZ"/>
        </w:rPr>
        <w:t xml:space="preserve">a </w:t>
      </w:r>
      <w:r w:rsidR="00B91DC1" w:rsidRPr="00584C52">
        <w:rPr>
          <w:lang w:eastAsia="zh-CN" w:bidi="ar-DZ"/>
        </w:rPr>
        <w:t xml:space="preserve">communication </w:t>
      </w:r>
      <w:r w:rsidR="00D96789" w:rsidRPr="00584C52">
        <w:rPr>
          <w:lang w:eastAsia="zh-CN" w:bidi="ar-DZ"/>
        </w:rPr>
        <w:t>n</w:t>
      </w:r>
      <w:r w:rsidR="00B91DC1" w:rsidRPr="00584C52">
        <w:rPr>
          <w:lang w:eastAsia="zh-CN" w:bidi="ar-DZ"/>
        </w:rPr>
        <w:t xml:space="preserve">ode only communicating passively multi-mode sharing </w:t>
      </w:r>
      <w:r w:rsidR="00D96789" w:rsidRPr="00584C52">
        <w:rPr>
          <w:lang w:eastAsia="zh-CN" w:bidi="ar-DZ"/>
        </w:rPr>
        <w:t xml:space="preserve">of </w:t>
      </w:r>
      <w:r w:rsidR="00B91DC1" w:rsidRPr="00584C52">
        <w:rPr>
          <w:lang w:eastAsia="zh-CN" w:bidi="ar-DZ"/>
        </w:rPr>
        <w:t xml:space="preserve">the same antenna and components can cause conflict, thus the multi-standby mechanism and multi-active mechanism are a </w:t>
      </w:r>
      <w:r w:rsidR="00B91DC1" w:rsidRPr="00584C52">
        <w:rPr>
          <w:lang w:bidi="ar-DZ"/>
        </w:rPr>
        <w:t>challenge</w:t>
      </w:r>
      <w:r w:rsidR="00B91DC1" w:rsidRPr="00584C52">
        <w:rPr>
          <w:lang w:eastAsia="zh-CN" w:bidi="ar-DZ"/>
        </w:rPr>
        <w:t>. Different communication technologies (e.g.</w:t>
      </w:r>
      <w:r w:rsidR="005E4348">
        <w:rPr>
          <w:lang w:eastAsia="zh-CN" w:bidi="ar-DZ"/>
        </w:rPr>
        <w:t>,</w:t>
      </w:r>
      <w:r w:rsidR="00B91DC1" w:rsidRPr="00584C52">
        <w:rPr>
          <w:lang w:eastAsia="zh-CN" w:bidi="ar-DZ"/>
        </w:rPr>
        <w:t xml:space="preserve"> 4G and Wi-Fi) lead to extra antennas and components, which </w:t>
      </w:r>
      <w:r w:rsidR="00B91DC1" w:rsidRPr="00584C52">
        <w:rPr>
          <w:lang w:bidi="ar-DZ"/>
        </w:rPr>
        <w:t xml:space="preserve">implies an even greater challenge in </w:t>
      </w:r>
      <w:r w:rsidR="00B91DC1" w:rsidRPr="00584C52">
        <w:rPr>
          <w:lang w:eastAsia="zh-CN" w:bidi="ar-DZ"/>
        </w:rPr>
        <w:t xml:space="preserve">terms of </w:t>
      </w:r>
      <w:r w:rsidR="00355CC6" w:rsidRPr="00584C52">
        <w:rPr>
          <w:lang w:eastAsia="zh-CN" w:bidi="ar-DZ"/>
        </w:rPr>
        <w:t xml:space="preserve">the </w:t>
      </w:r>
      <w:r w:rsidR="00B91DC1" w:rsidRPr="00584C52">
        <w:rPr>
          <w:lang w:eastAsia="zh-CN" w:bidi="ar-DZ"/>
        </w:rPr>
        <w:t xml:space="preserve">cost and power </w:t>
      </w:r>
      <w:r w:rsidR="00355CC6" w:rsidRPr="00584C52">
        <w:rPr>
          <w:lang w:eastAsia="zh-CN" w:bidi="ar-DZ"/>
        </w:rPr>
        <w:t xml:space="preserve">of </w:t>
      </w:r>
      <w:r w:rsidR="00B91DC1" w:rsidRPr="00584C52">
        <w:rPr>
          <w:lang w:eastAsia="zh-CN" w:bidi="ar-DZ"/>
        </w:rPr>
        <w:t xml:space="preserve">communication. </w:t>
      </w:r>
    </w:p>
    <w:p w14:paraId="1A9234DA" w14:textId="75474C3F" w:rsidR="00B91DC1" w:rsidRPr="00584C52" w:rsidRDefault="001003B3" w:rsidP="001003B3">
      <w:pPr>
        <w:pStyle w:val="Heading1"/>
        <w:rPr>
          <w:rFonts w:eastAsia="Malgun Gothic"/>
          <w:lang w:eastAsia="ko-KR"/>
        </w:rPr>
      </w:pPr>
      <w:bookmarkStart w:id="121" w:name="_Toc6173"/>
      <w:bookmarkStart w:id="122" w:name="_Toc157432306"/>
      <w:bookmarkStart w:id="123" w:name="_Toc183096451"/>
      <w:bookmarkStart w:id="124" w:name="_Toc189052931"/>
      <w:bookmarkStart w:id="125" w:name="_Toc190264977"/>
      <w:bookmarkStart w:id="126" w:name="_Toc194218762"/>
      <w:r w:rsidRPr="00584C52">
        <w:rPr>
          <w:rFonts w:eastAsia="SimSun"/>
          <w:lang w:eastAsia="zh-CN"/>
        </w:rPr>
        <w:t>7</w:t>
      </w:r>
      <w:r w:rsidRPr="00584C52">
        <w:rPr>
          <w:rFonts w:eastAsia="SimSun"/>
          <w:lang w:eastAsia="zh-CN"/>
        </w:rPr>
        <w:tab/>
      </w:r>
      <w:r w:rsidR="00B91DC1" w:rsidRPr="00584C52">
        <w:rPr>
          <w:rFonts w:eastAsia="SimSun"/>
          <w:lang w:eastAsia="zh-CN"/>
        </w:rPr>
        <w:t>Use cases of</w:t>
      </w:r>
      <w:r w:rsidR="00B91DC1" w:rsidRPr="00584C52">
        <w:rPr>
          <w:rFonts w:eastAsia="Malgun Gothic"/>
          <w:lang w:eastAsia="ko-KR"/>
        </w:rPr>
        <w:t xml:space="preserve"> ambient </w:t>
      </w:r>
      <w:r w:rsidR="001A02DB" w:rsidRPr="00584C52">
        <w:rPr>
          <w:rFonts w:eastAsia="Malgun Gothic"/>
          <w:lang w:eastAsia="ko-KR"/>
        </w:rPr>
        <w:t>power-</w:t>
      </w:r>
      <w:r w:rsidR="00B91DC1" w:rsidRPr="00584C52">
        <w:rPr>
          <w:rFonts w:eastAsia="Malgun Gothic"/>
          <w:lang w:eastAsia="ko-KR"/>
        </w:rPr>
        <w:t xml:space="preserve">enabled </w:t>
      </w:r>
      <w:r w:rsidR="002B1913" w:rsidRPr="00584C52">
        <w:rPr>
          <w:rFonts w:eastAsia="Malgun Gothic"/>
          <w:lang w:eastAsia="ko-KR"/>
        </w:rPr>
        <w:t>IoT</w:t>
      </w:r>
      <w:bookmarkEnd w:id="121"/>
      <w:bookmarkEnd w:id="122"/>
      <w:bookmarkEnd w:id="123"/>
      <w:bookmarkEnd w:id="124"/>
      <w:bookmarkEnd w:id="125"/>
      <w:bookmarkEnd w:id="126"/>
    </w:p>
    <w:p w14:paraId="76024750" w14:textId="0808380A" w:rsidR="00B91DC1" w:rsidRPr="00584C52" w:rsidRDefault="00B91DC1" w:rsidP="001003B3">
      <w:pPr>
        <w:rPr>
          <w:lang w:eastAsia="zh-CN"/>
        </w:rPr>
      </w:pPr>
      <w:bookmarkStart w:id="127" w:name="_Hlk179636478"/>
      <w:r w:rsidRPr="00584C52">
        <w:rPr>
          <w:lang w:eastAsia="zh-CN"/>
        </w:rPr>
        <w:t xml:space="preserve">This </w:t>
      </w:r>
      <w:r w:rsidR="001003B3" w:rsidRPr="00584C52">
        <w:rPr>
          <w:lang w:eastAsia="zh-CN"/>
        </w:rPr>
        <w:t xml:space="preserve">clause </w:t>
      </w:r>
      <w:r w:rsidRPr="00584C52">
        <w:rPr>
          <w:lang w:eastAsia="zh-CN"/>
        </w:rPr>
        <w:t xml:space="preserve">summarizes the typical use cases that will benefit from </w:t>
      </w:r>
      <w:r w:rsidR="00355CC6" w:rsidRPr="00584C52">
        <w:rPr>
          <w:lang w:eastAsia="zh-CN"/>
        </w:rPr>
        <w:t>a</w:t>
      </w:r>
      <w:r w:rsidRPr="00584C52">
        <w:rPr>
          <w:lang w:eastAsia="zh-CN"/>
        </w:rPr>
        <w:t>mbient-IoT and the relevant requirements to fulfil the goals of various services.</w:t>
      </w:r>
    </w:p>
    <w:p w14:paraId="5076CA23" w14:textId="65EE0BAD" w:rsidR="00B91DC1" w:rsidRPr="00584C52" w:rsidRDefault="00B91DC1" w:rsidP="001003B3">
      <w:pPr>
        <w:pStyle w:val="Heading2"/>
        <w:rPr>
          <w:rFonts w:eastAsia="SimSun"/>
          <w:lang w:bidi="ar-DZ"/>
        </w:rPr>
      </w:pPr>
      <w:bookmarkStart w:id="128" w:name="_Toc6288"/>
      <w:bookmarkStart w:id="129" w:name="_Toc124868550"/>
      <w:bookmarkStart w:id="130" w:name="_Toc126505546"/>
      <w:bookmarkStart w:id="131" w:name="_Toc183096452"/>
      <w:bookmarkStart w:id="132" w:name="_Toc189052932"/>
      <w:bookmarkStart w:id="133" w:name="_Toc190264978"/>
      <w:bookmarkStart w:id="134" w:name="_Toc194218763"/>
      <w:r w:rsidRPr="00584C52">
        <w:rPr>
          <w:rFonts w:eastAsia="SimSun"/>
          <w:lang w:bidi="ar-DZ"/>
        </w:rPr>
        <w:t>7.1</w:t>
      </w:r>
      <w:r w:rsidRPr="00584C52">
        <w:rPr>
          <w:lang w:eastAsia="ja-JP" w:bidi="ar-DZ"/>
        </w:rPr>
        <w:tab/>
        <w:t xml:space="preserve">Use case of smart </w:t>
      </w:r>
      <w:bookmarkEnd w:id="128"/>
      <w:bookmarkEnd w:id="129"/>
      <w:bookmarkEnd w:id="130"/>
      <w:r w:rsidRPr="00584C52">
        <w:rPr>
          <w:rFonts w:eastAsia="SimSun"/>
          <w:lang w:bidi="ar-DZ"/>
        </w:rPr>
        <w:t>warehouse and logistics</w:t>
      </w:r>
      <w:bookmarkEnd w:id="131"/>
      <w:bookmarkEnd w:id="132"/>
      <w:bookmarkEnd w:id="133"/>
      <w:bookmarkEnd w:id="134"/>
    </w:p>
    <w:p w14:paraId="78358724" w14:textId="7D698FB3" w:rsidR="00B91DC1" w:rsidRPr="00584C52" w:rsidRDefault="00B91DC1" w:rsidP="001003B3">
      <w:pPr>
        <w:rPr>
          <w:lang w:eastAsia="zh-CN" w:bidi="ar-DZ"/>
        </w:rPr>
      </w:pPr>
      <w:r w:rsidRPr="00584C52">
        <w:rPr>
          <w:lang w:eastAsia="zh-CN"/>
        </w:rPr>
        <w:t xml:space="preserve">In </w:t>
      </w:r>
      <w:r w:rsidRPr="00584C52">
        <w:rPr>
          <w:lang w:bidi="ar-DZ"/>
        </w:rPr>
        <w:t xml:space="preserve">smart </w:t>
      </w:r>
      <w:r w:rsidRPr="00584C52">
        <w:rPr>
          <w:lang w:eastAsia="zh-CN" w:bidi="ar-DZ"/>
        </w:rPr>
        <w:t>warehouse and logistics scenarios [b-</w:t>
      </w:r>
      <w:r w:rsidRPr="00584C52">
        <w:rPr>
          <w:lang w:eastAsia="zh-CN"/>
        </w:rPr>
        <w:t>3GPP</w:t>
      </w:r>
      <w:r w:rsidR="00D6402F" w:rsidRPr="00584C52">
        <w:rPr>
          <w:lang w:eastAsia="zh-CN"/>
        </w:rPr>
        <w:t xml:space="preserve"> TR </w:t>
      </w:r>
      <w:r w:rsidRPr="00584C52">
        <w:rPr>
          <w:lang w:eastAsia="zh-CN"/>
        </w:rPr>
        <w:t>22</w:t>
      </w:r>
      <w:r w:rsidR="00D6402F" w:rsidRPr="00584C52">
        <w:rPr>
          <w:lang w:eastAsia="zh-CN"/>
        </w:rPr>
        <w:t>.</w:t>
      </w:r>
      <w:r w:rsidRPr="00584C52">
        <w:rPr>
          <w:lang w:eastAsia="zh-CN"/>
        </w:rPr>
        <w:t>840</w:t>
      </w:r>
      <w:r w:rsidRPr="00584C52">
        <w:rPr>
          <w:lang w:eastAsia="zh-CN" w:bidi="ar-DZ"/>
        </w:rPr>
        <w:t xml:space="preserve">], the </w:t>
      </w:r>
      <w:r w:rsidR="00355CC6" w:rsidRPr="00584C52">
        <w:rPr>
          <w:lang w:eastAsia="zh-CN" w:bidi="ar-DZ"/>
        </w:rPr>
        <w:t>a</w:t>
      </w:r>
      <w:r w:rsidRPr="00584C52">
        <w:rPr>
          <w:lang w:eastAsia="zh-CN" w:bidi="ar-DZ"/>
        </w:rPr>
        <w:t xml:space="preserve">mbient-IoT devices can be attached to each package or mail, helping those objects communicate with the network directly, instead of manually checking. </w:t>
      </w:r>
    </w:p>
    <w:p w14:paraId="388E5588" w14:textId="78E09C5A" w:rsidR="00B91DC1" w:rsidRPr="00584C52" w:rsidRDefault="00B91DC1" w:rsidP="001003B3">
      <w:pPr>
        <w:rPr>
          <w:lang w:eastAsia="zh-CN"/>
        </w:rPr>
      </w:pPr>
      <w:r w:rsidRPr="00584C52">
        <w:rPr>
          <w:lang w:eastAsia="zh-CN"/>
        </w:rPr>
        <w:t>A</w:t>
      </w:r>
      <w:r w:rsidRPr="00584C52">
        <w:t xml:space="preserve">s shown in Figure </w:t>
      </w:r>
      <w:r w:rsidRPr="00584C52">
        <w:rPr>
          <w:lang w:eastAsia="zh-CN"/>
        </w:rPr>
        <w:t>2</w:t>
      </w:r>
      <w:r w:rsidRPr="00584C52">
        <w:t xml:space="preserve">, </w:t>
      </w:r>
      <w:r w:rsidR="00355CC6" w:rsidRPr="00584C52">
        <w:t>a</w:t>
      </w:r>
      <w:r w:rsidRPr="00584C52">
        <w:rPr>
          <w:lang w:eastAsia="zh-CN"/>
        </w:rPr>
        <w:t xml:space="preserve">mbient-IoT devices attach to </w:t>
      </w:r>
      <w:r w:rsidRPr="00584C52">
        <w:t>items of different values and usage, such as pallet containers and individual packages,</w:t>
      </w:r>
      <w:r w:rsidRPr="00584C52">
        <w:rPr>
          <w:lang w:eastAsia="zh-CN"/>
        </w:rPr>
        <w:t xml:space="preserve"> the devices record unique IDs and other essential information of the package, and this information can be transmitted to </w:t>
      </w:r>
      <w:r w:rsidR="00355CC6" w:rsidRPr="00584C52">
        <w:rPr>
          <w:lang w:eastAsia="zh-CN"/>
        </w:rPr>
        <w:t xml:space="preserve">the </w:t>
      </w:r>
      <w:r w:rsidRPr="00584C52">
        <w:rPr>
          <w:lang w:eastAsia="zh-CN"/>
        </w:rPr>
        <w:t xml:space="preserve">network to help inventory and tracking. </w:t>
      </w:r>
    </w:p>
    <w:p w14:paraId="47741A26" w14:textId="2F2604AB" w:rsidR="00B91DC1" w:rsidRPr="00584C52" w:rsidRDefault="00B91DC1" w:rsidP="001003B3">
      <w:pPr>
        <w:rPr>
          <w:lang w:eastAsia="zh-CN"/>
        </w:rPr>
      </w:pPr>
      <w:r w:rsidRPr="00584C52">
        <w:rPr>
          <w:lang w:eastAsia="zh-CN"/>
        </w:rPr>
        <w:t>In the main warehouse, the inventory</w:t>
      </w:r>
      <w:r w:rsidRPr="00584C52">
        <w:t xml:space="preserve"> </w:t>
      </w:r>
      <w:r w:rsidRPr="00584C52">
        <w:rPr>
          <w:lang w:eastAsia="zh-CN"/>
        </w:rPr>
        <w:t xml:space="preserve">procedure is </w:t>
      </w:r>
      <w:r w:rsidRPr="00584C52">
        <w:t>divided into verification and unloading, gate-in inventory, inventory, gate-out inventory</w:t>
      </w:r>
      <w:r w:rsidR="00D60D7F" w:rsidRPr="00584C52">
        <w:t>,</w:t>
      </w:r>
      <w:r w:rsidRPr="00584C52">
        <w:t xml:space="preserve"> and check</w:t>
      </w:r>
      <w:r w:rsidR="00355CC6" w:rsidRPr="00584C52">
        <w:t>ing</w:t>
      </w:r>
      <w:r w:rsidRPr="00584C52">
        <w:t xml:space="preserve"> </w:t>
      </w:r>
      <w:r w:rsidR="00D60D7F" w:rsidRPr="00584C52">
        <w:t>and</w:t>
      </w:r>
      <w:r w:rsidRPr="00584C52">
        <w:t xml:space="preserve"> loading</w:t>
      </w:r>
      <w:r w:rsidRPr="00584C52">
        <w:rPr>
          <w:lang w:eastAsia="zh-CN"/>
        </w:rPr>
        <w:t xml:space="preserve">. </w:t>
      </w:r>
      <w:bookmarkStart w:id="135" w:name="_Hlk166526277"/>
      <w:r w:rsidRPr="00584C52">
        <w:rPr>
          <w:lang w:eastAsia="zh-CN"/>
        </w:rPr>
        <w:t>When a package enters the warehouse</w:t>
      </w:r>
      <w:bookmarkEnd w:id="135"/>
      <w:r w:rsidRPr="00584C52">
        <w:rPr>
          <w:lang w:eastAsia="zh-CN"/>
        </w:rPr>
        <w:t xml:space="preserve">, the </w:t>
      </w:r>
      <w:r w:rsidR="00355CC6" w:rsidRPr="00584C52">
        <w:rPr>
          <w:lang w:eastAsia="zh-CN"/>
        </w:rPr>
        <w:t>a</w:t>
      </w:r>
      <w:r w:rsidRPr="00584C52">
        <w:t xml:space="preserve">mbient-IoT devices establish communication with the </w:t>
      </w:r>
      <w:r w:rsidRPr="00584C52">
        <w:rPr>
          <w:lang w:eastAsia="zh-CN"/>
        </w:rPr>
        <w:t xml:space="preserve">network, send their own identity and corresponding package information to the network, </w:t>
      </w:r>
      <w:r w:rsidR="00355CC6" w:rsidRPr="00584C52">
        <w:rPr>
          <w:lang w:eastAsia="zh-CN"/>
        </w:rPr>
        <w:t xml:space="preserve">and </w:t>
      </w:r>
      <w:r w:rsidRPr="00584C52">
        <w:rPr>
          <w:lang w:eastAsia="zh-CN"/>
        </w:rPr>
        <w:t>then store that information in the database. The network is able to distinguish indoor and outdoor due to the position of network infrastructure, and sends the obtained information to the management platform, as well as record</w:t>
      </w:r>
      <w:r w:rsidR="00355CC6" w:rsidRPr="00584C52">
        <w:rPr>
          <w:lang w:eastAsia="zh-CN"/>
        </w:rPr>
        <w:t>ing</w:t>
      </w:r>
      <w:r w:rsidRPr="00584C52">
        <w:rPr>
          <w:lang w:eastAsia="zh-CN"/>
        </w:rPr>
        <w:t xml:space="preserve"> this information as an inventory list. Next, the management platform starts inventory tasks periodically according to this list, and updates according to the received information. When a package is ready to be shipped out, the management platform will check the information of each package to avoid </w:t>
      </w:r>
      <w:r w:rsidR="00821AA8" w:rsidRPr="00584C52">
        <w:rPr>
          <w:lang w:eastAsia="zh-CN"/>
        </w:rPr>
        <w:t>incorrect</w:t>
      </w:r>
      <w:r w:rsidRPr="00584C52">
        <w:rPr>
          <w:lang w:eastAsia="zh-CN"/>
        </w:rPr>
        <w:t xml:space="preserve"> shipment</w:t>
      </w:r>
      <w:r w:rsidR="00821AA8" w:rsidRPr="00584C52">
        <w:rPr>
          <w:lang w:eastAsia="zh-CN"/>
        </w:rPr>
        <w:t>s</w:t>
      </w:r>
      <w:r w:rsidRPr="00584C52">
        <w:rPr>
          <w:lang w:eastAsia="zh-CN"/>
        </w:rPr>
        <w:t>.</w:t>
      </w:r>
      <w:r w:rsidR="00CC7075" w:rsidRPr="00584C52">
        <w:rPr>
          <w:lang w:eastAsia="zh-CN"/>
        </w:rPr>
        <w:t xml:space="preserve"> </w:t>
      </w:r>
    </w:p>
    <w:p w14:paraId="4C1BF22E" w14:textId="08D0E6F7" w:rsidR="00B91DC1" w:rsidRPr="00584C52" w:rsidRDefault="00B91DC1" w:rsidP="001003B3">
      <w:pPr>
        <w:rPr>
          <w:lang w:eastAsia="zh-CN"/>
        </w:rPr>
      </w:pPr>
      <w:r w:rsidRPr="00584C52">
        <w:rPr>
          <w:lang w:eastAsia="zh-CN"/>
        </w:rPr>
        <w:t>During transportation, the manager can track each individual package or container through the network based on the</w:t>
      </w:r>
      <w:r w:rsidRPr="00584C52">
        <w:t xml:space="preserve"> inventory information</w:t>
      </w:r>
      <w:r w:rsidRPr="00584C52">
        <w:rPr>
          <w:lang w:eastAsia="zh-CN"/>
        </w:rPr>
        <w:t xml:space="preserve">, and lost packages can be found immediately after being dropped or taken from </w:t>
      </w:r>
      <w:r w:rsidR="00821AA8" w:rsidRPr="00584C52">
        <w:rPr>
          <w:lang w:eastAsia="zh-CN"/>
        </w:rPr>
        <w:t xml:space="preserve">the </w:t>
      </w:r>
      <w:r w:rsidRPr="00584C52">
        <w:rPr>
          <w:lang w:eastAsia="zh-CN"/>
        </w:rPr>
        <w:t>transportation vehicle.</w:t>
      </w:r>
    </w:p>
    <w:p w14:paraId="6726A866" w14:textId="008C666B" w:rsidR="00B91DC1" w:rsidRPr="00584C52" w:rsidRDefault="00B91DC1" w:rsidP="001003B3">
      <w:pPr>
        <w:rPr>
          <w:lang w:eastAsia="zh-CN"/>
        </w:rPr>
      </w:pPr>
      <w:r w:rsidRPr="00584C52">
        <w:rPr>
          <w:lang w:eastAsia="zh-CN"/>
        </w:rPr>
        <w:t xml:space="preserve">When packages arrive at the distribution </w:t>
      </w:r>
      <w:r w:rsidR="00705D95" w:rsidRPr="00584C52">
        <w:rPr>
          <w:lang w:eastAsia="zh-CN"/>
        </w:rPr>
        <w:t>centre</w:t>
      </w:r>
      <w:r w:rsidRPr="00584C52">
        <w:rPr>
          <w:lang w:eastAsia="zh-CN"/>
        </w:rPr>
        <w:t>, the inventory procedure will repeat again to guarantee the amount and identity of packages.</w:t>
      </w:r>
    </w:p>
    <w:p w14:paraId="51173B27" w14:textId="77777777" w:rsidR="00B91DC1" w:rsidRPr="00584C52" w:rsidRDefault="00B91DC1" w:rsidP="001003B3">
      <w:pPr>
        <w:rPr>
          <w:lang w:eastAsia="zh-CN"/>
        </w:rPr>
      </w:pPr>
      <w:r w:rsidRPr="00584C52">
        <w:rPr>
          <w:lang w:eastAsia="zh-CN"/>
        </w:rPr>
        <w:t>During this whole process, users can also track their packages through different applications.</w:t>
      </w:r>
    </w:p>
    <w:p w14:paraId="0F3B0DF4" w14:textId="04901F66" w:rsidR="00B91DC1" w:rsidRPr="00584C52" w:rsidRDefault="001003B3" w:rsidP="001003B3">
      <w:pPr>
        <w:pStyle w:val="Figure"/>
      </w:pPr>
      <w:r w:rsidRPr="00584C52">
        <w:rPr>
          <w:noProof/>
        </w:rPr>
        <w:drawing>
          <wp:inline distT="0" distB="0" distL="0" distR="0" wp14:anchorId="3F1125D3" wp14:editId="3498C217">
            <wp:extent cx="6120765" cy="3528695"/>
            <wp:effectExtent l="0" t="0" r="0" b="0"/>
            <wp:docPr id="124186083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60836" name="Picture 2"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528695"/>
                    </a:xfrm>
                    <a:prstGeom prst="rect">
                      <a:avLst/>
                    </a:prstGeom>
                    <a:noFill/>
                    <a:ln>
                      <a:noFill/>
                    </a:ln>
                  </pic:spPr>
                </pic:pic>
              </a:graphicData>
            </a:graphic>
          </wp:inline>
        </w:drawing>
      </w:r>
    </w:p>
    <w:p w14:paraId="6792F613" w14:textId="405EE2FF" w:rsidR="00B91DC1" w:rsidRPr="00584C52" w:rsidRDefault="00B91DC1" w:rsidP="001003B3">
      <w:pPr>
        <w:pStyle w:val="FigureNoTitle"/>
        <w:rPr>
          <w:i/>
          <w:iCs/>
        </w:rPr>
      </w:pPr>
      <w:bookmarkStart w:id="136" w:name="_Toc189052893"/>
      <w:r w:rsidRPr="00584C52">
        <w:t>Figure</w:t>
      </w:r>
      <w:r w:rsidR="0043791D" w:rsidRPr="00584C52">
        <w:t xml:space="preserve"> 2</w:t>
      </w:r>
      <w:r w:rsidRPr="00584C52">
        <w:t xml:space="preserve"> </w:t>
      </w:r>
      <w:r w:rsidR="001003B3" w:rsidRPr="00584C52">
        <w:t>–</w:t>
      </w:r>
      <w:r w:rsidRPr="00584C52">
        <w:t xml:space="preserve"> Use case of smart warehouse and logistics</w:t>
      </w:r>
      <w:bookmarkEnd w:id="136"/>
    </w:p>
    <w:p w14:paraId="0BF71CBC" w14:textId="77777777" w:rsidR="00B91DC1" w:rsidRPr="00584C52" w:rsidRDefault="00B91DC1" w:rsidP="001003B3">
      <w:pPr>
        <w:pStyle w:val="Heading2"/>
        <w:rPr>
          <w:rFonts w:eastAsia="SimSun"/>
          <w:lang w:bidi="ar-DZ"/>
        </w:rPr>
      </w:pPr>
      <w:bookmarkStart w:id="137" w:name="_Toc183096453"/>
      <w:bookmarkStart w:id="138" w:name="_Toc189052933"/>
      <w:bookmarkStart w:id="139" w:name="_Toc190264979"/>
      <w:bookmarkStart w:id="140" w:name="_Toc194218764"/>
      <w:r w:rsidRPr="00584C52">
        <w:rPr>
          <w:rFonts w:eastAsia="SimSun"/>
          <w:lang w:bidi="ar-DZ"/>
        </w:rPr>
        <w:t>7.2</w:t>
      </w:r>
      <w:r w:rsidRPr="00584C52">
        <w:rPr>
          <w:lang w:eastAsia="ja-JP" w:bidi="ar-DZ"/>
        </w:rPr>
        <w:tab/>
        <w:t>Use case of</w:t>
      </w:r>
      <w:r w:rsidRPr="00584C52">
        <w:rPr>
          <w:rFonts w:eastAsia="SimSun"/>
          <w:lang w:bidi="ar-DZ"/>
        </w:rPr>
        <w:t xml:space="preserve"> </w:t>
      </w:r>
      <w:bookmarkStart w:id="141" w:name="_Hlk166530778"/>
      <w:r w:rsidRPr="00584C52">
        <w:rPr>
          <w:rFonts w:eastAsia="SimSun"/>
          <w:lang w:bidi="ar-DZ"/>
        </w:rPr>
        <w:t>personal assets searching</w:t>
      </w:r>
      <w:bookmarkEnd w:id="137"/>
      <w:bookmarkEnd w:id="138"/>
      <w:bookmarkEnd w:id="139"/>
      <w:bookmarkEnd w:id="140"/>
    </w:p>
    <w:bookmarkEnd w:id="141"/>
    <w:p w14:paraId="22160601" w14:textId="133722C3" w:rsidR="00B91DC1" w:rsidRPr="00584C52" w:rsidRDefault="00B91DC1" w:rsidP="001003B3">
      <w:pPr>
        <w:rPr>
          <w:lang w:eastAsia="zh-CN"/>
        </w:rPr>
      </w:pPr>
      <w:r w:rsidRPr="00584C52">
        <w:rPr>
          <w:lang w:eastAsia="zh-CN"/>
        </w:rPr>
        <w:t xml:space="preserve">Figure 3 illustrates </w:t>
      </w:r>
      <w:r w:rsidR="00821AA8" w:rsidRPr="00584C52">
        <w:rPr>
          <w:lang w:eastAsia="zh-CN"/>
        </w:rPr>
        <w:t xml:space="preserve">a </w:t>
      </w:r>
      <w:r w:rsidRPr="00584C52">
        <w:rPr>
          <w:lang w:eastAsia="zh-CN"/>
        </w:rPr>
        <w:t xml:space="preserve">use case of personal assets searching. </w:t>
      </w:r>
    </w:p>
    <w:p w14:paraId="41F1268F" w14:textId="53FE6B4B" w:rsidR="00B91DC1" w:rsidRPr="00584C52" w:rsidRDefault="00B91DC1" w:rsidP="001003B3">
      <w:pPr>
        <w:rPr>
          <w:lang w:eastAsia="zh-CN"/>
        </w:rPr>
      </w:pPr>
      <w:r w:rsidRPr="00584C52">
        <w:rPr>
          <w:lang w:eastAsia="zh-CN"/>
        </w:rPr>
        <w:t xml:space="preserve">Many personal assets such as keys, passports, ID cards, wallets, and books can be easily lost, and </w:t>
      </w:r>
      <w:r w:rsidR="00821AA8" w:rsidRPr="00584C52">
        <w:rPr>
          <w:lang w:eastAsia="zh-CN"/>
        </w:rPr>
        <w:t xml:space="preserve">it can be </w:t>
      </w:r>
      <w:r w:rsidRPr="00584C52">
        <w:rPr>
          <w:lang w:eastAsia="zh-CN"/>
        </w:rPr>
        <w:t xml:space="preserve">hard to track or position them. The ultra-low energy consumption and maintenance-free features of </w:t>
      </w:r>
      <w:r w:rsidR="00821AA8" w:rsidRPr="00584C52">
        <w:rPr>
          <w:lang w:eastAsia="zh-CN"/>
        </w:rPr>
        <w:t>a</w:t>
      </w:r>
      <w:r w:rsidRPr="00584C52">
        <w:rPr>
          <w:lang w:eastAsia="zh-CN"/>
        </w:rPr>
        <w:t xml:space="preserve">mbient-IoT devices allow the </w:t>
      </w:r>
      <w:r w:rsidR="00821AA8" w:rsidRPr="00584C52">
        <w:rPr>
          <w:lang w:eastAsia="zh-CN"/>
        </w:rPr>
        <w:t>a</w:t>
      </w:r>
      <w:r w:rsidRPr="00584C52">
        <w:rPr>
          <w:lang w:eastAsia="zh-CN"/>
        </w:rPr>
        <w:t>mbient-IoT device to attach to non-electrical objects as an electrical ID, and help th</w:t>
      </w:r>
      <w:r w:rsidR="00821AA8" w:rsidRPr="00584C52">
        <w:rPr>
          <w:lang w:eastAsia="zh-CN"/>
        </w:rPr>
        <w:t>e</w:t>
      </w:r>
      <w:r w:rsidRPr="00584C52">
        <w:rPr>
          <w:lang w:eastAsia="zh-CN"/>
        </w:rPr>
        <w:t>se objects connect to the network.</w:t>
      </w:r>
    </w:p>
    <w:p w14:paraId="5B611FC1" w14:textId="2AA46608" w:rsidR="00B91DC1" w:rsidRPr="00584C52" w:rsidRDefault="00B91DC1" w:rsidP="001003B3">
      <w:pPr>
        <w:rPr>
          <w:lang w:eastAsia="zh-CN"/>
        </w:rPr>
      </w:pPr>
      <w:r w:rsidRPr="00584C52">
        <w:rPr>
          <w:lang w:eastAsia="zh-CN"/>
        </w:rPr>
        <w:t xml:space="preserve">When the user attaches the </w:t>
      </w:r>
      <w:r w:rsidR="00821AA8" w:rsidRPr="00584C52">
        <w:rPr>
          <w:lang w:eastAsia="zh-CN"/>
        </w:rPr>
        <w:t>a</w:t>
      </w:r>
      <w:r w:rsidRPr="00584C52">
        <w:rPr>
          <w:lang w:eastAsia="zh-CN"/>
        </w:rPr>
        <w:t xml:space="preserve">mbient-IoT devices to assets, the UE or the network establishes communication with the </w:t>
      </w:r>
      <w:r w:rsidR="00821AA8" w:rsidRPr="00584C52">
        <w:rPr>
          <w:lang w:eastAsia="zh-CN"/>
        </w:rPr>
        <w:t>a</w:t>
      </w:r>
      <w:r w:rsidRPr="00584C52">
        <w:rPr>
          <w:lang w:eastAsia="zh-CN"/>
        </w:rPr>
        <w:t xml:space="preserve">mbient devices and binds the IDs with the user. During the search, the user can track the assets through </w:t>
      </w:r>
      <w:r w:rsidR="00821AA8" w:rsidRPr="00584C52">
        <w:rPr>
          <w:lang w:eastAsia="zh-CN"/>
        </w:rPr>
        <w:t xml:space="preserve">a </w:t>
      </w:r>
      <w:r w:rsidRPr="00584C52">
        <w:rPr>
          <w:lang w:eastAsia="zh-CN"/>
        </w:rPr>
        <w:t>UE or the network infrastructure (e.g.</w:t>
      </w:r>
      <w:r w:rsidR="005E4348">
        <w:rPr>
          <w:lang w:eastAsia="zh-CN"/>
        </w:rPr>
        <w:t>,</w:t>
      </w:r>
      <w:r w:rsidRPr="00584C52">
        <w:rPr>
          <w:lang w:eastAsia="zh-CN"/>
        </w:rPr>
        <w:t xml:space="preserve"> router, access point, distributed antenna system (DAS)), then the user can first locate the rough area of the assets when the network infrastructure receives the signals of the corresponding </w:t>
      </w:r>
      <w:r w:rsidR="00821AA8" w:rsidRPr="00584C52">
        <w:rPr>
          <w:lang w:eastAsia="zh-CN"/>
        </w:rPr>
        <w:t>a</w:t>
      </w:r>
      <w:r w:rsidRPr="00584C52">
        <w:rPr>
          <w:lang w:eastAsia="zh-CN"/>
        </w:rPr>
        <w:t>mbient-IoT devices, and then can use the UE to narrow down the area according to the signal strength, getting close</w:t>
      </w:r>
      <w:r w:rsidR="00821AA8" w:rsidRPr="00584C52">
        <w:rPr>
          <w:lang w:eastAsia="zh-CN"/>
        </w:rPr>
        <w:t>r</w:t>
      </w:r>
      <w:r w:rsidRPr="00584C52">
        <w:rPr>
          <w:lang w:eastAsia="zh-CN"/>
        </w:rPr>
        <w:t xml:space="preserve"> to the target assets until </w:t>
      </w:r>
      <w:r w:rsidR="00821AA8" w:rsidRPr="00584C52">
        <w:rPr>
          <w:lang w:eastAsia="zh-CN"/>
        </w:rPr>
        <w:t>they are found</w:t>
      </w:r>
      <w:r w:rsidRPr="00584C52">
        <w:rPr>
          <w:lang w:eastAsia="zh-CN"/>
        </w:rPr>
        <w:t xml:space="preserve">. </w:t>
      </w:r>
    </w:p>
    <w:p w14:paraId="380C06DB" w14:textId="49F65EB0" w:rsidR="00B91DC1" w:rsidRPr="00584C52" w:rsidRDefault="001003B3" w:rsidP="001003B3">
      <w:pPr>
        <w:pStyle w:val="Figure"/>
      </w:pPr>
      <w:r w:rsidRPr="00584C52">
        <w:rPr>
          <w:noProof/>
        </w:rPr>
        <w:drawing>
          <wp:inline distT="0" distB="0" distL="0" distR="0" wp14:anchorId="79DF4A92" wp14:editId="63C5C162">
            <wp:extent cx="5970905" cy="3084195"/>
            <wp:effectExtent l="0" t="0" r="0" b="1905"/>
            <wp:docPr id="122581335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13354" name="Picture 3"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0905" cy="3084195"/>
                    </a:xfrm>
                    <a:prstGeom prst="rect">
                      <a:avLst/>
                    </a:prstGeom>
                    <a:noFill/>
                    <a:ln>
                      <a:noFill/>
                    </a:ln>
                  </pic:spPr>
                </pic:pic>
              </a:graphicData>
            </a:graphic>
          </wp:inline>
        </w:drawing>
      </w:r>
    </w:p>
    <w:p w14:paraId="406FCDEF" w14:textId="33A1ED4E" w:rsidR="00B91DC1" w:rsidRPr="00584C52" w:rsidRDefault="00B91DC1" w:rsidP="001003B3">
      <w:pPr>
        <w:pStyle w:val="FigureNoTitle"/>
        <w:rPr>
          <w:i/>
          <w:iCs/>
        </w:rPr>
      </w:pPr>
      <w:bookmarkStart w:id="142" w:name="_Toc189052894"/>
      <w:r w:rsidRPr="00584C52">
        <w:t>Figure</w:t>
      </w:r>
      <w:r w:rsidR="0043791D" w:rsidRPr="00584C52">
        <w:t xml:space="preserve"> 3</w:t>
      </w:r>
      <w:r w:rsidR="00D57E8D" w:rsidRPr="00584C52">
        <w:t xml:space="preserve"> </w:t>
      </w:r>
      <w:r w:rsidR="001003B3" w:rsidRPr="00584C52">
        <w:t>–</w:t>
      </w:r>
      <w:r w:rsidRPr="00584C52">
        <w:t xml:space="preserve"> Use case of personal assets searching</w:t>
      </w:r>
      <w:bookmarkEnd w:id="142"/>
    </w:p>
    <w:p w14:paraId="1C3C2384" w14:textId="0680C249" w:rsidR="00B91DC1" w:rsidRPr="00584C52" w:rsidRDefault="00B91DC1" w:rsidP="001003B3">
      <w:pPr>
        <w:pStyle w:val="Heading2"/>
        <w:rPr>
          <w:rFonts w:eastAsia="SimSun"/>
          <w:lang w:bidi="ar-DZ"/>
        </w:rPr>
      </w:pPr>
      <w:bookmarkStart w:id="143" w:name="_Toc183096454"/>
      <w:bookmarkStart w:id="144" w:name="_Toc189052934"/>
      <w:bookmarkStart w:id="145" w:name="_Toc190264980"/>
      <w:bookmarkStart w:id="146" w:name="_Toc194218765"/>
      <w:r w:rsidRPr="00584C52">
        <w:rPr>
          <w:rFonts w:eastAsia="SimSun"/>
          <w:lang w:bidi="ar-DZ"/>
        </w:rPr>
        <w:t>7.3</w:t>
      </w:r>
      <w:r w:rsidRPr="00584C52">
        <w:rPr>
          <w:lang w:eastAsia="ja-JP" w:bidi="ar-DZ"/>
        </w:rPr>
        <w:tab/>
        <w:t>Use case of</w:t>
      </w:r>
      <w:r w:rsidRPr="00584C52">
        <w:rPr>
          <w:rFonts w:eastAsia="SimSun"/>
          <w:lang w:bidi="ar-DZ"/>
        </w:rPr>
        <w:t xml:space="preserve"> indoor </w:t>
      </w:r>
      <w:r w:rsidR="00D60D7F" w:rsidRPr="00584C52">
        <w:rPr>
          <w:rFonts w:eastAsia="SimSun"/>
          <w:lang w:bidi="ar-DZ"/>
        </w:rPr>
        <w:t>p</w:t>
      </w:r>
      <w:r w:rsidRPr="00584C52">
        <w:rPr>
          <w:rFonts w:eastAsia="SimSun"/>
          <w:lang w:bidi="ar-DZ"/>
        </w:rPr>
        <w:t>ositioning</w:t>
      </w:r>
      <w:bookmarkEnd w:id="143"/>
      <w:bookmarkEnd w:id="144"/>
      <w:bookmarkEnd w:id="145"/>
      <w:bookmarkEnd w:id="146"/>
    </w:p>
    <w:p w14:paraId="4A2B42B0" w14:textId="6619A4BF" w:rsidR="00B91DC1" w:rsidRPr="00584C52" w:rsidRDefault="00B91DC1" w:rsidP="001003B3">
      <w:pPr>
        <w:rPr>
          <w:lang w:eastAsia="zh-CN"/>
        </w:rPr>
      </w:pPr>
      <w:r w:rsidRPr="00584C52">
        <w:rPr>
          <w:lang w:eastAsia="zh-CN"/>
        </w:rPr>
        <w:t xml:space="preserve">Figure 4 illustrates </w:t>
      </w:r>
      <w:r w:rsidR="00821AA8" w:rsidRPr="00584C52">
        <w:rPr>
          <w:lang w:eastAsia="zh-CN"/>
        </w:rPr>
        <w:t xml:space="preserve">a </w:t>
      </w:r>
      <w:r w:rsidRPr="00584C52">
        <w:rPr>
          <w:lang w:eastAsia="zh-CN"/>
        </w:rPr>
        <w:t xml:space="preserve">use case of indoor positioning. </w:t>
      </w:r>
    </w:p>
    <w:p w14:paraId="78AA3B91" w14:textId="5334592A" w:rsidR="00B91DC1" w:rsidRPr="00584C52" w:rsidRDefault="00B91DC1" w:rsidP="001003B3">
      <w:pPr>
        <w:rPr>
          <w:lang w:eastAsia="zh-CN"/>
        </w:rPr>
      </w:pPr>
      <w:r w:rsidRPr="00584C52">
        <w:rPr>
          <w:lang w:eastAsia="zh-CN"/>
        </w:rPr>
        <w:t xml:space="preserve">For indoor positioning, massive tags can be densely deployed indoors for location reference. </w:t>
      </w:r>
      <w:r w:rsidR="00264257" w:rsidRPr="00584C52">
        <w:rPr>
          <w:lang w:eastAsia="zh-CN"/>
        </w:rPr>
        <w:t xml:space="preserve">Such </w:t>
      </w:r>
      <w:r w:rsidRPr="00584C52">
        <w:rPr>
          <w:lang w:eastAsia="zh-CN"/>
        </w:rPr>
        <w:t xml:space="preserve">reference tags can help to establish a navigation and positioning system in wide indoor areas, such as giant shopping malls, </w:t>
      </w:r>
      <w:r w:rsidR="00264257" w:rsidRPr="00584C52">
        <w:rPr>
          <w:lang w:eastAsia="zh-CN"/>
        </w:rPr>
        <w:t>car-parks</w:t>
      </w:r>
      <w:r w:rsidRPr="00584C52">
        <w:rPr>
          <w:lang w:eastAsia="zh-CN"/>
        </w:rPr>
        <w:t>, museums, etc. Such areas often provide various services, and customers may have trouble find</w:t>
      </w:r>
      <w:r w:rsidR="00264257" w:rsidRPr="00584C52">
        <w:rPr>
          <w:lang w:eastAsia="zh-CN"/>
        </w:rPr>
        <w:t>ing</w:t>
      </w:r>
      <w:r w:rsidRPr="00584C52">
        <w:rPr>
          <w:lang w:eastAsia="zh-CN"/>
        </w:rPr>
        <w:t xml:space="preserve"> a target location and </w:t>
      </w:r>
      <w:r w:rsidR="00264257" w:rsidRPr="00584C52">
        <w:rPr>
          <w:lang w:eastAsia="zh-CN"/>
        </w:rPr>
        <w:t xml:space="preserve">moving </w:t>
      </w:r>
      <w:r w:rsidRPr="00584C52">
        <w:rPr>
          <w:lang w:eastAsia="zh-CN"/>
        </w:rPr>
        <w:t>from one location to another, because these areas can occupy tens to hundreds of thousands m</w:t>
      </w:r>
      <w:r w:rsidRPr="00584C52">
        <w:rPr>
          <w:vertAlign w:val="superscript"/>
          <w:lang w:eastAsia="zh-CN"/>
        </w:rPr>
        <w:t>2</w:t>
      </w:r>
      <w:r w:rsidRPr="00584C52">
        <w:rPr>
          <w:lang w:eastAsia="zh-CN"/>
        </w:rPr>
        <w:t xml:space="preserve">. </w:t>
      </w:r>
    </w:p>
    <w:p w14:paraId="35BC1D84" w14:textId="516393C1" w:rsidR="00B91DC1" w:rsidRPr="00584C52" w:rsidRDefault="00B91DC1" w:rsidP="001003B3">
      <w:pPr>
        <w:rPr>
          <w:lang w:eastAsia="zh-CN"/>
        </w:rPr>
      </w:pPr>
      <w:r w:rsidRPr="00584C52">
        <w:rPr>
          <w:lang w:eastAsia="zh-CN"/>
        </w:rPr>
        <w:t xml:space="preserve">The reference tags can be evenly distributed with high density within the entire area, so </w:t>
      </w:r>
      <w:r w:rsidR="00264257" w:rsidRPr="00584C52">
        <w:rPr>
          <w:lang w:eastAsia="zh-CN"/>
        </w:rPr>
        <w:t xml:space="preserve">that </w:t>
      </w:r>
      <w:r w:rsidRPr="00584C52">
        <w:rPr>
          <w:lang w:eastAsia="zh-CN"/>
        </w:rPr>
        <w:t>customers can use UEs to communicate with the tags to acquire locations, and navigate to the target locations.</w:t>
      </w:r>
    </w:p>
    <w:p w14:paraId="0CC523E7" w14:textId="5120F079" w:rsidR="00B91DC1" w:rsidRPr="00584C52" w:rsidRDefault="001003B3" w:rsidP="001003B3">
      <w:pPr>
        <w:pStyle w:val="Figure"/>
      </w:pPr>
      <w:r w:rsidRPr="00584C52">
        <w:rPr>
          <w:noProof/>
        </w:rPr>
        <w:drawing>
          <wp:inline distT="0" distB="0" distL="0" distR="0" wp14:anchorId="5F4CF8BC" wp14:editId="480786A8">
            <wp:extent cx="4422140" cy="2353945"/>
            <wp:effectExtent l="0" t="0" r="0" b="8255"/>
            <wp:docPr id="1648850155" name="Picture 4" descr="A hand holding a phone with a ma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50155" name="Picture 4" descr="A hand holding a phone with a map on i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22140" cy="2353945"/>
                    </a:xfrm>
                    <a:prstGeom prst="rect">
                      <a:avLst/>
                    </a:prstGeom>
                    <a:noFill/>
                    <a:ln>
                      <a:noFill/>
                    </a:ln>
                  </pic:spPr>
                </pic:pic>
              </a:graphicData>
            </a:graphic>
          </wp:inline>
        </w:drawing>
      </w:r>
    </w:p>
    <w:p w14:paraId="01FF0B52" w14:textId="1A4D84BD" w:rsidR="00B91DC1" w:rsidRPr="00584C52" w:rsidRDefault="00B91DC1" w:rsidP="001003B3">
      <w:pPr>
        <w:pStyle w:val="FigureNoTitle"/>
        <w:rPr>
          <w:i/>
          <w:iCs/>
          <w:lang w:eastAsia="zh-CN"/>
        </w:rPr>
      </w:pPr>
      <w:bookmarkStart w:id="147" w:name="_Toc189052895"/>
      <w:r w:rsidRPr="00584C52">
        <w:t xml:space="preserve">Figure </w:t>
      </w:r>
      <w:r w:rsidR="0043791D" w:rsidRPr="00584C52">
        <w:t>4</w:t>
      </w:r>
      <w:r w:rsidRPr="00584C52">
        <w:t xml:space="preserve"> </w:t>
      </w:r>
      <w:r w:rsidR="001003B3" w:rsidRPr="00584C52">
        <w:t>–</w:t>
      </w:r>
      <w:r w:rsidR="00D60D7F" w:rsidRPr="00584C52">
        <w:t xml:space="preserve"> </w:t>
      </w:r>
      <w:r w:rsidRPr="00584C52">
        <w:rPr>
          <w:lang w:eastAsia="zh-CN"/>
        </w:rPr>
        <w:t xml:space="preserve">Use case of </w:t>
      </w:r>
      <w:r w:rsidRPr="00584C52">
        <w:rPr>
          <w:bCs/>
          <w:kern w:val="32"/>
          <w:lang w:eastAsia="zh-CN" w:bidi="ar-DZ"/>
        </w:rPr>
        <w:t xml:space="preserve">indoor </w:t>
      </w:r>
      <w:r w:rsidR="00D60D7F" w:rsidRPr="00584C52">
        <w:rPr>
          <w:bCs/>
          <w:kern w:val="32"/>
          <w:lang w:eastAsia="zh-CN" w:bidi="ar-DZ"/>
        </w:rPr>
        <w:t>p</w:t>
      </w:r>
      <w:r w:rsidRPr="00584C52">
        <w:rPr>
          <w:bCs/>
          <w:kern w:val="32"/>
          <w:lang w:eastAsia="zh-CN" w:bidi="ar-DZ"/>
        </w:rPr>
        <w:t>ositioning</w:t>
      </w:r>
      <w:bookmarkEnd w:id="147"/>
    </w:p>
    <w:p w14:paraId="2DBC05FE" w14:textId="77777777" w:rsidR="001003B3" w:rsidRPr="00584C52" w:rsidRDefault="001003B3" w:rsidP="00B91DC1">
      <w:pPr>
        <w:pStyle w:val="AnnexNoTitle0"/>
        <w:rPr>
          <w:sz w:val="24"/>
          <w:szCs w:val="24"/>
        </w:rPr>
      </w:pPr>
      <w:bookmarkStart w:id="148" w:name="_Toc157432307"/>
      <w:bookmarkStart w:id="149" w:name="_Toc145938254"/>
      <w:bookmarkStart w:id="150" w:name="_Hlk180508541"/>
      <w:bookmarkStart w:id="151" w:name="_Toc183096455"/>
      <w:bookmarkStart w:id="152" w:name="_Toc189052935"/>
      <w:bookmarkEnd w:id="127"/>
      <w:r w:rsidRPr="00584C52">
        <w:rPr>
          <w:sz w:val="24"/>
          <w:szCs w:val="24"/>
        </w:rPr>
        <w:br w:type="page"/>
      </w:r>
    </w:p>
    <w:p w14:paraId="3061F752" w14:textId="36FD47E6" w:rsidR="00B91DC1" w:rsidRPr="00584C52" w:rsidRDefault="00B91DC1" w:rsidP="001003B3">
      <w:pPr>
        <w:pStyle w:val="AnnexNoTitle0"/>
      </w:pPr>
      <w:bookmarkStart w:id="153" w:name="_Toc190264981"/>
      <w:bookmarkStart w:id="154" w:name="_Toc194218766"/>
      <w:r w:rsidRPr="00584C52">
        <w:t>Bibliography</w:t>
      </w:r>
      <w:bookmarkEnd w:id="148"/>
      <w:bookmarkEnd w:id="149"/>
      <w:bookmarkEnd w:id="150"/>
      <w:bookmarkEnd w:id="151"/>
      <w:bookmarkEnd w:id="152"/>
      <w:bookmarkEnd w:id="153"/>
      <w:bookmarkEnd w:id="154"/>
    </w:p>
    <w:p w14:paraId="3959D6EA" w14:textId="77777777" w:rsidR="00B91DC1" w:rsidRPr="00584C52" w:rsidRDefault="00B91DC1" w:rsidP="00B91DC1">
      <w:pPr>
        <w:ind w:left="1985" w:hanging="1985"/>
      </w:pPr>
    </w:p>
    <w:p w14:paraId="46969C7C" w14:textId="10BB6912" w:rsidR="00B91DC1" w:rsidRPr="00584C52" w:rsidRDefault="00B91DC1" w:rsidP="00584C52">
      <w:pPr>
        <w:pStyle w:val="Reftext"/>
        <w:tabs>
          <w:tab w:val="clear" w:pos="1191"/>
          <w:tab w:val="clear" w:pos="1588"/>
        </w:tabs>
        <w:ind w:left="2160" w:hanging="2160"/>
      </w:pPr>
      <w:bookmarkStart w:id="155" w:name="_Hlk180508695"/>
      <w:bookmarkStart w:id="156" w:name="_Hlk180508558"/>
      <w:r w:rsidRPr="00584C52">
        <w:t>[b-</w:t>
      </w:r>
      <w:r w:rsidRPr="00584C52">
        <w:rPr>
          <w:lang w:eastAsia="zh-CN"/>
        </w:rPr>
        <w:t>ITU-T Y.4105</w:t>
      </w:r>
      <w:r w:rsidRPr="00584C52">
        <w:t>]</w:t>
      </w:r>
      <w:r w:rsidRPr="00584C52">
        <w:tab/>
      </w:r>
      <w:r w:rsidR="00761359" w:rsidRPr="00584C52">
        <w:tab/>
      </w:r>
      <w:r w:rsidRPr="00584C52">
        <w:t>Recommendation ITU-T Y.4105</w:t>
      </w:r>
      <w:r w:rsidR="008C29EE" w:rsidRPr="00584C52">
        <w:t>/</w:t>
      </w:r>
      <w:r w:rsidR="003D5A41" w:rsidRPr="00584C52">
        <w:t>Y.2221</w:t>
      </w:r>
      <w:r w:rsidRPr="00584C52">
        <w:t xml:space="preserve"> (2010</w:t>
      </w:r>
      <w:r w:rsidRPr="00584C52">
        <w:rPr>
          <w:i/>
          <w:iCs/>
        </w:rPr>
        <w:t>), Requirements for support of ubiquitous sensor network (USN) applications and services in the NGN environment</w:t>
      </w:r>
      <w:r w:rsidR="001003B3" w:rsidRPr="00584C52">
        <w:t>.</w:t>
      </w:r>
    </w:p>
    <w:p w14:paraId="1AFE13D8" w14:textId="1B7D369C" w:rsidR="00B91DC1" w:rsidRPr="00584C52" w:rsidRDefault="00B91DC1" w:rsidP="00584C52">
      <w:pPr>
        <w:pStyle w:val="Reftext"/>
        <w:tabs>
          <w:tab w:val="clear" w:pos="1191"/>
          <w:tab w:val="clear" w:pos="1588"/>
        </w:tabs>
        <w:ind w:left="2160" w:hanging="2160"/>
      </w:pPr>
      <w:r w:rsidRPr="00584C52">
        <w:t>[b-ITU-T Y.4406]</w:t>
      </w:r>
      <w:r w:rsidRPr="00584C52">
        <w:tab/>
      </w:r>
      <w:r w:rsidR="00761359" w:rsidRPr="00584C52">
        <w:tab/>
      </w:r>
      <w:r w:rsidRPr="00584C52">
        <w:t>Recommendation ITU-T Y.4406</w:t>
      </w:r>
      <w:r w:rsidR="003D5A41" w:rsidRPr="00584C52">
        <w:t>/Y.2016</w:t>
      </w:r>
      <w:r w:rsidRPr="00584C52">
        <w:t xml:space="preserve"> (2009), </w:t>
      </w:r>
      <w:r w:rsidR="008C29EE" w:rsidRPr="00584C52">
        <w:rPr>
          <w:i/>
          <w:iCs/>
        </w:rPr>
        <w:t>Functional requirements and architecture of the NGN for applications and services using tag-based identification</w:t>
      </w:r>
      <w:r w:rsidR="001003B3" w:rsidRPr="00584C52">
        <w:t>.</w:t>
      </w:r>
    </w:p>
    <w:bookmarkEnd w:id="155"/>
    <w:p w14:paraId="204C144C" w14:textId="2DA4AE67" w:rsidR="00B91DC1" w:rsidRPr="00584C52" w:rsidRDefault="00B91DC1" w:rsidP="00584C52">
      <w:pPr>
        <w:pStyle w:val="Reftext"/>
        <w:tabs>
          <w:tab w:val="clear" w:pos="1191"/>
          <w:tab w:val="clear" w:pos="1588"/>
        </w:tabs>
        <w:ind w:left="2160" w:hanging="2160"/>
      </w:pPr>
      <w:r w:rsidRPr="00584C52">
        <w:rPr>
          <w:lang w:eastAsia="zh-CN"/>
        </w:rPr>
        <w:t>[b-ITU-R M.2516</w:t>
      </w:r>
      <w:r w:rsidR="000C7AA1" w:rsidRPr="00584C52">
        <w:rPr>
          <w:lang w:eastAsia="zh-CN"/>
        </w:rPr>
        <w:t>-0</w:t>
      </w:r>
      <w:r w:rsidRPr="00584C52">
        <w:rPr>
          <w:lang w:eastAsia="zh-CN"/>
        </w:rPr>
        <w:t xml:space="preserve">] </w:t>
      </w:r>
      <w:r w:rsidRPr="00584C52">
        <w:tab/>
      </w:r>
      <w:r w:rsidR="000C7AA1" w:rsidRPr="00584C52">
        <w:t xml:space="preserve">Report </w:t>
      </w:r>
      <w:r w:rsidR="001003B3" w:rsidRPr="00584C52">
        <w:rPr>
          <w:lang w:eastAsia="zh-CN"/>
        </w:rPr>
        <w:t>ITU-R M.2516</w:t>
      </w:r>
      <w:r w:rsidR="000C7AA1" w:rsidRPr="00584C52">
        <w:rPr>
          <w:lang w:eastAsia="zh-CN"/>
        </w:rPr>
        <w:t>-0 (2022)</w:t>
      </w:r>
      <w:r w:rsidR="001003B3" w:rsidRPr="00584C52">
        <w:rPr>
          <w:lang w:eastAsia="zh-CN"/>
        </w:rPr>
        <w:t xml:space="preserve">, </w:t>
      </w:r>
      <w:r w:rsidRPr="00584C52">
        <w:rPr>
          <w:i/>
          <w:iCs/>
        </w:rPr>
        <w:t>Future technology trends of terrestrial</w:t>
      </w:r>
      <w:r w:rsidRPr="00584C52">
        <w:rPr>
          <w:i/>
          <w:iCs/>
          <w:lang w:eastAsia="zh-CN"/>
        </w:rPr>
        <w:t xml:space="preserve"> </w:t>
      </w:r>
      <w:r w:rsidRPr="00584C52">
        <w:rPr>
          <w:i/>
          <w:iCs/>
        </w:rPr>
        <w:t>International Mobile Telecommunications</w:t>
      </w:r>
      <w:r w:rsidRPr="00584C52">
        <w:rPr>
          <w:i/>
          <w:iCs/>
          <w:lang w:eastAsia="zh-CN"/>
        </w:rPr>
        <w:t xml:space="preserve"> </w:t>
      </w:r>
      <w:r w:rsidRPr="00584C52">
        <w:rPr>
          <w:i/>
          <w:iCs/>
        </w:rPr>
        <w:t>systems towards 2030 and beyond</w:t>
      </w:r>
      <w:r w:rsidR="001003B3" w:rsidRPr="00584C52">
        <w:t>.</w:t>
      </w:r>
    </w:p>
    <w:p w14:paraId="21B35E62" w14:textId="731E073A" w:rsidR="00B91DC1" w:rsidRPr="00584C52" w:rsidRDefault="00B91DC1" w:rsidP="001003B3">
      <w:pPr>
        <w:pStyle w:val="Reftext"/>
        <w:tabs>
          <w:tab w:val="clear" w:pos="1191"/>
          <w:tab w:val="clear" w:pos="1588"/>
        </w:tabs>
        <w:ind w:left="1985" w:hanging="1985"/>
      </w:pPr>
      <w:r w:rsidRPr="00584C52">
        <w:t>[</w:t>
      </w:r>
      <w:r w:rsidRPr="00584C52">
        <w:rPr>
          <w:lang w:eastAsia="zh-CN"/>
        </w:rPr>
        <w:t>b-3GPP</w:t>
      </w:r>
      <w:r w:rsidR="00D6402F" w:rsidRPr="00584C52">
        <w:rPr>
          <w:lang w:eastAsia="zh-CN"/>
        </w:rPr>
        <w:t xml:space="preserve"> TR </w:t>
      </w:r>
      <w:r w:rsidRPr="00584C52">
        <w:rPr>
          <w:lang w:eastAsia="zh-CN"/>
        </w:rPr>
        <w:t>22</w:t>
      </w:r>
      <w:r w:rsidR="00D6402F" w:rsidRPr="00584C52">
        <w:rPr>
          <w:lang w:eastAsia="zh-CN"/>
        </w:rPr>
        <w:t>.</w:t>
      </w:r>
      <w:r w:rsidRPr="00584C52">
        <w:rPr>
          <w:lang w:eastAsia="zh-CN"/>
        </w:rPr>
        <w:t>840]</w:t>
      </w:r>
      <w:r w:rsidRPr="00584C52">
        <w:tab/>
        <w:t>3GPP TR 22.840</w:t>
      </w:r>
      <w:r w:rsidRPr="00584C52">
        <w:rPr>
          <w:lang w:eastAsia="zh-CN"/>
        </w:rPr>
        <w:t>,</w:t>
      </w:r>
      <w:r w:rsidRPr="00584C52">
        <w:t xml:space="preserve"> </w:t>
      </w:r>
      <w:r w:rsidRPr="00584C52">
        <w:rPr>
          <w:i/>
          <w:iCs/>
        </w:rPr>
        <w:t>Study on Ambient power-enabled Internet of Things</w:t>
      </w:r>
      <w:r w:rsidRPr="00584C52">
        <w:t>.</w:t>
      </w:r>
    </w:p>
    <w:p w14:paraId="7938A6F8" w14:textId="4768D8F8" w:rsidR="00B91DC1" w:rsidRPr="00584C52" w:rsidRDefault="00B91DC1" w:rsidP="001003B3">
      <w:pPr>
        <w:pStyle w:val="Reftext"/>
        <w:tabs>
          <w:tab w:val="clear" w:pos="1191"/>
          <w:tab w:val="clear" w:pos="1588"/>
        </w:tabs>
        <w:ind w:left="1985" w:hanging="1985"/>
      </w:pPr>
      <w:r w:rsidRPr="00584C52">
        <w:t>[</w:t>
      </w:r>
      <w:r w:rsidRPr="00584C52">
        <w:rPr>
          <w:lang w:eastAsia="zh-CN"/>
        </w:rPr>
        <w:t>b-3GPP</w:t>
      </w:r>
      <w:r w:rsidR="0004189F" w:rsidRPr="00584C52">
        <w:rPr>
          <w:lang w:eastAsia="zh-CN"/>
        </w:rPr>
        <w:t xml:space="preserve"> TR </w:t>
      </w:r>
      <w:r w:rsidRPr="00584C52">
        <w:rPr>
          <w:lang w:eastAsia="zh-CN"/>
        </w:rPr>
        <w:t>38</w:t>
      </w:r>
      <w:r w:rsidR="0004189F" w:rsidRPr="00584C52">
        <w:rPr>
          <w:lang w:eastAsia="zh-CN"/>
        </w:rPr>
        <w:t>.</w:t>
      </w:r>
      <w:r w:rsidRPr="00584C52">
        <w:rPr>
          <w:lang w:eastAsia="zh-CN"/>
        </w:rPr>
        <w:t>769]</w:t>
      </w:r>
      <w:r w:rsidRPr="00584C52">
        <w:tab/>
        <w:t>3GPP TR </w:t>
      </w:r>
      <w:r w:rsidRPr="00584C52">
        <w:rPr>
          <w:lang w:eastAsia="zh-CN"/>
        </w:rPr>
        <w:t>38</w:t>
      </w:r>
      <w:r w:rsidRPr="00584C52">
        <w:t>.</w:t>
      </w:r>
      <w:r w:rsidRPr="00584C52">
        <w:rPr>
          <w:lang w:eastAsia="zh-CN"/>
        </w:rPr>
        <w:t>769,</w:t>
      </w:r>
      <w:r w:rsidRPr="00584C52">
        <w:t xml:space="preserve"> </w:t>
      </w:r>
      <w:r w:rsidRPr="00584C52">
        <w:rPr>
          <w:i/>
          <w:iCs/>
        </w:rPr>
        <w:t>Study on Solutions for Ambient IoT (Internet of Things)</w:t>
      </w:r>
      <w:r w:rsidRPr="00584C52">
        <w:t>.</w:t>
      </w:r>
    </w:p>
    <w:p w14:paraId="0D6A8257" w14:textId="62604AD5" w:rsidR="00B91DC1" w:rsidRPr="00584C52" w:rsidRDefault="00B91DC1" w:rsidP="001003B3">
      <w:pPr>
        <w:pStyle w:val="Reftext"/>
        <w:tabs>
          <w:tab w:val="clear" w:pos="1191"/>
          <w:tab w:val="clear" w:pos="1588"/>
        </w:tabs>
        <w:ind w:left="1985" w:hanging="1985"/>
      </w:pPr>
      <w:r w:rsidRPr="00584C52">
        <w:t>[</w:t>
      </w:r>
      <w:r w:rsidRPr="00584C52">
        <w:rPr>
          <w:lang w:eastAsia="zh-CN"/>
        </w:rPr>
        <w:t>b-3GPP</w:t>
      </w:r>
      <w:r w:rsidR="0004189F" w:rsidRPr="00584C52">
        <w:rPr>
          <w:lang w:eastAsia="zh-CN"/>
        </w:rPr>
        <w:t xml:space="preserve"> TR </w:t>
      </w:r>
      <w:r w:rsidRPr="00584C52">
        <w:rPr>
          <w:lang w:eastAsia="zh-CN"/>
        </w:rPr>
        <w:t>38</w:t>
      </w:r>
      <w:r w:rsidR="0004189F" w:rsidRPr="00584C52">
        <w:rPr>
          <w:lang w:eastAsia="zh-CN"/>
        </w:rPr>
        <w:t>.</w:t>
      </w:r>
      <w:r w:rsidRPr="00584C52">
        <w:rPr>
          <w:lang w:eastAsia="zh-CN"/>
        </w:rPr>
        <w:t>848]</w:t>
      </w:r>
      <w:r w:rsidRPr="00584C52">
        <w:tab/>
        <w:t>3GPP TR </w:t>
      </w:r>
      <w:r w:rsidRPr="00584C52">
        <w:rPr>
          <w:lang w:eastAsia="zh-CN"/>
        </w:rPr>
        <w:t>38</w:t>
      </w:r>
      <w:r w:rsidRPr="00584C52">
        <w:t>.84</w:t>
      </w:r>
      <w:r w:rsidRPr="00584C52">
        <w:rPr>
          <w:lang w:eastAsia="zh-CN"/>
        </w:rPr>
        <w:t>8,</w:t>
      </w:r>
      <w:r w:rsidRPr="00584C52">
        <w:t xml:space="preserve"> </w:t>
      </w:r>
      <w:r w:rsidRPr="00584C52">
        <w:rPr>
          <w:i/>
          <w:iCs/>
        </w:rPr>
        <w:t>Study on Ambient IoT (Internet of Things) in RAN</w:t>
      </w:r>
      <w:r w:rsidRPr="00584C52">
        <w:t>.</w:t>
      </w:r>
    </w:p>
    <w:p w14:paraId="4A16FC07" w14:textId="089B0311" w:rsidR="00B91DC1" w:rsidRPr="00584C52" w:rsidRDefault="00B91DC1" w:rsidP="00584C52">
      <w:pPr>
        <w:pStyle w:val="Reftext"/>
        <w:tabs>
          <w:tab w:val="clear" w:pos="1191"/>
          <w:tab w:val="clear" w:pos="1588"/>
        </w:tabs>
        <w:ind w:left="2160" w:hanging="2160"/>
      </w:pPr>
      <w:r w:rsidRPr="00584C52">
        <w:t>[b-3GPP</w:t>
      </w:r>
      <w:r w:rsidR="0004189F" w:rsidRPr="00584C52">
        <w:t xml:space="preserve"> TR </w:t>
      </w:r>
      <w:r w:rsidRPr="00584C52">
        <w:t>38</w:t>
      </w:r>
      <w:r w:rsidR="0004189F" w:rsidRPr="00584C52">
        <w:t>.</w:t>
      </w:r>
      <w:r w:rsidRPr="00584C52">
        <w:t>869]</w:t>
      </w:r>
      <w:r w:rsidRPr="00584C52">
        <w:tab/>
        <w:t xml:space="preserve">3GPP TR 38.869, </w:t>
      </w:r>
      <w:r w:rsidRPr="00584C52">
        <w:rPr>
          <w:i/>
          <w:iCs/>
        </w:rPr>
        <w:t>Study on low-power wake-up signal and receiver for NR (Release 18)</w:t>
      </w:r>
      <w:r w:rsidR="00637AE0" w:rsidRPr="00584C52">
        <w:rPr>
          <w:i/>
          <w:iCs/>
        </w:rPr>
        <w:t>.</w:t>
      </w:r>
    </w:p>
    <w:p w14:paraId="6ECF69C3" w14:textId="10D72AF5" w:rsidR="00B91DC1" w:rsidRPr="00584C52" w:rsidRDefault="00B91DC1" w:rsidP="001003B3">
      <w:pPr>
        <w:pStyle w:val="Reftext"/>
        <w:tabs>
          <w:tab w:val="clear" w:pos="1191"/>
          <w:tab w:val="clear" w:pos="1588"/>
        </w:tabs>
        <w:ind w:left="1985" w:hanging="1985"/>
      </w:pPr>
      <w:r w:rsidRPr="00584C52">
        <w:t>[b-AirCord]</w:t>
      </w:r>
      <w:r w:rsidRPr="00584C52">
        <w:tab/>
      </w:r>
      <w:r w:rsidR="00761359" w:rsidRPr="00584C52">
        <w:tab/>
      </w:r>
      <w:r w:rsidRPr="00584C52">
        <w:t xml:space="preserve">Wicharge, </w:t>
      </w:r>
      <w:r w:rsidRPr="00584C52">
        <w:rPr>
          <w:i/>
          <w:iCs/>
        </w:rPr>
        <w:t>AirCord</w:t>
      </w:r>
      <w:r w:rsidRPr="00584C52">
        <w:t xml:space="preserve">, </w:t>
      </w:r>
      <w:hyperlink r:id="rId22" w:history="1">
        <w:r w:rsidRPr="00584C52">
          <w:rPr>
            <w:rStyle w:val="Hyperlink"/>
            <w:rFonts w:ascii="Arial" w:hAnsi="Arial" w:cs="Arial"/>
            <w:sz w:val="16"/>
            <w:szCs w:val="16"/>
          </w:rPr>
          <w:t>https://www.wi-charge.com/products</w:t>
        </w:r>
      </w:hyperlink>
    </w:p>
    <w:bookmarkEnd w:id="156"/>
    <w:p w14:paraId="26195A26" w14:textId="573C2611" w:rsidR="00B91DC1" w:rsidRPr="00584C52" w:rsidRDefault="00B91DC1" w:rsidP="00584C52">
      <w:pPr>
        <w:pStyle w:val="Reftext"/>
        <w:tabs>
          <w:tab w:val="clear" w:pos="1191"/>
          <w:tab w:val="clear" w:pos="1588"/>
        </w:tabs>
        <w:ind w:left="2160" w:hanging="2160"/>
        <w:rPr>
          <w:lang w:eastAsia="zh-CN"/>
        </w:rPr>
      </w:pPr>
      <w:r w:rsidRPr="00584C52">
        <w:t>[b-</w:t>
      </w:r>
      <w:r w:rsidRPr="00584C52">
        <w:rPr>
          <w:lang w:eastAsia="zh-CN"/>
        </w:rPr>
        <w:t>Dehbashi]</w:t>
      </w:r>
      <w:r w:rsidRPr="00584C52">
        <w:tab/>
      </w:r>
      <w:r w:rsidR="00761359" w:rsidRPr="00584C52">
        <w:tab/>
      </w:r>
      <w:r w:rsidRPr="00584C52">
        <w:rPr>
          <w:lang w:eastAsia="zh-CN"/>
        </w:rPr>
        <w:t>F. Dehbashi, A. Abedi, T. Brecht, and O. Abari</w:t>
      </w:r>
      <w:r w:rsidR="00637AE0" w:rsidRPr="00584C52">
        <w:rPr>
          <w:lang w:eastAsia="zh-CN"/>
        </w:rPr>
        <w:t xml:space="preserve"> (2021)</w:t>
      </w:r>
      <w:r w:rsidRPr="00584C52">
        <w:rPr>
          <w:lang w:eastAsia="zh-CN"/>
        </w:rPr>
        <w:t xml:space="preserve">, </w:t>
      </w:r>
      <w:r w:rsidRPr="00584C52">
        <w:rPr>
          <w:i/>
          <w:iCs/>
          <w:lang w:eastAsia="zh-CN"/>
        </w:rPr>
        <w:t>Verification: Can WiFi backscatter replace RFID</w:t>
      </w:r>
      <w:r w:rsidRPr="00584C52">
        <w:rPr>
          <w:lang w:eastAsia="zh-CN"/>
        </w:rPr>
        <w:t>? in Proc. ACM MobiCom, New Orleans, LO,</w:t>
      </w:r>
      <w:r w:rsidR="00637AE0" w:rsidRPr="00584C52">
        <w:rPr>
          <w:lang w:eastAsia="zh-CN"/>
        </w:rPr>
        <w:t xml:space="preserve"> </w:t>
      </w:r>
      <w:r w:rsidRPr="00584C52">
        <w:rPr>
          <w:lang w:eastAsia="zh-CN"/>
        </w:rPr>
        <w:t>USA, Oct., pp. 97–107.</w:t>
      </w:r>
    </w:p>
    <w:p w14:paraId="35A42478" w14:textId="48075AE7" w:rsidR="00B91DC1" w:rsidRPr="00584C52" w:rsidRDefault="00B91DC1" w:rsidP="00584C52">
      <w:pPr>
        <w:pStyle w:val="Reftext"/>
        <w:tabs>
          <w:tab w:val="clear" w:pos="1191"/>
          <w:tab w:val="clear" w:pos="1588"/>
        </w:tabs>
        <w:ind w:left="2160" w:hanging="2160"/>
        <w:rPr>
          <w:lang w:eastAsia="zh-CN"/>
        </w:rPr>
      </w:pPr>
      <w:r w:rsidRPr="00584C52">
        <w:t>[b-</w:t>
      </w:r>
      <w:r w:rsidRPr="00584C52">
        <w:rPr>
          <w:lang w:eastAsia="zh-CN"/>
        </w:rPr>
        <w:t>Ensworth]</w:t>
      </w:r>
      <w:r w:rsidRPr="00584C52">
        <w:tab/>
      </w:r>
      <w:r w:rsidR="00761359" w:rsidRPr="00584C52">
        <w:tab/>
      </w:r>
      <w:r w:rsidRPr="00584C52">
        <w:rPr>
          <w:lang w:eastAsia="zh-CN"/>
        </w:rPr>
        <w:t>J. F. Ensworth and M. S. Reynolds</w:t>
      </w:r>
      <w:r w:rsidR="00637AE0" w:rsidRPr="00584C52">
        <w:rPr>
          <w:lang w:eastAsia="zh-CN"/>
        </w:rPr>
        <w:t xml:space="preserve"> (2017)</w:t>
      </w:r>
      <w:r w:rsidRPr="00584C52">
        <w:rPr>
          <w:lang w:eastAsia="zh-CN"/>
        </w:rPr>
        <w:t xml:space="preserve">, </w:t>
      </w:r>
      <w:r w:rsidRPr="00584C52">
        <w:rPr>
          <w:i/>
          <w:iCs/>
          <w:lang w:eastAsia="zh-CN"/>
        </w:rPr>
        <w:t>BLE-Backscatter: Ultralow-Power IoT Nodes Compatible With Bluetooth 4.0 Low Energy (BLE) Smartphones and Tablets</w:t>
      </w:r>
      <w:r w:rsidRPr="00584C52">
        <w:rPr>
          <w:lang w:eastAsia="zh-CN"/>
        </w:rPr>
        <w:t>, in IEEE Transactions on Microwave Theory and Techniques, vol. 65, no. 9, pp. 3360-3368, Sept.</w:t>
      </w:r>
    </w:p>
    <w:p w14:paraId="7517E010" w14:textId="48471D7A" w:rsidR="00B91DC1" w:rsidRPr="00584C52" w:rsidRDefault="00B91DC1" w:rsidP="001003B3">
      <w:pPr>
        <w:pStyle w:val="Reftext"/>
        <w:tabs>
          <w:tab w:val="clear" w:pos="1191"/>
          <w:tab w:val="clear" w:pos="1588"/>
        </w:tabs>
        <w:ind w:left="1985" w:hanging="1985"/>
      </w:pPr>
      <w:r w:rsidRPr="00584C52">
        <w:t>[b-EnOcean]</w:t>
      </w:r>
      <w:r w:rsidRPr="00584C52">
        <w:tab/>
      </w:r>
      <w:r w:rsidR="00761359" w:rsidRPr="00584C52">
        <w:tab/>
      </w:r>
      <w:r w:rsidRPr="00584C52">
        <w:t xml:space="preserve">EnOcean, </w:t>
      </w:r>
      <w:r w:rsidRPr="00584C52">
        <w:rPr>
          <w:i/>
          <w:iCs/>
        </w:rPr>
        <w:t>Energy Harvesting</w:t>
      </w:r>
      <w:r w:rsidRPr="00584C52">
        <w:t>,</w:t>
      </w:r>
      <w:r w:rsidRPr="00584C52">
        <w:rPr>
          <w:lang w:eastAsia="zh-CN"/>
        </w:rPr>
        <w:t xml:space="preserve"> </w:t>
      </w:r>
      <w:hyperlink r:id="rId23" w:history="1">
        <w:r w:rsidR="00637AE0" w:rsidRPr="00584C52">
          <w:rPr>
            <w:rStyle w:val="Hyperlink"/>
            <w:rFonts w:ascii="Arial" w:hAnsi="Arial" w:cs="Arial"/>
            <w:sz w:val="16"/>
            <w:szCs w:val="16"/>
          </w:rPr>
          <w:t>https://www.enocean.com/en/technology/energy-harvesting/</w:t>
        </w:r>
      </w:hyperlink>
      <w:r w:rsidR="00637AE0" w:rsidRPr="00584C52">
        <w:rPr>
          <w:rFonts w:ascii="Arial" w:hAnsi="Arial" w:cs="Arial"/>
          <w:sz w:val="16"/>
          <w:szCs w:val="16"/>
        </w:rPr>
        <w:t xml:space="preserve"> </w:t>
      </w:r>
    </w:p>
    <w:p w14:paraId="2FFBC92A" w14:textId="3E23E2E8" w:rsidR="00B91DC1" w:rsidRPr="00584C52" w:rsidRDefault="00B91DC1" w:rsidP="00584C52">
      <w:pPr>
        <w:pStyle w:val="Reftext"/>
        <w:tabs>
          <w:tab w:val="clear" w:pos="1191"/>
          <w:tab w:val="clear" w:pos="1588"/>
        </w:tabs>
        <w:ind w:left="2160" w:hanging="2160"/>
      </w:pPr>
      <w:r w:rsidRPr="00584C52">
        <w:t>[b-FINSIOT</w:t>
      </w:r>
      <w:r w:rsidRPr="00584C52">
        <w:rPr>
          <w:lang w:eastAsia="zh-CN"/>
        </w:rPr>
        <w:t>]</w:t>
      </w:r>
      <w:r w:rsidRPr="00584C52">
        <w:tab/>
      </w:r>
      <w:r w:rsidR="00761359" w:rsidRPr="00584C52">
        <w:tab/>
      </w:r>
      <w:r w:rsidRPr="00584C52">
        <w:rPr>
          <w:lang w:eastAsia="zh-CN"/>
        </w:rPr>
        <w:t>FINSIOT</w:t>
      </w:r>
      <w:r w:rsidRPr="00584C52">
        <w:t xml:space="preserve">, </w:t>
      </w:r>
      <w:r w:rsidRPr="00584C52">
        <w:rPr>
          <w:i/>
          <w:iCs/>
        </w:rPr>
        <w:t>Industry Monitoring</w:t>
      </w:r>
      <w:r w:rsidRPr="00584C52">
        <w:t xml:space="preserve">, </w:t>
      </w:r>
      <w:r w:rsidR="00637AE0" w:rsidRPr="00584C52">
        <w:br/>
      </w:r>
      <w:hyperlink r:id="rId24" w:history="1">
        <w:r w:rsidR="00761359" w:rsidRPr="00584C52">
          <w:rPr>
            <w:rStyle w:val="Hyperlink"/>
            <w:rFonts w:ascii="Arial" w:hAnsi="Arial" w:cs="Arial"/>
            <w:sz w:val="16"/>
            <w:szCs w:val="16"/>
          </w:rPr>
          <w:t>https://finsiot.com/Product-Center/Core-platform/IndustrialMonitoring/</w:t>
        </w:r>
      </w:hyperlink>
      <w:r w:rsidR="00637AE0" w:rsidRPr="00584C52">
        <w:t xml:space="preserve"> </w:t>
      </w:r>
    </w:p>
    <w:p w14:paraId="696113C4" w14:textId="675EBD6B" w:rsidR="00B91DC1" w:rsidRPr="00584C52" w:rsidRDefault="00B91DC1" w:rsidP="00584C52">
      <w:pPr>
        <w:pStyle w:val="Reftext"/>
        <w:tabs>
          <w:tab w:val="clear" w:pos="1191"/>
          <w:tab w:val="clear" w:pos="1588"/>
        </w:tabs>
        <w:ind w:left="2160" w:hanging="2160"/>
      </w:pPr>
      <w:r w:rsidRPr="00713908">
        <w:rPr>
          <w:lang w:val="fr-CH"/>
        </w:rPr>
        <w:t>[b-Guo</w:t>
      </w:r>
      <w:r w:rsidRPr="00713908">
        <w:rPr>
          <w:lang w:val="fr-CH" w:eastAsia="zh-CN"/>
        </w:rPr>
        <w:t>]</w:t>
      </w:r>
      <w:r w:rsidRPr="00713908">
        <w:rPr>
          <w:lang w:val="fr-CH"/>
        </w:rPr>
        <w:tab/>
      </w:r>
      <w:r w:rsidR="00637AE0" w:rsidRPr="00713908">
        <w:rPr>
          <w:lang w:val="fr-CH"/>
        </w:rPr>
        <w:tab/>
      </w:r>
      <w:r w:rsidR="00761359" w:rsidRPr="00713908">
        <w:rPr>
          <w:lang w:val="fr-CH"/>
        </w:rPr>
        <w:tab/>
      </w:r>
      <w:r w:rsidRPr="00713908">
        <w:rPr>
          <w:lang w:val="fr-CH" w:eastAsia="zh-CN"/>
        </w:rPr>
        <w:t>X. Guo et al.</w:t>
      </w:r>
      <w:r w:rsidR="00637AE0" w:rsidRPr="00713908">
        <w:rPr>
          <w:lang w:val="fr-CH" w:eastAsia="zh-CN"/>
        </w:rPr>
        <w:t xml:space="preserve"> </w:t>
      </w:r>
      <w:r w:rsidR="00637AE0" w:rsidRPr="00584C52">
        <w:rPr>
          <w:lang w:eastAsia="zh-CN"/>
        </w:rPr>
        <w:t>(2020)</w:t>
      </w:r>
      <w:r w:rsidRPr="00584C52">
        <w:rPr>
          <w:lang w:eastAsia="zh-CN"/>
        </w:rPr>
        <w:t xml:space="preserve">, </w:t>
      </w:r>
      <w:r w:rsidRPr="00584C52">
        <w:rPr>
          <w:i/>
          <w:iCs/>
          <w:lang w:eastAsia="zh-CN"/>
        </w:rPr>
        <w:t>Aloba: Rethinking ON–OFF keying modulation for ambient LoRa backscatter</w:t>
      </w:r>
      <w:r w:rsidRPr="00584C52">
        <w:rPr>
          <w:lang w:eastAsia="zh-CN"/>
        </w:rPr>
        <w:t>, in Proc. ACM SenSys, Virtual Event, Japan,</w:t>
      </w:r>
      <w:r w:rsidR="00637AE0" w:rsidRPr="00584C52">
        <w:rPr>
          <w:lang w:eastAsia="zh-CN"/>
        </w:rPr>
        <w:t xml:space="preserve"> </w:t>
      </w:r>
      <w:r w:rsidRPr="00584C52">
        <w:rPr>
          <w:lang w:eastAsia="zh-CN"/>
        </w:rPr>
        <w:t>Nov., pp. 192–204.</w:t>
      </w:r>
    </w:p>
    <w:p w14:paraId="4C40394B" w14:textId="3664C227" w:rsidR="00B91DC1" w:rsidRPr="00584C52" w:rsidRDefault="00B91DC1" w:rsidP="001003B3">
      <w:pPr>
        <w:pStyle w:val="Reftext"/>
        <w:tabs>
          <w:tab w:val="clear" w:pos="1191"/>
          <w:tab w:val="clear" w:pos="1588"/>
        </w:tabs>
        <w:ind w:left="1985" w:hanging="1985"/>
      </w:pPr>
      <w:bookmarkStart w:id="157" w:name="_Hlk180508617"/>
      <w:r w:rsidRPr="00584C52">
        <w:t>[b-</w:t>
      </w:r>
      <w:r w:rsidRPr="00584C52">
        <w:rPr>
          <w:lang w:eastAsia="zh-CN"/>
        </w:rPr>
        <w:t>IEEE]</w:t>
      </w:r>
      <w:r w:rsidRPr="00584C52">
        <w:tab/>
      </w:r>
      <w:r w:rsidR="00761359" w:rsidRPr="00584C52">
        <w:tab/>
      </w:r>
      <w:r w:rsidRPr="00584C52">
        <w:rPr>
          <w:lang w:eastAsia="zh-CN"/>
        </w:rPr>
        <w:t>Technical Report on support of AMP IoT devices in WLAN.</w:t>
      </w:r>
      <w:r w:rsidRPr="00584C52">
        <w:t xml:space="preserve"> </w:t>
      </w:r>
    </w:p>
    <w:bookmarkEnd w:id="157"/>
    <w:p w14:paraId="56E2CC16" w14:textId="0850C62B" w:rsidR="00B91DC1" w:rsidRPr="00584C52" w:rsidRDefault="00B91DC1" w:rsidP="001003B3">
      <w:pPr>
        <w:pStyle w:val="Reftext"/>
        <w:tabs>
          <w:tab w:val="clear" w:pos="1191"/>
          <w:tab w:val="clear" w:pos="1588"/>
        </w:tabs>
        <w:ind w:left="1985" w:hanging="1985"/>
      </w:pPr>
      <w:r w:rsidRPr="00584C52">
        <w:t>[b-</w:t>
      </w:r>
      <w:r w:rsidRPr="00584C52">
        <w:rPr>
          <w:lang w:eastAsia="zh-CN"/>
        </w:rPr>
        <w:t>IoTPixel</w:t>
      </w:r>
      <w:r w:rsidRPr="00584C52">
        <w:t>]</w:t>
      </w:r>
      <w:r w:rsidRPr="00584C52">
        <w:tab/>
      </w:r>
      <w:r w:rsidR="00761359" w:rsidRPr="00584C52">
        <w:tab/>
      </w:r>
      <w:r w:rsidRPr="00584C52">
        <w:t xml:space="preserve">Wiliot, </w:t>
      </w:r>
      <w:r w:rsidRPr="00584C52">
        <w:rPr>
          <w:i/>
          <w:iCs/>
        </w:rPr>
        <w:t>Wiliot IoT Pixels</w:t>
      </w:r>
      <w:r w:rsidRPr="00584C52">
        <w:t xml:space="preserve">, </w:t>
      </w:r>
      <w:hyperlink r:id="rId25" w:history="1">
        <w:r w:rsidRPr="00584C52">
          <w:rPr>
            <w:rStyle w:val="Hyperlink"/>
            <w:rFonts w:ascii="Arial" w:hAnsi="Arial" w:cs="Arial"/>
            <w:sz w:val="16"/>
            <w:szCs w:val="16"/>
          </w:rPr>
          <w:t>https://www.wiliot.com/product/iot-pixels</w:t>
        </w:r>
      </w:hyperlink>
    </w:p>
    <w:p w14:paraId="55BC39AA" w14:textId="59E70D89" w:rsidR="00B91DC1" w:rsidRPr="00584C52" w:rsidRDefault="00B91DC1" w:rsidP="00584C52">
      <w:pPr>
        <w:pStyle w:val="Reftext"/>
        <w:tabs>
          <w:tab w:val="clear" w:pos="1191"/>
          <w:tab w:val="clear" w:pos="1588"/>
        </w:tabs>
        <w:ind w:left="2160" w:hanging="2160"/>
      </w:pPr>
      <w:r w:rsidRPr="00584C52">
        <w:t>[b-Nadaf]</w:t>
      </w:r>
      <w:r w:rsidRPr="00584C52">
        <w:tab/>
      </w:r>
      <w:r w:rsidR="00761359" w:rsidRPr="00584C52">
        <w:tab/>
      </w:r>
      <w:r w:rsidRPr="00584C52">
        <w:t>N. Nadaf and P. A</w:t>
      </w:r>
      <w:r w:rsidR="00637AE0" w:rsidRPr="00584C52">
        <w:t xml:space="preserve"> (2021)</w:t>
      </w:r>
      <w:r w:rsidRPr="00584C52">
        <w:t xml:space="preserve">, </w:t>
      </w:r>
      <w:r w:rsidRPr="00584C52">
        <w:rPr>
          <w:i/>
          <w:iCs/>
        </w:rPr>
        <w:t>Review on Waste Heat Energy Harvesting using TEG: Applications and Enhancements</w:t>
      </w:r>
      <w:r w:rsidRPr="00584C52">
        <w:t>, 8th International Conference on Smart Computing and Communications (ICSCC), Kochi, Kerala, India, pp. 334-339.</w:t>
      </w:r>
    </w:p>
    <w:p w14:paraId="30FD0826" w14:textId="37693BEE" w:rsidR="00B91DC1" w:rsidRPr="00584C52" w:rsidRDefault="00B91DC1" w:rsidP="001003B3">
      <w:pPr>
        <w:pStyle w:val="Reftext"/>
        <w:tabs>
          <w:tab w:val="clear" w:pos="1191"/>
          <w:tab w:val="clear" w:pos="1588"/>
        </w:tabs>
        <w:ind w:left="1985" w:hanging="1985"/>
      </w:pPr>
      <w:r w:rsidRPr="00584C52">
        <w:t>[b-</w:t>
      </w:r>
      <w:r w:rsidRPr="00584C52">
        <w:rPr>
          <w:lang w:eastAsia="zh-CN"/>
        </w:rPr>
        <w:t>NFC</w:t>
      </w:r>
      <w:r w:rsidRPr="00584C52">
        <w:t>]</w:t>
      </w:r>
      <w:r w:rsidRPr="00584C52">
        <w:tab/>
      </w:r>
      <w:r w:rsidR="00761359" w:rsidRPr="00584C52">
        <w:tab/>
      </w:r>
      <w:r w:rsidRPr="00584C52">
        <w:t xml:space="preserve">NFC </w:t>
      </w:r>
      <w:r w:rsidRPr="00584C52">
        <w:rPr>
          <w:lang w:eastAsia="zh-CN"/>
        </w:rPr>
        <w:t>Forum</w:t>
      </w:r>
      <w:r w:rsidRPr="00584C52">
        <w:t xml:space="preserve">, </w:t>
      </w:r>
      <w:r w:rsidRPr="00584C52">
        <w:rPr>
          <w:i/>
          <w:iCs/>
        </w:rPr>
        <w:t>Technical Overview</w:t>
      </w:r>
      <w:r w:rsidRPr="00584C52">
        <w:t xml:space="preserve">, </w:t>
      </w:r>
      <w:hyperlink r:id="rId26" w:history="1">
        <w:r w:rsidR="00637AE0" w:rsidRPr="00584C52">
          <w:rPr>
            <w:rStyle w:val="Hyperlink"/>
            <w:rFonts w:ascii="Arial" w:hAnsi="Arial" w:cs="Arial"/>
            <w:sz w:val="16"/>
            <w:szCs w:val="16"/>
          </w:rPr>
          <w:t>https://nfc-forum.org/learn/nfc-technology/</w:t>
        </w:r>
      </w:hyperlink>
      <w:r w:rsidR="00637AE0" w:rsidRPr="00584C52">
        <w:t xml:space="preserve"> </w:t>
      </w:r>
    </w:p>
    <w:p w14:paraId="762E6807" w14:textId="51008FAA" w:rsidR="00B91DC1" w:rsidRPr="00584C52" w:rsidRDefault="00B91DC1" w:rsidP="00584C52">
      <w:pPr>
        <w:pStyle w:val="Reftext"/>
        <w:tabs>
          <w:tab w:val="clear" w:pos="1191"/>
          <w:tab w:val="clear" w:pos="1588"/>
        </w:tabs>
        <w:ind w:left="2160" w:hanging="2160"/>
      </w:pPr>
      <w:r w:rsidRPr="00584C52">
        <w:t>[b-Niu</w:t>
      </w:r>
      <w:r w:rsidRPr="00584C52">
        <w:rPr>
          <w:lang w:eastAsia="zh-CN"/>
        </w:rPr>
        <w:t>]</w:t>
      </w:r>
      <w:r w:rsidRPr="00584C52">
        <w:tab/>
      </w:r>
      <w:r w:rsidR="00637AE0" w:rsidRPr="00584C52">
        <w:tab/>
      </w:r>
      <w:r w:rsidR="00761359" w:rsidRPr="00584C52">
        <w:tab/>
      </w:r>
      <w:r w:rsidRPr="00584C52">
        <w:rPr>
          <w:lang w:eastAsia="zh-CN"/>
        </w:rPr>
        <w:t>J. -P. Niu and G. Y. Li</w:t>
      </w:r>
      <w:r w:rsidR="00637AE0" w:rsidRPr="00584C52">
        <w:rPr>
          <w:lang w:eastAsia="zh-CN"/>
        </w:rPr>
        <w:t xml:space="preserve"> (2019)</w:t>
      </w:r>
      <w:r w:rsidRPr="00584C52">
        <w:rPr>
          <w:lang w:eastAsia="zh-CN"/>
        </w:rPr>
        <w:t xml:space="preserve">, </w:t>
      </w:r>
      <w:r w:rsidRPr="00584C52">
        <w:rPr>
          <w:i/>
          <w:iCs/>
          <w:lang w:eastAsia="zh-CN"/>
        </w:rPr>
        <w:t>An Overview on Backscatter Communications</w:t>
      </w:r>
      <w:r w:rsidRPr="00584C52">
        <w:rPr>
          <w:lang w:eastAsia="zh-CN"/>
        </w:rPr>
        <w:t xml:space="preserve">, in Journal of Communications and Information Networks, vol. 4, no. 2, </w:t>
      </w:r>
      <w:r w:rsidR="00637AE0" w:rsidRPr="00584C52">
        <w:rPr>
          <w:lang w:eastAsia="zh-CN"/>
        </w:rPr>
        <w:br/>
      </w:r>
      <w:r w:rsidRPr="00584C52">
        <w:rPr>
          <w:lang w:eastAsia="zh-CN"/>
        </w:rPr>
        <w:t>pp. 1-14, June.</w:t>
      </w:r>
    </w:p>
    <w:p w14:paraId="6D59C6A8" w14:textId="45B1B4BB" w:rsidR="00B91DC1" w:rsidRPr="00584C52" w:rsidRDefault="00B91DC1" w:rsidP="001003B3">
      <w:pPr>
        <w:pStyle w:val="Reftext"/>
        <w:tabs>
          <w:tab w:val="clear" w:pos="1191"/>
          <w:tab w:val="clear" w:pos="1588"/>
        </w:tabs>
        <w:ind w:left="1985" w:hanging="1985"/>
      </w:pPr>
      <w:r w:rsidRPr="00584C52">
        <w:t>[b-Perpetuum</w:t>
      </w:r>
      <w:r w:rsidRPr="00584C52">
        <w:rPr>
          <w:lang w:eastAsia="zh-CN"/>
        </w:rPr>
        <w:t>]</w:t>
      </w:r>
      <w:r w:rsidRPr="00584C52">
        <w:tab/>
      </w:r>
      <w:r w:rsidR="00761359" w:rsidRPr="00584C52">
        <w:tab/>
      </w:r>
      <w:r w:rsidRPr="00584C52">
        <w:t xml:space="preserve">Emerson, </w:t>
      </w:r>
      <w:r w:rsidRPr="00584C52">
        <w:rPr>
          <w:i/>
          <w:iCs/>
        </w:rPr>
        <w:t>Prometheus</w:t>
      </w:r>
      <w:r w:rsidRPr="00584C52">
        <w:t xml:space="preserve">, </w:t>
      </w:r>
      <w:hyperlink r:id="rId27" w:history="1">
        <w:r w:rsidR="00637AE0" w:rsidRPr="00584C52">
          <w:rPr>
            <w:rStyle w:val="Hyperlink"/>
            <w:rFonts w:ascii="Arial" w:hAnsi="Arial" w:cs="Arial"/>
            <w:sz w:val="16"/>
            <w:szCs w:val="16"/>
          </w:rPr>
          <w:t>https://perpetuapower.com/emerson/</w:t>
        </w:r>
      </w:hyperlink>
      <w:r w:rsidR="00637AE0" w:rsidRPr="00584C52">
        <w:t xml:space="preserve"> </w:t>
      </w:r>
    </w:p>
    <w:p w14:paraId="28270D73" w14:textId="55F5F32D" w:rsidR="00B91DC1" w:rsidRPr="00584C52" w:rsidRDefault="00B91DC1" w:rsidP="001003B3">
      <w:pPr>
        <w:pStyle w:val="Reftext"/>
        <w:tabs>
          <w:tab w:val="clear" w:pos="1191"/>
          <w:tab w:val="clear" w:pos="1588"/>
        </w:tabs>
        <w:ind w:left="1985" w:hanging="1985"/>
      </w:pPr>
      <w:r w:rsidRPr="00584C52">
        <w:t>[b-Prometheus</w:t>
      </w:r>
      <w:r w:rsidRPr="00584C52">
        <w:rPr>
          <w:lang w:eastAsia="zh-CN"/>
        </w:rPr>
        <w:t>]</w:t>
      </w:r>
      <w:r w:rsidRPr="00584C52">
        <w:tab/>
      </w:r>
      <w:r w:rsidR="00761359" w:rsidRPr="00584C52">
        <w:tab/>
      </w:r>
      <w:r w:rsidRPr="00584C52">
        <w:rPr>
          <w:lang w:eastAsia="zh-CN"/>
        </w:rPr>
        <w:t>Matrix Industries</w:t>
      </w:r>
      <w:r w:rsidRPr="00584C52">
        <w:t xml:space="preserve">, </w:t>
      </w:r>
      <w:r w:rsidRPr="00584C52">
        <w:rPr>
          <w:i/>
          <w:iCs/>
        </w:rPr>
        <w:t>Prometheus</w:t>
      </w:r>
      <w:r w:rsidRPr="00584C52">
        <w:t xml:space="preserve">, </w:t>
      </w:r>
      <w:hyperlink r:id="rId28" w:history="1">
        <w:r w:rsidR="00637AE0" w:rsidRPr="00584C52">
          <w:rPr>
            <w:rStyle w:val="Hyperlink"/>
            <w:rFonts w:ascii="Arial" w:eastAsia="MS Mincho" w:hAnsi="Arial" w:cs="Arial"/>
            <w:sz w:val="16"/>
            <w:szCs w:val="16"/>
          </w:rPr>
          <w:t>https://www.matrixindustries.com/prometheus</w:t>
        </w:r>
      </w:hyperlink>
      <w:r w:rsidR="00637AE0" w:rsidRPr="00584C52">
        <w:rPr>
          <w:rFonts w:eastAsia="MS Mincho"/>
        </w:rPr>
        <w:t xml:space="preserve"> </w:t>
      </w:r>
    </w:p>
    <w:p w14:paraId="7D3BB656" w14:textId="2FA8577C" w:rsidR="00B91DC1" w:rsidRPr="00584C52" w:rsidRDefault="00B91DC1" w:rsidP="001003B3">
      <w:pPr>
        <w:pStyle w:val="Reftext"/>
        <w:tabs>
          <w:tab w:val="clear" w:pos="1191"/>
          <w:tab w:val="clear" w:pos="1588"/>
        </w:tabs>
        <w:ind w:left="1985" w:hanging="1985"/>
      </w:pPr>
      <w:r w:rsidRPr="00584C52">
        <w:t>[b-</w:t>
      </w:r>
      <w:r w:rsidRPr="00584C52">
        <w:rPr>
          <w:lang w:eastAsia="zh-CN"/>
        </w:rPr>
        <w:t>RFID</w:t>
      </w:r>
      <w:r w:rsidRPr="00584C52">
        <w:t>]</w:t>
      </w:r>
      <w:r w:rsidRPr="00584C52">
        <w:tab/>
      </w:r>
      <w:r w:rsidR="00761359" w:rsidRPr="00584C52">
        <w:tab/>
      </w:r>
      <w:r w:rsidRPr="00584C52">
        <w:t xml:space="preserve">RAIN, </w:t>
      </w:r>
      <w:r w:rsidRPr="00584C52">
        <w:rPr>
          <w:i/>
          <w:iCs/>
        </w:rPr>
        <w:t>What is RAIN RFID</w:t>
      </w:r>
      <w:r w:rsidRPr="00584C52">
        <w:t xml:space="preserve">, </w:t>
      </w:r>
      <w:hyperlink r:id="rId29" w:history="1">
        <w:r w:rsidRPr="00584C52">
          <w:rPr>
            <w:rStyle w:val="Hyperlink"/>
            <w:rFonts w:ascii="Arial" w:hAnsi="Arial" w:cs="Arial"/>
            <w:sz w:val="16"/>
            <w:szCs w:val="16"/>
          </w:rPr>
          <w:t>https://rainrfid.org/what-is-rain-rfid/</w:t>
        </w:r>
      </w:hyperlink>
    </w:p>
    <w:p w14:paraId="76CEFEF8" w14:textId="042ED9DE" w:rsidR="00B91DC1" w:rsidRPr="00584C52" w:rsidRDefault="00B91DC1" w:rsidP="001003B3">
      <w:pPr>
        <w:pStyle w:val="Reftext"/>
        <w:tabs>
          <w:tab w:val="clear" w:pos="1191"/>
          <w:tab w:val="clear" w:pos="1588"/>
        </w:tabs>
        <w:ind w:left="1985" w:hanging="1985"/>
      </w:pPr>
      <w:r w:rsidRPr="00584C52">
        <w:t>[b-WirelessPower]</w:t>
      </w:r>
      <w:r w:rsidRPr="00584C52">
        <w:tab/>
      </w:r>
      <w:r w:rsidR="00761359" w:rsidRPr="00584C52">
        <w:tab/>
      </w:r>
      <w:r w:rsidRPr="00584C52">
        <w:t xml:space="preserve">Powercast, </w:t>
      </w:r>
      <w:r w:rsidRPr="00584C52">
        <w:rPr>
          <w:i/>
          <w:iCs/>
        </w:rPr>
        <w:t>Wireless Power / Charging</w:t>
      </w:r>
      <w:r w:rsidRPr="00584C52">
        <w:t xml:space="preserve">, </w:t>
      </w:r>
      <w:hyperlink r:id="rId30" w:history="1">
        <w:r w:rsidRPr="00584C52">
          <w:rPr>
            <w:rStyle w:val="Hyperlink"/>
            <w:rFonts w:ascii="Arial" w:hAnsi="Arial" w:cs="Arial"/>
            <w:sz w:val="16"/>
            <w:szCs w:val="16"/>
          </w:rPr>
          <w:t>https://www.powercastco.com/wireless-power/</w:t>
        </w:r>
      </w:hyperlink>
    </w:p>
    <w:p w14:paraId="7E186880" w14:textId="474B16CB" w:rsidR="00B91DC1" w:rsidRPr="00584C52" w:rsidRDefault="00B91DC1" w:rsidP="00584C52">
      <w:pPr>
        <w:pStyle w:val="Reftext"/>
        <w:tabs>
          <w:tab w:val="clear" w:pos="1191"/>
          <w:tab w:val="clear" w:pos="1588"/>
        </w:tabs>
        <w:ind w:left="2160" w:hanging="2160"/>
      </w:pPr>
      <w:r w:rsidRPr="00584C52">
        <w:t>[b-ZeIoT</w:t>
      </w:r>
      <w:r w:rsidRPr="00584C52">
        <w:rPr>
          <w:lang w:eastAsia="zh-CN"/>
        </w:rPr>
        <w:t>]</w:t>
      </w:r>
      <w:r w:rsidRPr="00584C52">
        <w:tab/>
      </w:r>
      <w:r w:rsidR="00761359" w:rsidRPr="00584C52">
        <w:tab/>
      </w:r>
      <w:r w:rsidRPr="00584C52">
        <w:rPr>
          <w:lang w:eastAsia="zh-CN"/>
        </w:rPr>
        <w:t>Ericsson</w:t>
      </w:r>
      <w:r w:rsidRPr="00584C52">
        <w:t xml:space="preserve">, </w:t>
      </w:r>
      <w:r w:rsidRPr="00584C52">
        <w:rPr>
          <w:i/>
          <w:iCs/>
        </w:rPr>
        <w:t>Designing a sensor-driven world: the research take on zero-energy devices</w:t>
      </w:r>
      <w:r w:rsidRPr="00584C52">
        <w:t xml:space="preserve">, </w:t>
      </w:r>
      <w:hyperlink r:id="rId31" w:history="1">
        <w:r w:rsidR="00637AE0" w:rsidRPr="00584C52">
          <w:rPr>
            <w:rStyle w:val="Hyperlink"/>
            <w:rFonts w:ascii="Arial" w:eastAsia="MS Mincho" w:hAnsi="Arial" w:cs="Arial"/>
            <w:sz w:val="16"/>
            <w:szCs w:val="16"/>
          </w:rPr>
          <w:t>https://www.ericsson.com/en/blog/2023/5/zero-energy-devices-sensor-driven-world</w:t>
        </w:r>
      </w:hyperlink>
      <w:r w:rsidR="00637AE0" w:rsidRPr="00584C52">
        <w:rPr>
          <w:rFonts w:ascii="Arial" w:eastAsia="MS Mincho" w:hAnsi="Arial" w:cs="Arial"/>
          <w:sz w:val="16"/>
          <w:szCs w:val="16"/>
        </w:rPr>
        <w:t xml:space="preserve"> </w:t>
      </w:r>
    </w:p>
    <w:p w14:paraId="096DF2CF" w14:textId="752CF400" w:rsidR="00B91DC1" w:rsidRPr="00584C52" w:rsidRDefault="00B91DC1" w:rsidP="00584C52">
      <w:pPr>
        <w:pStyle w:val="Reftext"/>
        <w:tabs>
          <w:tab w:val="clear" w:pos="1191"/>
          <w:tab w:val="clear" w:pos="1588"/>
        </w:tabs>
        <w:ind w:left="2160" w:hanging="2160"/>
      </w:pPr>
      <w:r w:rsidRPr="00584C52">
        <w:t>[b-</w:t>
      </w:r>
      <w:r w:rsidRPr="00584C52">
        <w:rPr>
          <w:lang w:eastAsia="zh-CN"/>
        </w:rPr>
        <w:t>ZpIoT</w:t>
      </w:r>
      <w:r w:rsidRPr="00584C52">
        <w:t>]</w:t>
      </w:r>
      <w:r w:rsidRPr="00584C52">
        <w:tab/>
      </w:r>
      <w:r w:rsidR="00761359" w:rsidRPr="00584C52">
        <w:tab/>
      </w:r>
      <w:r w:rsidRPr="00584C52">
        <w:t xml:space="preserve">OPPO, </w:t>
      </w:r>
      <w:r w:rsidRPr="00584C52">
        <w:rPr>
          <w:i/>
          <w:iCs/>
        </w:rPr>
        <w:t>OPPO Illustrates a Zero-Battery Future Powered by Wireless Signals with Zero-Power Communication White Paper</w:t>
      </w:r>
      <w:r w:rsidRPr="00584C52">
        <w:t xml:space="preserve">, </w:t>
      </w:r>
      <w:hyperlink r:id="rId32" w:history="1">
        <w:r w:rsidR="00637AE0" w:rsidRPr="00584C52">
          <w:rPr>
            <w:rStyle w:val="Hyperlink"/>
            <w:rFonts w:ascii="Arial" w:hAnsi="Arial" w:cs="Arial"/>
            <w:sz w:val="16"/>
            <w:szCs w:val="16"/>
          </w:rPr>
          <w:t>https://www.oppo.com/en/newsroom/press/oppo-releases-zero-power-communication-whitepaper/</w:t>
        </w:r>
      </w:hyperlink>
      <w:r w:rsidR="00637AE0" w:rsidRPr="00584C52">
        <w:t xml:space="preserve"> </w:t>
      </w:r>
    </w:p>
    <w:p w14:paraId="5A08AFDC" w14:textId="77777777" w:rsidR="00B91DC1" w:rsidRPr="00584C52" w:rsidRDefault="00B91DC1" w:rsidP="00B91DC1">
      <w:pPr>
        <w:ind w:left="1985" w:hanging="1985"/>
      </w:pPr>
    </w:p>
    <w:p w14:paraId="4A377528" w14:textId="4E7F6873" w:rsidR="00637AE0" w:rsidRPr="00584C52" w:rsidRDefault="00637AE0" w:rsidP="00637AE0">
      <w:pPr>
        <w:ind w:left="1985" w:hanging="1985"/>
        <w:jc w:val="center"/>
      </w:pPr>
      <w:r w:rsidRPr="00584C52">
        <w:t>____________</w:t>
      </w:r>
      <w:bookmarkEnd w:id="0"/>
    </w:p>
    <w:sectPr w:rsidR="00637AE0" w:rsidRPr="00584C52" w:rsidSect="00DE2E14">
      <w:headerReference w:type="default" r:id="rId33"/>
      <w:footerReference w:type="first" r:id="rId34"/>
      <w:type w:val="oddPage"/>
      <w:pgSz w:w="11907" w:h="16840" w:code="9"/>
      <w:pgMar w:top="1134" w:right="1134" w:bottom="1134" w:left="1134"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B3504" w14:textId="77777777" w:rsidR="006D6A98" w:rsidRDefault="006D6A98">
      <w:r>
        <w:separator/>
      </w:r>
    </w:p>
  </w:endnote>
  <w:endnote w:type="continuationSeparator" w:id="0">
    <w:p w14:paraId="7F7234BA" w14:textId="77777777" w:rsidR="006D6A98" w:rsidRDefault="006D6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
    <w:altName w:val="Yu Gothic"/>
    <w:panose1 w:val="00000000000000000000"/>
    <w:charset w:val="80"/>
    <w:family w:val="auto"/>
    <w:notTrueType/>
    <w:pitch w:val="variable"/>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EFA0" w14:textId="77777777" w:rsidR="00F06F85" w:rsidRDefault="00F06F85"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8107E" w14:textId="02F0D5E3" w:rsidR="00F06F85" w:rsidRPr="008F0E27" w:rsidRDefault="00F06F85"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sidR="001C35E0">
      <w:rPr>
        <w:b/>
        <w:bCs/>
      </w:rPr>
      <w:t>YSTR.A</w:t>
    </w:r>
    <w:r w:rsidR="001C35E0">
      <w:rPr>
        <w:b/>
        <w:bCs/>
        <w:caps w:val="0"/>
      </w:rPr>
      <w:t>mbient</w:t>
    </w:r>
    <w:r w:rsidR="001C35E0">
      <w:rPr>
        <w:b/>
        <w:bCs/>
      </w:rPr>
      <w:t xml:space="preserve"> I</w:t>
    </w:r>
    <w:r w:rsidR="001C35E0">
      <w:rPr>
        <w:b/>
        <w:bCs/>
        <w:caps w:val="0"/>
      </w:rPr>
      <w:t>o</w:t>
    </w:r>
    <w:r w:rsidR="001C35E0">
      <w:rPr>
        <w:b/>
        <w:bCs/>
      </w:rPr>
      <w:t>T (2025-01)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B14CD" w14:textId="6EB07610" w:rsidR="00F06F85" w:rsidRPr="008F0E27" w:rsidRDefault="00F06F85" w:rsidP="008F0E27">
    <w:pPr>
      <w:pStyle w:val="Footer"/>
      <w:tabs>
        <w:tab w:val="clear" w:pos="5954"/>
        <w:tab w:val="right" w:pos="8789"/>
      </w:tabs>
      <w:jc w:val="right"/>
      <w:rPr>
        <w:b/>
        <w:bCs/>
      </w:rPr>
    </w:pPr>
    <w:r w:rsidRPr="00926B6C">
      <w:rPr>
        <w:b/>
        <w:bCs/>
      </w:rPr>
      <w:tab/>
    </w:r>
    <w:r>
      <w:rPr>
        <w:b/>
        <w:bCs/>
      </w:rPr>
      <w:t>YSTR.A</w:t>
    </w:r>
    <w:r w:rsidR="001C35E0">
      <w:rPr>
        <w:b/>
        <w:bCs/>
        <w:caps w:val="0"/>
      </w:rPr>
      <w:t>mbient</w:t>
    </w:r>
    <w:r>
      <w:rPr>
        <w:b/>
        <w:bCs/>
      </w:rPr>
      <w:t xml:space="preserve"> I</w:t>
    </w:r>
    <w:r w:rsidR="001C35E0">
      <w:rPr>
        <w:b/>
        <w:bCs/>
        <w:caps w:val="0"/>
      </w:rPr>
      <w:t>o</w:t>
    </w:r>
    <w:r>
      <w:rPr>
        <w:b/>
        <w:bCs/>
      </w:rPr>
      <w:t>T (2025</w:t>
    </w:r>
    <w:r w:rsidR="001C35E0">
      <w:rPr>
        <w:b/>
        <w:bCs/>
      </w:rPr>
      <w:t>-01</w:t>
    </w:r>
    <w:r>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86F1" w14:textId="6BF5F2D7" w:rsidR="001C35E0" w:rsidRPr="001C35E0" w:rsidRDefault="001C35E0" w:rsidP="001C35E0">
    <w:pPr>
      <w:pStyle w:val="Footer"/>
      <w:tabs>
        <w:tab w:val="clear" w:pos="5954"/>
        <w:tab w:val="right" w:pos="8789"/>
      </w:tabs>
      <w:jc w:val="right"/>
      <w:rPr>
        <w:b/>
        <w:bCs/>
      </w:rPr>
    </w:pPr>
    <w:r w:rsidRPr="00926B6C">
      <w:rPr>
        <w:b/>
        <w:bCs/>
      </w:rPr>
      <w:tab/>
    </w:r>
    <w:r>
      <w:rPr>
        <w:b/>
        <w:bCs/>
      </w:rPr>
      <w:t>YSTR.A</w:t>
    </w:r>
    <w:r>
      <w:rPr>
        <w:b/>
        <w:bCs/>
        <w:caps w:val="0"/>
      </w:rPr>
      <w:t>mbient</w:t>
    </w:r>
    <w:r>
      <w:rPr>
        <w:b/>
        <w:bCs/>
      </w:rPr>
      <w:t xml:space="preserve"> I</w:t>
    </w:r>
    <w:r>
      <w:rPr>
        <w:b/>
        <w:bCs/>
        <w:caps w:val="0"/>
      </w:rPr>
      <w:t>o</w:t>
    </w:r>
    <w:r>
      <w:rPr>
        <w:b/>
        <w:bCs/>
      </w:rPr>
      <w:t>T (2025-01)</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B521F" w14:textId="77777777" w:rsidR="006D6A98" w:rsidRDefault="006D6A98">
      <w:pPr>
        <w:spacing w:before="0"/>
      </w:pPr>
      <w:r>
        <w:separator/>
      </w:r>
    </w:p>
  </w:footnote>
  <w:footnote w:type="continuationSeparator" w:id="0">
    <w:p w14:paraId="1AF39324" w14:textId="77777777" w:rsidR="006D6A98" w:rsidRDefault="006D6A9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578D" w14:textId="77777777" w:rsidR="00F06F85" w:rsidRDefault="00F06F8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5D6F" w14:textId="77777777" w:rsidR="00F06F85" w:rsidRDefault="00F06F85"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3E69" w14:textId="77777777" w:rsidR="00F06F85" w:rsidRDefault="00F06F85">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BAACA" w14:textId="47F41C9B" w:rsidR="00E54283" w:rsidRPr="001003B3" w:rsidRDefault="00E54283" w:rsidP="001003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2146158"/>
    <w:multiLevelType w:val="hybridMultilevel"/>
    <w:tmpl w:val="6B8A2668"/>
    <w:lvl w:ilvl="0" w:tplc="FE886D3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E57304"/>
    <w:multiLevelType w:val="hybridMultilevel"/>
    <w:tmpl w:val="5C325F34"/>
    <w:lvl w:ilvl="0" w:tplc="3A4864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41461F"/>
    <w:multiLevelType w:val="multilevel"/>
    <w:tmpl w:val="0941461F"/>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13" w15:restartNumberingAfterBreak="0">
    <w:nsid w:val="0FC06F28"/>
    <w:multiLevelType w:val="hybridMultilevel"/>
    <w:tmpl w:val="34BEE388"/>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14" w15:restartNumberingAfterBreak="0">
    <w:nsid w:val="10AE1DD0"/>
    <w:multiLevelType w:val="multilevel"/>
    <w:tmpl w:val="10AE1DD0"/>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15" w15:restartNumberingAfterBreak="0">
    <w:nsid w:val="14A41914"/>
    <w:multiLevelType w:val="multilevel"/>
    <w:tmpl w:val="14A41914"/>
    <w:lvl w:ilvl="0">
      <w:start w:val="1"/>
      <w:numFmt w:val="decimal"/>
      <w:lvlText w:val="3.1.%1"/>
      <w:lvlJc w:val="left"/>
      <w:pPr>
        <w:ind w:left="420" w:hanging="420"/>
      </w:pPr>
      <w:rPr>
        <w:b w:val="0"/>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A375ADD"/>
    <w:multiLevelType w:val="multilevel"/>
    <w:tmpl w:val="1A375ADD"/>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17" w15:restartNumberingAfterBreak="0">
    <w:nsid w:val="22D45808"/>
    <w:multiLevelType w:val="hybridMultilevel"/>
    <w:tmpl w:val="228A5DAC"/>
    <w:lvl w:ilvl="0" w:tplc="7BD4024A">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54A2015"/>
    <w:multiLevelType w:val="hybridMultilevel"/>
    <w:tmpl w:val="ECA4FF4A"/>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15:restartNumberingAfterBreak="0">
    <w:nsid w:val="38A010CF"/>
    <w:multiLevelType w:val="multilevel"/>
    <w:tmpl w:val="38A010CF"/>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0" w15:restartNumberingAfterBreak="0">
    <w:nsid w:val="3D593285"/>
    <w:multiLevelType w:val="multilevel"/>
    <w:tmpl w:val="3D593285"/>
    <w:lvl w:ilvl="0">
      <w:start w:val="1"/>
      <w:numFmt w:val="bullet"/>
      <w:lvlText w:val=""/>
      <w:lvlJc w:val="left"/>
      <w:pPr>
        <w:ind w:left="360" w:hanging="360"/>
      </w:pPr>
      <w:rPr>
        <w:rFonts w:ascii="Symbol" w:hAnsi="Symbol"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abstractNum w:abstractNumId="21" w15:restartNumberingAfterBreak="0">
    <w:nsid w:val="422F3A76"/>
    <w:multiLevelType w:val="multilevel"/>
    <w:tmpl w:val="422F3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2C53B3A"/>
    <w:multiLevelType w:val="hybridMultilevel"/>
    <w:tmpl w:val="EAFA0822"/>
    <w:lvl w:ilvl="0" w:tplc="72F6CFDC">
      <w:start w:val="1"/>
      <w:numFmt w:val="lowerRoman"/>
      <w:lvlText w:val="%1."/>
      <w:lvlJc w:val="left"/>
      <w:pPr>
        <w:ind w:left="1080" w:hanging="720"/>
      </w:pPr>
      <w:rPr>
        <w:rFonts w:ascii="TimesNewRoman" w:hAnsi="TimesNewRoman" w:cs="TimesNewRoman"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2EE7351"/>
    <w:multiLevelType w:val="hybridMultilevel"/>
    <w:tmpl w:val="2200CEF4"/>
    <w:lvl w:ilvl="0" w:tplc="04090001">
      <w:start w:val="1"/>
      <w:numFmt w:val="bullet"/>
      <w:lvlText w:val=""/>
      <w:lvlJc w:val="left"/>
      <w:pPr>
        <w:ind w:left="800" w:hanging="440"/>
      </w:pPr>
      <w:rPr>
        <w:rFonts w:ascii="Symbol" w:hAnsi="Symbol"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4" w15:restartNumberingAfterBreak="0">
    <w:nsid w:val="4B874433"/>
    <w:multiLevelType w:val="multilevel"/>
    <w:tmpl w:val="1A94138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E527532"/>
    <w:multiLevelType w:val="multilevel"/>
    <w:tmpl w:val="D856F8E6"/>
    <w:lvl w:ilvl="0">
      <w:start w:val="1"/>
      <w:numFmt w:val="decimal"/>
      <w:lvlText w:val="%1"/>
      <w:lvlJc w:val="left"/>
      <w:pPr>
        <w:ind w:left="792" w:hanging="792"/>
      </w:pPr>
      <w:rPr>
        <w:rFonts w:hint="default"/>
      </w:rPr>
    </w:lvl>
    <w:lvl w:ilvl="1">
      <w:start w:val="1"/>
      <w:numFmt w:val="decimal"/>
      <w:isLgl/>
      <w:lvlText w:val="%1.%2"/>
      <w:lvlJc w:val="left"/>
      <w:pPr>
        <w:ind w:left="792" w:hanging="792"/>
      </w:pPr>
      <w:rPr>
        <w:rFonts w:hint="default"/>
      </w:rPr>
    </w:lvl>
    <w:lvl w:ilvl="2">
      <w:start w:val="1"/>
      <w:numFmt w:val="decimal"/>
      <w:isLgl/>
      <w:lvlText w:val="%1.%2.%3"/>
      <w:lvlJc w:val="left"/>
      <w:pPr>
        <w:ind w:left="792" w:hanging="792"/>
      </w:pPr>
      <w:rPr>
        <w:rFonts w:hint="default"/>
        <w:b/>
        <w:bCs/>
      </w:rPr>
    </w:lvl>
    <w:lvl w:ilvl="3">
      <w:start w:val="1"/>
      <w:numFmt w:val="decimal"/>
      <w:isLgl/>
      <w:lvlText w:val="%1.%2.%3.%4"/>
      <w:lvlJc w:val="left"/>
      <w:pPr>
        <w:ind w:left="792" w:hanging="792"/>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10D1584"/>
    <w:multiLevelType w:val="multilevel"/>
    <w:tmpl w:val="510D15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51B24AE"/>
    <w:multiLevelType w:val="multilevel"/>
    <w:tmpl w:val="551B24AE"/>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28" w15:restartNumberingAfterBreak="0">
    <w:nsid w:val="559F05CD"/>
    <w:multiLevelType w:val="hybridMultilevel"/>
    <w:tmpl w:val="7916A6A4"/>
    <w:lvl w:ilvl="0" w:tplc="006C9B1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9" w15:restartNumberingAfterBreak="0">
    <w:nsid w:val="56524F5D"/>
    <w:multiLevelType w:val="multilevel"/>
    <w:tmpl w:val="56524F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B3B2CF9"/>
    <w:multiLevelType w:val="hybridMultilevel"/>
    <w:tmpl w:val="29A61D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CBA19EE"/>
    <w:multiLevelType w:val="hybridMultilevel"/>
    <w:tmpl w:val="D2CC54EC"/>
    <w:lvl w:ilvl="0" w:tplc="A14EA0D4">
      <w:start w:val="25"/>
      <w:numFmt w:val="bullet"/>
      <w:lvlText w:val="-"/>
      <w:lvlJc w:val="left"/>
      <w:pPr>
        <w:ind w:left="440" w:hanging="440"/>
      </w:pPr>
      <w:rPr>
        <w:rFonts w:ascii="Times New Roman" w:eastAsia="Malgun Gothic"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61A5331E"/>
    <w:multiLevelType w:val="multilevel"/>
    <w:tmpl w:val="61A5331E"/>
    <w:lvl w:ilvl="0">
      <w:start w:val="1"/>
      <w:numFmt w:val="decimal"/>
      <w:lvlText w:val="%1"/>
      <w:lvlJc w:val="left"/>
      <w:pPr>
        <w:ind w:left="425" w:hanging="425"/>
      </w:pPr>
    </w:lvl>
    <w:lvl w:ilvl="1">
      <w:start w:val="1"/>
      <w:numFmt w:val="decimal"/>
      <w:lvlText w:val="%1.%2"/>
      <w:lvlJc w:val="left"/>
      <w:pPr>
        <w:ind w:left="993"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15:restartNumberingAfterBreak="0">
    <w:nsid w:val="63CB2D14"/>
    <w:multiLevelType w:val="hybridMultilevel"/>
    <w:tmpl w:val="2B98D506"/>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63F5995"/>
    <w:multiLevelType w:val="hybridMultilevel"/>
    <w:tmpl w:val="B95A5356"/>
    <w:lvl w:ilvl="0" w:tplc="FFFFFFFF">
      <w:start w:val="1"/>
      <w:numFmt w:val="bullet"/>
      <w:lvlText w:val="-"/>
      <w:lvlJc w:val="left"/>
      <w:pPr>
        <w:ind w:left="800" w:hanging="400"/>
      </w:pPr>
      <w:rPr>
        <w:rFonts w:ascii="Gulim" w:eastAsia="Gulim" w:hAnsi="Gulim" w:cs="Times New Roman" w:hint="eastAsia"/>
      </w:rPr>
    </w:lvl>
    <w:lvl w:ilvl="1" w:tplc="FFFFFFFF">
      <w:start w:val="1"/>
      <w:numFmt w:val="bullet"/>
      <w:lvlText w:val=""/>
      <w:lvlJc w:val="left"/>
      <w:pPr>
        <w:ind w:left="1200" w:hanging="40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35" w15:restartNumberingAfterBreak="0">
    <w:nsid w:val="743E2E59"/>
    <w:multiLevelType w:val="hybridMultilevel"/>
    <w:tmpl w:val="6E0A032A"/>
    <w:lvl w:ilvl="0" w:tplc="A14EA0D4">
      <w:start w:val="25"/>
      <w:numFmt w:val="bullet"/>
      <w:lvlText w:val="-"/>
      <w:lvlJc w:val="left"/>
      <w:pPr>
        <w:ind w:left="440" w:hanging="440"/>
      </w:pPr>
      <w:rPr>
        <w:rFonts w:ascii="Times New Roman" w:eastAsia="Malgun Gothic"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 w15:restartNumberingAfterBreak="0">
    <w:nsid w:val="7B705B9F"/>
    <w:multiLevelType w:val="multilevel"/>
    <w:tmpl w:val="7B705B9F"/>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num w:numId="1" w16cid:durableId="1400589766">
    <w:abstractNumId w:val="3"/>
  </w:num>
  <w:num w:numId="2" w16cid:durableId="25764175">
    <w:abstractNumId w:val="5"/>
  </w:num>
  <w:num w:numId="3" w16cid:durableId="1856920725">
    <w:abstractNumId w:val="8"/>
  </w:num>
  <w:num w:numId="4" w16cid:durableId="1164276819">
    <w:abstractNumId w:val="9"/>
  </w:num>
  <w:num w:numId="5" w16cid:durableId="2013020164">
    <w:abstractNumId w:val="6"/>
  </w:num>
  <w:num w:numId="6" w16cid:durableId="208156306">
    <w:abstractNumId w:val="2"/>
  </w:num>
  <w:num w:numId="7" w16cid:durableId="1605768765">
    <w:abstractNumId w:val="7"/>
  </w:num>
  <w:num w:numId="8" w16cid:durableId="295575117">
    <w:abstractNumId w:val="4"/>
  </w:num>
  <w:num w:numId="9" w16cid:durableId="1732461759">
    <w:abstractNumId w:val="1"/>
  </w:num>
  <w:num w:numId="10" w16cid:durableId="638651644">
    <w:abstractNumId w:val="0"/>
  </w:num>
  <w:num w:numId="11" w16cid:durableId="1171524264">
    <w:abstractNumId w:val="32"/>
  </w:num>
  <w:num w:numId="12" w16cid:durableId="7770215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8127860">
    <w:abstractNumId w:val="19"/>
  </w:num>
  <w:num w:numId="14" w16cid:durableId="712273018">
    <w:abstractNumId w:val="27"/>
  </w:num>
  <w:num w:numId="15" w16cid:durableId="1961842364">
    <w:abstractNumId w:val="16"/>
  </w:num>
  <w:num w:numId="16" w16cid:durableId="1881700131">
    <w:abstractNumId w:val="12"/>
  </w:num>
  <w:num w:numId="17" w16cid:durableId="1583686976">
    <w:abstractNumId w:val="14"/>
  </w:num>
  <w:num w:numId="18" w16cid:durableId="1964340623">
    <w:abstractNumId w:val="36"/>
  </w:num>
  <w:num w:numId="19" w16cid:durableId="20136801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69340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2859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2802109">
    <w:abstractNumId w:val="30"/>
  </w:num>
  <w:num w:numId="23" w16cid:durableId="2120639102">
    <w:abstractNumId w:val="33"/>
  </w:num>
  <w:num w:numId="24" w16cid:durableId="1137264335">
    <w:abstractNumId w:val="8"/>
    <w:lvlOverride w:ilvl="0">
      <w:startOverride w:val="1"/>
    </w:lvlOverride>
  </w:num>
  <w:num w:numId="25" w16cid:durableId="505479324">
    <w:abstractNumId w:val="3"/>
    <w:lvlOverride w:ilvl="0">
      <w:startOverride w:val="1"/>
    </w:lvlOverride>
  </w:num>
  <w:num w:numId="26" w16cid:durableId="399717182">
    <w:abstractNumId w:val="2"/>
    <w:lvlOverride w:ilvl="0">
      <w:startOverride w:val="1"/>
    </w:lvlOverride>
  </w:num>
  <w:num w:numId="27" w16cid:durableId="777917343">
    <w:abstractNumId w:val="1"/>
    <w:lvlOverride w:ilvl="0">
      <w:startOverride w:val="1"/>
    </w:lvlOverride>
  </w:num>
  <w:num w:numId="28" w16cid:durableId="1932809849">
    <w:abstractNumId w:val="0"/>
    <w:lvlOverride w:ilvl="0">
      <w:startOverride w:val="1"/>
    </w:lvlOverride>
  </w:num>
  <w:num w:numId="29" w16cid:durableId="855925553">
    <w:abstractNumId w:val="17"/>
  </w:num>
  <w:num w:numId="30" w16cid:durableId="1234270358">
    <w:abstractNumId w:val="18"/>
  </w:num>
  <w:num w:numId="31" w16cid:durableId="190800689">
    <w:abstractNumId w:val="22"/>
  </w:num>
  <w:num w:numId="32" w16cid:durableId="32730160">
    <w:abstractNumId w:val="34"/>
  </w:num>
  <w:num w:numId="33" w16cid:durableId="1223560103">
    <w:abstractNumId w:val="28"/>
  </w:num>
  <w:num w:numId="34" w16cid:durableId="819229218">
    <w:abstractNumId w:val="23"/>
  </w:num>
  <w:num w:numId="35" w16cid:durableId="502669963">
    <w:abstractNumId w:val="31"/>
  </w:num>
  <w:num w:numId="36" w16cid:durableId="980160237">
    <w:abstractNumId w:val="35"/>
  </w:num>
  <w:num w:numId="37" w16cid:durableId="880482713">
    <w:abstractNumId w:val="25"/>
  </w:num>
  <w:num w:numId="38" w16cid:durableId="410543330">
    <w:abstractNumId w:val="20"/>
  </w:num>
  <w:num w:numId="39" w16cid:durableId="16039542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08845330">
    <w:abstractNumId w:val="29"/>
  </w:num>
  <w:num w:numId="41" w16cid:durableId="1602444443">
    <w:abstractNumId w:val="21"/>
  </w:num>
  <w:num w:numId="42" w16cid:durableId="1588343092">
    <w:abstractNumId w:val="26"/>
  </w:num>
  <w:num w:numId="43" w16cid:durableId="1153914994">
    <w:abstractNumId w:val="13"/>
  </w:num>
  <w:num w:numId="44" w16cid:durableId="870848955">
    <w:abstractNumId w:val="11"/>
  </w:num>
  <w:num w:numId="45" w16cid:durableId="329405471">
    <w:abstractNumId w:val="10"/>
  </w:num>
  <w:num w:numId="46" w16cid:durableId="80342411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NmZjU0MjYyMmJiOGMwMmU3MzRjMTgwYjVhM2U0ZGUifQ=="/>
  </w:docVars>
  <w:rsids>
    <w:rsidRoot w:val="00172A27"/>
    <w:rsid w:val="00013222"/>
    <w:rsid w:val="0001606B"/>
    <w:rsid w:val="00023D9A"/>
    <w:rsid w:val="00036034"/>
    <w:rsid w:val="0004189F"/>
    <w:rsid w:val="00043595"/>
    <w:rsid w:val="00052D10"/>
    <w:rsid w:val="00057000"/>
    <w:rsid w:val="000640E0"/>
    <w:rsid w:val="000A3367"/>
    <w:rsid w:val="000A5CA2"/>
    <w:rsid w:val="000B318B"/>
    <w:rsid w:val="000C722F"/>
    <w:rsid w:val="000C7AA1"/>
    <w:rsid w:val="000D2953"/>
    <w:rsid w:val="000E05C5"/>
    <w:rsid w:val="000E6A3A"/>
    <w:rsid w:val="001003B3"/>
    <w:rsid w:val="00101257"/>
    <w:rsid w:val="00113438"/>
    <w:rsid w:val="00125432"/>
    <w:rsid w:val="00131B62"/>
    <w:rsid w:val="00137F40"/>
    <w:rsid w:val="00141866"/>
    <w:rsid w:val="00150790"/>
    <w:rsid w:val="00165D0B"/>
    <w:rsid w:val="00172A27"/>
    <w:rsid w:val="001871EC"/>
    <w:rsid w:val="001A02DB"/>
    <w:rsid w:val="001A670F"/>
    <w:rsid w:val="001B5FB0"/>
    <w:rsid w:val="001C2DB7"/>
    <w:rsid w:val="001C35E0"/>
    <w:rsid w:val="001C62B8"/>
    <w:rsid w:val="001E7B0E"/>
    <w:rsid w:val="001E7DE7"/>
    <w:rsid w:val="001F141D"/>
    <w:rsid w:val="001F427C"/>
    <w:rsid w:val="00200A06"/>
    <w:rsid w:val="00205293"/>
    <w:rsid w:val="0022400D"/>
    <w:rsid w:val="00231FEB"/>
    <w:rsid w:val="00261098"/>
    <w:rsid w:val="002622FA"/>
    <w:rsid w:val="00263518"/>
    <w:rsid w:val="00264257"/>
    <w:rsid w:val="00277326"/>
    <w:rsid w:val="002A401B"/>
    <w:rsid w:val="002A4949"/>
    <w:rsid w:val="002B1913"/>
    <w:rsid w:val="002B3C3D"/>
    <w:rsid w:val="002B7DE0"/>
    <w:rsid w:val="002C26C0"/>
    <w:rsid w:val="002E11F0"/>
    <w:rsid w:val="002E787B"/>
    <w:rsid w:val="002E79CB"/>
    <w:rsid w:val="002F22D6"/>
    <w:rsid w:val="002F7879"/>
    <w:rsid w:val="002F7F55"/>
    <w:rsid w:val="0030745F"/>
    <w:rsid w:val="00314630"/>
    <w:rsid w:val="0031765B"/>
    <w:rsid w:val="0032090A"/>
    <w:rsid w:val="00321CDE"/>
    <w:rsid w:val="00330664"/>
    <w:rsid w:val="00331B31"/>
    <w:rsid w:val="00333E15"/>
    <w:rsid w:val="003550AC"/>
    <w:rsid w:val="00355CC6"/>
    <w:rsid w:val="00356B14"/>
    <w:rsid w:val="0036651C"/>
    <w:rsid w:val="0037063D"/>
    <w:rsid w:val="0038715D"/>
    <w:rsid w:val="0039061C"/>
    <w:rsid w:val="00394DBF"/>
    <w:rsid w:val="003A43EF"/>
    <w:rsid w:val="003A65E3"/>
    <w:rsid w:val="003D5A41"/>
    <w:rsid w:val="003D616C"/>
    <w:rsid w:val="003E67EF"/>
    <w:rsid w:val="003E68D8"/>
    <w:rsid w:val="003F2BED"/>
    <w:rsid w:val="0040022A"/>
    <w:rsid w:val="004219E9"/>
    <w:rsid w:val="00422750"/>
    <w:rsid w:val="0042683D"/>
    <w:rsid w:val="00427803"/>
    <w:rsid w:val="00431A59"/>
    <w:rsid w:val="00432488"/>
    <w:rsid w:val="00434AC7"/>
    <w:rsid w:val="00434F1C"/>
    <w:rsid w:val="0043791D"/>
    <w:rsid w:val="00443878"/>
    <w:rsid w:val="004456F4"/>
    <w:rsid w:val="00460E9F"/>
    <w:rsid w:val="004712CA"/>
    <w:rsid w:val="0047422E"/>
    <w:rsid w:val="0049280A"/>
    <w:rsid w:val="004C0673"/>
    <w:rsid w:val="004C440C"/>
    <w:rsid w:val="004C6104"/>
    <w:rsid w:val="004F3816"/>
    <w:rsid w:val="00505279"/>
    <w:rsid w:val="00510920"/>
    <w:rsid w:val="0051199B"/>
    <w:rsid w:val="00516D3B"/>
    <w:rsid w:val="005324A2"/>
    <w:rsid w:val="00540471"/>
    <w:rsid w:val="005444E2"/>
    <w:rsid w:val="0055384E"/>
    <w:rsid w:val="00556CFC"/>
    <w:rsid w:val="0056481F"/>
    <w:rsid w:val="00566EDA"/>
    <w:rsid w:val="005712A0"/>
    <w:rsid w:val="00572654"/>
    <w:rsid w:val="00584C52"/>
    <w:rsid w:val="00587623"/>
    <w:rsid w:val="005B1E57"/>
    <w:rsid w:val="005B5629"/>
    <w:rsid w:val="005C0300"/>
    <w:rsid w:val="005C05EC"/>
    <w:rsid w:val="005E4348"/>
    <w:rsid w:val="005F4B6A"/>
    <w:rsid w:val="00615A0A"/>
    <w:rsid w:val="00621A25"/>
    <w:rsid w:val="006333D4"/>
    <w:rsid w:val="006369B2"/>
    <w:rsid w:val="00637AE0"/>
    <w:rsid w:val="006458D8"/>
    <w:rsid w:val="0065085B"/>
    <w:rsid w:val="00652C03"/>
    <w:rsid w:val="006570B0"/>
    <w:rsid w:val="00676B7B"/>
    <w:rsid w:val="00686F97"/>
    <w:rsid w:val="0069210B"/>
    <w:rsid w:val="00694148"/>
    <w:rsid w:val="00694B8B"/>
    <w:rsid w:val="006A1D43"/>
    <w:rsid w:val="006A4055"/>
    <w:rsid w:val="006A7CEE"/>
    <w:rsid w:val="006B0EDD"/>
    <w:rsid w:val="006B3CA1"/>
    <w:rsid w:val="006B6207"/>
    <w:rsid w:val="006C1B21"/>
    <w:rsid w:val="006C5641"/>
    <w:rsid w:val="006D1089"/>
    <w:rsid w:val="006D6A98"/>
    <w:rsid w:val="006D7355"/>
    <w:rsid w:val="006D7490"/>
    <w:rsid w:val="006E44F2"/>
    <w:rsid w:val="00705D95"/>
    <w:rsid w:val="00713908"/>
    <w:rsid w:val="00731135"/>
    <w:rsid w:val="007324AF"/>
    <w:rsid w:val="00735581"/>
    <w:rsid w:val="007409B4"/>
    <w:rsid w:val="00754B63"/>
    <w:rsid w:val="0075525E"/>
    <w:rsid w:val="00760A70"/>
    <w:rsid w:val="00761359"/>
    <w:rsid w:val="007772AD"/>
    <w:rsid w:val="007833F0"/>
    <w:rsid w:val="007903F8"/>
    <w:rsid w:val="00794F4F"/>
    <w:rsid w:val="007974BE"/>
    <w:rsid w:val="007A0916"/>
    <w:rsid w:val="007A0DFD"/>
    <w:rsid w:val="007A31AE"/>
    <w:rsid w:val="007B46D2"/>
    <w:rsid w:val="007B54D8"/>
    <w:rsid w:val="007C28B4"/>
    <w:rsid w:val="007C7122"/>
    <w:rsid w:val="007D3F11"/>
    <w:rsid w:val="007E1555"/>
    <w:rsid w:val="007F1869"/>
    <w:rsid w:val="007F664D"/>
    <w:rsid w:val="00821AA8"/>
    <w:rsid w:val="0083697E"/>
    <w:rsid w:val="00842137"/>
    <w:rsid w:val="00856FC8"/>
    <w:rsid w:val="00864192"/>
    <w:rsid w:val="00870EBF"/>
    <w:rsid w:val="008845E6"/>
    <w:rsid w:val="0089088E"/>
    <w:rsid w:val="00892297"/>
    <w:rsid w:val="008A21A5"/>
    <w:rsid w:val="008A2FA7"/>
    <w:rsid w:val="008B016B"/>
    <w:rsid w:val="008B3389"/>
    <w:rsid w:val="008C29EE"/>
    <w:rsid w:val="008D599B"/>
    <w:rsid w:val="008E0172"/>
    <w:rsid w:val="008E7C76"/>
    <w:rsid w:val="008F1825"/>
    <w:rsid w:val="00911263"/>
    <w:rsid w:val="00926698"/>
    <w:rsid w:val="00930F6B"/>
    <w:rsid w:val="009406B5"/>
    <w:rsid w:val="00945B36"/>
    <w:rsid w:val="00946166"/>
    <w:rsid w:val="00953BF0"/>
    <w:rsid w:val="00955C4B"/>
    <w:rsid w:val="00961BD8"/>
    <w:rsid w:val="009634E2"/>
    <w:rsid w:val="00982CD5"/>
    <w:rsid w:val="00983164"/>
    <w:rsid w:val="009972EF"/>
    <w:rsid w:val="009A407B"/>
    <w:rsid w:val="009B0CFA"/>
    <w:rsid w:val="009B780E"/>
    <w:rsid w:val="009E6045"/>
    <w:rsid w:val="009E766E"/>
    <w:rsid w:val="009F715E"/>
    <w:rsid w:val="00A04F21"/>
    <w:rsid w:val="00A10DBB"/>
    <w:rsid w:val="00A25503"/>
    <w:rsid w:val="00A37C1C"/>
    <w:rsid w:val="00A4013E"/>
    <w:rsid w:val="00A427CD"/>
    <w:rsid w:val="00A4600B"/>
    <w:rsid w:val="00A520CB"/>
    <w:rsid w:val="00A679D3"/>
    <w:rsid w:val="00A67A81"/>
    <w:rsid w:val="00A720B7"/>
    <w:rsid w:val="00A728A3"/>
    <w:rsid w:val="00A730A6"/>
    <w:rsid w:val="00A75074"/>
    <w:rsid w:val="00A8619D"/>
    <w:rsid w:val="00A90B52"/>
    <w:rsid w:val="00A971A0"/>
    <w:rsid w:val="00AA1F22"/>
    <w:rsid w:val="00AC1F8A"/>
    <w:rsid w:val="00AD000C"/>
    <w:rsid w:val="00AE443D"/>
    <w:rsid w:val="00AF5F86"/>
    <w:rsid w:val="00B01327"/>
    <w:rsid w:val="00B05821"/>
    <w:rsid w:val="00B16CEE"/>
    <w:rsid w:val="00B26C28"/>
    <w:rsid w:val="00B36F2A"/>
    <w:rsid w:val="00B453F5"/>
    <w:rsid w:val="00B5026C"/>
    <w:rsid w:val="00B53352"/>
    <w:rsid w:val="00B53D1B"/>
    <w:rsid w:val="00B56623"/>
    <w:rsid w:val="00B673F0"/>
    <w:rsid w:val="00B718A5"/>
    <w:rsid w:val="00B87933"/>
    <w:rsid w:val="00B91DC1"/>
    <w:rsid w:val="00B96843"/>
    <w:rsid w:val="00BB0821"/>
    <w:rsid w:val="00BB1B35"/>
    <w:rsid w:val="00BC4FBA"/>
    <w:rsid w:val="00BC5F08"/>
    <w:rsid w:val="00BE188F"/>
    <w:rsid w:val="00C162E6"/>
    <w:rsid w:val="00C31244"/>
    <w:rsid w:val="00C42125"/>
    <w:rsid w:val="00C42595"/>
    <w:rsid w:val="00C57E27"/>
    <w:rsid w:val="00C62814"/>
    <w:rsid w:val="00C707AC"/>
    <w:rsid w:val="00C71E2D"/>
    <w:rsid w:val="00C74937"/>
    <w:rsid w:val="00C74AD9"/>
    <w:rsid w:val="00C8003E"/>
    <w:rsid w:val="00C82965"/>
    <w:rsid w:val="00C86E3F"/>
    <w:rsid w:val="00C901E5"/>
    <w:rsid w:val="00C90C51"/>
    <w:rsid w:val="00C9460E"/>
    <w:rsid w:val="00CA1E96"/>
    <w:rsid w:val="00CA72C9"/>
    <w:rsid w:val="00CB7F86"/>
    <w:rsid w:val="00CC6447"/>
    <w:rsid w:val="00CC7075"/>
    <w:rsid w:val="00CD3536"/>
    <w:rsid w:val="00CE3FB3"/>
    <w:rsid w:val="00CE6A11"/>
    <w:rsid w:val="00D00FDC"/>
    <w:rsid w:val="00D11D41"/>
    <w:rsid w:val="00D136BE"/>
    <w:rsid w:val="00D23C4A"/>
    <w:rsid w:val="00D25DBF"/>
    <w:rsid w:val="00D370FE"/>
    <w:rsid w:val="00D57E8D"/>
    <w:rsid w:val="00D60D7F"/>
    <w:rsid w:val="00D6402F"/>
    <w:rsid w:val="00D915A5"/>
    <w:rsid w:val="00D93328"/>
    <w:rsid w:val="00D96789"/>
    <w:rsid w:val="00DA1E69"/>
    <w:rsid w:val="00DE2E14"/>
    <w:rsid w:val="00DE3062"/>
    <w:rsid w:val="00DE5E07"/>
    <w:rsid w:val="00E1406C"/>
    <w:rsid w:val="00E204DD"/>
    <w:rsid w:val="00E50B54"/>
    <w:rsid w:val="00E53C24"/>
    <w:rsid w:val="00E54283"/>
    <w:rsid w:val="00E617D8"/>
    <w:rsid w:val="00E667C9"/>
    <w:rsid w:val="00EB444D"/>
    <w:rsid w:val="00EC5F25"/>
    <w:rsid w:val="00ED3172"/>
    <w:rsid w:val="00EE1E87"/>
    <w:rsid w:val="00F00EFD"/>
    <w:rsid w:val="00F02294"/>
    <w:rsid w:val="00F04238"/>
    <w:rsid w:val="00F06F85"/>
    <w:rsid w:val="00F075D9"/>
    <w:rsid w:val="00F11CD1"/>
    <w:rsid w:val="00F276F8"/>
    <w:rsid w:val="00F35F57"/>
    <w:rsid w:val="00F43081"/>
    <w:rsid w:val="00F46C17"/>
    <w:rsid w:val="00F50467"/>
    <w:rsid w:val="00F512E2"/>
    <w:rsid w:val="00FA6B76"/>
    <w:rsid w:val="00FC65C7"/>
    <w:rsid w:val="00FE7D62"/>
    <w:rsid w:val="00FF4546"/>
    <w:rsid w:val="01234409"/>
    <w:rsid w:val="015A60C5"/>
    <w:rsid w:val="016347D7"/>
    <w:rsid w:val="01A56AE5"/>
    <w:rsid w:val="01C74429"/>
    <w:rsid w:val="01E550D0"/>
    <w:rsid w:val="02070315"/>
    <w:rsid w:val="021567F9"/>
    <w:rsid w:val="02296414"/>
    <w:rsid w:val="022B2C0A"/>
    <w:rsid w:val="023E1BBB"/>
    <w:rsid w:val="024E43D4"/>
    <w:rsid w:val="02771583"/>
    <w:rsid w:val="027B1A20"/>
    <w:rsid w:val="02877678"/>
    <w:rsid w:val="02991C12"/>
    <w:rsid w:val="02A837E9"/>
    <w:rsid w:val="02AD2E3D"/>
    <w:rsid w:val="02C17155"/>
    <w:rsid w:val="02CD6731"/>
    <w:rsid w:val="02F133B4"/>
    <w:rsid w:val="02F172EC"/>
    <w:rsid w:val="02F81734"/>
    <w:rsid w:val="02FC7879"/>
    <w:rsid w:val="030C3771"/>
    <w:rsid w:val="032416C0"/>
    <w:rsid w:val="03374A7E"/>
    <w:rsid w:val="034624F9"/>
    <w:rsid w:val="03522419"/>
    <w:rsid w:val="0358398D"/>
    <w:rsid w:val="03967AC1"/>
    <w:rsid w:val="03C03826"/>
    <w:rsid w:val="03C50C57"/>
    <w:rsid w:val="03D609D8"/>
    <w:rsid w:val="03E0213B"/>
    <w:rsid w:val="03E939D9"/>
    <w:rsid w:val="040A7A99"/>
    <w:rsid w:val="041B1844"/>
    <w:rsid w:val="04372158"/>
    <w:rsid w:val="044A6F77"/>
    <w:rsid w:val="0491498E"/>
    <w:rsid w:val="049F5EA2"/>
    <w:rsid w:val="04B96A4C"/>
    <w:rsid w:val="04E1218F"/>
    <w:rsid w:val="04E35616"/>
    <w:rsid w:val="04F76DD4"/>
    <w:rsid w:val="05197D6A"/>
    <w:rsid w:val="05494008"/>
    <w:rsid w:val="056B20F3"/>
    <w:rsid w:val="0575419C"/>
    <w:rsid w:val="0583779A"/>
    <w:rsid w:val="05AE605F"/>
    <w:rsid w:val="05D07899"/>
    <w:rsid w:val="05E0569F"/>
    <w:rsid w:val="05F15F19"/>
    <w:rsid w:val="06432927"/>
    <w:rsid w:val="069560A9"/>
    <w:rsid w:val="06BD7D96"/>
    <w:rsid w:val="06C213E4"/>
    <w:rsid w:val="06CD4977"/>
    <w:rsid w:val="06FC3783"/>
    <w:rsid w:val="06FE123E"/>
    <w:rsid w:val="0704642E"/>
    <w:rsid w:val="072E5257"/>
    <w:rsid w:val="074A23B3"/>
    <w:rsid w:val="074F578B"/>
    <w:rsid w:val="07537A15"/>
    <w:rsid w:val="075E2EEC"/>
    <w:rsid w:val="07705CC0"/>
    <w:rsid w:val="078E7C42"/>
    <w:rsid w:val="07A10088"/>
    <w:rsid w:val="07B80382"/>
    <w:rsid w:val="07CC5CDA"/>
    <w:rsid w:val="07CF67DD"/>
    <w:rsid w:val="07E15B19"/>
    <w:rsid w:val="07EF46DA"/>
    <w:rsid w:val="080270D6"/>
    <w:rsid w:val="0807002C"/>
    <w:rsid w:val="08246A68"/>
    <w:rsid w:val="083E32DD"/>
    <w:rsid w:val="084D054A"/>
    <w:rsid w:val="087E3C7F"/>
    <w:rsid w:val="08A11CCE"/>
    <w:rsid w:val="08BC7EE1"/>
    <w:rsid w:val="08E50D47"/>
    <w:rsid w:val="08F273B5"/>
    <w:rsid w:val="09194E2A"/>
    <w:rsid w:val="09210F0A"/>
    <w:rsid w:val="092B1819"/>
    <w:rsid w:val="093079B7"/>
    <w:rsid w:val="09703967"/>
    <w:rsid w:val="097369F0"/>
    <w:rsid w:val="097E5C8C"/>
    <w:rsid w:val="098F7F23"/>
    <w:rsid w:val="0993660B"/>
    <w:rsid w:val="09BA5C05"/>
    <w:rsid w:val="09C33728"/>
    <w:rsid w:val="09DD70BF"/>
    <w:rsid w:val="09E35FBD"/>
    <w:rsid w:val="09F47679"/>
    <w:rsid w:val="09FC40F0"/>
    <w:rsid w:val="0A1714DE"/>
    <w:rsid w:val="0A1C3673"/>
    <w:rsid w:val="0A2E2D1E"/>
    <w:rsid w:val="0A3846C2"/>
    <w:rsid w:val="0A48676E"/>
    <w:rsid w:val="0A5B13F8"/>
    <w:rsid w:val="0A5D760D"/>
    <w:rsid w:val="0A817BCD"/>
    <w:rsid w:val="0AC82880"/>
    <w:rsid w:val="0AE675F5"/>
    <w:rsid w:val="0B3A1579"/>
    <w:rsid w:val="0B436951"/>
    <w:rsid w:val="0B7C26DC"/>
    <w:rsid w:val="0BB43441"/>
    <w:rsid w:val="0BBC0081"/>
    <w:rsid w:val="0BF254A5"/>
    <w:rsid w:val="0BF51CAC"/>
    <w:rsid w:val="0BFF5331"/>
    <w:rsid w:val="0C0F4CD8"/>
    <w:rsid w:val="0C1D4437"/>
    <w:rsid w:val="0C230DF6"/>
    <w:rsid w:val="0C347213"/>
    <w:rsid w:val="0C655F08"/>
    <w:rsid w:val="0C6F3B75"/>
    <w:rsid w:val="0C9231F7"/>
    <w:rsid w:val="0CA538EC"/>
    <w:rsid w:val="0CA83C0E"/>
    <w:rsid w:val="0CAF3712"/>
    <w:rsid w:val="0CB258E3"/>
    <w:rsid w:val="0CF90255"/>
    <w:rsid w:val="0D0B144E"/>
    <w:rsid w:val="0D257E20"/>
    <w:rsid w:val="0D2604AC"/>
    <w:rsid w:val="0D29243C"/>
    <w:rsid w:val="0D3B6F81"/>
    <w:rsid w:val="0D3E450D"/>
    <w:rsid w:val="0D573E72"/>
    <w:rsid w:val="0D6668AB"/>
    <w:rsid w:val="0D670603"/>
    <w:rsid w:val="0D933331"/>
    <w:rsid w:val="0DAE2B9E"/>
    <w:rsid w:val="0DD55473"/>
    <w:rsid w:val="0DF52BD2"/>
    <w:rsid w:val="0E25520E"/>
    <w:rsid w:val="0E3D2E6B"/>
    <w:rsid w:val="0E4A08BC"/>
    <w:rsid w:val="0E53500F"/>
    <w:rsid w:val="0E6E25DE"/>
    <w:rsid w:val="0E956D7D"/>
    <w:rsid w:val="0EC22051"/>
    <w:rsid w:val="0ED37546"/>
    <w:rsid w:val="0ED55C51"/>
    <w:rsid w:val="0EDC7D36"/>
    <w:rsid w:val="0F033B2E"/>
    <w:rsid w:val="0F1F345E"/>
    <w:rsid w:val="0F2033CB"/>
    <w:rsid w:val="0F2D12A3"/>
    <w:rsid w:val="0F3A448D"/>
    <w:rsid w:val="0F4470B9"/>
    <w:rsid w:val="0F763E6D"/>
    <w:rsid w:val="0F7B05EA"/>
    <w:rsid w:val="0F7B616D"/>
    <w:rsid w:val="0F7F6CFB"/>
    <w:rsid w:val="0F840A02"/>
    <w:rsid w:val="0F8B0A65"/>
    <w:rsid w:val="0F9938BA"/>
    <w:rsid w:val="0F9F78C5"/>
    <w:rsid w:val="0FB51D65"/>
    <w:rsid w:val="0FCE44FB"/>
    <w:rsid w:val="102672D1"/>
    <w:rsid w:val="1031679E"/>
    <w:rsid w:val="10400EF5"/>
    <w:rsid w:val="104579BD"/>
    <w:rsid w:val="10551546"/>
    <w:rsid w:val="105A6AB8"/>
    <w:rsid w:val="10817E99"/>
    <w:rsid w:val="108D14D7"/>
    <w:rsid w:val="10E02E12"/>
    <w:rsid w:val="10E56026"/>
    <w:rsid w:val="10FD3E57"/>
    <w:rsid w:val="10FF5743"/>
    <w:rsid w:val="10FF5901"/>
    <w:rsid w:val="110127F3"/>
    <w:rsid w:val="11196324"/>
    <w:rsid w:val="113A4C18"/>
    <w:rsid w:val="11560AFF"/>
    <w:rsid w:val="117E4242"/>
    <w:rsid w:val="118165B1"/>
    <w:rsid w:val="118211EE"/>
    <w:rsid w:val="118C0029"/>
    <w:rsid w:val="11B76268"/>
    <w:rsid w:val="11F22CF2"/>
    <w:rsid w:val="11F34201"/>
    <w:rsid w:val="11FE69BE"/>
    <w:rsid w:val="120C7C36"/>
    <w:rsid w:val="120E2A20"/>
    <w:rsid w:val="12273981"/>
    <w:rsid w:val="122F07E2"/>
    <w:rsid w:val="12353539"/>
    <w:rsid w:val="123A60B6"/>
    <w:rsid w:val="125A6232"/>
    <w:rsid w:val="128110F1"/>
    <w:rsid w:val="128772CF"/>
    <w:rsid w:val="12905384"/>
    <w:rsid w:val="12F74CD9"/>
    <w:rsid w:val="13060846"/>
    <w:rsid w:val="130B68F4"/>
    <w:rsid w:val="13144B93"/>
    <w:rsid w:val="131C3E93"/>
    <w:rsid w:val="13265045"/>
    <w:rsid w:val="13373808"/>
    <w:rsid w:val="13461237"/>
    <w:rsid w:val="13474BED"/>
    <w:rsid w:val="135E7648"/>
    <w:rsid w:val="136F49F2"/>
    <w:rsid w:val="13760AF9"/>
    <w:rsid w:val="1380270E"/>
    <w:rsid w:val="13822638"/>
    <w:rsid w:val="13AA0EE8"/>
    <w:rsid w:val="13AE6FE6"/>
    <w:rsid w:val="13B235FE"/>
    <w:rsid w:val="13CB5FFB"/>
    <w:rsid w:val="13DA7FEC"/>
    <w:rsid w:val="13DF3F73"/>
    <w:rsid w:val="13E04B80"/>
    <w:rsid w:val="13FE0F23"/>
    <w:rsid w:val="142517B4"/>
    <w:rsid w:val="145F4261"/>
    <w:rsid w:val="146F7B6A"/>
    <w:rsid w:val="14977E3D"/>
    <w:rsid w:val="14A34B3D"/>
    <w:rsid w:val="14A8167F"/>
    <w:rsid w:val="14C50C9C"/>
    <w:rsid w:val="15391A5F"/>
    <w:rsid w:val="156E44B7"/>
    <w:rsid w:val="157978BE"/>
    <w:rsid w:val="15B77106"/>
    <w:rsid w:val="15BE7E61"/>
    <w:rsid w:val="15D31C5D"/>
    <w:rsid w:val="15E769F0"/>
    <w:rsid w:val="15FA6724"/>
    <w:rsid w:val="15FB2DB1"/>
    <w:rsid w:val="161C644A"/>
    <w:rsid w:val="162716E7"/>
    <w:rsid w:val="16476D13"/>
    <w:rsid w:val="16524D1B"/>
    <w:rsid w:val="165C73DE"/>
    <w:rsid w:val="16700772"/>
    <w:rsid w:val="16741556"/>
    <w:rsid w:val="1694410D"/>
    <w:rsid w:val="16A94338"/>
    <w:rsid w:val="16B1384A"/>
    <w:rsid w:val="16DA0303"/>
    <w:rsid w:val="16E205A5"/>
    <w:rsid w:val="16F12BFA"/>
    <w:rsid w:val="171270F6"/>
    <w:rsid w:val="17253C74"/>
    <w:rsid w:val="172D49AF"/>
    <w:rsid w:val="174A6155"/>
    <w:rsid w:val="174F1F61"/>
    <w:rsid w:val="175D1764"/>
    <w:rsid w:val="178F055A"/>
    <w:rsid w:val="17A62E5D"/>
    <w:rsid w:val="17BB760A"/>
    <w:rsid w:val="17E01949"/>
    <w:rsid w:val="17EA27C8"/>
    <w:rsid w:val="18016BC3"/>
    <w:rsid w:val="18084E00"/>
    <w:rsid w:val="180D0283"/>
    <w:rsid w:val="18101B13"/>
    <w:rsid w:val="181E3DA1"/>
    <w:rsid w:val="185A3969"/>
    <w:rsid w:val="188F7558"/>
    <w:rsid w:val="18953E4C"/>
    <w:rsid w:val="18AE7BBC"/>
    <w:rsid w:val="18D52C59"/>
    <w:rsid w:val="18E1511E"/>
    <w:rsid w:val="18EB750D"/>
    <w:rsid w:val="18ED1CCF"/>
    <w:rsid w:val="19012B93"/>
    <w:rsid w:val="19013705"/>
    <w:rsid w:val="190D206E"/>
    <w:rsid w:val="191861B7"/>
    <w:rsid w:val="19193C38"/>
    <w:rsid w:val="191D57DF"/>
    <w:rsid w:val="19267830"/>
    <w:rsid w:val="19371A3D"/>
    <w:rsid w:val="19525097"/>
    <w:rsid w:val="19E6009B"/>
    <w:rsid w:val="19EB3DD4"/>
    <w:rsid w:val="19F94F44"/>
    <w:rsid w:val="1A085187"/>
    <w:rsid w:val="1A287679"/>
    <w:rsid w:val="1A3506AB"/>
    <w:rsid w:val="1A805249"/>
    <w:rsid w:val="1A876F13"/>
    <w:rsid w:val="1AB804A3"/>
    <w:rsid w:val="1ABF4E2E"/>
    <w:rsid w:val="1AD55213"/>
    <w:rsid w:val="1ADF238C"/>
    <w:rsid w:val="1B306AC5"/>
    <w:rsid w:val="1B3255AD"/>
    <w:rsid w:val="1B373F76"/>
    <w:rsid w:val="1B41117B"/>
    <w:rsid w:val="1B427DC5"/>
    <w:rsid w:val="1B486183"/>
    <w:rsid w:val="1B4D19DA"/>
    <w:rsid w:val="1B526038"/>
    <w:rsid w:val="1B583DFC"/>
    <w:rsid w:val="1B6707E2"/>
    <w:rsid w:val="1BB33776"/>
    <w:rsid w:val="1C26713F"/>
    <w:rsid w:val="1C8D041B"/>
    <w:rsid w:val="1C947772"/>
    <w:rsid w:val="1C993BFA"/>
    <w:rsid w:val="1CA20889"/>
    <w:rsid w:val="1CA8392D"/>
    <w:rsid w:val="1CAA1916"/>
    <w:rsid w:val="1CAB3B14"/>
    <w:rsid w:val="1CEF1D06"/>
    <w:rsid w:val="1CF03D4A"/>
    <w:rsid w:val="1CFA5639"/>
    <w:rsid w:val="1D007F39"/>
    <w:rsid w:val="1D061E52"/>
    <w:rsid w:val="1D152095"/>
    <w:rsid w:val="1D1539DB"/>
    <w:rsid w:val="1D266CE1"/>
    <w:rsid w:val="1D277858"/>
    <w:rsid w:val="1D3A34DF"/>
    <w:rsid w:val="1D3F5B6E"/>
    <w:rsid w:val="1D52092D"/>
    <w:rsid w:val="1D855D95"/>
    <w:rsid w:val="1D885A81"/>
    <w:rsid w:val="1D9D6BFD"/>
    <w:rsid w:val="1D9F3FA5"/>
    <w:rsid w:val="1DAA14B9"/>
    <w:rsid w:val="1E20277C"/>
    <w:rsid w:val="1E331F19"/>
    <w:rsid w:val="1E8E1BE8"/>
    <w:rsid w:val="1EA87577"/>
    <w:rsid w:val="1EB3776D"/>
    <w:rsid w:val="1EBE4049"/>
    <w:rsid w:val="1ED33B30"/>
    <w:rsid w:val="1EE71080"/>
    <w:rsid w:val="1EE97133"/>
    <w:rsid w:val="1EFC33E4"/>
    <w:rsid w:val="1F1A1E8A"/>
    <w:rsid w:val="1F385DE2"/>
    <w:rsid w:val="1F5D53A5"/>
    <w:rsid w:val="1F6B5557"/>
    <w:rsid w:val="1F884D98"/>
    <w:rsid w:val="1FA15E62"/>
    <w:rsid w:val="1FB6442B"/>
    <w:rsid w:val="1FBE0F24"/>
    <w:rsid w:val="20394FEA"/>
    <w:rsid w:val="203D2BC4"/>
    <w:rsid w:val="206D21E8"/>
    <w:rsid w:val="20983EB6"/>
    <w:rsid w:val="209F6013"/>
    <w:rsid w:val="20AA343C"/>
    <w:rsid w:val="20C0120F"/>
    <w:rsid w:val="210F75CC"/>
    <w:rsid w:val="214A6A99"/>
    <w:rsid w:val="216D693A"/>
    <w:rsid w:val="219860B0"/>
    <w:rsid w:val="21A2571C"/>
    <w:rsid w:val="21AA1C28"/>
    <w:rsid w:val="21BD19B0"/>
    <w:rsid w:val="21D80802"/>
    <w:rsid w:val="2214788F"/>
    <w:rsid w:val="22330628"/>
    <w:rsid w:val="22361E43"/>
    <w:rsid w:val="225673D8"/>
    <w:rsid w:val="226E2973"/>
    <w:rsid w:val="22B343FA"/>
    <w:rsid w:val="22B84105"/>
    <w:rsid w:val="22E35D21"/>
    <w:rsid w:val="23A21B04"/>
    <w:rsid w:val="23F52B7C"/>
    <w:rsid w:val="241A787E"/>
    <w:rsid w:val="241F66D6"/>
    <w:rsid w:val="24641BC2"/>
    <w:rsid w:val="24DA6C7B"/>
    <w:rsid w:val="24E16A7D"/>
    <w:rsid w:val="24E759E5"/>
    <w:rsid w:val="24F414B1"/>
    <w:rsid w:val="250C1FD0"/>
    <w:rsid w:val="25137754"/>
    <w:rsid w:val="25141B1B"/>
    <w:rsid w:val="2527505B"/>
    <w:rsid w:val="25505CA2"/>
    <w:rsid w:val="256D4624"/>
    <w:rsid w:val="256F255E"/>
    <w:rsid w:val="25814E41"/>
    <w:rsid w:val="2581670B"/>
    <w:rsid w:val="259E29BE"/>
    <w:rsid w:val="25AB4326"/>
    <w:rsid w:val="25B07665"/>
    <w:rsid w:val="25B86722"/>
    <w:rsid w:val="25E25F3F"/>
    <w:rsid w:val="25E877BF"/>
    <w:rsid w:val="26262334"/>
    <w:rsid w:val="26322018"/>
    <w:rsid w:val="263F0003"/>
    <w:rsid w:val="26492349"/>
    <w:rsid w:val="2680391F"/>
    <w:rsid w:val="268E0C0C"/>
    <w:rsid w:val="26AE4B2D"/>
    <w:rsid w:val="26AF266D"/>
    <w:rsid w:val="26B416E3"/>
    <w:rsid w:val="26DE6A53"/>
    <w:rsid w:val="26E25569"/>
    <w:rsid w:val="26FD34AE"/>
    <w:rsid w:val="270A3CA8"/>
    <w:rsid w:val="27271343"/>
    <w:rsid w:val="2735071A"/>
    <w:rsid w:val="27455EA9"/>
    <w:rsid w:val="275E5967"/>
    <w:rsid w:val="277D45E4"/>
    <w:rsid w:val="278B1F81"/>
    <w:rsid w:val="27B106F9"/>
    <w:rsid w:val="27E35023"/>
    <w:rsid w:val="280815B4"/>
    <w:rsid w:val="28233866"/>
    <w:rsid w:val="28372507"/>
    <w:rsid w:val="285C4131"/>
    <w:rsid w:val="28753671"/>
    <w:rsid w:val="287A7AF8"/>
    <w:rsid w:val="28892CA9"/>
    <w:rsid w:val="28EA3829"/>
    <w:rsid w:val="294472B4"/>
    <w:rsid w:val="296E76E6"/>
    <w:rsid w:val="29741F0F"/>
    <w:rsid w:val="29784198"/>
    <w:rsid w:val="29894432"/>
    <w:rsid w:val="29955CC7"/>
    <w:rsid w:val="299A22BA"/>
    <w:rsid w:val="29C03141"/>
    <w:rsid w:val="29F36060"/>
    <w:rsid w:val="29FA7CB8"/>
    <w:rsid w:val="2A1F38AA"/>
    <w:rsid w:val="2A250847"/>
    <w:rsid w:val="2A351FC9"/>
    <w:rsid w:val="2A4A348B"/>
    <w:rsid w:val="2A5261EE"/>
    <w:rsid w:val="2A6822F0"/>
    <w:rsid w:val="2A7F3244"/>
    <w:rsid w:val="2A825FF3"/>
    <w:rsid w:val="2A8948BD"/>
    <w:rsid w:val="2A997AF3"/>
    <w:rsid w:val="2AA777E6"/>
    <w:rsid w:val="2AE12D90"/>
    <w:rsid w:val="2AED1993"/>
    <w:rsid w:val="2AF97CB5"/>
    <w:rsid w:val="2B006133"/>
    <w:rsid w:val="2B310435"/>
    <w:rsid w:val="2B5926E0"/>
    <w:rsid w:val="2B72520D"/>
    <w:rsid w:val="2B836D64"/>
    <w:rsid w:val="2BAA0EBB"/>
    <w:rsid w:val="2BB12B3E"/>
    <w:rsid w:val="2BCD2C77"/>
    <w:rsid w:val="2BE2330D"/>
    <w:rsid w:val="2BE46810"/>
    <w:rsid w:val="2C2B5641"/>
    <w:rsid w:val="2C2E598B"/>
    <w:rsid w:val="2C4230CF"/>
    <w:rsid w:val="2C42462B"/>
    <w:rsid w:val="2C4E77CF"/>
    <w:rsid w:val="2C5602FC"/>
    <w:rsid w:val="2C676DE9"/>
    <w:rsid w:val="2C7F0C0D"/>
    <w:rsid w:val="2C963A2F"/>
    <w:rsid w:val="2CB82239"/>
    <w:rsid w:val="2CD95E24"/>
    <w:rsid w:val="2CF4444F"/>
    <w:rsid w:val="2D1548E9"/>
    <w:rsid w:val="2D462BD4"/>
    <w:rsid w:val="2D6108DD"/>
    <w:rsid w:val="2D6B72D5"/>
    <w:rsid w:val="2D727718"/>
    <w:rsid w:val="2DAB095D"/>
    <w:rsid w:val="2DC8572C"/>
    <w:rsid w:val="2DD611BE"/>
    <w:rsid w:val="2E041066"/>
    <w:rsid w:val="2E0B157A"/>
    <w:rsid w:val="2E2B5E45"/>
    <w:rsid w:val="2E3B3926"/>
    <w:rsid w:val="2E994780"/>
    <w:rsid w:val="2EA96C9B"/>
    <w:rsid w:val="2EFE3AA4"/>
    <w:rsid w:val="2F06348C"/>
    <w:rsid w:val="2F064903"/>
    <w:rsid w:val="2F0B154A"/>
    <w:rsid w:val="2F2D3E72"/>
    <w:rsid w:val="2F44049C"/>
    <w:rsid w:val="2F5B59C5"/>
    <w:rsid w:val="2F6643C9"/>
    <w:rsid w:val="2F6F3887"/>
    <w:rsid w:val="2F843483"/>
    <w:rsid w:val="2FA72ADC"/>
    <w:rsid w:val="2FD432D5"/>
    <w:rsid w:val="2FEC72DF"/>
    <w:rsid w:val="30196061"/>
    <w:rsid w:val="301D237D"/>
    <w:rsid w:val="302D7DA9"/>
    <w:rsid w:val="303477ED"/>
    <w:rsid w:val="30351FA2"/>
    <w:rsid w:val="30372F27"/>
    <w:rsid w:val="303A0E64"/>
    <w:rsid w:val="305C3331"/>
    <w:rsid w:val="306426FC"/>
    <w:rsid w:val="30672DCD"/>
    <w:rsid w:val="306F21A7"/>
    <w:rsid w:val="308E2E6E"/>
    <w:rsid w:val="309C61E0"/>
    <w:rsid w:val="30A23E61"/>
    <w:rsid w:val="30A44540"/>
    <w:rsid w:val="30C504D7"/>
    <w:rsid w:val="310667B6"/>
    <w:rsid w:val="31396FE8"/>
    <w:rsid w:val="31495D16"/>
    <w:rsid w:val="316070F5"/>
    <w:rsid w:val="316A1E7D"/>
    <w:rsid w:val="317B5F48"/>
    <w:rsid w:val="31BE5DD9"/>
    <w:rsid w:val="31C33D33"/>
    <w:rsid w:val="31FE2EEA"/>
    <w:rsid w:val="32256DB5"/>
    <w:rsid w:val="32304B71"/>
    <w:rsid w:val="32326801"/>
    <w:rsid w:val="324E1630"/>
    <w:rsid w:val="325E5CB1"/>
    <w:rsid w:val="32676A3F"/>
    <w:rsid w:val="328B3716"/>
    <w:rsid w:val="329A6E6D"/>
    <w:rsid w:val="329B0FFF"/>
    <w:rsid w:val="32C0541B"/>
    <w:rsid w:val="32CA0CE2"/>
    <w:rsid w:val="32ED2711"/>
    <w:rsid w:val="333227FB"/>
    <w:rsid w:val="33396D97"/>
    <w:rsid w:val="33493356"/>
    <w:rsid w:val="334A2795"/>
    <w:rsid w:val="33501B89"/>
    <w:rsid w:val="336B1181"/>
    <w:rsid w:val="3378615B"/>
    <w:rsid w:val="337F2075"/>
    <w:rsid w:val="338F0586"/>
    <w:rsid w:val="33984BB2"/>
    <w:rsid w:val="33A427E2"/>
    <w:rsid w:val="33A816D4"/>
    <w:rsid w:val="33AF6CB8"/>
    <w:rsid w:val="33B02D8C"/>
    <w:rsid w:val="33BE6FF0"/>
    <w:rsid w:val="33CC6306"/>
    <w:rsid w:val="33DA6921"/>
    <w:rsid w:val="33DB2F84"/>
    <w:rsid w:val="33EF3C9C"/>
    <w:rsid w:val="342E7C79"/>
    <w:rsid w:val="344E0D71"/>
    <w:rsid w:val="34972557"/>
    <w:rsid w:val="34C65624"/>
    <w:rsid w:val="34EB3A52"/>
    <w:rsid w:val="34EF058C"/>
    <w:rsid w:val="35242ACB"/>
    <w:rsid w:val="35294697"/>
    <w:rsid w:val="355B006D"/>
    <w:rsid w:val="3566192B"/>
    <w:rsid w:val="357F67EE"/>
    <w:rsid w:val="358114E7"/>
    <w:rsid w:val="35977F67"/>
    <w:rsid w:val="35987B7B"/>
    <w:rsid w:val="35A217BB"/>
    <w:rsid w:val="35B342D3"/>
    <w:rsid w:val="35B70430"/>
    <w:rsid w:val="35CB558F"/>
    <w:rsid w:val="35F25B9D"/>
    <w:rsid w:val="360A4309"/>
    <w:rsid w:val="36393E69"/>
    <w:rsid w:val="36393E81"/>
    <w:rsid w:val="36560DF3"/>
    <w:rsid w:val="36665D4C"/>
    <w:rsid w:val="36734B36"/>
    <w:rsid w:val="367F45F6"/>
    <w:rsid w:val="36A706D6"/>
    <w:rsid w:val="36B4413C"/>
    <w:rsid w:val="36C23E2E"/>
    <w:rsid w:val="36C62E1B"/>
    <w:rsid w:val="36CC15BF"/>
    <w:rsid w:val="36F835C2"/>
    <w:rsid w:val="370E6B16"/>
    <w:rsid w:val="37227682"/>
    <w:rsid w:val="37390631"/>
    <w:rsid w:val="373D668C"/>
    <w:rsid w:val="373F7DAF"/>
    <w:rsid w:val="37553354"/>
    <w:rsid w:val="37687628"/>
    <w:rsid w:val="376F6CC9"/>
    <w:rsid w:val="378270FA"/>
    <w:rsid w:val="37D261A1"/>
    <w:rsid w:val="37E62C43"/>
    <w:rsid w:val="3802360F"/>
    <w:rsid w:val="382B1EE0"/>
    <w:rsid w:val="38454CBB"/>
    <w:rsid w:val="38984884"/>
    <w:rsid w:val="389F2C17"/>
    <w:rsid w:val="38A72D01"/>
    <w:rsid w:val="38CB7A3E"/>
    <w:rsid w:val="38ED63F1"/>
    <w:rsid w:val="38EE2E57"/>
    <w:rsid w:val="38F4757D"/>
    <w:rsid w:val="38FD4A32"/>
    <w:rsid w:val="391A77BD"/>
    <w:rsid w:val="392D3AFF"/>
    <w:rsid w:val="393671C3"/>
    <w:rsid w:val="395743DD"/>
    <w:rsid w:val="397E73C5"/>
    <w:rsid w:val="399B6898"/>
    <w:rsid w:val="399D5015"/>
    <w:rsid w:val="39AE7E95"/>
    <w:rsid w:val="39B17CD4"/>
    <w:rsid w:val="39B31F3A"/>
    <w:rsid w:val="39E7589A"/>
    <w:rsid w:val="3A017ABA"/>
    <w:rsid w:val="3A0719C4"/>
    <w:rsid w:val="3A130856"/>
    <w:rsid w:val="3A130E7B"/>
    <w:rsid w:val="3A525EB2"/>
    <w:rsid w:val="3A7C0816"/>
    <w:rsid w:val="3A8D375B"/>
    <w:rsid w:val="3AB030D6"/>
    <w:rsid w:val="3AB14E6A"/>
    <w:rsid w:val="3ABB7F39"/>
    <w:rsid w:val="3AD34590"/>
    <w:rsid w:val="3AD91D1C"/>
    <w:rsid w:val="3AE87B20"/>
    <w:rsid w:val="3AF173C3"/>
    <w:rsid w:val="3AF86DF1"/>
    <w:rsid w:val="3B1B48C3"/>
    <w:rsid w:val="3B286250"/>
    <w:rsid w:val="3B345C2B"/>
    <w:rsid w:val="3B385990"/>
    <w:rsid w:val="3B697A33"/>
    <w:rsid w:val="3B76113C"/>
    <w:rsid w:val="3B764561"/>
    <w:rsid w:val="3B935880"/>
    <w:rsid w:val="3C11624C"/>
    <w:rsid w:val="3C3B4CB8"/>
    <w:rsid w:val="3C4E4BA9"/>
    <w:rsid w:val="3C5E0F0B"/>
    <w:rsid w:val="3C5F1072"/>
    <w:rsid w:val="3C726E4E"/>
    <w:rsid w:val="3C7E4F66"/>
    <w:rsid w:val="3C81109D"/>
    <w:rsid w:val="3C950F0C"/>
    <w:rsid w:val="3CCF5D67"/>
    <w:rsid w:val="3CE1686E"/>
    <w:rsid w:val="3CF97798"/>
    <w:rsid w:val="3CFC071D"/>
    <w:rsid w:val="3D1B504E"/>
    <w:rsid w:val="3D216935"/>
    <w:rsid w:val="3D220D3D"/>
    <w:rsid w:val="3D235CB1"/>
    <w:rsid w:val="3D604F23"/>
    <w:rsid w:val="3D666AC7"/>
    <w:rsid w:val="3D6F7D9E"/>
    <w:rsid w:val="3D927857"/>
    <w:rsid w:val="3D9749EB"/>
    <w:rsid w:val="3DAC7DAC"/>
    <w:rsid w:val="3DB74383"/>
    <w:rsid w:val="3DEE32CE"/>
    <w:rsid w:val="3DF876BB"/>
    <w:rsid w:val="3E0E4BE8"/>
    <w:rsid w:val="3E182031"/>
    <w:rsid w:val="3E1A14C9"/>
    <w:rsid w:val="3E460FEB"/>
    <w:rsid w:val="3E510458"/>
    <w:rsid w:val="3E7A6E38"/>
    <w:rsid w:val="3E804270"/>
    <w:rsid w:val="3E9014A0"/>
    <w:rsid w:val="3EB41795"/>
    <w:rsid w:val="3EB458E9"/>
    <w:rsid w:val="3EBE6446"/>
    <w:rsid w:val="3ECD2B96"/>
    <w:rsid w:val="3EE811C2"/>
    <w:rsid w:val="3F1B6356"/>
    <w:rsid w:val="3F1E7746"/>
    <w:rsid w:val="3F4F1E6B"/>
    <w:rsid w:val="3F761020"/>
    <w:rsid w:val="3FCD1421"/>
    <w:rsid w:val="3FDE2669"/>
    <w:rsid w:val="3FE94F8F"/>
    <w:rsid w:val="402325D5"/>
    <w:rsid w:val="402C1918"/>
    <w:rsid w:val="40361C89"/>
    <w:rsid w:val="40512D12"/>
    <w:rsid w:val="40FC53A9"/>
    <w:rsid w:val="41226871"/>
    <w:rsid w:val="4138778D"/>
    <w:rsid w:val="414473D5"/>
    <w:rsid w:val="41E6251B"/>
    <w:rsid w:val="42125AB0"/>
    <w:rsid w:val="42220A0F"/>
    <w:rsid w:val="422D0F9E"/>
    <w:rsid w:val="425614A9"/>
    <w:rsid w:val="428761B5"/>
    <w:rsid w:val="429923FA"/>
    <w:rsid w:val="42A116AA"/>
    <w:rsid w:val="42A47CE4"/>
    <w:rsid w:val="42E03420"/>
    <w:rsid w:val="42F66EE2"/>
    <w:rsid w:val="43035AFF"/>
    <w:rsid w:val="431C521C"/>
    <w:rsid w:val="432702BD"/>
    <w:rsid w:val="432C01D1"/>
    <w:rsid w:val="43A86F10"/>
    <w:rsid w:val="43B37EA1"/>
    <w:rsid w:val="43C44A9E"/>
    <w:rsid w:val="44110F62"/>
    <w:rsid w:val="445C1CEB"/>
    <w:rsid w:val="445C2059"/>
    <w:rsid w:val="44763B61"/>
    <w:rsid w:val="44771D2C"/>
    <w:rsid w:val="44D6218F"/>
    <w:rsid w:val="44EE2B41"/>
    <w:rsid w:val="4538520B"/>
    <w:rsid w:val="45456FB2"/>
    <w:rsid w:val="45625CDC"/>
    <w:rsid w:val="45B914F0"/>
    <w:rsid w:val="45BC5CF7"/>
    <w:rsid w:val="45BF33C7"/>
    <w:rsid w:val="45E9646F"/>
    <w:rsid w:val="46031658"/>
    <w:rsid w:val="460564A4"/>
    <w:rsid w:val="46062C10"/>
    <w:rsid w:val="463943A1"/>
    <w:rsid w:val="46452DD6"/>
    <w:rsid w:val="466D1179"/>
    <w:rsid w:val="46C61A2D"/>
    <w:rsid w:val="46D64180"/>
    <w:rsid w:val="46EC63E9"/>
    <w:rsid w:val="46ED3E6B"/>
    <w:rsid w:val="46ED7A5B"/>
    <w:rsid w:val="472D42FC"/>
    <w:rsid w:val="47832533"/>
    <w:rsid w:val="479B02F4"/>
    <w:rsid w:val="47AA1CA0"/>
    <w:rsid w:val="47B425AF"/>
    <w:rsid w:val="47C90257"/>
    <w:rsid w:val="47CB3520"/>
    <w:rsid w:val="47EB49BD"/>
    <w:rsid w:val="48010459"/>
    <w:rsid w:val="485D4959"/>
    <w:rsid w:val="488A12D8"/>
    <w:rsid w:val="489155C8"/>
    <w:rsid w:val="48927A1F"/>
    <w:rsid w:val="48B74900"/>
    <w:rsid w:val="48B956E0"/>
    <w:rsid w:val="48D52AE9"/>
    <w:rsid w:val="49023556"/>
    <w:rsid w:val="49167945"/>
    <w:rsid w:val="493279A7"/>
    <w:rsid w:val="494D4B8B"/>
    <w:rsid w:val="497A3403"/>
    <w:rsid w:val="498B2F33"/>
    <w:rsid w:val="49A25C3E"/>
    <w:rsid w:val="49AC748C"/>
    <w:rsid w:val="49D863F6"/>
    <w:rsid w:val="49E3262A"/>
    <w:rsid w:val="4A0C17EE"/>
    <w:rsid w:val="4A105A23"/>
    <w:rsid w:val="4A1A18BA"/>
    <w:rsid w:val="4A2F399F"/>
    <w:rsid w:val="4A3841D4"/>
    <w:rsid w:val="4A445DB0"/>
    <w:rsid w:val="4A5177DE"/>
    <w:rsid w:val="4A873352"/>
    <w:rsid w:val="4A9F16B4"/>
    <w:rsid w:val="4AB84496"/>
    <w:rsid w:val="4ABE3947"/>
    <w:rsid w:val="4ADC085D"/>
    <w:rsid w:val="4AE54133"/>
    <w:rsid w:val="4B0E2273"/>
    <w:rsid w:val="4B1E4BF1"/>
    <w:rsid w:val="4B3969F9"/>
    <w:rsid w:val="4B400582"/>
    <w:rsid w:val="4B5B06A4"/>
    <w:rsid w:val="4B9F1C20"/>
    <w:rsid w:val="4BA32DDE"/>
    <w:rsid w:val="4C060042"/>
    <w:rsid w:val="4C0628C9"/>
    <w:rsid w:val="4C0C7E98"/>
    <w:rsid w:val="4C5C1EA5"/>
    <w:rsid w:val="4C5D11DF"/>
    <w:rsid w:val="4C8D76B8"/>
    <w:rsid w:val="4C9D4380"/>
    <w:rsid w:val="4CB75358"/>
    <w:rsid w:val="4CC32CF3"/>
    <w:rsid w:val="4CCE6A8F"/>
    <w:rsid w:val="4CD551E8"/>
    <w:rsid w:val="4CEC71D0"/>
    <w:rsid w:val="4D152A86"/>
    <w:rsid w:val="4D4247DB"/>
    <w:rsid w:val="4D531F29"/>
    <w:rsid w:val="4D5438C9"/>
    <w:rsid w:val="4D574198"/>
    <w:rsid w:val="4D850433"/>
    <w:rsid w:val="4D8D144B"/>
    <w:rsid w:val="4D9023D0"/>
    <w:rsid w:val="4D942FD5"/>
    <w:rsid w:val="4DB362F9"/>
    <w:rsid w:val="4DCA5A2D"/>
    <w:rsid w:val="4DFB788F"/>
    <w:rsid w:val="4E0337FE"/>
    <w:rsid w:val="4E455377"/>
    <w:rsid w:val="4E52248E"/>
    <w:rsid w:val="4E562D92"/>
    <w:rsid w:val="4E6C3227"/>
    <w:rsid w:val="4E720844"/>
    <w:rsid w:val="4E772560"/>
    <w:rsid w:val="4EB7403C"/>
    <w:rsid w:val="4EDD03B5"/>
    <w:rsid w:val="4EDD13C6"/>
    <w:rsid w:val="4EE37492"/>
    <w:rsid w:val="4F01352B"/>
    <w:rsid w:val="4F0B3174"/>
    <w:rsid w:val="4F3471FE"/>
    <w:rsid w:val="4F3F30A2"/>
    <w:rsid w:val="4F4E7DA7"/>
    <w:rsid w:val="4F61287E"/>
    <w:rsid w:val="4F624FB1"/>
    <w:rsid w:val="4F6A186D"/>
    <w:rsid w:val="4F777CEC"/>
    <w:rsid w:val="4FC975C5"/>
    <w:rsid w:val="4FDA103A"/>
    <w:rsid w:val="50205E11"/>
    <w:rsid w:val="50531056"/>
    <w:rsid w:val="5054095A"/>
    <w:rsid w:val="50B55A20"/>
    <w:rsid w:val="50CB601A"/>
    <w:rsid w:val="50D67693"/>
    <w:rsid w:val="50ED1318"/>
    <w:rsid w:val="511527F6"/>
    <w:rsid w:val="513A7270"/>
    <w:rsid w:val="513F4209"/>
    <w:rsid w:val="51467D74"/>
    <w:rsid w:val="51532A7B"/>
    <w:rsid w:val="51554109"/>
    <w:rsid w:val="51656219"/>
    <w:rsid w:val="5171202B"/>
    <w:rsid w:val="517E4740"/>
    <w:rsid w:val="5190705D"/>
    <w:rsid w:val="51A34DC2"/>
    <w:rsid w:val="51AB0AE3"/>
    <w:rsid w:val="51B51175"/>
    <w:rsid w:val="51BA7EA1"/>
    <w:rsid w:val="51BF670B"/>
    <w:rsid w:val="52295F56"/>
    <w:rsid w:val="526F143E"/>
    <w:rsid w:val="526F52CF"/>
    <w:rsid w:val="52801563"/>
    <w:rsid w:val="52D363EF"/>
    <w:rsid w:val="52F4142B"/>
    <w:rsid w:val="53005FBA"/>
    <w:rsid w:val="530C1269"/>
    <w:rsid w:val="53132A5C"/>
    <w:rsid w:val="5329428A"/>
    <w:rsid w:val="53420DCF"/>
    <w:rsid w:val="5343271F"/>
    <w:rsid w:val="5357444A"/>
    <w:rsid w:val="53826A61"/>
    <w:rsid w:val="538708F0"/>
    <w:rsid w:val="539D4582"/>
    <w:rsid w:val="53AB0651"/>
    <w:rsid w:val="53AC60D2"/>
    <w:rsid w:val="53B57844"/>
    <w:rsid w:val="53B768FB"/>
    <w:rsid w:val="53C12D4C"/>
    <w:rsid w:val="53CF1A8D"/>
    <w:rsid w:val="53E730C9"/>
    <w:rsid w:val="540C4ABC"/>
    <w:rsid w:val="54122A3D"/>
    <w:rsid w:val="54270DF1"/>
    <w:rsid w:val="543C0AB5"/>
    <w:rsid w:val="54553068"/>
    <w:rsid w:val="545962F6"/>
    <w:rsid w:val="54691A69"/>
    <w:rsid w:val="546E025C"/>
    <w:rsid w:val="548E3F00"/>
    <w:rsid w:val="548E4231"/>
    <w:rsid w:val="54970471"/>
    <w:rsid w:val="54B7050F"/>
    <w:rsid w:val="54BF02A8"/>
    <w:rsid w:val="54BF5239"/>
    <w:rsid w:val="54C27FF5"/>
    <w:rsid w:val="54CF7667"/>
    <w:rsid w:val="54F46D90"/>
    <w:rsid w:val="54F93B76"/>
    <w:rsid w:val="55006BAB"/>
    <w:rsid w:val="55046BCF"/>
    <w:rsid w:val="5508780C"/>
    <w:rsid w:val="551B53B0"/>
    <w:rsid w:val="552E3BE3"/>
    <w:rsid w:val="554A267C"/>
    <w:rsid w:val="55680542"/>
    <w:rsid w:val="55842283"/>
    <w:rsid w:val="558678A1"/>
    <w:rsid w:val="55A52F35"/>
    <w:rsid w:val="55BA3C34"/>
    <w:rsid w:val="55C53951"/>
    <w:rsid w:val="55CC73D2"/>
    <w:rsid w:val="55CD5551"/>
    <w:rsid w:val="55D906BB"/>
    <w:rsid w:val="55DC7658"/>
    <w:rsid w:val="55E4305F"/>
    <w:rsid w:val="55F51012"/>
    <w:rsid w:val="55FD758F"/>
    <w:rsid w:val="561E4E3A"/>
    <w:rsid w:val="562E4E66"/>
    <w:rsid w:val="56344A2D"/>
    <w:rsid w:val="564036C8"/>
    <w:rsid w:val="56442146"/>
    <w:rsid w:val="56463818"/>
    <w:rsid w:val="565913A1"/>
    <w:rsid w:val="565C123F"/>
    <w:rsid w:val="56650EF9"/>
    <w:rsid w:val="567809C3"/>
    <w:rsid w:val="56B440F1"/>
    <w:rsid w:val="56CE49F6"/>
    <w:rsid w:val="56D611F8"/>
    <w:rsid w:val="56EE0C86"/>
    <w:rsid w:val="57194E75"/>
    <w:rsid w:val="5738327B"/>
    <w:rsid w:val="57561457"/>
    <w:rsid w:val="57643855"/>
    <w:rsid w:val="57812F2D"/>
    <w:rsid w:val="578754A9"/>
    <w:rsid w:val="57B22417"/>
    <w:rsid w:val="57BA3A54"/>
    <w:rsid w:val="57CF7395"/>
    <w:rsid w:val="57D9735C"/>
    <w:rsid w:val="57DA15ED"/>
    <w:rsid w:val="57F05693"/>
    <w:rsid w:val="57F4225A"/>
    <w:rsid w:val="57FD2741"/>
    <w:rsid w:val="580C520A"/>
    <w:rsid w:val="5818245E"/>
    <w:rsid w:val="581B4698"/>
    <w:rsid w:val="582F19A6"/>
    <w:rsid w:val="584F166F"/>
    <w:rsid w:val="58D42829"/>
    <w:rsid w:val="58D915D3"/>
    <w:rsid w:val="58DF56DB"/>
    <w:rsid w:val="58EF7663"/>
    <w:rsid w:val="58FF3A11"/>
    <w:rsid w:val="593224D7"/>
    <w:rsid w:val="596874B3"/>
    <w:rsid w:val="596F2552"/>
    <w:rsid w:val="59C53F20"/>
    <w:rsid w:val="59D24080"/>
    <w:rsid w:val="59F67A26"/>
    <w:rsid w:val="5A0741BC"/>
    <w:rsid w:val="5A172857"/>
    <w:rsid w:val="5A294C0A"/>
    <w:rsid w:val="5A4F4A5E"/>
    <w:rsid w:val="5A550A8B"/>
    <w:rsid w:val="5A6A1E9E"/>
    <w:rsid w:val="5A6C11DC"/>
    <w:rsid w:val="5A805435"/>
    <w:rsid w:val="5A84605C"/>
    <w:rsid w:val="5A8B02F1"/>
    <w:rsid w:val="5A980B89"/>
    <w:rsid w:val="5A991EB3"/>
    <w:rsid w:val="5AA60653"/>
    <w:rsid w:val="5AA62E48"/>
    <w:rsid w:val="5AB91932"/>
    <w:rsid w:val="5ACB7804"/>
    <w:rsid w:val="5AD42FAA"/>
    <w:rsid w:val="5AE7002E"/>
    <w:rsid w:val="5B021EDD"/>
    <w:rsid w:val="5B8112B9"/>
    <w:rsid w:val="5BC31F9B"/>
    <w:rsid w:val="5BDB6C3E"/>
    <w:rsid w:val="5C1D1A0B"/>
    <w:rsid w:val="5C322E20"/>
    <w:rsid w:val="5C55730B"/>
    <w:rsid w:val="5C8774B6"/>
    <w:rsid w:val="5C8C505D"/>
    <w:rsid w:val="5C910A31"/>
    <w:rsid w:val="5CBB6CB0"/>
    <w:rsid w:val="5CC36D73"/>
    <w:rsid w:val="5CD64696"/>
    <w:rsid w:val="5CEA3F7C"/>
    <w:rsid w:val="5D0D3237"/>
    <w:rsid w:val="5D274D90"/>
    <w:rsid w:val="5D3B49BA"/>
    <w:rsid w:val="5D3F2965"/>
    <w:rsid w:val="5D4F5CB8"/>
    <w:rsid w:val="5D820CCD"/>
    <w:rsid w:val="5D9B2B77"/>
    <w:rsid w:val="5DBD78BD"/>
    <w:rsid w:val="5DD14279"/>
    <w:rsid w:val="5DDE2CEB"/>
    <w:rsid w:val="5DE7131A"/>
    <w:rsid w:val="5E547F68"/>
    <w:rsid w:val="5E554903"/>
    <w:rsid w:val="5E5B01BF"/>
    <w:rsid w:val="5E624433"/>
    <w:rsid w:val="5E7B6E24"/>
    <w:rsid w:val="5E8F3DCD"/>
    <w:rsid w:val="5E956B2D"/>
    <w:rsid w:val="5E9F014A"/>
    <w:rsid w:val="5EAB6551"/>
    <w:rsid w:val="5ECB022A"/>
    <w:rsid w:val="5EE240B6"/>
    <w:rsid w:val="5F0E5263"/>
    <w:rsid w:val="5F103E8F"/>
    <w:rsid w:val="5F406362"/>
    <w:rsid w:val="5F592556"/>
    <w:rsid w:val="5F5F4193"/>
    <w:rsid w:val="5F6E0BB6"/>
    <w:rsid w:val="5F9606E2"/>
    <w:rsid w:val="5F9A3865"/>
    <w:rsid w:val="5FA57677"/>
    <w:rsid w:val="5FB57204"/>
    <w:rsid w:val="5FBC509E"/>
    <w:rsid w:val="5FBD21B8"/>
    <w:rsid w:val="5FC1162D"/>
    <w:rsid w:val="5FD53A4A"/>
    <w:rsid w:val="5FD96899"/>
    <w:rsid w:val="5FDE2523"/>
    <w:rsid w:val="5FFC3BC2"/>
    <w:rsid w:val="600E6318"/>
    <w:rsid w:val="60457581"/>
    <w:rsid w:val="605514B9"/>
    <w:rsid w:val="60BB2A43"/>
    <w:rsid w:val="60C55551"/>
    <w:rsid w:val="60E0727A"/>
    <w:rsid w:val="60F31CBA"/>
    <w:rsid w:val="60FA2528"/>
    <w:rsid w:val="61026B02"/>
    <w:rsid w:val="61037FA0"/>
    <w:rsid w:val="611967F8"/>
    <w:rsid w:val="612E2CF2"/>
    <w:rsid w:val="612F4F80"/>
    <w:rsid w:val="61335B85"/>
    <w:rsid w:val="6155202D"/>
    <w:rsid w:val="616C4DE5"/>
    <w:rsid w:val="617C722A"/>
    <w:rsid w:val="61892FAA"/>
    <w:rsid w:val="618F2A1B"/>
    <w:rsid w:val="61C3168D"/>
    <w:rsid w:val="61F10B12"/>
    <w:rsid w:val="62413B44"/>
    <w:rsid w:val="624B69CE"/>
    <w:rsid w:val="62514EEA"/>
    <w:rsid w:val="625A4188"/>
    <w:rsid w:val="62782C6A"/>
    <w:rsid w:val="62C17915"/>
    <w:rsid w:val="62CE653B"/>
    <w:rsid w:val="62D612E7"/>
    <w:rsid w:val="630A191C"/>
    <w:rsid w:val="6316477B"/>
    <w:rsid w:val="632E0D88"/>
    <w:rsid w:val="634E4EFB"/>
    <w:rsid w:val="636C5ADF"/>
    <w:rsid w:val="637473B8"/>
    <w:rsid w:val="638A735E"/>
    <w:rsid w:val="63AB3CC0"/>
    <w:rsid w:val="63D27C9A"/>
    <w:rsid w:val="64135FBD"/>
    <w:rsid w:val="64282BFF"/>
    <w:rsid w:val="642E35BE"/>
    <w:rsid w:val="6437345D"/>
    <w:rsid w:val="644F6DDB"/>
    <w:rsid w:val="6452002F"/>
    <w:rsid w:val="647F7841"/>
    <w:rsid w:val="64A04927"/>
    <w:rsid w:val="64C6135F"/>
    <w:rsid w:val="64E25391"/>
    <w:rsid w:val="64FE6EBF"/>
    <w:rsid w:val="650A6555"/>
    <w:rsid w:val="651435E1"/>
    <w:rsid w:val="65275CEA"/>
    <w:rsid w:val="654B1F4C"/>
    <w:rsid w:val="656D6FEF"/>
    <w:rsid w:val="65830A1F"/>
    <w:rsid w:val="65A73E55"/>
    <w:rsid w:val="65A77D95"/>
    <w:rsid w:val="65DF434C"/>
    <w:rsid w:val="65E671BD"/>
    <w:rsid w:val="65E826C0"/>
    <w:rsid w:val="65FF3747"/>
    <w:rsid w:val="66024CEF"/>
    <w:rsid w:val="66032EEA"/>
    <w:rsid w:val="660C3713"/>
    <w:rsid w:val="66253CF1"/>
    <w:rsid w:val="6637243F"/>
    <w:rsid w:val="665C6A93"/>
    <w:rsid w:val="6677200C"/>
    <w:rsid w:val="668955DC"/>
    <w:rsid w:val="66A229CD"/>
    <w:rsid w:val="66B93329"/>
    <w:rsid w:val="66EA1E5D"/>
    <w:rsid w:val="66F25230"/>
    <w:rsid w:val="66FA756B"/>
    <w:rsid w:val="674E548A"/>
    <w:rsid w:val="67562897"/>
    <w:rsid w:val="676818B7"/>
    <w:rsid w:val="6773320D"/>
    <w:rsid w:val="677658CD"/>
    <w:rsid w:val="679F3F90"/>
    <w:rsid w:val="67AB5824"/>
    <w:rsid w:val="67BC1EF5"/>
    <w:rsid w:val="67DD3A75"/>
    <w:rsid w:val="67EE3D0F"/>
    <w:rsid w:val="67F53402"/>
    <w:rsid w:val="68033DBF"/>
    <w:rsid w:val="68145A43"/>
    <w:rsid w:val="68157452"/>
    <w:rsid w:val="68195E58"/>
    <w:rsid w:val="683604FF"/>
    <w:rsid w:val="68457FA1"/>
    <w:rsid w:val="688B0A2A"/>
    <w:rsid w:val="68AB7CE9"/>
    <w:rsid w:val="690648CE"/>
    <w:rsid w:val="691C78D4"/>
    <w:rsid w:val="691E6952"/>
    <w:rsid w:val="692C520B"/>
    <w:rsid w:val="6958090C"/>
    <w:rsid w:val="698E4EAA"/>
    <w:rsid w:val="69C45EDB"/>
    <w:rsid w:val="69C5035D"/>
    <w:rsid w:val="69DB133C"/>
    <w:rsid w:val="69F908EC"/>
    <w:rsid w:val="6A0637F4"/>
    <w:rsid w:val="6A2475B2"/>
    <w:rsid w:val="6A372C18"/>
    <w:rsid w:val="6A516757"/>
    <w:rsid w:val="6A556E35"/>
    <w:rsid w:val="6A5C4A39"/>
    <w:rsid w:val="6A6E7D5A"/>
    <w:rsid w:val="6A7A68BC"/>
    <w:rsid w:val="6A8C0077"/>
    <w:rsid w:val="6A9F48FD"/>
    <w:rsid w:val="6AA73F08"/>
    <w:rsid w:val="6AAE2AA9"/>
    <w:rsid w:val="6AD459EB"/>
    <w:rsid w:val="6AEB330D"/>
    <w:rsid w:val="6AEF24AF"/>
    <w:rsid w:val="6B3B4599"/>
    <w:rsid w:val="6B441808"/>
    <w:rsid w:val="6B513865"/>
    <w:rsid w:val="6B795BED"/>
    <w:rsid w:val="6B9F0C1C"/>
    <w:rsid w:val="6BB5399D"/>
    <w:rsid w:val="6BD8236E"/>
    <w:rsid w:val="6C235699"/>
    <w:rsid w:val="6C27128A"/>
    <w:rsid w:val="6C3942C2"/>
    <w:rsid w:val="6C6756D8"/>
    <w:rsid w:val="6CB35EA3"/>
    <w:rsid w:val="6CFB3188"/>
    <w:rsid w:val="6D29753D"/>
    <w:rsid w:val="6D3C17BB"/>
    <w:rsid w:val="6D595507"/>
    <w:rsid w:val="6D694C73"/>
    <w:rsid w:val="6D696F8E"/>
    <w:rsid w:val="6D72653A"/>
    <w:rsid w:val="6D7E14B2"/>
    <w:rsid w:val="6D882CB1"/>
    <w:rsid w:val="6D8C7D4A"/>
    <w:rsid w:val="6DB92513"/>
    <w:rsid w:val="6DD10E7E"/>
    <w:rsid w:val="6DF56B72"/>
    <w:rsid w:val="6DFE2B59"/>
    <w:rsid w:val="6E4C2E04"/>
    <w:rsid w:val="6E696AB9"/>
    <w:rsid w:val="6E6B2E90"/>
    <w:rsid w:val="6E8E55A1"/>
    <w:rsid w:val="6E90278E"/>
    <w:rsid w:val="6E9B03C3"/>
    <w:rsid w:val="6EA65C35"/>
    <w:rsid w:val="6EBB0EBA"/>
    <w:rsid w:val="6F073538"/>
    <w:rsid w:val="6F387645"/>
    <w:rsid w:val="6F491A22"/>
    <w:rsid w:val="6F6E5A5E"/>
    <w:rsid w:val="6F863CF9"/>
    <w:rsid w:val="6F911E17"/>
    <w:rsid w:val="6FA342AA"/>
    <w:rsid w:val="6FD22752"/>
    <w:rsid w:val="6FD67AC4"/>
    <w:rsid w:val="6FFE5F86"/>
    <w:rsid w:val="70080B73"/>
    <w:rsid w:val="70127D1F"/>
    <w:rsid w:val="70166B6D"/>
    <w:rsid w:val="701B10A3"/>
    <w:rsid w:val="70214846"/>
    <w:rsid w:val="704567D1"/>
    <w:rsid w:val="70635E69"/>
    <w:rsid w:val="70734988"/>
    <w:rsid w:val="707773BB"/>
    <w:rsid w:val="707D0B1B"/>
    <w:rsid w:val="708C50EF"/>
    <w:rsid w:val="70C4348D"/>
    <w:rsid w:val="71281F63"/>
    <w:rsid w:val="71290C33"/>
    <w:rsid w:val="71AC7B5A"/>
    <w:rsid w:val="71B82D06"/>
    <w:rsid w:val="71BF411E"/>
    <w:rsid w:val="71C75CA2"/>
    <w:rsid w:val="71EB4575"/>
    <w:rsid w:val="72106C72"/>
    <w:rsid w:val="7237336F"/>
    <w:rsid w:val="724A7E11"/>
    <w:rsid w:val="72501D1B"/>
    <w:rsid w:val="7266063B"/>
    <w:rsid w:val="72842772"/>
    <w:rsid w:val="72A16DD5"/>
    <w:rsid w:val="72EE24A7"/>
    <w:rsid w:val="72FB43B2"/>
    <w:rsid w:val="72FC130F"/>
    <w:rsid w:val="733E031E"/>
    <w:rsid w:val="7352304D"/>
    <w:rsid w:val="737070DD"/>
    <w:rsid w:val="737629FD"/>
    <w:rsid w:val="737E3983"/>
    <w:rsid w:val="739D124B"/>
    <w:rsid w:val="73B2330F"/>
    <w:rsid w:val="73BA096B"/>
    <w:rsid w:val="73FF61DE"/>
    <w:rsid w:val="740753A4"/>
    <w:rsid w:val="740D2C6D"/>
    <w:rsid w:val="742655EF"/>
    <w:rsid w:val="743C4CEA"/>
    <w:rsid w:val="74562804"/>
    <w:rsid w:val="745C0AF6"/>
    <w:rsid w:val="746C0D90"/>
    <w:rsid w:val="747470BC"/>
    <w:rsid w:val="749444D3"/>
    <w:rsid w:val="74A67741"/>
    <w:rsid w:val="74B706FD"/>
    <w:rsid w:val="74C635F2"/>
    <w:rsid w:val="75024B07"/>
    <w:rsid w:val="75291792"/>
    <w:rsid w:val="75465D47"/>
    <w:rsid w:val="755E46C6"/>
    <w:rsid w:val="75936E55"/>
    <w:rsid w:val="75B41844"/>
    <w:rsid w:val="75C55B8C"/>
    <w:rsid w:val="75D315DC"/>
    <w:rsid w:val="75D53553"/>
    <w:rsid w:val="75F419B0"/>
    <w:rsid w:val="761D3DAB"/>
    <w:rsid w:val="762F7BE3"/>
    <w:rsid w:val="763D406E"/>
    <w:rsid w:val="7693567A"/>
    <w:rsid w:val="76D214FF"/>
    <w:rsid w:val="76D43332"/>
    <w:rsid w:val="76DF07A0"/>
    <w:rsid w:val="76E3721B"/>
    <w:rsid w:val="76FC162F"/>
    <w:rsid w:val="76FE7771"/>
    <w:rsid w:val="771D5C2B"/>
    <w:rsid w:val="77223CD1"/>
    <w:rsid w:val="77270C09"/>
    <w:rsid w:val="776B2153"/>
    <w:rsid w:val="77A86884"/>
    <w:rsid w:val="77BB147D"/>
    <w:rsid w:val="77DA1D31"/>
    <w:rsid w:val="78245C46"/>
    <w:rsid w:val="78356BC8"/>
    <w:rsid w:val="78607A0C"/>
    <w:rsid w:val="78723BDD"/>
    <w:rsid w:val="787F3721"/>
    <w:rsid w:val="7896555B"/>
    <w:rsid w:val="78A43B6E"/>
    <w:rsid w:val="78A44C7D"/>
    <w:rsid w:val="78BE5827"/>
    <w:rsid w:val="78CB1ACD"/>
    <w:rsid w:val="78DE0BF3"/>
    <w:rsid w:val="78F05F26"/>
    <w:rsid w:val="79596C57"/>
    <w:rsid w:val="795D7316"/>
    <w:rsid w:val="79633DB7"/>
    <w:rsid w:val="79A12902"/>
    <w:rsid w:val="79CB24E1"/>
    <w:rsid w:val="79E144B9"/>
    <w:rsid w:val="7A0635C0"/>
    <w:rsid w:val="7A513882"/>
    <w:rsid w:val="7A5419B0"/>
    <w:rsid w:val="7A5C2227"/>
    <w:rsid w:val="7A8721A0"/>
    <w:rsid w:val="7AA93B38"/>
    <w:rsid w:val="7AD21EC7"/>
    <w:rsid w:val="7AEB6201"/>
    <w:rsid w:val="7AEE3815"/>
    <w:rsid w:val="7AF406B1"/>
    <w:rsid w:val="7AFB2BD3"/>
    <w:rsid w:val="7B1C0B89"/>
    <w:rsid w:val="7B263E7A"/>
    <w:rsid w:val="7B3A48B6"/>
    <w:rsid w:val="7B537606"/>
    <w:rsid w:val="7B594754"/>
    <w:rsid w:val="7B5D73F5"/>
    <w:rsid w:val="7B870143"/>
    <w:rsid w:val="7BA1555F"/>
    <w:rsid w:val="7BBE1EE8"/>
    <w:rsid w:val="7BCB31C0"/>
    <w:rsid w:val="7BDB7CC3"/>
    <w:rsid w:val="7BE83755"/>
    <w:rsid w:val="7BFD45ED"/>
    <w:rsid w:val="7C226626"/>
    <w:rsid w:val="7C4902F7"/>
    <w:rsid w:val="7C6975A1"/>
    <w:rsid w:val="7C84474A"/>
    <w:rsid w:val="7C9310E6"/>
    <w:rsid w:val="7C9D4AD7"/>
    <w:rsid w:val="7C9F3284"/>
    <w:rsid w:val="7D090612"/>
    <w:rsid w:val="7D507824"/>
    <w:rsid w:val="7D521266"/>
    <w:rsid w:val="7D960E4B"/>
    <w:rsid w:val="7DBB2571"/>
    <w:rsid w:val="7DDF5E0F"/>
    <w:rsid w:val="7E1C4316"/>
    <w:rsid w:val="7E3228A6"/>
    <w:rsid w:val="7E6C0EF6"/>
    <w:rsid w:val="7EA832D9"/>
    <w:rsid w:val="7EE61390"/>
    <w:rsid w:val="7EF50554"/>
    <w:rsid w:val="7EFE05EE"/>
    <w:rsid w:val="7F003179"/>
    <w:rsid w:val="7F0B7AFA"/>
    <w:rsid w:val="7F183232"/>
    <w:rsid w:val="7F5F3089"/>
    <w:rsid w:val="7F633CC3"/>
    <w:rsid w:val="7F7C4936"/>
    <w:rsid w:val="7F8B0191"/>
    <w:rsid w:val="7F8D4850"/>
    <w:rsid w:val="7FA469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23F86"/>
  <w15:docId w15:val="{541E5623-98BE-4111-9659-050F00F8E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uiPriority="39" w:qFormat="1"/>
    <w:lsdException w:name="toc 2" w:uiPriority="39" w:qFormat="1"/>
    <w:lsdException w:name="toc 3" w:uiPriority="0"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uiPriority="0" w:qFormat="1"/>
    <w:lsdException w:name="footer" w:uiPriority="0" w:unhideWhenUsed="1" w:qFormat="1"/>
    <w:lsdException w:name="index heading" w:semiHidden="1" w:unhideWhenUsed="1" w:qFormat="1"/>
    <w:lsdException w:name="caption" w:semiHidden="1" w:uiPriority="35" w:unhideWhenUsed="1" w:qFormat="1"/>
    <w:lsdException w:name="table of figures"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qFormat="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5E0"/>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1C35E0"/>
    <w:pPr>
      <w:keepNext/>
      <w:keepLines/>
      <w:spacing w:before="360"/>
      <w:ind w:left="794" w:hanging="794"/>
      <w:jc w:val="left"/>
      <w:outlineLvl w:val="0"/>
    </w:pPr>
    <w:rPr>
      <w:b/>
    </w:rPr>
  </w:style>
  <w:style w:type="paragraph" w:styleId="Heading2">
    <w:name w:val="heading 2"/>
    <w:basedOn w:val="Heading1"/>
    <w:next w:val="Normal"/>
    <w:link w:val="Heading2Char"/>
    <w:qFormat/>
    <w:rsid w:val="001C35E0"/>
    <w:pPr>
      <w:spacing w:before="240"/>
      <w:outlineLvl w:val="1"/>
    </w:pPr>
  </w:style>
  <w:style w:type="paragraph" w:styleId="Heading3">
    <w:name w:val="heading 3"/>
    <w:basedOn w:val="Heading1"/>
    <w:next w:val="Normal"/>
    <w:link w:val="Heading3Char"/>
    <w:qFormat/>
    <w:rsid w:val="001C35E0"/>
    <w:pPr>
      <w:spacing w:before="160"/>
      <w:outlineLvl w:val="2"/>
    </w:pPr>
  </w:style>
  <w:style w:type="paragraph" w:styleId="Heading4">
    <w:name w:val="heading 4"/>
    <w:basedOn w:val="Heading3"/>
    <w:next w:val="Normal"/>
    <w:link w:val="Heading4Char"/>
    <w:qFormat/>
    <w:rsid w:val="001C35E0"/>
    <w:pPr>
      <w:tabs>
        <w:tab w:val="clear" w:pos="794"/>
        <w:tab w:val="left" w:pos="1021"/>
      </w:tabs>
      <w:ind w:left="1021" w:hanging="1021"/>
      <w:outlineLvl w:val="3"/>
    </w:pPr>
  </w:style>
  <w:style w:type="paragraph" w:styleId="Heading5">
    <w:name w:val="heading 5"/>
    <w:basedOn w:val="Heading4"/>
    <w:next w:val="Normal"/>
    <w:link w:val="Heading5Char"/>
    <w:qFormat/>
    <w:rsid w:val="001C35E0"/>
    <w:pPr>
      <w:outlineLvl w:val="4"/>
    </w:pPr>
  </w:style>
  <w:style w:type="paragraph" w:styleId="Heading6">
    <w:name w:val="heading 6"/>
    <w:basedOn w:val="Heading4"/>
    <w:next w:val="Normal"/>
    <w:link w:val="Heading6Char"/>
    <w:qFormat/>
    <w:rsid w:val="001C35E0"/>
    <w:pPr>
      <w:tabs>
        <w:tab w:val="clear" w:pos="1021"/>
        <w:tab w:val="clear" w:pos="1191"/>
      </w:tabs>
      <w:ind w:left="1588" w:hanging="1588"/>
      <w:outlineLvl w:val="5"/>
    </w:pPr>
  </w:style>
  <w:style w:type="paragraph" w:styleId="Heading7">
    <w:name w:val="heading 7"/>
    <w:basedOn w:val="Heading6"/>
    <w:next w:val="Normal"/>
    <w:link w:val="Heading7Char"/>
    <w:qFormat/>
    <w:rsid w:val="001C35E0"/>
    <w:pPr>
      <w:outlineLvl w:val="6"/>
    </w:pPr>
  </w:style>
  <w:style w:type="paragraph" w:styleId="Heading8">
    <w:name w:val="heading 8"/>
    <w:basedOn w:val="Heading6"/>
    <w:next w:val="Normal"/>
    <w:link w:val="Heading8Char"/>
    <w:qFormat/>
    <w:rsid w:val="001C35E0"/>
    <w:pPr>
      <w:outlineLvl w:val="7"/>
    </w:pPr>
  </w:style>
  <w:style w:type="paragraph" w:styleId="Heading9">
    <w:name w:val="heading 9"/>
    <w:basedOn w:val="Heading6"/>
    <w:next w:val="Normal"/>
    <w:link w:val="Heading9Char"/>
    <w:qFormat/>
    <w:rsid w:val="001C35E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C35E0"/>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1C35E0"/>
    <w:rPr>
      <w:rFonts w:ascii="Avenir Next W1G Medium" w:eastAsia="Avenir Next W1G Medium" w:hAnsi="Avenir Next W1G Medium" w:cs="Avenir Next W1G Medium"/>
      <w:b/>
      <w:bCs/>
      <w:sz w:val="48"/>
      <w:szCs w:val="48"/>
      <w:lang w:eastAsia="en-US"/>
    </w:rPr>
  </w:style>
  <w:style w:type="character" w:customStyle="1" w:styleId="Heading1Char">
    <w:name w:val="Heading 1 Char"/>
    <w:link w:val="Heading1"/>
    <w:rsid w:val="001C35E0"/>
    <w:rPr>
      <w:rFonts w:eastAsia="Times New Roman"/>
      <w:b/>
      <w:sz w:val="24"/>
      <w:lang w:val="en-GB" w:eastAsia="en-US"/>
    </w:rPr>
  </w:style>
  <w:style w:type="character" w:customStyle="1" w:styleId="Heading2Char">
    <w:name w:val="Heading 2 Char"/>
    <w:basedOn w:val="DefaultParagraphFont"/>
    <w:link w:val="Heading2"/>
    <w:qFormat/>
    <w:rPr>
      <w:rFonts w:eastAsia="Times New Roman"/>
      <w:b/>
      <w:sz w:val="24"/>
      <w:lang w:val="en-GB" w:eastAsia="en-US"/>
    </w:rPr>
  </w:style>
  <w:style w:type="character" w:customStyle="1" w:styleId="Heading3Char">
    <w:name w:val="Heading 3 Char"/>
    <w:basedOn w:val="DefaultParagraphFont"/>
    <w:link w:val="Heading3"/>
    <w:qFormat/>
    <w:rPr>
      <w:rFonts w:eastAsia="Times New Roman"/>
      <w:b/>
      <w:sz w:val="24"/>
      <w:lang w:val="en-GB" w:eastAsia="en-US"/>
    </w:rPr>
  </w:style>
  <w:style w:type="character" w:customStyle="1" w:styleId="Heading4Char">
    <w:name w:val="Heading 4 Char"/>
    <w:basedOn w:val="DefaultParagraphFont"/>
    <w:link w:val="Heading4"/>
    <w:qFormat/>
    <w:rPr>
      <w:rFonts w:eastAsia="Times New Roman"/>
      <w:b/>
      <w:sz w:val="24"/>
      <w:lang w:val="en-GB" w:eastAsia="en-US"/>
    </w:rPr>
  </w:style>
  <w:style w:type="character" w:customStyle="1" w:styleId="Heading5Char">
    <w:name w:val="Heading 5 Char"/>
    <w:basedOn w:val="DefaultParagraphFont"/>
    <w:link w:val="Heading5"/>
    <w:qFormat/>
    <w:rPr>
      <w:rFonts w:eastAsia="Times New Roman"/>
      <w:b/>
      <w:sz w:val="24"/>
      <w:lang w:val="en-GB" w:eastAsia="en-US"/>
    </w:rPr>
  </w:style>
  <w:style w:type="character" w:customStyle="1" w:styleId="Heading6Char">
    <w:name w:val="Heading 6 Char"/>
    <w:basedOn w:val="DefaultParagraphFont"/>
    <w:link w:val="Heading6"/>
    <w:qFormat/>
    <w:rPr>
      <w:rFonts w:eastAsia="Times New Roman"/>
      <w:b/>
      <w:sz w:val="24"/>
      <w:lang w:val="en-GB" w:eastAsia="en-US"/>
    </w:rPr>
  </w:style>
  <w:style w:type="character" w:customStyle="1" w:styleId="Heading7Char">
    <w:name w:val="Heading 7 Char"/>
    <w:basedOn w:val="DefaultParagraphFont"/>
    <w:link w:val="Heading7"/>
    <w:qFormat/>
    <w:rPr>
      <w:rFonts w:eastAsia="Times New Roman"/>
      <w:b/>
      <w:sz w:val="24"/>
      <w:lang w:val="en-GB" w:eastAsia="en-US"/>
    </w:rPr>
  </w:style>
  <w:style w:type="character" w:customStyle="1" w:styleId="Heading8Char">
    <w:name w:val="Heading 8 Char"/>
    <w:basedOn w:val="DefaultParagraphFont"/>
    <w:link w:val="Heading8"/>
    <w:qFormat/>
    <w:rPr>
      <w:rFonts w:eastAsia="Times New Roman"/>
      <w:b/>
      <w:sz w:val="24"/>
      <w:lang w:val="en-GB" w:eastAsia="en-US"/>
    </w:rPr>
  </w:style>
  <w:style w:type="character" w:customStyle="1" w:styleId="Heading9Char">
    <w:name w:val="Heading 9 Char"/>
    <w:basedOn w:val="DefaultParagraphFont"/>
    <w:link w:val="Heading9"/>
    <w:qFormat/>
    <w:rPr>
      <w:rFonts w:eastAsia="Times New Roman"/>
      <w:b/>
      <w:sz w:val="24"/>
      <w:lang w:val="en-GB" w:eastAsia="en-US"/>
    </w:rPr>
  </w:style>
  <w:style w:type="paragraph" w:styleId="MacroText">
    <w:name w:val="macro"/>
    <w:link w:val="MacroTextChar"/>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EastAsia" w:hAnsi="Consolas"/>
      <w:lang w:val="en-GB" w:eastAsia="ja-JP"/>
    </w:rPr>
  </w:style>
  <w:style w:type="character" w:customStyle="1" w:styleId="MacroTextChar">
    <w:name w:val="Macro Text Char"/>
    <w:basedOn w:val="DefaultParagraphFont"/>
    <w:link w:val="MacroText"/>
    <w:uiPriority w:val="99"/>
    <w:semiHidden/>
    <w:qFormat/>
    <w:rPr>
      <w:rFonts w:ascii="Consolas" w:hAnsi="Consolas" w:cs="Times New Roman"/>
      <w:sz w:val="20"/>
      <w:szCs w:val="20"/>
      <w:lang w:val="en-GB" w:eastAsia="ja-JP"/>
    </w:rPr>
  </w:style>
  <w:style w:type="paragraph" w:styleId="List3">
    <w:name w:val="List 3"/>
    <w:basedOn w:val="Normal"/>
    <w:uiPriority w:val="99"/>
    <w:semiHidden/>
    <w:unhideWhenUsed/>
    <w:qFormat/>
    <w:pPr>
      <w:ind w:left="1080" w:hanging="360"/>
      <w:contextualSpacing/>
    </w:pPr>
  </w:style>
  <w:style w:type="paragraph" w:styleId="TOC7">
    <w:name w:val="toc 7"/>
    <w:basedOn w:val="TOC4"/>
    <w:semiHidden/>
    <w:rsid w:val="001C35E0"/>
  </w:style>
  <w:style w:type="paragraph" w:styleId="ListNumber2">
    <w:name w:val="List Number 2"/>
    <w:basedOn w:val="Normal"/>
    <w:uiPriority w:val="99"/>
    <w:semiHidden/>
    <w:unhideWhenUsed/>
    <w:qFormat/>
    <w:pPr>
      <w:numPr>
        <w:numId w:val="1"/>
      </w:numPr>
      <w:contextualSpacing/>
    </w:pPr>
  </w:style>
  <w:style w:type="paragraph" w:styleId="TableofAuthorities">
    <w:name w:val="table of authorities"/>
    <w:basedOn w:val="Normal"/>
    <w:next w:val="Normal"/>
    <w:uiPriority w:val="99"/>
    <w:semiHidden/>
    <w:unhideWhenUsed/>
    <w:qFormat/>
    <w:pPr>
      <w:ind w:left="240" w:hanging="240"/>
    </w:pPr>
  </w:style>
  <w:style w:type="paragraph" w:styleId="NoteHeading">
    <w:name w:val="Note Heading"/>
    <w:basedOn w:val="Normal"/>
    <w:next w:val="Normal"/>
    <w:link w:val="NoteHeadingChar"/>
    <w:uiPriority w:val="99"/>
    <w:semiHidden/>
    <w:unhideWhenUsed/>
    <w:qFormat/>
    <w:pPr>
      <w:spacing w:before="0"/>
    </w:pPr>
  </w:style>
  <w:style w:type="character" w:customStyle="1" w:styleId="NoteHeadingChar">
    <w:name w:val="Note Heading Char"/>
    <w:basedOn w:val="DefaultParagraphFont"/>
    <w:link w:val="NoteHeading"/>
    <w:uiPriority w:val="99"/>
    <w:semiHidden/>
    <w:qFormat/>
    <w:rPr>
      <w:rFonts w:ascii="Times New Roman" w:hAnsi="Times New Roman" w:cs="Times New Roman"/>
      <w:sz w:val="24"/>
      <w:szCs w:val="24"/>
      <w:lang w:val="en-GB" w:eastAsia="ja-JP"/>
    </w:rPr>
  </w:style>
  <w:style w:type="paragraph" w:styleId="ListBullet4">
    <w:name w:val="List Bullet 4"/>
    <w:basedOn w:val="Normal"/>
    <w:uiPriority w:val="99"/>
    <w:semiHidden/>
    <w:unhideWhenUsed/>
    <w:qFormat/>
    <w:pPr>
      <w:numPr>
        <w:numId w:val="2"/>
      </w:numPr>
      <w:contextualSpacing/>
    </w:pPr>
  </w:style>
  <w:style w:type="paragraph" w:styleId="Index8">
    <w:name w:val="index 8"/>
    <w:basedOn w:val="Normal"/>
    <w:next w:val="Normal"/>
    <w:uiPriority w:val="99"/>
    <w:semiHidden/>
    <w:unhideWhenUsed/>
    <w:qFormat/>
    <w:pPr>
      <w:spacing w:before="0"/>
      <w:ind w:left="1920" w:hanging="240"/>
    </w:pPr>
  </w:style>
  <w:style w:type="paragraph" w:styleId="E-mailSignature">
    <w:name w:val="E-mail Signature"/>
    <w:basedOn w:val="Normal"/>
    <w:link w:val="E-mailSignatureChar"/>
    <w:uiPriority w:val="99"/>
    <w:semiHidden/>
    <w:unhideWhenUsed/>
    <w:qFormat/>
    <w:pPr>
      <w:spacing w:before="0"/>
    </w:pPr>
  </w:style>
  <w:style w:type="character" w:customStyle="1" w:styleId="E-mailSignatureChar">
    <w:name w:val="E-mail Signature Char"/>
    <w:basedOn w:val="DefaultParagraphFont"/>
    <w:link w:val="E-mailSignature"/>
    <w:uiPriority w:val="99"/>
    <w:semiHidden/>
    <w:qFormat/>
    <w:rPr>
      <w:rFonts w:ascii="Times New Roman" w:hAnsi="Times New Roman" w:cs="Times New Roman"/>
      <w:sz w:val="24"/>
      <w:szCs w:val="24"/>
      <w:lang w:val="en-GB" w:eastAsia="ja-JP"/>
    </w:rPr>
  </w:style>
  <w:style w:type="paragraph" w:styleId="ListNumber">
    <w:name w:val="List Number"/>
    <w:basedOn w:val="Normal"/>
    <w:uiPriority w:val="99"/>
    <w:semiHidden/>
    <w:unhideWhenUsed/>
    <w:qFormat/>
    <w:pPr>
      <w:numPr>
        <w:numId w:val="3"/>
      </w:numPr>
      <w:contextualSpacing/>
    </w:pPr>
  </w:style>
  <w:style w:type="paragraph" w:styleId="NormalIndent">
    <w:name w:val="Normal Indent"/>
    <w:basedOn w:val="Normal"/>
    <w:uiPriority w:val="99"/>
    <w:semiHidden/>
    <w:unhideWhenUsed/>
    <w:qFormat/>
    <w:pPr>
      <w:ind w:left="720"/>
    </w:pPr>
  </w:style>
  <w:style w:type="paragraph" w:styleId="Caption">
    <w:name w:val="caption"/>
    <w:basedOn w:val="Normal"/>
    <w:next w:val="Normal"/>
    <w:uiPriority w:val="35"/>
    <w:unhideWhenUsed/>
    <w:qFormat/>
    <w:pPr>
      <w:spacing w:before="0" w:after="200"/>
    </w:pPr>
    <w:rPr>
      <w:i/>
      <w:iCs/>
      <w:color w:val="44546A" w:themeColor="text2"/>
      <w:sz w:val="18"/>
      <w:szCs w:val="18"/>
    </w:rPr>
  </w:style>
  <w:style w:type="paragraph" w:styleId="Index5">
    <w:name w:val="index 5"/>
    <w:basedOn w:val="Normal"/>
    <w:next w:val="Normal"/>
    <w:uiPriority w:val="99"/>
    <w:semiHidden/>
    <w:unhideWhenUsed/>
    <w:qFormat/>
    <w:pPr>
      <w:spacing w:before="0"/>
      <w:ind w:left="1200" w:hanging="240"/>
    </w:pPr>
  </w:style>
  <w:style w:type="paragraph" w:styleId="ListBullet">
    <w:name w:val="List Bullet"/>
    <w:basedOn w:val="Normal"/>
    <w:uiPriority w:val="99"/>
    <w:semiHidden/>
    <w:unhideWhenUsed/>
    <w:qFormat/>
    <w:pPr>
      <w:numPr>
        <w:numId w:val="4"/>
      </w:numPr>
      <w:contextualSpacing/>
    </w:pPr>
  </w:style>
  <w:style w:type="paragraph" w:styleId="EnvelopeAddress">
    <w:name w:val="envelope address"/>
    <w:basedOn w:val="Normal"/>
    <w:uiPriority w:val="99"/>
    <w:semiHidden/>
    <w:unhideWhenUsed/>
    <w:qFormat/>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DocumentMap">
    <w:name w:val="Document Map"/>
    <w:basedOn w:val="Normal"/>
    <w:link w:val="DocumentMapChar"/>
    <w:uiPriority w:val="99"/>
    <w:semiHidden/>
    <w:unhideWhenUsed/>
    <w:qFormat/>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qFormat/>
    <w:rPr>
      <w:rFonts w:ascii="Segoe UI" w:hAnsi="Segoe UI" w:cs="Segoe UI"/>
      <w:sz w:val="16"/>
      <w:szCs w:val="16"/>
      <w:lang w:val="en-GB" w:eastAsia="ja-JP"/>
    </w:rPr>
  </w:style>
  <w:style w:type="paragraph" w:styleId="TOAHeading">
    <w:name w:val="toa heading"/>
    <w:basedOn w:val="Normal"/>
    <w:next w:val="Normal"/>
    <w:uiPriority w:val="99"/>
    <w:semiHidden/>
    <w:unhideWhenUsed/>
    <w:qFormat/>
    <w:rPr>
      <w:rFonts w:asciiTheme="majorHAnsi" w:eastAsiaTheme="majorEastAsia" w:hAnsiTheme="majorHAnsi" w:cstheme="majorBidi"/>
      <w:b/>
      <w:bCs/>
    </w:rPr>
  </w:style>
  <w:style w:type="paragraph" w:styleId="CommentText">
    <w:name w:val="annotation text"/>
    <w:basedOn w:val="Normal"/>
    <w:link w:val="CommentTextChar"/>
    <w:rsid w:val="001C35E0"/>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Pr>
      <w:rFonts w:eastAsia="Times New Roman"/>
      <w:lang w:eastAsia="en-US"/>
    </w:rPr>
  </w:style>
  <w:style w:type="paragraph" w:styleId="Index6">
    <w:name w:val="index 6"/>
    <w:basedOn w:val="Normal"/>
    <w:next w:val="Normal"/>
    <w:uiPriority w:val="99"/>
    <w:semiHidden/>
    <w:unhideWhenUsed/>
    <w:qFormat/>
    <w:pPr>
      <w:spacing w:before="0"/>
      <w:ind w:left="1440" w:hanging="240"/>
    </w:pPr>
  </w:style>
  <w:style w:type="paragraph" w:styleId="Salutation">
    <w:name w:val="Salutation"/>
    <w:basedOn w:val="Normal"/>
    <w:next w:val="Normal"/>
    <w:link w:val="SalutationChar"/>
    <w:uiPriority w:val="99"/>
    <w:semiHidden/>
    <w:unhideWhenUsed/>
    <w:qFormat/>
  </w:style>
  <w:style w:type="character" w:customStyle="1" w:styleId="SalutationChar">
    <w:name w:val="Salutation Char"/>
    <w:basedOn w:val="DefaultParagraphFont"/>
    <w:link w:val="Salutation"/>
    <w:uiPriority w:val="99"/>
    <w:semiHidden/>
    <w:qFormat/>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qFormat/>
    <w:pPr>
      <w:spacing w:after="120"/>
    </w:pPr>
    <w:rPr>
      <w:sz w:val="16"/>
      <w:szCs w:val="16"/>
    </w:rPr>
  </w:style>
  <w:style w:type="character" w:customStyle="1" w:styleId="BodyText3Char">
    <w:name w:val="Body Text 3 Char"/>
    <w:basedOn w:val="DefaultParagraphFont"/>
    <w:link w:val="BodyText3"/>
    <w:uiPriority w:val="99"/>
    <w:semiHidden/>
    <w:qFormat/>
    <w:rPr>
      <w:rFonts w:ascii="Times New Roman" w:hAnsi="Times New Roman" w:cs="Times New Roman"/>
      <w:sz w:val="16"/>
      <w:szCs w:val="16"/>
      <w:lang w:val="en-GB" w:eastAsia="ja-JP"/>
    </w:rPr>
  </w:style>
  <w:style w:type="paragraph" w:styleId="Closing">
    <w:name w:val="Closing"/>
    <w:basedOn w:val="Normal"/>
    <w:link w:val="ClosingChar"/>
    <w:uiPriority w:val="99"/>
    <w:semiHidden/>
    <w:unhideWhenUsed/>
    <w:qFormat/>
    <w:pPr>
      <w:spacing w:before="0"/>
      <w:ind w:left="4320"/>
    </w:pPr>
  </w:style>
  <w:style w:type="character" w:customStyle="1" w:styleId="ClosingChar">
    <w:name w:val="Closing Char"/>
    <w:basedOn w:val="DefaultParagraphFont"/>
    <w:link w:val="Closing"/>
    <w:uiPriority w:val="99"/>
    <w:semiHidden/>
    <w:qFormat/>
    <w:rPr>
      <w:rFonts w:ascii="Times New Roman" w:hAnsi="Times New Roman" w:cs="Times New Roman"/>
      <w:sz w:val="24"/>
      <w:szCs w:val="24"/>
      <w:lang w:val="en-GB" w:eastAsia="ja-JP"/>
    </w:rPr>
  </w:style>
  <w:style w:type="paragraph" w:styleId="ListBullet3">
    <w:name w:val="List Bullet 3"/>
    <w:basedOn w:val="Normal"/>
    <w:uiPriority w:val="99"/>
    <w:semiHidden/>
    <w:unhideWhenUsed/>
    <w:qFormat/>
    <w:pPr>
      <w:numPr>
        <w:numId w:val="5"/>
      </w:numPr>
      <w:contextualSpacing/>
    </w:pPr>
  </w:style>
  <w:style w:type="paragraph" w:styleId="BodyTextIndent">
    <w:name w:val="Body Text Indent"/>
    <w:basedOn w:val="Normal"/>
    <w:link w:val="BodyTextIndentChar"/>
    <w:uiPriority w:val="99"/>
    <w:semiHidden/>
    <w:unhideWhenUsed/>
    <w:qFormat/>
    <w:pPr>
      <w:spacing w:after="120"/>
      <w:ind w:left="360"/>
    </w:pPr>
  </w:style>
  <w:style w:type="character" w:customStyle="1" w:styleId="BodyTextIndentChar">
    <w:name w:val="Body Text Indent Char"/>
    <w:basedOn w:val="DefaultParagraphFont"/>
    <w:link w:val="BodyTextIndent"/>
    <w:uiPriority w:val="99"/>
    <w:semiHidden/>
    <w:qFormat/>
    <w:rPr>
      <w:rFonts w:ascii="Times New Roman" w:hAnsi="Times New Roman" w:cs="Times New Roman"/>
      <w:sz w:val="24"/>
      <w:szCs w:val="24"/>
      <w:lang w:val="en-GB" w:eastAsia="ja-JP"/>
    </w:rPr>
  </w:style>
  <w:style w:type="paragraph" w:styleId="ListNumber3">
    <w:name w:val="List Number 3"/>
    <w:basedOn w:val="Normal"/>
    <w:uiPriority w:val="99"/>
    <w:semiHidden/>
    <w:unhideWhenUsed/>
    <w:qFormat/>
    <w:pPr>
      <w:numPr>
        <w:numId w:val="6"/>
      </w:numPr>
      <w:contextualSpacing/>
    </w:pPr>
  </w:style>
  <w:style w:type="paragraph" w:styleId="List2">
    <w:name w:val="List 2"/>
    <w:basedOn w:val="Normal"/>
    <w:uiPriority w:val="99"/>
    <w:semiHidden/>
    <w:unhideWhenUsed/>
    <w:qFormat/>
    <w:pPr>
      <w:ind w:left="720" w:hanging="360"/>
      <w:contextualSpacing/>
    </w:pPr>
  </w:style>
  <w:style w:type="paragraph" w:styleId="ListContinue">
    <w:name w:val="List Continue"/>
    <w:basedOn w:val="Normal"/>
    <w:uiPriority w:val="99"/>
    <w:semiHidden/>
    <w:unhideWhenUsed/>
    <w:qFormat/>
    <w:pPr>
      <w:spacing w:after="120"/>
      <w:ind w:left="360"/>
      <w:contextualSpacing/>
    </w:pPr>
  </w:style>
  <w:style w:type="paragraph" w:styleId="BlockText">
    <w:name w:val="Block Text"/>
    <w:basedOn w:val="Normal"/>
    <w:uiPriority w:val="99"/>
    <w:semiHidden/>
    <w:unhideWhenUsed/>
    <w:qFormat/>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ListBullet2">
    <w:name w:val="List Bullet 2"/>
    <w:basedOn w:val="Normal"/>
    <w:uiPriority w:val="99"/>
    <w:semiHidden/>
    <w:unhideWhenUsed/>
    <w:qFormat/>
    <w:pPr>
      <w:numPr>
        <w:numId w:val="7"/>
      </w:numPr>
      <w:contextualSpacing/>
    </w:pPr>
  </w:style>
  <w:style w:type="paragraph" w:styleId="HTMLAddress">
    <w:name w:val="HTML Address"/>
    <w:basedOn w:val="Normal"/>
    <w:link w:val="HTMLAddressChar"/>
    <w:uiPriority w:val="99"/>
    <w:semiHidden/>
    <w:unhideWhenUsed/>
    <w:qFormat/>
    <w:pPr>
      <w:spacing w:before="0"/>
    </w:pPr>
    <w:rPr>
      <w:i/>
      <w:iCs/>
    </w:rPr>
  </w:style>
  <w:style w:type="character" w:customStyle="1" w:styleId="HTMLAddressChar">
    <w:name w:val="HTML Address Char"/>
    <w:basedOn w:val="DefaultParagraphFont"/>
    <w:link w:val="HTMLAddress"/>
    <w:uiPriority w:val="99"/>
    <w:semiHidden/>
    <w:qFormat/>
    <w:rPr>
      <w:rFonts w:ascii="Times New Roman" w:hAnsi="Times New Roman" w:cs="Times New Roman"/>
      <w:i/>
      <w:iCs/>
      <w:sz w:val="24"/>
      <w:szCs w:val="24"/>
      <w:lang w:val="en-GB" w:eastAsia="ja-JP"/>
    </w:rPr>
  </w:style>
  <w:style w:type="paragraph" w:styleId="Index4">
    <w:name w:val="index 4"/>
    <w:basedOn w:val="Normal"/>
    <w:next w:val="Normal"/>
    <w:uiPriority w:val="99"/>
    <w:semiHidden/>
    <w:unhideWhenUsed/>
    <w:qFormat/>
    <w:pPr>
      <w:spacing w:before="0"/>
      <w:ind w:left="960" w:hanging="240"/>
    </w:pPr>
  </w:style>
  <w:style w:type="paragraph" w:styleId="TOC5">
    <w:name w:val="toc 5"/>
    <w:basedOn w:val="TOC4"/>
    <w:semiHidden/>
    <w:rsid w:val="001C35E0"/>
  </w:style>
  <w:style w:type="paragraph" w:styleId="TOC3">
    <w:name w:val="toc 3"/>
    <w:basedOn w:val="TOC2"/>
    <w:rsid w:val="001C35E0"/>
  </w:style>
  <w:style w:type="paragraph" w:styleId="TOC2">
    <w:name w:val="toc 2"/>
    <w:basedOn w:val="TOC1"/>
    <w:uiPriority w:val="39"/>
    <w:rsid w:val="001C35E0"/>
    <w:pPr>
      <w:spacing w:before="80"/>
      <w:ind w:left="1531" w:hanging="851"/>
    </w:pPr>
  </w:style>
  <w:style w:type="paragraph" w:styleId="TOC1">
    <w:name w:val="toc 1"/>
    <w:basedOn w:val="Normal"/>
    <w:uiPriority w:val="39"/>
    <w:rsid w:val="001C35E0"/>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PlainText">
    <w:name w:val="Plain Text"/>
    <w:basedOn w:val="Normal"/>
    <w:link w:val="PlainTextChar"/>
    <w:uiPriority w:val="99"/>
    <w:semiHidden/>
    <w:unhideWhenUsed/>
    <w:qFormat/>
    <w:pPr>
      <w:spacing w:before="0"/>
    </w:pPr>
    <w:rPr>
      <w:rFonts w:ascii="Consolas" w:hAnsi="Consolas"/>
      <w:sz w:val="21"/>
      <w:szCs w:val="21"/>
    </w:rPr>
  </w:style>
  <w:style w:type="character" w:customStyle="1" w:styleId="PlainTextChar">
    <w:name w:val="Plain Text Char"/>
    <w:basedOn w:val="DefaultParagraphFont"/>
    <w:link w:val="PlainText"/>
    <w:uiPriority w:val="99"/>
    <w:semiHidden/>
    <w:qFormat/>
    <w:rPr>
      <w:rFonts w:ascii="Consolas" w:hAnsi="Consolas" w:cs="Times New Roman"/>
      <w:sz w:val="21"/>
      <w:szCs w:val="21"/>
      <w:lang w:val="en-GB" w:eastAsia="ja-JP"/>
    </w:rPr>
  </w:style>
  <w:style w:type="paragraph" w:styleId="ListBullet5">
    <w:name w:val="List Bullet 5"/>
    <w:basedOn w:val="Normal"/>
    <w:uiPriority w:val="99"/>
    <w:semiHidden/>
    <w:unhideWhenUsed/>
    <w:qFormat/>
    <w:pPr>
      <w:numPr>
        <w:numId w:val="8"/>
      </w:numPr>
      <w:contextualSpacing/>
    </w:pPr>
  </w:style>
  <w:style w:type="paragraph" w:styleId="ListNumber4">
    <w:name w:val="List Number 4"/>
    <w:basedOn w:val="Normal"/>
    <w:uiPriority w:val="99"/>
    <w:semiHidden/>
    <w:unhideWhenUsed/>
    <w:qFormat/>
    <w:pPr>
      <w:numPr>
        <w:numId w:val="9"/>
      </w:numPr>
      <w:contextualSpacing/>
    </w:pPr>
  </w:style>
  <w:style w:type="paragraph" w:styleId="TOC8">
    <w:name w:val="toc 8"/>
    <w:basedOn w:val="TOC4"/>
    <w:semiHidden/>
    <w:rsid w:val="001C35E0"/>
  </w:style>
  <w:style w:type="paragraph" w:styleId="Index3">
    <w:name w:val="index 3"/>
    <w:basedOn w:val="Normal"/>
    <w:next w:val="Normal"/>
    <w:semiHidden/>
    <w:rsid w:val="001C35E0"/>
    <w:pPr>
      <w:ind w:left="567"/>
      <w:jc w:val="left"/>
    </w:pPr>
  </w:style>
  <w:style w:type="paragraph" w:styleId="Date">
    <w:name w:val="Date"/>
    <w:basedOn w:val="Normal"/>
    <w:next w:val="Normal"/>
    <w:link w:val="DateChar"/>
    <w:uiPriority w:val="99"/>
    <w:semiHidden/>
    <w:unhideWhenUsed/>
    <w:qFormat/>
  </w:style>
  <w:style w:type="character" w:customStyle="1" w:styleId="DateChar">
    <w:name w:val="Date Char"/>
    <w:basedOn w:val="DefaultParagraphFont"/>
    <w:link w:val="Date"/>
    <w:uiPriority w:val="99"/>
    <w:semiHidden/>
    <w:qFormat/>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qFormat/>
    <w:pPr>
      <w:spacing w:after="120" w:line="480" w:lineRule="auto"/>
      <w:ind w:left="360"/>
    </w:pPr>
  </w:style>
  <w:style w:type="character" w:customStyle="1" w:styleId="BodyTextIndent2Char">
    <w:name w:val="Body Text Indent 2 Char"/>
    <w:basedOn w:val="DefaultParagraphFont"/>
    <w:link w:val="BodyTextIndent2"/>
    <w:uiPriority w:val="99"/>
    <w:semiHidden/>
    <w:qFormat/>
    <w:rPr>
      <w:rFonts w:ascii="Times New Roman" w:hAnsi="Times New Roman" w:cs="Times New Roman"/>
      <w:sz w:val="24"/>
      <w:szCs w:val="24"/>
      <w:lang w:val="en-GB" w:eastAsia="ja-JP"/>
    </w:rPr>
  </w:style>
  <w:style w:type="paragraph" w:styleId="EndnoteText">
    <w:name w:val="endnote text"/>
    <w:basedOn w:val="Normal"/>
    <w:link w:val="EndnoteTextChar"/>
    <w:uiPriority w:val="99"/>
    <w:semiHidden/>
    <w:unhideWhenUsed/>
    <w:qFormat/>
    <w:pPr>
      <w:spacing w:before="0"/>
    </w:pPr>
    <w:rPr>
      <w:sz w:val="20"/>
    </w:rPr>
  </w:style>
  <w:style w:type="character" w:customStyle="1" w:styleId="EndnoteTextChar">
    <w:name w:val="Endnote Text Char"/>
    <w:basedOn w:val="DefaultParagraphFont"/>
    <w:link w:val="EndnoteText"/>
    <w:uiPriority w:val="99"/>
    <w:semiHidden/>
    <w:qFormat/>
    <w:rPr>
      <w:rFonts w:ascii="Times New Roman" w:hAnsi="Times New Roman" w:cs="Times New Roman"/>
      <w:sz w:val="20"/>
      <w:szCs w:val="20"/>
      <w:lang w:val="en-GB" w:eastAsia="ja-JP"/>
    </w:rPr>
  </w:style>
  <w:style w:type="paragraph" w:styleId="ListContinue5">
    <w:name w:val="List Continue 5"/>
    <w:basedOn w:val="Normal"/>
    <w:uiPriority w:val="99"/>
    <w:semiHidden/>
    <w:unhideWhenUsed/>
    <w:qFormat/>
    <w:pPr>
      <w:spacing w:after="120"/>
      <w:ind w:left="1800"/>
      <w:contextualSpacing/>
    </w:pPr>
  </w:style>
  <w:style w:type="paragraph" w:styleId="BalloonText">
    <w:name w:val="Balloon Text"/>
    <w:basedOn w:val="Normal"/>
    <w:link w:val="BalloonTextChar"/>
    <w:rsid w:val="001C35E0"/>
    <w:pPr>
      <w:spacing w:before="0"/>
    </w:pPr>
    <w:rPr>
      <w:rFonts w:ascii="Tahoma" w:hAnsi="Tahoma" w:cs="Tahoma"/>
      <w:sz w:val="16"/>
      <w:szCs w:val="16"/>
    </w:rPr>
  </w:style>
  <w:style w:type="character" w:customStyle="1" w:styleId="BalloonTextChar">
    <w:name w:val="Balloon Text Char"/>
    <w:basedOn w:val="DefaultParagraphFont"/>
    <w:link w:val="BalloonText"/>
    <w:rsid w:val="001C35E0"/>
    <w:rPr>
      <w:rFonts w:ascii="Tahoma" w:eastAsia="Times New Roman" w:hAnsi="Tahoma" w:cs="Tahoma"/>
      <w:sz w:val="16"/>
      <w:szCs w:val="16"/>
      <w:lang w:val="en-GB" w:eastAsia="en-US"/>
    </w:rPr>
  </w:style>
  <w:style w:type="paragraph" w:styleId="Footer">
    <w:name w:val="footer"/>
    <w:basedOn w:val="Normal"/>
    <w:link w:val="FooterChar"/>
    <w:rsid w:val="001C35E0"/>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Pr>
      <w:rFonts w:eastAsia="Times New Roman"/>
      <w:caps/>
      <w:noProof/>
      <w:sz w:val="16"/>
      <w:lang w:val="en-GB" w:eastAsia="en-US"/>
    </w:rPr>
  </w:style>
  <w:style w:type="paragraph" w:styleId="EnvelopeReturn">
    <w:name w:val="envelope return"/>
    <w:basedOn w:val="Normal"/>
    <w:uiPriority w:val="99"/>
    <w:semiHidden/>
    <w:unhideWhenUsed/>
    <w:qFormat/>
    <w:pPr>
      <w:spacing w:before="0"/>
    </w:pPr>
    <w:rPr>
      <w:rFonts w:asciiTheme="majorHAnsi" w:eastAsiaTheme="majorEastAsia" w:hAnsiTheme="majorHAnsi" w:cstheme="majorBidi"/>
      <w:sz w:val="20"/>
    </w:rPr>
  </w:style>
  <w:style w:type="paragraph" w:styleId="Header">
    <w:name w:val="header"/>
    <w:basedOn w:val="Normal"/>
    <w:link w:val="HeaderChar"/>
    <w:rsid w:val="001C35E0"/>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qFormat/>
    <w:rPr>
      <w:rFonts w:eastAsia="Times New Roman"/>
      <w:sz w:val="18"/>
      <w:lang w:val="en-GB" w:eastAsia="en-US"/>
    </w:rPr>
  </w:style>
  <w:style w:type="paragraph" w:styleId="Signature">
    <w:name w:val="Signature"/>
    <w:basedOn w:val="Normal"/>
    <w:link w:val="SignatureChar"/>
    <w:uiPriority w:val="99"/>
    <w:semiHidden/>
    <w:unhideWhenUsed/>
    <w:qFormat/>
    <w:pPr>
      <w:spacing w:before="0"/>
      <w:ind w:left="4320"/>
    </w:pPr>
  </w:style>
  <w:style w:type="character" w:customStyle="1" w:styleId="SignatureChar">
    <w:name w:val="Signature Char"/>
    <w:basedOn w:val="DefaultParagraphFont"/>
    <w:link w:val="Signature"/>
    <w:uiPriority w:val="99"/>
    <w:semiHidden/>
    <w:qFormat/>
    <w:rPr>
      <w:rFonts w:ascii="Times New Roman" w:hAnsi="Times New Roman" w:cs="Times New Roman"/>
      <w:sz w:val="24"/>
      <w:szCs w:val="24"/>
      <w:lang w:val="en-GB" w:eastAsia="ja-JP"/>
    </w:rPr>
  </w:style>
  <w:style w:type="paragraph" w:styleId="ListContinue4">
    <w:name w:val="List Continue 4"/>
    <w:basedOn w:val="Normal"/>
    <w:uiPriority w:val="99"/>
    <w:semiHidden/>
    <w:unhideWhenUsed/>
    <w:qFormat/>
    <w:pPr>
      <w:spacing w:after="120"/>
      <w:ind w:left="1440"/>
      <w:contextualSpacing/>
    </w:pPr>
  </w:style>
  <w:style w:type="paragraph" w:styleId="TOC4">
    <w:name w:val="toc 4"/>
    <w:basedOn w:val="TOC3"/>
    <w:semiHidden/>
    <w:rsid w:val="001C35E0"/>
  </w:style>
  <w:style w:type="paragraph" w:styleId="IndexHeading">
    <w:name w:val="index heading"/>
    <w:basedOn w:val="Normal"/>
    <w:next w:val="Index1"/>
    <w:uiPriority w:val="99"/>
    <w:semiHidden/>
    <w:unhideWhenUsed/>
    <w:qFormat/>
    <w:rPr>
      <w:rFonts w:asciiTheme="majorHAnsi" w:eastAsiaTheme="majorEastAsia" w:hAnsiTheme="majorHAnsi" w:cstheme="majorBidi"/>
      <w:b/>
      <w:bCs/>
    </w:rPr>
  </w:style>
  <w:style w:type="paragraph" w:styleId="Index1">
    <w:name w:val="index 1"/>
    <w:basedOn w:val="Normal"/>
    <w:next w:val="Normal"/>
    <w:semiHidden/>
    <w:rsid w:val="001C35E0"/>
    <w:pPr>
      <w:jc w:val="left"/>
    </w:pPr>
  </w:style>
  <w:style w:type="paragraph" w:styleId="Subtitle">
    <w:name w:val="Subtitle"/>
    <w:basedOn w:val="Normal"/>
    <w:next w:val="Normal"/>
    <w:link w:val="SubtitleChar"/>
    <w:uiPriority w:val="11"/>
    <w:qFormat/>
    <w:pPr>
      <w:spacing w:after="160"/>
    </w:pPr>
    <w:rPr>
      <w:rFonts w:asciiTheme="minorHAnsi" w:hAnsiTheme="minorHAnsi" w:cstheme="minorBidi"/>
      <w:color w:val="595959" w:themeColor="text1" w:themeTint="A6"/>
      <w:spacing w:val="15"/>
      <w:sz w:val="22"/>
      <w:szCs w:val="22"/>
    </w:rPr>
  </w:style>
  <w:style w:type="character" w:customStyle="1" w:styleId="SubtitleChar">
    <w:name w:val="Subtitle Char"/>
    <w:basedOn w:val="DefaultParagraphFont"/>
    <w:link w:val="Subtitle"/>
    <w:uiPriority w:val="11"/>
    <w:qFormat/>
    <w:rPr>
      <w:color w:val="595959" w:themeColor="text1" w:themeTint="A6"/>
      <w:spacing w:val="15"/>
      <w:lang w:val="en-GB" w:eastAsia="ja-JP"/>
    </w:rPr>
  </w:style>
  <w:style w:type="paragraph" w:styleId="ListNumber5">
    <w:name w:val="List Number 5"/>
    <w:basedOn w:val="Normal"/>
    <w:uiPriority w:val="99"/>
    <w:semiHidden/>
    <w:unhideWhenUsed/>
    <w:qFormat/>
    <w:pPr>
      <w:numPr>
        <w:numId w:val="10"/>
      </w:numPr>
      <w:contextualSpacing/>
    </w:pPr>
  </w:style>
  <w:style w:type="paragraph" w:styleId="List">
    <w:name w:val="List"/>
    <w:basedOn w:val="Normal"/>
    <w:uiPriority w:val="99"/>
    <w:semiHidden/>
    <w:unhideWhenUsed/>
    <w:qFormat/>
    <w:pPr>
      <w:ind w:left="360" w:hanging="360"/>
      <w:contextualSpacing/>
    </w:pPr>
  </w:style>
  <w:style w:type="paragraph" w:styleId="FootnoteText">
    <w:name w:val="footnote text"/>
    <w:basedOn w:val="Note"/>
    <w:link w:val="FootnoteTextChar"/>
    <w:semiHidden/>
    <w:rsid w:val="001C35E0"/>
    <w:pPr>
      <w:keepLines/>
      <w:tabs>
        <w:tab w:val="left" w:pos="255"/>
      </w:tabs>
      <w:ind w:left="255" w:hanging="255"/>
    </w:pPr>
  </w:style>
  <w:style w:type="character" w:customStyle="1" w:styleId="FootnoteTextChar">
    <w:name w:val="Footnote Text Char"/>
    <w:basedOn w:val="DefaultParagraphFont"/>
    <w:link w:val="FootnoteText"/>
    <w:semiHidden/>
    <w:qFormat/>
    <w:rPr>
      <w:rFonts w:eastAsia="Times New Roman"/>
      <w:sz w:val="22"/>
      <w:lang w:val="en-GB" w:eastAsia="en-US"/>
    </w:rPr>
  </w:style>
  <w:style w:type="paragraph" w:styleId="TOC6">
    <w:name w:val="toc 6"/>
    <w:basedOn w:val="TOC4"/>
    <w:semiHidden/>
    <w:rsid w:val="001C35E0"/>
  </w:style>
  <w:style w:type="paragraph" w:styleId="List5">
    <w:name w:val="List 5"/>
    <w:basedOn w:val="Normal"/>
    <w:uiPriority w:val="99"/>
    <w:semiHidden/>
    <w:unhideWhenUsed/>
    <w:qFormat/>
    <w:pPr>
      <w:ind w:left="1800" w:hanging="360"/>
      <w:contextualSpacing/>
    </w:pPr>
  </w:style>
  <w:style w:type="paragraph" w:styleId="BodyTextIndent3">
    <w:name w:val="Body Text Indent 3"/>
    <w:basedOn w:val="Normal"/>
    <w:link w:val="BodyTextIndent3Char"/>
    <w:uiPriority w:val="99"/>
    <w:semiHidden/>
    <w:unhideWhenUsed/>
    <w:qFormat/>
    <w:pPr>
      <w:spacing w:after="120"/>
      <w:ind w:left="360"/>
    </w:pPr>
    <w:rPr>
      <w:sz w:val="16"/>
      <w:szCs w:val="16"/>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sz w:val="16"/>
      <w:szCs w:val="16"/>
      <w:lang w:val="en-GB" w:eastAsia="ja-JP"/>
    </w:rPr>
  </w:style>
  <w:style w:type="paragraph" w:styleId="Index7">
    <w:name w:val="index 7"/>
    <w:basedOn w:val="Normal"/>
    <w:next w:val="Normal"/>
    <w:uiPriority w:val="99"/>
    <w:semiHidden/>
    <w:unhideWhenUsed/>
    <w:qFormat/>
    <w:pPr>
      <w:spacing w:before="0"/>
      <w:ind w:left="1680" w:hanging="240"/>
    </w:pPr>
  </w:style>
  <w:style w:type="paragraph" w:styleId="Index9">
    <w:name w:val="index 9"/>
    <w:basedOn w:val="Normal"/>
    <w:next w:val="Normal"/>
    <w:uiPriority w:val="99"/>
    <w:semiHidden/>
    <w:unhideWhenUsed/>
    <w:qFormat/>
    <w:pPr>
      <w:spacing w:before="0"/>
      <w:ind w:left="2160" w:hanging="240"/>
    </w:pPr>
  </w:style>
  <w:style w:type="paragraph" w:styleId="TableofFigures">
    <w:name w:val="table of figures"/>
    <w:basedOn w:val="Normal"/>
    <w:next w:val="Normal"/>
    <w:uiPriority w:val="99"/>
    <w:qFormat/>
    <w:pPr>
      <w:tabs>
        <w:tab w:val="right" w:leader="dot" w:pos="9639"/>
      </w:tabs>
    </w:pPr>
    <w:rPr>
      <w:rFonts w:eastAsia="MS Mincho"/>
    </w:rPr>
  </w:style>
  <w:style w:type="paragraph" w:styleId="TOC9">
    <w:name w:val="toc 9"/>
    <w:basedOn w:val="TOC3"/>
    <w:semiHidden/>
    <w:rsid w:val="001C35E0"/>
  </w:style>
  <w:style w:type="paragraph" w:styleId="BodyText2">
    <w:name w:val="Body Text 2"/>
    <w:basedOn w:val="Normal"/>
    <w:link w:val="BodyText2Char"/>
    <w:uiPriority w:val="99"/>
    <w:semiHidden/>
    <w:unhideWhenUsed/>
    <w:qFormat/>
    <w:pPr>
      <w:spacing w:after="120" w:line="480" w:lineRule="auto"/>
    </w:pPr>
  </w:style>
  <w:style w:type="character" w:customStyle="1" w:styleId="BodyText2Char">
    <w:name w:val="Body Text 2 Char"/>
    <w:basedOn w:val="DefaultParagraphFont"/>
    <w:link w:val="BodyText2"/>
    <w:uiPriority w:val="99"/>
    <w:semiHidden/>
    <w:qFormat/>
    <w:rPr>
      <w:rFonts w:ascii="Times New Roman" w:hAnsi="Times New Roman" w:cs="Times New Roman"/>
      <w:sz w:val="24"/>
      <w:szCs w:val="24"/>
      <w:lang w:val="en-GB" w:eastAsia="ja-JP"/>
    </w:rPr>
  </w:style>
  <w:style w:type="paragraph" w:styleId="List4">
    <w:name w:val="List 4"/>
    <w:basedOn w:val="Normal"/>
    <w:uiPriority w:val="99"/>
    <w:semiHidden/>
    <w:unhideWhenUsed/>
    <w:qFormat/>
    <w:pPr>
      <w:ind w:left="1440" w:hanging="360"/>
      <w:contextualSpacing/>
    </w:pPr>
  </w:style>
  <w:style w:type="paragraph" w:styleId="ListContinue2">
    <w:name w:val="List Continue 2"/>
    <w:basedOn w:val="Normal"/>
    <w:uiPriority w:val="99"/>
    <w:semiHidden/>
    <w:unhideWhenUsed/>
    <w:qFormat/>
    <w:pPr>
      <w:spacing w:after="120"/>
      <w:ind w:left="720"/>
      <w:contextualSpacing/>
    </w:pPr>
  </w:style>
  <w:style w:type="paragraph" w:styleId="MessageHeader">
    <w:name w:val="Message Header"/>
    <w:basedOn w:val="Normal"/>
    <w:link w:val="MessageHeaderChar"/>
    <w:uiPriority w:val="99"/>
    <w:semiHidden/>
    <w:unhideWhenUsed/>
    <w:qFormat/>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qFormat/>
    <w:rPr>
      <w:rFonts w:asciiTheme="majorHAnsi" w:eastAsiaTheme="majorEastAsia" w:hAnsiTheme="majorHAnsi" w:cstheme="majorBidi"/>
      <w:sz w:val="24"/>
      <w:szCs w:val="24"/>
      <w:shd w:val="pct20" w:color="auto" w:fill="auto"/>
      <w:lang w:val="en-GB" w:eastAsia="ja-JP"/>
    </w:rPr>
  </w:style>
  <w:style w:type="paragraph" w:styleId="HTMLPreformatted">
    <w:name w:val="HTML Preformatted"/>
    <w:basedOn w:val="Normal"/>
    <w:link w:val="HTMLPreformattedChar"/>
    <w:uiPriority w:val="99"/>
    <w:semiHidden/>
    <w:unhideWhenUsed/>
    <w:qFormat/>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qFormat/>
    <w:rPr>
      <w:rFonts w:ascii="Consolas" w:hAnsi="Consolas" w:cs="Times New Roman"/>
      <w:sz w:val="20"/>
      <w:szCs w:val="20"/>
      <w:lang w:val="en-GB" w:eastAsia="ja-JP"/>
    </w:rPr>
  </w:style>
  <w:style w:type="paragraph" w:styleId="NormalWeb">
    <w:name w:val="Normal (Web)"/>
    <w:basedOn w:val="Normal"/>
    <w:uiPriority w:val="99"/>
    <w:semiHidden/>
    <w:unhideWhenUsed/>
    <w:qFormat/>
  </w:style>
  <w:style w:type="paragraph" w:styleId="ListContinue3">
    <w:name w:val="List Continue 3"/>
    <w:basedOn w:val="Normal"/>
    <w:uiPriority w:val="99"/>
    <w:semiHidden/>
    <w:unhideWhenUsed/>
    <w:qFormat/>
    <w:pPr>
      <w:spacing w:after="120"/>
      <w:ind w:left="1080"/>
      <w:contextualSpacing/>
    </w:pPr>
  </w:style>
  <w:style w:type="paragraph" w:styleId="Index2">
    <w:name w:val="index 2"/>
    <w:basedOn w:val="Normal"/>
    <w:next w:val="Normal"/>
    <w:semiHidden/>
    <w:rsid w:val="001C35E0"/>
    <w:pPr>
      <w:ind w:left="284"/>
      <w:jc w:val="left"/>
    </w:pPr>
  </w:style>
  <w:style w:type="paragraph" w:styleId="Title">
    <w:name w:val="Title"/>
    <w:basedOn w:val="Normal"/>
    <w:next w:val="Normal"/>
    <w:link w:val="TitleChar"/>
    <w:uiPriority w:val="10"/>
    <w:qFormat/>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ja-JP"/>
    </w:rPr>
  </w:style>
  <w:style w:type="paragraph" w:styleId="CommentSubject">
    <w:name w:val="annotation subject"/>
    <w:basedOn w:val="CommentText"/>
    <w:next w:val="CommentText"/>
    <w:link w:val="CommentSubjectChar"/>
    <w:uiPriority w:val="99"/>
    <w:semiHidden/>
    <w:unhideWhenUsed/>
    <w:qFormat/>
    <w:rPr>
      <w:b/>
      <w:bCs/>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lang w:val="en-GB" w:eastAsia="ja-JP"/>
    </w:rPr>
  </w:style>
  <w:style w:type="paragraph" w:styleId="BodyTextFirstIndent">
    <w:name w:val="Body Text First Indent"/>
    <w:basedOn w:val="BodyText"/>
    <w:link w:val="BodyTextFirstIndentChar"/>
    <w:uiPriority w:val="99"/>
    <w:semiHidden/>
    <w:unhideWhenUsed/>
    <w:qFormat/>
    <w:pPr>
      <w:ind w:firstLine="360"/>
    </w:pPr>
  </w:style>
  <w:style w:type="character" w:customStyle="1" w:styleId="BodyTextFirstIndentChar">
    <w:name w:val="Body Text First Indent Char"/>
    <w:basedOn w:val="BodyTextChar"/>
    <w:link w:val="BodyTextFirstIndent"/>
    <w:uiPriority w:val="99"/>
    <w:semiHidden/>
    <w:qFormat/>
    <w:rPr>
      <w:rFonts w:ascii="Times New Roman" w:eastAsia="Avenir Next W1G Medium" w:hAnsi="Times New Roman" w:cs="Times New Roman"/>
      <w:b/>
      <w:bCs/>
      <w:sz w:val="24"/>
      <w:szCs w:val="24"/>
      <w:lang w:val="en-GB" w:eastAsia="ja-JP"/>
    </w:rPr>
  </w:style>
  <w:style w:type="paragraph" w:styleId="BodyTextFirstIndent2">
    <w:name w:val="Body Text First Indent 2"/>
    <w:basedOn w:val="BodyTextIndent"/>
    <w:link w:val="BodyTextFirstIndent2Char"/>
    <w:uiPriority w:val="99"/>
    <w:semiHidden/>
    <w:unhideWhenUsed/>
    <w:qFormat/>
    <w:pPr>
      <w:spacing w:after="0"/>
      <w:ind w:firstLine="360"/>
    </w:pPr>
  </w:style>
  <w:style w:type="character" w:customStyle="1" w:styleId="BodyTextFirstIndent2Char">
    <w:name w:val="Body Text First Indent 2 Char"/>
    <w:basedOn w:val="BodyTextIndentChar"/>
    <w:link w:val="BodyTextFirstIndent2"/>
    <w:uiPriority w:val="99"/>
    <w:semiHidden/>
    <w:qFormat/>
    <w:rPr>
      <w:rFonts w:ascii="Times New Roman" w:hAnsi="Times New Roman" w:cs="Times New Roman"/>
      <w:sz w:val="24"/>
      <w:szCs w:val="24"/>
      <w:lang w:val="en-GB" w:eastAsia="ja-JP"/>
    </w:rPr>
  </w:style>
  <w:style w:type="character" w:styleId="Strong">
    <w:name w:val="Strong"/>
    <w:basedOn w:val="DefaultParagraphFont"/>
    <w:uiPriority w:val="22"/>
    <w:qFormat/>
    <w:rPr>
      <w:b/>
      <w:bCs/>
    </w:rPr>
  </w:style>
  <w:style w:type="character" w:styleId="EndnoteReference">
    <w:name w:val="endnote reference"/>
    <w:basedOn w:val="DefaultParagraphFont"/>
    <w:uiPriority w:val="99"/>
    <w:semiHidden/>
    <w:unhideWhenUsed/>
    <w:qFormat/>
    <w:rPr>
      <w:vertAlign w:val="superscript"/>
    </w:rPr>
  </w:style>
  <w:style w:type="character" w:styleId="PageNumber">
    <w:name w:val="page number"/>
    <w:basedOn w:val="DefaultParagraphFont"/>
    <w:rsid w:val="001C35E0"/>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qFormat/>
  </w:style>
  <w:style w:type="character" w:styleId="HTMLDefinition">
    <w:name w:val="HTML Definition"/>
    <w:basedOn w:val="DefaultParagraphFont"/>
    <w:uiPriority w:val="99"/>
    <w:semiHidden/>
    <w:unhideWhenUsed/>
    <w:qFormat/>
    <w:rPr>
      <w:i/>
      <w:iCs/>
    </w:rPr>
  </w:style>
  <w:style w:type="character" w:styleId="HTMLTypewriter">
    <w:name w:val="HTML Typewriter"/>
    <w:basedOn w:val="DefaultParagraphFont"/>
    <w:uiPriority w:val="99"/>
    <w:semiHidden/>
    <w:unhideWhenUsed/>
    <w:qFormat/>
    <w:rPr>
      <w:rFonts w:ascii="Consolas" w:hAnsi="Consolas"/>
      <w:sz w:val="20"/>
      <w:szCs w:val="20"/>
    </w:rPr>
  </w:style>
  <w:style w:type="character" w:styleId="HTMLAcronym">
    <w:name w:val="HTML Acronym"/>
    <w:basedOn w:val="DefaultParagraphFont"/>
    <w:uiPriority w:val="99"/>
    <w:semiHidden/>
    <w:unhideWhenUsed/>
    <w:qFormat/>
  </w:style>
  <w:style w:type="character" w:styleId="HTMLVariable">
    <w:name w:val="HTML Variable"/>
    <w:basedOn w:val="DefaultParagraphFont"/>
    <w:uiPriority w:val="99"/>
    <w:semiHidden/>
    <w:unhideWhenUsed/>
    <w:qFormat/>
    <w:rPr>
      <w:i/>
      <w:iCs/>
    </w:rPr>
  </w:style>
  <w:style w:type="character" w:styleId="Hyperlink">
    <w:name w:val="Hyperlink"/>
    <w:basedOn w:val="DefaultParagraphFont"/>
    <w:rsid w:val="001C35E0"/>
    <w:rPr>
      <w:color w:val="0000FF"/>
      <w:u w:val="single"/>
    </w:rPr>
  </w:style>
  <w:style w:type="character" w:styleId="HTMLCode">
    <w:name w:val="HTML Code"/>
    <w:basedOn w:val="DefaultParagraphFont"/>
    <w:uiPriority w:val="99"/>
    <w:semiHidden/>
    <w:unhideWhenUsed/>
    <w:qFormat/>
    <w:rPr>
      <w:rFonts w:ascii="Consolas" w:hAnsi="Consolas"/>
      <w:sz w:val="20"/>
      <w:szCs w:val="20"/>
    </w:rPr>
  </w:style>
  <w:style w:type="character" w:styleId="CommentReference">
    <w:name w:val="annotation reference"/>
    <w:basedOn w:val="DefaultParagraphFont"/>
    <w:semiHidden/>
    <w:rsid w:val="001C35E0"/>
    <w:rPr>
      <w:sz w:val="16"/>
      <w:szCs w:val="16"/>
    </w:rPr>
  </w:style>
  <w:style w:type="character" w:styleId="HTMLCite">
    <w:name w:val="HTML Cite"/>
    <w:basedOn w:val="DefaultParagraphFont"/>
    <w:uiPriority w:val="99"/>
    <w:semiHidden/>
    <w:unhideWhenUsed/>
    <w:qFormat/>
    <w:rPr>
      <w:i/>
      <w:iCs/>
    </w:rPr>
  </w:style>
  <w:style w:type="character" w:styleId="FootnoteReference">
    <w:name w:val="footnote reference"/>
    <w:basedOn w:val="DefaultParagraphFont"/>
    <w:semiHidden/>
    <w:rsid w:val="001C35E0"/>
    <w:rPr>
      <w:position w:val="6"/>
      <w:sz w:val="18"/>
    </w:rPr>
  </w:style>
  <w:style w:type="character" w:styleId="HTMLKeyboard">
    <w:name w:val="HTML Keyboard"/>
    <w:basedOn w:val="DefaultParagraphFont"/>
    <w:uiPriority w:val="99"/>
    <w:semiHidden/>
    <w:unhideWhenUsed/>
    <w:qFormat/>
    <w:rPr>
      <w:rFonts w:ascii="Consolas" w:hAnsi="Consolas"/>
      <w:sz w:val="20"/>
      <w:szCs w:val="20"/>
    </w:rPr>
  </w:style>
  <w:style w:type="character" w:styleId="HTMLSample">
    <w:name w:val="HTML Sample"/>
    <w:basedOn w:val="DefaultParagraphFont"/>
    <w:uiPriority w:val="99"/>
    <w:semiHidden/>
    <w:unhideWhenUsed/>
    <w:qFormat/>
    <w:rPr>
      <w:rFonts w:ascii="Consolas" w:hAnsi="Consolas"/>
      <w:sz w:val="24"/>
      <w:szCs w:val="24"/>
    </w:rPr>
  </w:style>
  <w:style w:type="character" w:styleId="PlaceholderText">
    <w:name w:val="Placeholder Text"/>
    <w:basedOn w:val="DefaultParagraphFont"/>
    <w:uiPriority w:val="99"/>
    <w:semiHidden/>
    <w:qFormat/>
    <w:rPr>
      <w:rFonts w:ascii="Times New Roman" w:hAnsi="Times New Roman"/>
      <w:color w:val="808080"/>
    </w:rPr>
  </w:style>
  <w:style w:type="paragraph" w:customStyle="1" w:styleId="Docnumber">
    <w:name w:val="Docnumber"/>
    <w:basedOn w:val="Normal"/>
    <w:link w:val="DocnumberChar"/>
    <w:qFormat/>
    <w:pPr>
      <w:jc w:val="right"/>
    </w:pPr>
    <w:rPr>
      <w:rFonts w:eastAsia="SimSun"/>
      <w:b/>
      <w:sz w:val="32"/>
    </w:rPr>
  </w:style>
  <w:style w:type="character" w:customStyle="1" w:styleId="DocnumberChar">
    <w:name w:val="Docnumber Char"/>
    <w:link w:val="Docnumber"/>
    <w:qFormat/>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1C35E0"/>
    <w:pPr>
      <w:keepNext/>
      <w:keepLines/>
      <w:spacing w:before="480"/>
      <w:jc w:val="center"/>
    </w:pPr>
    <w:rPr>
      <w:b/>
      <w:sz w:val="28"/>
    </w:rPr>
  </w:style>
  <w:style w:type="paragraph" w:customStyle="1" w:styleId="AppendixNotitle">
    <w:name w:val="Appendix_No &amp; title"/>
    <w:basedOn w:val="AnnexNotitle"/>
    <w:next w:val="Normal"/>
    <w:rsid w:val="001C35E0"/>
  </w:style>
  <w:style w:type="paragraph" w:customStyle="1" w:styleId="CorrectionSeparatorBegin">
    <w:name w:val="Correction Separator Begin"/>
    <w:basedOn w:val="Normal"/>
    <w:uiPriority w:val="99"/>
    <w:qFormat/>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uiPriority w:val="99"/>
    <w:qFormat/>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1C35E0"/>
    <w:pPr>
      <w:keepNext/>
      <w:keepLines/>
      <w:spacing w:before="240" w:after="120"/>
      <w:jc w:val="center"/>
    </w:pPr>
  </w:style>
  <w:style w:type="paragraph" w:customStyle="1" w:styleId="FigureNotitle0">
    <w:name w:val="Figure_No &amp; title"/>
    <w:basedOn w:val="Normal"/>
    <w:next w:val="Normal"/>
    <w:qFormat/>
    <w:rsid w:val="001C35E0"/>
    <w:pPr>
      <w:keepLines/>
      <w:spacing w:before="240" w:after="120"/>
      <w:jc w:val="center"/>
    </w:pPr>
    <w:rPr>
      <w:b/>
    </w:rPr>
  </w:style>
  <w:style w:type="paragraph" w:customStyle="1" w:styleId="Formal">
    <w:name w:val="Formal"/>
    <w:basedOn w:val="ASN1"/>
    <w:rsid w:val="001C35E0"/>
    <w:rPr>
      <w:b w:val="0"/>
    </w:rPr>
  </w:style>
  <w:style w:type="paragraph" w:customStyle="1" w:styleId="Headingb">
    <w:name w:val="Heading_b"/>
    <w:basedOn w:val="Normal"/>
    <w:next w:val="Normal"/>
    <w:rsid w:val="001C35E0"/>
    <w:pPr>
      <w:keepNext/>
      <w:spacing w:before="160"/>
      <w:jc w:val="left"/>
    </w:pPr>
    <w:rPr>
      <w:b/>
    </w:rPr>
  </w:style>
  <w:style w:type="paragraph" w:customStyle="1" w:styleId="Headingi">
    <w:name w:val="Heading_i"/>
    <w:basedOn w:val="Normal"/>
    <w:next w:val="Normal"/>
    <w:rsid w:val="001C35E0"/>
    <w:pPr>
      <w:keepNext/>
      <w:spacing w:before="160"/>
      <w:jc w:val="left"/>
    </w:pPr>
    <w:rPr>
      <w:i/>
    </w:rPr>
  </w:style>
  <w:style w:type="paragraph" w:customStyle="1" w:styleId="Headingib">
    <w:name w:val="Heading_ib"/>
    <w:basedOn w:val="Headingi"/>
    <w:next w:val="Normal"/>
    <w:uiPriority w:val="99"/>
    <w:qFormat/>
    <w:rPr>
      <w:b/>
      <w:bCs/>
    </w:rPr>
  </w:style>
  <w:style w:type="paragraph" w:customStyle="1" w:styleId="Normalbeforetable">
    <w:name w:val="Normal before table"/>
    <w:basedOn w:val="Normal"/>
    <w:uiPriority w:val="99"/>
    <w:qFormat/>
    <w:pPr>
      <w:keepNext/>
      <w:spacing w:after="120"/>
    </w:pPr>
    <w:rPr>
      <w:rFonts w:eastAsia="????"/>
    </w:rPr>
  </w:style>
  <w:style w:type="paragraph" w:customStyle="1" w:styleId="RecNo">
    <w:name w:val="Rec_No"/>
    <w:basedOn w:val="Normal"/>
    <w:next w:val="Rectitle"/>
    <w:rsid w:val="001C35E0"/>
    <w:pPr>
      <w:keepNext/>
      <w:keepLines/>
      <w:spacing w:before="0"/>
      <w:jc w:val="left"/>
    </w:pPr>
    <w:rPr>
      <w:b/>
      <w:sz w:val="28"/>
    </w:rPr>
  </w:style>
  <w:style w:type="paragraph" w:customStyle="1" w:styleId="Rectitle">
    <w:name w:val="Rec_title"/>
    <w:basedOn w:val="Normal"/>
    <w:next w:val="Normalaftertitle"/>
    <w:rsid w:val="001C35E0"/>
    <w:pPr>
      <w:keepNext/>
      <w:keepLines/>
      <w:spacing w:before="360"/>
      <w:jc w:val="center"/>
    </w:pPr>
    <w:rPr>
      <w:b/>
      <w:sz w:val="28"/>
    </w:rPr>
  </w:style>
  <w:style w:type="paragraph" w:customStyle="1" w:styleId="Reftext">
    <w:name w:val="Ref_text"/>
    <w:basedOn w:val="Normal"/>
    <w:link w:val="ReftextChar"/>
    <w:rsid w:val="001C35E0"/>
    <w:pPr>
      <w:ind w:left="794" w:hanging="794"/>
      <w:jc w:val="left"/>
    </w:pPr>
  </w:style>
  <w:style w:type="character" w:customStyle="1" w:styleId="ReftextChar">
    <w:name w:val="Ref_text Char"/>
    <w:link w:val="Reftext"/>
    <w:qFormat/>
    <w:rsid w:val="00B91DC1"/>
    <w:rPr>
      <w:rFonts w:eastAsia="Times New Roman"/>
      <w:sz w:val="24"/>
      <w:lang w:val="en-GB" w:eastAsia="en-US"/>
    </w:rPr>
  </w:style>
  <w:style w:type="paragraph" w:customStyle="1" w:styleId="Tablehead">
    <w:name w:val="Table_head"/>
    <w:basedOn w:val="Normal"/>
    <w:next w:val="Tabletext"/>
    <w:rsid w:val="001C35E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C35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1C35E0"/>
    <w:pPr>
      <w:keepNext/>
      <w:keepLines/>
      <w:spacing w:before="360" w:after="120"/>
      <w:jc w:val="center"/>
    </w:pPr>
    <w:rPr>
      <w:b/>
    </w:rPr>
  </w:style>
  <w:style w:type="paragraph" w:customStyle="1" w:styleId="Tabletext">
    <w:name w:val="Table_text"/>
    <w:basedOn w:val="Normal"/>
    <w:rsid w:val="001C35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1C35E0"/>
    <w:pPr>
      <w:spacing w:before="80"/>
      <w:ind w:left="794" w:hanging="794"/>
    </w:pPr>
  </w:style>
  <w:style w:type="paragraph" w:customStyle="1" w:styleId="enumlev2">
    <w:name w:val="enumlev2"/>
    <w:basedOn w:val="enumlev1"/>
    <w:rsid w:val="001C35E0"/>
    <w:pPr>
      <w:ind w:left="1191" w:hanging="397"/>
    </w:pPr>
  </w:style>
  <w:style w:type="paragraph" w:customStyle="1" w:styleId="enumlev3">
    <w:name w:val="enumlev3"/>
    <w:basedOn w:val="enumlev2"/>
    <w:rsid w:val="001C35E0"/>
    <w:pPr>
      <w:ind w:left="1588"/>
    </w:pPr>
  </w:style>
  <w:style w:type="paragraph" w:customStyle="1" w:styleId="TSBHeaderRight14">
    <w:name w:val="TSBHeaderRight14"/>
    <w:basedOn w:val="Normal"/>
    <w:uiPriority w:val="99"/>
    <w:qFormat/>
    <w:pPr>
      <w:jc w:val="right"/>
    </w:pPr>
    <w:rPr>
      <w:b/>
      <w:bCs/>
      <w:sz w:val="28"/>
      <w:szCs w:val="28"/>
    </w:rPr>
  </w:style>
  <w:style w:type="paragraph" w:customStyle="1" w:styleId="VenueDate">
    <w:name w:val="VenueDate"/>
    <w:basedOn w:val="Normal"/>
    <w:uiPriority w:val="99"/>
    <w:qFormat/>
    <w:pPr>
      <w:jc w:val="right"/>
    </w:pPr>
  </w:style>
  <w:style w:type="paragraph" w:customStyle="1" w:styleId="TSBHeaderQuestion">
    <w:name w:val="TSBHeaderQuestion"/>
    <w:basedOn w:val="Normal"/>
    <w:uiPriority w:val="99"/>
    <w:qFormat/>
  </w:style>
  <w:style w:type="paragraph" w:customStyle="1" w:styleId="TSBHeaderSource">
    <w:name w:val="TSBHeaderSource"/>
    <w:basedOn w:val="Normal"/>
    <w:uiPriority w:val="99"/>
    <w:qFormat/>
  </w:style>
  <w:style w:type="paragraph" w:customStyle="1" w:styleId="TSBHeaderTitle">
    <w:name w:val="TSBHeaderTitle"/>
    <w:basedOn w:val="Normal"/>
    <w:uiPriority w:val="99"/>
    <w:qFormat/>
  </w:style>
  <w:style w:type="paragraph" w:customStyle="1" w:styleId="TSBHeaderSummary">
    <w:name w:val="TSBHeaderSummary"/>
    <w:basedOn w:val="Normal"/>
    <w:qFormat/>
  </w:style>
  <w:style w:type="character" w:customStyle="1" w:styleId="ReftextArial9pt">
    <w:name w:val="Ref_text Arial 9 pt"/>
    <w:qFormat/>
    <w:rPr>
      <w:rFonts w:ascii="Arial" w:hAnsi="Arial" w:cs="Arial"/>
      <w:sz w:val="18"/>
      <w:szCs w:val="18"/>
    </w:rPr>
  </w:style>
  <w:style w:type="paragraph" w:customStyle="1" w:styleId="Title4">
    <w:name w:val="Title 4"/>
    <w:basedOn w:val="Title3"/>
    <w:next w:val="Heading1"/>
    <w:rsid w:val="001C35E0"/>
    <w:rPr>
      <w:b/>
    </w:rPr>
  </w:style>
  <w:style w:type="paragraph" w:customStyle="1" w:styleId="Note">
    <w:name w:val="Note"/>
    <w:basedOn w:val="Normal"/>
    <w:rsid w:val="001C35E0"/>
    <w:pPr>
      <w:spacing w:before="80"/>
    </w:pPr>
    <w:rPr>
      <w:sz w:val="22"/>
    </w:rPr>
  </w:style>
  <w:style w:type="paragraph" w:customStyle="1" w:styleId="1">
    <w:name w:val="书目1"/>
    <w:basedOn w:val="Normal"/>
    <w:next w:val="Normal"/>
    <w:uiPriority w:val="37"/>
    <w:semiHidden/>
    <w:unhideWhenUsed/>
    <w:qFormat/>
  </w:style>
  <w:style w:type="character" w:customStyle="1" w:styleId="10">
    <w:name w:val="书籍标题1"/>
    <w:basedOn w:val="DefaultParagraphFont"/>
    <w:uiPriority w:val="33"/>
    <w:qFormat/>
    <w:rPr>
      <w:b/>
      <w:bCs/>
      <w:i/>
      <w:iCs/>
      <w:spacing w:val="5"/>
    </w:rPr>
  </w:style>
  <w:style w:type="character" w:customStyle="1" w:styleId="11">
    <w:name w:val="井号标签1"/>
    <w:basedOn w:val="DefaultParagraphFont"/>
    <w:uiPriority w:val="99"/>
    <w:semiHidden/>
    <w:unhideWhenUsed/>
    <w:qFormat/>
    <w:rPr>
      <w:color w:val="2B579A"/>
      <w:shd w:val="clear" w:color="auto" w:fill="E1DFDD"/>
    </w:rPr>
  </w:style>
  <w:style w:type="character" w:customStyle="1" w:styleId="12">
    <w:name w:val="明显强调1"/>
    <w:basedOn w:val="DefaultParagraphFont"/>
    <w:uiPriority w:val="21"/>
    <w:qFormat/>
    <w:rPr>
      <w:i/>
      <w:iCs/>
      <w:color w:val="5B9BD5" w:themeColor="accent1"/>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qFormat/>
    <w:rPr>
      <w:rFonts w:ascii="Times New Roman" w:hAnsi="Times New Roman" w:cs="Times New Roman"/>
      <w:i/>
      <w:iCs/>
      <w:color w:val="5B9BD5" w:themeColor="accent1"/>
      <w:sz w:val="24"/>
      <w:szCs w:val="24"/>
      <w:lang w:val="en-GB" w:eastAsia="ja-JP"/>
    </w:rPr>
  </w:style>
  <w:style w:type="character" w:customStyle="1" w:styleId="13">
    <w:name w:val="明显参考1"/>
    <w:basedOn w:val="DefaultParagraphFont"/>
    <w:uiPriority w:val="32"/>
    <w:qFormat/>
    <w:rPr>
      <w:b/>
      <w:bCs/>
      <w:smallCaps/>
      <w:color w:val="5B9BD5" w:themeColor="accent1"/>
      <w:spacing w:val="5"/>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numbered"/>
    <w:basedOn w:val="Normal"/>
    <w:link w:val="ListParagraphChar"/>
    <w:uiPriority w:val="34"/>
    <w:qFormat/>
    <w:pPr>
      <w:ind w:left="720"/>
      <w:contextualSpacing/>
    </w:p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B91DC1"/>
    <w:rPr>
      <w:rFonts w:eastAsiaTheme="minorEastAsia"/>
      <w:sz w:val="24"/>
      <w:szCs w:val="24"/>
      <w:lang w:val="en-GB" w:eastAsia="ja-JP"/>
    </w:rPr>
  </w:style>
  <w:style w:type="character" w:customStyle="1" w:styleId="14">
    <w:name w:val="@他1"/>
    <w:basedOn w:val="DefaultParagraphFont"/>
    <w:uiPriority w:val="99"/>
    <w:semiHidden/>
    <w:unhideWhenUsed/>
    <w:qFormat/>
    <w:rPr>
      <w:color w:val="2B579A"/>
      <w:shd w:val="clear" w:color="auto" w:fill="E1DFDD"/>
    </w:rPr>
  </w:style>
  <w:style w:type="paragraph" w:styleId="NoSpacing">
    <w:name w:val="No Spacing"/>
    <w:uiPriority w:val="1"/>
    <w:qFormat/>
    <w:rPr>
      <w:rFonts w:eastAsiaTheme="minorEastAsia"/>
      <w:sz w:val="24"/>
      <w:szCs w:val="24"/>
      <w:lang w:val="en-GB" w:eastAsia="ja-JP"/>
    </w:rPr>
  </w:style>
  <w:style w:type="character" w:customStyle="1" w:styleId="15">
    <w:name w:val="智能超链接1"/>
    <w:basedOn w:val="DefaultParagraphFont"/>
    <w:uiPriority w:val="99"/>
    <w:semiHidden/>
    <w:unhideWhenUsed/>
    <w:qFormat/>
    <w:rPr>
      <w:u w:val="dotted"/>
    </w:rPr>
  </w:style>
  <w:style w:type="character" w:customStyle="1" w:styleId="SmartLink1">
    <w:name w:val="SmartLink1"/>
    <w:basedOn w:val="DefaultParagraphFont"/>
    <w:uiPriority w:val="99"/>
    <w:semiHidden/>
    <w:unhideWhenUsed/>
    <w:qFormat/>
    <w:rPr>
      <w:color w:val="0000FF"/>
      <w:u w:val="single"/>
      <w:shd w:val="clear" w:color="auto" w:fill="F3F2F1"/>
    </w:rPr>
  </w:style>
  <w:style w:type="character" w:customStyle="1" w:styleId="16">
    <w:name w:val="不明显强调1"/>
    <w:basedOn w:val="DefaultParagraphFont"/>
    <w:uiPriority w:val="19"/>
    <w:qFormat/>
    <w:rPr>
      <w:i/>
      <w:iCs/>
      <w:color w:val="404040" w:themeColor="text1" w:themeTint="BF"/>
    </w:rPr>
  </w:style>
  <w:style w:type="character" w:customStyle="1" w:styleId="17">
    <w:name w:val="不明显参考1"/>
    <w:basedOn w:val="DefaultParagraphFont"/>
    <w:uiPriority w:val="31"/>
    <w:qFormat/>
    <w:rPr>
      <w:smallCaps/>
      <w:color w:val="595959" w:themeColor="text1" w:themeTint="A6"/>
    </w:rPr>
  </w:style>
  <w:style w:type="paragraph" w:customStyle="1" w:styleId="TOC10">
    <w:name w:val="TOC 标题1"/>
    <w:basedOn w:val="Heading1"/>
    <w:next w:val="Normal"/>
    <w:uiPriority w:val="39"/>
    <w:semiHidden/>
    <w:unhideWhenUsed/>
    <w:qFormat/>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character" w:customStyle="1" w:styleId="18">
    <w:name w:val="未处理的提及1"/>
    <w:basedOn w:val="DefaultParagraphFont"/>
    <w:uiPriority w:val="99"/>
    <w:semiHidden/>
    <w:unhideWhenUsed/>
    <w:qFormat/>
    <w:rPr>
      <w:color w:val="605E5C"/>
      <w:shd w:val="clear" w:color="auto" w:fill="E1DFDD"/>
    </w:rPr>
  </w:style>
  <w:style w:type="paragraph" w:customStyle="1" w:styleId="a">
    <w:name w:val="段"/>
    <w:link w:val="Char"/>
    <w:qFormat/>
    <w:pPr>
      <w:tabs>
        <w:tab w:val="center" w:pos="4201"/>
        <w:tab w:val="right" w:leader="dot" w:pos="9298"/>
      </w:tabs>
      <w:autoSpaceDE w:val="0"/>
      <w:autoSpaceDN w:val="0"/>
      <w:ind w:firstLineChars="200" w:firstLine="420"/>
      <w:jc w:val="both"/>
    </w:pPr>
    <w:rPr>
      <w:rFonts w:ascii="SimSun" w:hAnsi="Calibri"/>
      <w:sz w:val="21"/>
    </w:rPr>
  </w:style>
  <w:style w:type="character" w:customStyle="1" w:styleId="Char">
    <w:name w:val="段 Char"/>
    <w:link w:val="a"/>
    <w:qFormat/>
    <w:locked/>
    <w:rPr>
      <w:rFonts w:ascii="SimSun" w:eastAsia="SimSun" w:hAnsi="Calibri" w:cs="Times New Roman"/>
      <w:sz w:val="21"/>
      <w:szCs w:val="20"/>
    </w:rPr>
  </w:style>
  <w:style w:type="character" w:customStyle="1" w:styleId="ordinary-span-edit2">
    <w:name w:val="ordinary-span-edit2"/>
    <w:basedOn w:val="DefaultParagraphFont"/>
    <w:qFormat/>
  </w:style>
  <w:style w:type="paragraph" w:customStyle="1" w:styleId="AnnexNoTitle0">
    <w:name w:val="Annex_NoTitle"/>
    <w:basedOn w:val="Normal"/>
    <w:next w:val="Normalaftertitle"/>
    <w:rsid w:val="001C35E0"/>
    <w:pPr>
      <w:keepNext/>
      <w:keepLines/>
      <w:spacing w:before="720"/>
      <w:jc w:val="center"/>
      <w:outlineLvl w:val="0"/>
    </w:pPr>
    <w:rPr>
      <w:b/>
      <w:sz w:val="28"/>
    </w:rPr>
  </w:style>
  <w:style w:type="paragraph" w:customStyle="1" w:styleId="FigureNoTitle">
    <w:name w:val="Figure_NoTitle"/>
    <w:basedOn w:val="Normal"/>
    <w:next w:val="Normalaftertitle"/>
    <w:rsid w:val="001C35E0"/>
    <w:pPr>
      <w:keepLines/>
      <w:spacing w:before="240" w:after="120"/>
      <w:jc w:val="center"/>
    </w:pPr>
    <w:rPr>
      <w:b/>
    </w:rPr>
  </w:style>
  <w:style w:type="paragraph" w:customStyle="1" w:styleId="Normalaftertitle">
    <w:name w:val="Normal_after_title"/>
    <w:basedOn w:val="Normal"/>
    <w:next w:val="Normal"/>
    <w:rsid w:val="001C35E0"/>
    <w:pPr>
      <w:spacing w:before="360"/>
    </w:pPr>
  </w:style>
  <w:style w:type="paragraph" w:customStyle="1" w:styleId="AppendixNoTitle0">
    <w:name w:val="Appendix_NoTitle"/>
    <w:basedOn w:val="AnnexNoTitle0"/>
    <w:next w:val="Normalaftertitle"/>
    <w:rsid w:val="001C35E0"/>
  </w:style>
  <w:style w:type="character" w:styleId="BookTitle">
    <w:name w:val="Book Title"/>
    <w:uiPriority w:val="33"/>
    <w:qFormat/>
    <w:rsid w:val="00B91DC1"/>
    <w:rPr>
      <w:b/>
      <w:bCs/>
      <w:i/>
      <w:iCs/>
      <w:spacing w:val="5"/>
    </w:rPr>
  </w:style>
  <w:style w:type="character" w:styleId="IntenseEmphasis">
    <w:name w:val="Intense Emphasis"/>
    <w:uiPriority w:val="21"/>
    <w:qFormat/>
    <w:rsid w:val="00B91DC1"/>
    <w:rPr>
      <w:i/>
      <w:iCs/>
      <w:color w:val="5B9BD5"/>
    </w:rPr>
  </w:style>
  <w:style w:type="character" w:styleId="IntenseReference">
    <w:name w:val="Intense Reference"/>
    <w:uiPriority w:val="32"/>
    <w:qFormat/>
    <w:rsid w:val="00B91DC1"/>
    <w:rPr>
      <w:b/>
      <w:bCs/>
      <w:smallCaps/>
      <w:color w:val="5B9BD5"/>
      <w:spacing w:val="5"/>
    </w:rPr>
  </w:style>
  <w:style w:type="character" w:styleId="SubtleEmphasis">
    <w:name w:val="Subtle Emphasis"/>
    <w:uiPriority w:val="19"/>
    <w:qFormat/>
    <w:rsid w:val="00B91DC1"/>
    <w:rPr>
      <w:i/>
      <w:iCs/>
      <w:color w:val="404040"/>
    </w:rPr>
  </w:style>
  <w:style w:type="character" w:styleId="SubtleReference">
    <w:name w:val="Subtle Reference"/>
    <w:uiPriority w:val="31"/>
    <w:qFormat/>
    <w:rsid w:val="00B91DC1"/>
    <w:rPr>
      <w:smallCaps/>
      <w:color w:val="5A5A5A"/>
    </w:rPr>
  </w:style>
  <w:style w:type="paragraph" w:customStyle="1" w:styleId="a0">
    <w:name w:val="文本正文"/>
    <w:basedOn w:val="Normal"/>
    <w:uiPriority w:val="99"/>
    <w:qFormat/>
    <w:rsid w:val="00B91DC1"/>
    <w:pPr>
      <w:widowControl w:val="0"/>
      <w:spacing w:after="160" w:line="259" w:lineRule="auto"/>
      <w:ind w:firstLineChars="200" w:firstLine="200"/>
    </w:pPr>
    <w:rPr>
      <w:rFonts w:eastAsia="SimSun" w:cs="Arial"/>
      <w:kern w:val="2"/>
      <w:szCs w:val="22"/>
      <w:lang w:val="en-US" w:eastAsia="zh-CN"/>
    </w:rPr>
  </w:style>
  <w:style w:type="paragraph" w:customStyle="1" w:styleId="toc0">
    <w:name w:val="toc 0"/>
    <w:basedOn w:val="Normal"/>
    <w:next w:val="TOC1"/>
    <w:rsid w:val="001C35E0"/>
    <w:pPr>
      <w:keepLines/>
      <w:tabs>
        <w:tab w:val="clear" w:pos="794"/>
        <w:tab w:val="clear" w:pos="1191"/>
        <w:tab w:val="clear" w:pos="1588"/>
        <w:tab w:val="clear" w:pos="1985"/>
        <w:tab w:val="right" w:pos="9639"/>
      </w:tabs>
      <w:jc w:val="left"/>
    </w:pPr>
    <w:rPr>
      <w:b/>
    </w:rPr>
  </w:style>
  <w:style w:type="character" w:customStyle="1" w:styleId="BookTitle1">
    <w:name w:val="Book Title1"/>
    <w:uiPriority w:val="33"/>
    <w:qFormat/>
    <w:rsid w:val="00B91DC1"/>
    <w:rPr>
      <w:b/>
      <w:bCs/>
      <w:i/>
      <w:iCs/>
      <w:spacing w:val="5"/>
    </w:rPr>
  </w:style>
  <w:style w:type="character" w:customStyle="1" w:styleId="IntenseEmphasis1">
    <w:name w:val="Intense Emphasis1"/>
    <w:uiPriority w:val="21"/>
    <w:qFormat/>
    <w:rsid w:val="00B91DC1"/>
    <w:rPr>
      <w:i/>
      <w:iCs/>
      <w:color w:val="5B9BD5"/>
    </w:rPr>
  </w:style>
  <w:style w:type="character" w:customStyle="1" w:styleId="IntenseReference1">
    <w:name w:val="Intense Reference1"/>
    <w:uiPriority w:val="32"/>
    <w:qFormat/>
    <w:rsid w:val="00B91DC1"/>
    <w:rPr>
      <w:b/>
      <w:bCs/>
      <w:smallCaps/>
      <w:color w:val="5B9BD5"/>
      <w:spacing w:val="5"/>
    </w:rPr>
  </w:style>
  <w:style w:type="character" w:customStyle="1" w:styleId="SubtleEmphasis1">
    <w:name w:val="Subtle Emphasis1"/>
    <w:uiPriority w:val="19"/>
    <w:qFormat/>
    <w:rsid w:val="00B91DC1"/>
    <w:rPr>
      <w:i/>
      <w:iCs/>
      <w:color w:val="404040"/>
    </w:rPr>
  </w:style>
  <w:style w:type="character" w:customStyle="1" w:styleId="SubtleReference1">
    <w:name w:val="Subtle Reference1"/>
    <w:uiPriority w:val="31"/>
    <w:qFormat/>
    <w:rsid w:val="00B91DC1"/>
    <w:rPr>
      <w:smallCaps/>
      <w:color w:val="595959"/>
    </w:rPr>
  </w:style>
  <w:style w:type="paragraph" w:styleId="Revision">
    <w:name w:val="Revision"/>
    <w:hidden/>
    <w:uiPriority w:val="99"/>
    <w:semiHidden/>
    <w:qFormat/>
    <w:rsid w:val="00C86E3F"/>
    <w:rPr>
      <w:rFonts w:eastAsiaTheme="minorEastAsia"/>
      <w:sz w:val="24"/>
      <w:szCs w:val="24"/>
      <w:lang w:val="en-GB" w:eastAsia="ja-JP"/>
    </w:rPr>
  </w:style>
  <w:style w:type="character" w:styleId="UnresolvedMention">
    <w:name w:val="Unresolved Mention"/>
    <w:basedOn w:val="DefaultParagraphFont"/>
    <w:uiPriority w:val="99"/>
    <w:semiHidden/>
    <w:unhideWhenUsed/>
    <w:rsid w:val="001C35E0"/>
    <w:rPr>
      <w:color w:val="605E5C"/>
      <w:shd w:val="clear" w:color="auto" w:fill="E1DFDD"/>
    </w:rPr>
  </w:style>
  <w:style w:type="table" w:styleId="TableGrid">
    <w:name w:val="Table Grid"/>
    <w:basedOn w:val="TableNormal"/>
    <w:rsid w:val="001C35E0"/>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5E0"/>
    <w:pPr>
      <w:autoSpaceDE w:val="0"/>
      <w:autoSpaceDN w:val="0"/>
      <w:adjustRightInd w:val="0"/>
    </w:pPr>
    <w:rPr>
      <w:rFonts w:eastAsia="Times New Roman"/>
      <w:color w:val="000000"/>
      <w:sz w:val="24"/>
      <w:szCs w:val="24"/>
      <w:lang w:val="en-GB"/>
    </w:rPr>
  </w:style>
  <w:style w:type="character" w:customStyle="1" w:styleId="Appdef">
    <w:name w:val="App_def"/>
    <w:basedOn w:val="DefaultParagraphFont"/>
    <w:rsid w:val="001C35E0"/>
    <w:rPr>
      <w:rFonts w:ascii="Times New Roman" w:hAnsi="Times New Roman"/>
      <w:b/>
    </w:rPr>
  </w:style>
  <w:style w:type="character" w:customStyle="1" w:styleId="Appref">
    <w:name w:val="App_ref"/>
    <w:basedOn w:val="DefaultParagraphFont"/>
    <w:rsid w:val="001C35E0"/>
  </w:style>
  <w:style w:type="character" w:customStyle="1" w:styleId="Artdef">
    <w:name w:val="Art_def"/>
    <w:basedOn w:val="DefaultParagraphFont"/>
    <w:rsid w:val="001C35E0"/>
    <w:rPr>
      <w:rFonts w:ascii="Times New Roman" w:hAnsi="Times New Roman"/>
      <w:b/>
    </w:rPr>
  </w:style>
  <w:style w:type="paragraph" w:customStyle="1" w:styleId="Artheading">
    <w:name w:val="Art_heading"/>
    <w:basedOn w:val="Normal"/>
    <w:next w:val="Normalaftertitle"/>
    <w:rsid w:val="001C35E0"/>
    <w:pPr>
      <w:spacing w:before="480"/>
      <w:jc w:val="center"/>
    </w:pPr>
    <w:rPr>
      <w:b/>
      <w:sz w:val="28"/>
    </w:rPr>
  </w:style>
  <w:style w:type="paragraph" w:customStyle="1" w:styleId="ArtNo">
    <w:name w:val="Art_No"/>
    <w:basedOn w:val="Normal"/>
    <w:next w:val="Normal"/>
    <w:rsid w:val="001C35E0"/>
    <w:pPr>
      <w:keepNext/>
      <w:keepLines/>
      <w:spacing w:before="480"/>
      <w:jc w:val="center"/>
    </w:pPr>
    <w:rPr>
      <w:caps/>
      <w:sz w:val="28"/>
    </w:rPr>
  </w:style>
  <w:style w:type="character" w:customStyle="1" w:styleId="Artref">
    <w:name w:val="Art_ref"/>
    <w:basedOn w:val="DefaultParagraphFont"/>
    <w:rsid w:val="001C35E0"/>
  </w:style>
  <w:style w:type="paragraph" w:customStyle="1" w:styleId="Arttitle">
    <w:name w:val="Art_title"/>
    <w:basedOn w:val="Normal"/>
    <w:next w:val="Normalaftertitle"/>
    <w:rsid w:val="001C35E0"/>
    <w:pPr>
      <w:keepNext/>
      <w:keepLines/>
      <w:spacing w:before="240"/>
      <w:jc w:val="center"/>
    </w:pPr>
    <w:rPr>
      <w:b/>
      <w:sz w:val="28"/>
    </w:rPr>
  </w:style>
  <w:style w:type="paragraph" w:customStyle="1" w:styleId="ASN1">
    <w:name w:val="ASN.1"/>
    <w:rsid w:val="001C35E0"/>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customStyle="1" w:styleId="Call">
    <w:name w:val="Call"/>
    <w:basedOn w:val="Normal"/>
    <w:next w:val="Normal"/>
    <w:rsid w:val="001C35E0"/>
    <w:pPr>
      <w:keepNext/>
      <w:keepLines/>
      <w:spacing w:before="160"/>
      <w:ind w:left="794"/>
      <w:jc w:val="left"/>
    </w:pPr>
    <w:rPr>
      <w:i/>
    </w:rPr>
  </w:style>
  <w:style w:type="paragraph" w:customStyle="1" w:styleId="ChapNo">
    <w:name w:val="Chap_No"/>
    <w:basedOn w:val="Normal"/>
    <w:next w:val="Normal"/>
    <w:rsid w:val="001C35E0"/>
    <w:pPr>
      <w:keepNext/>
      <w:keepLines/>
      <w:spacing w:before="480"/>
      <w:jc w:val="center"/>
    </w:pPr>
    <w:rPr>
      <w:b/>
      <w:caps/>
      <w:sz w:val="28"/>
    </w:rPr>
  </w:style>
  <w:style w:type="paragraph" w:customStyle="1" w:styleId="Chaptitle">
    <w:name w:val="Chap_title"/>
    <w:basedOn w:val="Normal"/>
    <w:next w:val="Normalaftertitle"/>
    <w:rsid w:val="001C35E0"/>
    <w:pPr>
      <w:keepNext/>
      <w:keepLines/>
      <w:spacing w:before="240"/>
      <w:jc w:val="center"/>
    </w:pPr>
    <w:rPr>
      <w:b/>
      <w:sz w:val="28"/>
    </w:rPr>
  </w:style>
  <w:style w:type="paragraph" w:customStyle="1" w:styleId="Equation">
    <w:name w:val="Equation"/>
    <w:basedOn w:val="Normal"/>
    <w:rsid w:val="001C35E0"/>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1C35E0"/>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1C35E0"/>
    <w:pPr>
      <w:keepNext/>
      <w:keepLines/>
      <w:tabs>
        <w:tab w:val="clear" w:pos="794"/>
        <w:tab w:val="clear" w:pos="1191"/>
        <w:tab w:val="clear" w:pos="1588"/>
        <w:tab w:val="clear" w:pos="1985"/>
      </w:tabs>
      <w:spacing w:before="20" w:after="20"/>
      <w:jc w:val="left"/>
    </w:pPr>
    <w:rPr>
      <w:sz w:val="18"/>
    </w:rPr>
  </w:style>
  <w:style w:type="paragraph" w:customStyle="1" w:styleId="Figurewithouttitle">
    <w:name w:val="Figure_without_title"/>
    <w:basedOn w:val="Normal"/>
    <w:next w:val="Normalaftertitle"/>
    <w:rsid w:val="001C35E0"/>
    <w:pPr>
      <w:keepLines/>
      <w:spacing w:before="240" w:after="120"/>
      <w:jc w:val="center"/>
    </w:pPr>
  </w:style>
  <w:style w:type="paragraph" w:customStyle="1" w:styleId="FirstFooter">
    <w:name w:val="FirstFooter"/>
    <w:basedOn w:val="Footer"/>
    <w:rsid w:val="001C35E0"/>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1C35E0"/>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Normal"/>
    <w:rsid w:val="001C35E0"/>
    <w:pPr>
      <w:keepNext/>
      <w:keepLines/>
      <w:spacing w:before="480" w:after="80"/>
      <w:jc w:val="center"/>
    </w:pPr>
    <w:rPr>
      <w:caps/>
      <w:sz w:val="28"/>
    </w:rPr>
  </w:style>
  <w:style w:type="paragraph" w:customStyle="1" w:styleId="Partref">
    <w:name w:val="Part_ref"/>
    <w:basedOn w:val="Normal"/>
    <w:next w:val="Normal"/>
    <w:rsid w:val="001C35E0"/>
    <w:pPr>
      <w:keepNext/>
      <w:keepLines/>
      <w:spacing w:before="280"/>
      <w:jc w:val="center"/>
    </w:pPr>
  </w:style>
  <w:style w:type="paragraph" w:customStyle="1" w:styleId="Parttitle">
    <w:name w:val="Part_title"/>
    <w:basedOn w:val="Normal"/>
    <w:next w:val="Normalaftertitle"/>
    <w:rsid w:val="001C35E0"/>
    <w:pPr>
      <w:keepNext/>
      <w:keepLines/>
      <w:spacing w:before="240" w:after="280"/>
      <w:jc w:val="center"/>
    </w:pPr>
    <w:rPr>
      <w:b/>
      <w:sz w:val="28"/>
    </w:rPr>
  </w:style>
  <w:style w:type="paragraph" w:customStyle="1" w:styleId="Recdate">
    <w:name w:val="Rec_date"/>
    <w:basedOn w:val="Normal"/>
    <w:next w:val="Normalaftertitle"/>
    <w:rsid w:val="001C35E0"/>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1C35E0"/>
  </w:style>
  <w:style w:type="paragraph" w:customStyle="1" w:styleId="QuestionNo">
    <w:name w:val="Question_No"/>
    <w:basedOn w:val="RecNo"/>
    <w:next w:val="Normal"/>
    <w:rsid w:val="001C35E0"/>
  </w:style>
  <w:style w:type="paragraph" w:customStyle="1" w:styleId="Recref">
    <w:name w:val="Rec_ref"/>
    <w:basedOn w:val="Normal"/>
    <w:next w:val="Recdate"/>
    <w:rsid w:val="001C35E0"/>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1C35E0"/>
  </w:style>
  <w:style w:type="paragraph" w:customStyle="1" w:styleId="Questiontitle">
    <w:name w:val="Question_title"/>
    <w:basedOn w:val="Rectitle"/>
    <w:next w:val="Questionref"/>
    <w:rsid w:val="001C35E0"/>
  </w:style>
  <w:style w:type="paragraph" w:customStyle="1" w:styleId="Reftitle">
    <w:name w:val="Ref_title"/>
    <w:basedOn w:val="Normal"/>
    <w:next w:val="Reftext"/>
    <w:rsid w:val="001C35E0"/>
    <w:pPr>
      <w:spacing w:before="480"/>
      <w:jc w:val="center"/>
    </w:pPr>
    <w:rPr>
      <w:b/>
    </w:rPr>
  </w:style>
  <w:style w:type="paragraph" w:customStyle="1" w:styleId="Repdate">
    <w:name w:val="Rep_date"/>
    <w:basedOn w:val="Recdate"/>
    <w:next w:val="Normalaftertitle"/>
    <w:rsid w:val="001C35E0"/>
  </w:style>
  <w:style w:type="paragraph" w:customStyle="1" w:styleId="RepNo">
    <w:name w:val="Rep_No"/>
    <w:basedOn w:val="RecNo"/>
    <w:next w:val="Normal"/>
    <w:rsid w:val="001C35E0"/>
  </w:style>
  <w:style w:type="paragraph" w:customStyle="1" w:styleId="Repref">
    <w:name w:val="Rep_ref"/>
    <w:basedOn w:val="Recref"/>
    <w:next w:val="Repdate"/>
    <w:rsid w:val="001C35E0"/>
  </w:style>
  <w:style w:type="paragraph" w:customStyle="1" w:styleId="Reptitle">
    <w:name w:val="Rep_title"/>
    <w:basedOn w:val="Rectitle"/>
    <w:next w:val="Repref"/>
    <w:rsid w:val="001C35E0"/>
  </w:style>
  <w:style w:type="paragraph" w:customStyle="1" w:styleId="Resdate">
    <w:name w:val="Res_date"/>
    <w:basedOn w:val="Recdate"/>
    <w:next w:val="Normalaftertitle"/>
    <w:rsid w:val="001C35E0"/>
  </w:style>
  <w:style w:type="character" w:customStyle="1" w:styleId="Resdef">
    <w:name w:val="Res_def"/>
    <w:basedOn w:val="DefaultParagraphFont"/>
    <w:rsid w:val="001C35E0"/>
    <w:rPr>
      <w:rFonts w:ascii="Times New Roman" w:hAnsi="Times New Roman"/>
      <w:b/>
    </w:rPr>
  </w:style>
  <w:style w:type="paragraph" w:customStyle="1" w:styleId="ResNo">
    <w:name w:val="Res_No"/>
    <w:basedOn w:val="RecNo"/>
    <w:next w:val="Normal"/>
    <w:rsid w:val="001C35E0"/>
  </w:style>
  <w:style w:type="paragraph" w:customStyle="1" w:styleId="Resref">
    <w:name w:val="Res_ref"/>
    <w:basedOn w:val="Recref"/>
    <w:next w:val="Resdate"/>
    <w:rsid w:val="001C35E0"/>
  </w:style>
  <w:style w:type="paragraph" w:customStyle="1" w:styleId="Restitle">
    <w:name w:val="Res_title"/>
    <w:basedOn w:val="Rectitle"/>
    <w:next w:val="Resref"/>
    <w:rsid w:val="001C35E0"/>
  </w:style>
  <w:style w:type="paragraph" w:customStyle="1" w:styleId="Section1">
    <w:name w:val="Section_1"/>
    <w:basedOn w:val="Normal"/>
    <w:next w:val="Normal"/>
    <w:rsid w:val="001C35E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C35E0"/>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1C35E0"/>
    <w:pPr>
      <w:keepNext/>
      <w:keepLines/>
      <w:spacing w:before="480" w:after="80"/>
      <w:jc w:val="center"/>
    </w:pPr>
    <w:rPr>
      <w:caps/>
      <w:sz w:val="28"/>
    </w:rPr>
  </w:style>
  <w:style w:type="paragraph" w:customStyle="1" w:styleId="Sectiontitle">
    <w:name w:val="Section_title"/>
    <w:basedOn w:val="Normal"/>
    <w:next w:val="Normalaftertitle"/>
    <w:rsid w:val="001C35E0"/>
    <w:pPr>
      <w:keepNext/>
      <w:keepLines/>
      <w:spacing w:before="480" w:after="280"/>
      <w:jc w:val="center"/>
    </w:pPr>
    <w:rPr>
      <w:b/>
      <w:sz w:val="28"/>
    </w:rPr>
  </w:style>
  <w:style w:type="paragraph" w:customStyle="1" w:styleId="Source">
    <w:name w:val="Source"/>
    <w:basedOn w:val="Normal"/>
    <w:next w:val="Normalaftertitle"/>
    <w:rsid w:val="001C35E0"/>
    <w:pPr>
      <w:spacing w:before="840" w:after="200"/>
      <w:jc w:val="center"/>
    </w:pPr>
    <w:rPr>
      <w:b/>
      <w:sz w:val="28"/>
    </w:rPr>
  </w:style>
  <w:style w:type="paragraph" w:customStyle="1" w:styleId="SpecialFooter">
    <w:name w:val="Special Footer"/>
    <w:basedOn w:val="Footer"/>
    <w:rsid w:val="001C35E0"/>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1C35E0"/>
    <w:rPr>
      <w:b/>
      <w:color w:val="auto"/>
    </w:rPr>
  </w:style>
  <w:style w:type="paragraph" w:customStyle="1" w:styleId="TableNoTitle0">
    <w:name w:val="Table_NoTitle"/>
    <w:basedOn w:val="Normal"/>
    <w:next w:val="Tablehead"/>
    <w:rsid w:val="001C35E0"/>
    <w:pPr>
      <w:keepNext/>
      <w:keepLines/>
      <w:spacing w:before="360" w:after="120"/>
      <w:jc w:val="center"/>
    </w:pPr>
    <w:rPr>
      <w:b/>
    </w:rPr>
  </w:style>
  <w:style w:type="paragraph" w:customStyle="1" w:styleId="Title1">
    <w:name w:val="Title 1"/>
    <w:basedOn w:val="Source"/>
    <w:next w:val="Normal"/>
    <w:rsid w:val="001C35E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1C35E0"/>
  </w:style>
  <w:style w:type="paragraph" w:customStyle="1" w:styleId="Title3">
    <w:name w:val="Title 3"/>
    <w:basedOn w:val="Title2"/>
    <w:next w:val="Title4"/>
    <w:rsid w:val="001C35E0"/>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nfc-forum.org/learn/nfc-technology/"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wiliot.com/product/iot-pixels"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s://rainrfid.org/what-is-rain-rfi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insiot.com/Product-Center/Core-platform/IndustrialMonitoring/" TargetMode="External"/><Relationship Id="rId32" Type="http://schemas.openxmlformats.org/officeDocument/2006/relationships/hyperlink" Target="https://www.oppo.com/en/newsroom/press/oppo-releases-zero-power-communication-whitepaper/"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enocean.com/en/technology/energy-harvesting/" TargetMode="External"/><Relationship Id="rId28" Type="http://schemas.openxmlformats.org/officeDocument/2006/relationships/hyperlink" Target="https://www.matrixindustries.com/prometheu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ericsson.com/en/blog/2023/5/zero-energy-devices-sensor-driven-worl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wi-charge.com/products" TargetMode="External"/><Relationship Id="rId27" Type="http://schemas.openxmlformats.org/officeDocument/2006/relationships/hyperlink" Target="https://perpetuapower.com/emerson/" TargetMode="External"/><Relationship Id="rId30" Type="http://schemas.openxmlformats.org/officeDocument/2006/relationships/hyperlink" Target="https://www.powercastco.com/wireless-power/"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FD8B8-B7A5-403C-B043-A2FED6948087}">
  <ds:schemaRefs>
    <ds:schemaRef ds:uri="http://schemas.microsoft.com/sharepoint/v3/contenttype/forms"/>
  </ds:schemaRefs>
</ds:datastoreItem>
</file>

<file path=customXml/itemProps2.xml><?xml version="1.0" encoding="utf-8"?>
<ds:datastoreItem xmlns:ds="http://schemas.openxmlformats.org/officeDocument/2006/customXml" ds:itemID="{65794A25-D7BF-4E9E-8921-847E85901379}">
  <ds:schemaRef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0d1600e8-004f-4c6f-afe8-0c63f3945779"/>
    <ds:schemaRef ds:uri="http://schemas.microsoft.com/office/2006/documentManagement/types"/>
    <ds:schemaRef ds:uri="6048f16a-77ac-4327-be06-b0beb1ce50d8"/>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747709F-DF6C-4576-B4C2-E97971D0C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F70704-B9A6-447D-B49C-D7F6838D4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T-TUT-REPORT-E.dotm</Template>
  <TotalTime>1</TotalTime>
  <Pages>18</Pages>
  <Words>5850</Words>
  <Characters>33346</Characters>
  <Application>Microsoft Office Word</Application>
  <DocSecurity>4</DocSecurity>
  <Lines>277</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Technical Report ITU-T YSTR.Ambient IoT (01/2025) - Analysis on requirements and use cases of ambient power-enabled Internet of things</vt:lpstr>
      <vt:lpstr>YSTR.Ambient IoT (01/2025) - Analysis on requirements and use cases of ambient power-enabled Internet of things</vt:lpstr>
    </vt:vector>
  </TitlesOfParts>
  <Manager>ITU-T</Manager>
  <Company>International Telecommunication Union (ITU)</Company>
  <LinksUpToDate>false</LinksUpToDate>
  <CharactersWithSpaces>39118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ITU-T YSTR.Ambient IoT (01/2025) - Analysis on requirements and use cases of ambient power-enabled Internet of things</dc:title>
  <dc:creator>Editors</dc:creator>
  <cp:keywords>Ambient power-enabled IoT, energy harvesting</cp:keywords>
  <dc:description/>
  <cp:lastModifiedBy>Le Van, Jack</cp:lastModifiedBy>
  <cp:revision>2</cp:revision>
  <dcterms:created xsi:type="dcterms:W3CDTF">2025-03-31T08:14:00Z</dcterms:created>
  <dcterms:modified xsi:type="dcterms:W3CDTF">2025-03-31T08:14:00Z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y fmtid="{D5CDD505-2E9C-101B-9397-08002B2CF9AE}" pid="10" name="KSOProductBuildVer">
    <vt:lpwstr>2052-12.1.0.19199</vt:lpwstr>
  </property>
  <property fmtid="{D5CDD505-2E9C-101B-9397-08002B2CF9AE}" pid="11" name="ICV">
    <vt:lpwstr>03B3A09A428341A0B5436F3B9ED053E3</vt:lpwstr>
  </property>
  <property fmtid="{D5CDD505-2E9C-101B-9397-08002B2CF9AE}" pid="12" name="Docnum">
    <vt:lpwstr>YSTR.Ambient-IoT.docx</vt:lpwstr>
  </property>
  <property fmtid="{D5CDD505-2E9C-101B-9397-08002B2CF9AE}" pid="13" name="Docdate">
    <vt:lpwstr/>
  </property>
  <property fmtid="{D5CDD505-2E9C-101B-9397-08002B2CF9AE}" pid="14" name="Docorlang">
    <vt:lpwstr/>
  </property>
  <property fmtid="{D5CDD505-2E9C-101B-9397-08002B2CF9AE}" pid="15" name="Docbluepink">
    <vt:lpwstr/>
  </property>
  <property fmtid="{D5CDD505-2E9C-101B-9397-08002B2CF9AE}" pid="16" name="Docdest">
    <vt:lpwstr/>
  </property>
  <property fmtid="{D5CDD505-2E9C-101B-9397-08002B2CF9AE}" pid="17" name="Docauthor">
    <vt:lpwstr/>
  </property>
</Properties>
</file>